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85D0C" w14:textId="77777777" w:rsidR="00F47160" w:rsidRDefault="00F47160" w:rsidP="00F47160">
      <w:pPr>
        <w:pStyle w:val="Heading1"/>
        <w:ind w:left="936"/>
      </w:pPr>
      <w:proofErr w:type="spellStart"/>
      <w:r>
        <w:rPr>
          <w:sz w:val="30"/>
        </w:rPr>
        <w:t>Prifysgol</w:t>
      </w:r>
      <w:proofErr w:type="spellEnd"/>
      <w:r>
        <w:rPr>
          <w:sz w:val="30"/>
        </w:rPr>
        <w:t xml:space="preserve"> Cymru</w:t>
      </w:r>
    </w:p>
    <w:p w14:paraId="00A68F92" w14:textId="77777777" w:rsidR="00F47160" w:rsidRDefault="00F47160" w:rsidP="00F47160">
      <w:pPr>
        <w:spacing w:after="0"/>
        <w:ind w:left="927" w:hanging="10"/>
      </w:pPr>
      <w:r>
        <w:rPr>
          <w:sz w:val="20"/>
        </w:rPr>
        <w:t xml:space="preserve">Y </w:t>
      </w:r>
      <w:proofErr w:type="spellStart"/>
      <w:r>
        <w:rPr>
          <w:sz w:val="20"/>
        </w:rPr>
        <w:t>Orindod</w:t>
      </w:r>
      <w:proofErr w:type="spellEnd"/>
      <w:r>
        <w:rPr>
          <w:sz w:val="20"/>
        </w:rPr>
        <w:t xml:space="preserve"> Dewi Sant</w:t>
      </w:r>
    </w:p>
    <w:p w14:paraId="10DE9169" w14:textId="77777777" w:rsidR="00F47160" w:rsidRDefault="00F47160" w:rsidP="00F47160">
      <w:pPr>
        <w:spacing w:after="3"/>
        <w:ind w:left="917"/>
        <w:jc w:val="both"/>
      </w:pPr>
      <w:r>
        <w:rPr>
          <w:sz w:val="28"/>
        </w:rPr>
        <w:t>University of Wales</w:t>
      </w:r>
    </w:p>
    <w:p w14:paraId="457D138E" w14:textId="77777777" w:rsidR="00F47160" w:rsidRDefault="00F47160" w:rsidP="00F47160">
      <w:pPr>
        <w:tabs>
          <w:tab w:val="center" w:pos="1685"/>
          <w:tab w:val="center" w:pos="2734"/>
        </w:tabs>
        <w:spacing w:after="496" w:line="271" w:lineRule="auto"/>
      </w:pPr>
      <w:r>
        <w:tab/>
        <w:t>Trinity Saint David</w:t>
      </w:r>
      <w:r>
        <w:tab/>
      </w:r>
      <w:r>
        <w:rPr>
          <w:noProof/>
        </w:rPr>
        <w:drawing>
          <wp:inline distT="0" distB="0" distL="0" distR="0" wp14:anchorId="22917DED" wp14:editId="4298C0A5">
            <wp:extent cx="20955" cy="18415"/>
            <wp:effectExtent l="0" t="0" r="0" b="0"/>
            <wp:docPr id="1"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00"/>
                    <pic:cNvPicPr>
                      <a:picLocks noChangeAspect="1" noChangeArrowheads="1"/>
                    </pic:cNvPicPr>
                  </pic:nvPicPr>
                  <pic:blipFill>
                    <a:blip r:embed="rId7"/>
                    <a:stretch>
                      <a:fillRect/>
                    </a:stretch>
                  </pic:blipFill>
                  <pic:spPr bwMode="auto">
                    <a:xfrm>
                      <a:off x="0" y="0"/>
                      <a:ext cx="20955" cy="18415"/>
                    </a:xfrm>
                    <a:prstGeom prst="rect">
                      <a:avLst/>
                    </a:prstGeom>
                    <a:noFill/>
                  </pic:spPr>
                </pic:pic>
              </a:graphicData>
            </a:graphic>
          </wp:inline>
        </w:drawing>
      </w:r>
    </w:p>
    <w:p w14:paraId="6A640C95" w14:textId="77777777" w:rsidR="00F47160" w:rsidRDefault="00F47160" w:rsidP="00F47160">
      <w:pPr>
        <w:spacing w:after="684" w:line="247" w:lineRule="auto"/>
        <w:ind w:left="-5" w:right="964" w:firstLine="4"/>
        <w:jc w:val="both"/>
      </w:pPr>
      <w:r>
        <w:rPr>
          <w:sz w:val="48"/>
        </w:rPr>
        <w:t>GRADUATE CERTIFICATE in Consolidation of Social Work Practice LEVEL 6 - 60 Credits BMPF6044</w:t>
      </w:r>
    </w:p>
    <w:p w14:paraId="1B439822" w14:textId="77777777" w:rsidR="00F47160" w:rsidRDefault="00F47160" w:rsidP="00F47160">
      <w:pPr>
        <w:spacing w:after="22" w:line="247" w:lineRule="auto"/>
        <w:ind w:left="-5" w:right="964" w:firstLine="4"/>
        <w:jc w:val="both"/>
      </w:pPr>
      <w:r>
        <w:rPr>
          <w:sz w:val="48"/>
        </w:rPr>
        <w:t>LEARNER PORTFOLIO</w:t>
      </w:r>
    </w:p>
    <w:p w14:paraId="0B300854" w14:textId="77777777" w:rsidR="00F47160" w:rsidRDefault="00F47160" w:rsidP="00F47160">
      <w:pPr>
        <w:spacing w:after="0" w:line="262" w:lineRule="auto"/>
        <w:ind w:left="53" w:hanging="10"/>
      </w:pPr>
      <w:r>
        <w:rPr>
          <w:sz w:val="46"/>
        </w:rPr>
        <w:t>(PORTH AGORED and UNIVERSITY OF WALES</w:t>
      </w:r>
    </w:p>
    <w:p w14:paraId="4CBC25ED" w14:textId="77777777" w:rsidR="00F47160" w:rsidRDefault="00F47160" w:rsidP="00F47160">
      <w:pPr>
        <w:spacing w:after="657" w:line="262" w:lineRule="auto"/>
        <w:ind w:left="53" w:hanging="10"/>
      </w:pPr>
      <w:r>
        <w:rPr>
          <w:sz w:val="46"/>
        </w:rPr>
        <w:t>TRINITY SAINT DAVID)</w:t>
      </w:r>
    </w:p>
    <w:p w14:paraId="6907E3C4" w14:textId="77777777" w:rsidR="00F47160" w:rsidRDefault="00F47160" w:rsidP="00F47160">
      <w:pPr>
        <w:pBdr>
          <w:top w:val="single" w:sz="4" w:space="0" w:color="000000"/>
          <w:left w:val="single" w:sz="4" w:space="0" w:color="000000"/>
          <w:bottom w:val="single" w:sz="2" w:space="0" w:color="000000"/>
          <w:right w:val="single" w:sz="4" w:space="0" w:color="000000"/>
        </w:pBdr>
        <w:spacing w:after="390"/>
        <w:ind w:left="139" w:hanging="10"/>
      </w:pPr>
      <w:r>
        <w:rPr>
          <w:sz w:val="44"/>
        </w:rPr>
        <w:t>Learner's name: Rachel Anne Cannon</w:t>
      </w:r>
    </w:p>
    <w:p w14:paraId="6EB9BAE7" w14:textId="77777777" w:rsidR="00F47160" w:rsidRDefault="00F47160" w:rsidP="00F47160">
      <w:pPr>
        <w:pBdr>
          <w:top w:val="single" w:sz="4" w:space="0" w:color="000000"/>
          <w:left w:val="single" w:sz="4" w:space="0" w:color="000000"/>
          <w:bottom w:val="single" w:sz="2" w:space="0" w:color="000000"/>
          <w:right w:val="single" w:sz="4" w:space="0" w:color="000000"/>
        </w:pBdr>
        <w:spacing w:after="418"/>
        <w:ind w:left="139" w:hanging="10"/>
      </w:pPr>
      <w:r>
        <w:rPr>
          <w:sz w:val="44"/>
        </w:rPr>
        <w:t>Email address: rachel.cannon@wrexham.gov.uk</w:t>
      </w:r>
    </w:p>
    <w:p w14:paraId="664434EA" w14:textId="77777777" w:rsidR="00F47160" w:rsidRDefault="00F47160" w:rsidP="00F47160">
      <w:pPr>
        <w:pBdr>
          <w:top w:val="single" w:sz="4" w:space="0" w:color="000000"/>
          <w:left w:val="single" w:sz="4" w:space="0" w:color="000000"/>
          <w:bottom w:val="single" w:sz="2" w:space="0" w:color="000000"/>
          <w:right w:val="single" w:sz="4" w:space="0" w:color="000000"/>
        </w:pBdr>
        <w:spacing w:after="397"/>
        <w:ind w:left="129"/>
      </w:pPr>
      <w:r>
        <w:rPr>
          <w:sz w:val="48"/>
        </w:rPr>
        <w:t>Learner's University Registration Number: 19103</w:t>
      </w:r>
    </w:p>
    <w:p w14:paraId="61AEDEBB" w14:textId="77777777" w:rsidR="00F47160" w:rsidRDefault="00F47160" w:rsidP="00F47160">
      <w:pPr>
        <w:pBdr>
          <w:top w:val="single" w:sz="4" w:space="0" w:color="000000"/>
          <w:left w:val="single" w:sz="4" w:space="0" w:color="000000"/>
          <w:bottom w:val="single" w:sz="2" w:space="0" w:color="000000"/>
          <w:right w:val="single" w:sz="4" w:space="0" w:color="000000"/>
        </w:pBdr>
        <w:spacing w:after="26"/>
        <w:ind w:left="139" w:hanging="10"/>
      </w:pPr>
      <w:r>
        <w:rPr>
          <w:sz w:val="44"/>
        </w:rPr>
        <w:t>Cohort: 18 onwards</w:t>
      </w:r>
    </w:p>
    <w:p w14:paraId="0CA39117" w14:textId="77777777" w:rsidR="00F47160" w:rsidRDefault="00F47160" w:rsidP="00F47160">
      <w:pPr>
        <w:spacing w:after="56" w:line="218" w:lineRule="auto"/>
        <w:ind w:left="4"/>
      </w:pPr>
      <w:r>
        <w:rPr>
          <w:sz w:val="32"/>
        </w:rPr>
        <w:t>Reference List</w:t>
      </w:r>
    </w:p>
    <w:p w14:paraId="7A01DB12" w14:textId="77777777" w:rsidR="00F47160" w:rsidRDefault="00F47160" w:rsidP="00F47160">
      <w:pPr>
        <w:spacing w:after="277" w:line="226" w:lineRule="auto"/>
        <w:ind w:left="4" w:right="4"/>
        <w:jc w:val="both"/>
      </w:pPr>
      <w:r>
        <w:rPr>
          <w:sz w:val="24"/>
        </w:rPr>
        <w:t>Information about referencing in written assignments and how to avoid plagiarism can be found on Moodle. It is important that you are aware of the importance of ensuring that the work submitted is your original work.</w:t>
      </w:r>
    </w:p>
    <w:p w14:paraId="343E38D3" w14:textId="77777777" w:rsidR="00F47160" w:rsidRDefault="00F47160" w:rsidP="00F47160">
      <w:pPr>
        <w:pStyle w:val="Heading1"/>
        <w:ind w:left="92" w:right="826"/>
      </w:pPr>
      <w:r>
        <w:lastRenderedPageBreak/>
        <w:t>Detail of Workshops Attended</w:t>
      </w:r>
    </w:p>
    <w:p w14:paraId="5216D716" w14:textId="77777777" w:rsidR="00F47160" w:rsidRDefault="00F47160" w:rsidP="00F47160">
      <w:pPr>
        <w:spacing w:after="33" w:line="226" w:lineRule="auto"/>
        <w:ind w:left="4" w:right="4"/>
        <w:jc w:val="both"/>
      </w:pPr>
      <w:r>
        <w:rPr>
          <w:noProof/>
        </w:rPr>
        <w:drawing>
          <wp:anchor distT="0" distB="0" distL="114300" distR="114300" simplePos="0" relativeHeight="251659264" behindDoc="0" locked="0" layoutInCell="0" allowOverlap="0" wp14:anchorId="792341B8" wp14:editId="589D307F">
            <wp:simplePos x="0" y="0"/>
            <wp:positionH relativeFrom="page">
              <wp:posOffset>6187440</wp:posOffset>
            </wp:positionH>
            <wp:positionV relativeFrom="page">
              <wp:posOffset>9610090</wp:posOffset>
            </wp:positionV>
            <wp:extent cx="42545" cy="42545"/>
            <wp:effectExtent l="0" t="0" r="0" b="0"/>
            <wp:wrapTopAndBottom/>
            <wp:docPr id="2" name="Picture 187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87455"/>
                    <pic:cNvPicPr>
                      <a:picLocks noChangeAspect="1" noChangeArrowheads="1"/>
                    </pic:cNvPicPr>
                  </pic:nvPicPr>
                  <pic:blipFill>
                    <a:blip r:embed="rId8"/>
                    <a:stretch>
                      <a:fillRect/>
                    </a:stretch>
                  </pic:blipFill>
                  <pic:spPr bwMode="auto">
                    <a:xfrm>
                      <a:off x="0" y="0"/>
                      <a:ext cx="42545" cy="42545"/>
                    </a:xfrm>
                    <a:prstGeom prst="rect">
                      <a:avLst/>
                    </a:prstGeom>
                    <a:noFill/>
                  </pic:spPr>
                </pic:pic>
              </a:graphicData>
            </a:graphic>
          </wp:anchor>
        </w:drawing>
      </w:r>
      <w:r>
        <w:rPr>
          <w:noProof/>
        </w:rPr>
        <w:drawing>
          <wp:anchor distT="0" distB="0" distL="114300" distR="114300" simplePos="0" relativeHeight="251660288" behindDoc="0" locked="0" layoutInCell="0" allowOverlap="0" wp14:anchorId="215A4D55" wp14:editId="20557D83">
            <wp:simplePos x="0" y="0"/>
            <wp:positionH relativeFrom="page">
              <wp:posOffset>6964680</wp:posOffset>
            </wp:positionH>
            <wp:positionV relativeFrom="page">
              <wp:posOffset>9615805</wp:posOffset>
            </wp:positionV>
            <wp:extent cx="91440" cy="42545"/>
            <wp:effectExtent l="0" t="0" r="0" b="0"/>
            <wp:wrapTopAndBottom/>
            <wp:docPr id="3" name="Picture 187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87457"/>
                    <pic:cNvPicPr>
                      <a:picLocks noChangeAspect="1" noChangeArrowheads="1"/>
                    </pic:cNvPicPr>
                  </pic:nvPicPr>
                  <pic:blipFill>
                    <a:blip r:embed="rId9"/>
                    <a:stretch>
                      <a:fillRect/>
                    </a:stretch>
                  </pic:blipFill>
                  <pic:spPr bwMode="auto">
                    <a:xfrm>
                      <a:off x="0" y="0"/>
                      <a:ext cx="91440" cy="42545"/>
                    </a:xfrm>
                    <a:prstGeom prst="rect">
                      <a:avLst/>
                    </a:prstGeom>
                    <a:noFill/>
                  </pic:spPr>
                </pic:pic>
              </a:graphicData>
            </a:graphic>
          </wp:anchor>
        </w:drawing>
      </w:r>
      <w:r>
        <w:rPr>
          <w:sz w:val="24"/>
        </w:rPr>
        <w:t>Please record in the table below the dates of each consolidation programme workshop you attended.</w:t>
      </w:r>
    </w:p>
    <w:tbl>
      <w:tblPr>
        <w:tblStyle w:val="TableGrid"/>
        <w:tblW w:w="9331" w:type="dxa"/>
        <w:tblInd w:w="0" w:type="dxa"/>
        <w:tblLayout w:type="fixed"/>
        <w:tblCellMar>
          <w:top w:w="9" w:type="dxa"/>
          <w:left w:w="101" w:type="dxa"/>
          <w:right w:w="34" w:type="dxa"/>
        </w:tblCellMar>
        <w:tblLook w:val="04A0" w:firstRow="1" w:lastRow="0" w:firstColumn="1" w:lastColumn="0" w:noHBand="0" w:noVBand="1"/>
      </w:tblPr>
      <w:tblGrid>
        <w:gridCol w:w="2342"/>
        <w:gridCol w:w="2320"/>
        <w:gridCol w:w="4669"/>
      </w:tblGrid>
      <w:tr w:rsidR="00F47160" w14:paraId="38E1400A" w14:textId="77777777" w:rsidTr="00CB09F2">
        <w:trPr>
          <w:trHeight w:val="267"/>
        </w:trPr>
        <w:tc>
          <w:tcPr>
            <w:tcW w:w="2342" w:type="dxa"/>
            <w:tcBorders>
              <w:top w:val="single" w:sz="2" w:space="0" w:color="000000"/>
              <w:left w:val="single" w:sz="2" w:space="0" w:color="000000"/>
              <w:bottom w:val="single" w:sz="2" w:space="0" w:color="000000"/>
            </w:tcBorders>
          </w:tcPr>
          <w:p w14:paraId="51463810" w14:textId="77777777" w:rsidR="00F47160" w:rsidRDefault="00F47160" w:rsidP="00CB09F2">
            <w:pPr>
              <w:spacing w:line="240" w:lineRule="auto"/>
              <w:ind w:left="5"/>
            </w:pPr>
            <w:r>
              <w:rPr>
                <w:sz w:val="24"/>
              </w:rPr>
              <w:t>Consolidation workshop</w:t>
            </w:r>
          </w:p>
        </w:tc>
        <w:tc>
          <w:tcPr>
            <w:tcW w:w="2320" w:type="dxa"/>
            <w:tcBorders>
              <w:top w:val="single" w:sz="2" w:space="0" w:color="000000"/>
              <w:bottom w:val="single" w:sz="2" w:space="0" w:color="000000"/>
              <w:right w:val="single" w:sz="2" w:space="0" w:color="000000"/>
            </w:tcBorders>
          </w:tcPr>
          <w:p w14:paraId="0DE1AC2F" w14:textId="77777777" w:rsidR="00F47160" w:rsidRDefault="00F47160" w:rsidP="00CB09F2">
            <w:pPr>
              <w:spacing w:line="240" w:lineRule="auto"/>
            </w:pPr>
          </w:p>
        </w:tc>
        <w:tc>
          <w:tcPr>
            <w:tcW w:w="4669" w:type="dxa"/>
            <w:tcBorders>
              <w:top w:val="single" w:sz="2" w:space="0" w:color="000000"/>
              <w:left w:val="single" w:sz="2" w:space="0" w:color="000000"/>
              <w:bottom w:val="single" w:sz="2" w:space="0" w:color="000000"/>
              <w:right w:val="single" w:sz="2" w:space="0" w:color="000000"/>
            </w:tcBorders>
          </w:tcPr>
          <w:p w14:paraId="25974FE8" w14:textId="77777777" w:rsidR="00F47160" w:rsidRDefault="00F47160" w:rsidP="00CB09F2">
            <w:pPr>
              <w:spacing w:line="240" w:lineRule="auto"/>
              <w:ind w:left="7"/>
            </w:pPr>
            <w:r>
              <w:rPr>
                <w:sz w:val="24"/>
              </w:rPr>
              <w:t>Date Attended</w:t>
            </w:r>
          </w:p>
        </w:tc>
      </w:tr>
      <w:tr w:rsidR="00F47160" w14:paraId="6C0B31DF" w14:textId="77777777" w:rsidTr="00CB09F2">
        <w:trPr>
          <w:trHeight w:val="269"/>
        </w:trPr>
        <w:tc>
          <w:tcPr>
            <w:tcW w:w="2342" w:type="dxa"/>
            <w:tcBorders>
              <w:top w:val="single" w:sz="2" w:space="0" w:color="000000"/>
              <w:left w:val="single" w:sz="2" w:space="0" w:color="000000"/>
              <w:bottom w:val="single" w:sz="2" w:space="0" w:color="000000"/>
            </w:tcBorders>
          </w:tcPr>
          <w:p w14:paraId="3462816C" w14:textId="77777777" w:rsidR="00F47160" w:rsidRDefault="00F47160" w:rsidP="00CB09F2">
            <w:pPr>
              <w:spacing w:line="240" w:lineRule="auto"/>
              <w:ind w:left="19"/>
            </w:pPr>
            <w:r>
              <w:rPr>
                <w:sz w:val="24"/>
              </w:rPr>
              <w:t xml:space="preserve">1 </w:t>
            </w:r>
          </w:p>
        </w:tc>
        <w:tc>
          <w:tcPr>
            <w:tcW w:w="2320" w:type="dxa"/>
            <w:tcBorders>
              <w:top w:val="single" w:sz="2" w:space="0" w:color="000000"/>
              <w:bottom w:val="single" w:sz="2" w:space="0" w:color="000000"/>
              <w:right w:val="single" w:sz="2" w:space="0" w:color="000000"/>
            </w:tcBorders>
          </w:tcPr>
          <w:p w14:paraId="420BD225" w14:textId="77777777" w:rsidR="00F47160" w:rsidRDefault="00F47160" w:rsidP="00CB09F2">
            <w:pPr>
              <w:spacing w:line="240" w:lineRule="auto"/>
            </w:pPr>
          </w:p>
        </w:tc>
        <w:tc>
          <w:tcPr>
            <w:tcW w:w="4669" w:type="dxa"/>
            <w:tcBorders>
              <w:top w:val="single" w:sz="2" w:space="0" w:color="000000"/>
              <w:left w:val="single" w:sz="2" w:space="0" w:color="000000"/>
              <w:bottom w:val="single" w:sz="2" w:space="0" w:color="000000"/>
              <w:right w:val="single" w:sz="2" w:space="0" w:color="000000"/>
            </w:tcBorders>
          </w:tcPr>
          <w:p w14:paraId="5A899AF9" w14:textId="77777777" w:rsidR="00F47160" w:rsidRDefault="00F47160" w:rsidP="00CB09F2">
            <w:pPr>
              <w:spacing w:line="240" w:lineRule="auto"/>
            </w:pPr>
            <w:r>
              <w:t>26/11/2025</w:t>
            </w:r>
          </w:p>
        </w:tc>
      </w:tr>
      <w:tr w:rsidR="00F47160" w14:paraId="6EC81ACB" w14:textId="77777777" w:rsidTr="00CB09F2">
        <w:trPr>
          <w:trHeight w:val="266"/>
        </w:trPr>
        <w:tc>
          <w:tcPr>
            <w:tcW w:w="2342" w:type="dxa"/>
            <w:tcBorders>
              <w:top w:val="single" w:sz="2" w:space="0" w:color="000000"/>
              <w:left w:val="single" w:sz="2" w:space="0" w:color="000000"/>
              <w:bottom w:val="single" w:sz="2" w:space="0" w:color="000000"/>
            </w:tcBorders>
          </w:tcPr>
          <w:p w14:paraId="04853C0A" w14:textId="77777777" w:rsidR="00F47160" w:rsidRDefault="00F47160" w:rsidP="00CB09F2">
            <w:pPr>
              <w:spacing w:line="240" w:lineRule="auto"/>
            </w:pPr>
            <w:r>
              <w:rPr>
                <w:sz w:val="24"/>
              </w:rPr>
              <w:t>2</w:t>
            </w:r>
          </w:p>
        </w:tc>
        <w:tc>
          <w:tcPr>
            <w:tcW w:w="2320" w:type="dxa"/>
            <w:tcBorders>
              <w:top w:val="single" w:sz="2" w:space="0" w:color="000000"/>
              <w:bottom w:val="single" w:sz="2" w:space="0" w:color="000000"/>
              <w:right w:val="single" w:sz="2" w:space="0" w:color="000000"/>
            </w:tcBorders>
          </w:tcPr>
          <w:p w14:paraId="065D0136" w14:textId="77777777" w:rsidR="00F47160" w:rsidRDefault="00F47160" w:rsidP="00CB09F2">
            <w:pPr>
              <w:spacing w:line="240" w:lineRule="auto"/>
            </w:pPr>
          </w:p>
        </w:tc>
        <w:tc>
          <w:tcPr>
            <w:tcW w:w="4669" w:type="dxa"/>
            <w:tcBorders>
              <w:top w:val="single" w:sz="2" w:space="0" w:color="000000"/>
              <w:left w:val="single" w:sz="2" w:space="0" w:color="000000"/>
              <w:bottom w:val="single" w:sz="2" w:space="0" w:color="000000"/>
              <w:right w:val="single" w:sz="2" w:space="0" w:color="000000"/>
            </w:tcBorders>
          </w:tcPr>
          <w:p w14:paraId="39042339" w14:textId="77777777" w:rsidR="00F47160" w:rsidRDefault="00F47160" w:rsidP="00CB09F2">
            <w:pPr>
              <w:spacing w:line="240" w:lineRule="auto"/>
            </w:pPr>
            <w:r>
              <w:t>16/02/2026</w:t>
            </w:r>
          </w:p>
        </w:tc>
      </w:tr>
      <w:tr w:rsidR="00F47160" w14:paraId="29FFB64E" w14:textId="77777777" w:rsidTr="00CB09F2">
        <w:trPr>
          <w:trHeight w:val="272"/>
        </w:trPr>
        <w:tc>
          <w:tcPr>
            <w:tcW w:w="2342" w:type="dxa"/>
            <w:tcBorders>
              <w:top w:val="single" w:sz="2" w:space="0" w:color="000000"/>
              <w:left w:val="single" w:sz="2" w:space="0" w:color="000000"/>
              <w:bottom w:val="single" w:sz="2" w:space="0" w:color="000000"/>
            </w:tcBorders>
          </w:tcPr>
          <w:p w14:paraId="0DB8DCD4" w14:textId="77777777" w:rsidR="00F47160" w:rsidRDefault="00F47160" w:rsidP="00CB09F2">
            <w:pPr>
              <w:spacing w:line="240" w:lineRule="auto"/>
            </w:pPr>
            <w:r>
              <w:rPr>
                <w:sz w:val="30"/>
              </w:rPr>
              <w:t>3</w:t>
            </w:r>
          </w:p>
        </w:tc>
        <w:tc>
          <w:tcPr>
            <w:tcW w:w="2320" w:type="dxa"/>
            <w:tcBorders>
              <w:top w:val="single" w:sz="2" w:space="0" w:color="000000"/>
              <w:bottom w:val="single" w:sz="2" w:space="0" w:color="000000"/>
              <w:right w:val="single" w:sz="2" w:space="0" w:color="000000"/>
            </w:tcBorders>
          </w:tcPr>
          <w:p w14:paraId="07FC66E5" w14:textId="77777777" w:rsidR="00F47160" w:rsidRDefault="00F47160" w:rsidP="00CB09F2">
            <w:pPr>
              <w:spacing w:line="240" w:lineRule="auto"/>
            </w:pPr>
          </w:p>
        </w:tc>
        <w:tc>
          <w:tcPr>
            <w:tcW w:w="4669" w:type="dxa"/>
            <w:tcBorders>
              <w:top w:val="single" w:sz="2" w:space="0" w:color="000000"/>
              <w:left w:val="single" w:sz="2" w:space="0" w:color="000000"/>
              <w:bottom w:val="single" w:sz="2" w:space="0" w:color="000000"/>
              <w:right w:val="single" w:sz="2" w:space="0" w:color="000000"/>
            </w:tcBorders>
          </w:tcPr>
          <w:p w14:paraId="7904034E" w14:textId="77777777" w:rsidR="00F47160" w:rsidRDefault="00F47160" w:rsidP="00CB09F2">
            <w:pPr>
              <w:spacing w:line="240" w:lineRule="auto"/>
            </w:pPr>
            <w:r>
              <w:t>25/03/2026</w:t>
            </w:r>
          </w:p>
        </w:tc>
      </w:tr>
      <w:tr w:rsidR="00F47160" w14:paraId="08798DB3" w14:textId="77777777" w:rsidTr="00CB09F2">
        <w:trPr>
          <w:trHeight w:val="264"/>
        </w:trPr>
        <w:tc>
          <w:tcPr>
            <w:tcW w:w="2342" w:type="dxa"/>
            <w:tcBorders>
              <w:top w:val="single" w:sz="2" w:space="0" w:color="000000"/>
              <w:left w:val="single" w:sz="2" w:space="0" w:color="000000"/>
              <w:bottom w:val="single" w:sz="2" w:space="0" w:color="000000"/>
            </w:tcBorders>
          </w:tcPr>
          <w:p w14:paraId="5201A8A0" w14:textId="77777777" w:rsidR="00F47160" w:rsidRDefault="00F47160" w:rsidP="00CB09F2">
            <w:pPr>
              <w:spacing w:line="240" w:lineRule="auto"/>
            </w:pPr>
            <w:r>
              <w:rPr>
                <w:sz w:val="26"/>
              </w:rPr>
              <w:t>4</w:t>
            </w:r>
          </w:p>
        </w:tc>
        <w:tc>
          <w:tcPr>
            <w:tcW w:w="2320" w:type="dxa"/>
            <w:tcBorders>
              <w:top w:val="single" w:sz="2" w:space="0" w:color="000000"/>
              <w:bottom w:val="single" w:sz="2" w:space="0" w:color="000000"/>
              <w:right w:val="single" w:sz="2" w:space="0" w:color="000000"/>
            </w:tcBorders>
          </w:tcPr>
          <w:p w14:paraId="24AED73F" w14:textId="77777777" w:rsidR="00F47160" w:rsidRDefault="00F47160" w:rsidP="00CB09F2">
            <w:pPr>
              <w:spacing w:line="240" w:lineRule="auto"/>
            </w:pPr>
          </w:p>
        </w:tc>
        <w:tc>
          <w:tcPr>
            <w:tcW w:w="4669" w:type="dxa"/>
            <w:tcBorders>
              <w:top w:val="single" w:sz="2" w:space="0" w:color="000000"/>
              <w:left w:val="single" w:sz="2" w:space="0" w:color="000000"/>
              <w:bottom w:val="single" w:sz="2" w:space="0" w:color="000000"/>
              <w:right w:val="single" w:sz="2" w:space="0" w:color="000000"/>
            </w:tcBorders>
          </w:tcPr>
          <w:p w14:paraId="62844C8C" w14:textId="77777777" w:rsidR="00F47160" w:rsidRDefault="00F47160" w:rsidP="00CB09F2">
            <w:pPr>
              <w:spacing w:line="240" w:lineRule="auto"/>
            </w:pPr>
            <w:r>
              <w:t>11/08/2026</w:t>
            </w:r>
          </w:p>
        </w:tc>
      </w:tr>
    </w:tbl>
    <w:p w14:paraId="3A3DC2A7" w14:textId="77777777" w:rsidR="00F47160" w:rsidRDefault="00F47160" w:rsidP="00F47160">
      <w:pPr>
        <w:spacing w:after="789" w:line="226" w:lineRule="auto"/>
        <w:ind w:left="4" w:right="4"/>
        <w:jc w:val="both"/>
      </w:pPr>
      <w:r>
        <w:rPr>
          <w:sz w:val="24"/>
        </w:rPr>
        <w:t>Notes</w:t>
      </w:r>
    </w:p>
    <w:p w14:paraId="6E61441A" w14:textId="77777777" w:rsidR="00F47160" w:rsidRDefault="00F47160" w:rsidP="00F47160">
      <w:pPr>
        <w:pStyle w:val="Heading2"/>
        <w:spacing w:after="0" w:line="264" w:lineRule="auto"/>
        <w:ind w:left="164" w:right="120"/>
        <w:jc w:val="center"/>
      </w:pPr>
      <w:r>
        <w:t>Mentor's report</w:t>
      </w:r>
    </w:p>
    <w:tbl>
      <w:tblPr>
        <w:tblStyle w:val="TableGrid"/>
        <w:tblW w:w="9329" w:type="dxa"/>
        <w:tblInd w:w="24" w:type="dxa"/>
        <w:tblLayout w:type="fixed"/>
        <w:tblCellMar>
          <w:top w:w="42" w:type="dxa"/>
          <w:left w:w="86" w:type="dxa"/>
          <w:bottom w:w="132" w:type="dxa"/>
          <w:right w:w="89" w:type="dxa"/>
        </w:tblCellMar>
        <w:tblLook w:val="04A0" w:firstRow="1" w:lastRow="0" w:firstColumn="1" w:lastColumn="0" w:noHBand="0" w:noVBand="1"/>
      </w:tblPr>
      <w:tblGrid>
        <w:gridCol w:w="9329"/>
      </w:tblGrid>
      <w:tr w:rsidR="00F47160" w14:paraId="24D6E9B6" w14:textId="77777777" w:rsidTr="00CB09F2">
        <w:trPr>
          <w:trHeight w:val="1815"/>
        </w:trPr>
        <w:tc>
          <w:tcPr>
            <w:tcW w:w="9329" w:type="dxa"/>
            <w:tcBorders>
              <w:top w:val="single" w:sz="2" w:space="0" w:color="000000"/>
              <w:left w:val="single" w:sz="2" w:space="0" w:color="000000"/>
              <w:bottom w:val="single" w:sz="2" w:space="0" w:color="000000"/>
              <w:right w:val="single" w:sz="2" w:space="0" w:color="000000"/>
            </w:tcBorders>
          </w:tcPr>
          <w:p w14:paraId="247E8592" w14:textId="77777777" w:rsidR="00F47160" w:rsidRDefault="00F47160" w:rsidP="00CB09F2">
            <w:pPr>
              <w:spacing w:line="240" w:lineRule="auto"/>
              <w:ind w:right="24"/>
              <w:jc w:val="both"/>
            </w:pPr>
            <w:r>
              <w:rPr>
                <w:sz w:val="24"/>
              </w:rPr>
              <w:t xml:space="preserve">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 </w:t>
            </w:r>
            <w:proofErr w:type="spellStart"/>
            <w:r>
              <w:rPr>
                <w:sz w:val="24"/>
              </w:rPr>
              <w:t>carers</w:t>
            </w:r>
            <w:proofErr w:type="spellEnd"/>
            <w:r>
              <w:rPr>
                <w:sz w:val="24"/>
              </w:rPr>
              <w:t xml:space="preserve"> with whom the learner has worked, you are encouraged to comment on this </w:t>
            </w:r>
            <w:proofErr w:type="gramStart"/>
            <w:r>
              <w:rPr>
                <w:sz w:val="24"/>
              </w:rPr>
              <w:t>with regard to</w:t>
            </w:r>
            <w:proofErr w:type="gramEnd"/>
            <w:r>
              <w:rPr>
                <w:sz w:val="24"/>
              </w:rPr>
              <w:t xml:space="preserve"> the learner's development and their future development.</w:t>
            </w:r>
          </w:p>
        </w:tc>
      </w:tr>
      <w:tr w:rsidR="00F47160" w14:paraId="5AE45F64" w14:textId="77777777" w:rsidTr="00CB09F2">
        <w:trPr>
          <w:trHeight w:val="5808"/>
        </w:trPr>
        <w:tc>
          <w:tcPr>
            <w:tcW w:w="9329" w:type="dxa"/>
            <w:tcBorders>
              <w:top w:val="single" w:sz="2" w:space="0" w:color="000000"/>
              <w:left w:val="single" w:sz="2" w:space="0" w:color="000000"/>
              <w:bottom w:val="single" w:sz="2" w:space="0" w:color="000000"/>
              <w:right w:val="single" w:sz="2" w:space="0" w:color="000000"/>
            </w:tcBorders>
            <w:vAlign w:val="bottom"/>
          </w:tcPr>
          <w:p w14:paraId="1530902D" w14:textId="77777777" w:rsidR="007B30FB" w:rsidRDefault="007B30FB" w:rsidP="007B30FB">
            <w:pPr>
              <w:jc w:val="both"/>
              <w:rPr>
                <w:rFonts w:ascii="Arial" w:hAnsi="Arial" w:cs="Arial"/>
              </w:rPr>
            </w:pPr>
            <w:r w:rsidRPr="009C1D37">
              <w:rPr>
                <w:rFonts w:ascii="Arial" w:hAnsi="Arial" w:cs="Arial"/>
              </w:rPr>
              <w:lastRenderedPageBreak/>
              <w:t xml:space="preserve">Rachel works within the Leaving Care Team which is a busy team and covers a diverse and complex range of work including care planning, safeguarding and independence planning for transition into adulthood. Another area of work is supporting unaccompanied asylum-seeking children (UASC) and Rachel recognised through supervision this was an area where she needed to further develop her knowledge and skills. </w:t>
            </w:r>
            <w:r>
              <w:rPr>
                <w:rFonts w:ascii="Arial" w:hAnsi="Arial" w:cs="Arial"/>
              </w:rPr>
              <w:t xml:space="preserve">Rachel was able to reflect that she lacked confidence in this area of practice, however, was keen to develop this area and embraced the opportunity. </w:t>
            </w:r>
          </w:p>
          <w:p w14:paraId="0317BBD5" w14:textId="77777777" w:rsidR="007B30FB" w:rsidRDefault="007B30FB" w:rsidP="007B30FB">
            <w:pPr>
              <w:jc w:val="both"/>
              <w:rPr>
                <w:rFonts w:ascii="Arial" w:hAnsi="Arial" w:cs="Arial"/>
              </w:rPr>
            </w:pPr>
            <w:r>
              <w:rPr>
                <w:rFonts w:ascii="Arial" w:hAnsi="Arial" w:cs="Arial"/>
              </w:rPr>
              <w:t xml:space="preserve">Rachel actively </w:t>
            </w:r>
            <w:proofErr w:type="gramStart"/>
            <w:r>
              <w:rPr>
                <w:rFonts w:ascii="Arial" w:hAnsi="Arial" w:cs="Arial"/>
              </w:rPr>
              <w:t>sort</w:t>
            </w:r>
            <w:proofErr w:type="gramEnd"/>
            <w:r>
              <w:rPr>
                <w:rFonts w:ascii="Arial" w:hAnsi="Arial" w:cs="Arial"/>
              </w:rPr>
              <w:t xml:space="preserve"> training opportunities to increase her knowledge and observed more experienced colleagues and used supervision and case reflection sessions to expand and develop her knowledge. Throughout Rachel utilised supervision to reflect on what she had learnt, where she still lacked knowledge and confidence. </w:t>
            </w:r>
          </w:p>
          <w:p w14:paraId="408D97AC" w14:textId="77777777" w:rsidR="007B30FB" w:rsidRDefault="007B30FB" w:rsidP="007B30FB">
            <w:pPr>
              <w:jc w:val="both"/>
              <w:rPr>
                <w:rFonts w:ascii="Arial" w:hAnsi="Arial" w:cs="Arial"/>
              </w:rPr>
            </w:pPr>
            <w:r>
              <w:rPr>
                <w:rFonts w:ascii="Arial" w:hAnsi="Arial" w:cs="Arial"/>
              </w:rPr>
              <w:t xml:space="preserve">It is evident through her practice that Rachel has </w:t>
            </w:r>
            <w:r w:rsidRPr="00A21162">
              <w:rPr>
                <w:rFonts w:ascii="Arial" w:hAnsi="Arial" w:cs="Arial"/>
              </w:rPr>
              <w:t>enhance</w:t>
            </w:r>
            <w:r>
              <w:rPr>
                <w:rFonts w:ascii="Arial" w:hAnsi="Arial" w:cs="Arial"/>
              </w:rPr>
              <w:t>d</w:t>
            </w:r>
            <w:r w:rsidRPr="00A21162">
              <w:rPr>
                <w:rFonts w:ascii="Arial" w:hAnsi="Arial" w:cs="Arial"/>
              </w:rPr>
              <w:t xml:space="preserve"> her understanding of cultural awareness, trauma-informed practice and safeguarding considerations when working with UASC, increasing her confidence and effectiveness in this specialist area of social work practice.</w:t>
            </w:r>
          </w:p>
          <w:p w14:paraId="13006B4B" w14:textId="77777777" w:rsidR="007B30FB" w:rsidRDefault="007B30FB" w:rsidP="007B30FB">
            <w:pPr>
              <w:jc w:val="both"/>
              <w:rPr>
                <w:rFonts w:ascii="Arial" w:hAnsi="Arial" w:cs="Arial"/>
              </w:rPr>
            </w:pPr>
            <w:r>
              <w:rPr>
                <w:rFonts w:ascii="Arial" w:hAnsi="Arial" w:cs="Arial"/>
              </w:rPr>
              <w:t xml:space="preserve">Rachel now holds multiple UASC cases, has supported them to access accommodation, support with attending home office interviews and accessing education. Rachel has also developed her communication skills and understands the importance of ensuring that young people are able to communicate in their preferred language and how this enables them to express their wishes and feelings. Rachel has also spoken about how through using their own language she has been able to build relationships with her young people and gain a better understanding of their lived experiences. </w:t>
            </w:r>
          </w:p>
          <w:p w14:paraId="1220E382" w14:textId="77777777" w:rsidR="007B30FB" w:rsidRDefault="007B30FB" w:rsidP="007B30FB">
            <w:pPr>
              <w:jc w:val="both"/>
              <w:rPr>
                <w:rFonts w:ascii="Arial" w:hAnsi="Arial" w:cs="Arial"/>
              </w:rPr>
            </w:pPr>
            <w:r>
              <w:rPr>
                <w:rFonts w:ascii="Arial" w:hAnsi="Arial" w:cs="Arial"/>
              </w:rPr>
              <w:t xml:space="preserve">Rachel now actively supports other staff members with supporting unaccompanied asylum-seeking children and accessing the right support. She also shows more understanding of how trauma effects these young people and his is evident through her comprehensive assessment and the analysis is clearer and reflects in their outcomes. Overall, Rachel has greatly developed her knowledge and confidence in working with UASC’s over the last 12 months and provides a high level of support to her young people and her colleagues. </w:t>
            </w:r>
          </w:p>
          <w:p w14:paraId="63D0C361" w14:textId="12C49BBD" w:rsidR="00F47160" w:rsidRDefault="007B30FB" w:rsidP="007B30FB">
            <w:pPr>
              <w:spacing w:line="240" w:lineRule="auto"/>
              <w:ind w:left="19"/>
              <w:jc w:val="both"/>
            </w:pPr>
            <w:r>
              <w:rPr>
                <w:rFonts w:ascii="Arial" w:hAnsi="Arial" w:cs="Arial"/>
              </w:rPr>
              <w:t xml:space="preserve">To continue with her development Rachel plans to complete age assessment training UASC which will enable to her </w:t>
            </w:r>
            <w:r w:rsidRPr="00A21162">
              <w:rPr>
                <w:rFonts w:ascii="Arial" w:hAnsi="Arial" w:cs="Arial"/>
              </w:rPr>
              <w:t xml:space="preserve">to develop the knowledge and skills required to undertake age assessments in line with </w:t>
            </w:r>
            <w:r>
              <w:rPr>
                <w:rFonts w:ascii="Arial" w:hAnsi="Arial" w:cs="Arial"/>
              </w:rPr>
              <w:t xml:space="preserve">the </w:t>
            </w:r>
            <w:r w:rsidRPr="00A21162">
              <w:rPr>
                <w:rFonts w:ascii="Arial" w:hAnsi="Arial" w:cs="Arial"/>
              </w:rPr>
              <w:t>legislation</w:t>
            </w:r>
            <w:r>
              <w:rPr>
                <w:rFonts w:ascii="Arial" w:hAnsi="Arial" w:cs="Arial"/>
              </w:rPr>
              <w:t xml:space="preserve">. </w:t>
            </w:r>
            <w:r w:rsidRPr="00A21162">
              <w:rPr>
                <w:rFonts w:ascii="Arial" w:hAnsi="Arial" w:cs="Arial"/>
              </w:rPr>
              <w:t>This training will strengthen her ability to make informed, evidence-based decisions regarding age disputes, ensuring that assessments are carried out fairly, consistently and in the best interests of the young person.</w:t>
            </w:r>
          </w:p>
        </w:tc>
      </w:tr>
    </w:tbl>
    <w:p w14:paraId="062C6289" w14:textId="77777777" w:rsidR="00F47160" w:rsidRDefault="00F47160" w:rsidP="00F47160">
      <w:pPr>
        <w:spacing w:after="0"/>
        <w:ind w:left="-1176" w:right="1196"/>
      </w:pPr>
    </w:p>
    <w:tbl>
      <w:tblPr>
        <w:tblStyle w:val="TableGrid"/>
        <w:tblW w:w="9379" w:type="dxa"/>
        <w:tblInd w:w="0" w:type="dxa"/>
        <w:tblLayout w:type="fixed"/>
        <w:tblCellMar>
          <w:top w:w="40" w:type="dxa"/>
          <w:left w:w="67" w:type="dxa"/>
          <w:right w:w="53" w:type="dxa"/>
        </w:tblCellMar>
        <w:tblLook w:val="04A0" w:firstRow="1" w:lastRow="0" w:firstColumn="1" w:lastColumn="0" w:noHBand="0" w:noVBand="1"/>
      </w:tblPr>
      <w:tblGrid>
        <w:gridCol w:w="9379"/>
      </w:tblGrid>
      <w:tr w:rsidR="00F47160" w14:paraId="22F202F8" w14:textId="77777777" w:rsidTr="00CB09F2">
        <w:trPr>
          <w:trHeight w:val="11615"/>
        </w:trPr>
        <w:tc>
          <w:tcPr>
            <w:tcW w:w="9379" w:type="dxa"/>
            <w:tcBorders>
              <w:top w:val="single" w:sz="2" w:space="0" w:color="000000"/>
              <w:left w:val="single" w:sz="2" w:space="0" w:color="000000"/>
              <w:bottom w:val="single" w:sz="2" w:space="0" w:color="000000"/>
              <w:right w:val="single" w:sz="2" w:space="0" w:color="000000"/>
            </w:tcBorders>
          </w:tcPr>
          <w:p w14:paraId="6FCCE820" w14:textId="77777777" w:rsidR="00F47160" w:rsidRDefault="00F47160" w:rsidP="00CB09F2">
            <w:pPr>
              <w:spacing w:line="240" w:lineRule="auto"/>
              <w:ind w:right="67" w:firstLine="38"/>
              <w:jc w:val="both"/>
            </w:pPr>
          </w:p>
        </w:tc>
      </w:tr>
    </w:tbl>
    <w:p w14:paraId="3968BAF0" w14:textId="77777777" w:rsidR="00F47160" w:rsidRDefault="00F47160" w:rsidP="00F47160">
      <w:pPr>
        <w:spacing w:after="0"/>
        <w:ind w:left="-1358" w:right="1378"/>
      </w:pPr>
    </w:p>
    <w:tbl>
      <w:tblPr>
        <w:tblStyle w:val="TableGrid"/>
        <w:tblW w:w="9336" w:type="dxa"/>
        <w:tblInd w:w="0" w:type="dxa"/>
        <w:tblLayout w:type="fixed"/>
        <w:tblCellMar>
          <w:top w:w="33" w:type="dxa"/>
          <w:left w:w="91" w:type="dxa"/>
          <w:right w:w="91" w:type="dxa"/>
        </w:tblCellMar>
        <w:tblLook w:val="04A0" w:firstRow="1" w:lastRow="0" w:firstColumn="1" w:lastColumn="0" w:noHBand="0" w:noVBand="1"/>
      </w:tblPr>
      <w:tblGrid>
        <w:gridCol w:w="9336"/>
      </w:tblGrid>
      <w:tr w:rsidR="00F47160" w14:paraId="629B94E6" w14:textId="77777777" w:rsidTr="00CB09F2">
        <w:trPr>
          <w:trHeight w:val="10062"/>
        </w:trPr>
        <w:tc>
          <w:tcPr>
            <w:tcW w:w="9336" w:type="dxa"/>
            <w:tcBorders>
              <w:top w:val="single" w:sz="2" w:space="0" w:color="000000"/>
              <w:left w:val="single" w:sz="2" w:space="0" w:color="000000"/>
              <w:bottom w:val="single" w:sz="2" w:space="0" w:color="000000"/>
              <w:right w:val="single" w:sz="2" w:space="0" w:color="000000"/>
            </w:tcBorders>
          </w:tcPr>
          <w:p w14:paraId="01D850AC" w14:textId="77777777" w:rsidR="00F47160" w:rsidRDefault="00F47160" w:rsidP="00CB09F2">
            <w:pPr>
              <w:spacing w:line="240" w:lineRule="auto"/>
              <w:ind w:left="14" w:firstLine="10"/>
              <w:jc w:val="both"/>
            </w:pPr>
          </w:p>
        </w:tc>
      </w:tr>
      <w:tr w:rsidR="00F47160" w14:paraId="3780F810" w14:textId="77777777" w:rsidTr="00CB09F2">
        <w:trPr>
          <w:trHeight w:val="523"/>
        </w:trPr>
        <w:tc>
          <w:tcPr>
            <w:tcW w:w="9336" w:type="dxa"/>
            <w:tcBorders>
              <w:top w:val="single" w:sz="2" w:space="0" w:color="000000"/>
              <w:left w:val="single" w:sz="2" w:space="0" w:color="000000"/>
              <w:bottom w:val="single" w:sz="2" w:space="0" w:color="000000"/>
              <w:right w:val="single" w:sz="2" w:space="0" w:color="000000"/>
            </w:tcBorders>
          </w:tcPr>
          <w:p w14:paraId="05AC212A" w14:textId="77777777" w:rsidR="00F47160" w:rsidRDefault="00F47160" w:rsidP="00CB09F2">
            <w:pPr>
              <w:spacing w:line="240" w:lineRule="auto"/>
              <w:ind w:left="19" w:firstLine="14"/>
              <w:jc w:val="both"/>
            </w:pPr>
            <w:r>
              <w:rPr>
                <w:sz w:val="24"/>
              </w:rPr>
              <w:t>Note for Mentor Please ensure that you provide a signature of verification of this report in the section titled 'Si natures and Line Mana er Verification'</w:t>
            </w:r>
          </w:p>
        </w:tc>
      </w:tr>
    </w:tbl>
    <w:p w14:paraId="69B9534E" w14:textId="77777777" w:rsidR="00F47160" w:rsidRDefault="00F47160" w:rsidP="00F47160">
      <w:pPr>
        <w:pStyle w:val="Heading1"/>
        <w:spacing w:after="132"/>
        <w:ind w:left="92"/>
      </w:pPr>
      <w:r>
        <w:t>Learner Details</w:t>
      </w:r>
    </w:p>
    <w:p w14:paraId="05BDBAD8" w14:textId="77777777" w:rsidR="00F47160" w:rsidRDefault="00F47160" w:rsidP="00F47160">
      <w:pPr>
        <w:spacing w:after="175"/>
        <w:ind w:left="96"/>
        <w:jc w:val="both"/>
      </w:pPr>
      <w:r>
        <w:rPr>
          <w:sz w:val="26"/>
        </w:rPr>
        <w:t>Learner details, Signatures and Line manager verification.</w:t>
      </w:r>
    </w:p>
    <w:p w14:paraId="5AB5AC56" w14:textId="77777777" w:rsidR="00F47160" w:rsidRDefault="00F47160" w:rsidP="00F47160">
      <w:pPr>
        <w:spacing w:after="203"/>
        <w:ind w:left="82"/>
        <w:jc w:val="both"/>
      </w:pPr>
      <w:r>
        <w:rPr>
          <w:sz w:val="26"/>
        </w:rPr>
        <w:lastRenderedPageBreak/>
        <w:t>It is the learner's responsibility to ensure that their university learner number is correctly inserted wherever requested within the portfolio.</w:t>
      </w:r>
    </w:p>
    <w:p w14:paraId="06A13E1B" w14:textId="77777777" w:rsidR="00F47160" w:rsidRDefault="00F47160" w:rsidP="00F47160">
      <w:pPr>
        <w:spacing w:after="3"/>
        <w:ind w:left="82"/>
        <w:jc w:val="both"/>
      </w:pPr>
      <w:r>
        <w:rPr>
          <w:sz w:val="28"/>
        </w:rPr>
        <w:t>Learner Details</w:t>
      </w:r>
    </w:p>
    <w:p w14:paraId="72D843A2" w14:textId="77777777" w:rsidR="00F47160" w:rsidRDefault="00F47160" w:rsidP="00F47160">
      <w:pPr>
        <w:spacing w:after="266" w:line="226" w:lineRule="auto"/>
        <w:ind w:left="4" w:right="182"/>
        <w:jc w:val="both"/>
      </w:pPr>
      <w:r>
        <w:rPr>
          <w:sz w:val="24"/>
        </w:rPr>
        <w:t>(NB it is essential that you inform your Workforce Development/Training Unit and the University of Wales Trinity Saint David if your name or your address for correspondence changes).</w:t>
      </w:r>
    </w:p>
    <w:p w14:paraId="6DA79609" w14:textId="77777777" w:rsidR="00F47160" w:rsidRDefault="00F47160" w:rsidP="00F47160">
      <w:pPr>
        <w:numPr>
          <w:ilvl w:val="0"/>
          <w:numId w:val="1"/>
        </w:numPr>
        <w:pBdr>
          <w:top w:val="single" w:sz="2" w:space="0" w:color="000000"/>
          <w:left w:val="single" w:sz="4" w:space="0" w:color="000000"/>
          <w:bottom w:val="single" w:sz="4" w:space="0" w:color="000000"/>
          <w:right w:val="single" w:sz="4" w:space="0" w:color="000000"/>
        </w:pBdr>
        <w:spacing w:after="164" w:line="264" w:lineRule="auto"/>
        <w:ind w:firstLine="14"/>
      </w:pPr>
      <w:r>
        <w:rPr>
          <w:sz w:val="26"/>
        </w:rPr>
        <w:t>Name of Learner: Rachel Anne Cannon</w:t>
      </w:r>
    </w:p>
    <w:p w14:paraId="5133BE98" w14:textId="77777777" w:rsidR="00F47160" w:rsidRDefault="00F47160" w:rsidP="00F47160">
      <w:pPr>
        <w:numPr>
          <w:ilvl w:val="0"/>
          <w:numId w:val="1"/>
        </w:numPr>
        <w:pBdr>
          <w:top w:val="single" w:sz="2" w:space="0" w:color="000000"/>
          <w:left w:val="single" w:sz="4" w:space="0" w:color="000000"/>
          <w:bottom w:val="single" w:sz="4" w:space="0" w:color="000000"/>
          <w:right w:val="single" w:sz="4" w:space="0" w:color="000000"/>
        </w:pBdr>
        <w:spacing w:after="164" w:line="264" w:lineRule="auto"/>
        <w:ind w:firstLine="14"/>
      </w:pPr>
      <w:r>
        <w:rPr>
          <w:sz w:val="26"/>
        </w:rPr>
        <w:t>Learner's University Number: 1910349</w:t>
      </w:r>
    </w:p>
    <w:p w14:paraId="4923B9A4" w14:textId="77777777" w:rsidR="00F47160" w:rsidRDefault="00F47160" w:rsidP="00F47160">
      <w:pPr>
        <w:pBdr>
          <w:top w:val="single" w:sz="2" w:space="0" w:color="000000"/>
          <w:left w:val="single" w:sz="4" w:space="0" w:color="000000"/>
          <w:bottom w:val="single" w:sz="4" w:space="0" w:color="000000"/>
          <w:right w:val="single" w:sz="4" w:space="0" w:color="000000"/>
        </w:pBdr>
        <w:spacing w:after="164" w:line="264" w:lineRule="auto"/>
        <w:ind w:left="53" w:hanging="10"/>
      </w:pPr>
      <w:r>
        <w:rPr>
          <w:sz w:val="26"/>
        </w:rPr>
        <w:t xml:space="preserve">Address for Correspondence: 5 Elwyn Drive, </w:t>
      </w:r>
      <w:proofErr w:type="spellStart"/>
      <w:r>
        <w:rPr>
          <w:sz w:val="26"/>
        </w:rPr>
        <w:t>Marchweil</w:t>
      </w:r>
      <w:proofErr w:type="spellEnd"/>
      <w:r>
        <w:rPr>
          <w:sz w:val="26"/>
        </w:rPr>
        <w:t>, Wrexham, LL13 ORB</w:t>
      </w:r>
    </w:p>
    <w:p w14:paraId="7A959C0C" w14:textId="77777777" w:rsidR="00F47160" w:rsidRDefault="00F47160" w:rsidP="00F47160">
      <w:pPr>
        <w:pBdr>
          <w:top w:val="single" w:sz="2" w:space="0" w:color="000000"/>
          <w:left w:val="single" w:sz="4" w:space="0" w:color="000000"/>
          <w:bottom w:val="single" w:sz="4" w:space="0" w:color="000000"/>
          <w:right w:val="single" w:sz="4" w:space="0" w:color="000000"/>
        </w:pBdr>
        <w:spacing w:after="187" w:line="264" w:lineRule="auto"/>
        <w:ind w:left="53" w:hanging="10"/>
      </w:pPr>
      <w:r>
        <w:rPr>
          <w:sz w:val="26"/>
        </w:rPr>
        <w:t>Telephone Number: 07772796074</w:t>
      </w:r>
    </w:p>
    <w:p w14:paraId="58905F89" w14:textId="77777777" w:rsidR="00F47160" w:rsidRDefault="00F47160" w:rsidP="00F47160">
      <w:pPr>
        <w:pBdr>
          <w:top w:val="single" w:sz="2" w:space="0" w:color="000000"/>
          <w:left w:val="single" w:sz="4" w:space="0" w:color="000000"/>
          <w:bottom w:val="single" w:sz="4" w:space="0" w:color="000000"/>
          <w:right w:val="single" w:sz="4" w:space="0" w:color="000000"/>
        </w:pBdr>
        <w:spacing w:after="170"/>
        <w:ind w:left="43"/>
      </w:pPr>
      <w:r>
        <w:rPr>
          <w:sz w:val="24"/>
        </w:rPr>
        <w:t>E-mail address: pheonix2672@outlook.com</w:t>
      </w:r>
    </w:p>
    <w:p w14:paraId="35ADE941" w14:textId="77777777" w:rsidR="00F47160" w:rsidRDefault="00F47160" w:rsidP="00F47160">
      <w:pPr>
        <w:pBdr>
          <w:top w:val="single" w:sz="2" w:space="0" w:color="000000"/>
          <w:left w:val="single" w:sz="4" w:space="0" w:color="000000"/>
          <w:bottom w:val="single" w:sz="4" w:space="0" w:color="000000"/>
          <w:right w:val="single" w:sz="4" w:space="0" w:color="000000"/>
        </w:pBdr>
        <w:spacing w:after="164" w:line="264" w:lineRule="auto"/>
        <w:ind w:left="53" w:hanging="10"/>
      </w:pPr>
      <w:r>
        <w:rPr>
          <w:sz w:val="26"/>
        </w:rPr>
        <w:t>Date of Professional Qualification: October 2017</w:t>
      </w:r>
    </w:p>
    <w:p w14:paraId="6BDA3E53" w14:textId="77777777" w:rsidR="00F47160" w:rsidRDefault="00F47160" w:rsidP="00F47160">
      <w:pPr>
        <w:pBdr>
          <w:top w:val="single" w:sz="2" w:space="0" w:color="000000"/>
          <w:left w:val="single" w:sz="4" w:space="0" w:color="000000"/>
          <w:bottom w:val="single" w:sz="4" w:space="0" w:color="000000"/>
          <w:right w:val="single" w:sz="4" w:space="0" w:color="000000"/>
        </w:pBdr>
        <w:spacing w:after="743" w:line="264" w:lineRule="auto"/>
        <w:ind w:left="53" w:hanging="10"/>
      </w:pPr>
      <w:r>
        <w:rPr>
          <w:sz w:val="26"/>
        </w:rPr>
        <w:t>Date of registration with Social Care Wales: November 2017</w:t>
      </w:r>
    </w:p>
    <w:p w14:paraId="2E95DC95" w14:textId="77777777" w:rsidR="00F47160" w:rsidRDefault="00F47160" w:rsidP="00F47160">
      <w:pPr>
        <w:numPr>
          <w:ilvl w:val="0"/>
          <w:numId w:val="1"/>
        </w:numPr>
        <w:pBdr>
          <w:top w:val="single" w:sz="2" w:space="0" w:color="000000"/>
          <w:left w:val="single" w:sz="4" w:space="0" w:color="000000"/>
          <w:bottom w:val="single" w:sz="2" w:space="0" w:color="000000"/>
          <w:right w:val="single" w:sz="4" w:space="0" w:color="000000"/>
        </w:pBdr>
        <w:spacing w:after="0" w:line="384" w:lineRule="auto"/>
        <w:ind w:left="4" w:firstLine="14"/>
      </w:pPr>
      <w:r>
        <w:rPr>
          <w:sz w:val="28"/>
        </w:rPr>
        <w:t xml:space="preserve">Name of Learner's Agency </w:t>
      </w:r>
      <w:proofErr w:type="spellStart"/>
      <w:r>
        <w:rPr>
          <w:sz w:val="28"/>
        </w:rPr>
        <w:t>Agency</w:t>
      </w:r>
      <w:proofErr w:type="spellEnd"/>
      <w:r>
        <w:rPr>
          <w:sz w:val="28"/>
        </w:rPr>
        <w:t xml:space="preserve"> Contact details</w:t>
      </w:r>
    </w:p>
    <w:p w14:paraId="463BFF4B" w14:textId="77777777" w:rsidR="00F47160" w:rsidRDefault="00F47160" w:rsidP="00F47160">
      <w:pPr>
        <w:pBdr>
          <w:top w:val="single" w:sz="2" w:space="0" w:color="000000"/>
          <w:left w:val="single" w:sz="4" w:space="0" w:color="000000"/>
          <w:bottom w:val="single" w:sz="2" w:space="0" w:color="000000"/>
          <w:right w:val="single" w:sz="4" w:space="0" w:color="000000"/>
        </w:pBdr>
        <w:spacing w:after="168"/>
        <w:ind w:left="14" w:hanging="10"/>
      </w:pPr>
      <w:r>
        <w:rPr>
          <w:sz w:val="26"/>
        </w:rPr>
        <w:t>Name: Leaving Care Team</w:t>
      </w:r>
    </w:p>
    <w:p w14:paraId="06BDBECF" w14:textId="77777777" w:rsidR="00F47160" w:rsidRDefault="00F47160" w:rsidP="00F47160">
      <w:pPr>
        <w:pBdr>
          <w:top w:val="single" w:sz="2" w:space="0" w:color="000000"/>
          <w:left w:val="single" w:sz="4" w:space="0" w:color="000000"/>
          <w:bottom w:val="single" w:sz="2" w:space="0" w:color="000000"/>
          <w:right w:val="single" w:sz="4" w:space="0" w:color="000000"/>
        </w:pBdr>
        <w:spacing w:after="168"/>
        <w:ind w:left="14" w:hanging="10"/>
      </w:pPr>
      <w:r>
        <w:rPr>
          <w:sz w:val="26"/>
        </w:rPr>
        <w:t>Address: Crown Buildings, 31 Chester Street, Wrexham, LL13 8GB</w:t>
      </w:r>
    </w:p>
    <w:p w14:paraId="384DC784" w14:textId="77777777" w:rsidR="00F47160" w:rsidRDefault="00F47160" w:rsidP="00F47160">
      <w:pPr>
        <w:pBdr>
          <w:top w:val="single" w:sz="2" w:space="0" w:color="000000"/>
          <w:left w:val="single" w:sz="4" w:space="0" w:color="000000"/>
          <w:bottom w:val="single" w:sz="2" w:space="0" w:color="000000"/>
          <w:right w:val="single" w:sz="4" w:space="0" w:color="000000"/>
        </w:pBdr>
        <w:spacing w:after="188"/>
        <w:ind w:left="14" w:hanging="10"/>
      </w:pPr>
      <w:r>
        <w:rPr>
          <w:sz w:val="26"/>
        </w:rPr>
        <w:t>Telephone Number: 01978 295610</w:t>
      </w:r>
    </w:p>
    <w:p w14:paraId="1AEBF543" w14:textId="77777777" w:rsidR="00F47160" w:rsidRDefault="00F47160" w:rsidP="00F47160">
      <w:pPr>
        <w:pBdr>
          <w:top w:val="single" w:sz="2" w:space="0" w:color="000000"/>
          <w:left w:val="single" w:sz="4" w:space="0" w:color="000000"/>
          <w:bottom w:val="single" w:sz="2" w:space="0" w:color="000000"/>
          <w:right w:val="single" w:sz="4" w:space="0" w:color="000000"/>
        </w:pBdr>
        <w:spacing w:after="468"/>
        <w:ind w:left="4"/>
      </w:pPr>
      <w:r>
        <w:rPr>
          <w:sz w:val="24"/>
        </w:rPr>
        <w:t>E-Mail address: rachel.cannon@wrexham.gov.uk</w:t>
      </w:r>
    </w:p>
    <w:tbl>
      <w:tblPr>
        <w:tblStyle w:val="TableGrid"/>
        <w:tblW w:w="9517" w:type="dxa"/>
        <w:tblInd w:w="-77" w:type="dxa"/>
        <w:tblLayout w:type="fixed"/>
        <w:tblCellMar>
          <w:top w:w="49" w:type="dxa"/>
          <w:left w:w="58" w:type="dxa"/>
          <w:right w:w="115" w:type="dxa"/>
        </w:tblCellMar>
        <w:tblLook w:val="04A0" w:firstRow="1" w:lastRow="0" w:firstColumn="1" w:lastColumn="0" w:noHBand="0" w:noVBand="1"/>
      </w:tblPr>
      <w:tblGrid>
        <w:gridCol w:w="9517"/>
      </w:tblGrid>
      <w:tr w:rsidR="00F47160" w14:paraId="51C7DA7A" w14:textId="77777777" w:rsidTr="00CB09F2">
        <w:trPr>
          <w:trHeight w:val="799"/>
        </w:trPr>
        <w:tc>
          <w:tcPr>
            <w:tcW w:w="9517" w:type="dxa"/>
            <w:tcBorders>
              <w:top w:val="single" w:sz="2" w:space="0" w:color="000000"/>
              <w:left w:val="single" w:sz="2" w:space="0" w:color="000000"/>
              <w:bottom w:val="single" w:sz="2" w:space="0" w:color="000000"/>
              <w:right w:val="single" w:sz="2" w:space="0" w:color="000000"/>
            </w:tcBorders>
          </w:tcPr>
          <w:p w14:paraId="692CCACD" w14:textId="77777777" w:rsidR="00F47160" w:rsidRDefault="00F47160" w:rsidP="00CB09F2">
            <w:pPr>
              <w:spacing w:line="240" w:lineRule="auto"/>
            </w:pPr>
            <w:r>
              <w:rPr>
                <w:sz w:val="26"/>
              </w:rPr>
              <w:t>4. The evidence I have provided within this portfolio is in:</w:t>
            </w:r>
          </w:p>
          <w:p w14:paraId="766D14E7" w14:textId="77777777" w:rsidR="00F47160" w:rsidRDefault="00F47160" w:rsidP="00CB09F2">
            <w:pPr>
              <w:tabs>
                <w:tab w:val="center" w:pos="3206"/>
                <w:tab w:val="center" w:pos="5993"/>
              </w:tabs>
              <w:spacing w:line="240" w:lineRule="auto"/>
            </w:pPr>
            <w:r>
              <w:rPr>
                <w:sz w:val="28"/>
              </w:rPr>
              <w:t xml:space="preserve">Welsh only </w:t>
            </w:r>
            <w:r>
              <w:rPr>
                <w:sz w:val="28"/>
              </w:rPr>
              <w:tab/>
              <w:t>Welsh and English and</w:t>
            </w:r>
            <w:r>
              <w:rPr>
                <w:sz w:val="28"/>
              </w:rPr>
              <w:tab/>
            </w:r>
            <w:r w:rsidRPr="0087399D">
              <w:rPr>
                <w:sz w:val="28"/>
                <w:highlight w:val="yellow"/>
              </w:rPr>
              <w:t>English only</w:t>
            </w:r>
          </w:p>
        </w:tc>
      </w:tr>
    </w:tbl>
    <w:p w14:paraId="7B155E32" w14:textId="77777777" w:rsidR="00F47160" w:rsidRDefault="00F47160" w:rsidP="00F47160">
      <w:pPr>
        <w:spacing w:after="203"/>
        <w:ind w:left="9"/>
        <w:jc w:val="both"/>
      </w:pPr>
      <w:r>
        <w:rPr>
          <w:sz w:val="26"/>
        </w:rPr>
        <w:t>Mentor's details</w:t>
      </w:r>
    </w:p>
    <w:p w14:paraId="7DCBA93C" w14:textId="77777777" w:rsidR="00F47160" w:rsidRDefault="00F47160" w:rsidP="00F47160">
      <w:pPr>
        <w:pBdr>
          <w:top w:val="single" w:sz="4" w:space="0" w:color="000000"/>
          <w:left w:val="single" w:sz="8" w:space="0" w:color="000000"/>
          <w:bottom w:val="single" w:sz="2" w:space="0" w:color="000000"/>
          <w:right w:val="single" w:sz="2" w:space="0" w:color="000000"/>
        </w:pBdr>
        <w:spacing w:after="172"/>
        <w:ind w:left="-5"/>
      </w:pPr>
      <w:r>
        <w:rPr>
          <w:sz w:val="28"/>
        </w:rPr>
        <w:t>5. Mentor's details</w:t>
      </w:r>
    </w:p>
    <w:p w14:paraId="0928536B" w14:textId="77777777" w:rsidR="00F47160" w:rsidRDefault="00F47160" w:rsidP="00F47160">
      <w:pPr>
        <w:pBdr>
          <w:top w:val="single" w:sz="4" w:space="0" w:color="000000"/>
          <w:left w:val="single" w:sz="8" w:space="0" w:color="000000"/>
          <w:bottom w:val="single" w:sz="2" w:space="0" w:color="000000"/>
          <w:right w:val="single" w:sz="2" w:space="0" w:color="000000"/>
        </w:pBdr>
        <w:spacing w:after="169"/>
        <w:ind w:left="5" w:hanging="10"/>
      </w:pPr>
      <w:r>
        <w:rPr>
          <w:sz w:val="26"/>
        </w:rPr>
        <w:t>Name: Charlie Lloyd</w:t>
      </w:r>
    </w:p>
    <w:p w14:paraId="6B14E3A5" w14:textId="77777777" w:rsidR="00F47160" w:rsidRDefault="00F47160" w:rsidP="00F47160">
      <w:pPr>
        <w:pBdr>
          <w:top w:val="single" w:sz="4" w:space="0" w:color="000000"/>
          <w:left w:val="single" w:sz="8" w:space="0" w:color="000000"/>
          <w:bottom w:val="single" w:sz="2" w:space="0" w:color="000000"/>
          <w:right w:val="single" w:sz="2" w:space="0" w:color="000000"/>
        </w:pBdr>
        <w:spacing w:after="169"/>
        <w:ind w:left="5" w:hanging="10"/>
      </w:pPr>
      <w:r>
        <w:rPr>
          <w:sz w:val="26"/>
        </w:rPr>
        <w:t>Address: Crown Buildings, 31 Chester Street, Wrexham, LL13 8 GB</w:t>
      </w:r>
    </w:p>
    <w:p w14:paraId="1B6E1E7D" w14:textId="77777777" w:rsidR="00F47160" w:rsidRDefault="00F47160" w:rsidP="00F47160">
      <w:pPr>
        <w:pBdr>
          <w:top w:val="single" w:sz="4" w:space="0" w:color="000000"/>
          <w:left w:val="single" w:sz="8" w:space="0" w:color="000000"/>
          <w:bottom w:val="single" w:sz="2" w:space="0" w:color="000000"/>
          <w:right w:val="single" w:sz="2" w:space="0" w:color="000000"/>
        </w:pBdr>
        <w:spacing w:after="200"/>
        <w:ind w:left="5" w:hanging="10"/>
      </w:pPr>
      <w:r>
        <w:rPr>
          <w:sz w:val="26"/>
        </w:rPr>
        <w:lastRenderedPageBreak/>
        <w:t xml:space="preserve">Telephone Number: </w:t>
      </w:r>
    </w:p>
    <w:p w14:paraId="6A946A77" w14:textId="77777777" w:rsidR="00F47160" w:rsidRDefault="00F47160" w:rsidP="00F47160">
      <w:pPr>
        <w:pBdr>
          <w:top w:val="single" w:sz="4" w:space="0" w:color="000000"/>
          <w:left w:val="single" w:sz="8" w:space="0" w:color="000000"/>
          <w:bottom w:val="single" w:sz="2" w:space="0" w:color="000000"/>
          <w:right w:val="single" w:sz="2" w:space="0" w:color="000000"/>
        </w:pBdr>
        <w:spacing w:after="0"/>
        <w:ind w:left="-5"/>
      </w:pPr>
      <w:r>
        <w:rPr>
          <w:sz w:val="24"/>
        </w:rPr>
        <w:t>E-Mail address: Charlie.lloyd@wrexham.gov.uk</w:t>
      </w:r>
    </w:p>
    <w:tbl>
      <w:tblPr>
        <w:tblStyle w:val="TableGrid"/>
        <w:tblW w:w="9338" w:type="dxa"/>
        <w:tblInd w:w="17" w:type="dxa"/>
        <w:tblLayout w:type="fixed"/>
        <w:tblCellMar>
          <w:top w:w="41" w:type="dxa"/>
          <w:left w:w="98" w:type="dxa"/>
          <w:right w:w="2179" w:type="dxa"/>
        </w:tblCellMar>
        <w:tblLook w:val="04A0" w:firstRow="1" w:lastRow="0" w:firstColumn="1" w:lastColumn="0" w:noHBand="0" w:noVBand="1"/>
      </w:tblPr>
      <w:tblGrid>
        <w:gridCol w:w="9338"/>
      </w:tblGrid>
      <w:tr w:rsidR="00F47160" w14:paraId="2599B6B6" w14:textId="77777777" w:rsidTr="00CB09F2">
        <w:trPr>
          <w:trHeight w:val="3875"/>
        </w:trPr>
        <w:tc>
          <w:tcPr>
            <w:tcW w:w="9338" w:type="dxa"/>
            <w:tcBorders>
              <w:top w:val="single" w:sz="2" w:space="0" w:color="000000"/>
              <w:left w:val="single" w:sz="2" w:space="0" w:color="000000"/>
              <w:bottom w:val="single" w:sz="2" w:space="0" w:color="000000"/>
              <w:right w:val="single" w:sz="2" w:space="0" w:color="000000"/>
            </w:tcBorders>
          </w:tcPr>
          <w:p w14:paraId="5AC534E4" w14:textId="77777777" w:rsidR="00F47160" w:rsidRDefault="00F47160" w:rsidP="00CB09F2">
            <w:pPr>
              <w:spacing w:after="166" w:line="240" w:lineRule="auto"/>
            </w:pPr>
            <w:r>
              <w:rPr>
                <w:sz w:val="28"/>
              </w:rPr>
              <w:t>6. Observer details</w:t>
            </w:r>
          </w:p>
          <w:p w14:paraId="5A8AEA9D" w14:textId="77777777" w:rsidR="00F47160" w:rsidRDefault="00F47160" w:rsidP="00CB09F2">
            <w:pPr>
              <w:spacing w:after="192" w:line="240" w:lineRule="auto"/>
              <w:ind w:left="10"/>
            </w:pPr>
            <w:r>
              <w:rPr>
                <w:sz w:val="26"/>
              </w:rPr>
              <w:t>Name: Charlie Lloyd</w:t>
            </w:r>
          </w:p>
          <w:p w14:paraId="1E57766F" w14:textId="77777777" w:rsidR="00F47160" w:rsidRDefault="00F47160" w:rsidP="00CB09F2">
            <w:pPr>
              <w:spacing w:after="175" w:line="240" w:lineRule="auto"/>
            </w:pPr>
            <w:r>
              <w:rPr>
                <w:sz w:val="26"/>
              </w:rPr>
              <w:t>Work Address: Crown Buildings, 31 Chester Street, Wrexham, LL13 8GB</w:t>
            </w:r>
          </w:p>
          <w:p w14:paraId="1C673B4C" w14:textId="77777777" w:rsidR="00F47160" w:rsidRDefault="00F47160" w:rsidP="00CB09F2">
            <w:pPr>
              <w:spacing w:line="240" w:lineRule="auto"/>
              <w:ind w:left="10"/>
            </w:pPr>
            <w:r>
              <w:rPr>
                <w:sz w:val="26"/>
              </w:rPr>
              <w:t>Professional Qualification and date of qualification:</w:t>
            </w:r>
          </w:p>
          <w:p w14:paraId="3F5A8436" w14:textId="77777777" w:rsidR="00F47160" w:rsidRDefault="00F47160" w:rsidP="00CB09F2">
            <w:pPr>
              <w:spacing w:line="240" w:lineRule="auto"/>
              <w:ind w:left="5"/>
            </w:pPr>
            <w:r>
              <w:rPr>
                <w:sz w:val="26"/>
              </w:rPr>
              <w:t xml:space="preserve">Social Work BA Hons — </w:t>
            </w:r>
          </w:p>
          <w:p w14:paraId="0E8EEEE7" w14:textId="77777777" w:rsidR="00F47160" w:rsidRDefault="00F47160" w:rsidP="00CB09F2">
            <w:pPr>
              <w:spacing w:after="247" w:line="216" w:lineRule="auto"/>
              <w:ind w:left="14" w:right="1282"/>
              <w:jc w:val="both"/>
              <w:rPr>
                <w:sz w:val="26"/>
              </w:rPr>
            </w:pPr>
            <w:r>
              <w:rPr>
                <w:sz w:val="26"/>
              </w:rPr>
              <w:t xml:space="preserve">Post Qualifying Social Work Certificate </w:t>
            </w:r>
          </w:p>
          <w:p w14:paraId="1C6FBAE2" w14:textId="77777777" w:rsidR="00F47160" w:rsidRDefault="00F47160" w:rsidP="00CB09F2">
            <w:pPr>
              <w:spacing w:after="247" w:line="216" w:lineRule="auto"/>
              <w:ind w:left="14" w:right="1282"/>
              <w:jc w:val="both"/>
            </w:pPr>
            <w:r>
              <w:rPr>
                <w:sz w:val="26"/>
              </w:rPr>
              <w:t xml:space="preserve">Practice Assessors Award — </w:t>
            </w:r>
          </w:p>
          <w:p w14:paraId="056134F7" w14:textId="77777777" w:rsidR="00F47160" w:rsidRDefault="00F47160" w:rsidP="00CB09F2">
            <w:pPr>
              <w:spacing w:after="192" w:line="240" w:lineRule="auto"/>
              <w:ind w:left="5"/>
            </w:pPr>
            <w:r>
              <w:rPr>
                <w:sz w:val="26"/>
              </w:rPr>
              <w:t xml:space="preserve">Telephone number: </w:t>
            </w:r>
          </w:p>
          <w:p w14:paraId="7D39986E" w14:textId="77777777" w:rsidR="00F47160" w:rsidRDefault="00F47160" w:rsidP="00CB09F2">
            <w:pPr>
              <w:spacing w:line="240" w:lineRule="auto"/>
              <w:ind w:left="10"/>
            </w:pPr>
            <w:r>
              <w:rPr>
                <w:sz w:val="24"/>
              </w:rPr>
              <w:t>Email address: Charlie.lloyd@wrexham.gov.uk</w:t>
            </w:r>
          </w:p>
        </w:tc>
      </w:tr>
    </w:tbl>
    <w:p w14:paraId="15033C9C" w14:textId="77777777" w:rsidR="00F47160" w:rsidRDefault="00F47160" w:rsidP="00F47160">
      <w:pPr>
        <w:spacing w:after="0"/>
        <w:jc w:val="right"/>
      </w:pPr>
      <w:r>
        <w:rPr>
          <w:sz w:val="30"/>
        </w:rPr>
        <w:t>Signatures and Line Manager Verification</w:t>
      </w:r>
    </w:p>
    <w:tbl>
      <w:tblPr>
        <w:tblStyle w:val="TableGrid"/>
        <w:tblW w:w="9449" w:type="dxa"/>
        <w:tblInd w:w="-29" w:type="dxa"/>
        <w:tblLayout w:type="fixed"/>
        <w:tblCellMar>
          <w:left w:w="53" w:type="dxa"/>
          <w:right w:w="51" w:type="dxa"/>
        </w:tblCellMar>
        <w:tblLook w:val="04A0" w:firstRow="1" w:lastRow="0" w:firstColumn="1" w:lastColumn="0" w:noHBand="0" w:noVBand="1"/>
      </w:tblPr>
      <w:tblGrid>
        <w:gridCol w:w="9449"/>
      </w:tblGrid>
      <w:tr w:rsidR="00F47160" w14:paraId="6D37483E" w14:textId="77777777" w:rsidTr="00CB09F2">
        <w:trPr>
          <w:trHeight w:val="3140"/>
        </w:trPr>
        <w:tc>
          <w:tcPr>
            <w:tcW w:w="9449" w:type="dxa"/>
            <w:tcBorders>
              <w:top w:val="single" w:sz="2" w:space="0" w:color="000000"/>
              <w:left w:val="single" w:sz="2" w:space="0" w:color="000000"/>
              <w:bottom w:val="single" w:sz="2" w:space="0" w:color="000000"/>
              <w:right w:val="single" w:sz="2" w:space="0" w:color="000000"/>
            </w:tcBorders>
            <w:vAlign w:val="center"/>
          </w:tcPr>
          <w:p w14:paraId="3838F401" w14:textId="77777777" w:rsidR="00F47160" w:rsidRDefault="00F47160" w:rsidP="00CB09F2">
            <w:pPr>
              <w:spacing w:line="240" w:lineRule="auto"/>
              <w:ind w:left="10"/>
            </w:pPr>
            <w:r>
              <w:rPr>
                <w:sz w:val="28"/>
              </w:rPr>
              <w:t>CONFIDENTIALITY and PLAGIARISM - to be completed by the learner.</w:t>
            </w:r>
          </w:p>
          <w:p w14:paraId="7BF5A134" w14:textId="77777777" w:rsidR="00F47160" w:rsidRDefault="00F47160" w:rsidP="00CB09F2">
            <w:pPr>
              <w:spacing w:after="213" w:line="216" w:lineRule="auto"/>
              <w:ind w:left="5" w:hanging="5"/>
              <w:jc w:val="both"/>
            </w:pPr>
            <w:r>
              <w:rPr>
                <w:sz w:val="24"/>
              </w:rPr>
              <w:t>All information provided in this portfolio complies with guidance on confidentiality. I confirm that all work apart from comments by others (e.g. mentor, individuals in need of care and support and/or their carers) is all my original work and has not been copied. I understand that plagiarism is taken very seriously by the University and the programme.</w:t>
            </w:r>
          </w:p>
          <w:p w14:paraId="193635BD" w14:textId="40C7EB5A" w:rsidR="00F47160" w:rsidRDefault="00F47160" w:rsidP="00CB09F2">
            <w:pPr>
              <w:spacing w:after="188" w:line="240" w:lineRule="auto"/>
              <w:ind w:left="10" w:right="4546"/>
            </w:pPr>
            <w:proofErr w:type="spellStart"/>
            <w:proofErr w:type="gramStart"/>
            <w:r>
              <w:rPr>
                <w:sz w:val="26"/>
              </w:rPr>
              <w:t>Signed:_</w:t>
            </w:r>
            <w:proofErr w:type="gramEnd"/>
            <w:r>
              <w:rPr>
                <w:sz w:val="26"/>
              </w:rPr>
              <w:t>___</w:t>
            </w:r>
            <w:r w:rsidR="007B30FB">
              <w:rPr>
                <w:sz w:val="26"/>
              </w:rPr>
              <w:t>R</w:t>
            </w:r>
            <w:proofErr w:type="spellEnd"/>
            <w:r w:rsidR="007B30FB">
              <w:rPr>
                <w:sz w:val="26"/>
              </w:rPr>
              <w:t>, Cannon</w:t>
            </w:r>
            <w:r>
              <w:rPr>
                <w:sz w:val="26"/>
              </w:rPr>
              <w:t>____________</w:t>
            </w:r>
          </w:p>
          <w:p w14:paraId="4FB8523A" w14:textId="4BF61487" w:rsidR="00F47160" w:rsidRDefault="00F47160" w:rsidP="00CB09F2">
            <w:pPr>
              <w:spacing w:line="240" w:lineRule="auto"/>
              <w:ind w:left="14" w:right="4546"/>
            </w:pPr>
            <w:proofErr w:type="gramStart"/>
            <w:r>
              <w:rPr>
                <w:sz w:val="26"/>
              </w:rPr>
              <w:t>Date:_</w:t>
            </w:r>
            <w:proofErr w:type="gramEnd"/>
            <w:r>
              <w:rPr>
                <w:sz w:val="26"/>
              </w:rPr>
              <w:t>__</w:t>
            </w:r>
            <w:r w:rsidR="007B30FB">
              <w:rPr>
                <w:sz w:val="26"/>
              </w:rPr>
              <w:t>05/10/2026</w:t>
            </w:r>
            <w:r>
              <w:rPr>
                <w:sz w:val="26"/>
              </w:rPr>
              <w:t>_______________</w:t>
            </w:r>
          </w:p>
        </w:tc>
      </w:tr>
    </w:tbl>
    <w:p w14:paraId="7CDB762B" w14:textId="77777777" w:rsidR="00F47160" w:rsidRDefault="00F47160" w:rsidP="00F47160">
      <w:pPr>
        <w:spacing w:after="0"/>
        <w:ind w:left="-34" w:right="-2208"/>
      </w:pPr>
      <w:r>
        <w:rPr>
          <w:noProof/>
        </w:rPr>
        <w:drawing>
          <wp:inline distT="0" distB="0" distL="0" distR="0" wp14:anchorId="0ABCD6F2" wp14:editId="098EB8EA">
            <wp:extent cx="6014085" cy="219710"/>
            <wp:effectExtent l="0" t="0" r="0" b="0"/>
            <wp:docPr id="5" name="Picture 1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470"/>
                    <pic:cNvPicPr>
                      <a:picLocks noChangeAspect="1" noChangeArrowheads="1"/>
                    </pic:cNvPicPr>
                  </pic:nvPicPr>
                  <pic:blipFill>
                    <a:blip r:embed="rId10"/>
                    <a:stretch>
                      <a:fillRect/>
                    </a:stretch>
                  </pic:blipFill>
                  <pic:spPr bwMode="auto">
                    <a:xfrm>
                      <a:off x="0" y="0"/>
                      <a:ext cx="6014085" cy="219710"/>
                    </a:xfrm>
                    <a:prstGeom prst="rect">
                      <a:avLst/>
                    </a:prstGeom>
                    <a:noFill/>
                  </pic:spPr>
                </pic:pic>
              </a:graphicData>
            </a:graphic>
          </wp:inline>
        </w:drawing>
      </w:r>
    </w:p>
    <w:tbl>
      <w:tblPr>
        <w:tblStyle w:val="TableGrid"/>
        <w:tblW w:w="9499" w:type="dxa"/>
        <w:tblInd w:w="13" w:type="dxa"/>
        <w:tblLayout w:type="fixed"/>
        <w:tblCellMar>
          <w:top w:w="58" w:type="dxa"/>
          <w:left w:w="55" w:type="dxa"/>
          <w:right w:w="46" w:type="dxa"/>
        </w:tblCellMar>
        <w:tblLook w:val="04A0" w:firstRow="1" w:lastRow="0" w:firstColumn="1" w:lastColumn="0" w:noHBand="0" w:noVBand="1"/>
      </w:tblPr>
      <w:tblGrid>
        <w:gridCol w:w="9499"/>
      </w:tblGrid>
      <w:tr w:rsidR="00F47160" w14:paraId="69DBFDCA" w14:textId="77777777" w:rsidTr="00CB09F2">
        <w:trPr>
          <w:trHeight w:val="3166"/>
        </w:trPr>
        <w:tc>
          <w:tcPr>
            <w:tcW w:w="9499" w:type="dxa"/>
            <w:tcBorders>
              <w:top w:val="single" w:sz="2" w:space="0" w:color="000000"/>
              <w:left w:val="single" w:sz="2" w:space="0" w:color="000000"/>
              <w:bottom w:val="single" w:sz="2" w:space="0" w:color="000000"/>
              <w:right w:val="single" w:sz="2" w:space="0" w:color="000000"/>
            </w:tcBorders>
          </w:tcPr>
          <w:p w14:paraId="0A51555F" w14:textId="77777777" w:rsidR="00F47160" w:rsidRDefault="00F47160" w:rsidP="00CB09F2">
            <w:pPr>
              <w:spacing w:after="217" w:line="216" w:lineRule="auto"/>
              <w:ind w:left="14" w:firstLine="10"/>
              <w:jc w:val="both"/>
            </w:pPr>
            <w:r>
              <w:rPr>
                <w:sz w:val="26"/>
              </w:rPr>
              <w:lastRenderedPageBreak/>
              <w:t>Feedback and comments from an individual using services, their family and/or carers (Task 2) - to be completed by the Observer.</w:t>
            </w:r>
          </w:p>
          <w:p w14:paraId="6D44D9D4" w14:textId="77777777" w:rsidR="00F47160" w:rsidRDefault="00F47160" w:rsidP="00CB09F2">
            <w:pPr>
              <w:spacing w:after="132" w:line="216" w:lineRule="auto"/>
              <w:ind w:firstLine="19"/>
              <w:jc w:val="both"/>
            </w:pPr>
            <w:r>
              <w:rPr>
                <w:sz w:val="24"/>
              </w:rPr>
              <w:t xml:space="preserve">I confirm that I am a registered social worker with knowledge of the learner's area of practice and that the observation summary and the comments above from the individual in need of care and support and/or their </w:t>
            </w:r>
            <w:proofErr w:type="spellStart"/>
            <w:r>
              <w:rPr>
                <w:sz w:val="24"/>
              </w:rPr>
              <w:t>carers</w:t>
            </w:r>
            <w:proofErr w:type="spellEnd"/>
            <w:r>
              <w:rPr>
                <w:sz w:val="24"/>
              </w:rPr>
              <w:t xml:space="preserve"> are about the same piece of practice that I observed on the date given.</w:t>
            </w:r>
          </w:p>
          <w:p w14:paraId="05657C53" w14:textId="77777777" w:rsidR="00F47160" w:rsidRDefault="00F47160" w:rsidP="00CB09F2">
            <w:pPr>
              <w:spacing w:after="148" w:line="240" w:lineRule="auto"/>
              <w:ind w:left="1176"/>
            </w:pPr>
            <w:r>
              <w:rPr>
                <w:noProof/>
              </w:rPr>
              <w:drawing>
                <wp:inline distT="0" distB="0" distL="0" distR="0" wp14:anchorId="4358A8EC" wp14:editId="3B553D40">
                  <wp:extent cx="3175" cy="3175"/>
                  <wp:effectExtent l="0" t="0" r="0" b="0"/>
                  <wp:docPr id="6" name="Picture 1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4943"/>
                          <pic:cNvPicPr>
                            <a:picLocks noChangeAspect="1" noChangeArrowheads="1"/>
                          </pic:cNvPicPr>
                        </pic:nvPicPr>
                        <pic:blipFill>
                          <a:blip r:embed="rId11"/>
                          <a:stretch>
                            <a:fillRect/>
                          </a:stretch>
                        </pic:blipFill>
                        <pic:spPr bwMode="auto">
                          <a:xfrm>
                            <a:off x="0" y="0"/>
                            <a:ext cx="3175" cy="3175"/>
                          </a:xfrm>
                          <a:prstGeom prst="rect">
                            <a:avLst/>
                          </a:prstGeom>
                          <a:noFill/>
                        </pic:spPr>
                      </pic:pic>
                    </a:graphicData>
                  </a:graphic>
                </wp:inline>
              </w:drawing>
            </w:r>
          </w:p>
          <w:p w14:paraId="215F3B9E" w14:textId="7428D9EC" w:rsidR="00F47160" w:rsidRDefault="00F47160" w:rsidP="00CB09F2">
            <w:pPr>
              <w:tabs>
                <w:tab w:val="center" w:pos="2633"/>
              </w:tabs>
              <w:spacing w:after="205" w:line="240" w:lineRule="auto"/>
            </w:pPr>
            <w:r>
              <w:rPr>
                <w:sz w:val="26"/>
              </w:rPr>
              <w:t>Signed:</w:t>
            </w:r>
            <w:r w:rsidR="007B30FB">
              <w:rPr>
                <w:sz w:val="26"/>
              </w:rPr>
              <w:t xml:space="preserve"> Abi Rogers</w:t>
            </w:r>
            <w:r>
              <w:rPr>
                <w:sz w:val="26"/>
              </w:rPr>
              <w:tab/>
              <w:t>(Observer)</w:t>
            </w:r>
          </w:p>
          <w:p w14:paraId="5D7EF077" w14:textId="51678701" w:rsidR="00F47160" w:rsidRDefault="00F47160" w:rsidP="00CB09F2">
            <w:pPr>
              <w:spacing w:line="240" w:lineRule="auto"/>
            </w:pPr>
            <w:r>
              <w:rPr>
                <w:sz w:val="24"/>
              </w:rPr>
              <w:t xml:space="preserve">Date: </w:t>
            </w:r>
            <w:r w:rsidR="007B30FB">
              <w:rPr>
                <w:sz w:val="24"/>
              </w:rPr>
              <w:t>05/10/2026</w:t>
            </w:r>
          </w:p>
        </w:tc>
      </w:tr>
    </w:tbl>
    <w:p w14:paraId="37A41230" w14:textId="77777777" w:rsidR="00F47160" w:rsidRDefault="00F47160" w:rsidP="00F47160">
      <w:pPr>
        <w:pBdr>
          <w:top w:val="single" w:sz="2" w:space="0" w:color="000000"/>
          <w:left w:val="single" w:sz="2" w:space="0" w:color="000000"/>
          <w:bottom w:val="single" w:sz="2" w:space="0" w:color="000000"/>
          <w:right w:val="single" w:sz="4" w:space="0" w:color="000000"/>
        </w:pBdr>
        <w:spacing w:after="157"/>
        <w:ind w:left="120" w:right="4"/>
      </w:pPr>
      <w:r>
        <w:rPr>
          <w:sz w:val="26"/>
        </w:rPr>
        <w:t>Mentors Report (to be completed by the mentor)</w:t>
      </w:r>
    </w:p>
    <w:p w14:paraId="2C5A932E" w14:textId="77777777" w:rsidR="00F47160" w:rsidRDefault="00F47160" w:rsidP="00F47160">
      <w:pPr>
        <w:pBdr>
          <w:top w:val="single" w:sz="2" w:space="0" w:color="000000"/>
          <w:left w:val="single" w:sz="2" w:space="0" w:color="000000"/>
          <w:bottom w:val="single" w:sz="2" w:space="0" w:color="000000"/>
          <w:right w:val="single" w:sz="4" w:space="0" w:color="000000"/>
        </w:pBdr>
        <w:spacing w:after="490" w:line="228" w:lineRule="auto"/>
        <w:ind w:left="120" w:right="4" w:firstLine="9"/>
        <w:jc w:val="both"/>
      </w:pPr>
      <w:r>
        <w:rPr>
          <w:sz w:val="24"/>
        </w:rPr>
        <w:t>I can confirm that I am a registered social worker and that in my role as mentor I have provided a written report of the learner's progress over the duration of the programme.</w:t>
      </w:r>
    </w:p>
    <w:p w14:paraId="29CD1A16" w14:textId="72E07C37" w:rsidR="00F47160" w:rsidRDefault="00F47160" w:rsidP="00F47160">
      <w:pPr>
        <w:pBdr>
          <w:top w:val="single" w:sz="2" w:space="0" w:color="000000"/>
          <w:left w:val="single" w:sz="2" w:space="0" w:color="000000"/>
          <w:bottom w:val="single" w:sz="2" w:space="0" w:color="000000"/>
          <w:right w:val="single" w:sz="4" w:space="0" w:color="000000"/>
        </w:pBdr>
        <w:tabs>
          <w:tab w:val="center" w:pos="2690"/>
        </w:tabs>
        <w:spacing w:after="232" w:line="228" w:lineRule="auto"/>
        <w:ind w:left="120" w:right="4"/>
        <w:jc w:val="both"/>
      </w:pPr>
      <w:r>
        <w:rPr>
          <w:sz w:val="24"/>
        </w:rPr>
        <w:t>Signed:</w:t>
      </w:r>
      <w:r w:rsidR="007B30FB" w:rsidRPr="007B30FB">
        <w:rPr>
          <w:noProof/>
        </w:rPr>
        <w:t xml:space="preserve"> </w:t>
      </w:r>
      <w:r w:rsidR="007B30FB" w:rsidRPr="008476D3">
        <w:rPr>
          <w:noProof/>
        </w:rPr>
        <w:drawing>
          <wp:inline distT="0" distB="0" distL="0" distR="0" wp14:anchorId="462B8CC4" wp14:editId="0FC42588">
            <wp:extent cx="1138737" cy="581025"/>
            <wp:effectExtent l="0" t="0" r="4445" b="0"/>
            <wp:docPr id="1095338711" name="Picture 109533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7870" cy="595890"/>
                    </a:xfrm>
                    <a:prstGeom prst="rect">
                      <a:avLst/>
                    </a:prstGeom>
                    <a:noFill/>
                    <a:ln>
                      <a:noFill/>
                    </a:ln>
                  </pic:spPr>
                </pic:pic>
              </a:graphicData>
            </a:graphic>
          </wp:inline>
        </w:drawing>
      </w:r>
      <w:r>
        <w:rPr>
          <w:sz w:val="24"/>
        </w:rPr>
        <w:tab/>
        <w:t>(Mentor)</w:t>
      </w:r>
    </w:p>
    <w:p w14:paraId="3C6E97AF" w14:textId="2C819929" w:rsidR="00F47160" w:rsidRDefault="00F47160" w:rsidP="00F47160">
      <w:pPr>
        <w:pBdr>
          <w:top w:val="single" w:sz="2" w:space="0" w:color="000000"/>
          <w:left w:val="single" w:sz="2" w:space="0" w:color="000000"/>
          <w:bottom w:val="single" w:sz="2" w:space="0" w:color="000000"/>
          <w:right w:val="single" w:sz="4" w:space="0" w:color="000000"/>
        </w:pBdr>
        <w:spacing w:after="232" w:line="228" w:lineRule="auto"/>
        <w:ind w:left="120" w:right="4" w:firstLine="9"/>
        <w:jc w:val="both"/>
      </w:pPr>
      <w:r>
        <w:rPr>
          <w:sz w:val="24"/>
        </w:rPr>
        <w:t xml:space="preserve">Date: </w:t>
      </w:r>
      <w:r w:rsidR="007B30FB">
        <w:rPr>
          <w:sz w:val="24"/>
        </w:rPr>
        <w:t>5/10/2026</w:t>
      </w:r>
    </w:p>
    <w:p w14:paraId="79BDD84E" w14:textId="77777777" w:rsidR="00F47160" w:rsidRDefault="00F47160" w:rsidP="00F47160">
      <w:pPr>
        <w:spacing w:after="0"/>
        <w:ind w:left="9"/>
        <w:jc w:val="both"/>
      </w:pPr>
      <w:r>
        <w:rPr>
          <w:sz w:val="26"/>
        </w:rPr>
        <w:t>Line manager verification.</w:t>
      </w:r>
    </w:p>
    <w:p w14:paraId="03203056" w14:textId="77777777" w:rsidR="00F47160" w:rsidRDefault="00F47160" w:rsidP="00F47160">
      <w:pPr>
        <w:spacing w:after="266" w:line="226" w:lineRule="auto"/>
        <w:ind w:left="4" w:right="134"/>
        <w:jc w:val="both"/>
      </w:pPr>
      <w:r>
        <w:rPr>
          <w:sz w:val="24"/>
        </w:rPr>
        <w:t>Guidance: This section must be completed and signed by the learner's line manager and/or senior practitioner. Where the line manager is not a registered social worker, verification must also be provided by a social work practitioner in a senior position (this could be the mentor) who is familiar with the learner's work and can verify that the learner has been involved with the safeguarding case evidenced in Task 3 of the portfolio and that the learner has met all the required criteria listed below.</w:t>
      </w:r>
    </w:p>
    <w:p w14:paraId="04EAFA6F" w14:textId="77777777" w:rsidR="00F47160" w:rsidRDefault="00F47160" w:rsidP="00F47160">
      <w:pPr>
        <w:spacing w:after="269" w:line="226" w:lineRule="auto"/>
        <w:ind w:left="4" w:right="4"/>
        <w:jc w:val="both"/>
      </w:pPr>
      <w:r>
        <w:rPr>
          <w:sz w:val="24"/>
        </w:rPr>
        <w:t>In this section, please confirm that you have seen sufficient evidence of the learner's work during the period they have been undertaking the Consolidation programme. If necessary, please consult with other managers who the learner has worked with. In signing this section, you are confirming that you are content with the:</w:t>
      </w:r>
    </w:p>
    <w:p w14:paraId="459627BA" w14:textId="77777777" w:rsidR="00F47160" w:rsidRDefault="00F47160" w:rsidP="00F47160">
      <w:pPr>
        <w:numPr>
          <w:ilvl w:val="0"/>
          <w:numId w:val="2"/>
        </w:numPr>
        <w:spacing w:after="33" w:line="226" w:lineRule="auto"/>
        <w:ind w:right="4" w:hanging="326"/>
        <w:jc w:val="both"/>
      </w:pPr>
      <w:r>
        <w:rPr>
          <w:sz w:val="24"/>
        </w:rPr>
        <w:t xml:space="preserve">level of supervision and mentoring support received by the learner; </w:t>
      </w:r>
      <w:r>
        <w:rPr>
          <w:noProof/>
        </w:rPr>
        <w:drawing>
          <wp:inline distT="0" distB="0" distL="0" distR="0" wp14:anchorId="501BA015" wp14:editId="4ED92BAE">
            <wp:extent cx="42545" cy="42545"/>
            <wp:effectExtent l="0" t="0" r="0" b="0"/>
            <wp:docPr id="7" name="Picture 1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4963"/>
                    <pic:cNvPicPr>
                      <a:picLocks noChangeAspect="1" noChangeArrowheads="1"/>
                    </pic:cNvPicPr>
                  </pic:nvPicPr>
                  <pic:blipFill>
                    <a:blip r:embed="rId13"/>
                    <a:stretch>
                      <a:fillRect/>
                    </a:stretch>
                  </pic:blipFill>
                  <pic:spPr bwMode="auto">
                    <a:xfrm>
                      <a:off x="0" y="0"/>
                      <a:ext cx="42545" cy="42545"/>
                    </a:xfrm>
                    <a:prstGeom prst="rect">
                      <a:avLst/>
                    </a:prstGeom>
                    <a:noFill/>
                  </pic:spPr>
                </pic:pic>
              </a:graphicData>
            </a:graphic>
          </wp:inline>
        </w:drawing>
      </w:r>
      <w:r>
        <w:rPr>
          <w:sz w:val="24"/>
        </w:rPr>
        <w:t xml:space="preserve"> learning and development undertaken; </w:t>
      </w:r>
      <w:r>
        <w:rPr>
          <w:noProof/>
        </w:rPr>
        <w:drawing>
          <wp:inline distT="0" distB="0" distL="0" distR="0" wp14:anchorId="7C6D9B2F" wp14:editId="13E74646">
            <wp:extent cx="42545" cy="45720"/>
            <wp:effectExtent l="0" t="0" r="0" b="0"/>
            <wp:docPr id="8" name="Picture 1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4964"/>
                    <pic:cNvPicPr>
                      <a:picLocks noChangeAspect="1" noChangeArrowheads="1"/>
                    </pic:cNvPicPr>
                  </pic:nvPicPr>
                  <pic:blipFill>
                    <a:blip r:embed="rId14"/>
                    <a:stretch>
                      <a:fillRect/>
                    </a:stretch>
                  </pic:blipFill>
                  <pic:spPr bwMode="auto">
                    <a:xfrm>
                      <a:off x="0" y="0"/>
                      <a:ext cx="42545" cy="45720"/>
                    </a:xfrm>
                    <a:prstGeom prst="rect">
                      <a:avLst/>
                    </a:prstGeom>
                    <a:noFill/>
                  </pic:spPr>
                </pic:pic>
              </a:graphicData>
            </a:graphic>
          </wp:inline>
        </w:drawing>
      </w:r>
      <w:r>
        <w:rPr>
          <w:sz w:val="24"/>
        </w:rPr>
        <w:t xml:space="preserve"> reading and personal research undertaken; </w:t>
      </w:r>
      <w:r>
        <w:rPr>
          <w:noProof/>
        </w:rPr>
        <w:drawing>
          <wp:inline distT="0" distB="0" distL="0" distR="0" wp14:anchorId="2A7FA9FF" wp14:editId="7EA968CF">
            <wp:extent cx="42545" cy="45720"/>
            <wp:effectExtent l="0" t="0" r="0" b="0"/>
            <wp:docPr id="9" name="Picture 1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4965"/>
                    <pic:cNvPicPr>
                      <a:picLocks noChangeAspect="1" noChangeArrowheads="1"/>
                    </pic:cNvPicPr>
                  </pic:nvPicPr>
                  <pic:blipFill>
                    <a:blip r:embed="rId15"/>
                    <a:stretch>
                      <a:fillRect/>
                    </a:stretch>
                  </pic:blipFill>
                  <pic:spPr bwMode="auto">
                    <a:xfrm>
                      <a:off x="0" y="0"/>
                      <a:ext cx="42545" cy="45720"/>
                    </a:xfrm>
                    <a:prstGeom prst="rect">
                      <a:avLst/>
                    </a:prstGeom>
                    <a:noFill/>
                  </pic:spPr>
                </pic:pic>
              </a:graphicData>
            </a:graphic>
          </wp:inline>
        </w:drawing>
      </w:r>
      <w:r>
        <w:rPr>
          <w:sz w:val="24"/>
        </w:rPr>
        <w:t xml:space="preserve"> level of knowledge and skills demonstrated; </w:t>
      </w:r>
      <w:r>
        <w:rPr>
          <w:noProof/>
        </w:rPr>
        <w:drawing>
          <wp:inline distT="0" distB="0" distL="0" distR="0" wp14:anchorId="4426D0D9" wp14:editId="2026F438">
            <wp:extent cx="45720" cy="45720"/>
            <wp:effectExtent l="0" t="0" r="0" b="0"/>
            <wp:docPr id="10" name="Picture 1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4966"/>
                    <pic:cNvPicPr>
                      <a:picLocks noChangeAspect="1" noChangeArrowheads="1"/>
                    </pic:cNvPicPr>
                  </pic:nvPicPr>
                  <pic:blipFill>
                    <a:blip r:embed="rId16"/>
                    <a:stretch>
                      <a:fillRect/>
                    </a:stretch>
                  </pic:blipFill>
                  <pic:spPr bwMode="auto">
                    <a:xfrm>
                      <a:off x="0" y="0"/>
                      <a:ext cx="45720" cy="45720"/>
                    </a:xfrm>
                    <a:prstGeom prst="rect">
                      <a:avLst/>
                    </a:prstGeom>
                    <a:noFill/>
                  </pic:spPr>
                </pic:pic>
              </a:graphicData>
            </a:graphic>
          </wp:inline>
        </w:drawing>
      </w:r>
      <w:r>
        <w:rPr>
          <w:sz w:val="24"/>
        </w:rPr>
        <w:t xml:space="preserve"> understanding shown of the Code of Professional Practice and National Occupational Standards; </w:t>
      </w:r>
      <w:r>
        <w:rPr>
          <w:noProof/>
        </w:rPr>
        <w:drawing>
          <wp:inline distT="0" distB="0" distL="0" distR="0" wp14:anchorId="1173C497" wp14:editId="214989D5">
            <wp:extent cx="45720" cy="45720"/>
            <wp:effectExtent l="0" t="0" r="0" b="0"/>
            <wp:docPr id="11" name="Picture 1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4967"/>
                    <pic:cNvPicPr>
                      <a:picLocks noChangeAspect="1" noChangeArrowheads="1"/>
                    </pic:cNvPicPr>
                  </pic:nvPicPr>
                  <pic:blipFill>
                    <a:blip r:embed="rId17"/>
                    <a:stretch>
                      <a:fillRect/>
                    </a:stretch>
                  </pic:blipFill>
                  <pic:spPr bwMode="auto">
                    <a:xfrm>
                      <a:off x="0" y="0"/>
                      <a:ext cx="45720" cy="45720"/>
                    </a:xfrm>
                    <a:prstGeom prst="rect">
                      <a:avLst/>
                    </a:prstGeom>
                    <a:noFill/>
                  </pic:spPr>
                </pic:pic>
              </a:graphicData>
            </a:graphic>
          </wp:inline>
        </w:drawing>
      </w:r>
      <w:r>
        <w:rPr>
          <w:sz w:val="24"/>
        </w:rPr>
        <w:t xml:space="preserve"> core values of the learner; </w:t>
      </w:r>
      <w:r>
        <w:rPr>
          <w:noProof/>
        </w:rPr>
        <w:drawing>
          <wp:inline distT="0" distB="0" distL="0" distR="0" wp14:anchorId="1D3973F7" wp14:editId="40229E6D">
            <wp:extent cx="54610" cy="52070"/>
            <wp:effectExtent l="0" t="0" r="0" b="0"/>
            <wp:docPr id="12" name="Picture 1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4968"/>
                    <pic:cNvPicPr>
                      <a:picLocks noChangeAspect="1" noChangeArrowheads="1"/>
                    </pic:cNvPicPr>
                  </pic:nvPicPr>
                  <pic:blipFill>
                    <a:blip r:embed="rId18"/>
                    <a:stretch>
                      <a:fillRect/>
                    </a:stretch>
                  </pic:blipFill>
                  <pic:spPr bwMode="auto">
                    <a:xfrm>
                      <a:off x="0" y="0"/>
                      <a:ext cx="54610" cy="52070"/>
                    </a:xfrm>
                    <a:prstGeom prst="rect">
                      <a:avLst/>
                    </a:prstGeom>
                    <a:noFill/>
                  </pic:spPr>
                </pic:pic>
              </a:graphicData>
            </a:graphic>
          </wp:inline>
        </w:drawing>
      </w:r>
      <w:r>
        <w:rPr>
          <w:sz w:val="24"/>
        </w:rPr>
        <w:t xml:space="preserve"> work and commentary referred to within the portfolio, that it is the learner's own work and based on current practice;</w:t>
      </w:r>
    </w:p>
    <w:p w14:paraId="2C7EEC45" w14:textId="77777777" w:rsidR="00F47160" w:rsidRDefault="00F47160" w:rsidP="00F47160">
      <w:pPr>
        <w:spacing w:after="33" w:line="226" w:lineRule="auto"/>
        <w:ind w:left="322" w:right="4"/>
        <w:jc w:val="both"/>
      </w:pPr>
      <w:r>
        <w:rPr>
          <w:noProof/>
        </w:rPr>
        <w:drawing>
          <wp:inline distT="0" distB="0" distL="0" distR="0" wp14:anchorId="0B249152" wp14:editId="14E7A27A">
            <wp:extent cx="42545" cy="45720"/>
            <wp:effectExtent l="0" t="0" r="0" b="0"/>
            <wp:docPr id="13" name="Picture 1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6513"/>
                    <pic:cNvPicPr>
                      <a:picLocks noChangeAspect="1" noChangeArrowheads="1"/>
                    </pic:cNvPicPr>
                  </pic:nvPicPr>
                  <pic:blipFill>
                    <a:blip r:embed="rId19"/>
                    <a:stretch>
                      <a:fillRect/>
                    </a:stretch>
                  </pic:blipFill>
                  <pic:spPr bwMode="auto">
                    <a:xfrm>
                      <a:off x="0" y="0"/>
                      <a:ext cx="42545" cy="45720"/>
                    </a:xfrm>
                    <a:prstGeom prst="rect">
                      <a:avLst/>
                    </a:prstGeom>
                    <a:noFill/>
                  </pic:spPr>
                </pic:pic>
              </a:graphicData>
            </a:graphic>
          </wp:inline>
        </w:drawing>
      </w:r>
      <w:r>
        <w:rPr>
          <w:sz w:val="24"/>
        </w:rPr>
        <w:t xml:space="preserve"> completion of accurate, cogent, coherent and analytical recording skills;</w:t>
      </w:r>
    </w:p>
    <w:p w14:paraId="1C3AD83A" w14:textId="77777777" w:rsidR="00F47160" w:rsidRDefault="00F47160" w:rsidP="00F47160">
      <w:pPr>
        <w:numPr>
          <w:ilvl w:val="0"/>
          <w:numId w:val="2"/>
        </w:numPr>
        <w:spacing w:after="33" w:line="226" w:lineRule="auto"/>
        <w:ind w:right="4" w:hanging="326"/>
        <w:jc w:val="both"/>
      </w:pPr>
      <w:r>
        <w:rPr>
          <w:sz w:val="24"/>
        </w:rPr>
        <w:t>Line manager to verify the learner has been involved with safeguarding.</w:t>
      </w:r>
    </w:p>
    <w:p w14:paraId="1885F5A6" w14:textId="77777777" w:rsidR="00F47160" w:rsidRDefault="00F47160" w:rsidP="00F47160">
      <w:pPr>
        <w:numPr>
          <w:ilvl w:val="0"/>
          <w:numId w:val="2"/>
        </w:numPr>
        <w:spacing w:after="261" w:line="226" w:lineRule="auto"/>
        <w:ind w:right="4" w:hanging="326"/>
        <w:jc w:val="both"/>
      </w:pPr>
      <w:r>
        <w:rPr>
          <w:sz w:val="24"/>
        </w:rPr>
        <w:lastRenderedPageBreak/>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662DAD34" w14:textId="77777777" w:rsidR="00F47160" w:rsidRDefault="00F47160" w:rsidP="00F47160">
      <w:pPr>
        <w:spacing w:after="33" w:line="226" w:lineRule="auto"/>
        <w:ind w:left="4" w:right="4"/>
        <w:jc w:val="both"/>
      </w:pPr>
      <w:r>
        <w:rPr>
          <w:sz w:val="24"/>
        </w:rPr>
        <w:t>I confirm that this learner has achieved an appropriate level of professional practice.</w:t>
      </w:r>
    </w:p>
    <w:p w14:paraId="015AA42C" w14:textId="77777777" w:rsidR="00F47160" w:rsidRDefault="00F47160" w:rsidP="00F47160">
      <w:pPr>
        <w:spacing w:after="3"/>
        <w:ind w:left="9"/>
        <w:jc w:val="both"/>
      </w:pPr>
      <w:r>
        <w:rPr>
          <w:noProof/>
        </w:rPr>
        <w:drawing>
          <wp:anchor distT="0" distB="0" distL="114300" distR="114300" simplePos="0" relativeHeight="251661312" behindDoc="0" locked="0" layoutInCell="0" allowOverlap="0" wp14:anchorId="1550D1D4" wp14:editId="588E6BA2">
            <wp:simplePos x="0" y="0"/>
            <wp:positionH relativeFrom="page">
              <wp:posOffset>2599690</wp:posOffset>
            </wp:positionH>
            <wp:positionV relativeFrom="page">
              <wp:posOffset>9774555</wp:posOffset>
            </wp:positionV>
            <wp:extent cx="1515110" cy="228600"/>
            <wp:effectExtent l="0" t="0" r="0" b="0"/>
            <wp:wrapTopAndBottom/>
            <wp:docPr id="14" name="Picture 1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6770"/>
                    <pic:cNvPicPr>
                      <a:picLocks noChangeAspect="1" noChangeArrowheads="1"/>
                    </pic:cNvPicPr>
                  </pic:nvPicPr>
                  <pic:blipFill>
                    <a:blip r:embed="rId20"/>
                    <a:stretch>
                      <a:fillRect/>
                    </a:stretch>
                  </pic:blipFill>
                  <pic:spPr bwMode="auto">
                    <a:xfrm>
                      <a:off x="0" y="0"/>
                      <a:ext cx="1515110" cy="228600"/>
                    </a:xfrm>
                    <a:prstGeom prst="rect">
                      <a:avLst/>
                    </a:prstGeom>
                    <a:noFill/>
                  </pic:spPr>
                </pic:pic>
              </a:graphicData>
            </a:graphic>
          </wp:anchor>
        </w:drawing>
      </w:r>
      <w:r>
        <w:rPr>
          <w:sz w:val="28"/>
        </w:rPr>
        <w:t>LINE MANAGER VERIFICATION:</w:t>
      </w:r>
    </w:p>
    <w:tbl>
      <w:tblPr>
        <w:tblStyle w:val="TableGrid"/>
        <w:tblW w:w="9451" w:type="dxa"/>
        <w:tblInd w:w="-62" w:type="dxa"/>
        <w:tblLayout w:type="fixed"/>
        <w:tblCellMar>
          <w:left w:w="19" w:type="dxa"/>
          <w:bottom w:w="584" w:type="dxa"/>
          <w:right w:w="115" w:type="dxa"/>
        </w:tblCellMar>
        <w:tblLook w:val="04A0" w:firstRow="1" w:lastRow="0" w:firstColumn="1" w:lastColumn="0" w:noHBand="0" w:noVBand="1"/>
      </w:tblPr>
      <w:tblGrid>
        <w:gridCol w:w="3921"/>
        <w:gridCol w:w="5530"/>
      </w:tblGrid>
      <w:tr w:rsidR="00F47160" w14:paraId="36B64059" w14:textId="77777777" w:rsidTr="00CB09F2">
        <w:trPr>
          <w:trHeight w:val="2482"/>
        </w:trPr>
        <w:tc>
          <w:tcPr>
            <w:tcW w:w="3921" w:type="dxa"/>
            <w:tcBorders>
              <w:top w:val="single" w:sz="2" w:space="0" w:color="000000"/>
              <w:left w:val="single" w:sz="2" w:space="0" w:color="000000"/>
              <w:bottom w:val="single" w:sz="2" w:space="0" w:color="000000"/>
            </w:tcBorders>
            <w:vAlign w:val="center"/>
          </w:tcPr>
          <w:p w14:paraId="0D58DE44" w14:textId="685D7CE4" w:rsidR="00F47160" w:rsidRDefault="00F47160" w:rsidP="00CB09F2">
            <w:pPr>
              <w:spacing w:after="171" w:line="240" w:lineRule="auto"/>
              <w:ind w:left="43"/>
            </w:pPr>
            <w:r>
              <w:rPr>
                <w:sz w:val="26"/>
              </w:rPr>
              <w:t>NAME OF LINE MANAGER:</w:t>
            </w:r>
            <w:r w:rsidR="007B30FB">
              <w:rPr>
                <w:sz w:val="26"/>
              </w:rPr>
              <w:t xml:space="preserve">  Charlie Lloyd</w:t>
            </w:r>
          </w:p>
          <w:p w14:paraId="2553859D" w14:textId="658D31C9" w:rsidR="00F47160" w:rsidRDefault="00F47160" w:rsidP="00CB09F2">
            <w:pPr>
              <w:spacing w:after="194" w:line="240" w:lineRule="auto"/>
              <w:ind w:left="38"/>
            </w:pPr>
            <w:r>
              <w:rPr>
                <w:sz w:val="28"/>
              </w:rPr>
              <w:t xml:space="preserve">SIGNATURE OF LINE </w:t>
            </w:r>
            <w:r w:rsidR="007B30FB" w:rsidRPr="008476D3">
              <w:rPr>
                <w:noProof/>
              </w:rPr>
              <w:drawing>
                <wp:inline distT="0" distB="0" distL="0" distR="0" wp14:anchorId="74BBC8A1" wp14:editId="630CB5CF">
                  <wp:extent cx="1138737" cy="581025"/>
                  <wp:effectExtent l="0" t="0" r="4445" b="0"/>
                  <wp:docPr id="1682927818" name="Picture 1682927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7870" cy="595890"/>
                          </a:xfrm>
                          <a:prstGeom prst="rect">
                            <a:avLst/>
                          </a:prstGeom>
                          <a:noFill/>
                          <a:ln>
                            <a:noFill/>
                          </a:ln>
                        </pic:spPr>
                      </pic:pic>
                    </a:graphicData>
                  </a:graphic>
                </wp:inline>
              </w:drawing>
            </w:r>
            <w:r>
              <w:rPr>
                <w:sz w:val="28"/>
              </w:rPr>
              <w:t>MANAGER:</w:t>
            </w:r>
          </w:p>
          <w:p w14:paraId="10398BC7" w14:textId="78BBEF66" w:rsidR="00F47160" w:rsidRDefault="00F47160" w:rsidP="00CB09F2">
            <w:pPr>
              <w:spacing w:line="240" w:lineRule="auto"/>
              <w:ind w:left="53"/>
            </w:pPr>
            <w:r>
              <w:rPr>
                <w:sz w:val="28"/>
              </w:rPr>
              <w:t>DATE:</w:t>
            </w:r>
            <w:r w:rsidR="007B30FB">
              <w:rPr>
                <w:sz w:val="28"/>
              </w:rPr>
              <w:t xml:space="preserve"> 5/10/2026</w:t>
            </w:r>
          </w:p>
        </w:tc>
        <w:tc>
          <w:tcPr>
            <w:tcW w:w="5530" w:type="dxa"/>
            <w:tcBorders>
              <w:top w:val="single" w:sz="2" w:space="0" w:color="000000"/>
              <w:bottom w:val="single" w:sz="2" w:space="0" w:color="000000"/>
              <w:right w:val="single" w:sz="2" w:space="0" w:color="000000"/>
            </w:tcBorders>
            <w:vAlign w:val="bottom"/>
          </w:tcPr>
          <w:p w14:paraId="0AB401D0" w14:textId="77777777" w:rsidR="00F47160" w:rsidRDefault="00F47160" w:rsidP="00CB09F2">
            <w:pPr>
              <w:spacing w:line="240" w:lineRule="auto"/>
            </w:pPr>
            <w:r>
              <w:rPr>
                <w:noProof/>
              </w:rPr>
              <w:drawing>
                <wp:inline distT="0" distB="0" distL="0" distR="0" wp14:anchorId="6AC419D7" wp14:editId="00202DD8">
                  <wp:extent cx="1801495" cy="20955"/>
                  <wp:effectExtent l="0" t="0" r="0" b="0"/>
                  <wp:docPr id="16" name="Picture 1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436"/>
                          <pic:cNvPicPr>
                            <a:picLocks noChangeAspect="1" noChangeArrowheads="1"/>
                          </pic:cNvPicPr>
                        </pic:nvPicPr>
                        <pic:blipFill>
                          <a:blip r:embed="rId21"/>
                          <a:stretch>
                            <a:fillRect/>
                          </a:stretch>
                        </pic:blipFill>
                        <pic:spPr bwMode="auto">
                          <a:xfrm>
                            <a:off x="0" y="0"/>
                            <a:ext cx="1801495" cy="20955"/>
                          </a:xfrm>
                          <a:prstGeom prst="rect">
                            <a:avLst/>
                          </a:prstGeom>
                          <a:noFill/>
                        </pic:spPr>
                      </pic:pic>
                    </a:graphicData>
                  </a:graphic>
                </wp:inline>
              </w:drawing>
            </w:r>
          </w:p>
        </w:tc>
      </w:tr>
    </w:tbl>
    <w:p w14:paraId="08CF65DF" w14:textId="77777777" w:rsidR="00F47160" w:rsidRDefault="00F47160" w:rsidP="00F47160">
      <w:pPr>
        <w:spacing w:after="3"/>
        <w:ind w:left="9"/>
        <w:jc w:val="both"/>
      </w:pPr>
      <w:r>
        <w:rPr>
          <w:sz w:val="28"/>
        </w:rPr>
        <w:t>REGISTERED SOCIAL WORKER'S VERIFICATION (WHERE THE LINE MANAGER IS NOT A REGISTERED SOCIAL WORKER, THIS CAN BE THE MENTOR). NAME OF SOCIAL WORKER:</w:t>
      </w:r>
    </w:p>
    <w:tbl>
      <w:tblPr>
        <w:tblStyle w:val="TableGrid"/>
        <w:tblW w:w="9449" w:type="dxa"/>
        <w:tblInd w:w="-48" w:type="dxa"/>
        <w:tblLayout w:type="fixed"/>
        <w:tblCellMar>
          <w:top w:w="66" w:type="dxa"/>
          <w:left w:w="58" w:type="dxa"/>
          <w:right w:w="115" w:type="dxa"/>
        </w:tblCellMar>
        <w:tblLook w:val="04A0" w:firstRow="1" w:lastRow="0" w:firstColumn="1" w:lastColumn="0" w:noHBand="0" w:noVBand="1"/>
      </w:tblPr>
      <w:tblGrid>
        <w:gridCol w:w="9449"/>
      </w:tblGrid>
      <w:tr w:rsidR="00F47160" w14:paraId="3246C148" w14:textId="77777777" w:rsidTr="00CB09F2">
        <w:trPr>
          <w:trHeight w:val="1946"/>
        </w:trPr>
        <w:tc>
          <w:tcPr>
            <w:tcW w:w="9449" w:type="dxa"/>
            <w:tcBorders>
              <w:top w:val="single" w:sz="2" w:space="0" w:color="000000"/>
              <w:left w:val="single" w:sz="2" w:space="0" w:color="000000"/>
              <w:bottom w:val="single" w:sz="2" w:space="0" w:color="000000"/>
              <w:right w:val="single" w:sz="2" w:space="0" w:color="000000"/>
            </w:tcBorders>
          </w:tcPr>
          <w:p w14:paraId="1783DB67" w14:textId="08C2E758" w:rsidR="00F47160" w:rsidRDefault="00F47160" w:rsidP="00CB09F2">
            <w:pPr>
              <w:spacing w:after="244" w:line="240" w:lineRule="auto"/>
            </w:pPr>
            <w:r>
              <w:rPr>
                <w:sz w:val="28"/>
              </w:rPr>
              <w:t xml:space="preserve">SIGNATURE OF SOCIAL WORKER: </w:t>
            </w:r>
            <w:r w:rsidR="007B30FB">
              <w:rPr>
                <w:sz w:val="28"/>
              </w:rPr>
              <w:t>Rachel Cannon</w:t>
            </w:r>
            <w:r>
              <w:rPr>
                <w:noProof/>
              </w:rPr>
              <w:drawing>
                <wp:inline distT="0" distB="0" distL="0" distR="0" wp14:anchorId="6D8B57C3" wp14:editId="15B2B8B3">
                  <wp:extent cx="3069590" cy="20955"/>
                  <wp:effectExtent l="0" t="0" r="0" b="0"/>
                  <wp:docPr id="17" name="Picture 1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510"/>
                          <pic:cNvPicPr>
                            <a:picLocks noChangeAspect="1" noChangeArrowheads="1"/>
                          </pic:cNvPicPr>
                        </pic:nvPicPr>
                        <pic:blipFill>
                          <a:blip r:embed="rId22"/>
                          <a:stretch>
                            <a:fillRect/>
                          </a:stretch>
                        </pic:blipFill>
                        <pic:spPr bwMode="auto">
                          <a:xfrm>
                            <a:off x="0" y="0"/>
                            <a:ext cx="3069590" cy="20955"/>
                          </a:xfrm>
                          <a:prstGeom prst="rect">
                            <a:avLst/>
                          </a:prstGeom>
                          <a:noFill/>
                        </pic:spPr>
                      </pic:pic>
                    </a:graphicData>
                  </a:graphic>
                </wp:inline>
              </w:drawing>
            </w:r>
          </w:p>
          <w:p w14:paraId="3884CB85" w14:textId="104D22B4" w:rsidR="00F47160" w:rsidRDefault="00F47160" w:rsidP="00CB09F2">
            <w:pPr>
              <w:tabs>
                <w:tab w:val="center" w:pos="6242"/>
              </w:tabs>
              <w:spacing w:after="273" w:line="240" w:lineRule="auto"/>
            </w:pPr>
            <w:r>
              <w:rPr>
                <w:sz w:val="28"/>
              </w:rPr>
              <w:t>POSITION:</w:t>
            </w:r>
            <w:r>
              <w:rPr>
                <w:sz w:val="28"/>
              </w:rPr>
              <w:tab/>
            </w:r>
            <w:r w:rsidR="007B30FB">
              <w:rPr>
                <w:sz w:val="28"/>
              </w:rPr>
              <w:t>Social worker</w:t>
            </w:r>
            <w:r>
              <w:rPr>
                <w:noProof/>
              </w:rPr>
              <w:drawing>
                <wp:inline distT="0" distB="0" distL="0" distR="0" wp14:anchorId="04645943" wp14:editId="18C11597">
                  <wp:extent cx="3069590" cy="20955"/>
                  <wp:effectExtent l="0" t="0" r="0" b="0"/>
                  <wp:docPr id="18" name="Picture 1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6511"/>
                          <pic:cNvPicPr>
                            <a:picLocks noChangeAspect="1" noChangeArrowheads="1"/>
                          </pic:cNvPicPr>
                        </pic:nvPicPr>
                        <pic:blipFill>
                          <a:blip r:embed="rId23"/>
                          <a:stretch>
                            <a:fillRect/>
                          </a:stretch>
                        </pic:blipFill>
                        <pic:spPr bwMode="auto">
                          <a:xfrm>
                            <a:off x="0" y="0"/>
                            <a:ext cx="3069590" cy="20955"/>
                          </a:xfrm>
                          <a:prstGeom prst="rect">
                            <a:avLst/>
                          </a:prstGeom>
                          <a:noFill/>
                        </pic:spPr>
                      </pic:pic>
                    </a:graphicData>
                  </a:graphic>
                </wp:inline>
              </w:drawing>
            </w:r>
          </w:p>
          <w:p w14:paraId="598083A2" w14:textId="659C3CD5" w:rsidR="00F47160" w:rsidRDefault="00F47160" w:rsidP="00CB09F2">
            <w:pPr>
              <w:tabs>
                <w:tab w:val="center" w:pos="5350"/>
              </w:tabs>
              <w:spacing w:line="240" w:lineRule="auto"/>
            </w:pPr>
            <w:r>
              <w:rPr>
                <w:sz w:val="28"/>
              </w:rPr>
              <w:t>DATE:</w:t>
            </w:r>
            <w:r>
              <w:rPr>
                <w:sz w:val="28"/>
              </w:rPr>
              <w:tab/>
            </w:r>
            <w:r w:rsidR="007B30FB">
              <w:rPr>
                <w:sz w:val="28"/>
              </w:rPr>
              <w:t>5/10/2026</w:t>
            </w:r>
            <w:r>
              <w:rPr>
                <w:noProof/>
              </w:rPr>
              <w:drawing>
                <wp:inline distT="0" distB="0" distL="0" distR="0" wp14:anchorId="426608D0" wp14:editId="5F6CEDED">
                  <wp:extent cx="1972310" cy="18415"/>
                  <wp:effectExtent l="0" t="0" r="0" b="0"/>
                  <wp:docPr id="19" name="Picture 1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6512"/>
                          <pic:cNvPicPr>
                            <a:picLocks noChangeAspect="1" noChangeArrowheads="1"/>
                          </pic:cNvPicPr>
                        </pic:nvPicPr>
                        <pic:blipFill>
                          <a:blip r:embed="rId24"/>
                          <a:stretch>
                            <a:fillRect/>
                          </a:stretch>
                        </pic:blipFill>
                        <pic:spPr bwMode="auto">
                          <a:xfrm>
                            <a:off x="0" y="0"/>
                            <a:ext cx="1972310" cy="18415"/>
                          </a:xfrm>
                          <a:prstGeom prst="rect">
                            <a:avLst/>
                          </a:prstGeom>
                          <a:noFill/>
                        </pic:spPr>
                      </pic:pic>
                    </a:graphicData>
                  </a:graphic>
                </wp:inline>
              </w:drawing>
            </w:r>
          </w:p>
        </w:tc>
      </w:tr>
    </w:tbl>
    <w:p w14:paraId="5F71C26B" w14:textId="77777777" w:rsidR="00F47160" w:rsidRDefault="00F47160" w:rsidP="00F47160">
      <w:pPr>
        <w:pStyle w:val="Heading2"/>
        <w:spacing w:after="390" w:line="264" w:lineRule="auto"/>
        <w:ind w:left="164"/>
        <w:jc w:val="center"/>
      </w:pPr>
      <w:r>
        <w:t>Learning Agreement</w:t>
      </w:r>
    </w:p>
    <w:p w14:paraId="2A3C65DA" w14:textId="77777777" w:rsidR="00F47160" w:rsidRDefault="00F47160" w:rsidP="00F47160">
      <w:pPr>
        <w:spacing w:after="156"/>
        <w:ind w:left="92" w:hanging="10"/>
        <w:jc w:val="center"/>
      </w:pPr>
      <w:r>
        <w:rPr>
          <w:sz w:val="28"/>
        </w:rPr>
        <w:t>PORTH AGORED AND UNIVERSITY OF WALES TRINITY SAINT DAVID</w:t>
      </w:r>
    </w:p>
    <w:p w14:paraId="6A1C3402" w14:textId="77777777" w:rsidR="00F47160" w:rsidRDefault="00F47160" w:rsidP="00F47160">
      <w:pPr>
        <w:spacing w:after="156"/>
        <w:ind w:left="92" w:right="14" w:hanging="10"/>
        <w:jc w:val="center"/>
      </w:pPr>
      <w:r>
        <w:rPr>
          <w:sz w:val="28"/>
        </w:rPr>
        <w:t>GRADUATE CERTIFICATE IN CONSOLIDATION OF SOCIAL WORK PRACTICE</w:t>
      </w:r>
    </w:p>
    <w:p w14:paraId="57042C6F" w14:textId="77777777" w:rsidR="00F47160" w:rsidRDefault="00F47160" w:rsidP="00F47160">
      <w:pPr>
        <w:spacing w:after="0"/>
        <w:ind w:left="92" w:right="43" w:hanging="10"/>
        <w:jc w:val="center"/>
      </w:pPr>
      <w:r>
        <w:rPr>
          <w:sz w:val="28"/>
        </w:rPr>
        <w:t>LEARNER AND EMPLOYER'S LEARNING AGREEMENT</w:t>
      </w:r>
    </w:p>
    <w:tbl>
      <w:tblPr>
        <w:tblStyle w:val="TableGrid"/>
        <w:tblW w:w="7923" w:type="dxa"/>
        <w:tblInd w:w="77" w:type="dxa"/>
        <w:tblLayout w:type="fixed"/>
        <w:tblCellMar>
          <w:top w:w="35" w:type="dxa"/>
          <w:left w:w="106" w:type="dxa"/>
          <w:right w:w="115" w:type="dxa"/>
        </w:tblCellMar>
        <w:tblLook w:val="04A0" w:firstRow="1" w:lastRow="0" w:firstColumn="1" w:lastColumn="0" w:noHBand="0" w:noVBand="1"/>
      </w:tblPr>
      <w:tblGrid>
        <w:gridCol w:w="2601"/>
        <w:gridCol w:w="5322"/>
      </w:tblGrid>
      <w:tr w:rsidR="00F47160" w14:paraId="05C35416" w14:textId="77777777" w:rsidTr="00CB09F2">
        <w:trPr>
          <w:trHeight w:val="526"/>
        </w:trPr>
        <w:tc>
          <w:tcPr>
            <w:tcW w:w="2601" w:type="dxa"/>
            <w:tcBorders>
              <w:top w:val="single" w:sz="2" w:space="0" w:color="000000"/>
              <w:left w:val="single" w:sz="2" w:space="0" w:color="000000"/>
              <w:bottom w:val="single" w:sz="2" w:space="0" w:color="000000"/>
              <w:right w:val="single" w:sz="2" w:space="0" w:color="000000"/>
            </w:tcBorders>
          </w:tcPr>
          <w:p w14:paraId="562973E4" w14:textId="77777777" w:rsidR="00F47160" w:rsidRDefault="00F47160" w:rsidP="00CB09F2">
            <w:pPr>
              <w:spacing w:line="240" w:lineRule="auto"/>
              <w:ind w:left="19"/>
            </w:pPr>
            <w:r>
              <w:rPr>
                <w:sz w:val="26"/>
              </w:rPr>
              <w:t>Name of Learner</w:t>
            </w:r>
          </w:p>
        </w:tc>
        <w:tc>
          <w:tcPr>
            <w:tcW w:w="5322" w:type="dxa"/>
            <w:tcBorders>
              <w:top w:val="single" w:sz="2" w:space="0" w:color="000000"/>
              <w:left w:val="single" w:sz="2" w:space="0" w:color="000000"/>
              <w:bottom w:val="single" w:sz="2" w:space="0" w:color="000000"/>
              <w:right w:val="single" w:sz="2" w:space="0" w:color="000000"/>
            </w:tcBorders>
          </w:tcPr>
          <w:p w14:paraId="0F4FDC4E" w14:textId="77777777" w:rsidR="00F47160" w:rsidRDefault="00F47160" w:rsidP="00CB09F2">
            <w:pPr>
              <w:spacing w:line="240" w:lineRule="auto"/>
              <w:ind w:left="19"/>
            </w:pPr>
            <w:r>
              <w:rPr>
                <w:sz w:val="26"/>
              </w:rPr>
              <w:t>Rachel Cannon</w:t>
            </w:r>
          </w:p>
        </w:tc>
      </w:tr>
      <w:tr w:rsidR="00F47160" w14:paraId="4DC62638" w14:textId="77777777" w:rsidTr="00CB09F2">
        <w:trPr>
          <w:trHeight w:val="528"/>
        </w:trPr>
        <w:tc>
          <w:tcPr>
            <w:tcW w:w="2601" w:type="dxa"/>
            <w:tcBorders>
              <w:top w:val="single" w:sz="2" w:space="0" w:color="000000"/>
              <w:left w:val="single" w:sz="2" w:space="0" w:color="000000"/>
              <w:bottom w:val="single" w:sz="2" w:space="0" w:color="000000"/>
              <w:right w:val="single" w:sz="2" w:space="0" w:color="000000"/>
            </w:tcBorders>
          </w:tcPr>
          <w:p w14:paraId="317D88DD" w14:textId="77777777" w:rsidR="00F47160" w:rsidRDefault="00F47160" w:rsidP="00CB09F2">
            <w:pPr>
              <w:spacing w:line="240" w:lineRule="auto"/>
              <w:ind w:left="14"/>
            </w:pPr>
            <w:r>
              <w:rPr>
                <w:sz w:val="24"/>
              </w:rPr>
              <w:t>Name of Team/Agency</w:t>
            </w:r>
          </w:p>
        </w:tc>
        <w:tc>
          <w:tcPr>
            <w:tcW w:w="5322" w:type="dxa"/>
            <w:tcBorders>
              <w:top w:val="single" w:sz="2" w:space="0" w:color="000000"/>
              <w:left w:val="single" w:sz="2" w:space="0" w:color="000000"/>
              <w:bottom w:val="single" w:sz="2" w:space="0" w:color="000000"/>
              <w:right w:val="single" w:sz="2" w:space="0" w:color="000000"/>
            </w:tcBorders>
          </w:tcPr>
          <w:p w14:paraId="37F85AF4" w14:textId="77777777" w:rsidR="00F47160" w:rsidRDefault="00F47160" w:rsidP="00CB09F2">
            <w:pPr>
              <w:spacing w:line="240" w:lineRule="auto"/>
              <w:ind w:left="14"/>
            </w:pPr>
            <w:r>
              <w:rPr>
                <w:sz w:val="26"/>
              </w:rPr>
              <w:t>Leaving Care Team / Wrexham Social Services</w:t>
            </w:r>
          </w:p>
        </w:tc>
      </w:tr>
      <w:tr w:rsidR="00F47160" w14:paraId="0B6D9C5E" w14:textId="77777777" w:rsidTr="00CB09F2">
        <w:trPr>
          <w:trHeight w:val="528"/>
        </w:trPr>
        <w:tc>
          <w:tcPr>
            <w:tcW w:w="2601" w:type="dxa"/>
            <w:tcBorders>
              <w:top w:val="single" w:sz="2" w:space="0" w:color="000000"/>
              <w:left w:val="single" w:sz="2" w:space="0" w:color="000000"/>
              <w:bottom w:val="single" w:sz="2" w:space="0" w:color="000000"/>
              <w:right w:val="single" w:sz="2" w:space="0" w:color="000000"/>
            </w:tcBorders>
          </w:tcPr>
          <w:p w14:paraId="45B51B8B" w14:textId="77777777" w:rsidR="00F47160" w:rsidRDefault="00F47160" w:rsidP="00CB09F2">
            <w:pPr>
              <w:spacing w:line="240" w:lineRule="auto"/>
              <w:ind w:left="5"/>
            </w:pPr>
            <w:r>
              <w:rPr>
                <w:sz w:val="26"/>
              </w:rPr>
              <w:t>Name of Mentor</w:t>
            </w:r>
          </w:p>
        </w:tc>
        <w:tc>
          <w:tcPr>
            <w:tcW w:w="5322" w:type="dxa"/>
            <w:tcBorders>
              <w:top w:val="single" w:sz="2" w:space="0" w:color="000000"/>
              <w:left w:val="single" w:sz="2" w:space="0" w:color="000000"/>
              <w:bottom w:val="single" w:sz="2" w:space="0" w:color="000000"/>
              <w:right w:val="single" w:sz="2" w:space="0" w:color="000000"/>
            </w:tcBorders>
          </w:tcPr>
          <w:p w14:paraId="4FEE7E3C" w14:textId="77777777" w:rsidR="00F47160" w:rsidRDefault="00F47160" w:rsidP="00CB09F2">
            <w:pPr>
              <w:spacing w:line="240" w:lineRule="auto"/>
              <w:ind w:left="10"/>
            </w:pPr>
            <w:r>
              <w:rPr>
                <w:sz w:val="26"/>
              </w:rPr>
              <w:t>Charlie Lloyd</w:t>
            </w:r>
          </w:p>
        </w:tc>
      </w:tr>
      <w:tr w:rsidR="00F47160" w14:paraId="0BC05457" w14:textId="77777777" w:rsidTr="00CB09F2">
        <w:trPr>
          <w:trHeight w:val="520"/>
        </w:trPr>
        <w:tc>
          <w:tcPr>
            <w:tcW w:w="2601" w:type="dxa"/>
            <w:tcBorders>
              <w:top w:val="single" w:sz="2" w:space="0" w:color="000000"/>
              <w:bottom w:val="single" w:sz="2" w:space="0" w:color="000000"/>
              <w:right w:val="single" w:sz="2" w:space="0" w:color="000000"/>
            </w:tcBorders>
          </w:tcPr>
          <w:p w14:paraId="07146A17" w14:textId="77777777" w:rsidR="00F47160" w:rsidRDefault="00F47160" w:rsidP="00CB09F2">
            <w:pPr>
              <w:spacing w:line="240" w:lineRule="auto"/>
            </w:pPr>
            <w:r>
              <w:rPr>
                <w:sz w:val="26"/>
              </w:rPr>
              <w:lastRenderedPageBreak/>
              <w:t>Name of Line Manager</w:t>
            </w:r>
          </w:p>
        </w:tc>
        <w:tc>
          <w:tcPr>
            <w:tcW w:w="5322" w:type="dxa"/>
            <w:tcBorders>
              <w:top w:val="single" w:sz="2" w:space="0" w:color="000000"/>
              <w:left w:val="single" w:sz="2" w:space="0" w:color="000000"/>
              <w:bottom w:val="single" w:sz="2" w:space="0" w:color="000000"/>
              <w:right w:val="single" w:sz="2" w:space="0" w:color="000000"/>
            </w:tcBorders>
          </w:tcPr>
          <w:p w14:paraId="3536A0B7" w14:textId="77777777" w:rsidR="00F47160" w:rsidRPr="0087399D" w:rsidRDefault="00F47160" w:rsidP="00CB09F2">
            <w:pPr>
              <w:spacing w:line="240" w:lineRule="auto"/>
              <w:jc w:val="both"/>
              <w:rPr>
                <w:sz w:val="24"/>
                <w:szCs w:val="24"/>
              </w:rPr>
            </w:pPr>
            <w:r w:rsidRPr="0087399D">
              <w:rPr>
                <w:sz w:val="24"/>
                <w:szCs w:val="24"/>
              </w:rPr>
              <w:t>Charlie Lloyd</w:t>
            </w:r>
          </w:p>
        </w:tc>
      </w:tr>
    </w:tbl>
    <w:p w14:paraId="6C70487F" w14:textId="77777777" w:rsidR="00F47160" w:rsidRDefault="00F47160" w:rsidP="00F47160">
      <w:pPr>
        <w:spacing w:after="253" w:line="226" w:lineRule="auto"/>
        <w:ind w:left="4" w:right="4"/>
        <w:jc w:val="both"/>
        <w:rPr>
          <w:sz w:val="26"/>
        </w:rPr>
      </w:pPr>
      <w:r>
        <w:rPr>
          <w:sz w:val="26"/>
        </w:rPr>
        <w:t>Study/Duty</w:t>
      </w:r>
    </w:p>
    <w:p w14:paraId="2A9A2780" w14:textId="77777777" w:rsidR="00F47160" w:rsidRDefault="00F47160" w:rsidP="00F47160">
      <w:pPr>
        <w:spacing w:after="253" w:line="226" w:lineRule="auto"/>
        <w:ind w:left="4" w:right="4"/>
        <w:jc w:val="both"/>
      </w:pPr>
      <w:r>
        <w:rPr>
          <w:sz w:val="24"/>
        </w:rPr>
        <w:t>The learner will undertake all elements of the Graduate Certificate programme diligently, including mandatory attendance at induction, four Consolidation Workshops, and participation in an evaluation survey or focus group on completion of the programme.</w:t>
      </w:r>
    </w:p>
    <w:p w14:paraId="76EA1A9C" w14:textId="77777777" w:rsidR="00F47160" w:rsidRDefault="00F47160" w:rsidP="00F47160">
      <w:pPr>
        <w:spacing w:after="196"/>
        <w:ind w:left="9" w:firstLine="19"/>
        <w:jc w:val="both"/>
      </w:pPr>
      <w:r>
        <w:rPr>
          <w:sz w:val="26"/>
        </w:rPr>
        <w:t xml:space="preserve">The learner's full and effective participation on the Graduate Certificate is mandatory given that Social Care Wales has made completion of the programme a requirement within the first (three-year) period </w:t>
      </w:r>
      <w:proofErr w:type="spellStart"/>
      <w:r>
        <w:rPr>
          <w:sz w:val="26"/>
        </w:rPr>
        <w:t>ofregistration</w:t>
      </w:r>
      <w:proofErr w:type="spellEnd"/>
      <w:r>
        <w:rPr>
          <w:sz w:val="26"/>
        </w:rPr>
        <w:t xml:space="preserve"> as a Social Worker. This applies to social workers who qualified after April 2016.</w:t>
      </w:r>
    </w:p>
    <w:p w14:paraId="0E0BCCF5" w14:textId="77777777" w:rsidR="00F47160" w:rsidRDefault="00F47160" w:rsidP="00F47160">
      <w:pPr>
        <w:spacing w:after="178"/>
        <w:ind w:left="9"/>
        <w:jc w:val="both"/>
      </w:pPr>
      <w:r>
        <w:rPr>
          <w:sz w:val="28"/>
        </w:rPr>
        <w:t>Study Leave</w:t>
      </w:r>
    </w:p>
    <w:p w14:paraId="75C29743" w14:textId="77777777" w:rsidR="00F47160" w:rsidRDefault="00F47160" w:rsidP="00F47160">
      <w:pPr>
        <w:spacing w:after="0" w:line="226" w:lineRule="auto"/>
        <w:ind w:left="4" w:right="4"/>
        <w:jc w:val="both"/>
      </w:pPr>
      <w:r>
        <w:rPr>
          <w:sz w:val="24"/>
        </w:rPr>
        <w:t>The employer undertakes to support the learner by providing time within their normal contract of employment to attend all agreed mandatory elements of the programme which include; induction day and four Consolidation Workshops. Additional time may be provided for programme evaluation meetings and any training agreed as a requirement of the programme.</w:t>
      </w:r>
    </w:p>
    <w:p w14:paraId="4531D163" w14:textId="77777777" w:rsidR="00F47160" w:rsidRDefault="00F47160" w:rsidP="00F47160">
      <w:pPr>
        <w:spacing w:after="33" w:line="226" w:lineRule="auto"/>
        <w:ind w:left="4" w:right="4"/>
        <w:jc w:val="both"/>
      </w:pPr>
      <w:r>
        <w:rPr>
          <w:sz w:val="24"/>
        </w:rPr>
        <w:t xml:space="preserve">Three further study days will be provided by the employer as a contribution towards the time involved in personal research and developing the portfolio for submission. The study days can be taken on any </w:t>
      </w:r>
      <w:proofErr w:type="gramStart"/>
      <w:r>
        <w:rPr>
          <w:sz w:val="24"/>
        </w:rPr>
        <w:t>week-day</w:t>
      </w:r>
      <w:proofErr w:type="gramEnd"/>
      <w:r>
        <w:rPr>
          <w:sz w:val="24"/>
        </w:rPr>
        <w:t xml:space="preserve"> (or combination of days) as long this is (</w:t>
      </w:r>
      <w:proofErr w:type="spellStart"/>
      <w:r>
        <w:rPr>
          <w:sz w:val="24"/>
        </w:rPr>
        <w:t>i</w:t>
      </w:r>
      <w:proofErr w:type="spellEnd"/>
      <w:r>
        <w:rPr>
          <w:sz w:val="24"/>
        </w:rPr>
        <w:t xml:space="preserve">) appropriate to the stage of portfolio preparation at the time, and (ii) agreed with the Team Manager who will </w:t>
      </w:r>
      <w:proofErr w:type="gramStart"/>
      <w:r>
        <w:rPr>
          <w:sz w:val="24"/>
        </w:rPr>
        <w:t>take into account</w:t>
      </w:r>
      <w:proofErr w:type="gramEnd"/>
      <w:r>
        <w:rPr>
          <w:sz w:val="24"/>
        </w:rPr>
        <w:t xml:space="preserve"> team and service needs. Where the learner works less than 37 hours a week, mandatory days and study leave will be approved in accordance with the employer's local policies.</w:t>
      </w:r>
    </w:p>
    <w:p w14:paraId="233A9A1C" w14:textId="77777777" w:rsidR="00F47160" w:rsidRDefault="00F47160" w:rsidP="00F47160">
      <w:pPr>
        <w:spacing w:after="172"/>
        <w:ind w:left="9"/>
        <w:jc w:val="both"/>
      </w:pPr>
      <w:r>
        <w:rPr>
          <w:sz w:val="28"/>
        </w:rPr>
        <w:t>Resources</w:t>
      </w:r>
    </w:p>
    <w:p w14:paraId="1A36E12B" w14:textId="77777777" w:rsidR="00F47160" w:rsidRDefault="00F47160" w:rsidP="00F47160">
      <w:pPr>
        <w:spacing w:after="239" w:line="226" w:lineRule="auto"/>
        <w:ind w:left="4" w:right="4"/>
        <w:jc w:val="both"/>
      </w:pPr>
      <w:r>
        <w:rPr>
          <w:sz w:val="24"/>
        </w:rPr>
        <w:t xml:space="preserve">Learners </w:t>
      </w:r>
      <w:proofErr w:type="gramStart"/>
      <w:r>
        <w:rPr>
          <w:sz w:val="24"/>
        </w:rPr>
        <w:t>are able to</w:t>
      </w:r>
      <w:proofErr w:type="gramEnd"/>
      <w:r>
        <w:rPr>
          <w:sz w:val="24"/>
        </w:rP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 a professional development programme, learners will take responsibility for their own learning and will also use their own time for personal study and portfolio preparation.</w:t>
      </w:r>
    </w:p>
    <w:p w14:paraId="4668DC8D" w14:textId="77777777" w:rsidR="00F47160" w:rsidRDefault="00F47160" w:rsidP="00F47160">
      <w:pPr>
        <w:spacing w:after="169"/>
        <w:ind w:left="9"/>
        <w:jc w:val="both"/>
      </w:pPr>
      <w:r>
        <w:rPr>
          <w:sz w:val="26"/>
        </w:rPr>
        <w:t>The employer's training department agrees to:</w:t>
      </w:r>
    </w:p>
    <w:p w14:paraId="3FE1F453" w14:textId="77777777" w:rsidR="00F47160" w:rsidRDefault="00F47160" w:rsidP="00F47160">
      <w:pPr>
        <w:numPr>
          <w:ilvl w:val="0"/>
          <w:numId w:val="3"/>
        </w:numPr>
        <w:spacing w:after="33" w:line="226" w:lineRule="auto"/>
        <w:ind w:right="4" w:hanging="326"/>
        <w:jc w:val="both"/>
      </w:pPr>
      <w:r>
        <w:rPr>
          <w:sz w:val="24"/>
        </w:rPr>
        <w:t>arrange for eligible staff to join the programme;</w:t>
      </w:r>
    </w:p>
    <w:p w14:paraId="5A66EB98" w14:textId="77777777" w:rsidR="00F47160" w:rsidRDefault="00F47160" w:rsidP="00F47160">
      <w:pPr>
        <w:numPr>
          <w:ilvl w:val="0"/>
          <w:numId w:val="3"/>
        </w:numPr>
        <w:spacing w:after="33" w:line="226" w:lineRule="auto"/>
        <w:ind w:right="4" w:hanging="326"/>
        <w:jc w:val="both"/>
      </w:pPr>
      <w:r>
        <w:rPr>
          <w:sz w:val="24"/>
        </w:rPr>
        <w:t xml:space="preserve">pay course fees directly to the University; </w:t>
      </w:r>
      <w:r>
        <w:rPr>
          <w:noProof/>
        </w:rPr>
        <w:drawing>
          <wp:inline distT="0" distB="0" distL="0" distR="0" wp14:anchorId="70F0792F" wp14:editId="5465E2FB">
            <wp:extent cx="42545" cy="45720"/>
            <wp:effectExtent l="0" t="0" r="0" b="0"/>
            <wp:docPr id="21" name="Picture 20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942"/>
                    <pic:cNvPicPr>
                      <a:picLocks noChangeAspect="1" noChangeArrowheads="1"/>
                    </pic:cNvPicPr>
                  </pic:nvPicPr>
                  <pic:blipFill>
                    <a:blip r:embed="rId25"/>
                    <a:stretch>
                      <a:fillRect/>
                    </a:stretch>
                  </pic:blipFill>
                  <pic:spPr bwMode="auto">
                    <a:xfrm>
                      <a:off x="0" y="0"/>
                      <a:ext cx="42545" cy="45720"/>
                    </a:xfrm>
                    <a:prstGeom prst="rect">
                      <a:avLst/>
                    </a:prstGeom>
                    <a:noFill/>
                  </pic:spPr>
                </pic:pic>
              </a:graphicData>
            </a:graphic>
          </wp:inline>
        </w:drawing>
      </w:r>
      <w:r>
        <w:rPr>
          <w:sz w:val="24"/>
        </w:rPr>
        <w:t xml:space="preserve"> pay Porth </w:t>
      </w:r>
      <w:proofErr w:type="spellStart"/>
      <w:r>
        <w:rPr>
          <w:sz w:val="24"/>
        </w:rPr>
        <w:t>Agored</w:t>
      </w:r>
      <w:proofErr w:type="spellEnd"/>
      <w:r>
        <w:rPr>
          <w:sz w:val="24"/>
        </w:rPr>
        <w:t xml:space="preserve"> partnership fees for each learner;</w:t>
      </w:r>
    </w:p>
    <w:p w14:paraId="3968FF16" w14:textId="77777777" w:rsidR="00F47160" w:rsidRDefault="00F47160" w:rsidP="00F47160">
      <w:pPr>
        <w:numPr>
          <w:ilvl w:val="0"/>
          <w:numId w:val="3"/>
        </w:numPr>
        <w:spacing w:after="179" w:line="226" w:lineRule="auto"/>
        <w:ind w:right="4" w:hanging="326"/>
        <w:jc w:val="both"/>
      </w:pPr>
      <w:r>
        <w:rPr>
          <w:sz w:val="24"/>
        </w:rPr>
        <w:t>provide additional guidance and support by:</w:t>
      </w:r>
    </w:p>
    <w:p w14:paraId="0C0EB2CE" w14:textId="77777777" w:rsidR="00F47160" w:rsidRDefault="00F47160" w:rsidP="00F47160">
      <w:pPr>
        <w:numPr>
          <w:ilvl w:val="1"/>
          <w:numId w:val="3"/>
        </w:numPr>
        <w:spacing w:after="33" w:line="226" w:lineRule="auto"/>
        <w:ind w:left="1335" w:right="4" w:hanging="341"/>
        <w:jc w:val="both"/>
      </w:pPr>
      <w:r>
        <w:rPr>
          <w:sz w:val="24"/>
        </w:rPr>
        <w:t>facilitating access to existing learning materials or library resources;</w:t>
      </w:r>
    </w:p>
    <w:p w14:paraId="2AEE4B13" w14:textId="77777777" w:rsidR="00F47160" w:rsidRDefault="00F47160" w:rsidP="00F47160">
      <w:pPr>
        <w:numPr>
          <w:ilvl w:val="1"/>
          <w:numId w:val="3"/>
        </w:numPr>
        <w:spacing w:after="0" w:line="226" w:lineRule="auto"/>
        <w:ind w:left="1335" w:right="4" w:hanging="341"/>
        <w:jc w:val="both"/>
      </w:pPr>
      <w:r>
        <w:rPr>
          <w:sz w:val="24"/>
        </w:rPr>
        <w:t>providing appropriate training opportunities from existing internal training programmes as agreed with the learner and mentor;</w:t>
      </w:r>
    </w:p>
    <w:p w14:paraId="12C2E143" w14:textId="77777777" w:rsidR="00F47160" w:rsidRDefault="00F47160" w:rsidP="00F47160">
      <w:pPr>
        <w:numPr>
          <w:ilvl w:val="1"/>
          <w:numId w:val="3"/>
        </w:numPr>
        <w:spacing w:after="33" w:line="226" w:lineRule="auto"/>
        <w:ind w:left="1335" w:right="4" w:hanging="341"/>
        <w:jc w:val="both"/>
      </w:pPr>
      <w:r>
        <w:rPr>
          <w:sz w:val="24"/>
        </w:rPr>
        <w:t>providing programme induction and Consolidation Workshops;</w:t>
      </w:r>
    </w:p>
    <w:p w14:paraId="59487425" w14:textId="77777777" w:rsidR="00F47160" w:rsidRDefault="00F47160" w:rsidP="00F47160">
      <w:pPr>
        <w:numPr>
          <w:ilvl w:val="1"/>
          <w:numId w:val="3"/>
        </w:numPr>
        <w:spacing w:after="0" w:line="226" w:lineRule="auto"/>
        <w:ind w:left="1335" w:right="4" w:hanging="341"/>
        <w:jc w:val="both"/>
      </w:pPr>
      <w:r>
        <w:rPr>
          <w:sz w:val="24"/>
        </w:rPr>
        <w:lastRenderedPageBreak/>
        <w:t>providing learners with guidance and support about programme requirements and portfolio completion;</w:t>
      </w:r>
    </w:p>
    <w:p w14:paraId="4B9CA11B" w14:textId="77777777" w:rsidR="00F47160" w:rsidRDefault="00F47160" w:rsidP="00F47160">
      <w:pPr>
        <w:numPr>
          <w:ilvl w:val="1"/>
          <w:numId w:val="3"/>
        </w:numPr>
        <w:spacing w:after="237" w:line="226" w:lineRule="auto"/>
        <w:ind w:left="1335" w:right="4" w:hanging="341"/>
        <w:jc w:val="both"/>
      </w:pPr>
      <w:r>
        <w:rPr>
          <w:sz w:val="24"/>
        </w:rPr>
        <w:t>helping to resolve any programme difficulties encountered by the learner, mentor or service managers.</w:t>
      </w:r>
    </w:p>
    <w:p w14:paraId="52DD77B4" w14:textId="77777777" w:rsidR="00F47160" w:rsidRDefault="00F47160" w:rsidP="00F47160">
      <w:pPr>
        <w:spacing w:after="203"/>
        <w:ind w:left="9"/>
        <w:jc w:val="both"/>
      </w:pPr>
      <w:r>
        <w:rPr>
          <w:sz w:val="26"/>
        </w:rPr>
        <w:t>The learner agrees to:</w:t>
      </w:r>
    </w:p>
    <w:p w14:paraId="154607A4" w14:textId="77777777" w:rsidR="00F47160" w:rsidRDefault="00F47160" w:rsidP="00F47160">
      <w:pPr>
        <w:spacing w:after="33" w:line="226" w:lineRule="auto"/>
        <w:ind w:left="355" w:right="4"/>
        <w:jc w:val="both"/>
      </w:pPr>
      <w:r>
        <w:rPr>
          <w:noProof/>
        </w:rPr>
        <w:drawing>
          <wp:inline distT="0" distB="0" distL="0" distR="0" wp14:anchorId="63C18808" wp14:editId="128C7460">
            <wp:extent cx="48895" cy="45720"/>
            <wp:effectExtent l="0" t="0" r="0" b="0"/>
            <wp:docPr id="22" name="Picture 20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0943"/>
                    <pic:cNvPicPr>
                      <a:picLocks noChangeAspect="1" noChangeArrowheads="1"/>
                    </pic:cNvPicPr>
                  </pic:nvPicPr>
                  <pic:blipFill>
                    <a:blip r:embed="rId26"/>
                    <a:stretch>
                      <a:fillRect/>
                    </a:stretch>
                  </pic:blipFill>
                  <pic:spPr bwMode="auto">
                    <a:xfrm>
                      <a:off x="0" y="0"/>
                      <a:ext cx="48895" cy="45720"/>
                    </a:xfrm>
                    <a:prstGeom prst="rect">
                      <a:avLst/>
                    </a:prstGeom>
                    <a:noFill/>
                  </pic:spPr>
                </pic:pic>
              </a:graphicData>
            </a:graphic>
          </wp:inline>
        </w:drawing>
      </w:r>
      <w:r>
        <w:rPr>
          <w:sz w:val="24"/>
        </w:rPr>
        <w:t xml:space="preserve"> work actively towards completing the qualification within the agreed timescale of 12 months from the date of registration on the programme; </w:t>
      </w:r>
      <w:r>
        <w:rPr>
          <w:noProof/>
        </w:rPr>
        <w:drawing>
          <wp:inline distT="0" distB="0" distL="0" distR="0" wp14:anchorId="315935B5" wp14:editId="466E2863">
            <wp:extent cx="45720" cy="45720"/>
            <wp:effectExtent l="0" t="0" r="0" b="0"/>
            <wp:docPr id="23" name="Picture 20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0944"/>
                    <pic:cNvPicPr>
                      <a:picLocks noChangeAspect="1" noChangeArrowheads="1"/>
                    </pic:cNvPicPr>
                  </pic:nvPicPr>
                  <pic:blipFill>
                    <a:blip r:embed="rId27"/>
                    <a:stretch>
                      <a:fillRect/>
                    </a:stretch>
                  </pic:blipFill>
                  <pic:spPr bwMode="auto">
                    <a:xfrm>
                      <a:off x="0" y="0"/>
                      <a:ext cx="45720" cy="45720"/>
                    </a:xfrm>
                    <a:prstGeom prst="rect">
                      <a:avLst/>
                    </a:prstGeom>
                    <a:noFill/>
                  </pic:spPr>
                </pic:pic>
              </a:graphicData>
            </a:graphic>
          </wp:inline>
        </w:drawing>
      </w:r>
      <w:r>
        <w:rPr>
          <w:sz w:val="24"/>
        </w:rPr>
        <w:t xml:space="preserve"> identify with manager/mentor appropriate internal training and arrange to attend these courses; </w:t>
      </w:r>
      <w:r>
        <w:rPr>
          <w:noProof/>
        </w:rPr>
        <w:drawing>
          <wp:inline distT="0" distB="0" distL="0" distR="0" wp14:anchorId="0B102A52" wp14:editId="063442CA">
            <wp:extent cx="45720" cy="45720"/>
            <wp:effectExtent l="0" t="0" r="0" b="0"/>
            <wp:docPr id="24" name="Picture 20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0945"/>
                    <pic:cNvPicPr>
                      <a:picLocks noChangeAspect="1" noChangeArrowheads="1"/>
                    </pic:cNvPicPr>
                  </pic:nvPicPr>
                  <pic:blipFill>
                    <a:blip r:embed="rId28"/>
                    <a:stretch>
                      <a:fillRect/>
                    </a:stretch>
                  </pic:blipFill>
                  <pic:spPr bwMode="auto">
                    <a:xfrm>
                      <a:off x="0" y="0"/>
                      <a:ext cx="45720" cy="45720"/>
                    </a:xfrm>
                    <a:prstGeom prst="rect">
                      <a:avLst/>
                    </a:prstGeom>
                    <a:noFill/>
                  </pic:spPr>
                </pic:pic>
              </a:graphicData>
            </a:graphic>
          </wp:inline>
        </w:drawing>
      </w:r>
      <w:r>
        <w:rPr>
          <w:sz w:val="24"/>
        </w:rPr>
        <w:t xml:space="preserve"> identify with manager/mentor and Training Coordinator/Manager any special requirements e.g. dyslexia and contact the University's Student Services office directly about additional support that may be required; </w:t>
      </w:r>
      <w:r>
        <w:rPr>
          <w:noProof/>
        </w:rPr>
        <w:drawing>
          <wp:inline distT="0" distB="0" distL="0" distR="0" wp14:anchorId="1DF2FF4D" wp14:editId="0E38DE21">
            <wp:extent cx="45720" cy="48895"/>
            <wp:effectExtent l="0" t="0" r="0" b="0"/>
            <wp:docPr id="25" name="Picture 2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0946"/>
                    <pic:cNvPicPr>
                      <a:picLocks noChangeAspect="1" noChangeArrowheads="1"/>
                    </pic:cNvPicPr>
                  </pic:nvPicPr>
                  <pic:blipFill>
                    <a:blip r:embed="rId29"/>
                    <a:stretch>
                      <a:fillRect/>
                    </a:stretch>
                  </pic:blipFill>
                  <pic:spPr bwMode="auto">
                    <a:xfrm>
                      <a:off x="0" y="0"/>
                      <a:ext cx="45720" cy="48895"/>
                    </a:xfrm>
                    <a:prstGeom prst="rect">
                      <a:avLst/>
                    </a:prstGeom>
                    <a:noFill/>
                  </pic:spPr>
                </pic:pic>
              </a:graphicData>
            </a:graphic>
          </wp:inline>
        </w:drawing>
      </w:r>
      <w:r>
        <w:rPr>
          <w:sz w:val="24"/>
        </w:rPr>
        <w:t xml:space="preserve"> attend induction and four Consolidation Workshops. These are mandatory components of the programme; </w:t>
      </w:r>
      <w:r>
        <w:rPr>
          <w:noProof/>
        </w:rPr>
        <w:drawing>
          <wp:inline distT="0" distB="0" distL="0" distR="0" wp14:anchorId="36AE5176" wp14:editId="5877DB8E">
            <wp:extent cx="45720" cy="42545"/>
            <wp:effectExtent l="0" t="0" r="0" b="0"/>
            <wp:docPr id="26" name="Picture 20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947"/>
                    <pic:cNvPicPr>
                      <a:picLocks noChangeAspect="1" noChangeArrowheads="1"/>
                    </pic:cNvPicPr>
                  </pic:nvPicPr>
                  <pic:blipFill>
                    <a:blip r:embed="rId30"/>
                    <a:stretch>
                      <a:fillRect/>
                    </a:stretch>
                  </pic:blipFill>
                  <pic:spPr bwMode="auto">
                    <a:xfrm>
                      <a:off x="0" y="0"/>
                      <a:ext cx="45720" cy="42545"/>
                    </a:xfrm>
                    <a:prstGeom prst="rect">
                      <a:avLst/>
                    </a:prstGeom>
                    <a:noFill/>
                  </pic:spPr>
                </pic:pic>
              </a:graphicData>
            </a:graphic>
          </wp:inline>
        </w:drawing>
      </w:r>
      <w:r>
        <w:rPr>
          <w:sz w:val="24"/>
        </w:rPr>
        <w:t xml:space="preserve"> produce work and evidence appropriate to the portfolio and learning outcomes within agreed timescales; </w:t>
      </w:r>
      <w:r>
        <w:rPr>
          <w:noProof/>
        </w:rPr>
        <w:drawing>
          <wp:inline distT="0" distB="0" distL="0" distR="0" wp14:anchorId="092EBF90" wp14:editId="6177BD25">
            <wp:extent cx="45720" cy="45720"/>
            <wp:effectExtent l="0" t="0" r="0" b="0"/>
            <wp:docPr id="27" name="Picture 20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0948"/>
                    <pic:cNvPicPr>
                      <a:picLocks noChangeAspect="1" noChangeArrowheads="1"/>
                    </pic:cNvPicPr>
                  </pic:nvPicPr>
                  <pic:blipFill>
                    <a:blip r:embed="rId31"/>
                    <a:stretch>
                      <a:fillRect/>
                    </a:stretch>
                  </pic:blipFill>
                  <pic:spPr bwMode="auto">
                    <a:xfrm>
                      <a:off x="0" y="0"/>
                      <a:ext cx="45720" cy="45720"/>
                    </a:xfrm>
                    <a:prstGeom prst="rect">
                      <a:avLst/>
                    </a:prstGeom>
                    <a:noFill/>
                  </pic:spPr>
                </pic:pic>
              </a:graphicData>
            </a:graphic>
          </wp:inline>
        </w:drawing>
      </w:r>
      <w:r>
        <w:rPr>
          <w:sz w:val="24"/>
        </w:rPr>
        <w:t xml:space="preserve"> make and keep agreed appointments with mentor/line manager; </w:t>
      </w:r>
      <w:r>
        <w:rPr>
          <w:noProof/>
        </w:rPr>
        <w:drawing>
          <wp:inline distT="0" distB="0" distL="0" distR="0" wp14:anchorId="49A0195F" wp14:editId="1DFA1EB1">
            <wp:extent cx="45720" cy="45720"/>
            <wp:effectExtent l="0" t="0" r="0" b="0"/>
            <wp:docPr id="28" name="Picture 20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0949"/>
                    <pic:cNvPicPr>
                      <a:picLocks noChangeAspect="1" noChangeArrowheads="1"/>
                    </pic:cNvPicPr>
                  </pic:nvPicPr>
                  <pic:blipFill>
                    <a:blip r:embed="rId32"/>
                    <a:stretch>
                      <a:fillRect/>
                    </a:stretch>
                  </pic:blipFill>
                  <pic:spPr bwMode="auto">
                    <a:xfrm>
                      <a:off x="0" y="0"/>
                      <a:ext cx="45720" cy="45720"/>
                    </a:xfrm>
                    <a:prstGeom prst="rect">
                      <a:avLst/>
                    </a:prstGeom>
                    <a:noFill/>
                  </pic:spPr>
                </pic:pic>
              </a:graphicData>
            </a:graphic>
          </wp:inline>
        </w:drawing>
      </w:r>
      <w:r>
        <w:rPr>
          <w:sz w:val="24"/>
        </w:rPr>
        <w:t xml:space="preserve"> ensure they are prepared adequately and obtain all necessary consent for observed practice; </w:t>
      </w:r>
      <w:r>
        <w:rPr>
          <w:noProof/>
        </w:rPr>
        <w:drawing>
          <wp:inline distT="0" distB="0" distL="0" distR="0" wp14:anchorId="1F78233A" wp14:editId="5EEC2104">
            <wp:extent cx="45720" cy="45720"/>
            <wp:effectExtent l="0" t="0" r="0" b="0"/>
            <wp:docPr id="29" name="Picture 20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0950"/>
                    <pic:cNvPicPr>
                      <a:picLocks noChangeAspect="1" noChangeArrowheads="1"/>
                    </pic:cNvPicPr>
                  </pic:nvPicPr>
                  <pic:blipFill>
                    <a:blip r:embed="rId33"/>
                    <a:stretch>
                      <a:fillRect/>
                    </a:stretch>
                  </pic:blipFill>
                  <pic:spPr bwMode="auto">
                    <a:xfrm>
                      <a:off x="0" y="0"/>
                      <a:ext cx="45720" cy="45720"/>
                    </a:xfrm>
                    <a:prstGeom prst="rect">
                      <a:avLst/>
                    </a:prstGeom>
                    <a:noFill/>
                  </pic:spPr>
                </pic:pic>
              </a:graphicData>
            </a:graphic>
          </wp:inline>
        </w:drawing>
      </w:r>
      <w:r>
        <w:rPr>
          <w:sz w:val="24"/>
        </w:rPr>
        <w:t xml:space="preserve"> 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3A9FCA7D" w14:textId="77777777" w:rsidR="00F47160" w:rsidRDefault="00F47160" w:rsidP="00F47160">
      <w:pPr>
        <w:spacing w:after="206" w:line="226" w:lineRule="auto"/>
        <w:ind w:left="4" w:right="4" w:firstLine="341"/>
        <w:jc w:val="both"/>
      </w:pPr>
      <w:r>
        <w:rPr>
          <w:noProof/>
        </w:rPr>
        <w:drawing>
          <wp:inline distT="0" distB="0" distL="0" distR="0" wp14:anchorId="23BB7218" wp14:editId="6914BBD0">
            <wp:extent cx="39370" cy="42545"/>
            <wp:effectExtent l="0" t="0" r="0" b="0"/>
            <wp:docPr id="30" name="Picture 2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3582"/>
                    <pic:cNvPicPr>
                      <a:picLocks noChangeAspect="1" noChangeArrowheads="1"/>
                    </pic:cNvPicPr>
                  </pic:nvPicPr>
                  <pic:blipFill>
                    <a:blip r:embed="rId34"/>
                    <a:stretch>
                      <a:fillRect/>
                    </a:stretch>
                  </pic:blipFill>
                  <pic:spPr bwMode="auto">
                    <a:xfrm>
                      <a:off x="0" y="0"/>
                      <a:ext cx="39370" cy="42545"/>
                    </a:xfrm>
                    <a:prstGeom prst="rect">
                      <a:avLst/>
                    </a:prstGeom>
                    <a:noFill/>
                  </pic:spPr>
                </pic:pic>
              </a:graphicData>
            </a:graphic>
          </wp:inline>
        </w:drawing>
      </w:r>
      <w:r>
        <w:rPr>
          <w:sz w:val="24"/>
        </w:rPr>
        <w:t xml:space="preserve"> liaise with their line manager/mentor to confirm study days and use their own time in addition for self-directed study, research and portfolio preparation; </w:t>
      </w:r>
      <w:r>
        <w:rPr>
          <w:noProof/>
        </w:rPr>
        <w:drawing>
          <wp:inline distT="0" distB="0" distL="0" distR="0" wp14:anchorId="5B760423" wp14:editId="598989EE">
            <wp:extent cx="39370" cy="45720"/>
            <wp:effectExtent l="0" t="0" r="0" b="0"/>
            <wp:docPr id="31" name="Picture 2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23583"/>
                    <pic:cNvPicPr>
                      <a:picLocks noChangeAspect="1" noChangeArrowheads="1"/>
                    </pic:cNvPicPr>
                  </pic:nvPicPr>
                  <pic:blipFill>
                    <a:blip r:embed="rId35"/>
                    <a:stretch>
                      <a:fillRect/>
                    </a:stretch>
                  </pic:blipFill>
                  <pic:spPr bwMode="auto">
                    <a:xfrm>
                      <a:off x="0" y="0"/>
                      <a:ext cx="39370" cy="45720"/>
                    </a:xfrm>
                    <a:prstGeom prst="rect">
                      <a:avLst/>
                    </a:prstGeom>
                    <a:noFill/>
                  </pic:spPr>
                </pic:pic>
              </a:graphicData>
            </a:graphic>
          </wp:inline>
        </w:drawing>
      </w:r>
      <w:r>
        <w:rPr>
          <w:sz w:val="24"/>
        </w:rPr>
        <w:t xml:space="preserve"> take personal responsibility for preparing and completing all work necessary to submit their portfolio; </w:t>
      </w:r>
      <w:r>
        <w:rPr>
          <w:noProof/>
        </w:rPr>
        <w:drawing>
          <wp:inline distT="0" distB="0" distL="0" distR="0" wp14:anchorId="0C7D59CA" wp14:editId="3FEA4431">
            <wp:extent cx="42545" cy="45720"/>
            <wp:effectExtent l="0" t="0" r="0" b="0"/>
            <wp:docPr id="32" name="Picture 2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23584"/>
                    <pic:cNvPicPr>
                      <a:picLocks noChangeAspect="1" noChangeArrowheads="1"/>
                    </pic:cNvPicPr>
                  </pic:nvPicPr>
                  <pic:blipFill>
                    <a:blip r:embed="rId36"/>
                    <a:stretch>
                      <a:fillRect/>
                    </a:stretch>
                  </pic:blipFill>
                  <pic:spPr bwMode="auto">
                    <a:xfrm>
                      <a:off x="0" y="0"/>
                      <a:ext cx="42545" cy="45720"/>
                    </a:xfrm>
                    <a:prstGeom prst="rect">
                      <a:avLst/>
                    </a:prstGeom>
                    <a:noFill/>
                  </pic:spPr>
                </pic:pic>
              </a:graphicData>
            </a:graphic>
          </wp:inline>
        </w:drawing>
      </w:r>
      <w:r>
        <w:rPr>
          <w:sz w:val="24"/>
        </w:rPr>
        <w:t xml:space="preserve"> act at all times in accordance with the Code of Professional Practice and the employer's and University's policies, procedures and processes; </w:t>
      </w:r>
      <w:r>
        <w:rPr>
          <w:noProof/>
        </w:rPr>
        <w:drawing>
          <wp:inline distT="0" distB="0" distL="0" distR="0" wp14:anchorId="1946F348" wp14:editId="51EFBEB6">
            <wp:extent cx="39370" cy="42545"/>
            <wp:effectExtent l="0" t="0" r="0" b="0"/>
            <wp:docPr id="33" name="Picture 2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3585"/>
                    <pic:cNvPicPr>
                      <a:picLocks noChangeAspect="1" noChangeArrowheads="1"/>
                    </pic:cNvPicPr>
                  </pic:nvPicPr>
                  <pic:blipFill>
                    <a:blip r:embed="rId37"/>
                    <a:stretch>
                      <a:fillRect/>
                    </a:stretch>
                  </pic:blipFill>
                  <pic:spPr bwMode="auto">
                    <a:xfrm>
                      <a:off x="0" y="0"/>
                      <a:ext cx="39370" cy="42545"/>
                    </a:xfrm>
                    <a:prstGeom prst="rect">
                      <a:avLst/>
                    </a:prstGeom>
                    <a:noFill/>
                  </pic:spPr>
                </pic:pic>
              </a:graphicData>
            </a:graphic>
          </wp:inline>
        </w:drawing>
      </w:r>
      <w:r>
        <w:rPr>
          <w:sz w:val="24"/>
        </w:rPr>
        <w:t xml:space="preserve"> ensure that they understand the need to complete the programme within the first (three year) period of registration with Social Care Wales. (Qualifying after April 2016). Line Manager/Mentor agrees to:</w:t>
      </w:r>
    </w:p>
    <w:p w14:paraId="1F27E1D2" w14:textId="77777777" w:rsidR="00F47160" w:rsidRDefault="00F47160" w:rsidP="00F47160">
      <w:pPr>
        <w:spacing w:after="233" w:line="247" w:lineRule="auto"/>
        <w:ind w:left="-5" w:right="10" w:firstLine="4"/>
      </w:pPr>
      <w:r>
        <w:rPr>
          <w:sz w:val="24"/>
        </w:rPr>
        <w:t xml:space="preserve">Line-manager/mentor can be one in the same </w:t>
      </w:r>
      <w:proofErr w:type="gramStart"/>
      <w:r>
        <w:rPr>
          <w:sz w:val="24"/>
        </w:rPr>
        <w:t>person</w:t>
      </w:r>
      <w:proofErr w:type="gramEnd"/>
      <w:r>
        <w:rPr>
          <w:sz w:val="24"/>
        </w:rPr>
        <w:t xml:space="preserve"> or the role can be undertaken by two separate people. The mentor must be a registered SW with a minimum of 3 years post qualifying experience.</w:t>
      </w:r>
    </w:p>
    <w:p w14:paraId="580F08E8" w14:textId="77777777" w:rsidR="00F47160" w:rsidRDefault="00F47160" w:rsidP="00F47160">
      <w:pPr>
        <w:spacing w:after="254" w:line="226" w:lineRule="auto"/>
        <w:ind w:left="355" w:right="4"/>
        <w:jc w:val="both"/>
      </w:pPr>
      <w:r>
        <w:rPr>
          <w:noProof/>
        </w:rPr>
        <w:drawing>
          <wp:inline distT="0" distB="0" distL="0" distR="0" wp14:anchorId="757436BD" wp14:editId="0664DCB6">
            <wp:extent cx="42545" cy="45720"/>
            <wp:effectExtent l="0" t="0" r="0" b="0"/>
            <wp:docPr id="34" name="Picture 2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3586"/>
                    <pic:cNvPicPr>
                      <a:picLocks noChangeAspect="1" noChangeArrowheads="1"/>
                    </pic:cNvPicPr>
                  </pic:nvPicPr>
                  <pic:blipFill>
                    <a:blip r:embed="rId38"/>
                    <a:stretch>
                      <a:fillRect/>
                    </a:stretch>
                  </pic:blipFill>
                  <pic:spPr bwMode="auto">
                    <a:xfrm>
                      <a:off x="0" y="0"/>
                      <a:ext cx="42545" cy="45720"/>
                    </a:xfrm>
                    <a:prstGeom prst="rect">
                      <a:avLst/>
                    </a:prstGeom>
                    <a:noFill/>
                  </pic:spPr>
                </pic:pic>
              </a:graphicData>
            </a:graphic>
          </wp:inline>
        </w:drawing>
      </w:r>
      <w:r>
        <w:rPr>
          <w:sz w:val="24"/>
        </w:rPr>
        <w:t xml:space="preserve"> attend an induction meeting to become familiar with the requirements of the programme; </w:t>
      </w:r>
      <w:r>
        <w:rPr>
          <w:noProof/>
        </w:rPr>
        <w:drawing>
          <wp:inline distT="0" distB="0" distL="0" distR="0" wp14:anchorId="6673E2E5" wp14:editId="06D44E8D">
            <wp:extent cx="39370" cy="45720"/>
            <wp:effectExtent l="0" t="0" r="0" b="0"/>
            <wp:docPr id="35" name="Picture 2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23587"/>
                    <pic:cNvPicPr>
                      <a:picLocks noChangeAspect="1" noChangeArrowheads="1"/>
                    </pic:cNvPicPr>
                  </pic:nvPicPr>
                  <pic:blipFill>
                    <a:blip r:embed="rId39"/>
                    <a:stretch>
                      <a:fillRect/>
                    </a:stretch>
                  </pic:blipFill>
                  <pic:spPr bwMode="auto">
                    <a:xfrm>
                      <a:off x="0" y="0"/>
                      <a:ext cx="39370" cy="45720"/>
                    </a:xfrm>
                    <a:prstGeom prst="rect">
                      <a:avLst/>
                    </a:prstGeom>
                    <a:noFill/>
                  </pic:spPr>
                </pic:pic>
              </a:graphicData>
            </a:graphic>
          </wp:inline>
        </w:drawing>
      </w:r>
      <w:r>
        <w:rPr>
          <w:sz w:val="24"/>
        </w:rPr>
        <w:t xml:space="preserve"> provide or arrange to provide sufficient assessment opportunities </w:t>
      </w:r>
      <w:proofErr w:type="gramStart"/>
      <w:r>
        <w:rPr>
          <w:sz w:val="24"/>
        </w:rPr>
        <w:t>in order for</w:t>
      </w:r>
      <w:proofErr w:type="gramEnd"/>
      <w:r>
        <w:rPr>
          <w:sz w:val="24"/>
        </w:rPr>
        <w:t xml:space="preserve"> the learner to evidence competency and undertake required observations. Where opportunities may not be immediately available within the team arrange to provide these elsewhere within the Service; </w:t>
      </w:r>
      <w:r>
        <w:rPr>
          <w:noProof/>
        </w:rPr>
        <w:drawing>
          <wp:inline distT="0" distB="0" distL="0" distR="0" wp14:anchorId="19D62528" wp14:editId="475C3045">
            <wp:extent cx="39370" cy="45720"/>
            <wp:effectExtent l="0" t="0" r="0" b="0"/>
            <wp:docPr id="36" name="Picture 2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3588"/>
                    <pic:cNvPicPr>
                      <a:picLocks noChangeAspect="1" noChangeArrowheads="1"/>
                    </pic:cNvPicPr>
                  </pic:nvPicPr>
                  <pic:blipFill>
                    <a:blip r:embed="rId40"/>
                    <a:stretch>
                      <a:fillRect/>
                    </a:stretch>
                  </pic:blipFill>
                  <pic:spPr bwMode="auto">
                    <a:xfrm>
                      <a:off x="0" y="0"/>
                      <a:ext cx="39370" cy="45720"/>
                    </a:xfrm>
                    <a:prstGeom prst="rect">
                      <a:avLst/>
                    </a:prstGeom>
                    <a:noFill/>
                  </pic:spPr>
                </pic:pic>
              </a:graphicData>
            </a:graphic>
          </wp:inline>
        </w:drawing>
      </w:r>
      <w:r>
        <w:rPr>
          <w:sz w:val="24"/>
        </w:rPr>
        <w:t xml:space="preserve"> guide and support the learner for the duration of the programme; </w:t>
      </w:r>
      <w:r>
        <w:rPr>
          <w:noProof/>
        </w:rPr>
        <w:drawing>
          <wp:inline distT="0" distB="0" distL="0" distR="0" wp14:anchorId="36B49E82" wp14:editId="4A31BA17">
            <wp:extent cx="39370" cy="45720"/>
            <wp:effectExtent l="0" t="0" r="0" b="0"/>
            <wp:docPr id="37" name="Picture 2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23589"/>
                    <pic:cNvPicPr>
                      <a:picLocks noChangeAspect="1" noChangeArrowheads="1"/>
                    </pic:cNvPicPr>
                  </pic:nvPicPr>
                  <pic:blipFill>
                    <a:blip r:embed="rId41"/>
                    <a:stretch>
                      <a:fillRect/>
                    </a:stretch>
                  </pic:blipFill>
                  <pic:spPr bwMode="auto">
                    <a:xfrm>
                      <a:off x="0" y="0"/>
                      <a:ext cx="39370" cy="45720"/>
                    </a:xfrm>
                    <a:prstGeom prst="rect">
                      <a:avLst/>
                    </a:prstGeom>
                    <a:noFill/>
                  </pic:spPr>
                </pic:pic>
              </a:graphicData>
            </a:graphic>
          </wp:inline>
        </w:drawing>
      </w:r>
      <w:r>
        <w:rPr>
          <w:sz w:val="24"/>
        </w:rPr>
        <w:t xml:space="preserve"> release the learner for the programme induction and the four Consolidation Workshops, and any internal training courses agreed as being appropriate to meet agreed learning needs; </w:t>
      </w:r>
      <w:r>
        <w:rPr>
          <w:noProof/>
        </w:rPr>
        <w:drawing>
          <wp:inline distT="0" distB="0" distL="0" distR="0" wp14:anchorId="70BCEE87" wp14:editId="1B1799A5">
            <wp:extent cx="42545" cy="45720"/>
            <wp:effectExtent l="0" t="0" r="0" b="0"/>
            <wp:docPr id="38" name="Picture 2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3590"/>
                    <pic:cNvPicPr>
                      <a:picLocks noChangeAspect="1" noChangeArrowheads="1"/>
                    </pic:cNvPicPr>
                  </pic:nvPicPr>
                  <pic:blipFill>
                    <a:blip r:embed="rId42"/>
                    <a:stretch>
                      <a:fillRect/>
                    </a:stretch>
                  </pic:blipFill>
                  <pic:spPr bwMode="auto">
                    <a:xfrm>
                      <a:off x="0" y="0"/>
                      <a:ext cx="42545" cy="45720"/>
                    </a:xfrm>
                    <a:prstGeom prst="rect">
                      <a:avLst/>
                    </a:prstGeom>
                    <a:noFill/>
                  </pic:spPr>
                </pic:pic>
              </a:graphicData>
            </a:graphic>
          </wp:inline>
        </w:drawing>
      </w:r>
      <w:r>
        <w:rPr>
          <w:sz w:val="24"/>
        </w:rPr>
        <w:t xml:space="preserve"> agree with the learner, use of up to 3 additional study days over the whole duration of the programme, as an employer contribution towards time needed for personal study, research or portfolio development; </w:t>
      </w:r>
      <w:r>
        <w:rPr>
          <w:noProof/>
        </w:rPr>
        <w:drawing>
          <wp:inline distT="0" distB="0" distL="0" distR="0" wp14:anchorId="736E184B" wp14:editId="61A6EEC7">
            <wp:extent cx="39370" cy="45720"/>
            <wp:effectExtent l="0" t="0" r="0" b="0"/>
            <wp:docPr id="39" name="Picture 2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3591"/>
                    <pic:cNvPicPr>
                      <a:picLocks noChangeAspect="1" noChangeArrowheads="1"/>
                    </pic:cNvPicPr>
                  </pic:nvPicPr>
                  <pic:blipFill>
                    <a:blip r:embed="rId43"/>
                    <a:stretch>
                      <a:fillRect/>
                    </a:stretch>
                  </pic:blipFill>
                  <pic:spPr bwMode="auto">
                    <a:xfrm>
                      <a:off x="0" y="0"/>
                      <a:ext cx="39370" cy="45720"/>
                    </a:xfrm>
                    <a:prstGeom prst="rect">
                      <a:avLst/>
                    </a:prstGeom>
                    <a:noFill/>
                  </pic:spPr>
                </pic:pic>
              </a:graphicData>
            </a:graphic>
          </wp:inline>
        </w:drawing>
      </w:r>
      <w:r>
        <w:rPr>
          <w:sz w:val="24"/>
        </w:rPr>
        <w:t xml:space="preserve"> ensure that regular formal supervision is provided to the learner by their line manager in line with organisational policy (line-manager); </w:t>
      </w:r>
      <w:r>
        <w:rPr>
          <w:noProof/>
        </w:rPr>
        <w:drawing>
          <wp:inline distT="0" distB="0" distL="0" distR="0" wp14:anchorId="5C233A1C" wp14:editId="4E791AA3">
            <wp:extent cx="42545" cy="42545"/>
            <wp:effectExtent l="0" t="0" r="0" b="0"/>
            <wp:docPr id="40" name="Picture 2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3592"/>
                    <pic:cNvPicPr>
                      <a:picLocks noChangeAspect="1" noChangeArrowheads="1"/>
                    </pic:cNvPicPr>
                  </pic:nvPicPr>
                  <pic:blipFill>
                    <a:blip r:embed="rId44"/>
                    <a:stretch>
                      <a:fillRect/>
                    </a:stretch>
                  </pic:blipFill>
                  <pic:spPr bwMode="auto">
                    <a:xfrm>
                      <a:off x="0" y="0"/>
                      <a:ext cx="42545" cy="42545"/>
                    </a:xfrm>
                    <a:prstGeom prst="rect">
                      <a:avLst/>
                    </a:prstGeom>
                    <a:noFill/>
                  </pic:spPr>
                </pic:pic>
              </a:graphicData>
            </a:graphic>
          </wp:inline>
        </w:drawing>
      </w:r>
      <w:r>
        <w:rPr>
          <w:sz w:val="24"/>
        </w:rPr>
        <w:t xml:space="preserve"> ensure that mentoring sessions are provided in line with Social Care Wales First 3 Three Years in Practice guidelines. Mentoring sessions, where possible, should be arranged as a separate event from supervision. A full record of when mentoring sessions are undertaken must be kept.</w:t>
      </w:r>
    </w:p>
    <w:p w14:paraId="53D5A165" w14:textId="77777777" w:rsidR="00F47160" w:rsidRDefault="00F47160" w:rsidP="00F47160">
      <w:pPr>
        <w:spacing w:after="181"/>
        <w:ind w:left="9"/>
        <w:jc w:val="both"/>
      </w:pPr>
      <w:r>
        <w:rPr>
          <w:sz w:val="26"/>
        </w:rPr>
        <w:t>Completion and submission of portfolio</w:t>
      </w:r>
    </w:p>
    <w:p w14:paraId="459D75DC" w14:textId="77777777" w:rsidR="00F47160" w:rsidRDefault="00F47160" w:rsidP="00F47160">
      <w:pPr>
        <w:spacing w:after="233" w:line="247" w:lineRule="auto"/>
        <w:ind w:left="-5" w:right="10" w:firstLine="4"/>
      </w:pPr>
      <w:r>
        <w:rPr>
          <w:sz w:val="24"/>
        </w:rPr>
        <w:lastRenderedPageBreak/>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w:t>
      </w:r>
    </w:p>
    <w:p w14:paraId="44BF4E6A" w14:textId="77777777" w:rsidR="00F47160" w:rsidRDefault="00F47160" w:rsidP="00F47160">
      <w:pPr>
        <w:spacing w:after="203"/>
        <w:ind w:left="9" w:right="202"/>
        <w:jc w:val="both"/>
      </w:pPr>
      <w:r>
        <w:rPr>
          <w:sz w:val="26"/>
        </w:rPr>
        <w:t>The portfolio submission process and dates for each programme cohort will be published on Moodle. Once registered on a programme, learners CANNOT change the due submission date without gaining agreement from the employer and University.</w:t>
      </w:r>
    </w:p>
    <w:p w14:paraId="7A301C02" w14:textId="77777777" w:rsidR="00F47160" w:rsidRDefault="00F47160" w:rsidP="00F47160">
      <w:pPr>
        <w:spacing w:after="203"/>
        <w:ind w:left="9"/>
        <w:jc w:val="both"/>
      </w:pPr>
      <w:r>
        <w:rPr>
          <w:sz w:val="26"/>
        </w:rPr>
        <w:t>Pressure of work is not regarded as a reason for non-attendance at any Consolidation Workshop.</w:t>
      </w:r>
    </w:p>
    <w:p w14:paraId="22AF8153" w14:textId="77777777" w:rsidR="00F47160" w:rsidRDefault="00F47160" w:rsidP="00F47160">
      <w:pPr>
        <w:spacing w:after="102" w:line="226" w:lineRule="auto"/>
        <w:ind w:left="4" w:right="4"/>
        <w:jc w:val="both"/>
      </w:pPr>
      <w:r>
        <w:rPr>
          <w:sz w:val="24"/>
        </w:rPr>
        <w:t>I understand and accept the terms and conditions of this learning agreement as stated above.</w:t>
      </w:r>
    </w:p>
    <w:p w14:paraId="420105B9" w14:textId="77777777" w:rsidR="00F47160" w:rsidRDefault="00F47160" w:rsidP="00F47160">
      <w:pPr>
        <w:spacing w:after="0"/>
        <w:ind w:left="9" w:right="610"/>
        <w:jc w:val="both"/>
        <w:rPr>
          <w:sz w:val="26"/>
        </w:rPr>
      </w:pPr>
      <w:r>
        <w:rPr>
          <w:sz w:val="26"/>
        </w:rPr>
        <w:t xml:space="preserve">Signed: </w:t>
      </w:r>
    </w:p>
    <w:p w14:paraId="3C45695E" w14:textId="77777777" w:rsidR="00F47160" w:rsidRDefault="00F47160" w:rsidP="00F47160">
      <w:pPr>
        <w:spacing w:after="0"/>
        <w:ind w:left="9" w:right="610"/>
        <w:jc w:val="both"/>
        <w:rPr>
          <w:sz w:val="26"/>
        </w:rPr>
      </w:pPr>
    </w:p>
    <w:p w14:paraId="4DE808D9" w14:textId="7C25A0A6" w:rsidR="00F47160" w:rsidRDefault="00F47160" w:rsidP="00F47160">
      <w:pPr>
        <w:spacing w:after="0"/>
        <w:ind w:left="9" w:right="610"/>
        <w:jc w:val="both"/>
        <w:rPr>
          <w:sz w:val="26"/>
        </w:rPr>
      </w:pPr>
      <w:r>
        <w:rPr>
          <w:sz w:val="26"/>
        </w:rPr>
        <w:t xml:space="preserve">Print Name: Rachel Cannon      Date: </w:t>
      </w:r>
      <w:r w:rsidR="007B30FB">
        <w:rPr>
          <w:sz w:val="26"/>
        </w:rPr>
        <w:t>05/10/2026</w:t>
      </w:r>
    </w:p>
    <w:p w14:paraId="59A85488" w14:textId="77777777" w:rsidR="00F47160" w:rsidRDefault="00F47160" w:rsidP="00F47160">
      <w:pPr>
        <w:spacing w:after="0"/>
        <w:ind w:left="9" w:right="610"/>
        <w:jc w:val="both"/>
      </w:pPr>
      <w:r>
        <w:rPr>
          <w:sz w:val="26"/>
        </w:rPr>
        <w:t>(Learner)</w:t>
      </w:r>
    </w:p>
    <w:tbl>
      <w:tblPr>
        <w:tblStyle w:val="TableGrid"/>
        <w:tblW w:w="7704" w:type="dxa"/>
        <w:tblInd w:w="10" w:type="dxa"/>
        <w:tblLayout w:type="fixed"/>
        <w:tblCellMar>
          <w:bottom w:w="5" w:type="dxa"/>
        </w:tblCellMar>
        <w:tblLook w:val="04A0" w:firstRow="1" w:lastRow="0" w:firstColumn="1" w:lastColumn="0" w:noHBand="0" w:noVBand="1"/>
      </w:tblPr>
      <w:tblGrid>
        <w:gridCol w:w="6005"/>
        <w:gridCol w:w="1699"/>
      </w:tblGrid>
      <w:tr w:rsidR="00F47160" w14:paraId="1CE0D863" w14:textId="77777777" w:rsidTr="00CB09F2">
        <w:trPr>
          <w:trHeight w:val="900"/>
        </w:trPr>
        <w:tc>
          <w:tcPr>
            <w:tcW w:w="6005" w:type="dxa"/>
          </w:tcPr>
          <w:p w14:paraId="29BFCE3C" w14:textId="791B0362" w:rsidR="00F47160" w:rsidRDefault="00F47160" w:rsidP="00CB09F2">
            <w:pPr>
              <w:spacing w:line="240" w:lineRule="auto"/>
              <w:ind w:left="5"/>
            </w:pPr>
            <w:r>
              <w:rPr>
                <w:sz w:val="26"/>
              </w:rPr>
              <w:t>Signed</w:t>
            </w:r>
            <w:proofErr w:type="gramStart"/>
            <w:r>
              <w:rPr>
                <w:sz w:val="26"/>
              </w:rPr>
              <w:t>: .</w:t>
            </w:r>
            <w:proofErr w:type="gramEnd"/>
            <w:r>
              <w:rPr>
                <w:sz w:val="26"/>
              </w:rPr>
              <w:t>_____</w:t>
            </w:r>
            <w:r w:rsidR="007B30FB">
              <w:rPr>
                <w:sz w:val="26"/>
              </w:rPr>
              <w:t>r. Cannon</w:t>
            </w:r>
            <w:r>
              <w:rPr>
                <w:sz w:val="26"/>
              </w:rPr>
              <w:t>_______ Print Name.</w:t>
            </w:r>
          </w:p>
          <w:p w14:paraId="3E578BB2" w14:textId="77777777" w:rsidR="00F47160" w:rsidRDefault="00F47160" w:rsidP="00CB09F2">
            <w:pPr>
              <w:spacing w:line="240" w:lineRule="auto"/>
            </w:pPr>
            <w:r>
              <w:rPr>
                <w:sz w:val="24"/>
              </w:rPr>
              <w:t>(Line Manager/Mentor)</w:t>
            </w:r>
          </w:p>
        </w:tc>
        <w:tc>
          <w:tcPr>
            <w:tcW w:w="1699" w:type="dxa"/>
          </w:tcPr>
          <w:p w14:paraId="3F96F279" w14:textId="047DA38E" w:rsidR="00F47160" w:rsidRDefault="00F47160" w:rsidP="00CB09F2">
            <w:pPr>
              <w:spacing w:line="240" w:lineRule="auto"/>
              <w:ind w:left="24"/>
              <w:jc w:val="both"/>
            </w:pPr>
            <w:r>
              <w:rPr>
                <w:sz w:val="24"/>
              </w:rPr>
              <w:t xml:space="preserve">Date: </w:t>
            </w:r>
            <w:r w:rsidR="007B30FB">
              <w:rPr>
                <w:sz w:val="24"/>
              </w:rPr>
              <w:t>05/10/2026</w:t>
            </w:r>
          </w:p>
        </w:tc>
      </w:tr>
      <w:tr w:rsidR="00F47160" w14:paraId="42E10470" w14:textId="77777777" w:rsidTr="00CB09F2">
        <w:trPr>
          <w:trHeight w:val="512"/>
        </w:trPr>
        <w:tc>
          <w:tcPr>
            <w:tcW w:w="6005" w:type="dxa"/>
            <w:vAlign w:val="bottom"/>
          </w:tcPr>
          <w:p w14:paraId="78DA0BED" w14:textId="26AE351F" w:rsidR="00F47160" w:rsidRDefault="00F47160" w:rsidP="00CB09F2">
            <w:pPr>
              <w:tabs>
                <w:tab w:val="center" w:pos="3929"/>
              </w:tabs>
              <w:spacing w:line="240" w:lineRule="auto"/>
            </w:pPr>
            <w:r>
              <w:rPr>
                <w:sz w:val="26"/>
              </w:rPr>
              <w:t>Signed:</w:t>
            </w:r>
            <w:r w:rsidR="007B30FB" w:rsidRPr="008476D3">
              <w:rPr>
                <w:noProof/>
              </w:rPr>
              <w:t xml:space="preserve"> </w:t>
            </w:r>
            <w:r w:rsidR="007B30FB" w:rsidRPr="008476D3">
              <w:rPr>
                <w:noProof/>
              </w:rPr>
              <w:drawing>
                <wp:inline distT="0" distB="0" distL="0" distR="0" wp14:anchorId="677CF7C8" wp14:editId="403AB13D">
                  <wp:extent cx="1138737" cy="581025"/>
                  <wp:effectExtent l="0" t="0" r="4445" b="0"/>
                  <wp:docPr id="1235661451" name="Picture 123566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7870" cy="595890"/>
                          </a:xfrm>
                          <a:prstGeom prst="rect">
                            <a:avLst/>
                          </a:prstGeom>
                          <a:noFill/>
                          <a:ln>
                            <a:noFill/>
                          </a:ln>
                        </pic:spPr>
                      </pic:pic>
                    </a:graphicData>
                  </a:graphic>
                </wp:inline>
              </w:drawing>
            </w:r>
            <w:r>
              <w:rPr>
                <w:sz w:val="26"/>
              </w:rPr>
              <w:tab/>
              <w:t xml:space="preserve">Print Name: </w:t>
            </w:r>
          </w:p>
        </w:tc>
        <w:tc>
          <w:tcPr>
            <w:tcW w:w="1699" w:type="dxa"/>
            <w:vAlign w:val="bottom"/>
          </w:tcPr>
          <w:p w14:paraId="60088B9E" w14:textId="54D37493" w:rsidR="00F47160" w:rsidRDefault="00F47160" w:rsidP="00CB09F2">
            <w:pPr>
              <w:spacing w:line="240" w:lineRule="auto"/>
              <w:ind w:left="5"/>
              <w:jc w:val="both"/>
            </w:pPr>
            <w:r>
              <w:rPr>
                <w:sz w:val="24"/>
              </w:rPr>
              <w:t xml:space="preserve">Date: </w:t>
            </w:r>
            <w:r w:rsidR="007B30FB">
              <w:rPr>
                <w:sz w:val="24"/>
              </w:rPr>
              <w:t>05/10/2026</w:t>
            </w:r>
          </w:p>
        </w:tc>
      </w:tr>
    </w:tbl>
    <w:p w14:paraId="4D7426EF" w14:textId="77777777" w:rsidR="00F47160" w:rsidRDefault="00F47160" w:rsidP="00F47160">
      <w:pPr>
        <w:spacing w:after="490" w:line="226" w:lineRule="auto"/>
        <w:ind w:left="4" w:right="4"/>
        <w:jc w:val="both"/>
      </w:pPr>
      <w:r>
        <w:rPr>
          <w:sz w:val="24"/>
        </w:rPr>
        <w:t>(Mentor, if different to above)</w:t>
      </w:r>
    </w:p>
    <w:p w14:paraId="7C068E64" w14:textId="77777777" w:rsidR="00F47160" w:rsidRDefault="00F47160" w:rsidP="00F47160">
      <w:pPr>
        <w:ind w:left="9"/>
        <w:jc w:val="both"/>
        <w:sectPr w:rsidR="00F47160" w:rsidSect="00F47160">
          <w:headerReference w:type="even" r:id="rId45"/>
          <w:headerReference w:type="default" r:id="rId46"/>
          <w:footerReference w:type="even" r:id="rId47"/>
          <w:footerReference w:type="default" r:id="rId48"/>
          <w:headerReference w:type="first" r:id="rId49"/>
          <w:footerReference w:type="first" r:id="rId50"/>
          <w:pgSz w:w="11906" w:h="16838"/>
          <w:pgMar w:top="2708" w:right="624" w:bottom="2107" w:left="1128" w:header="2101" w:footer="1556" w:gutter="0"/>
          <w:cols w:space="720"/>
          <w:formProt w:val="0"/>
          <w:docGrid w:linePitch="100"/>
        </w:sectPr>
      </w:pPr>
      <w:r>
        <w:rPr>
          <w:sz w:val="28"/>
        </w:rPr>
        <w:t>PLEASE PLACE THE SIGNED COPY OF THIS LEARNING AGREEMENT IN THE PORTFOLIO.</w:t>
      </w:r>
    </w:p>
    <w:p w14:paraId="27F7EF99" w14:textId="77777777" w:rsidR="007B30FB" w:rsidRDefault="007B30FB" w:rsidP="007B30FB">
      <w:pPr>
        <w:spacing w:before="100" w:beforeAutospacing="1" w:after="100" w:afterAutospacing="1"/>
        <w:outlineLvl w:val="1"/>
        <w:rPr>
          <w:b/>
          <w:bCs/>
          <w:sz w:val="36"/>
          <w:szCs w:val="36"/>
        </w:rPr>
      </w:pPr>
      <w:r>
        <w:rPr>
          <w:b/>
          <w:bCs/>
          <w:sz w:val="36"/>
          <w:szCs w:val="36"/>
        </w:rPr>
        <w:lastRenderedPageBreak/>
        <w:t>Bibliography</w:t>
      </w:r>
    </w:p>
    <w:p w14:paraId="6DAF90D4" w14:textId="77777777" w:rsidR="007B30FB" w:rsidRDefault="007B30FB" w:rsidP="007B30FB">
      <w:pPr>
        <w:spacing w:before="100" w:beforeAutospacing="1" w:after="100" w:afterAutospacing="1"/>
        <w:rPr>
          <w:sz w:val="20"/>
          <w:szCs w:val="20"/>
        </w:rPr>
      </w:pPr>
      <w:proofErr w:type="spellStart"/>
      <w:r>
        <w:t>Barnlund</w:t>
      </w:r>
      <w:proofErr w:type="spellEnd"/>
      <w:r>
        <w:t xml:space="preserve">, D.C. (1970) ‘A transactional model of communication’, in Akin, J., Goldberg, A., Myers, G. and Stewart, J. (eds.) </w:t>
      </w:r>
      <w:r>
        <w:rPr>
          <w:i/>
          <w:iCs/>
        </w:rPr>
        <w:t xml:space="preserve">Language </w:t>
      </w:r>
      <w:proofErr w:type="spellStart"/>
      <w:r>
        <w:rPr>
          <w:i/>
          <w:iCs/>
        </w:rPr>
        <w:t>Behavior</w:t>
      </w:r>
      <w:proofErr w:type="spellEnd"/>
      <w:r>
        <w:rPr>
          <w:i/>
          <w:iCs/>
        </w:rPr>
        <w:t>: A Book of Readings in Communication</w:t>
      </w:r>
      <w:r>
        <w:t>. Berlin: De Gruyter Mouton, pp. 43–61.</w:t>
      </w:r>
    </w:p>
    <w:p w14:paraId="03540377" w14:textId="77777777" w:rsidR="007B30FB" w:rsidRDefault="007B30FB" w:rsidP="007B30FB">
      <w:pPr>
        <w:spacing w:before="100" w:beforeAutospacing="1" w:after="100" w:afterAutospacing="1"/>
      </w:pPr>
      <w:r>
        <w:t xml:space="preserve">Berridge, D., </w:t>
      </w:r>
      <w:proofErr w:type="spellStart"/>
      <w:r>
        <w:t>Biehal</w:t>
      </w:r>
      <w:proofErr w:type="spellEnd"/>
      <w:r>
        <w:t xml:space="preserve">, N. and Henry, L. (2012) </w:t>
      </w:r>
      <w:r>
        <w:rPr>
          <w:i/>
          <w:iCs/>
        </w:rPr>
        <w:t>Living in Children’s Residential Homes</w:t>
      </w:r>
      <w:r>
        <w:t>. Research Report DFE-RR201. London: Department for Education.</w:t>
      </w:r>
    </w:p>
    <w:p w14:paraId="491595D1" w14:textId="77777777" w:rsidR="007B30FB" w:rsidRDefault="007B30FB" w:rsidP="007B30FB">
      <w:pPr>
        <w:spacing w:before="100" w:beforeAutospacing="1" w:after="100" w:afterAutospacing="1"/>
      </w:pPr>
      <w:r>
        <w:t xml:space="preserve">Bowlby, J. (1988) </w:t>
      </w:r>
      <w:r>
        <w:rPr>
          <w:i/>
          <w:iCs/>
        </w:rPr>
        <w:t>A Secure Base: Parent-Child Attachment and Healthy Human Development</w:t>
      </w:r>
      <w:r>
        <w:t>. London: Routledge.</w:t>
      </w:r>
    </w:p>
    <w:p w14:paraId="5C21457F" w14:textId="77777777" w:rsidR="007B30FB" w:rsidRDefault="007B30FB" w:rsidP="007B30FB">
      <w:pPr>
        <w:spacing w:before="100" w:beforeAutospacing="1" w:after="100" w:afterAutospacing="1"/>
      </w:pPr>
      <w:r>
        <w:t xml:space="preserve">Bronfenbrenner, U. (1979) </w:t>
      </w:r>
      <w:r>
        <w:rPr>
          <w:i/>
          <w:iCs/>
        </w:rPr>
        <w:t>The Ecology of Human Development: Experiments by Nature and Design</w:t>
      </w:r>
      <w:r>
        <w:t>. Cambridge, MA: Harvard University Press.</w:t>
      </w:r>
    </w:p>
    <w:p w14:paraId="0374106D" w14:textId="77777777" w:rsidR="007B30FB" w:rsidRDefault="007B30FB" w:rsidP="007B30FB">
      <w:pPr>
        <w:spacing w:before="100" w:beforeAutospacing="1" w:after="100" w:afterAutospacing="1"/>
      </w:pPr>
      <w:proofErr w:type="spellStart"/>
      <w:r>
        <w:t>Carnochan</w:t>
      </w:r>
      <w:proofErr w:type="spellEnd"/>
      <w:r>
        <w:t xml:space="preserve">, S., Moore, M. and Austin, M.J. (2013) ‘Achieving placement stability’, </w:t>
      </w:r>
      <w:r>
        <w:rPr>
          <w:i/>
          <w:iCs/>
        </w:rPr>
        <w:t>Journal of Evidence-Based Social Work</w:t>
      </w:r>
      <w:r>
        <w:t xml:space="preserve">, 10(3), pp. 235–253. </w:t>
      </w:r>
      <w:proofErr w:type="spellStart"/>
      <w:r>
        <w:t>doi</w:t>
      </w:r>
      <w:proofErr w:type="spellEnd"/>
      <w:r>
        <w:t>: 10.1080/15433714.2013.788953.</w:t>
      </w:r>
    </w:p>
    <w:p w14:paraId="16A6DFAC" w14:textId="77777777" w:rsidR="007B30FB" w:rsidRDefault="007B30FB" w:rsidP="007B30FB">
      <w:pPr>
        <w:spacing w:before="100" w:beforeAutospacing="1" w:after="100" w:afterAutospacing="1"/>
      </w:pPr>
      <w:r>
        <w:rPr>
          <w:i/>
          <w:iCs/>
        </w:rPr>
        <w:t>Children Act 1989</w:t>
      </w:r>
      <w:r>
        <w:t xml:space="preserve"> (1989) c.41. London: The Stationery Office.</w:t>
      </w:r>
    </w:p>
    <w:p w14:paraId="1ADF7432" w14:textId="77777777" w:rsidR="007B30FB" w:rsidRDefault="007B30FB" w:rsidP="007B30FB">
      <w:pPr>
        <w:spacing w:before="100" w:beforeAutospacing="1" w:after="100" w:afterAutospacing="1"/>
      </w:pPr>
      <w:r>
        <w:t xml:space="preserve">Firmin, C. (2020) </w:t>
      </w:r>
      <w:r>
        <w:rPr>
          <w:i/>
          <w:iCs/>
        </w:rPr>
        <w:t>Contextual Safeguarding and Child Protection: Rewriting the Rules</w:t>
      </w:r>
      <w:r>
        <w:t>. Abingdon: Routledge.</w:t>
      </w:r>
    </w:p>
    <w:p w14:paraId="09796A2C" w14:textId="77777777" w:rsidR="007B30FB" w:rsidRDefault="007B30FB" w:rsidP="007B30FB">
      <w:pPr>
        <w:spacing w:before="100" w:beforeAutospacing="1" w:after="100" w:afterAutospacing="1"/>
      </w:pPr>
      <w:r>
        <w:t xml:space="preserve">Gibbs, G. (1988) </w:t>
      </w:r>
      <w:r>
        <w:rPr>
          <w:i/>
          <w:iCs/>
        </w:rPr>
        <w:t>Learning by Doing: A Guide to Teaching and Learning Methods</w:t>
      </w:r>
      <w:r>
        <w:t>. Oxford: Further Education Unit, Oxford Polytechnic.</w:t>
      </w:r>
    </w:p>
    <w:p w14:paraId="11EAE2D1" w14:textId="77777777" w:rsidR="007B30FB" w:rsidRDefault="007B30FB" w:rsidP="007B30FB">
      <w:pPr>
        <w:spacing w:before="100" w:beforeAutospacing="1" w:after="100" w:afterAutospacing="1"/>
      </w:pPr>
      <w:r>
        <w:t xml:space="preserve">Home Office (2024) </w:t>
      </w:r>
      <w:r>
        <w:rPr>
          <w:i/>
          <w:iCs/>
        </w:rPr>
        <w:t>Processing Children’s Asylum Claims</w:t>
      </w:r>
      <w:r>
        <w:t xml:space="preserve">. London: Home Office. Available at: </w:t>
      </w:r>
      <w:hyperlink r:id="rId51" w:history="1">
        <w:r>
          <w:rPr>
            <w:rStyle w:val="Hyperlink"/>
            <w:color w:val="000000" w:themeColor="text1"/>
          </w:rPr>
          <w:t>GOV.UK guidance</w:t>
        </w:r>
      </w:hyperlink>
      <w:r>
        <w:t xml:space="preserve"> (Accessed: 26 September 2026).</w:t>
      </w:r>
    </w:p>
    <w:p w14:paraId="7B0C34AE" w14:textId="77777777" w:rsidR="007B30FB" w:rsidRDefault="007B30FB" w:rsidP="007B30FB">
      <w:pPr>
        <w:spacing w:before="100" w:beforeAutospacing="1" w:after="100" w:afterAutospacing="1"/>
      </w:pPr>
      <w:r>
        <w:t xml:space="preserve">Home Office (2026a) </w:t>
      </w:r>
      <w:r>
        <w:rPr>
          <w:i/>
          <w:iCs/>
        </w:rPr>
        <w:t>Assessing Age: Caseworker Guidance</w:t>
      </w:r>
      <w:r>
        <w:t xml:space="preserve">. London: Home Office. Available at: </w:t>
      </w:r>
      <w:hyperlink r:id="rId52" w:history="1">
        <w:r>
          <w:rPr>
            <w:rStyle w:val="Hyperlink"/>
            <w:color w:val="000000" w:themeColor="text1"/>
          </w:rPr>
          <w:t>GOV.UK guidance</w:t>
        </w:r>
      </w:hyperlink>
      <w:r>
        <w:t xml:space="preserve"> (Accessed: 26 September 2026).</w:t>
      </w:r>
    </w:p>
    <w:p w14:paraId="1E4DDF5D" w14:textId="77777777" w:rsidR="007B30FB" w:rsidRDefault="007B30FB" w:rsidP="007B30FB">
      <w:pPr>
        <w:spacing w:before="100" w:beforeAutospacing="1" w:after="100" w:afterAutospacing="1"/>
      </w:pPr>
      <w:r>
        <w:t xml:space="preserve">Home Office (2026b) </w:t>
      </w:r>
      <w:r>
        <w:rPr>
          <w:i/>
          <w:iCs/>
        </w:rPr>
        <w:t>Modern Slavery: Statutory Guidance for England and Wales</w:t>
      </w:r>
      <w:r>
        <w:t>. London: Home Office.</w:t>
      </w:r>
    </w:p>
    <w:p w14:paraId="2C7EB8D8" w14:textId="77777777" w:rsidR="007B30FB" w:rsidRDefault="007B30FB" w:rsidP="007B30FB">
      <w:pPr>
        <w:spacing w:before="100" w:beforeAutospacing="1" w:after="100" w:afterAutospacing="1"/>
      </w:pPr>
      <w:r>
        <w:rPr>
          <w:i/>
          <w:iCs/>
        </w:rPr>
        <w:t>Human Rights Act 1998</w:t>
      </w:r>
      <w:r>
        <w:t xml:space="preserve"> (1998) c.42. London: The Stationery Office.</w:t>
      </w:r>
    </w:p>
    <w:p w14:paraId="148609F1" w14:textId="77777777" w:rsidR="007B30FB" w:rsidRDefault="007B30FB" w:rsidP="007B30FB">
      <w:pPr>
        <w:spacing w:before="100" w:beforeAutospacing="1" w:after="100" w:afterAutospacing="1"/>
      </w:pPr>
      <w:r>
        <w:t xml:space="preserve">Kolb, D.A. (1984) </w:t>
      </w:r>
      <w:r>
        <w:rPr>
          <w:i/>
          <w:iCs/>
        </w:rPr>
        <w:t>Experiential Learning: Experience as the Source of Learning and Development</w:t>
      </w:r>
      <w:r>
        <w:t>. Englewood Cliffs, NJ: Prentice Hall.</w:t>
      </w:r>
    </w:p>
    <w:p w14:paraId="7538235C" w14:textId="77777777" w:rsidR="007B30FB" w:rsidRDefault="007B30FB" w:rsidP="007B30FB">
      <w:pPr>
        <w:spacing w:before="100" w:beforeAutospacing="1" w:after="100" w:afterAutospacing="1"/>
      </w:pPr>
      <w:r>
        <w:t xml:space="preserve">LSCPB (n.d.) </w:t>
      </w:r>
      <w:r>
        <w:rPr>
          <w:i/>
          <w:iCs/>
        </w:rPr>
        <w:t>Looked After Children</w:t>
      </w:r>
      <w:r>
        <w:t>. Local Safeguarding Children Partnership Board guidance.</w:t>
      </w:r>
    </w:p>
    <w:p w14:paraId="05B18533" w14:textId="77777777" w:rsidR="007B30FB" w:rsidRDefault="007B30FB" w:rsidP="007B30FB">
      <w:pPr>
        <w:spacing w:before="100" w:beforeAutospacing="1" w:after="100" w:afterAutospacing="1"/>
      </w:pPr>
      <w:proofErr w:type="spellStart"/>
      <w:r>
        <w:t>Mannay</w:t>
      </w:r>
      <w:proofErr w:type="spellEnd"/>
      <w:r>
        <w:t xml:space="preserve">, D., Evans, R., Staples, E., Hallett, S., Roberts, L., Rees, A. and Andrews, D. (2017) ‘The consequences of being labelled “looked-after”: Exploring the educational experiences of looked-after children and young people in Wales’, </w:t>
      </w:r>
      <w:r>
        <w:rPr>
          <w:i/>
          <w:iCs/>
        </w:rPr>
        <w:t>British Educational Research Journal</w:t>
      </w:r>
      <w:r>
        <w:t xml:space="preserve">, 43(4), pp. 683–699. </w:t>
      </w:r>
      <w:proofErr w:type="spellStart"/>
      <w:r>
        <w:t>doi</w:t>
      </w:r>
      <w:proofErr w:type="spellEnd"/>
      <w:r>
        <w:t>: 10.1002/berj.3283.</w:t>
      </w:r>
    </w:p>
    <w:p w14:paraId="064FA3E9" w14:textId="77777777" w:rsidR="007B30FB" w:rsidRDefault="007B30FB" w:rsidP="007B30FB">
      <w:pPr>
        <w:spacing w:before="100" w:beforeAutospacing="1" w:after="100" w:afterAutospacing="1"/>
      </w:pPr>
      <w:r>
        <w:t xml:space="preserve">Munro, E. (2011) </w:t>
      </w:r>
      <w:r>
        <w:rPr>
          <w:i/>
          <w:iCs/>
        </w:rPr>
        <w:t>The Munro Review of Child Protection: Final Report – A Child-Centred System</w:t>
      </w:r>
      <w:r>
        <w:t>. London: Department for Education.</w:t>
      </w:r>
    </w:p>
    <w:p w14:paraId="384FE5D4" w14:textId="77777777" w:rsidR="007B30FB" w:rsidRDefault="007B30FB" w:rsidP="007B30FB">
      <w:pPr>
        <w:spacing w:before="100" w:beforeAutospacing="1" w:after="100" w:afterAutospacing="1"/>
      </w:pPr>
      <w:r>
        <w:lastRenderedPageBreak/>
        <w:t xml:space="preserve">Rogers, C.R. (1951) </w:t>
      </w:r>
      <w:r>
        <w:rPr>
          <w:i/>
          <w:iCs/>
        </w:rPr>
        <w:t>Client-</w:t>
      </w:r>
      <w:proofErr w:type="spellStart"/>
      <w:r>
        <w:rPr>
          <w:i/>
          <w:iCs/>
        </w:rPr>
        <w:t>Centered</w:t>
      </w:r>
      <w:proofErr w:type="spellEnd"/>
      <w:r>
        <w:rPr>
          <w:i/>
          <w:iCs/>
        </w:rPr>
        <w:t xml:space="preserve"> Therapy: Its Current Practice, Implications, and Theory</w:t>
      </w:r>
      <w:r>
        <w:t>. Boston, MA: Houghton Mifflin.</w:t>
      </w:r>
    </w:p>
    <w:p w14:paraId="6C30DB17" w14:textId="77777777" w:rsidR="007B30FB" w:rsidRDefault="007B30FB" w:rsidP="007B30FB">
      <w:pPr>
        <w:spacing w:before="100" w:beforeAutospacing="1" w:after="100" w:afterAutospacing="1"/>
      </w:pPr>
      <w:proofErr w:type="spellStart"/>
      <w:r>
        <w:t>Saleebey</w:t>
      </w:r>
      <w:proofErr w:type="spellEnd"/>
      <w:r>
        <w:t xml:space="preserve">, D. (1996) ‘The strengths perspective in social work practice: Extensions and cautions’, </w:t>
      </w:r>
      <w:r>
        <w:rPr>
          <w:i/>
          <w:iCs/>
        </w:rPr>
        <w:t>Social Work</w:t>
      </w:r>
      <w:r>
        <w:t>, 41(3), pp. 296–305.</w:t>
      </w:r>
    </w:p>
    <w:p w14:paraId="295202D5" w14:textId="77777777" w:rsidR="007B30FB" w:rsidRDefault="007B30FB" w:rsidP="007B30FB">
      <w:pPr>
        <w:spacing w:before="100" w:beforeAutospacing="1" w:after="100" w:afterAutospacing="1"/>
      </w:pPr>
      <w:proofErr w:type="spellStart"/>
      <w:r>
        <w:t>Saleebey</w:t>
      </w:r>
      <w:proofErr w:type="spellEnd"/>
      <w:r>
        <w:t xml:space="preserve">, D. (2013) </w:t>
      </w:r>
      <w:r>
        <w:rPr>
          <w:i/>
          <w:iCs/>
        </w:rPr>
        <w:t>The Strengths Perspective in Social Work Practice</w:t>
      </w:r>
      <w:r>
        <w:t xml:space="preserve">. 6th </w:t>
      </w:r>
      <w:proofErr w:type="spellStart"/>
      <w:r>
        <w:t>edn</w:t>
      </w:r>
      <w:proofErr w:type="spellEnd"/>
      <w:r>
        <w:t>. Boston, MA: Pearson.</w:t>
      </w:r>
    </w:p>
    <w:p w14:paraId="4A437A6C" w14:textId="77777777" w:rsidR="007B30FB" w:rsidRDefault="007B30FB" w:rsidP="007B30FB">
      <w:pPr>
        <w:spacing w:before="100" w:beforeAutospacing="1" w:after="100" w:afterAutospacing="1"/>
      </w:pPr>
      <w:r>
        <w:t xml:space="preserve">SAMHSA (2014) </w:t>
      </w:r>
      <w:r>
        <w:rPr>
          <w:i/>
          <w:iCs/>
        </w:rPr>
        <w:t>SAMHSA’s Concept of Trauma and Guidance for a Trauma-Informed Approach</w:t>
      </w:r>
      <w:r>
        <w:t>. Rockville, MD: Substance Abuse and Mental Health Services Administration.</w:t>
      </w:r>
    </w:p>
    <w:p w14:paraId="19BC614C" w14:textId="77777777" w:rsidR="007B30FB" w:rsidRDefault="007B30FB" w:rsidP="007B30FB">
      <w:pPr>
        <w:spacing w:before="100" w:beforeAutospacing="1" w:after="100" w:afterAutospacing="1"/>
      </w:pPr>
      <w:r>
        <w:t xml:space="preserve">Schön, D.A. (1983) </w:t>
      </w:r>
      <w:r>
        <w:rPr>
          <w:i/>
          <w:iCs/>
        </w:rPr>
        <w:t>The Reflective Practitioner: How Professionals Think in Action</w:t>
      </w:r>
      <w:r>
        <w:t>. New York: Basic Books.</w:t>
      </w:r>
    </w:p>
    <w:p w14:paraId="6AED4ED6" w14:textId="77777777" w:rsidR="007B30FB" w:rsidRDefault="007B30FB" w:rsidP="007B30FB">
      <w:pPr>
        <w:spacing w:before="100" w:beforeAutospacing="1" w:after="100" w:afterAutospacing="1"/>
      </w:pPr>
      <w:r>
        <w:t xml:space="preserve">Shuker, L. (2013) ‘Constructs of safety for children in care affected by sexual exploitation’, in Melrose, M. and Pearce, J. (eds.) </w:t>
      </w:r>
      <w:r>
        <w:rPr>
          <w:i/>
          <w:iCs/>
        </w:rPr>
        <w:t>Critical Perspectives on Child Sexual Exploitation and Related Trafficking</w:t>
      </w:r>
      <w:r>
        <w:t>. London: Palgrave Macmillan, pp. 125–138.</w:t>
      </w:r>
    </w:p>
    <w:p w14:paraId="2CF66AB8" w14:textId="77777777" w:rsidR="007B30FB" w:rsidRDefault="007B30FB" w:rsidP="007B30FB">
      <w:pPr>
        <w:spacing w:before="100" w:beforeAutospacing="1" w:after="100" w:afterAutospacing="1"/>
      </w:pPr>
      <w:r>
        <w:t xml:space="preserve">Social Care Institute for Excellence (2019) </w:t>
      </w:r>
      <w:r>
        <w:rPr>
          <w:i/>
          <w:iCs/>
        </w:rPr>
        <w:t>Strengths-Based Social Care for Children, Young People and Their Families</w:t>
      </w:r>
      <w:r>
        <w:t>. London: SCIE.</w:t>
      </w:r>
    </w:p>
    <w:p w14:paraId="0468DBCE" w14:textId="77777777" w:rsidR="007B30FB" w:rsidRDefault="007B30FB" w:rsidP="007B30FB">
      <w:pPr>
        <w:spacing w:before="100" w:beforeAutospacing="1" w:after="100" w:afterAutospacing="1"/>
      </w:pPr>
      <w:r>
        <w:t xml:space="preserve">Social Care Wales (2026) </w:t>
      </w:r>
      <w:r>
        <w:rPr>
          <w:i/>
          <w:iCs/>
        </w:rPr>
        <w:t>Code of Professional Practice for Social Care Workers</w:t>
      </w:r>
      <w:r>
        <w:t xml:space="preserve">. Cardiff: Social Care Wales. Available at: </w:t>
      </w:r>
      <w:hyperlink r:id="rId53" w:history="1">
        <w:r>
          <w:rPr>
            <w:rStyle w:val="Hyperlink"/>
            <w:color w:val="000000" w:themeColor="text1"/>
          </w:rPr>
          <w:t>Social Care Wales – Code of Professional Practice</w:t>
        </w:r>
      </w:hyperlink>
      <w:r>
        <w:t xml:space="preserve"> (Accessed: 26 September 2026).</w:t>
      </w:r>
    </w:p>
    <w:p w14:paraId="45C521D6" w14:textId="77777777" w:rsidR="007B30FB" w:rsidRDefault="007B30FB" w:rsidP="007B30FB">
      <w:pPr>
        <w:spacing w:before="100" w:beforeAutospacing="1" w:after="100" w:afterAutospacing="1"/>
      </w:pPr>
      <w:r>
        <w:rPr>
          <w:i/>
          <w:iCs/>
        </w:rPr>
        <w:t>Social Services and Well-being (Wales) Act 2014</w:t>
      </w:r>
      <w:r>
        <w:t xml:space="preserve"> (2014) </w:t>
      </w:r>
      <w:proofErr w:type="spellStart"/>
      <w:r>
        <w:t>anaw</w:t>
      </w:r>
      <w:proofErr w:type="spellEnd"/>
      <w:r>
        <w:t xml:space="preserve"> 4. Cardiff: Welsh Government.</w:t>
      </w:r>
    </w:p>
    <w:p w14:paraId="36AFEAD4" w14:textId="77777777" w:rsidR="007B30FB" w:rsidRDefault="007B30FB" w:rsidP="007B30FB">
      <w:pPr>
        <w:spacing w:before="100" w:beforeAutospacing="1" w:after="100" w:afterAutospacing="1"/>
      </w:pPr>
      <w:r>
        <w:t xml:space="preserve">Stein, M. (2006) ‘Research Review: Young people leaving care’, </w:t>
      </w:r>
      <w:r>
        <w:rPr>
          <w:i/>
          <w:iCs/>
        </w:rPr>
        <w:t>Child &amp; Family Social Work</w:t>
      </w:r>
      <w:r>
        <w:t xml:space="preserve">, 11(3), pp. 273–279. </w:t>
      </w:r>
      <w:proofErr w:type="spellStart"/>
      <w:r>
        <w:t>doi</w:t>
      </w:r>
      <w:proofErr w:type="spellEnd"/>
      <w:r>
        <w:t>: 10.1111/j.1365-2206.2006.</w:t>
      </w:r>
      <w:proofErr w:type="gramStart"/>
      <w:r>
        <w:t>00439.x.</w:t>
      </w:r>
      <w:proofErr w:type="gramEnd"/>
    </w:p>
    <w:p w14:paraId="15D0A9ED" w14:textId="77777777" w:rsidR="007B30FB" w:rsidRDefault="007B30FB" w:rsidP="007B30FB">
      <w:pPr>
        <w:spacing w:before="100" w:beforeAutospacing="1" w:after="100" w:afterAutospacing="1"/>
      </w:pPr>
      <w:r>
        <w:t xml:space="preserve">Trevithick, P. (2012) </w:t>
      </w:r>
      <w:r>
        <w:rPr>
          <w:i/>
          <w:iCs/>
        </w:rPr>
        <w:t>Social Work Skills and Knowledge: A Practice Handbook</w:t>
      </w:r>
      <w:r>
        <w:t xml:space="preserve">. 3rd </w:t>
      </w:r>
      <w:proofErr w:type="spellStart"/>
      <w:r>
        <w:t>edn</w:t>
      </w:r>
      <w:proofErr w:type="spellEnd"/>
      <w:r>
        <w:t>. Maidenhead: Open University Press.</w:t>
      </w:r>
    </w:p>
    <w:p w14:paraId="01139396" w14:textId="77777777" w:rsidR="007B30FB" w:rsidRDefault="007B30FB" w:rsidP="007B30FB">
      <w:pPr>
        <w:spacing w:before="100" w:beforeAutospacing="1" w:after="100" w:afterAutospacing="1"/>
      </w:pPr>
      <w:r>
        <w:t xml:space="preserve">United Nations (1989) </w:t>
      </w:r>
      <w:r>
        <w:rPr>
          <w:i/>
          <w:iCs/>
        </w:rPr>
        <w:t>Convention on the Rights of the Child</w:t>
      </w:r>
      <w:r>
        <w:t>. New York: United Nations.</w:t>
      </w:r>
    </w:p>
    <w:p w14:paraId="67119497" w14:textId="77777777" w:rsidR="007B30FB" w:rsidRDefault="007B30FB" w:rsidP="007B30FB">
      <w:pPr>
        <w:spacing w:before="100" w:beforeAutospacing="1" w:after="100" w:afterAutospacing="1"/>
      </w:pPr>
      <w:r>
        <w:t xml:space="preserve">Wales Safeguarding Procedures (2021a) </w:t>
      </w:r>
      <w:r>
        <w:rPr>
          <w:i/>
          <w:iCs/>
        </w:rPr>
        <w:t>Safeguarding Children Who Go Missing from Home or Care: All Wales Practice Guide</w:t>
      </w:r>
      <w:r>
        <w:t>. Cardiff: Wales Safeguarding Procedures.</w:t>
      </w:r>
    </w:p>
    <w:p w14:paraId="287E606A" w14:textId="77777777" w:rsidR="007B30FB" w:rsidRDefault="007B30FB" w:rsidP="007B30FB">
      <w:pPr>
        <w:spacing w:before="100" w:beforeAutospacing="1" w:after="100" w:afterAutospacing="1"/>
      </w:pPr>
      <w:r>
        <w:t xml:space="preserve">Wales Safeguarding Procedures (2021b) </w:t>
      </w:r>
      <w:r>
        <w:rPr>
          <w:i/>
          <w:iCs/>
        </w:rPr>
        <w:t>Safeguarding Children from Child Sexual Exploitation: All Wales Practice Guide</w:t>
      </w:r>
      <w:r>
        <w:t>. Cardiff: Wales Safeguarding Procedures.</w:t>
      </w:r>
    </w:p>
    <w:p w14:paraId="1345959B" w14:textId="77777777" w:rsidR="007B30FB" w:rsidRDefault="007B30FB" w:rsidP="007B30FB">
      <w:pPr>
        <w:spacing w:before="100" w:beforeAutospacing="1" w:after="100" w:afterAutospacing="1"/>
      </w:pPr>
      <w:r>
        <w:t xml:space="preserve">Wales Safeguarding Procedures (n.d.) </w:t>
      </w:r>
      <w:r>
        <w:rPr>
          <w:i/>
          <w:iCs/>
        </w:rPr>
        <w:t>Pointers for Practice: Strategy Meeting – Good Practice &amp; Roles/Responsibilities</w:t>
      </w:r>
      <w:r>
        <w:t>. Cardiff: Wales Safeguarding Procedures.</w:t>
      </w:r>
    </w:p>
    <w:p w14:paraId="6F891FA4" w14:textId="77777777" w:rsidR="007B30FB" w:rsidRDefault="007B30FB" w:rsidP="007B30FB">
      <w:pPr>
        <w:spacing w:before="100" w:beforeAutospacing="1" w:after="100" w:afterAutospacing="1"/>
      </w:pPr>
      <w:r>
        <w:t xml:space="preserve">Welsh Government (2012) </w:t>
      </w:r>
      <w:r>
        <w:rPr>
          <w:i/>
          <w:iCs/>
        </w:rPr>
        <w:t>More Than Just Words: Strategic Framework for Welsh Language Services in Health, Social Services and Social Care</w:t>
      </w:r>
      <w:r>
        <w:t xml:space="preserve">. Cardiff: Welsh Government. Available at: </w:t>
      </w:r>
      <w:hyperlink r:id="rId54" w:history="1">
        <w:r>
          <w:rPr>
            <w:rStyle w:val="Hyperlink"/>
            <w:color w:val="000000" w:themeColor="text1"/>
          </w:rPr>
          <w:t>Welsh Government – More Than Just Words</w:t>
        </w:r>
      </w:hyperlink>
      <w:r>
        <w:t xml:space="preserve"> (Accessed: 21 August 2026).</w:t>
      </w:r>
    </w:p>
    <w:p w14:paraId="7A8FC997" w14:textId="77777777" w:rsidR="007B30FB" w:rsidRDefault="007B30FB" w:rsidP="007B30FB">
      <w:pPr>
        <w:spacing w:before="100" w:beforeAutospacing="1" w:after="100" w:afterAutospacing="1"/>
      </w:pPr>
      <w:r>
        <w:lastRenderedPageBreak/>
        <w:t xml:space="preserve">Welsh Government (2014) </w:t>
      </w:r>
      <w:r>
        <w:rPr>
          <w:i/>
          <w:iCs/>
        </w:rPr>
        <w:t>Social Services and Well-being (Wales) Act 2014</w:t>
      </w:r>
      <w:r>
        <w:t xml:space="preserve">. Cardiff: Welsh Government. Available at: </w:t>
      </w:r>
      <w:hyperlink r:id="rId55" w:history="1">
        <w:r>
          <w:rPr>
            <w:rStyle w:val="Hyperlink"/>
            <w:color w:val="000000" w:themeColor="text1"/>
          </w:rPr>
          <w:t>Welsh Government – Social Services and Well-being (Wales) Act 2014</w:t>
        </w:r>
      </w:hyperlink>
      <w:r>
        <w:t xml:space="preserve"> (Accessed: 23 September 2026).</w:t>
      </w:r>
    </w:p>
    <w:p w14:paraId="79359F29" w14:textId="77777777" w:rsidR="007B30FB" w:rsidRDefault="007B30FB" w:rsidP="007B30FB">
      <w:pPr>
        <w:spacing w:before="100" w:beforeAutospacing="1" w:after="100" w:afterAutospacing="1"/>
      </w:pPr>
      <w:r>
        <w:t xml:space="preserve">Welsh Government (2018) </w:t>
      </w:r>
      <w:r>
        <w:rPr>
          <w:i/>
          <w:iCs/>
        </w:rPr>
        <w:t>Working Together to Safeguard People: Volume 5 – Handling Individual Cases to Protect Children at Risk</w:t>
      </w:r>
      <w:r>
        <w:t xml:space="preserve">. Cardiff: Welsh Government. Available at: </w:t>
      </w:r>
      <w:hyperlink r:id="rId56" w:history="1">
        <w:r>
          <w:rPr>
            <w:rStyle w:val="Hyperlink"/>
            <w:color w:val="000000" w:themeColor="text1"/>
          </w:rPr>
          <w:t>Welsh Government safeguarding guidance</w:t>
        </w:r>
      </w:hyperlink>
      <w:r>
        <w:t xml:space="preserve"> (Accessed: 4 October 2026).</w:t>
      </w:r>
    </w:p>
    <w:p w14:paraId="1927EB19" w14:textId="77777777" w:rsidR="007B30FB" w:rsidRDefault="007B30FB" w:rsidP="007B30FB">
      <w:pPr>
        <w:spacing w:before="100" w:beforeAutospacing="1" w:after="100" w:afterAutospacing="1"/>
      </w:pPr>
      <w:r>
        <w:t xml:space="preserve">Welsh Government (2022a) </w:t>
      </w:r>
      <w:r>
        <w:rPr>
          <w:i/>
          <w:iCs/>
        </w:rPr>
        <w:t>Expectations and Experiences: Service User and Carer Perspectives on the Social Services and Well-being (Wales) Act</w:t>
      </w:r>
      <w:r>
        <w:t>. Cardiff: Welsh Government.</w:t>
      </w:r>
    </w:p>
    <w:p w14:paraId="2B72D3A8" w14:textId="77777777" w:rsidR="007B30FB" w:rsidRDefault="007B30FB" w:rsidP="007B30FB">
      <w:pPr>
        <w:spacing w:before="100" w:beforeAutospacing="1" w:after="100" w:afterAutospacing="1"/>
      </w:pPr>
      <w:r>
        <w:t xml:space="preserve">Welsh Government (2022b) </w:t>
      </w:r>
      <w:r>
        <w:rPr>
          <w:i/>
          <w:iCs/>
        </w:rPr>
        <w:t>Handling Cross-Border Child Protection Cases: A Key Steps Guide for Local Authorities, Health Boards and NHS Trusts in Wales</w:t>
      </w:r>
      <w:r>
        <w:t>. Cardiff: Welsh Government.</w:t>
      </w:r>
    </w:p>
    <w:p w14:paraId="6F2EA8FF" w14:textId="77777777" w:rsidR="007B30FB" w:rsidRDefault="007B30FB" w:rsidP="007B30FB">
      <w:pPr>
        <w:spacing w:before="100" w:beforeAutospacing="1" w:after="100" w:afterAutospacing="1"/>
      </w:pPr>
      <w:r>
        <w:t xml:space="preserve">Welsh Government (2022c) </w:t>
      </w:r>
      <w:r>
        <w:rPr>
          <w:i/>
          <w:iCs/>
        </w:rPr>
        <w:t>National Framework for the Delivery of Social Services in Wales</w:t>
      </w:r>
      <w:r>
        <w:t>. Cardiff: Welsh Government.</w:t>
      </w:r>
    </w:p>
    <w:p w14:paraId="6C163E16" w14:textId="77777777" w:rsidR="007B30FB" w:rsidRDefault="007B30FB" w:rsidP="007B30FB">
      <w:pPr>
        <w:spacing w:before="100" w:beforeAutospacing="1" w:after="100" w:afterAutospacing="1"/>
      </w:pPr>
      <w:r>
        <w:t xml:space="preserve">Welsh Government (2022d) </w:t>
      </w:r>
      <w:r>
        <w:rPr>
          <w:i/>
          <w:iCs/>
        </w:rPr>
        <w:t>Working Together to Safeguard People: Code of Safeguarding Practice</w:t>
      </w:r>
      <w:r>
        <w:t>. Cardiff: Welsh Government.</w:t>
      </w:r>
    </w:p>
    <w:p w14:paraId="2C58D126" w14:textId="77777777" w:rsidR="007B30FB" w:rsidRDefault="007B30FB" w:rsidP="007B30FB">
      <w:pPr>
        <w:spacing w:before="100" w:beforeAutospacing="1" w:after="100" w:afterAutospacing="1"/>
      </w:pPr>
      <w:r>
        <w:t xml:space="preserve">Welsh Government (2023) </w:t>
      </w:r>
      <w:r>
        <w:rPr>
          <w:i/>
          <w:iCs/>
        </w:rPr>
        <w:t>Voice and Control: Research to Support the Final Report of the Evaluation of the Social Services and Well-being (Wales) Act 2014</w:t>
      </w:r>
      <w:r>
        <w:t>. Cardiff: Welsh Government.</w:t>
      </w:r>
    </w:p>
    <w:p w14:paraId="665C5BB8" w14:textId="77777777" w:rsidR="007B30FB" w:rsidRDefault="007B30FB" w:rsidP="007B30FB">
      <w:pPr>
        <w:spacing w:before="100" w:beforeAutospacing="1" w:after="100" w:afterAutospacing="1"/>
      </w:pPr>
      <w:r>
        <w:t xml:space="preserve">Welsh Government (2024a) </w:t>
      </w:r>
      <w:r>
        <w:rPr>
          <w:i/>
          <w:iCs/>
        </w:rPr>
        <w:t>Rights of Children and Young Persons (Wales) Measure 2011</w:t>
      </w:r>
      <w:r>
        <w:t>. Cardiff: Welsh Government.</w:t>
      </w:r>
    </w:p>
    <w:p w14:paraId="0037958A" w14:textId="77777777" w:rsidR="007B30FB" w:rsidRDefault="007B30FB" w:rsidP="007B30FB">
      <w:pPr>
        <w:spacing w:before="100" w:beforeAutospacing="1" w:after="100" w:afterAutospacing="1"/>
      </w:pPr>
      <w:r>
        <w:t xml:space="preserve">Welsh Government (2024b) </w:t>
      </w:r>
      <w:r>
        <w:rPr>
          <w:i/>
          <w:iCs/>
        </w:rPr>
        <w:t>Social Services Codes of Practice</w:t>
      </w:r>
      <w:r>
        <w:t>. Cardiff: Welsh Government.</w:t>
      </w:r>
    </w:p>
    <w:p w14:paraId="6F706DA0" w14:textId="77777777" w:rsidR="007B30FB" w:rsidRDefault="007B30FB" w:rsidP="007B30FB">
      <w:pPr>
        <w:spacing w:before="100" w:beforeAutospacing="1" w:after="100" w:afterAutospacing="1"/>
      </w:pPr>
      <w:r>
        <w:t xml:space="preserve">Wroe, L.E. and Peace, D. (2021) ‘Holding it together? Professional perspectives on the role of relationships when relocating young people due to extra-familial harm’, </w:t>
      </w:r>
      <w:r>
        <w:rPr>
          <w:i/>
          <w:iCs/>
        </w:rPr>
        <w:t>International Journal on Child Maltreatment: Research, Policy and Practice</w:t>
      </w:r>
      <w:r>
        <w:t>. [Publication details to be confirmed].</w:t>
      </w:r>
    </w:p>
    <w:p w14:paraId="472A908E" w14:textId="77777777" w:rsidR="007B30FB" w:rsidRDefault="007B30FB" w:rsidP="007B30FB">
      <w:pPr>
        <w:spacing w:before="100" w:beforeAutospacing="1" w:after="100" w:afterAutospacing="1"/>
      </w:pPr>
      <w:r>
        <w:t xml:space="preserve">Wroe, L.E., Peace, D. and Firmin, C. (2023) ‘“Relocating” adolescents from risk beyond the home: What do we learn when we ask about safety?’, </w:t>
      </w:r>
      <w:r>
        <w:rPr>
          <w:i/>
          <w:iCs/>
        </w:rPr>
        <w:t>The British Journal of Social Work</w:t>
      </w:r>
      <w:r>
        <w:t xml:space="preserve">, 53(5), pp. 2958–2978. </w:t>
      </w:r>
      <w:proofErr w:type="spellStart"/>
      <w:r>
        <w:t>doi</w:t>
      </w:r>
      <w:proofErr w:type="spellEnd"/>
      <w:r>
        <w:t>: 10.1093/</w:t>
      </w:r>
      <w:proofErr w:type="spellStart"/>
      <w:r>
        <w:t>bjsw</w:t>
      </w:r>
      <w:proofErr w:type="spellEnd"/>
      <w:r>
        <w:t>/bcad077.</w:t>
      </w:r>
    </w:p>
    <w:p w14:paraId="46F8825C" w14:textId="77777777" w:rsidR="007B30FB" w:rsidRDefault="007B30FB" w:rsidP="007B30FB">
      <w:pPr>
        <w:spacing w:before="100" w:beforeAutospacing="1" w:after="100" w:afterAutospacing="1"/>
      </w:pPr>
      <w:r>
        <w:rPr>
          <w:i/>
          <w:iCs/>
        </w:rPr>
        <w:t>Rights of Children and Young Persons (Wales) Measure 2011</w:t>
      </w:r>
      <w:r>
        <w:t xml:space="preserve"> (2011) </w:t>
      </w:r>
      <w:proofErr w:type="spellStart"/>
      <w:r>
        <w:t>nawm</w:t>
      </w:r>
      <w:proofErr w:type="spellEnd"/>
      <w:r>
        <w:t xml:space="preserve"> 2. Cardiff: National Assembly for Wales.</w:t>
      </w:r>
    </w:p>
    <w:p w14:paraId="1312431F" w14:textId="77777777" w:rsidR="00E662CD" w:rsidRDefault="00E662CD"/>
    <w:sectPr w:rsidR="00E662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FE910" w14:textId="77777777" w:rsidR="00BD2A88" w:rsidRDefault="00BD2A88">
      <w:pPr>
        <w:spacing w:after="0" w:line="240" w:lineRule="auto"/>
      </w:pPr>
      <w:r>
        <w:separator/>
      </w:r>
    </w:p>
  </w:endnote>
  <w:endnote w:type="continuationSeparator" w:id="0">
    <w:p w14:paraId="2C5FAD52" w14:textId="77777777" w:rsidR="00BD2A88" w:rsidRDefault="00BD2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A0EDC" w14:textId="77777777" w:rsidR="00F47160" w:rsidRDefault="00F47160">
    <w:pPr>
      <w:spacing w:after="0"/>
      <w:ind w:right="802"/>
      <w:jc w:val="right"/>
    </w:pPr>
    <w:r>
      <w:fldChar w:fldCharType="begin"/>
    </w:r>
    <w:r>
      <w:instrText xml:space="preserve"> PAGE </w:instrText>
    </w:r>
    <w:r>
      <w:fldChar w:fldCharType="separate"/>
    </w:r>
    <w: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D7B50" w14:textId="77777777" w:rsidR="00F47160" w:rsidRDefault="00F47160">
    <w:pPr>
      <w:spacing w:after="0"/>
      <w:ind w:right="802"/>
      <w:jc w:val="right"/>
    </w:pPr>
    <w:r>
      <w:fldChar w:fldCharType="begin"/>
    </w:r>
    <w:r>
      <w:instrText xml:space="preserve"> PAGE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FBE52" w14:textId="77777777" w:rsidR="00F47160" w:rsidRDefault="00F47160">
    <w:pPr>
      <w:spacing w:after="0"/>
      <w:ind w:right="802"/>
      <w:jc w:val="right"/>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384B3" w14:textId="77777777" w:rsidR="00BD2A88" w:rsidRDefault="00BD2A88">
      <w:pPr>
        <w:spacing w:after="0" w:line="240" w:lineRule="auto"/>
      </w:pPr>
      <w:r>
        <w:separator/>
      </w:r>
    </w:p>
  </w:footnote>
  <w:footnote w:type="continuationSeparator" w:id="0">
    <w:p w14:paraId="2FB79080" w14:textId="77777777" w:rsidR="00BD2A88" w:rsidRDefault="00BD2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FD096" w14:textId="77777777" w:rsidR="00F47160" w:rsidRDefault="00F47160">
    <w:pPr>
      <w:spacing w:after="0"/>
      <w:ind w:left="96"/>
    </w:pPr>
    <w:r>
      <w:t xml:space="preserve">Version </w:t>
    </w:r>
    <w:r>
      <w:rPr>
        <w:sz w:val="16"/>
      </w:rPr>
      <w:t xml:space="preserve">1 </w:t>
    </w:r>
    <w:r>
      <w:rPr>
        <w:sz w:val="20"/>
      </w:rPr>
      <w:t>Cohort 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C1089" w14:textId="77777777" w:rsidR="00F47160" w:rsidRDefault="00F47160">
    <w:pPr>
      <w:spacing w:after="0"/>
      <w:ind w:left="96"/>
    </w:pPr>
    <w:r>
      <w:t xml:space="preserve">Version </w:t>
    </w:r>
    <w:r>
      <w:rPr>
        <w:sz w:val="16"/>
      </w:rPr>
      <w:t xml:space="preserve">1 </w:t>
    </w:r>
    <w:r>
      <w:rPr>
        <w:sz w:val="20"/>
      </w:rPr>
      <w:t>Cohort 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815BA" w14:textId="77777777" w:rsidR="00F47160" w:rsidRDefault="00F47160">
    <w:pPr>
      <w:spacing w:after="0"/>
      <w:ind w:left="96"/>
    </w:pPr>
    <w:r>
      <w:t xml:space="preserve">Version </w:t>
    </w:r>
    <w:r>
      <w:rPr>
        <w:sz w:val="16"/>
      </w:rPr>
      <w:t xml:space="preserve">1 </w:t>
    </w:r>
    <w:r>
      <w:rPr>
        <w:sz w:val="20"/>
      </w:rPr>
      <w:t>Cohort 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11pt;height:11.5pt" coordsize="" o:spt="100" o:bullet="t" adj="0,,0" path="" stroked="f">
        <v:stroke joinstyle="miter"/>
        <v:imagedata r:id="rId1" o:title=""/>
        <v:formulas/>
        <v:path o:connecttype="segments"/>
      </v:shape>
    </w:pict>
  </w:numPicBullet>
  <w:abstractNum w:abstractNumId="0" w15:restartNumberingAfterBreak="0">
    <w:nsid w:val="16957D6B"/>
    <w:multiLevelType w:val="multilevel"/>
    <w:tmpl w:val="91481D88"/>
    <w:lvl w:ilvl="0">
      <w:start w:val="1"/>
      <w:numFmt w:val="decimal"/>
      <w:lvlText w:val="%1."/>
      <w:lvlJc w:val="left"/>
      <w:pPr>
        <w:tabs>
          <w:tab w:val="num" w:pos="0"/>
        </w:tabs>
        <w:ind w:left="43"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tabs>
          <w:tab w:val="num" w:pos="0"/>
        </w:tabs>
        <w:ind w:left="113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tabs>
          <w:tab w:val="num" w:pos="0"/>
        </w:tabs>
        <w:ind w:left="185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tabs>
          <w:tab w:val="num" w:pos="0"/>
        </w:tabs>
        <w:ind w:left="257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tabs>
          <w:tab w:val="num" w:pos="0"/>
        </w:tabs>
        <w:ind w:left="329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tabs>
          <w:tab w:val="num" w:pos="0"/>
        </w:tabs>
        <w:ind w:left="401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tabs>
          <w:tab w:val="num" w:pos="0"/>
        </w:tabs>
        <w:ind w:left="473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tabs>
          <w:tab w:val="num" w:pos="0"/>
        </w:tabs>
        <w:ind w:left="545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tabs>
          <w:tab w:val="num" w:pos="0"/>
        </w:tabs>
        <w:ind w:left="6171"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1" w15:restartNumberingAfterBreak="0">
    <w:nsid w:val="19AC164A"/>
    <w:multiLevelType w:val="multilevel"/>
    <w:tmpl w:val="80B4E9A8"/>
    <w:lvl w:ilvl="0">
      <w:start w:val="1"/>
      <w:numFmt w:val="bullet"/>
      <w:lvlText w:val="•"/>
      <w:lvlPicBulletId w:val="0"/>
      <w:lvlJc w:val="left"/>
      <w:pPr>
        <w:tabs>
          <w:tab w:val="num" w:pos="0"/>
        </w:tabs>
        <w:ind w:left="648"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lvl w:ilvl="1">
      <w:start w:val="1"/>
      <w:numFmt w:val="bullet"/>
      <w:lvlText w:val="o"/>
      <w:lvlJc w:val="left"/>
      <w:pPr>
        <w:tabs>
          <w:tab w:val="num" w:pos="0"/>
        </w:tabs>
        <w:ind w:left="1739"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lvl w:ilvl="2">
      <w:start w:val="1"/>
      <w:numFmt w:val="bullet"/>
      <w:lvlText w:val="▪"/>
      <w:lvlJc w:val="left"/>
      <w:pPr>
        <w:tabs>
          <w:tab w:val="num" w:pos="0"/>
        </w:tabs>
        <w:ind w:left="2459"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lvl w:ilvl="3">
      <w:start w:val="1"/>
      <w:numFmt w:val="bullet"/>
      <w:lvlText w:val="•"/>
      <w:lvlJc w:val="left"/>
      <w:pPr>
        <w:tabs>
          <w:tab w:val="num" w:pos="0"/>
        </w:tabs>
        <w:ind w:left="3179"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lvl w:ilvl="4">
      <w:start w:val="1"/>
      <w:numFmt w:val="bullet"/>
      <w:lvlText w:val="o"/>
      <w:lvlJc w:val="left"/>
      <w:pPr>
        <w:tabs>
          <w:tab w:val="num" w:pos="0"/>
        </w:tabs>
        <w:ind w:left="3899"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lvl w:ilvl="5">
      <w:start w:val="1"/>
      <w:numFmt w:val="bullet"/>
      <w:lvlText w:val="▪"/>
      <w:lvlJc w:val="left"/>
      <w:pPr>
        <w:tabs>
          <w:tab w:val="num" w:pos="0"/>
        </w:tabs>
        <w:ind w:left="4619"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lvl w:ilvl="6">
      <w:start w:val="1"/>
      <w:numFmt w:val="bullet"/>
      <w:lvlText w:val="•"/>
      <w:lvlJc w:val="left"/>
      <w:pPr>
        <w:tabs>
          <w:tab w:val="num" w:pos="0"/>
        </w:tabs>
        <w:ind w:left="5339"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lvl w:ilvl="7">
      <w:start w:val="1"/>
      <w:numFmt w:val="bullet"/>
      <w:lvlText w:val="o"/>
      <w:lvlJc w:val="left"/>
      <w:pPr>
        <w:tabs>
          <w:tab w:val="num" w:pos="0"/>
        </w:tabs>
        <w:ind w:left="6059"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lvl w:ilvl="8">
      <w:start w:val="1"/>
      <w:numFmt w:val="bullet"/>
      <w:lvlText w:val="▪"/>
      <w:lvlJc w:val="left"/>
      <w:pPr>
        <w:tabs>
          <w:tab w:val="num" w:pos="0"/>
        </w:tabs>
        <w:ind w:left="6779" w:firstLine="0"/>
      </w:pPr>
      <w:rPr>
        <w:rFonts w:ascii="Times New Roman" w:hAnsi="Times New Roman" w:cs="Times New Roman" w:hint="default"/>
        <w:b w:val="0"/>
        <w:i w:val="0"/>
        <w:strike w:val="0"/>
        <w:dstrike w:val="0"/>
        <w:color w:val="000000"/>
        <w:position w:val="0"/>
        <w:sz w:val="26"/>
        <w:szCs w:val="26"/>
        <w:u w:val="none" w:color="000000"/>
        <w:shd w:val="clear" w:color="auto" w:fill="auto"/>
        <w:vertAlign w:val="baseline"/>
      </w:rPr>
    </w:lvl>
  </w:abstractNum>
  <w:abstractNum w:abstractNumId="2" w15:restartNumberingAfterBreak="0">
    <w:nsid w:val="1CA76E1C"/>
    <w:multiLevelType w:val="multilevel"/>
    <w:tmpl w:val="E9D8939A"/>
    <w:lvl w:ilvl="0">
      <w:start w:val="1"/>
      <w:numFmt w:val="bullet"/>
      <w:lvlText w:val="•"/>
      <w:lvlJc w:val="left"/>
      <w:pPr>
        <w:tabs>
          <w:tab w:val="num" w:pos="0"/>
        </w:tabs>
        <w:ind w:left="672" w:firstLine="0"/>
      </w:pPr>
      <w:rPr>
        <w:rFonts w:ascii="Times New Roman" w:hAnsi="Times New Roman" w:cs="Times New Roman" w:hint="default"/>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334"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tabs>
          <w:tab w:val="num" w:pos="0"/>
        </w:tabs>
        <w:ind w:left="2075"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tabs>
          <w:tab w:val="num" w:pos="0"/>
        </w:tabs>
        <w:ind w:left="2795"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tabs>
          <w:tab w:val="num" w:pos="0"/>
        </w:tabs>
        <w:ind w:left="3515"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tabs>
          <w:tab w:val="num" w:pos="0"/>
        </w:tabs>
        <w:ind w:left="4235"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tabs>
          <w:tab w:val="num" w:pos="0"/>
        </w:tabs>
        <w:ind w:left="4955"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tabs>
          <w:tab w:val="num" w:pos="0"/>
        </w:tabs>
        <w:ind w:left="5675"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tabs>
          <w:tab w:val="num" w:pos="0"/>
        </w:tabs>
        <w:ind w:left="6395"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num w:numId="1" w16cid:durableId="583103231">
    <w:abstractNumId w:val="0"/>
  </w:num>
  <w:num w:numId="2" w16cid:durableId="734858765">
    <w:abstractNumId w:val="1"/>
  </w:num>
  <w:num w:numId="3" w16cid:durableId="189803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160"/>
    <w:rsid w:val="00211269"/>
    <w:rsid w:val="00644200"/>
    <w:rsid w:val="007B30FB"/>
    <w:rsid w:val="00864E6E"/>
    <w:rsid w:val="00BD0A0D"/>
    <w:rsid w:val="00BD2A88"/>
    <w:rsid w:val="00E662CD"/>
    <w:rsid w:val="00F47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B8B7C"/>
  <w15:chartTrackingRefBased/>
  <w15:docId w15:val="{6A1ECBCA-903D-46C3-80B9-23BDAADCF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160"/>
    <w:pPr>
      <w:suppressAutoHyphens/>
      <w:spacing w:line="259" w:lineRule="auto"/>
    </w:pPr>
    <w:rPr>
      <w:rFonts w:ascii="Times New Roman" w:eastAsia="Times New Roman" w:hAnsi="Times New Roman" w:cs="Times New Roman"/>
      <w:color w:val="000000"/>
      <w:kern w:val="0"/>
      <w:sz w:val="22"/>
      <w:szCs w:val="22"/>
      <w:lang w:eastAsia="en-GB"/>
      <w14:ligatures w14:val="none"/>
    </w:rPr>
  </w:style>
  <w:style w:type="paragraph" w:styleId="Heading1">
    <w:name w:val="heading 1"/>
    <w:basedOn w:val="Normal"/>
    <w:next w:val="Normal"/>
    <w:link w:val="Heading1Char"/>
    <w:uiPriority w:val="9"/>
    <w:qFormat/>
    <w:rsid w:val="00F471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71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71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71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71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71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1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1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1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F47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qFormat/>
    <w:rsid w:val="00F47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160"/>
    <w:rPr>
      <w:rFonts w:eastAsiaTheme="majorEastAsia" w:cstheme="majorBidi"/>
      <w:color w:val="272727" w:themeColor="text1" w:themeTint="D8"/>
    </w:rPr>
  </w:style>
  <w:style w:type="paragraph" w:styleId="Title">
    <w:name w:val="Title"/>
    <w:basedOn w:val="Normal"/>
    <w:next w:val="Normal"/>
    <w:link w:val="TitleChar"/>
    <w:uiPriority w:val="10"/>
    <w:qFormat/>
    <w:rsid w:val="00F471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1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160"/>
    <w:pPr>
      <w:spacing w:before="160"/>
      <w:jc w:val="center"/>
    </w:pPr>
    <w:rPr>
      <w:i/>
      <w:iCs/>
      <w:color w:val="404040" w:themeColor="text1" w:themeTint="BF"/>
    </w:rPr>
  </w:style>
  <w:style w:type="character" w:customStyle="1" w:styleId="QuoteChar">
    <w:name w:val="Quote Char"/>
    <w:basedOn w:val="DefaultParagraphFont"/>
    <w:link w:val="Quote"/>
    <w:uiPriority w:val="29"/>
    <w:rsid w:val="00F47160"/>
    <w:rPr>
      <w:i/>
      <w:iCs/>
      <w:color w:val="404040" w:themeColor="text1" w:themeTint="BF"/>
    </w:rPr>
  </w:style>
  <w:style w:type="paragraph" w:styleId="ListParagraph">
    <w:name w:val="List Paragraph"/>
    <w:basedOn w:val="Normal"/>
    <w:uiPriority w:val="34"/>
    <w:qFormat/>
    <w:rsid w:val="00F47160"/>
    <w:pPr>
      <w:ind w:left="720"/>
      <w:contextualSpacing/>
    </w:pPr>
  </w:style>
  <w:style w:type="character" w:styleId="IntenseEmphasis">
    <w:name w:val="Intense Emphasis"/>
    <w:basedOn w:val="DefaultParagraphFont"/>
    <w:uiPriority w:val="21"/>
    <w:qFormat/>
    <w:rsid w:val="00F47160"/>
    <w:rPr>
      <w:i/>
      <w:iCs/>
      <w:color w:val="0F4761" w:themeColor="accent1" w:themeShade="BF"/>
    </w:rPr>
  </w:style>
  <w:style w:type="paragraph" w:styleId="IntenseQuote">
    <w:name w:val="Intense Quote"/>
    <w:basedOn w:val="Normal"/>
    <w:next w:val="Normal"/>
    <w:link w:val="IntenseQuoteChar"/>
    <w:uiPriority w:val="30"/>
    <w:qFormat/>
    <w:rsid w:val="00F471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7160"/>
    <w:rPr>
      <w:i/>
      <w:iCs/>
      <w:color w:val="0F4761" w:themeColor="accent1" w:themeShade="BF"/>
    </w:rPr>
  </w:style>
  <w:style w:type="character" w:styleId="IntenseReference">
    <w:name w:val="Intense Reference"/>
    <w:basedOn w:val="DefaultParagraphFont"/>
    <w:uiPriority w:val="32"/>
    <w:qFormat/>
    <w:rsid w:val="00F47160"/>
    <w:rPr>
      <w:b/>
      <w:bCs/>
      <w:smallCaps/>
      <w:color w:val="0F4761" w:themeColor="accent1" w:themeShade="BF"/>
      <w:spacing w:val="5"/>
    </w:rPr>
  </w:style>
  <w:style w:type="table" w:customStyle="1" w:styleId="TableGrid">
    <w:name w:val="TableGrid"/>
    <w:rsid w:val="00F47160"/>
    <w:pPr>
      <w:suppressAutoHyphens/>
      <w:spacing w:after="0"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 w:type="character" w:styleId="Hyperlink">
    <w:name w:val="Hyperlink"/>
    <w:basedOn w:val="DefaultParagraphFont"/>
    <w:uiPriority w:val="99"/>
    <w:semiHidden/>
    <w:unhideWhenUsed/>
    <w:rsid w:val="007B30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footer" Target="footer1.xml"/><Relationship Id="rId50" Type="http://schemas.openxmlformats.org/officeDocument/2006/relationships/footer" Target="footer3.xml"/><Relationship Id="rId55" Type="http://schemas.openxmlformats.org/officeDocument/2006/relationships/hyperlink" Target="https://www.gov.wales/social-services-and-well-being-wales-act-2014?utm_source=chatgpt.com" TargetMode="Externa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header" Target="header1.xml"/><Relationship Id="rId53" Type="http://schemas.openxmlformats.org/officeDocument/2006/relationships/hyperlink" Target="https://socialcare.wales/codes-of-practice-and-guidance/code-of-professional-practice-for-social-care-workers?utm_source=chatgpt.co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footer" Target="footer2.xml"/><Relationship Id="rId56" Type="http://schemas.openxmlformats.org/officeDocument/2006/relationships/hyperlink" Target="https://www.gov.wales/safeguarding-children-risk-abuse-or-neglect?utm_source=chatgpt.com" TargetMode="External"/><Relationship Id="rId8" Type="http://schemas.openxmlformats.org/officeDocument/2006/relationships/image" Target="media/image3.jpeg"/><Relationship Id="rId51" Type="http://schemas.openxmlformats.org/officeDocument/2006/relationships/hyperlink" Target="https://www.gov.uk/government/publications/processing-an-asylum-application-from-a-child-instruction/processing-childrens-asylum-claims-accessible?utm_source=chatgpt.com" TargetMode="External"/><Relationship Id="rId3" Type="http://schemas.openxmlformats.org/officeDocument/2006/relationships/settings" Target="settings.xml"/><Relationship Id="rId12" Type="http://schemas.openxmlformats.org/officeDocument/2006/relationships/image" Target="media/image7.emf"/><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header" Target="header2.xml"/><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hyperlink" Target="https://www.gov.wales/written-statement-more-just-words-strategic-framework-welsh-language-services-health-social?utm_source=chatgpt.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header" Target="header3.xml"/><Relationship Id="rId57" Type="http://schemas.openxmlformats.org/officeDocument/2006/relationships/fontTable" Target="fontTable.xml"/><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hyperlink" Target="https://www.gov.uk/government/publications/assessing-age-instruction/assessing-age?utm_source=chatgpt.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3597</Words>
  <Characters>20506</Characters>
  <Application>Microsoft Office Word</Application>
  <DocSecurity>4</DocSecurity>
  <Lines>170</Lines>
  <Paragraphs>48</Paragraphs>
  <ScaleCrop>false</ScaleCrop>
  <Company/>
  <LinksUpToDate>false</LinksUpToDate>
  <CharactersWithSpaces>24055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Cannon</dc:creator>
  <cp:keywords/>
  <dc:description/>
  <cp:lastModifiedBy>Rachel Cannon</cp:lastModifiedBy>
  <cp:revision>2</cp:revision>
  <dcterms:created xsi:type="dcterms:W3CDTF">2026-10-07T08:12:00Z</dcterms:created>
  <dcterms:modified xsi:type="dcterms:W3CDTF">2026-10-07T08:12:00Z</dcterms:modified>
</cp:coreProperties>
</file>