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92139D" w14:textId="77777777" w:rsidR="00E76F34" w:rsidRDefault="00E76F34" w:rsidP="00E76F34">
      <w:pPr>
        <w:jc w:val="center"/>
        <w:rPr>
          <w:b/>
          <w:sz w:val="32"/>
        </w:rPr>
      </w:pPr>
    </w:p>
    <w:p w14:paraId="0E074854" w14:textId="77777777" w:rsidR="00E76F34" w:rsidRDefault="00E76F34" w:rsidP="00E76F34">
      <w:pPr>
        <w:jc w:val="center"/>
        <w:rPr>
          <w:b/>
          <w:sz w:val="32"/>
        </w:rPr>
      </w:pPr>
    </w:p>
    <w:p w14:paraId="486E6D45" w14:textId="77777777" w:rsidR="00E76F34" w:rsidRDefault="00E76F34" w:rsidP="00E76F34">
      <w:pPr>
        <w:jc w:val="center"/>
        <w:rPr>
          <w:b/>
          <w:sz w:val="32"/>
        </w:rPr>
      </w:pPr>
    </w:p>
    <w:p w14:paraId="4F62D718" w14:textId="77777777" w:rsidR="00E76F34" w:rsidRDefault="00E76F34" w:rsidP="00E76F34">
      <w:pPr>
        <w:jc w:val="center"/>
        <w:rPr>
          <w:b/>
          <w:sz w:val="32"/>
        </w:rPr>
      </w:pPr>
    </w:p>
    <w:p w14:paraId="1DE28432" w14:textId="77777777" w:rsidR="00E76F34" w:rsidRDefault="00E76F34" w:rsidP="00E76F34">
      <w:pPr>
        <w:jc w:val="center"/>
        <w:rPr>
          <w:b/>
          <w:sz w:val="32"/>
        </w:rPr>
      </w:pPr>
    </w:p>
    <w:p w14:paraId="15F628CA" w14:textId="77777777" w:rsidR="00E76F34" w:rsidRDefault="00E76F34" w:rsidP="00E76F34">
      <w:pPr>
        <w:jc w:val="center"/>
        <w:rPr>
          <w:b/>
          <w:sz w:val="32"/>
        </w:rPr>
      </w:pPr>
    </w:p>
    <w:p w14:paraId="1F8790D2" w14:textId="77777777" w:rsidR="00E76F34" w:rsidRDefault="00E76F34" w:rsidP="00E76F34">
      <w:pPr>
        <w:jc w:val="center"/>
        <w:rPr>
          <w:b/>
          <w:sz w:val="32"/>
        </w:rPr>
      </w:pPr>
    </w:p>
    <w:p w14:paraId="2ECB8E0C" w14:textId="77777777" w:rsidR="00E76F34" w:rsidRDefault="00E76F34" w:rsidP="00E76F34">
      <w:pPr>
        <w:jc w:val="center"/>
        <w:rPr>
          <w:b/>
          <w:sz w:val="32"/>
        </w:rPr>
      </w:pPr>
    </w:p>
    <w:p w14:paraId="52154052" w14:textId="77777777" w:rsidR="00E76F34" w:rsidRDefault="00E76F34" w:rsidP="00E76F34">
      <w:pPr>
        <w:jc w:val="center"/>
        <w:rPr>
          <w:b/>
          <w:sz w:val="32"/>
        </w:rPr>
      </w:pPr>
    </w:p>
    <w:p w14:paraId="14515B17" w14:textId="2EDEE86D" w:rsidR="00E76F34" w:rsidRDefault="00E76F34" w:rsidP="00E76F34">
      <w:pPr>
        <w:jc w:val="center"/>
        <w:rPr>
          <w:b/>
          <w:sz w:val="32"/>
        </w:rPr>
      </w:pPr>
      <w:r w:rsidRPr="00B23F84">
        <w:rPr>
          <w:b/>
          <w:sz w:val="32"/>
        </w:rPr>
        <w:t>ACADEMIC AND EMPLOYABILITY SKILLS</w:t>
      </w:r>
    </w:p>
    <w:p w14:paraId="38876A53" w14:textId="07B6BB20" w:rsidR="009B28D4" w:rsidRDefault="009B28D4" w:rsidP="00E76F34">
      <w:pPr>
        <w:jc w:val="center"/>
        <w:rPr>
          <w:b/>
          <w:sz w:val="32"/>
        </w:rPr>
      </w:pPr>
      <w:r>
        <w:rPr>
          <w:b/>
          <w:sz w:val="32"/>
        </w:rPr>
        <w:t>Module code: BMSK4001</w:t>
      </w:r>
    </w:p>
    <w:p w14:paraId="102037E8" w14:textId="77777777" w:rsidR="00E76F34" w:rsidRDefault="00E76F34" w:rsidP="00E76F34"/>
    <w:p w14:paraId="3F0D7BC0" w14:textId="1C7ABD9F" w:rsidR="00E76F34" w:rsidRDefault="009B28D4" w:rsidP="00E76F34">
      <w:r>
        <w:t xml:space="preserve">                                                       Md Salman Ahmed Chowdhury </w:t>
      </w:r>
    </w:p>
    <w:p w14:paraId="76C1CA68" w14:textId="30C7E464" w:rsidR="009B28D4" w:rsidRDefault="009B28D4" w:rsidP="00E76F34">
      <w:r>
        <w:t xml:space="preserve">                                                               Student ID:</w:t>
      </w:r>
      <w:r>
        <w:rPr>
          <w:b/>
        </w:rPr>
        <w:t xml:space="preserve"> </w:t>
      </w:r>
      <w:r>
        <w:t>1</w:t>
      </w:r>
      <w:r w:rsidRPr="009B28D4">
        <w:t>7</w:t>
      </w:r>
      <w:r>
        <w:t>14036</w:t>
      </w:r>
    </w:p>
    <w:p w14:paraId="36D92E54" w14:textId="5942B746" w:rsidR="009B28D4" w:rsidRDefault="009B28D4" w:rsidP="00E76F34">
      <w:r>
        <w:t xml:space="preserve">                                                           </w:t>
      </w:r>
      <w:bookmarkStart w:id="0" w:name="_GoBack"/>
      <w:bookmarkEnd w:id="0"/>
      <w:r>
        <w:t xml:space="preserve"> Tudor Name: Anita Nan</w:t>
      </w:r>
    </w:p>
    <w:p w14:paraId="03513EA2" w14:textId="77777777" w:rsidR="00E76F34" w:rsidRDefault="00E76F34" w:rsidP="00E76F34"/>
    <w:p w14:paraId="5EDC8412" w14:textId="77777777" w:rsidR="00E76F34" w:rsidRDefault="00E76F34" w:rsidP="00E76F34"/>
    <w:p w14:paraId="4CC3A1B9" w14:textId="77777777" w:rsidR="00E76F34" w:rsidRDefault="00E76F34" w:rsidP="00E76F34"/>
    <w:p w14:paraId="0820185E" w14:textId="77777777" w:rsidR="00E76F34" w:rsidRDefault="00E76F34" w:rsidP="00E76F34"/>
    <w:p w14:paraId="52537FAD" w14:textId="77777777" w:rsidR="00E76F34" w:rsidRDefault="00E76F34" w:rsidP="00E76F34"/>
    <w:p w14:paraId="6855EC28" w14:textId="77777777" w:rsidR="00E76F34" w:rsidRDefault="00E76F34" w:rsidP="00E76F34"/>
    <w:p w14:paraId="4351B257" w14:textId="77777777" w:rsidR="00E76F34" w:rsidRDefault="00E76F34" w:rsidP="00E76F34"/>
    <w:p w14:paraId="30339E74" w14:textId="77777777" w:rsidR="00E76F34" w:rsidRDefault="00E76F34" w:rsidP="00E76F34"/>
    <w:p w14:paraId="4752A2BB" w14:textId="77777777" w:rsidR="00E76F34" w:rsidRDefault="00E76F34" w:rsidP="00E76F34">
      <w:pPr>
        <w:jc w:val="center"/>
        <w:rPr>
          <w:b/>
        </w:rPr>
      </w:pPr>
      <w:r w:rsidRPr="00B23F84">
        <w:rPr>
          <w:b/>
        </w:rPr>
        <w:t>Table of Content</w:t>
      </w:r>
    </w:p>
    <w:p w14:paraId="4839AA90"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r>
        <w:fldChar w:fldCharType="begin"/>
      </w:r>
      <w:r>
        <w:instrText xml:space="preserve"> TOC \h \z \t "Heading 1" \c </w:instrText>
      </w:r>
      <w:r>
        <w:fldChar w:fldCharType="separate"/>
      </w:r>
      <w:hyperlink w:anchor="_Toc522210769" w:history="1">
        <w:r w:rsidRPr="00617B5B">
          <w:rPr>
            <w:rStyle w:val="Hyperlink"/>
            <w:noProof/>
          </w:rPr>
          <w:t>1. Introduction</w:t>
        </w:r>
        <w:r>
          <w:rPr>
            <w:noProof/>
            <w:webHidden/>
          </w:rPr>
          <w:tab/>
        </w:r>
        <w:r>
          <w:rPr>
            <w:noProof/>
            <w:webHidden/>
          </w:rPr>
          <w:fldChar w:fldCharType="begin"/>
        </w:r>
        <w:r>
          <w:rPr>
            <w:noProof/>
            <w:webHidden/>
          </w:rPr>
          <w:instrText xml:space="preserve"> PAGEREF _Toc522210769 \h </w:instrText>
        </w:r>
        <w:r>
          <w:rPr>
            <w:noProof/>
            <w:webHidden/>
          </w:rPr>
        </w:r>
        <w:r>
          <w:rPr>
            <w:noProof/>
            <w:webHidden/>
          </w:rPr>
          <w:fldChar w:fldCharType="separate"/>
        </w:r>
        <w:r>
          <w:rPr>
            <w:noProof/>
            <w:webHidden/>
          </w:rPr>
          <w:t>3</w:t>
        </w:r>
        <w:r>
          <w:rPr>
            <w:noProof/>
            <w:webHidden/>
          </w:rPr>
          <w:fldChar w:fldCharType="end"/>
        </w:r>
      </w:hyperlink>
    </w:p>
    <w:p w14:paraId="67512CDA"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0" w:history="1">
        <w:r w:rsidRPr="00617B5B">
          <w:rPr>
            <w:rStyle w:val="Hyperlink"/>
            <w:noProof/>
          </w:rPr>
          <w:t>2. Description</w:t>
        </w:r>
        <w:r>
          <w:rPr>
            <w:noProof/>
            <w:webHidden/>
          </w:rPr>
          <w:tab/>
        </w:r>
        <w:r>
          <w:rPr>
            <w:noProof/>
            <w:webHidden/>
          </w:rPr>
          <w:fldChar w:fldCharType="begin"/>
        </w:r>
        <w:r>
          <w:rPr>
            <w:noProof/>
            <w:webHidden/>
          </w:rPr>
          <w:instrText xml:space="preserve"> PAGEREF _Toc522210770 \h </w:instrText>
        </w:r>
        <w:r>
          <w:rPr>
            <w:noProof/>
            <w:webHidden/>
          </w:rPr>
        </w:r>
        <w:r>
          <w:rPr>
            <w:noProof/>
            <w:webHidden/>
          </w:rPr>
          <w:fldChar w:fldCharType="separate"/>
        </w:r>
        <w:r>
          <w:rPr>
            <w:noProof/>
            <w:webHidden/>
          </w:rPr>
          <w:t>4</w:t>
        </w:r>
        <w:r>
          <w:rPr>
            <w:noProof/>
            <w:webHidden/>
          </w:rPr>
          <w:fldChar w:fldCharType="end"/>
        </w:r>
      </w:hyperlink>
    </w:p>
    <w:p w14:paraId="30329F88"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1" w:history="1">
        <w:r w:rsidRPr="00617B5B">
          <w:rPr>
            <w:rStyle w:val="Hyperlink"/>
            <w:noProof/>
          </w:rPr>
          <w:t>3. Feelings</w:t>
        </w:r>
        <w:r>
          <w:rPr>
            <w:noProof/>
            <w:webHidden/>
          </w:rPr>
          <w:tab/>
        </w:r>
        <w:r>
          <w:rPr>
            <w:noProof/>
            <w:webHidden/>
          </w:rPr>
          <w:fldChar w:fldCharType="begin"/>
        </w:r>
        <w:r>
          <w:rPr>
            <w:noProof/>
            <w:webHidden/>
          </w:rPr>
          <w:instrText xml:space="preserve"> PAGEREF _Toc522210771 \h </w:instrText>
        </w:r>
        <w:r>
          <w:rPr>
            <w:noProof/>
            <w:webHidden/>
          </w:rPr>
        </w:r>
        <w:r>
          <w:rPr>
            <w:noProof/>
            <w:webHidden/>
          </w:rPr>
          <w:fldChar w:fldCharType="separate"/>
        </w:r>
        <w:r>
          <w:rPr>
            <w:noProof/>
            <w:webHidden/>
          </w:rPr>
          <w:t>4</w:t>
        </w:r>
        <w:r>
          <w:rPr>
            <w:noProof/>
            <w:webHidden/>
          </w:rPr>
          <w:fldChar w:fldCharType="end"/>
        </w:r>
      </w:hyperlink>
    </w:p>
    <w:p w14:paraId="211EF34F"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2" w:history="1">
        <w:r w:rsidRPr="00617B5B">
          <w:rPr>
            <w:rStyle w:val="Hyperlink"/>
            <w:noProof/>
          </w:rPr>
          <w:t>4. Evaluation</w:t>
        </w:r>
        <w:r>
          <w:rPr>
            <w:noProof/>
            <w:webHidden/>
          </w:rPr>
          <w:tab/>
        </w:r>
        <w:r>
          <w:rPr>
            <w:noProof/>
            <w:webHidden/>
          </w:rPr>
          <w:fldChar w:fldCharType="begin"/>
        </w:r>
        <w:r>
          <w:rPr>
            <w:noProof/>
            <w:webHidden/>
          </w:rPr>
          <w:instrText xml:space="preserve"> PAGEREF _Toc522210772 \h </w:instrText>
        </w:r>
        <w:r>
          <w:rPr>
            <w:noProof/>
            <w:webHidden/>
          </w:rPr>
        </w:r>
        <w:r>
          <w:rPr>
            <w:noProof/>
            <w:webHidden/>
          </w:rPr>
          <w:fldChar w:fldCharType="separate"/>
        </w:r>
        <w:r>
          <w:rPr>
            <w:noProof/>
            <w:webHidden/>
          </w:rPr>
          <w:t>5</w:t>
        </w:r>
        <w:r>
          <w:rPr>
            <w:noProof/>
            <w:webHidden/>
          </w:rPr>
          <w:fldChar w:fldCharType="end"/>
        </w:r>
      </w:hyperlink>
    </w:p>
    <w:p w14:paraId="3B68DB71"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3" w:history="1">
        <w:r w:rsidRPr="00617B5B">
          <w:rPr>
            <w:rStyle w:val="Hyperlink"/>
            <w:noProof/>
          </w:rPr>
          <w:t>5. Analysis</w:t>
        </w:r>
        <w:r>
          <w:rPr>
            <w:noProof/>
            <w:webHidden/>
          </w:rPr>
          <w:tab/>
        </w:r>
        <w:r>
          <w:rPr>
            <w:noProof/>
            <w:webHidden/>
          </w:rPr>
          <w:fldChar w:fldCharType="begin"/>
        </w:r>
        <w:r>
          <w:rPr>
            <w:noProof/>
            <w:webHidden/>
          </w:rPr>
          <w:instrText xml:space="preserve"> PAGEREF _Toc522210773 \h </w:instrText>
        </w:r>
        <w:r>
          <w:rPr>
            <w:noProof/>
            <w:webHidden/>
          </w:rPr>
        </w:r>
        <w:r>
          <w:rPr>
            <w:noProof/>
            <w:webHidden/>
          </w:rPr>
          <w:fldChar w:fldCharType="separate"/>
        </w:r>
        <w:r>
          <w:rPr>
            <w:noProof/>
            <w:webHidden/>
          </w:rPr>
          <w:t>6</w:t>
        </w:r>
        <w:r>
          <w:rPr>
            <w:noProof/>
            <w:webHidden/>
          </w:rPr>
          <w:fldChar w:fldCharType="end"/>
        </w:r>
      </w:hyperlink>
    </w:p>
    <w:p w14:paraId="40B74B4D"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4" w:history="1">
        <w:r w:rsidRPr="00617B5B">
          <w:rPr>
            <w:rStyle w:val="Hyperlink"/>
            <w:noProof/>
          </w:rPr>
          <w:t>6. Conclusion</w:t>
        </w:r>
        <w:r>
          <w:rPr>
            <w:noProof/>
            <w:webHidden/>
          </w:rPr>
          <w:tab/>
        </w:r>
        <w:r>
          <w:rPr>
            <w:noProof/>
            <w:webHidden/>
          </w:rPr>
          <w:fldChar w:fldCharType="begin"/>
        </w:r>
        <w:r>
          <w:rPr>
            <w:noProof/>
            <w:webHidden/>
          </w:rPr>
          <w:instrText xml:space="preserve"> PAGEREF _Toc522210774 \h </w:instrText>
        </w:r>
        <w:r>
          <w:rPr>
            <w:noProof/>
            <w:webHidden/>
          </w:rPr>
        </w:r>
        <w:r>
          <w:rPr>
            <w:noProof/>
            <w:webHidden/>
          </w:rPr>
          <w:fldChar w:fldCharType="separate"/>
        </w:r>
        <w:r>
          <w:rPr>
            <w:noProof/>
            <w:webHidden/>
          </w:rPr>
          <w:t>7</w:t>
        </w:r>
        <w:r>
          <w:rPr>
            <w:noProof/>
            <w:webHidden/>
          </w:rPr>
          <w:fldChar w:fldCharType="end"/>
        </w:r>
      </w:hyperlink>
    </w:p>
    <w:p w14:paraId="52D0AD3A"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5" w:history="1">
        <w:r w:rsidRPr="00617B5B">
          <w:rPr>
            <w:rStyle w:val="Hyperlink"/>
            <w:noProof/>
          </w:rPr>
          <w:t>7. Action Plan</w:t>
        </w:r>
        <w:r>
          <w:rPr>
            <w:noProof/>
            <w:webHidden/>
          </w:rPr>
          <w:tab/>
        </w:r>
        <w:r>
          <w:rPr>
            <w:noProof/>
            <w:webHidden/>
          </w:rPr>
          <w:fldChar w:fldCharType="begin"/>
        </w:r>
        <w:r>
          <w:rPr>
            <w:noProof/>
            <w:webHidden/>
          </w:rPr>
          <w:instrText xml:space="preserve"> PAGEREF _Toc522210775 \h </w:instrText>
        </w:r>
        <w:r>
          <w:rPr>
            <w:noProof/>
            <w:webHidden/>
          </w:rPr>
        </w:r>
        <w:r>
          <w:rPr>
            <w:noProof/>
            <w:webHidden/>
          </w:rPr>
          <w:fldChar w:fldCharType="separate"/>
        </w:r>
        <w:r>
          <w:rPr>
            <w:noProof/>
            <w:webHidden/>
          </w:rPr>
          <w:t>7</w:t>
        </w:r>
        <w:r>
          <w:rPr>
            <w:noProof/>
            <w:webHidden/>
          </w:rPr>
          <w:fldChar w:fldCharType="end"/>
        </w:r>
      </w:hyperlink>
    </w:p>
    <w:p w14:paraId="2A926542" w14:textId="77777777" w:rsidR="00E76F34" w:rsidRDefault="00E76F34" w:rsidP="00E76F34">
      <w:pPr>
        <w:pStyle w:val="TableofFigures"/>
        <w:tabs>
          <w:tab w:val="right" w:leader="dot" w:pos="9350"/>
        </w:tabs>
        <w:rPr>
          <w:rFonts w:asciiTheme="minorHAnsi" w:eastAsiaTheme="minorEastAsia" w:hAnsiTheme="minorHAnsi"/>
          <w:noProof/>
          <w:sz w:val="22"/>
          <w:lang w:eastAsia="en-GB"/>
        </w:rPr>
      </w:pPr>
      <w:hyperlink w:anchor="_Toc522210776" w:history="1">
        <w:r w:rsidRPr="00617B5B">
          <w:rPr>
            <w:rStyle w:val="Hyperlink"/>
            <w:noProof/>
          </w:rPr>
          <w:t>Reference List</w:t>
        </w:r>
        <w:r>
          <w:rPr>
            <w:noProof/>
            <w:webHidden/>
          </w:rPr>
          <w:tab/>
        </w:r>
        <w:r>
          <w:rPr>
            <w:noProof/>
            <w:webHidden/>
          </w:rPr>
          <w:fldChar w:fldCharType="begin"/>
        </w:r>
        <w:r>
          <w:rPr>
            <w:noProof/>
            <w:webHidden/>
          </w:rPr>
          <w:instrText xml:space="preserve"> PAGEREF _Toc522210776 \h </w:instrText>
        </w:r>
        <w:r>
          <w:rPr>
            <w:noProof/>
            <w:webHidden/>
          </w:rPr>
        </w:r>
        <w:r>
          <w:rPr>
            <w:noProof/>
            <w:webHidden/>
          </w:rPr>
          <w:fldChar w:fldCharType="separate"/>
        </w:r>
        <w:r>
          <w:rPr>
            <w:noProof/>
            <w:webHidden/>
          </w:rPr>
          <w:t>9</w:t>
        </w:r>
        <w:r>
          <w:rPr>
            <w:noProof/>
            <w:webHidden/>
          </w:rPr>
          <w:fldChar w:fldCharType="end"/>
        </w:r>
      </w:hyperlink>
    </w:p>
    <w:p w14:paraId="4D4370FD" w14:textId="77777777" w:rsidR="00E76F34" w:rsidRPr="00B23F84" w:rsidRDefault="00E76F34" w:rsidP="00E76F34">
      <w:r>
        <w:fldChar w:fldCharType="end"/>
      </w:r>
    </w:p>
    <w:p w14:paraId="2F5275D9" w14:textId="77777777" w:rsidR="00E76F34" w:rsidRDefault="00E76F34" w:rsidP="00E76F34"/>
    <w:p w14:paraId="097FDACE" w14:textId="77777777" w:rsidR="00E76F34" w:rsidRDefault="00E76F34" w:rsidP="00E76F34"/>
    <w:p w14:paraId="08F9C391" w14:textId="77777777" w:rsidR="00E76F34" w:rsidRDefault="00E76F34" w:rsidP="00E76F34"/>
    <w:p w14:paraId="70D04406" w14:textId="77777777" w:rsidR="00E76F34" w:rsidRDefault="00E76F34" w:rsidP="00E76F34"/>
    <w:p w14:paraId="00CE9CC9" w14:textId="77777777" w:rsidR="00E76F34" w:rsidRDefault="00E76F34" w:rsidP="00E76F34"/>
    <w:p w14:paraId="11616F37" w14:textId="77777777" w:rsidR="00E76F34" w:rsidRDefault="00E76F34" w:rsidP="00E76F34"/>
    <w:p w14:paraId="61F43A31" w14:textId="77777777" w:rsidR="00E76F34" w:rsidRDefault="00E76F34" w:rsidP="00E76F34"/>
    <w:p w14:paraId="71694B64" w14:textId="77777777" w:rsidR="00E76F34" w:rsidRDefault="00E76F34" w:rsidP="00E76F34"/>
    <w:p w14:paraId="6F7E3EE6" w14:textId="77777777" w:rsidR="00E76F34" w:rsidRDefault="00E76F34" w:rsidP="00E76F34"/>
    <w:p w14:paraId="593FFC42" w14:textId="77777777" w:rsidR="00E76F34" w:rsidRDefault="00E76F34" w:rsidP="00E76F34"/>
    <w:p w14:paraId="06BD4FD0" w14:textId="77777777" w:rsidR="00E76F34" w:rsidRDefault="00E76F34" w:rsidP="00E76F34"/>
    <w:p w14:paraId="27AB9E41" w14:textId="77777777" w:rsidR="00E76F34" w:rsidRDefault="00E76F34" w:rsidP="00E76F34"/>
    <w:p w14:paraId="7DE2E639" w14:textId="77777777" w:rsidR="00E76F34" w:rsidRPr="00B23F84" w:rsidRDefault="00E76F34" w:rsidP="00E76F34"/>
    <w:p w14:paraId="04A704E8" w14:textId="77777777" w:rsidR="00E76F34" w:rsidRPr="00931E82" w:rsidRDefault="00E76F34" w:rsidP="00E76F34">
      <w:pPr>
        <w:pStyle w:val="Heading1"/>
      </w:pPr>
      <w:bookmarkStart w:id="1" w:name="_Toc522210769"/>
      <w:r>
        <w:t xml:space="preserve">1. </w:t>
      </w:r>
      <w:r w:rsidRPr="00931E82">
        <w:t>Introduction</w:t>
      </w:r>
      <w:bookmarkEnd w:id="1"/>
    </w:p>
    <w:p w14:paraId="1673F6D9" w14:textId="77777777" w:rsidR="00E76F34" w:rsidRDefault="00E76F34" w:rsidP="00E76F34">
      <w:r>
        <w:t>The importance of possessing employability skills has continued to gain priority within the labour market. Employers now actively seek out and hire candidates with such skills. As a result, it becomes important for students and graduates to understand and develop these skills to improve their employability (</w:t>
      </w:r>
      <w:proofErr w:type="spellStart"/>
      <w:r>
        <w:t>Bridgstock</w:t>
      </w:r>
      <w:proofErr w:type="spellEnd"/>
      <w:r>
        <w:t xml:space="preserve">, </w:t>
      </w:r>
      <w:r w:rsidRPr="00975D5F">
        <w:t>2009</w:t>
      </w:r>
      <w:r>
        <w:t xml:space="preserve">). This discussion primarily involves a reflective report, which outlines personal skills, developmental needs and appropriate strategies to improve employability. </w:t>
      </w:r>
    </w:p>
    <w:p w14:paraId="79D1B001" w14:textId="77777777" w:rsidR="00E76F34" w:rsidRDefault="00E76F34" w:rsidP="00E76F34">
      <w:pPr>
        <w:jc w:val="center"/>
      </w:pPr>
      <w:r>
        <w:rPr>
          <w:noProof/>
          <w:lang w:eastAsia="en-GB"/>
        </w:rPr>
        <w:drawing>
          <wp:inline distT="0" distB="0" distL="0" distR="0" wp14:anchorId="66D8A5D9" wp14:editId="205F700B">
            <wp:extent cx="4446288" cy="3602515"/>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52811" cy="3607800"/>
                    </a:xfrm>
                    <a:prstGeom prst="rect">
                      <a:avLst/>
                    </a:prstGeom>
                    <a:noFill/>
                    <a:ln>
                      <a:noFill/>
                    </a:ln>
                  </pic:spPr>
                </pic:pic>
              </a:graphicData>
            </a:graphic>
          </wp:inline>
        </w:drawing>
      </w:r>
      <w:r>
        <w:br/>
      </w:r>
      <w:r w:rsidRPr="006426CD">
        <w:rPr>
          <w:b/>
        </w:rPr>
        <w:t xml:space="preserve">Figure 1: Gibbs’ Reflective Cycle </w:t>
      </w:r>
      <w:r>
        <w:br/>
        <w:t>(Source:</w:t>
      </w:r>
      <w:r w:rsidRPr="00D60913">
        <w:t xml:space="preserve"> </w:t>
      </w:r>
      <w:r>
        <w:t>Wilding, 2</w:t>
      </w:r>
      <w:r w:rsidRPr="00975D5F">
        <w:t>008</w:t>
      </w:r>
      <w:r>
        <w:t>)</w:t>
      </w:r>
    </w:p>
    <w:p w14:paraId="7C5A1A02" w14:textId="77777777" w:rsidR="00E76F34" w:rsidRDefault="00E76F34" w:rsidP="00E76F34">
      <w:r>
        <w:t xml:space="preserve">The student has opted to utilise </w:t>
      </w:r>
      <w:r w:rsidRPr="00B66168">
        <w:rPr>
          <w:b/>
        </w:rPr>
        <w:t>Gibbs’ Reflective Cycle</w:t>
      </w:r>
      <w:r>
        <w:t xml:space="preserve"> as the primary tool to help construct the report. The cycle’s six sequential steps of description, feelings, evaluation, analysis, conclusion and action plan will help the leaner reflect in a methodological manner. In the in first step of the cycle, the student will put forward accurate details of what occurred. Then, feelings regarding the experience are put forward. The third step will include an analysis, which will help the student </w:t>
      </w:r>
      <w:r>
        <w:lastRenderedPageBreak/>
        <w:t xml:space="preserve">make logical sense of the entire situation. Improvements will be proposed in the conclusion stage to be followed by an action plan (Forrest, </w:t>
      </w:r>
      <w:r w:rsidRPr="00975D5F">
        <w:t>2008</w:t>
      </w:r>
      <w:r>
        <w:t>).</w:t>
      </w:r>
    </w:p>
    <w:p w14:paraId="27A4C47A" w14:textId="77777777" w:rsidR="00E76F34" w:rsidRDefault="00E76F34" w:rsidP="00E76F34">
      <w:pPr>
        <w:pStyle w:val="Heading1"/>
      </w:pPr>
      <w:bookmarkStart w:id="2" w:name="_Toc522210770"/>
      <w:r>
        <w:t xml:space="preserve">2. </w:t>
      </w:r>
      <w:r w:rsidRPr="00C10D17">
        <w:t>Description</w:t>
      </w:r>
      <w:bookmarkEnd w:id="2"/>
    </w:p>
    <w:p w14:paraId="771238A2" w14:textId="77777777" w:rsidR="00E76F34" w:rsidRDefault="00E76F34" w:rsidP="00E76F34">
      <w:r>
        <w:t>I order to write an accurate reflection over potential employability skills I possess, it is crucial to make a descriptive account regarding the various theories and concepts related to employability, which was covered within the module. This background information will help me analyse my employability skills in the ‘analysis’ section of the reflective report.</w:t>
      </w:r>
    </w:p>
    <w:p w14:paraId="1113A786" w14:textId="77777777" w:rsidR="00E76F34" w:rsidRDefault="00E76F34" w:rsidP="00E76F34">
      <w:r>
        <w:t xml:space="preserve">The importance of understanding “learning theories” is stressed in the module. The theories portrayed that learning was a complex process, where </w:t>
      </w:r>
      <w:proofErr w:type="gramStart"/>
      <w:r>
        <w:t>each individual</w:t>
      </w:r>
      <w:proofErr w:type="gramEnd"/>
      <w:r>
        <w:t xml:space="preserve"> learnt in a different manner. </w:t>
      </w:r>
      <w:r w:rsidRPr="00157BBA">
        <w:rPr>
          <w:i/>
        </w:rPr>
        <w:t>For example,</w:t>
      </w:r>
      <w:r>
        <w:t xml:space="preserve"> </w:t>
      </w:r>
      <w:r w:rsidRPr="00157BBA">
        <w:rPr>
          <w:b/>
        </w:rPr>
        <w:t>Kolb’s learning theory</w:t>
      </w:r>
      <w:r>
        <w:t xml:space="preserve"> suggested four unique learning styles. </w:t>
      </w:r>
      <w:r w:rsidRPr="00157BBA">
        <w:rPr>
          <w:i/>
        </w:rPr>
        <w:t>First</w:t>
      </w:r>
      <w:r>
        <w:t xml:space="preserve">, accommodating or a person who learnt through feeling and doing. </w:t>
      </w:r>
      <w:r w:rsidRPr="00157BBA">
        <w:rPr>
          <w:i/>
        </w:rPr>
        <w:t>Second</w:t>
      </w:r>
      <w:r>
        <w:t xml:space="preserve">, diverging or somebody who learnt through feeling and watching. </w:t>
      </w:r>
      <w:r w:rsidRPr="00157BBA">
        <w:rPr>
          <w:i/>
        </w:rPr>
        <w:t>Thirdly</w:t>
      </w:r>
      <w:r>
        <w:t xml:space="preserve">, assimilating or learning through thinking and watching. </w:t>
      </w:r>
      <w:r w:rsidRPr="00157BBA">
        <w:rPr>
          <w:i/>
        </w:rPr>
        <w:t>Lastly</w:t>
      </w:r>
      <w:r>
        <w:t xml:space="preserve">, converging or those who learnt through thinking and doing (Chan, </w:t>
      </w:r>
      <w:r w:rsidRPr="00975D5F">
        <w:t>2012</w:t>
      </w:r>
      <w:r>
        <w:t>).</w:t>
      </w:r>
    </w:p>
    <w:p w14:paraId="3A0E7F25" w14:textId="77777777" w:rsidR="00E76F34" w:rsidRDefault="00E76F34" w:rsidP="00E76F34">
      <w:r>
        <w:t xml:space="preserve">In addition to learning styles, several </w:t>
      </w:r>
      <w:r w:rsidRPr="007472C9">
        <w:rPr>
          <w:b/>
        </w:rPr>
        <w:t>‘employability skills’</w:t>
      </w:r>
      <w:r>
        <w:t xml:space="preserve"> were discussed and analysed. These skills not only serve as important attributes of employability but also enhance a student’s academic abilities. Since, my reflection involves disusing my own skills; a short description of the different kinds of employability skills is needed. </w:t>
      </w:r>
      <w:r w:rsidRPr="005C15F7">
        <w:rPr>
          <w:b/>
        </w:rPr>
        <w:t>Firstly</w:t>
      </w:r>
      <w:r>
        <w:t xml:space="preserve">, communication skills are skill that enable the individual to communicate effectively through speech, body language and written words. </w:t>
      </w:r>
      <w:r w:rsidRPr="005C15F7">
        <w:rPr>
          <w:b/>
        </w:rPr>
        <w:t>Secondly</w:t>
      </w:r>
      <w:r>
        <w:t xml:space="preserve">, the skill to work as team or </w:t>
      </w:r>
      <w:r w:rsidRPr="005C15F7">
        <w:rPr>
          <w:b/>
        </w:rPr>
        <w:t>teamwork</w:t>
      </w:r>
      <w:r>
        <w:t xml:space="preserve"> ability. This skill involves how well an individual is able to </w:t>
      </w:r>
      <w:proofErr w:type="gramStart"/>
      <w:r>
        <w:t>cooperate  and</w:t>
      </w:r>
      <w:proofErr w:type="gramEnd"/>
      <w:r>
        <w:t xml:space="preserve"> work with others in a group. </w:t>
      </w:r>
      <w:r w:rsidRPr="007A1C35">
        <w:rPr>
          <w:b/>
        </w:rPr>
        <w:t>Thirdly</w:t>
      </w:r>
      <w:r>
        <w:t xml:space="preserve">, most jobs these involve an element of </w:t>
      </w:r>
      <w:r w:rsidRPr="00C02B8C">
        <w:rPr>
          <w:b/>
        </w:rPr>
        <w:t>problem solving</w:t>
      </w:r>
      <w:r>
        <w:t xml:space="preserve"> within tasks or activities. Hence, individuals who </w:t>
      </w:r>
      <w:proofErr w:type="gramStart"/>
      <w:r>
        <w:t>are able to</w:t>
      </w:r>
      <w:proofErr w:type="gramEnd"/>
      <w:r>
        <w:t xml:space="preserve"> think and solve problems greatly increase their employability. </w:t>
      </w:r>
      <w:r w:rsidRPr="00FE78E9">
        <w:rPr>
          <w:b/>
        </w:rPr>
        <w:t>Fourthly</w:t>
      </w:r>
      <w:r>
        <w:t xml:space="preserve">, </w:t>
      </w:r>
      <w:r w:rsidRPr="00A91789">
        <w:rPr>
          <w:b/>
        </w:rPr>
        <w:t>planning and organisation</w:t>
      </w:r>
      <w:r>
        <w:t xml:space="preserve"> skills, which refers to one’s ability to manage time and information in an effective manner. </w:t>
      </w:r>
      <w:r w:rsidRPr="00A91789">
        <w:rPr>
          <w:b/>
        </w:rPr>
        <w:t>Fifthly</w:t>
      </w:r>
      <w:r>
        <w:t xml:space="preserve">, </w:t>
      </w:r>
      <w:r w:rsidRPr="00A91789">
        <w:rPr>
          <w:b/>
        </w:rPr>
        <w:t>self-management</w:t>
      </w:r>
      <w:r>
        <w:t xml:space="preserve"> skills that enable a person to work unassisted and autonomously. </w:t>
      </w:r>
      <w:r>
        <w:rPr>
          <w:b/>
        </w:rPr>
        <w:t>Sixthly</w:t>
      </w:r>
      <w:r>
        <w:t xml:space="preserve">, </w:t>
      </w:r>
      <w:r w:rsidRPr="00BC5FDB">
        <w:rPr>
          <w:b/>
        </w:rPr>
        <w:t>learning</w:t>
      </w:r>
      <w:r>
        <w:t xml:space="preserve"> as a skill simply relates to how well individuals learn activities, tasks or processes. </w:t>
      </w:r>
      <w:r w:rsidRPr="002A110D">
        <w:rPr>
          <w:b/>
        </w:rPr>
        <w:t>Lastly</w:t>
      </w:r>
      <w:r>
        <w:t xml:space="preserve">, </w:t>
      </w:r>
      <w:r w:rsidRPr="004A3A31">
        <w:rPr>
          <w:b/>
        </w:rPr>
        <w:t>leadership skills</w:t>
      </w:r>
      <w:r>
        <w:t xml:space="preserve"> or the ability to lead, motivate and direct people within the firm (Andrews &amp; Higson, 2008).</w:t>
      </w:r>
    </w:p>
    <w:p w14:paraId="59308282" w14:textId="77777777" w:rsidR="00E76F34" w:rsidRPr="005675B8" w:rsidRDefault="00E76F34" w:rsidP="00E76F34">
      <w:pPr>
        <w:pStyle w:val="Heading1"/>
      </w:pPr>
      <w:bookmarkStart w:id="3" w:name="_Toc522210771"/>
      <w:r>
        <w:lastRenderedPageBreak/>
        <w:t xml:space="preserve">3. </w:t>
      </w:r>
      <w:r w:rsidRPr="005675B8">
        <w:t>Feelings</w:t>
      </w:r>
      <w:bookmarkEnd w:id="3"/>
    </w:p>
    <w:p w14:paraId="350BADCA" w14:textId="77777777" w:rsidR="00E76F34" w:rsidRDefault="00E76F34" w:rsidP="00E76F34">
      <w:r>
        <w:t xml:space="preserve">I had held a few misconceptions, which were proven wrong during my course of study. </w:t>
      </w:r>
      <w:r w:rsidRPr="00013538">
        <w:rPr>
          <w:i/>
        </w:rPr>
        <w:t>Firstly</w:t>
      </w:r>
      <w:r>
        <w:t xml:space="preserve">, we learn equally well through hearing, reading, writing, seeing, feeling and doing. However, learning theories like Honey &amp; Mumford (1995) showed that learners could be categorised in </w:t>
      </w:r>
      <w:r w:rsidRPr="00013538">
        <w:rPr>
          <w:i/>
        </w:rPr>
        <w:t>activists</w:t>
      </w:r>
      <w:r>
        <w:t xml:space="preserve">, </w:t>
      </w:r>
      <w:r w:rsidRPr="00013538">
        <w:rPr>
          <w:i/>
        </w:rPr>
        <w:t>theorists</w:t>
      </w:r>
      <w:r>
        <w:t xml:space="preserve">, </w:t>
      </w:r>
      <w:r w:rsidRPr="00013538">
        <w:rPr>
          <w:i/>
        </w:rPr>
        <w:t>pragmatists</w:t>
      </w:r>
      <w:r>
        <w:t xml:space="preserve"> and </w:t>
      </w:r>
      <w:r w:rsidRPr="00013538">
        <w:rPr>
          <w:i/>
        </w:rPr>
        <w:t>reflectors</w:t>
      </w:r>
      <w:r>
        <w:t xml:space="preserve"> with their own preferred style of learning. For example, a theorist </w:t>
      </w:r>
      <w:proofErr w:type="gramStart"/>
      <w:r>
        <w:t>is able to</w:t>
      </w:r>
      <w:proofErr w:type="gramEnd"/>
      <w:r>
        <w:t xml:space="preserve"> learn most effectively by studying models, statistics, stories, quotes, background and applied theories. This means that every individual has his or her unique preference for a specific learning style, and if forced to learn through any other method then overall difficult is increased (Cassidy, </w:t>
      </w:r>
      <w:r w:rsidRPr="00975D5F">
        <w:t>2004</w:t>
      </w:r>
      <w:r>
        <w:t xml:space="preserve">).  </w:t>
      </w:r>
      <w:r w:rsidRPr="005E2CDB">
        <w:rPr>
          <w:i/>
        </w:rPr>
        <w:t>Secondly,</w:t>
      </w:r>
      <w:r>
        <w:t xml:space="preserve"> Experience is more relevant than employability skills. While, it is true that work experience could help develop certain skills, it alone is </w:t>
      </w:r>
      <w:proofErr w:type="gramStart"/>
      <w:r>
        <w:t>sufficient</w:t>
      </w:r>
      <w:proofErr w:type="gramEnd"/>
      <w:r>
        <w:t xml:space="preserve"> to an effective employee. I have learnt that due skills shortages and increased job complexity the need for candidates to possess key attributes is extremely essential. This is because a person with an impress skill set could not only learn the job quickly, but also outperform another much more experienced employee in long-term (Mason, Williams &amp; Cranmer, </w:t>
      </w:r>
      <w:r w:rsidRPr="00975D5F">
        <w:t>2009</w:t>
      </w:r>
      <w:r>
        <w:t xml:space="preserve">). </w:t>
      </w:r>
    </w:p>
    <w:p w14:paraId="1C16DBD4" w14:textId="77777777" w:rsidR="00E76F34" w:rsidRDefault="00E76F34" w:rsidP="00E76F34">
      <w:r>
        <w:t xml:space="preserve">I was shocked to the learn about the learning theories as I never imagined people could be distinguished based on their learning style or learning preference alone. Now I understand why some tasks can be more difficult while others much easier. Since, they require different approaches to learning; the style that suits the learner the most is also the task, which would seem the easiest. </w:t>
      </w:r>
    </w:p>
    <w:p w14:paraId="33FC0565" w14:textId="77777777" w:rsidR="00E76F34" w:rsidRPr="00DD16E6" w:rsidRDefault="00E76F34" w:rsidP="00E76F34">
      <w:pPr>
        <w:pStyle w:val="Heading1"/>
      </w:pPr>
      <w:bookmarkStart w:id="4" w:name="_Toc522210772"/>
      <w:r>
        <w:t xml:space="preserve">4. </w:t>
      </w:r>
      <w:r w:rsidRPr="00DD16E6">
        <w:t>Evaluation</w:t>
      </w:r>
      <w:bookmarkEnd w:id="4"/>
    </w:p>
    <w:p w14:paraId="6667C210" w14:textId="77777777" w:rsidR="00E76F34" w:rsidRDefault="00E76F34" w:rsidP="00E76F34">
      <w:r>
        <w:t>The course was relatively easy to understand with most theories and concepts easily understandable. In addition, learning was supplemented with external literature that broadened my understanding regarding employability skills. A self-reflective journal that help record thoughts at the end of each term was extremely useful from both a learning and recollection point of view. In addition, the worksheet on “student employability skills” aided self-evaluation greatly.</w:t>
      </w:r>
    </w:p>
    <w:p w14:paraId="358CDFDE" w14:textId="77777777" w:rsidR="00E76F34" w:rsidRDefault="00E76F34" w:rsidP="00E76F34">
      <w:proofErr w:type="gramStart"/>
      <w:r>
        <w:t>During the course of</w:t>
      </w:r>
      <w:proofErr w:type="gramEnd"/>
      <w:r>
        <w:t xml:space="preserve"> study, I encountered some difficulties related to specific theories. </w:t>
      </w:r>
      <w:r w:rsidRPr="006C75ED">
        <w:rPr>
          <w:i/>
        </w:rPr>
        <w:t>For example</w:t>
      </w:r>
      <w:r>
        <w:t>, I failed to draw a direct link with Howard Gardner’s theory with learning (</w:t>
      </w:r>
      <w:proofErr w:type="spellStart"/>
      <w:r>
        <w:t>Helding</w:t>
      </w:r>
      <w:proofErr w:type="spellEnd"/>
      <w:r>
        <w:t xml:space="preserve">, 2009). For me, I felt that the Gardner’s theory on “multiple intelligences” was more closely link to human attributes and intelligence rather than learning alone as discussed by </w:t>
      </w:r>
      <w:r w:rsidRPr="002B3588">
        <w:t>Strauss</w:t>
      </w:r>
      <w:r>
        <w:t xml:space="preserve"> (2013).  In addition, I felt there was an apparent lack of distinction between Kolb’s (1984) and Honey &amp; </w:t>
      </w:r>
      <w:r>
        <w:lastRenderedPageBreak/>
        <w:t>Mumford’s (1995) theories. It was easier to understand either theory separately; however, their strong similarity made it difficult for me to distinguish.</w:t>
      </w:r>
    </w:p>
    <w:p w14:paraId="78750B61" w14:textId="77777777" w:rsidR="00E76F34" w:rsidRDefault="00E76F34" w:rsidP="00E76F34">
      <w:proofErr w:type="gramStart"/>
      <w:r>
        <w:t>That being said, the</w:t>
      </w:r>
      <w:proofErr w:type="gramEnd"/>
      <w:r>
        <w:t xml:space="preserve"> overall experience was rather pleasing with my gaining a strong understanding into employability skills. The knowledge gained from the module has helped me identify personal weakness </w:t>
      </w:r>
      <w:proofErr w:type="gramStart"/>
      <w:r>
        <w:t>with regard to</w:t>
      </w:r>
      <w:proofErr w:type="gramEnd"/>
      <w:r>
        <w:t xml:space="preserve"> employability; allowing me the opportunity to start improving.</w:t>
      </w:r>
    </w:p>
    <w:p w14:paraId="3D42903C" w14:textId="77777777" w:rsidR="00E76F34" w:rsidRPr="00D87F69" w:rsidRDefault="00E76F34" w:rsidP="00E76F34">
      <w:pPr>
        <w:pStyle w:val="Heading1"/>
      </w:pPr>
      <w:bookmarkStart w:id="5" w:name="_Toc522210773"/>
      <w:r>
        <w:t xml:space="preserve">5. </w:t>
      </w:r>
      <w:r w:rsidRPr="00D87F69">
        <w:t>Analysis</w:t>
      </w:r>
      <w:bookmarkEnd w:id="5"/>
    </w:p>
    <w:p w14:paraId="3DA41B59" w14:textId="77777777" w:rsidR="00E76F34" w:rsidRDefault="00E76F34" w:rsidP="00E76F34">
      <w:r>
        <w:t>Gardner’s theory maybe a theory related to learning but not a real theory of learning. I feel that the theory should not have been included in learning styles to avoid confusion. In addition, the course should have only introduced either Honey &amp; Mumford’s (1995) or Kolb’s (1984) learning concepts, instead of both. Since, Honey &amp; Mumford’s (1995) is an evolution or improved of the earlier Kolb (1984) theory, it makes sense to prioritise the latter due to its relevance with modern times. Thinking back on the positives I would like to say that including a weekly reflective journal along with group activities would make the experience even better for students, as it would make learning more interesting.</w:t>
      </w:r>
    </w:p>
    <w:p w14:paraId="5BB9FF18" w14:textId="77777777" w:rsidR="00E76F34" w:rsidRDefault="00E76F34" w:rsidP="00E76F34">
      <w:r>
        <w:t xml:space="preserve">The primary take-away from this experience is I </w:t>
      </w:r>
      <w:proofErr w:type="gramStart"/>
      <w:r>
        <w:t>am able to</w:t>
      </w:r>
      <w:proofErr w:type="gramEnd"/>
      <w:r>
        <w:t xml:space="preserve"> identify my employability skills, those I excel in and those I need to improve. The premise of this reflective account is to reflect on my personal employability skills, creating the need to improve specific traits for the future. In this section of the analysis, I will compare my personal skills to employability skills and academic discussed in the description earlier.</w:t>
      </w:r>
    </w:p>
    <w:p w14:paraId="097C2CCA" w14:textId="77777777" w:rsidR="00E76F34" w:rsidRPr="007C11B4" w:rsidRDefault="00E76F34" w:rsidP="00E76F34">
      <w:r w:rsidRPr="00BA7D5C">
        <w:rPr>
          <w:b/>
          <w:i/>
        </w:rPr>
        <w:t>Communication Skills</w:t>
      </w:r>
      <w:r>
        <w:rPr>
          <w:i/>
        </w:rPr>
        <w:t xml:space="preserve"> – </w:t>
      </w:r>
      <w:r>
        <w:t>I am extremely strong in terms of verbal communication, being able to speak clearly and listen to other as well. I maintain a good body posture and exhibit the correct body language for the given situation. However, my communication skills would need improvement in written or non-verbal styles. I often commit errors while I write, which is usually unintentional but significant enough to relate the wrong message.</w:t>
      </w:r>
    </w:p>
    <w:p w14:paraId="7BCEF887" w14:textId="77777777" w:rsidR="00E76F34" w:rsidRPr="007C11B4" w:rsidRDefault="00E76F34" w:rsidP="00E76F34">
      <w:r w:rsidRPr="00BA7D5C">
        <w:rPr>
          <w:b/>
          <w:i/>
        </w:rPr>
        <w:t xml:space="preserve">Teamwork – </w:t>
      </w:r>
      <w:r>
        <w:t>I find it extremely easy to work with teams be it friends or classmates. This is probably because I like to socialise a lot with people and often engage in many social events. I find it easy to get my word or suggestion across, while also accepting if somebody else has a better idea.</w:t>
      </w:r>
    </w:p>
    <w:p w14:paraId="4E214742" w14:textId="77777777" w:rsidR="00E76F34" w:rsidRPr="00456765" w:rsidRDefault="00E76F34" w:rsidP="00E76F34">
      <w:r w:rsidRPr="00BA7D5C">
        <w:rPr>
          <w:b/>
          <w:i/>
        </w:rPr>
        <w:lastRenderedPageBreak/>
        <w:t>Problem solving –</w:t>
      </w:r>
      <w:r>
        <w:rPr>
          <w:i/>
        </w:rPr>
        <w:t xml:space="preserve"> </w:t>
      </w:r>
      <w:r>
        <w:t xml:space="preserve">As long as a problem is within my knowledge base or background I find it easy to solve. Even if an issue arises, which I have no understanding of; I engage in research to study background and gage potential solutions. Hence, my </w:t>
      </w:r>
      <w:proofErr w:type="gramStart"/>
      <w:r>
        <w:t>problem solving</w:t>
      </w:r>
      <w:proofErr w:type="gramEnd"/>
      <w:r>
        <w:t xml:space="preserve"> skills are adequate.</w:t>
      </w:r>
    </w:p>
    <w:p w14:paraId="6DB77E53" w14:textId="77777777" w:rsidR="00E76F34" w:rsidRPr="00456765" w:rsidRDefault="00E76F34" w:rsidP="00E76F34">
      <w:r w:rsidRPr="00BA7D5C">
        <w:rPr>
          <w:b/>
          <w:i/>
        </w:rPr>
        <w:t>Planning –</w:t>
      </w:r>
      <w:r w:rsidRPr="00456765">
        <w:rPr>
          <w:i/>
        </w:rPr>
        <w:t xml:space="preserve"> </w:t>
      </w:r>
      <w:r>
        <w:t xml:space="preserve">I general I tend to be a bit unorganised and messy, which why </w:t>
      </w:r>
      <w:proofErr w:type="gramStart"/>
      <w:r>
        <w:t>is</w:t>
      </w:r>
      <w:proofErr w:type="gramEnd"/>
      <w:r>
        <w:t xml:space="preserve"> I often forget important dates and commitments. Consequently, this weakness of mine results in me missing assessment deadlines. </w:t>
      </w:r>
    </w:p>
    <w:p w14:paraId="33761DB4" w14:textId="77777777" w:rsidR="00E76F34" w:rsidRDefault="00E76F34" w:rsidP="00E76F34">
      <w:r w:rsidRPr="00BA7D5C">
        <w:rPr>
          <w:b/>
          <w:i/>
        </w:rPr>
        <w:t>Self-management –</w:t>
      </w:r>
      <w:r>
        <w:rPr>
          <w:i/>
        </w:rPr>
        <w:t xml:space="preserve"> </w:t>
      </w:r>
      <w:r>
        <w:t xml:space="preserve">Being an extremely social person I find it difficult to act or work autonomously. Even if I </w:t>
      </w:r>
      <w:proofErr w:type="gramStart"/>
      <w:r>
        <w:t>am capable of doing</w:t>
      </w:r>
      <w:proofErr w:type="gramEnd"/>
      <w:r>
        <w:t xml:space="preserve"> a specific work alone, I find it unappealing and unpleasing. I feel I need to work in a team or at least with another person </w:t>
      </w:r>
      <w:proofErr w:type="gramStart"/>
      <w:r>
        <w:t>in order to</w:t>
      </w:r>
      <w:proofErr w:type="gramEnd"/>
      <w:r>
        <w:t xml:space="preserve"> complete a task.</w:t>
      </w:r>
    </w:p>
    <w:p w14:paraId="555E5D6D" w14:textId="77777777" w:rsidR="00E76F34" w:rsidRPr="004F243C" w:rsidRDefault="00E76F34" w:rsidP="00E76F34">
      <w:r w:rsidRPr="00F02BCB">
        <w:rPr>
          <w:b/>
          <w:i/>
        </w:rPr>
        <w:t>Learning –</w:t>
      </w:r>
      <w:r>
        <w:rPr>
          <w:b/>
          <w:i/>
        </w:rPr>
        <w:t xml:space="preserve"> </w:t>
      </w:r>
      <w:r>
        <w:t xml:space="preserve">Since, I prefer brainstorming, problem-solving, ground discussions, puzzles, competitions and role-play; I can consider myself an </w:t>
      </w:r>
      <w:r>
        <w:rPr>
          <w:b/>
        </w:rPr>
        <w:t xml:space="preserve">“activist” </w:t>
      </w:r>
      <w:r w:rsidRPr="00705B6C">
        <w:t>learner</w:t>
      </w:r>
      <w:r>
        <w:t>, according to Honey &amp; Mumford’s (1995) learning styles</w:t>
      </w:r>
      <w:r>
        <w:rPr>
          <w:b/>
        </w:rPr>
        <w:t xml:space="preserve">. </w:t>
      </w:r>
      <w:r>
        <w:t xml:space="preserve">In addition, when I apply Kolb’s (1984) theory to myself, a diverging learning style becomes apparent, which is also </w:t>
      </w:r>
      <w:proofErr w:type="gramStart"/>
      <w:r>
        <w:t>similar to</w:t>
      </w:r>
      <w:proofErr w:type="gramEnd"/>
      <w:r>
        <w:t xml:space="preserve"> be an “activist” learning who prefers group-based activities. </w:t>
      </w:r>
    </w:p>
    <w:p w14:paraId="2033130A" w14:textId="77777777" w:rsidR="00E76F34" w:rsidRDefault="00E76F34" w:rsidP="00E76F34">
      <w:r w:rsidRPr="00BA7D5C">
        <w:rPr>
          <w:b/>
          <w:i/>
        </w:rPr>
        <w:t>Leadership –</w:t>
      </w:r>
      <w:r>
        <w:rPr>
          <w:i/>
        </w:rPr>
        <w:t xml:space="preserve"> </w:t>
      </w:r>
      <w:r w:rsidRPr="0085612B">
        <w:t>Firstly</w:t>
      </w:r>
      <w:r>
        <w:rPr>
          <w:i/>
        </w:rPr>
        <w:t xml:space="preserve">, </w:t>
      </w:r>
      <w:r>
        <w:t xml:space="preserve">I lack a sense of assertiveness, which is essential to be leader. Secondly, I often prefer following rather than leading people into the unknown, as it is often </w:t>
      </w:r>
      <w:proofErr w:type="gramStart"/>
      <w:r>
        <w:t>less riskier</w:t>
      </w:r>
      <w:proofErr w:type="gramEnd"/>
      <w:r>
        <w:t xml:space="preserve">. Thirdly, I feel that I am able to solve problems efficiently, I lack a bit of creativity and </w:t>
      </w:r>
      <w:proofErr w:type="gramStart"/>
      <w:r>
        <w:t>risk taking</w:t>
      </w:r>
      <w:proofErr w:type="gramEnd"/>
      <w:r>
        <w:t xml:space="preserve"> ability. Hence, improving my leadership skills should be a priority.</w:t>
      </w:r>
    </w:p>
    <w:p w14:paraId="626E2472" w14:textId="77777777" w:rsidR="00E76F34" w:rsidRPr="00F02BCB" w:rsidRDefault="00E76F34" w:rsidP="00E76F34">
      <w:pPr>
        <w:pStyle w:val="Heading1"/>
      </w:pPr>
      <w:bookmarkStart w:id="6" w:name="_Toc522210774"/>
      <w:r w:rsidRPr="00F02BCB">
        <w:t>6. Conclusion</w:t>
      </w:r>
      <w:bookmarkEnd w:id="6"/>
    </w:p>
    <w:p w14:paraId="367923FF" w14:textId="77777777" w:rsidR="00E76F34" w:rsidRDefault="00E76F34" w:rsidP="00E76F34">
      <w:r>
        <w:t xml:space="preserve">The analysis has revealed that I need to improve the following skills; </w:t>
      </w:r>
      <w:r w:rsidRPr="00F02BCB">
        <w:rPr>
          <w:b/>
        </w:rPr>
        <w:t>written communication</w:t>
      </w:r>
      <w:r>
        <w:t xml:space="preserve">, </w:t>
      </w:r>
      <w:r w:rsidRPr="00F411DF">
        <w:rPr>
          <w:b/>
        </w:rPr>
        <w:t>planning</w:t>
      </w:r>
      <w:r>
        <w:t xml:space="preserve">, </w:t>
      </w:r>
      <w:r w:rsidRPr="00F411DF">
        <w:rPr>
          <w:b/>
        </w:rPr>
        <w:t>self-management</w:t>
      </w:r>
      <w:r>
        <w:t xml:space="preserve"> and </w:t>
      </w:r>
      <w:r w:rsidRPr="00F411DF">
        <w:rPr>
          <w:b/>
        </w:rPr>
        <w:t>leadership</w:t>
      </w:r>
      <w:r>
        <w:t xml:space="preserve">. While, I feel that my problem </w:t>
      </w:r>
      <w:proofErr w:type="gramStart"/>
      <w:r>
        <w:t>solving</w:t>
      </w:r>
      <w:proofErr w:type="gramEnd"/>
      <w:r>
        <w:t xml:space="preserve"> and learning is sufficient for the present moment; hence, I only invest time to improve my more apparent weaknesses. I will like to conclude by stating that this reflection has made me more aware of my potential weakness, for which I can formulate an action plan to help correct. The results from the action would not only help me become a better student, but also enhance employability </w:t>
      </w:r>
      <w:proofErr w:type="gramStart"/>
      <w:r>
        <w:t>later on</w:t>
      </w:r>
      <w:proofErr w:type="gramEnd"/>
      <w:r>
        <w:t xml:space="preserve"> in my career.</w:t>
      </w:r>
    </w:p>
    <w:p w14:paraId="6066CDC5" w14:textId="77777777" w:rsidR="00E76F34" w:rsidRPr="004F26E9" w:rsidRDefault="00E76F34" w:rsidP="00E76F34">
      <w:pPr>
        <w:pStyle w:val="Heading1"/>
      </w:pPr>
      <w:bookmarkStart w:id="7" w:name="_Toc522210775"/>
      <w:r w:rsidRPr="004F26E9">
        <w:lastRenderedPageBreak/>
        <w:t>7. Action Plan</w:t>
      </w:r>
      <w:bookmarkEnd w:id="7"/>
    </w:p>
    <w:p w14:paraId="62F0DA21" w14:textId="77777777" w:rsidR="00E76F34" w:rsidRDefault="00E76F34" w:rsidP="00E76F34">
      <w:r>
        <w:t>This action plan will address each of the four weaknesses related to employability skills identified in the previous analysis. The solutions are goals that designed around the SMART guidelines.</w:t>
      </w:r>
    </w:p>
    <w:p w14:paraId="4CECFC7A" w14:textId="77777777" w:rsidR="00E76F34" w:rsidRPr="00BA4050" w:rsidRDefault="00E76F34" w:rsidP="00E76F34">
      <w:r w:rsidRPr="00BA4050">
        <w:rPr>
          <w:b/>
          <w:i/>
        </w:rPr>
        <w:t>Written Communication –</w:t>
      </w:r>
      <w:r>
        <w:rPr>
          <w:b/>
          <w:i/>
        </w:rPr>
        <w:t xml:space="preserve"> </w:t>
      </w:r>
      <w:r w:rsidRPr="00BA4050">
        <w:rPr>
          <w:i/>
        </w:rPr>
        <w:t>Firstly</w:t>
      </w:r>
      <w:r>
        <w:t xml:space="preserve">, since I tend to write long and complicated sentences, I will practice </w:t>
      </w:r>
      <w:proofErr w:type="gramStart"/>
      <w:r>
        <w:t>to reduce</w:t>
      </w:r>
      <w:proofErr w:type="gramEnd"/>
      <w:r>
        <w:t xml:space="preserve"> my sentence lengths and keep the message simple. This makes sense because short senses are much easier to read and understand. </w:t>
      </w:r>
      <w:r w:rsidRPr="00BA4050">
        <w:rPr>
          <w:i/>
        </w:rPr>
        <w:t>Secondly</w:t>
      </w:r>
      <w:r>
        <w:t xml:space="preserve">, clearly mentioning names to prevent ambiguity and confusion </w:t>
      </w:r>
      <w:proofErr w:type="gramStart"/>
      <w:r>
        <w:t>later on</w:t>
      </w:r>
      <w:proofErr w:type="gramEnd"/>
      <w:r>
        <w:t xml:space="preserve">. </w:t>
      </w:r>
      <w:r w:rsidRPr="00BA4050">
        <w:rPr>
          <w:i/>
        </w:rPr>
        <w:t>Thirdly</w:t>
      </w:r>
      <w:r>
        <w:t xml:space="preserve">, reflect on message clarity. Before sending out any emails or written letters, I will reflect upon the following; Is the message clear for everyone to understand? Have I mentioned all the necessary details? Have I used any </w:t>
      </w:r>
      <w:proofErr w:type="gramStart"/>
      <w:r>
        <w:t>jargons?.</w:t>
      </w:r>
      <w:proofErr w:type="gramEnd"/>
      <w:r>
        <w:t xml:space="preserve"> Fourthly, write in a professional manner but not to a point where it would seem threatening or overly serious (</w:t>
      </w:r>
      <w:proofErr w:type="spellStart"/>
      <w:r>
        <w:t>Dallimore</w:t>
      </w:r>
      <w:proofErr w:type="spellEnd"/>
      <w:r>
        <w:t xml:space="preserve">, </w:t>
      </w:r>
      <w:proofErr w:type="spellStart"/>
      <w:r>
        <w:t>Hertenstein</w:t>
      </w:r>
      <w:proofErr w:type="spellEnd"/>
      <w:r>
        <w:t xml:space="preserve"> &amp; Platt, </w:t>
      </w:r>
      <w:r w:rsidRPr="00975D5F">
        <w:t>2008</w:t>
      </w:r>
      <w:r>
        <w:t>).</w:t>
      </w:r>
    </w:p>
    <w:p w14:paraId="3A9EC204" w14:textId="77777777" w:rsidR="00E76F34" w:rsidRDefault="00E76F34" w:rsidP="00E76F34">
      <w:pPr>
        <w:tabs>
          <w:tab w:val="right" w:pos="9360"/>
        </w:tabs>
      </w:pPr>
      <w:r w:rsidRPr="00472E01">
        <w:rPr>
          <w:b/>
          <w:i/>
        </w:rPr>
        <w:t>Planning –</w:t>
      </w:r>
      <w:r>
        <w:rPr>
          <w:b/>
          <w:i/>
        </w:rPr>
        <w:t xml:space="preserve"> </w:t>
      </w:r>
      <w:r>
        <w:rPr>
          <w:i/>
        </w:rPr>
        <w:t xml:space="preserve">Firstly, </w:t>
      </w:r>
      <w:r>
        <w:t xml:space="preserve">attempt to finish work or tasks a day prior to schedule deadlines. </w:t>
      </w:r>
      <w:r w:rsidRPr="00CE3EA3">
        <w:rPr>
          <w:i/>
        </w:rPr>
        <w:t>Secondly</w:t>
      </w:r>
      <w:r>
        <w:t xml:space="preserve">, Avoid or minimise distraction, which could delay current projects or tasks. </w:t>
      </w:r>
      <w:r w:rsidRPr="00CE3EA3">
        <w:rPr>
          <w:i/>
        </w:rPr>
        <w:t>Thirdly,</w:t>
      </w:r>
      <w:r>
        <w:t xml:space="preserve"> develop and adhere to a daily routine (Watts, </w:t>
      </w:r>
      <w:r w:rsidRPr="00975D5F">
        <w:t>1994</w:t>
      </w:r>
      <w:r>
        <w:t xml:space="preserve">). </w:t>
      </w:r>
    </w:p>
    <w:p w14:paraId="7785EA4B" w14:textId="77777777" w:rsidR="00E76F34" w:rsidRDefault="00E76F34" w:rsidP="00E76F34">
      <w:pPr>
        <w:tabs>
          <w:tab w:val="right" w:pos="9360"/>
        </w:tabs>
      </w:pPr>
      <w:r w:rsidRPr="00CE3EA3">
        <w:rPr>
          <w:b/>
          <w:i/>
        </w:rPr>
        <w:t>Self-management –</w:t>
      </w:r>
      <w:r>
        <w:rPr>
          <w:b/>
          <w:i/>
        </w:rPr>
        <w:t xml:space="preserve"> </w:t>
      </w:r>
      <w:r w:rsidRPr="00CE3EA3">
        <w:rPr>
          <w:i/>
        </w:rPr>
        <w:t>Firstly,</w:t>
      </w:r>
      <w:r>
        <w:t xml:space="preserve"> take the initiate or be the first to volunteer, even if it is a single person’s task. </w:t>
      </w:r>
      <w:r w:rsidRPr="00CE3EA3">
        <w:rPr>
          <w:i/>
        </w:rPr>
        <w:t>Secondly</w:t>
      </w:r>
      <w:r>
        <w:t xml:space="preserve">, starting group work by one’s self, much in advance. </w:t>
      </w:r>
      <w:r w:rsidRPr="00CE3EA3">
        <w:rPr>
          <w:i/>
        </w:rPr>
        <w:t>Thirdly</w:t>
      </w:r>
      <w:r>
        <w:t>, practice taking important notes, helping minimise the need to consult with groups (Neck</w:t>
      </w:r>
      <w:r w:rsidRPr="00EF4581">
        <w:t xml:space="preserve"> &amp; </w:t>
      </w:r>
      <w:proofErr w:type="spellStart"/>
      <w:r w:rsidRPr="00EF4581">
        <w:t>Manz</w:t>
      </w:r>
      <w:proofErr w:type="spellEnd"/>
      <w:r w:rsidRPr="00EF4581">
        <w:t>, 2010</w:t>
      </w:r>
      <w:r>
        <w:t>).</w:t>
      </w:r>
    </w:p>
    <w:p w14:paraId="677A2D17" w14:textId="77777777" w:rsidR="00E76F34" w:rsidRDefault="00E76F34" w:rsidP="00E76F34">
      <w:pPr>
        <w:tabs>
          <w:tab w:val="right" w:pos="9360"/>
        </w:tabs>
      </w:pPr>
      <w:r w:rsidRPr="00612FC3">
        <w:rPr>
          <w:b/>
          <w:i/>
        </w:rPr>
        <w:t>Leadership –</w:t>
      </w:r>
      <w:r>
        <w:rPr>
          <w:b/>
          <w:i/>
        </w:rPr>
        <w:t xml:space="preserve"> </w:t>
      </w:r>
      <w:r w:rsidRPr="00612FC3">
        <w:rPr>
          <w:i/>
        </w:rPr>
        <w:t>Firstly</w:t>
      </w:r>
      <w:r>
        <w:t xml:space="preserve">, focus on personal strengths or traits rather than stress about weaknesses. </w:t>
      </w:r>
      <w:r w:rsidRPr="00612FC3">
        <w:rPr>
          <w:i/>
        </w:rPr>
        <w:t>Secondly</w:t>
      </w:r>
      <w:r>
        <w:t xml:space="preserve">, develop a strong passion for leading people and achieve group objectives. </w:t>
      </w:r>
      <w:r w:rsidRPr="00612FC3">
        <w:rPr>
          <w:i/>
        </w:rPr>
        <w:t>Thirdly</w:t>
      </w:r>
      <w:r>
        <w:t xml:space="preserve">, develop a strong sense of good values and morals, which will help encourage others to follow suit (Puccio, </w:t>
      </w:r>
      <w:proofErr w:type="spellStart"/>
      <w:r>
        <w:t>Mance</w:t>
      </w:r>
      <w:proofErr w:type="spellEnd"/>
      <w:r>
        <w:t xml:space="preserve"> &amp; Murdock, </w:t>
      </w:r>
      <w:r w:rsidRPr="00EF4581">
        <w:t>2010</w:t>
      </w:r>
      <w:r>
        <w:t>).</w:t>
      </w:r>
    </w:p>
    <w:p w14:paraId="5520B048" w14:textId="77777777" w:rsidR="00E76F34" w:rsidRPr="00612FC3" w:rsidRDefault="00E76F34" w:rsidP="00E76F34">
      <w:pPr>
        <w:tabs>
          <w:tab w:val="right" w:pos="9360"/>
        </w:tabs>
      </w:pPr>
    </w:p>
    <w:p w14:paraId="6217ADB2" w14:textId="77777777" w:rsidR="00E76F34" w:rsidRDefault="00E76F34" w:rsidP="00E76F34">
      <w:pPr>
        <w:tabs>
          <w:tab w:val="right" w:pos="9360"/>
        </w:tabs>
      </w:pPr>
    </w:p>
    <w:p w14:paraId="416F62F3" w14:textId="77777777" w:rsidR="00E76F34" w:rsidRDefault="00E76F34" w:rsidP="00E76F34">
      <w:pPr>
        <w:tabs>
          <w:tab w:val="right" w:pos="9360"/>
        </w:tabs>
      </w:pPr>
    </w:p>
    <w:p w14:paraId="6933E395" w14:textId="77777777" w:rsidR="00E76F34" w:rsidRDefault="00E76F34" w:rsidP="00E76F34">
      <w:pPr>
        <w:tabs>
          <w:tab w:val="right" w:pos="9360"/>
        </w:tabs>
      </w:pPr>
    </w:p>
    <w:p w14:paraId="06AECD22" w14:textId="77777777" w:rsidR="00E76F34" w:rsidRDefault="00E76F34" w:rsidP="00E76F34">
      <w:pPr>
        <w:tabs>
          <w:tab w:val="right" w:pos="9360"/>
        </w:tabs>
      </w:pPr>
    </w:p>
    <w:p w14:paraId="7B004A72" w14:textId="77777777" w:rsidR="00E76F34" w:rsidRDefault="00E76F34" w:rsidP="00E76F34">
      <w:pPr>
        <w:tabs>
          <w:tab w:val="right" w:pos="9360"/>
        </w:tabs>
      </w:pPr>
    </w:p>
    <w:p w14:paraId="5534E0FD" w14:textId="77777777" w:rsidR="00E76F34" w:rsidRDefault="00E76F34" w:rsidP="00E76F34">
      <w:pPr>
        <w:tabs>
          <w:tab w:val="right" w:pos="9360"/>
        </w:tabs>
      </w:pPr>
    </w:p>
    <w:p w14:paraId="68A82133" w14:textId="77777777" w:rsidR="00E76F34" w:rsidRDefault="00E76F34" w:rsidP="00E76F34">
      <w:pPr>
        <w:tabs>
          <w:tab w:val="right" w:pos="9360"/>
        </w:tabs>
      </w:pPr>
    </w:p>
    <w:p w14:paraId="150E92D2" w14:textId="77777777" w:rsidR="00E76F34" w:rsidRDefault="00E76F34" w:rsidP="00E76F34">
      <w:pPr>
        <w:tabs>
          <w:tab w:val="right" w:pos="9360"/>
        </w:tabs>
      </w:pPr>
    </w:p>
    <w:p w14:paraId="6B234E57" w14:textId="77777777" w:rsidR="00E76F34" w:rsidRDefault="00E76F34" w:rsidP="00E76F34">
      <w:pPr>
        <w:tabs>
          <w:tab w:val="right" w:pos="9360"/>
        </w:tabs>
      </w:pPr>
    </w:p>
    <w:p w14:paraId="44814775" w14:textId="77777777" w:rsidR="00E76F34" w:rsidRDefault="00E76F34" w:rsidP="00E76F34">
      <w:pPr>
        <w:tabs>
          <w:tab w:val="right" w:pos="9360"/>
        </w:tabs>
      </w:pPr>
    </w:p>
    <w:p w14:paraId="2E9F240E" w14:textId="77777777" w:rsidR="00E76F34" w:rsidRPr="00DA64B4" w:rsidRDefault="00E76F34" w:rsidP="00E76F34">
      <w:pPr>
        <w:pStyle w:val="Heading1"/>
      </w:pPr>
      <w:bookmarkStart w:id="8" w:name="_Toc522210776"/>
      <w:r w:rsidRPr="00DA64B4">
        <w:t>Reference List</w:t>
      </w:r>
      <w:bookmarkEnd w:id="8"/>
    </w:p>
    <w:p w14:paraId="2A36EAAE" w14:textId="77777777" w:rsidR="00E76F34" w:rsidRPr="00975D5F" w:rsidRDefault="00E76F34" w:rsidP="00E76F34">
      <w:r w:rsidRPr="00975D5F">
        <w:t xml:space="preserve">Andrews, J., &amp; Higson, H. (2008). Graduate </w:t>
      </w:r>
      <w:proofErr w:type="spellStart"/>
      <w:proofErr w:type="gramStart"/>
      <w:r w:rsidRPr="00975D5F">
        <w:t>employability,‘</w:t>
      </w:r>
      <w:proofErr w:type="gramEnd"/>
      <w:r w:rsidRPr="00975D5F">
        <w:t>soft</w:t>
      </w:r>
      <w:proofErr w:type="spellEnd"/>
      <w:r w:rsidRPr="00975D5F">
        <w:t xml:space="preserve"> skills’ versus ‘</w:t>
      </w:r>
      <w:proofErr w:type="spellStart"/>
      <w:r w:rsidRPr="00975D5F">
        <w:t>hard’business</w:t>
      </w:r>
      <w:proofErr w:type="spellEnd"/>
      <w:r w:rsidRPr="00975D5F">
        <w:t xml:space="preserve"> knowledge: A European study. </w:t>
      </w:r>
      <w:r w:rsidRPr="00975D5F">
        <w:rPr>
          <w:i/>
          <w:iCs/>
        </w:rPr>
        <w:t>Higher education in Europe</w:t>
      </w:r>
      <w:r w:rsidRPr="00975D5F">
        <w:t xml:space="preserve">, </w:t>
      </w:r>
      <w:r w:rsidRPr="00975D5F">
        <w:rPr>
          <w:i/>
          <w:iCs/>
        </w:rPr>
        <w:t>33</w:t>
      </w:r>
      <w:r w:rsidRPr="00975D5F">
        <w:t>(4), 411-422.</w:t>
      </w:r>
    </w:p>
    <w:p w14:paraId="17D5D487" w14:textId="77777777" w:rsidR="00E76F34" w:rsidRPr="00975D5F" w:rsidRDefault="00E76F34" w:rsidP="00E76F34">
      <w:proofErr w:type="spellStart"/>
      <w:r w:rsidRPr="00975D5F">
        <w:t>Bridgstock</w:t>
      </w:r>
      <w:proofErr w:type="spellEnd"/>
      <w:r w:rsidRPr="00975D5F">
        <w:t xml:space="preserve">, R. (2009). The graduate attributes we’ve overlooked: Enhancing graduate employability through career management skills. </w:t>
      </w:r>
      <w:r w:rsidRPr="00975D5F">
        <w:rPr>
          <w:i/>
          <w:iCs/>
        </w:rPr>
        <w:t>Higher Education Research &amp; Development</w:t>
      </w:r>
      <w:r w:rsidRPr="00975D5F">
        <w:t xml:space="preserve">, </w:t>
      </w:r>
      <w:r w:rsidRPr="00975D5F">
        <w:rPr>
          <w:i/>
          <w:iCs/>
        </w:rPr>
        <w:t>28</w:t>
      </w:r>
      <w:r w:rsidRPr="00975D5F">
        <w:t>(1), 31-44.</w:t>
      </w:r>
    </w:p>
    <w:p w14:paraId="0147052E" w14:textId="77777777" w:rsidR="00E76F34" w:rsidRPr="00975D5F" w:rsidRDefault="00E76F34" w:rsidP="00E76F34">
      <w:r>
        <w:t>Cassidy</w:t>
      </w:r>
      <w:r w:rsidRPr="00975D5F">
        <w:t xml:space="preserve">, S. (2004). Learning styles: An overview of theories, models, and measures. </w:t>
      </w:r>
      <w:r w:rsidRPr="00975D5F">
        <w:rPr>
          <w:i/>
          <w:iCs/>
        </w:rPr>
        <w:t>Educational psychology</w:t>
      </w:r>
      <w:r w:rsidRPr="00975D5F">
        <w:t xml:space="preserve">, </w:t>
      </w:r>
      <w:r w:rsidRPr="00975D5F">
        <w:rPr>
          <w:i/>
          <w:iCs/>
        </w:rPr>
        <w:t>24</w:t>
      </w:r>
      <w:r w:rsidRPr="00975D5F">
        <w:t>(4), 419-444.</w:t>
      </w:r>
    </w:p>
    <w:p w14:paraId="1C9E69CA" w14:textId="77777777" w:rsidR="00E76F34" w:rsidRPr="00975D5F" w:rsidRDefault="00E76F34" w:rsidP="00E76F34">
      <w:r w:rsidRPr="00975D5F">
        <w:t xml:space="preserve">Chan, C. K. Y. (2012). Exploring an experiential learning project through Kolb's Learning Theory using a qualitative research method. </w:t>
      </w:r>
      <w:r w:rsidRPr="00975D5F">
        <w:rPr>
          <w:i/>
          <w:iCs/>
        </w:rPr>
        <w:t>European Journal of Engineering Education</w:t>
      </w:r>
      <w:r w:rsidRPr="00975D5F">
        <w:t xml:space="preserve">, </w:t>
      </w:r>
      <w:r w:rsidRPr="00975D5F">
        <w:rPr>
          <w:i/>
          <w:iCs/>
        </w:rPr>
        <w:t>37</w:t>
      </w:r>
      <w:r w:rsidRPr="00975D5F">
        <w:t>(4), 405-415.</w:t>
      </w:r>
    </w:p>
    <w:p w14:paraId="044D2714" w14:textId="77777777" w:rsidR="00E76F34" w:rsidRPr="00975D5F" w:rsidRDefault="00E76F34" w:rsidP="00E76F34">
      <w:proofErr w:type="spellStart"/>
      <w:r w:rsidRPr="00975D5F">
        <w:t>Dallimore</w:t>
      </w:r>
      <w:proofErr w:type="spellEnd"/>
      <w:r w:rsidRPr="00975D5F">
        <w:t xml:space="preserve">, E. J., </w:t>
      </w:r>
      <w:proofErr w:type="spellStart"/>
      <w:r w:rsidRPr="00975D5F">
        <w:t>Hertenstein</w:t>
      </w:r>
      <w:proofErr w:type="spellEnd"/>
      <w:r w:rsidRPr="00975D5F">
        <w:t xml:space="preserve">, J. H., &amp; Platt, M. B. (2008). Using discussion pedagogy to enhance oral and written communication skills. </w:t>
      </w:r>
      <w:r w:rsidRPr="00975D5F">
        <w:rPr>
          <w:i/>
          <w:iCs/>
        </w:rPr>
        <w:t>College Teaching</w:t>
      </w:r>
      <w:r w:rsidRPr="00975D5F">
        <w:t xml:space="preserve">, </w:t>
      </w:r>
      <w:r w:rsidRPr="00975D5F">
        <w:rPr>
          <w:i/>
          <w:iCs/>
        </w:rPr>
        <w:t>56</w:t>
      </w:r>
      <w:r w:rsidRPr="00975D5F">
        <w:t>(3), 163-172.</w:t>
      </w:r>
    </w:p>
    <w:p w14:paraId="1EE0EE31" w14:textId="77777777" w:rsidR="00E76F34" w:rsidRPr="00975D5F" w:rsidRDefault="00E76F34" w:rsidP="00E76F34">
      <w:r w:rsidRPr="00975D5F">
        <w:t xml:space="preserve">Forrest, M. E. (2008). On becoming a critically reflective practitioner. </w:t>
      </w:r>
      <w:r w:rsidRPr="00975D5F">
        <w:rPr>
          <w:i/>
          <w:iCs/>
        </w:rPr>
        <w:t>Health Information &amp; Libraries Journal</w:t>
      </w:r>
      <w:r w:rsidRPr="00975D5F">
        <w:t xml:space="preserve">, </w:t>
      </w:r>
      <w:r w:rsidRPr="00975D5F">
        <w:rPr>
          <w:i/>
          <w:iCs/>
        </w:rPr>
        <w:t>25</w:t>
      </w:r>
      <w:r w:rsidRPr="00975D5F">
        <w:t>(3), 229-232.</w:t>
      </w:r>
    </w:p>
    <w:p w14:paraId="361E874F" w14:textId="77777777" w:rsidR="00E76F34" w:rsidRDefault="00E76F34" w:rsidP="00E76F34">
      <w:proofErr w:type="spellStart"/>
      <w:r w:rsidRPr="00975D5F">
        <w:t>Helding</w:t>
      </w:r>
      <w:proofErr w:type="spellEnd"/>
      <w:r w:rsidRPr="00975D5F">
        <w:t xml:space="preserve">, L. (2009). Howard Gardner's theory of multiple intelligences. </w:t>
      </w:r>
      <w:r w:rsidRPr="00975D5F">
        <w:rPr>
          <w:i/>
          <w:iCs/>
        </w:rPr>
        <w:t>Journal of Singing</w:t>
      </w:r>
      <w:r w:rsidRPr="00975D5F">
        <w:t xml:space="preserve">, </w:t>
      </w:r>
      <w:r w:rsidRPr="00975D5F">
        <w:rPr>
          <w:i/>
          <w:iCs/>
        </w:rPr>
        <w:t>66</w:t>
      </w:r>
      <w:r w:rsidRPr="00975D5F">
        <w:t>(2), 193.</w:t>
      </w:r>
    </w:p>
    <w:p w14:paraId="4C39B80E" w14:textId="77777777" w:rsidR="00E76F34" w:rsidRPr="00EF4581" w:rsidRDefault="00E76F34" w:rsidP="00E76F34">
      <w:r w:rsidRPr="00EF4581">
        <w:t xml:space="preserve">Honey, P., &amp; Mumford, A. (1995). </w:t>
      </w:r>
      <w:r w:rsidRPr="00EF4581">
        <w:rPr>
          <w:i/>
          <w:iCs/>
        </w:rPr>
        <w:t>Capitalizing on your learning style</w:t>
      </w:r>
      <w:r w:rsidRPr="00EF4581">
        <w:t>. Organization Design and Development, Incorporated.</w:t>
      </w:r>
    </w:p>
    <w:p w14:paraId="5D56C4DB" w14:textId="77777777" w:rsidR="00E76F34" w:rsidRPr="00975D5F" w:rsidRDefault="00E76F34" w:rsidP="00E76F34">
      <w:r w:rsidRPr="00975D5F">
        <w:t xml:space="preserve">Mason, G., Williams, G., &amp; Cranmer, S. (2009). Employability skills initiatives in higher education: what effects do they have on graduate labour market </w:t>
      </w:r>
      <w:proofErr w:type="gramStart"/>
      <w:r w:rsidRPr="00975D5F">
        <w:t>outcomes?.</w:t>
      </w:r>
      <w:proofErr w:type="gramEnd"/>
      <w:r w:rsidRPr="00975D5F">
        <w:t xml:space="preserve"> </w:t>
      </w:r>
      <w:r w:rsidRPr="00975D5F">
        <w:rPr>
          <w:i/>
          <w:iCs/>
        </w:rPr>
        <w:t>Education Economics</w:t>
      </w:r>
      <w:r w:rsidRPr="00975D5F">
        <w:t xml:space="preserve">, </w:t>
      </w:r>
      <w:r w:rsidRPr="00975D5F">
        <w:rPr>
          <w:i/>
          <w:iCs/>
        </w:rPr>
        <w:t>17</w:t>
      </w:r>
      <w:r w:rsidRPr="00975D5F">
        <w:t>(1), 1-30.</w:t>
      </w:r>
    </w:p>
    <w:p w14:paraId="64CAE23E" w14:textId="77777777" w:rsidR="00E76F34" w:rsidRDefault="00E76F34" w:rsidP="00E76F34">
      <w:r w:rsidRPr="00EF4581">
        <w:lastRenderedPageBreak/>
        <w:t xml:space="preserve">Neck, C. P., &amp; </w:t>
      </w:r>
      <w:proofErr w:type="spellStart"/>
      <w:r w:rsidRPr="00EF4581">
        <w:t>Manz</w:t>
      </w:r>
      <w:proofErr w:type="spellEnd"/>
      <w:r w:rsidRPr="00EF4581">
        <w:t xml:space="preserve">, C. C. (2010). </w:t>
      </w:r>
      <w:r w:rsidRPr="00EF4581">
        <w:rPr>
          <w:i/>
          <w:iCs/>
        </w:rPr>
        <w:t>Mastering self-leadership: Empowering yourself for personal excellence</w:t>
      </w:r>
      <w:r w:rsidRPr="00EF4581">
        <w:t>. Pearson.</w:t>
      </w:r>
    </w:p>
    <w:p w14:paraId="565658D0" w14:textId="77777777" w:rsidR="00E76F34" w:rsidRPr="00EF4581" w:rsidRDefault="00E76F34" w:rsidP="00E76F34">
      <w:r w:rsidRPr="00EF4581">
        <w:t xml:space="preserve">Puccio, G. J., </w:t>
      </w:r>
      <w:proofErr w:type="spellStart"/>
      <w:r w:rsidRPr="00EF4581">
        <w:t>Mance</w:t>
      </w:r>
      <w:proofErr w:type="spellEnd"/>
      <w:r w:rsidRPr="00EF4581">
        <w:t xml:space="preserve">, M., &amp; Murdock, M. C. (2010). </w:t>
      </w:r>
      <w:r w:rsidRPr="00EF4581">
        <w:rPr>
          <w:i/>
          <w:iCs/>
        </w:rPr>
        <w:t>Creative leadership: Skills that drive change</w:t>
      </w:r>
      <w:r w:rsidRPr="00EF4581">
        <w:t>. Sage Publications.</w:t>
      </w:r>
    </w:p>
    <w:p w14:paraId="4999F9CE" w14:textId="77777777" w:rsidR="00E76F34" w:rsidRDefault="00E76F34" w:rsidP="00E76F34">
      <w:r w:rsidRPr="00EF4581">
        <w:rPr>
          <w:lang w:val="en"/>
        </w:rPr>
        <w:t>Strauss, V. (2013). Howard Gardner: ‘Multiple intelligences’ are not ‘learning styles’. Retrieved from https://www.washingtonpost.com/news/answer-sheet/wp/2013/10/16/howard-gardner-multiple-intelligences-are-not-learning-styles/?noredirect=on&amp;utm_term=.779f129a0d83</w:t>
      </w:r>
    </w:p>
    <w:p w14:paraId="3311304C" w14:textId="77777777" w:rsidR="00E76F34" w:rsidRPr="00975D5F" w:rsidRDefault="00E76F34" w:rsidP="00E76F34">
      <w:r w:rsidRPr="00975D5F">
        <w:t>Watts, A. G. (1994). Developing individual action</w:t>
      </w:r>
      <w:r w:rsidRPr="00975D5F">
        <w:rPr>
          <w:rFonts w:ascii="Cambria Math" w:hAnsi="Cambria Math" w:cs="Cambria Math"/>
        </w:rPr>
        <w:t>‐</w:t>
      </w:r>
      <w:r w:rsidRPr="00975D5F">
        <w:t xml:space="preserve">planning skills. </w:t>
      </w:r>
      <w:r w:rsidRPr="00975D5F">
        <w:rPr>
          <w:i/>
          <w:iCs/>
        </w:rPr>
        <w:t>British Journal of Education and Work</w:t>
      </w:r>
      <w:r w:rsidRPr="00975D5F">
        <w:t xml:space="preserve">, </w:t>
      </w:r>
      <w:r w:rsidRPr="00975D5F">
        <w:rPr>
          <w:i/>
          <w:iCs/>
        </w:rPr>
        <w:t>7</w:t>
      </w:r>
      <w:r w:rsidRPr="00975D5F">
        <w:t>(2), 51-61.</w:t>
      </w:r>
    </w:p>
    <w:p w14:paraId="3576B2FE" w14:textId="77777777" w:rsidR="00E76F34" w:rsidRPr="00975D5F" w:rsidRDefault="00E76F34" w:rsidP="00E76F34">
      <w:r w:rsidRPr="00975D5F">
        <w:t xml:space="preserve">Wilding, P. M. (2008). Reflective practice: a learning tool for student nurses. </w:t>
      </w:r>
      <w:r w:rsidRPr="00975D5F">
        <w:rPr>
          <w:i/>
          <w:iCs/>
        </w:rPr>
        <w:t>British Journal of Nursing</w:t>
      </w:r>
      <w:r w:rsidRPr="00975D5F">
        <w:t xml:space="preserve">, </w:t>
      </w:r>
      <w:r w:rsidRPr="00975D5F">
        <w:rPr>
          <w:i/>
          <w:iCs/>
        </w:rPr>
        <w:t>17</w:t>
      </w:r>
      <w:r w:rsidRPr="00975D5F">
        <w:t>(11), 720-724.</w:t>
      </w:r>
    </w:p>
    <w:p w14:paraId="25BD9CE2" w14:textId="77777777" w:rsidR="00E76F34" w:rsidRDefault="00E76F34" w:rsidP="00E76F34">
      <w:pPr>
        <w:tabs>
          <w:tab w:val="right" w:pos="9360"/>
        </w:tabs>
      </w:pPr>
    </w:p>
    <w:p w14:paraId="76383F13" w14:textId="77777777" w:rsidR="00E76F34" w:rsidRPr="00CE3EA3" w:rsidRDefault="00E76F34" w:rsidP="00E76F34">
      <w:pPr>
        <w:tabs>
          <w:tab w:val="right" w:pos="9360"/>
        </w:tabs>
      </w:pPr>
    </w:p>
    <w:p w14:paraId="7BF4C84D" w14:textId="77777777" w:rsidR="00FB428B" w:rsidRDefault="00FB428B"/>
    <w:sectPr w:rsidR="00FB428B">
      <w:footerReference w:type="default" r:id="rI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280818"/>
      <w:docPartObj>
        <w:docPartGallery w:val="Page Numbers (Bottom of Page)"/>
        <w:docPartUnique/>
      </w:docPartObj>
    </w:sdtPr>
    <w:sdtEndPr>
      <w:rPr>
        <w:color w:val="7F7F7F" w:themeColor="background1" w:themeShade="7F"/>
        <w:spacing w:val="60"/>
      </w:rPr>
    </w:sdtEndPr>
    <w:sdtContent>
      <w:p w14:paraId="085A134B" w14:textId="77777777" w:rsidR="00405304" w:rsidRDefault="004243B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02A2C7B1" w14:textId="77777777" w:rsidR="00405304" w:rsidRDefault="004243BA">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F34"/>
    <w:rsid w:val="004243BA"/>
    <w:rsid w:val="009B28D4"/>
    <w:rsid w:val="00E76F34"/>
    <w:rsid w:val="00FB4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0D922"/>
  <w15:chartTrackingRefBased/>
  <w15:docId w15:val="{17C5BAFD-37C4-42E2-9582-6B1FD6645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6F3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76F34"/>
    <w:pPr>
      <w:keepNext/>
      <w:keepLines/>
      <w:spacing w:before="240" w:after="0"/>
      <w:outlineLvl w:val="0"/>
    </w:pPr>
    <w:rPr>
      <w:rFonts w:eastAsiaTheme="majorEastAsia" w:cstheme="majorBidi"/>
      <w:b/>
      <w:color w:val="000000" w:themeColor="text1"/>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F34"/>
    <w:rPr>
      <w:rFonts w:ascii="Times New Roman" w:eastAsiaTheme="majorEastAsia" w:hAnsi="Times New Roman" w:cstheme="majorBidi"/>
      <w:b/>
      <w:color w:val="000000" w:themeColor="text1"/>
      <w:sz w:val="24"/>
      <w:szCs w:val="32"/>
    </w:rPr>
  </w:style>
  <w:style w:type="paragraph" w:styleId="Footer">
    <w:name w:val="footer"/>
    <w:basedOn w:val="Normal"/>
    <w:link w:val="FooterChar"/>
    <w:uiPriority w:val="99"/>
    <w:unhideWhenUsed/>
    <w:rsid w:val="00E76F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6F34"/>
    <w:rPr>
      <w:rFonts w:ascii="Times New Roman" w:hAnsi="Times New Roman"/>
      <w:sz w:val="24"/>
    </w:rPr>
  </w:style>
  <w:style w:type="paragraph" w:styleId="TableofFigures">
    <w:name w:val="table of figures"/>
    <w:basedOn w:val="Normal"/>
    <w:next w:val="Normal"/>
    <w:uiPriority w:val="99"/>
    <w:unhideWhenUsed/>
    <w:rsid w:val="00E76F34"/>
    <w:pPr>
      <w:spacing w:after="0"/>
    </w:pPr>
  </w:style>
  <w:style w:type="character" w:styleId="Hyperlink">
    <w:name w:val="Hyperlink"/>
    <w:basedOn w:val="DefaultParagraphFont"/>
    <w:uiPriority w:val="99"/>
    <w:unhideWhenUsed/>
    <w:rsid w:val="00E76F3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2303</Words>
  <Characters>13132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khan</dc:creator>
  <cp:keywords/>
  <dc:description/>
  <cp:lastModifiedBy>king khan</cp:lastModifiedBy>
  <cp:revision>2</cp:revision>
  <dcterms:created xsi:type="dcterms:W3CDTF">2018-08-24T23:48:00Z</dcterms:created>
  <dcterms:modified xsi:type="dcterms:W3CDTF">2018-08-25T00:05:00Z</dcterms:modified>
</cp:coreProperties>
</file>