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855F92" w14:textId="77777777" w:rsidR="00763925" w:rsidRDefault="00763925" w:rsidP="00763925">
      <w:pPr>
        <w:rPr>
          <w:b/>
          <w:bCs/>
        </w:rPr>
      </w:pPr>
    </w:p>
    <w:p w14:paraId="6447B09C" w14:textId="4416E5A5" w:rsidR="00AE6645" w:rsidRPr="00A0275A" w:rsidRDefault="00AE6645" w:rsidP="00763925">
      <w:pPr>
        <w:rPr>
          <w:rFonts w:cs="Arial"/>
          <w:b/>
          <w:bCs/>
          <w:i/>
          <w:iCs/>
          <w:sz w:val="28"/>
          <w:szCs w:val="28"/>
          <w:u w:val="single"/>
        </w:rPr>
      </w:pPr>
      <w:r w:rsidRPr="00A0275A">
        <w:rPr>
          <w:rFonts w:cs="Arial"/>
          <w:b/>
          <w:bCs/>
          <w:i/>
          <w:iCs/>
          <w:sz w:val="28"/>
          <w:szCs w:val="28"/>
          <w:u w:val="single"/>
        </w:rPr>
        <w:t>Module: Evidence-Based Policing and Decision Making</w:t>
      </w:r>
    </w:p>
    <w:p w14:paraId="2D4F42CA" w14:textId="14123B15" w:rsidR="00AE6645" w:rsidRPr="00A0275A" w:rsidRDefault="00AE6645" w:rsidP="00763925">
      <w:pPr>
        <w:rPr>
          <w:rFonts w:cs="Arial"/>
          <w:b/>
          <w:bCs/>
          <w:i/>
          <w:iCs/>
          <w:sz w:val="28"/>
          <w:szCs w:val="28"/>
          <w:u w:val="single"/>
        </w:rPr>
      </w:pPr>
      <w:r w:rsidRPr="00A0275A">
        <w:rPr>
          <w:rFonts w:cs="Arial"/>
          <w:b/>
          <w:bCs/>
          <w:i/>
          <w:iCs/>
          <w:sz w:val="28"/>
          <w:szCs w:val="28"/>
          <w:u w:val="single"/>
        </w:rPr>
        <w:t>Assignment : Evidence Based Policing &amp; Applications</w:t>
      </w:r>
    </w:p>
    <w:p w14:paraId="3B3C056F" w14:textId="5FDDA2E5" w:rsidR="00FB44CE" w:rsidRPr="00A0275A" w:rsidRDefault="00DE7E14" w:rsidP="00FB44CE">
      <w:pPr>
        <w:pStyle w:val="TOC1"/>
        <w:rPr>
          <w:i/>
          <w:iCs/>
          <w:sz w:val="28"/>
          <w:szCs w:val="28"/>
          <w:u w:val="single"/>
        </w:rPr>
      </w:pPr>
      <w:r w:rsidRPr="00A0275A">
        <w:rPr>
          <w:i/>
          <w:iCs/>
          <w:sz w:val="28"/>
          <w:szCs w:val="28"/>
          <w:u w:val="single"/>
        </w:rPr>
        <w:t>Scenario: Operation identify in Manchester, UK</w:t>
      </w:r>
    </w:p>
    <w:p w14:paraId="472395F0" w14:textId="77777777" w:rsidR="00FB44CE" w:rsidRPr="00AE6645" w:rsidRDefault="00FB44CE" w:rsidP="00763925">
      <w:pPr>
        <w:rPr>
          <w:rFonts w:cs="Arial"/>
          <w:b/>
          <w:bCs/>
          <w:sz w:val="32"/>
          <w:szCs w:val="32"/>
        </w:rPr>
      </w:pPr>
    </w:p>
    <w:p w14:paraId="02B97B04" w14:textId="04926B06" w:rsidR="00AD1107" w:rsidRPr="00AD1107" w:rsidRDefault="00AD1107" w:rsidP="00AD1107">
      <w:pPr>
        <w:jc w:val="left"/>
      </w:pPr>
      <w:bookmarkStart w:id="0" w:name="_Toc161305366"/>
    </w:p>
    <w:p w14:paraId="7F83B07D" w14:textId="3FE6578C" w:rsidR="0069340E" w:rsidRPr="00D96926" w:rsidRDefault="0069340E" w:rsidP="00AD1107">
      <w:pPr>
        <w:rPr>
          <w:b/>
          <w:bCs/>
          <w:i/>
          <w:iCs/>
          <w:sz w:val="16"/>
          <w:szCs w:val="16"/>
          <w:u w:val="single"/>
        </w:rPr>
      </w:pPr>
      <w:r w:rsidRPr="00D96926">
        <w:rPr>
          <w:b/>
          <w:bCs/>
          <w:i/>
          <w:iCs/>
          <w:sz w:val="16"/>
          <w:szCs w:val="16"/>
          <w:u w:val="single"/>
        </w:rPr>
        <w:t>Introduction</w:t>
      </w:r>
      <w:bookmarkEnd w:id="0"/>
    </w:p>
    <w:p w14:paraId="7A169967" w14:textId="7AD4EA57" w:rsidR="0069340E" w:rsidRPr="00D96926" w:rsidRDefault="0069340E" w:rsidP="0069340E">
      <w:pPr>
        <w:spacing w:line="360" w:lineRule="auto"/>
        <w:rPr>
          <w:sz w:val="16"/>
          <w:szCs w:val="16"/>
        </w:rPr>
      </w:pPr>
      <w:r w:rsidRPr="00D96926">
        <w:rPr>
          <w:sz w:val="16"/>
          <w:szCs w:val="16"/>
        </w:rPr>
        <w:t xml:space="preserve">When considering efficient law enforcement approaches, evidence-based policing has recently received more attention. This paradigm encourages empirical research to guide police procedures and practices. It is a significant shift from earlier techniques, which often rely on experience, intuition, or conventional knowledge </w:t>
      </w:r>
      <w:proofErr w:type="spellStart"/>
      <w:r w:rsidRPr="00D96926">
        <w:rPr>
          <w:sz w:val="16"/>
          <w:szCs w:val="16"/>
        </w:rPr>
        <w:t>Lum</w:t>
      </w:r>
      <w:proofErr w:type="spellEnd"/>
      <w:r w:rsidR="00050B15" w:rsidRPr="00D96926">
        <w:rPr>
          <w:sz w:val="16"/>
          <w:szCs w:val="16"/>
        </w:rPr>
        <w:t>,</w:t>
      </w:r>
      <w:r w:rsidRPr="00D96926">
        <w:rPr>
          <w:sz w:val="16"/>
          <w:szCs w:val="16"/>
        </w:rPr>
        <w:t xml:space="preserve"> Koper,</w:t>
      </w:r>
      <w:r w:rsidR="00050B15" w:rsidRPr="00D96926">
        <w:rPr>
          <w:sz w:val="16"/>
          <w:szCs w:val="16"/>
        </w:rPr>
        <w:t>(</w:t>
      </w:r>
      <w:r w:rsidRPr="00D96926">
        <w:rPr>
          <w:sz w:val="16"/>
          <w:szCs w:val="16"/>
        </w:rPr>
        <w:t>2015</w:t>
      </w:r>
      <w:r w:rsidR="00050B15" w:rsidRPr="00D96926">
        <w:rPr>
          <w:sz w:val="16"/>
          <w:szCs w:val="16"/>
        </w:rPr>
        <w:t xml:space="preserve">) </w:t>
      </w:r>
      <w:r w:rsidRPr="00D96926">
        <w:rPr>
          <w:sz w:val="16"/>
          <w:szCs w:val="16"/>
        </w:rPr>
        <w:t>; Mitchell</w:t>
      </w:r>
      <w:r w:rsidR="009752BA" w:rsidRPr="00D96926">
        <w:rPr>
          <w:sz w:val="16"/>
          <w:szCs w:val="16"/>
        </w:rPr>
        <w:t>,</w:t>
      </w:r>
      <w:r w:rsidRPr="00D96926">
        <w:rPr>
          <w:sz w:val="16"/>
          <w:szCs w:val="16"/>
        </w:rPr>
        <w:t xml:space="preserve"> Huey, </w:t>
      </w:r>
      <w:r w:rsidR="009752BA" w:rsidRPr="00D96926">
        <w:rPr>
          <w:sz w:val="16"/>
          <w:szCs w:val="16"/>
        </w:rPr>
        <w:t>(</w:t>
      </w:r>
      <w:r w:rsidRPr="00D96926">
        <w:rPr>
          <w:sz w:val="16"/>
          <w:szCs w:val="16"/>
        </w:rPr>
        <w:t xml:space="preserve">2018). EBP, like its medical counterpart, highlights the need to integrate the most accurate research findings with police expertise and community needs to </w:t>
      </w:r>
      <w:r w:rsidR="009752BA" w:rsidRPr="00D96926">
        <w:rPr>
          <w:sz w:val="16"/>
          <w:szCs w:val="16"/>
        </w:rPr>
        <w:t>optimize</w:t>
      </w:r>
      <w:r w:rsidRPr="00D96926">
        <w:rPr>
          <w:sz w:val="16"/>
          <w:szCs w:val="16"/>
        </w:rPr>
        <w:t xml:space="preserve"> outcomes and promote public safety</w:t>
      </w:r>
      <w:r w:rsidR="009752BA" w:rsidRPr="00D96926">
        <w:rPr>
          <w:sz w:val="16"/>
          <w:szCs w:val="16"/>
        </w:rPr>
        <w:t xml:space="preserve"> </w:t>
      </w:r>
      <w:r w:rsidRPr="00D96926">
        <w:rPr>
          <w:sz w:val="16"/>
          <w:szCs w:val="16"/>
        </w:rPr>
        <w:t xml:space="preserve">Brown et al., </w:t>
      </w:r>
      <w:r w:rsidR="009752BA" w:rsidRPr="00D96926">
        <w:rPr>
          <w:sz w:val="16"/>
          <w:szCs w:val="16"/>
        </w:rPr>
        <w:t>(</w:t>
      </w:r>
      <w:r w:rsidRPr="00D96926">
        <w:rPr>
          <w:sz w:val="16"/>
          <w:szCs w:val="16"/>
        </w:rPr>
        <w:t>2018</w:t>
      </w:r>
      <w:r w:rsidR="009752BA" w:rsidRPr="00D96926">
        <w:rPr>
          <w:sz w:val="16"/>
          <w:szCs w:val="16"/>
        </w:rPr>
        <w:t>)</w:t>
      </w:r>
      <w:r w:rsidRPr="00D96926">
        <w:rPr>
          <w:sz w:val="16"/>
          <w:szCs w:val="16"/>
        </w:rPr>
        <w:t xml:space="preserve">; </w:t>
      </w:r>
      <w:proofErr w:type="spellStart"/>
      <w:r w:rsidRPr="00D96926">
        <w:rPr>
          <w:sz w:val="16"/>
          <w:szCs w:val="16"/>
        </w:rPr>
        <w:t>Cordner</w:t>
      </w:r>
      <w:proofErr w:type="spellEnd"/>
      <w:r w:rsidRPr="00D96926">
        <w:rPr>
          <w:sz w:val="16"/>
          <w:szCs w:val="16"/>
        </w:rPr>
        <w:t xml:space="preserve">, </w:t>
      </w:r>
      <w:r w:rsidR="00313AE1" w:rsidRPr="00D96926">
        <w:rPr>
          <w:sz w:val="16"/>
          <w:szCs w:val="16"/>
        </w:rPr>
        <w:t>(</w:t>
      </w:r>
      <w:r w:rsidRPr="00D96926">
        <w:rPr>
          <w:sz w:val="16"/>
          <w:szCs w:val="16"/>
        </w:rPr>
        <w:t>2020). This study investigates the application of evidence-based practice ideas to real policing challenges. It contrasts current techniques with traditional police tactics and illustrates their effectiveness via problem-solving solutions. This debate will present a detailed review of how evidence-based approaches may transform the landscape of police, encouraging a more educated, practical, and ethical approach to law enforcement. It will look at problem-solving models such as the OSARA and ATLAS models, the National Decision Model, and the Code of Ethics.</w:t>
      </w:r>
    </w:p>
    <w:p w14:paraId="5007F722" w14:textId="77777777" w:rsidR="0069340E" w:rsidRPr="00D96926" w:rsidRDefault="0069340E" w:rsidP="0069340E">
      <w:pPr>
        <w:spacing w:line="360" w:lineRule="auto"/>
        <w:rPr>
          <w:sz w:val="16"/>
          <w:szCs w:val="16"/>
        </w:rPr>
      </w:pPr>
    </w:p>
    <w:p w14:paraId="5CA0B0C9" w14:textId="77777777" w:rsidR="0069340E" w:rsidRPr="00D96926" w:rsidRDefault="0069340E" w:rsidP="0069340E">
      <w:pPr>
        <w:pStyle w:val="Heading1"/>
        <w:spacing w:line="360" w:lineRule="auto"/>
        <w:rPr>
          <w:rFonts w:ascii="Arial Black" w:hAnsi="Arial Black"/>
          <w:b/>
          <w:bCs/>
          <w:i/>
          <w:iCs/>
          <w:sz w:val="16"/>
          <w:szCs w:val="16"/>
          <w:u w:val="single"/>
        </w:rPr>
      </w:pPr>
      <w:bookmarkStart w:id="1" w:name="_Toc161305367"/>
      <w:r w:rsidRPr="00D96926">
        <w:rPr>
          <w:rFonts w:ascii="Arial Black" w:hAnsi="Arial Black"/>
          <w:b/>
          <w:bCs/>
          <w:i/>
          <w:iCs/>
          <w:sz w:val="16"/>
          <w:szCs w:val="16"/>
          <w:u w:val="single"/>
        </w:rPr>
        <w:t>Scenario Overview: Operation Identify in Manchester, UK</w:t>
      </w:r>
      <w:bookmarkEnd w:id="1"/>
    </w:p>
    <w:p w14:paraId="1BAAFC44" w14:textId="77777777" w:rsidR="0069340E" w:rsidRPr="00D96926" w:rsidRDefault="0069340E" w:rsidP="0069340E">
      <w:pPr>
        <w:spacing w:line="360" w:lineRule="auto"/>
        <w:rPr>
          <w:sz w:val="16"/>
          <w:szCs w:val="16"/>
        </w:rPr>
      </w:pPr>
      <w:r w:rsidRPr="00D96926">
        <w:rPr>
          <w:sz w:val="16"/>
          <w:szCs w:val="16"/>
        </w:rPr>
        <w:t>The Greater Manchester Police in the United Kingdom conducted "Operation Identify," which exemplifies evidence-based policing. This effort was sparked by a considerable spike in burglary rates in some parts of Manchester, where traditional law enforcement measures had failed to reduce the prevalence of this crime. Using Evidence-Based Practice principles, GMP collaborated with criminologists to evaluate crime data, identify repeating themes, and determine the most effective treatments based on current research. </w:t>
      </w:r>
    </w:p>
    <w:p w14:paraId="099C901A" w14:textId="34474718" w:rsidR="0069340E" w:rsidRPr="00D96926" w:rsidRDefault="0069340E" w:rsidP="0069340E">
      <w:pPr>
        <w:spacing w:line="360" w:lineRule="auto"/>
        <w:rPr>
          <w:sz w:val="16"/>
          <w:szCs w:val="16"/>
        </w:rPr>
      </w:pPr>
      <w:r w:rsidRPr="00D96926">
        <w:rPr>
          <w:sz w:val="16"/>
          <w:szCs w:val="16"/>
        </w:rPr>
        <w:t xml:space="preserve">The operation used a comprehensive plan that included increased surveillance in regions prone to burglary as indicated by data analysis, active community engagement in educating people about burglary prevention tactics, and targeted patrols when burglaries were most likely. This strategy was based on research results suggesting that a focused and educated approach outperformed wide patrols or reactive strategies </w:t>
      </w:r>
      <w:proofErr w:type="spellStart"/>
      <w:r w:rsidRPr="00D96926">
        <w:rPr>
          <w:sz w:val="16"/>
          <w:szCs w:val="16"/>
        </w:rPr>
        <w:t>Bullock</w:t>
      </w:r>
      <w:r w:rsidR="008A14CE" w:rsidRPr="00D96926">
        <w:rPr>
          <w:sz w:val="16"/>
          <w:szCs w:val="16"/>
        </w:rPr>
        <w:t>,</w:t>
      </w:r>
      <w:r w:rsidRPr="00D96926">
        <w:rPr>
          <w:sz w:val="16"/>
          <w:szCs w:val="16"/>
        </w:rPr>
        <w:t>Tilley</w:t>
      </w:r>
      <w:proofErr w:type="spellEnd"/>
      <w:r w:rsidRPr="00D96926">
        <w:rPr>
          <w:sz w:val="16"/>
          <w:szCs w:val="16"/>
        </w:rPr>
        <w:t xml:space="preserve">, </w:t>
      </w:r>
      <w:r w:rsidR="008A14CE" w:rsidRPr="00D96926">
        <w:rPr>
          <w:sz w:val="16"/>
          <w:szCs w:val="16"/>
        </w:rPr>
        <w:t>(</w:t>
      </w:r>
      <w:r w:rsidRPr="00D96926">
        <w:rPr>
          <w:sz w:val="16"/>
          <w:szCs w:val="16"/>
        </w:rPr>
        <w:t>2009</w:t>
      </w:r>
      <w:r w:rsidR="008A14CE" w:rsidRPr="00D96926">
        <w:rPr>
          <w:sz w:val="16"/>
          <w:szCs w:val="16"/>
        </w:rPr>
        <w:t xml:space="preserve">) </w:t>
      </w:r>
      <w:r w:rsidRPr="00D96926">
        <w:rPr>
          <w:sz w:val="16"/>
          <w:szCs w:val="16"/>
        </w:rPr>
        <w:t xml:space="preserve">; </w:t>
      </w:r>
      <w:proofErr w:type="spellStart"/>
      <w:r w:rsidRPr="00D96926">
        <w:rPr>
          <w:sz w:val="16"/>
          <w:szCs w:val="16"/>
        </w:rPr>
        <w:t>Lum</w:t>
      </w:r>
      <w:proofErr w:type="spellEnd"/>
      <w:r w:rsidR="00E46753" w:rsidRPr="00D96926">
        <w:rPr>
          <w:sz w:val="16"/>
          <w:szCs w:val="16"/>
        </w:rPr>
        <w:t xml:space="preserve">, </w:t>
      </w:r>
      <w:r w:rsidRPr="00D96926">
        <w:rPr>
          <w:sz w:val="16"/>
          <w:szCs w:val="16"/>
        </w:rPr>
        <w:t xml:space="preserve">Koper, </w:t>
      </w:r>
      <w:r w:rsidR="008A14CE" w:rsidRPr="00D96926">
        <w:rPr>
          <w:sz w:val="16"/>
          <w:szCs w:val="16"/>
        </w:rPr>
        <w:t>(</w:t>
      </w:r>
      <w:r w:rsidRPr="00D96926">
        <w:rPr>
          <w:sz w:val="16"/>
          <w:szCs w:val="16"/>
        </w:rPr>
        <w:t>2015). </w:t>
      </w:r>
    </w:p>
    <w:p w14:paraId="5650EF4A" w14:textId="3A277F64" w:rsidR="0069340E" w:rsidRPr="00D96926" w:rsidRDefault="0069340E" w:rsidP="0069340E">
      <w:pPr>
        <w:spacing w:line="360" w:lineRule="auto"/>
        <w:rPr>
          <w:sz w:val="16"/>
          <w:szCs w:val="16"/>
        </w:rPr>
      </w:pPr>
      <w:r w:rsidRPr="00D96926">
        <w:rPr>
          <w:sz w:val="16"/>
          <w:szCs w:val="16"/>
        </w:rPr>
        <w:t>Operation Identify contained measures to evaluate the interventions' effectiveness, creating a benchmark for future operations. The first positive results revealed a considerable drop in burglary rates in the designated locations and increased public trust in law enforcement Mitchell</w:t>
      </w:r>
      <w:r w:rsidR="00E46753" w:rsidRPr="00D96926">
        <w:rPr>
          <w:sz w:val="16"/>
          <w:szCs w:val="16"/>
        </w:rPr>
        <w:t>,</w:t>
      </w:r>
      <w:r w:rsidRPr="00D96926">
        <w:rPr>
          <w:sz w:val="16"/>
          <w:szCs w:val="16"/>
        </w:rPr>
        <w:t xml:space="preserve"> Huey, </w:t>
      </w:r>
      <w:r w:rsidR="00E46753" w:rsidRPr="00D96926">
        <w:rPr>
          <w:sz w:val="16"/>
          <w:szCs w:val="16"/>
        </w:rPr>
        <w:t>(</w:t>
      </w:r>
      <w:r w:rsidRPr="00D96926">
        <w:rPr>
          <w:sz w:val="16"/>
          <w:szCs w:val="16"/>
        </w:rPr>
        <w:t>2018). This example highlights how evidence-based policing may transform traditional law enforcement by employing scientific research to influence operational decisions, thereby boosting the efficiency and effectiveness of law enforcement operations. </w:t>
      </w:r>
    </w:p>
    <w:p w14:paraId="79F8CC69" w14:textId="77777777" w:rsidR="0069340E" w:rsidRPr="00D96926" w:rsidRDefault="0069340E" w:rsidP="0069340E">
      <w:pPr>
        <w:spacing w:line="360" w:lineRule="auto"/>
        <w:rPr>
          <w:sz w:val="16"/>
          <w:szCs w:val="16"/>
        </w:rPr>
      </w:pPr>
    </w:p>
    <w:p w14:paraId="58C6D2E0" w14:textId="77777777" w:rsidR="0069340E" w:rsidRPr="00D96926" w:rsidRDefault="0069340E" w:rsidP="0069340E">
      <w:pPr>
        <w:pStyle w:val="Heading1"/>
        <w:spacing w:line="360" w:lineRule="auto"/>
        <w:rPr>
          <w:rFonts w:ascii="Arial Black" w:hAnsi="Arial Black"/>
          <w:b/>
          <w:bCs/>
          <w:i/>
          <w:iCs/>
          <w:sz w:val="16"/>
          <w:szCs w:val="16"/>
          <w:u w:val="single"/>
        </w:rPr>
      </w:pPr>
      <w:bookmarkStart w:id="2" w:name="_Toc161305368"/>
      <w:r w:rsidRPr="00D96926">
        <w:rPr>
          <w:rFonts w:ascii="Arial Black" w:hAnsi="Arial Black"/>
          <w:b/>
          <w:bCs/>
          <w:i/>
          <w:iCs/>
          <w:sz w:val="16"/>
          <w:szCs w:val="16"/>
          <w:u w:val="single"/>
        </w:rPr>
        <w:t>A Contrast Between Evidence-Based Policing and Traditional Policing Methods</w:t>
      </w:r>
      <w:bookmarkEnd w:id="2"/>
    </w:p>
    <w:p w14:paraId="5E94C998" w14:textId="292C97C2" w:rsidR="0069340E" w:rsidRPr="00D96926" w:rsidRDefault="0069340E" w:rsidP="0069340E">
      <w:pPr>
        <w:spacing w:line="360" w:lineRule="auto"/>
        <w:rPr>
          <w:sz w:val="16"/>
          <w:szCs w:val="16"/>
        </w:rPr>
      </w:pPr>
      <w:r w:rsidRPr="00D96926">
        <w:rPr>
          <w:sz w:val="16"/>
          <w:szCs w:val="16"/>
        </w:rPr>
        <w:t xml:space="preserve">Evidence-based policing differs significantly from conventional police approaches by </w:t>
      </w:r>
      <w:r w:rsidR="00D34CA8" w:rsidRPr="00D96926">
        <w:rPr>
          <w:sz w:val="16"/>
          <w:szCs w:val="16"/>
        </w:rPr>
        <w:t>prioritizing</w:t>
      </w:r>
      <w:r w:rsidRPr="00D96926">
        <w:rPr>
          <w:sz w:val="16"/>
          <w:szCs w:val="16"/>
        </w:rPr>
        <w:t xml:space="preserve"> data analysis and empirical evidence to guide enforcement operations. This method deviates significantly from traditional policing, which depends on intuition and past experiences. In the United Kingdom, initiatives such as Greater Manchester Police's Operation Identify demonstrate the efficacy of </w:t>
      </w:r>
      <w:r w:rsidRPr="00D96926">
        <w:rPr>
          <w:sz w:val="16"/>
          <w:szCs w:val="16"/>
        </w:rPr>
        <w:lastRenderedPageBreak/>
        <w:t xml:space="preserve">EBP. This effort focused on tackling burglary hotspots identified via extensive data analysis. This operation exemplifies EBP's proactive and analytical approach, </w:t>
      </w:r>
      <w:r w:rsidR="00FE405E" w:rsidRPr="00D96926">
        <w:rPr>
          <w:sz w:val="16"/>
          <w:szCs w:val="16"/>
        </w:rPr>
        <w:t>prioritizing</w:t>
      </w:r>
      <w:r w:rsidRPr="00D96926">
        <w:rPr>
          <w:sz w:val="16"/>
          <w:szCs w:val="16"/>
        </w:rPr>
        <w:t xml:space="preserve"> using objective evidence to allocate resources more effectively and strategically. The fundamental goal of EBP is to improve police performance via a focused, data-driven strategy. It also aims to foster a long-term knowledge, innovation, and adaptability culture within law enforcement institutions. This method is based on the idea that police tactics should be continually educated and updated with the latest research and data. This guarantees that law enforcement is efficient and capable of responding to emerging criminal trends. Data-Based Policing denotes a modern law enforcement framework in which decisions are affected by empirical data and academic research, as opposed to the reactive and less informed tactics of prior periods. This transition is critical for increasing law enforcement efficiency, fostering a more evidence-based and research-focused approach within the law enforcement community, and, ultimately, improving public safety and community trust </w:t>
      </w:r>
      <w:proofErr w:type="spellStart"/>
      <w:r w:rsidRPr="00D96926">
        <w:rPr>
          <w:sz w:val="16"/>
          <w:szCs w:val="16"/>
        </w:rPr>
        <w:t>Lum</w:t>
      </w:r>
      <w:proofErr w:type="spellEnd"/>
      <w:r w:rsidR="00533C68" w:rsidRPr="00D96926">
        <w:rPr>
          <w:sz w:val="16"/>
          <w:szCs w:val="16"/>
        </w:rPr>
        <w:t>,</w:t>
      </w:r>
      <w:r w:rsidRPr="00D96926">
        <w:rPr>
          <w:sz w:val="16"/>
          <w:szCs w:val="16"/>
        </w:rPr>
        <w:t xml:space="preserve"> Koper, </w:t>
      </w:r>
      <w:r w:rsidR="00533C68" w:rsidRPr="00D96926">
        <w:rPr>
          <w:sz w:val="16"/>
          <w:szCs w:val="16"/>
        </w:rPr>
        <w:t>(</w:t>
      </w:r>
      <w:r w:rsidRPr="00D96926">
        <w:rPr>
          <w:sz w:val="16"/>
          <w:szCs w:val="16"/>
        </w:rPr>
        <w:t>2015</w:t>
      </w:r>
      <w:r w:rsidR="00533C68" w:rsidRPr="00D96926">
        <w:rPr>
          <w:sz w:val="16"/>
          <w:szCs w:val="16"/>
        </w:rPr>
        <w:t>)</w:t>
      </w:r>
      <w:r w:rsidRPr="00D96926">
        <w:rPr>
          <w:sz w:val="16"/>
          <w:szCs w:val="16"/>
        </w:rPr>
        <w:t>; Mitchell</w:t>
      </w:r>
      <w:r w:rsidR="00533C68" w:rsidRPr="00D96926">
        <w:rPr>
          <w:sz w:val="16"/>
          <w:szCs w:val="16"/>
        </w:rPr>
        <w:t>,</w:t>
      </w:r>
      <w:r w:rsidRPr="00D96926">
        <w:rPr>
          <w:sz w:val="16"/>
          <w:szCs w:val="16"/>
        </w:rPr>
        <w:t xml:space="preserve"> Huey, </w:t>
      </w:r>
      <w:r w:rsidR="00533C68" w:rsidRPr="00D96926">
        <w:rPr>
          <w:sz w:val="16"/>
          <w:szCs w:val="16"/>
        </w:rPr>
        <w:t>(</w:t>
      </w:r>
      <w:r w:rsidRPr="00D96926">
        <w:rPr>
          <w:sz w:val="16"/>
          <w:szCs w:val="16"/>
        </w:rPr>
        <w:t>2018</w:t>
      </w:r>
      <w:r w:rsidR="008E3AD6" w:rsidRPr="00D96926">
        <w:rPr>
          <w:sz w:val="16"/>
          <w:szCs w:val="16"/>
        </w:rPr>
        <w:t>)</w:t>
      </w:r>
      <w:r w:rsidRPr="00D96926">
        <w:rPr>
          <w:sz w:val="16"/>
          <w:szCs w:val="16"/>
        </w:rPr>
        <w:t xml:space="preserve">; </w:t>
      </w:r>
      <w:proofErr w:type="spellStart"/>
      <w:r w:rsidRPr="00D96926">
        <w:rPr>
          <w:sz w:val="16"/>
          <w:szCs w:val="16"/>
        </w:rPr>
        <w:t>Telep</w:t>
      </w:r>
      <w:proofErr w:type="spellEnd"/>
      <w:r w:rsidRPr="00D96926">
        <w:rPr>
          <w:sz w:val="16"/>
          <w:szCs w:val="16"/>
        </w:rPr>
        <w:t xml:space="preserve">, </w:t>
      </w:r>
      <w:r w:rsidR="008E3AD6" w:rsidRPr="00D96926">
        <w:rPr>
          <w:sz w:val="16"/>
          <w:szCs w:val="16"/>
        </w:rPr>
        <w:t>(</w:t>
      </w:r>
      <w:r w:rsidRPr="00D96926">
        <w:rPr>
          <w:sz w:val="16"/>
          <w:szCs w:val="16"/>
        </w:rPr>
        <w:t>2016</w:t>
      </w:r>
      <w:r w:rsidR="008E3AD6" w:rsidRPr="00D96926">
        <w:rPr>
          <w:sz w:val="16"/>
          <w:szCs w:val="16"/>
        </w:rPr>
        <w:t>)</w:t>
      </w:r>
      <w:r w:rsidRPr="00D96926">
        <w:rPr>
          <w:sz w:val="16"/>
          <w:szCs w:val="16"/>
        </w:rPr>
        <w:t xml:space="preserve">; </w:t>
      </w:r>
      <w:proofErr w:type="spellStart"/>
      <w:r w:rsidRPr="00D96926">
        <w:rPr>
          <w:sz w:val="16"/>
          <w:szCs w:val="16"/>
        </w:rPr>
        <w:t>Bullock</w:t>
      </w:r>
      <w:r w:rsidR="008E3AD6" w:rsidRPr="00D96926">
        <w:rPr>
          <w:sz w:val="16"/>
          <w:szCs w:val="16"/>
        </w:rPr>
        <w:t>,</w:t>
      </w:r>
      <w:r w:rsidRPr="00D96926">
        <w:rPr>
          <w:sz w:val="16"/>
          <w:szCs w:val="16"/>
        </w:rPr>
        <w:t>Tilley</w:t>
      </w:r>
      <w:proofErr w:type="spellEnd"/>
      <w:r w:rsidRPr="00D96926">
        <w:rPr>
          <w:sz w:val="16"/>
          <w:szCs w:val="16"/>
        </w:rPr>
        <w:t xml:space="preserve">, </w:t>
      </w:r>
      <w:r w:rsidR="008E3AD6" w:rsidRPr="00D96926">
        <w:rPr>
          <w:sz w:val="16"/>
          <w:szCs w:val="16"/>
        </w:rPr>
        <w:t>(</w:t>
      </w:r>
      <w:r w:rsidRPr="00D96926">
        <w:rPr>
          <w:sz w:val="16"/>
          <w:szCs w:val="16"/>
        </w:rPr>
        <w:t>2009).</w:t>
      </w:r>
    </w:p>
    <w:p w14:paraId="0D06AD7B" w14:textId="77777777" w:rsidR="0069340E" w:rsidRPr="00D96926" w:rsidRDefault="0069340E" w:rsidP="0069340E">
      <w:pPr>
        <w:spacing w:line="360" w:lineRule="auto"/>
        <w:rPr>
          <w:sz w:val="16"/>
          <w:szCs w:val="16"/>
        </w:rPr>
      </w:pPr>
    </w:p>
    <w:p w14:paraId="5439F251" w14:textId="0C0BA3BE" w:rsidR="0069340E" w:rsidRPr="00D96926" w:rsidRDefault="0069340E" w:rsidP="0069340E">
      <w:pPr>
        <w:pStyle w:val="Heading1"/>
        <w:spacing w:line="360" w:lineRule="auto"/>
        <w:rPr>
          <w:rFonts w:ascii="Arial Black" w:hAnsi="Arial Black"/>
          <w:b/>
          <w:bCs/>
          <w:i/>
          <w:iCs/>
          <w:sz w:val="16"/>
          <w:szCs w:val="16"/>
          <w:u w:val="single"/>
        </w:rPr>
      </w:pPr>
      <w:bookmarkStart w:id="3" w:name="_Toc161305369"/>
      <w:r w:rsidRPr="00D96926">
        <w:rPr>
          <w:rFonts w:ascii="Arial Black" w:hAnsi="Arial Black"/>
          <w:b/>
          <w:bCs/>
          <w:i/>
          <w:iCs/>
          <w:sz w:val="16"/>
          <w:szCs w:val="16"/>
          <w:u w:val="single"/>
        </w:rPr>
        <w:t>The OSARA Model</w:t>
      </w:r>
      <w:bookmarkEnd w:id="3"/>
    </w:p>
    <w:p w14:paraId="4E11F4D4" w14:textId="13B31DAB" w:rsidR="0069340E" w:rsidRPr="00D96926" w:rsidRDefault="0069340E" w:rsidP="0069340E">
      <w:pPr>
        <w:spacing w:line="360" w:lineRule="auto"/>
        <w:rPr>
          <w:sz w:val="16"/>
          <w:szCs w:val="16"/>
        </w:rPr>
      </w:pPr>
      <w:r w:rsidRPr="00D96926">
        <w:rPr>
          <w:sz w:val="16"/>
          <w:szCs w:val="16"/>
        </w:rPr>
        <w:t>Manchester's Operation Identify demonstrates how the OSARA model offers a systematic framework for issue resolution in evidence-based policing. It highlights the need to establish clear goals, conduct extensive scanning and analysis, develop an adequate response, and complete a full evaluation. The purpose was clearly stated: to reduce burglary incidents in certain areas. Scanning collects and analyses criminal data to identify patterns and hotspots for burglary incidents Mitchell</w:t>
      </w:r>
      <w:r w:rsidR="00C0478B" w:rsidRPr="00D96926">
        <w:rPr>
          <w:sz w:val="16"/>
          <w:szCs w:val="16"/>
        </w:rPr>
        <w:t>,</w:t>
      </w:r>
      <w:r w:rsidRPr="00D96926">
        <w:rPr>
          <w:sz w:val="16"/>
          <w:szCs w:val="16"/>
        </w:rPr>
        <w:t xml:space="preserve"> Huey, </w:t>
      </w:r>
      <w:r w:rsidR="00C0478B" w:rsidRPr="00D96926">
        <w:rPr>
          <w:sz w:val="16"/>
          <w:szCs w:val="16"/>
        </w:rPr>
        <w:t>(</w:t>
      </w:r>
      <w:r w:rsidRPr="00D96926">
        <w:rPr>
          <w:sz w:val="16"/>
          <w:szCs w:val="16"/>
        </w:rPr>
        <w:t>2018). This stage was critical for identifying specific communities that need attention. </w:t>
      </w:r>
    </w:p>
    <w:p w14:paraId="21EA35F8" w14:textId="0C26BE27" w:rsidR="0069340E" w:rsidRPr="00D96926" w:rsidRDefault="0069340E" w:rsidP="0069340E">
      <w:pPr>
        <w:spacing w:line="360" w:lineRule="auto"/>
        <w:rPr>
          <w:sz w:val="16"/>
          <w:szCs w:val="16"/>
        </w:rPr>
      </w:pPr>
      <w:r w:rsidRPr="00D96926">
        <w:rPr>
          <w:sz w:val="16"/>
          <w:szCs w:val="16"/>
        </w:rPr>
        <w:t xml:space="preserve">The study delves into the circumstances surrounding each occurrence to grasp the pertinent factors, such as the time of day and the offenders' strategy. The careful analysis permitted the development of </w:t>
      </w:r>
      <w:r w:rsidR="00C0478B" w:rsidRPr="00D96926">
        <w:rPr>
          <w:sz w:val="16"/>
          <w:szCs w:val="16"/>
        </w:rPr>
        <w:t>personalized</w:t>
      </w:r>
      <w:r w:rsidRPr="00D96926">
        <w:rPr>
          <w:sz w:val="16"/>
          <w:szCs w:val="16"/>
        </w:rPr>
        <w:t xml:space="preserve"> approaches to address the fundamental causes of burglary </w:t>
      </w:r>
      <w:proofErr w:type="spellStart"/>
      <w:r w:rsidRPr="00D96926">
        <w:rPr>
          <w:sz w:val="16"/>
          <w:szCs w:val="16"/>
        </w:rPr>
        <w:t>Lum</w:t>
      </w:r>
      <w:proofErr w:type="spellEnd"/>
      <w:r w:rsidR="00A22734" w:rsidRPr="00D96926">
        <w:rPr>
          <w:sz w:val="16"/>
          <w:szCs w:val="16"/>
        </w:rPr>
        <w:t>,</w:t>
      </w:r>
      <w:r w:rsidRPr="00D96926">
        <w:rPr>
          <w:sz w:val="16"/>
          <w:szCs w:val="16"/>
        </w:rPr>
        <w:t xml:space="preserve"> Koper </w:t>
      </w:r>
      <w:r w:rsidR="00A22734" w:rsidRPr="00D96926">
        <w:rPr>
          <w:sz w:val="16"/>
          <w:szCs w:val="16"/>
        </w:rPr>
        <w:t>(</w:t>
      </w:r>
      <w:r w:rsidRPr="00D96926">
        <w:rPr>
          <w:sz w:val="16"/>
          <w:szCs w:val="16"/>
        </w:rPr>
        <w:t xml:space="preserve">2015). The response phase then carried out these techniques, such as increased patrols and community awareness </w:t>
      </w:r>
      <w:r w:rsidR="000F5188" w:rsidRPr="00D96926">
        <w:rPr>
          <w:sz w:val="16"/>
          <w:szCs w:val="16"/>
        </w:rPr>
        <w:t>program</w:t>
      </w:r>
      <w:r w:rsidRPr="00D96926">
        <w:rPr>
          <w:sz w:val="16"/>
          <w:szCs w:val="16"/>
        </w:rPr>
        <w:t xml:space="preserve">, to address detected tendencies and </w:t>
      </w:r>
      <w:r w:rsidR="00C0478B" w:rsidRPr="00D96926">
        <w:rPr>
          <w:sz w:val="16"/>
          <w:szCs w:val="16"/>
        </w:rPr>
        <w:t>capitalize</w:t>
      </w:r>
      <w:r w:rsidRPr="00D96926">
        <w:rPr>
          <w:sz w:val="16"/>
          <w:szCs w:val="16"/>
        </w:rPr>
        <w:t xml:space="preserve"> on the study's findings </w:t>
      </w:r>
      <w:proofErr w:type="spellStart"/>
      <w:r w:rsidRPr="00D96926">
        <w:rPr>
          <w:sz w:val="16"/>
          <w:szCs w:val="16"/>
        </w:rPr>
        <w:t>Telep</w:t>
      </w:r>
      <w:proofErr w:type="spellEnd"/>
      <w:r w:rsidRPr="00D96926">
        <w:rPr>
          <w:sz w:val="16"/>
          <w:szCs w:val="16"/>
        </w:rPr>
        <w:t xml:space="preserve">, </w:t>
      </w:r>
      <w:r w:rsidR="00A22734" w:rsidRPr="00D96926">
        <w:rPr>
          <w:sz w:val="16"/>
          <w:szCs w:val="16"/>
        </w:rPr>
        <w:t>(</w:t>
      </w:r>
      <w:r w:rsidRPr="00D96926">
        <w:rPr>
          <w:sz w:val="16"/>
          <w:szCs w:val="16"/>
        </w:rPr>
        <w:t>2016). </w:t>
      </w:r>
    </w:p>
    <w:p w14:paraId="3125337A" w14:textId="1664F02A" w:rsidR="0069340E" w:rsidRPr="00D96926" w:rsidRDefault="0069340E" w:rsidP="0069340E">
      <w:pPr>
        <w:spacing w:line="360" w:lineRule="auto"/>
        <w:rPr>
          <w:sz w:val="16"/>
          <w:szCs w:val="16"/>
        </w:rPr>
      </w:pPr>
      <w:r w:rsidRPr="00D96926">
        <w:rPr>
          <w:sz w:val="16"/>
          <w:szCs w:val="16"/>
        </w:rPr>
        <w:t xml:space="preserve">The assessment phase investigated the effectiveness of various measures in lowering burglary rates. This involved </w:t>
      </w:r>
      <w:r w:rsidR="00A22734" w:rsidRPr="00D96926">
        <w:rPr>
          <w:sz w:val="16"/>
          <w:szCs w:val="16"/>
        </w:rPr>
        <w:t>analyzing</w:t>
      </w:r>
      <w:r w:rsidRPr="00D96926">
        <w:rPr>
          <w:sz w:val="16"/>
          <w:szCs w:val="16"/>
        </w:rPr>
        <w:t xml:space="preserve"> data gathered before and after the intervention to determine its effectiveness and make any required improvements to tactics for future operations Bullock</w:t>
      </w:r>
      <w:r w:rsidR="008C0ACB" w:rsidRPr="00D96926">
        <w:rPr>
          <w:sz w:val="16"/>
          <w:szCs w:val="16"/>
        </w:rPr>
        <w:t>,</w:t>
      </w:r>
      <w:r w:rsidRPr="00D96926">
        <w:rPr>
          <w:sz w:val="16"/>
          <w:szCs w:val="16"/>
        </w:rPr>
        <w:t xml:space="preserve"> Tilley, </w:t>
      </w:r>
      <w:r w:rsidR="008C0ACB" w:rsidRPr="00D96926">
        <w:rPr>
          <w:sz w:val="16"/>
          <w:szCs w:val="16"/>
        </w:rPr>
        <w:t>(</w:t>
      </w:r>
      <w:r w:rsidRPr="00D96926">
        <w:rPr>
          <w:sz w:val="16"/>
          <w:szCs w:val="16"/>
        </w:rPr>
        <w:t>2009</w:t>
      </w:r>
      <w:r w:rsidR="008C0ACB" w:rsidRPr="00D96926">
        <w:rPr>
          <w:sz w:val="16"/>
          <w:szCs w:val="16"/>
        </w:rPr>
        <w:t>)</w:t>
      </w:r>
      <w:r w:rsidRPr="00D96926">
        <w:rPr>
          <w:sz w:val="16"/>
          <w:szCs w:val="16"/>
        </w:rPr>
        <w:t xml:space="preserve">; den </w:t>
      </w:r>
      <w:proofErr w:type="spellStart"/>
      <w:r w:rsidRPr="00D96926">
        <w:rPr>
          <w:sz w:val="16"/>
          <w:szCs w:val="16"/>
        </w:rPr>
        <w:t>Heyer</w:t>
      </w:r>
      <w:proofErr w:type="spellEnd"/>
      <w:r w:rsidRPr="00D96926">
        <w:rPr>
          <w:sz w:val="16"/>
          <w:szCs w:val="16"/>
        </w:rPr>
        <w:t xml:space="preserve">, </w:t>
      </w:r>
      <w:r w:rsidR="008C0ACB" w:rsidRPr="00D96926">
        <w:rPr>
          <w:sz w:val="16"/>
          <w:szCs w:val="16"/>
        </w:rPr>
        <w:t>(</w:t>
      </w:r>
      <w:r w:rsidRPr="00D96926">
        <w:rPr>
          <w:sz w:val="16"/>
          <w:szCs w:val="16"/>
        </w:rPr>
        <w:t>2022). Operation Identify sought to address the immediate issue of burglaries while contributing to the larger goals of evidence-based policing by using data-driven insights to inform and improve police procedures in a cyclical process. The OSARA model highlights the need for a systematic and repeated approach to crime prevention, ensuring that methods are both adaptive and effective in actual circumstances.</w:t>
      </w:r>
    </w:p>
    <w:p w14:paraId="7B3494A0" w14:textId="77777777" w:rsidR="0069340E" w:rsidRPr="00D96926" w:rsidRDefault="0069340E" w:rsidP="0069340E">
      <w:pPr>
        <w:spacing w:line="360" w:lineRule="auto"/>
        <w:rPr>
          <w:sz w:val="16"/>
          <w:szCs w:val="16"/>
        </w:rPr>
      </w:pPr>
    </w:p>
    <w:p w14:paraId="2B36BF01" w14:textId="77777777" w:rsidR="0069340E" w:rsidRPr="00D96926" w:rsidRDefault="0069340E" w:rsidP="0069340E">
      <w:pPr>
        <w:spacing w:line="360" w:lineRule="auto"/>
        <w:rPr>
          <w:sz w:val="16"/>
          <w:szCs w:val="16"/>
        </w:rPr>
      </w:pPr>
    </w:p>
    <w:p w14:paraId="6E4A4D05" w14:textId="327F95AC" w:rsidR="0069340E" w:rsidRPr="00D96926" w:rsidRDefault="0069340E" w:rsidP="0069340E">
      <w:pPr>
        <w:pStyle w:val="Heading1"/>
        <w:spacing w:line="360" w:lineRule="auto"/>
        <w:rPr>
          <w:rFonts w:ascii="Arial Black" w:hAnsi="Arial Black"/>
          <w:b/>
          <w:bCs/>
          <w:i/>
          <w:iCs/>
          <w:sz w:val="16"/>
          <w:szCs w:val="16"/>
          <w:u w:val="single"/>
        </w:rPr>
      </w:pPr>
      <w:bookmarkStart w:id="4" w:name="_Toc161305370"/>
      <w:r w:rsidRPr="00D96926">
        <w:rPr>
          <w:rFonts w:ascii="Arial Black" w:hAnsi="Arial Black"/>
          <w:b/>
          <w:bCs/>
          <w:i/>
          <w:iCs/>
          <w:sz w:val="16"/>
          <w:szCs w:val="16"/>
          <w:u w:val="single"/>
        </w:rPr>
        <w:t>The ATLAS Model</w:t>
      </w:r>
      <w:bookmarkEnd w:id="4"/>
    </w:p>
    <w:p w14:paraId="3379B9D8" w14:textId="365086E0" w:rsidR="0069340E" w:rsidRPr="00D96926" w:rsidRDefault="0069340E" w:rsidP="0069340E">
      <w:pPr>
        <w:spacing w:line="360" w:lineRule="auto"/>
        <w:rPr>
          <w:sz w:val="16"/>
          <w:szCs w:val="16"/>
        </w:rPr>
      </w:pPr>
      <w:r w:rsidRPr="00D96926">
        <w:rPr>
          <w:sz w:val="16"/>
          <w:szCs w:val="16"/>
        </w:rPr>
        <w:t>Operation Identify relied heavily on the ATLAS paradigm's adaptation, testing, learning, analysis, and sharing of ideas. The operation was updated by including innovative burglary prevention measures tailored to Manchester's unique conditions. This heavily focused on technology and community engagement Mitchell</w:t>
      </w:r>
      <w:r w:rsidR="0061169E" w:rsidRPr="00D96926">
        <w:rPr>
          <w:sz w:val="16"/>
          <w:szCs w:val="16"/>
        </w:rPr>
        <w:t>,</w:t>
      </w:r>
      <w:r w:rsidRPr="00D96926">
        <w:rPr>
          <w:sz w:val="16"/>
          <w:szCs w:val="16"/>
        </w:rPr>
        <w:t xml:space="preserve"> Huey, </w:t>
      </w:r>
      <w:r w:rsidR="0061169E" w:rsidRPr="00D96926">
        <w:rPr>
          <w:sz w:val="16"/>
          <w:szCs w:val="16"/>
        </w:rPr>
        <w:t>(</w:t>
      </w:r>
      <w:r w:rsidRPr="00D96926">
        <w:rPr>
          <w:sz w:val="16"/>
          <w:szCs w:val="16"/>
        </w:rPr>
        <w:t xml:space="preserve">2018). Implementing these methods in specific areas allowed for quick changes based on early outcomes </w:t>
      </w:r>
      <w:proofErr w:type="spellStart"/>
      <w:r w:rsidRPr="00D96926">
        <w:rPr>
          <w:sz w:val="16"/>
          <w:szCs w:val="16"/>
        </w:rPr>
        <w:t>Lum</w:t>
      </w:r>
      <w:proofErr w:type="spellEnd"/>
      <w:r w:rsidR="0061169E" w:rsidRPr="00D96926">
        <w:rPr>
          <w:sz w:val="16"/>
          <w:szCs w:val="16"/>
        </w:rPr>
        <w:t xml:space="preserve">, </w:t>
      </w:r>
      <w:r w:rsidRPr="00D96926">
        <w:rPr>
          <w:sz w:val="16"/>
          <w:szCs w:val="16"/>
        </w:rPr>
        <w:t xml:space="preserve">Koper, </w:t>
      </w:r>
      <w:r w:rsidR="0061169E" w:rsidRPr="00D96926">
        <w:rPr>
          <w:sz w:val="16"/>
          <w:szCs w:val="16"/>
        </w:rPr>
        <w:t>(</w:t>
      </w:r>
      <w:r w:rsidRPr="00D96926">
        <w:rPr>
          <w:sz w:val="16"/>
          <w:szCs w:val="16"/>
        </w:rPr>
        <w:t xml:space="preserve">2015). The learning phase was critical because it provided significant insights into the most effective burglary prevention techniques, highlighting the importance of community engagement </w:t>
      </w:r>
      <w:proofErr w:type="spellStart"/>
      <w:r w:rsidRPr="00D96926">
        <w:rPr>
          <w:sz w:val="16"/>
          <w:szCs w:val="16"/>
        </w:rPr>
        <w:t>Telep</w:t>
      </w:r>
      <w:proofErr w:type="spellEnd"/>
      <w:r w:rsidRPr="00D96926">
        <w:rPr>
          <w:sz w:val="16"/>
          <w:szCs w:val="16"/>
        </w:rPr>
        <w:t xml:space="preserve">, </w:t>
      </w:r>
      <w:r w:rsidR="0055073B" w:rsidRPr="00D96926">
        <w:rPr>
          <w:sz w:val="16"/>
          <w:szCs w:val="16"/>
        </w:rPr>
        <w:t>(</w:t>
      </w:r>
      <w:r w:rsidRPr="00D96926">
        <w:rPr>
          <w:sz w:val="16"/>
          <w:szCs w:val="16"/>
        </w:rPr>
        <w:t>2016). Examining the collected data helped to improve the technique, ensuring that decisions were based on accurate facts Bullock</w:t>
      </w:r>
      <w:r w:rsidR="0055073B" w:rsidRPr="00D96926">
        <w:rPr>
          <w:sz w:val="16"/>
          <w:szCs w:val="16"/>
        </w:rPr>
        <w:t>,</w:t>
      </w:r>
      <w:r w:rsidRPr="00D96926">
        <w:rPr>
          <w:sz w:val="16"/>
          <w:szCs w:val="16"/>
        </w:rPr>
        <w:t xml:space="preserve"> Tilley, </w:t>
      </w:r>
      <w:r w:rsidR="0055073B" w:rsidRPr="00D96926">
        <w:rPr>
          <w:sz w:val="16"/>
          <w:szCs w:val="16"/>
        </w:rPr>
        <w:t>(</w:t>
      </w:r>
      <w:r w:rsidRPr="00D96926">
        <w:rPr>
          <w:sz w:val="16"/>
          <w:szCs w:val="16"/>
        </w:rPr>
        <w:t xml:space="preserve">2009). Finally, spreading the beneficial procedures and information obtained to other law enforcement agencies ensured the broader implementation of these evidence-based measures, enabling a collective improvement in police effectiveness across many regions den </w:t>
      </w:r>
      <w:proofErr w:type="spellStart"/>
      <w:r w:rsidRPr="00D96926">
        <w:rPr>
          <w:sz w:val="16"/>
          <w:szCs w:val="16"/>
        </w:rPr>
        <w:t>Heyer</w:t>
      </w:r>
      <w:proofErr w:type="spellEnd"/>
      <w:r w:rsidRPr="00D96926">
        <w:rPr>
          <w:sz w:val="16"/>
          <w:szCs w:val="16"/>
        </w:rPr>
        <w:t xml:space="preserve">, </w:t>
      </w:r>
      <w:r w:rsidR="00DC0555" w:rsidRPr="00D96926">
        <w:rPr>
          <w:sz w:val="16"/>
          <w:szCs w:val="16"/>
        </w:rPr>
        <w:t>(</w:t>
      </w:r>
      <w:r w:rsidRPr="00D96926">
        <w:rPr>
          <w:sz w:val="16"/>
          <w:szCs w:val="16"/>
        </w:rPr>
        <w:t xml:space="preserve">2022). ATLAS supported completing Operation </w:t>
      </w:r>
      <w:r w:rsidR="00DC0555" w:rsidRPr="00D96926">
        <w:rPr>
          <w:sz w:val="16"/>
          <w:szCs w:val="16"/>
        </w:rPr>
        <w:t>Identifies</w:t>
      </w:r>
      <w:r w:rsidRPr="00D96926">
        <w:rPr>
          <w:sz w:val="16"/>
          <w:szCs w:val="16"/>
        </w:rPr>
        <w:t xml:space="preserve"> immediate goals while improving general police knowledge, demonstrating the value of a systematic and repetitious approach to tackling law enforcement challenges.</w:t>
      </w:r>
    </w:p>
    <w:p w14:paraId="5FDB6537" w14:textId="77777777" w:rsidR="0069340E" w:rsidRPr="00D96926" w:rsidRDefault="0069340E" w:rsidP="0069340E">
      <w:pPr>
        <w:spacing w:line="360" w:lineRule="auto"/>
        <w:rPr>
          <w:sz w:val="16"/>
          <w:szCs w:val="16"/>
        </w:rPr>
      </w:pPr>
    </w:p>
    <w:p w14:paraId="7EC6CF56" w14:textId="62B6145E" w:rsidR="0069340E" w:rsidRPr="00D96926" w:rsidRDefault="0069340E" w:rsidP="0069340E">
      <w:pPr>
        <w:pStyle w:val="Heading1"/>
        <w:spacing w:line="360" w:lineRule="auto"/>
        <w:rPr>
          <w:rFonts w:ascii="Arial Black" w:hAnsi="Arial Black"/>
          <w:b/>
          <w:bCs/>
          <w:i/>
          <w:iCs/>
          <w:sz w:val="16"/>
          <w:szCs w:val="16"/>
          <w:u w:val="single"/>
        </w:rPr>
      </w:pPr>
      <w:bookmarkStart w:id="5" w:name="_Toc161305371"/>
      <w:r w:rsidRPr="00D96926">
        <w:rPr>
          <w:rFonts w:ascii="Arial Black" w:hAnsi="Arial Black"/>
          <w:b/>
          <w:bCs/>
          <w:i/>
          <w:iCs/>
          <w:sz w:val="16"/>
          <w:szCs w:val="16"/>
          <w:u w:val="single"/>
        </w:rPr>
        <w:lastRenderedPageBreak/>
        <w:t>The NDM</w:t>
      </w:r>
      <w:bookmarkEnd w:id="5"/>
    </w:p>
    <w:p w14:paraId="2C0D06B6" w14:textId="7DBDA589" w:rsidR="0069340E" w:rsidRPr="00D96926" w:rsidRDefault="0069340E" w:rsidP="0069340E">
      <w:pPr>
        <w:spacing w:line="360" w:lineRule="auto"/>
        <w:rPr>
          <w:sz w:val="16"/>
          <w:szCs w:val="16"/>
        </w:rPr>
      </w:pPr>
      <w:r w:rsidRPr="00D96926">
        <w:rPr>
          <w:sz w:val="16"/>
          <w:szCs w:val="16"/>
        </w:rPr>
        <w:t xml:space="preserve">The National Decision Model played an essential role in developing the strategic framework of Manchester's Operation Identify, giving direction for ethical and efficient decision-making. This strategy </w:t>
      </w:r>
      <w:r w:rsidR="00DC0555" w:rsidRPr="00D96926">
        <w:rPr>
          <w:sz w:val="16"/>
          <w:szCs w:val="16"/>
        </w:rPr>
        <w:t>emphasizes</w:t>
      </w:r>
      <w:r w:rsidRPr="00D96926">
        <w:rPr>
          <w:sz w:val="16"/>
          <w:szCs w:val="16"/>
        </w:rPr>
        <w:t xml:space="preserve"> a cyclical operation that begins with information collectio</w:t>
      </w:r>
      <w:r w:rsidR="001E26C1" w:rsidRPr="00D96926">
        <w:rPr>
          <w:sz w:val="16"/>
          <w:szCs w:val="16"/>
        </w:rPr>
        <w:t xml:space="preserve">n </w:t>
      </w:r>
      <w:r w:rsidRPr="00D96926">
        <w:rPr>
          <w:sz w:val="16"/>
          <w:szCs w:val="16"/>
        </w:rPr>
        <w:t>examining burglary data to identify patterns and possible threats Mitchell</w:t>
      </w:r>
      <w:r w:rsidR="001E26C1" w:rsidRPr="00D96926">
        <w:rPr>
          <w:sz w:val="16"/>
          <w:szCs w:val="16"/>
        </w:rPr>
        <w:t>,</w:t>
      </w:r>
      <w:r w:rsidRPr="00D96926">
        <w:rPr>
          <w:sz w:val="16"/>
          <w:szCs w:val="16"/>
        </w:rPr>
        <w:t xml:space="preserve"> Huey, </w:t>
      </w:r>
      <w:r w:rsidR="001E26C1" w:rsidRPr="00D96926">
        <w:rPr>
          <w:sz w:val="16"/>
          <w:szCs w:val="16"/>
        </w:rPr>
        <w:t>(</w:t>
      </w:r>
      <w:r w:rsidRPr="00D96926">
        <w:rPr>
          <w:sz w:val="16"/>
          <w:szCs w:val="16"/>
        </w:rPr>
        <w:t xml:space="preserve">2018). The assessment of possible risks and understanding aided in the formulation of strategic initiatives, with a focus on community safety and harm reduction </w:t>
      </w:r>
      <w:proofErr w:type="spellStart"/>
      <w:r w:rsidRPr="00D96926">
        <w:rPr>
          <w:sz w:val="16"/>
          <w:szCs w:val="16"/>
        </w:rPr>
        <w:t>Lum</w:t>
      </w:r>
      <w:proofErr w:type="spellEnd"/>
      <w:r w:rsidR="001E26C1" w:rsidRPr="00D96926">
        <w:rPr>
          <w:sz w:val="16"/>
          <w:szCs w:val="16"/>
        </w:rPr>
        <w:t>,</w:t>
      </w:r>
      <w:r w:rsidRPr="00D96926">
        <w:rPr>
          <w:sz w:val="16"/>
          <w:szCs w:val="16"/>
        </w:rPr>
        <w:t xml:space="preserve"> Koper, </w:t>
      </w:r>
      <w:r w:rsidR="001E26C1" w:rsidRPr="00D96926">
        <w:rPr>
          <w:sz w:val="16"/>
          <w:szCs w:val="16"/>
        </w:rPr>
        <w:t>(</w:t>
      </w:r>
      <w:r w:rsidRPr="00D96926">
        <w:rPr>
          <w:sz w:val="16"/>
          <w:szCs w:val="16"/>
        </w:rPr>
        <w:t>2015). </w:t>
      </w:r>
    </w:p>
    <w:p w14:paraId="0AC74053" w14:textId="2884F481" w:rsidR="0069340E" w:rsidRPr="00D96926" w:rsidRDefault="0069340E" w:rsidP="0069340E">
      <w:pPr>
        <w:spacing w:line="360" w:lineRule="auto"/>
        <w:rPr>
          <w:sz w:val="16"/>
          <w:szCs w:val="16"/>
        </w:rPr>
      </w:pPr>
      <w:r w:rsidRPr="00D96926">
        <w:rPr>
          <w:sz w:val="16"/>
          <w:szCs w:val="16"/>
        </w:rPr>
        <w:t xml:space="preserve">Compliance with legal and policy norms was critical, ensuring that actions stayed below the legal limitations and followed ethical policing processes </w:t>
      </w:r>
      <w:proofErr w:type="spellStart"/>
      <w:r w:rsidRPr="00D96926">
        <w:rPr>
          <w:sz w:val="16"/>
          <w:szCs w:val="16"/>
        </w:rPr>
        <w:t>Telep</w:t>
      </w:r>
      <w:proofErr w:type="spellEnd"/>
      <w:r w:rsidRPr="00D96926">
        <w:rPr>
          <w:sz w:val="16"/>
          <w:szCs w:val="16"/>
        </w:rPr>
        <w:t>,</w:t>
      </w:r>
      <w:r w:rsidR="001E26C1" w:rsidRPr="00D96926">
        <w:rPr>
          <w:sz w:val="16"/>
          <w:szCs w:val="16"/>
        </w:rPr>
        <w:t xml:space="preserve"> (</w:t>
      </w:r>
      <w:r w:rsidRPr="00D96926">
        <w:rPr>
          <w:sz w:val="16"/>
          <w:szCs w:val="16"/>
        </w:rPr>
        <w:t>2016). The methodology allowed for assessing several alternatives, effectively supporting flexible and adaptable techniques to combat burglary Bullock</w:t>
      </w:r>
      <w:r w:rsidR="001E26C1" w:rsidRPr="00D96926">
        <w:rPr>
          <w:sz w:val="16"/>
          <w:szCs w:val="16"/>
        </w:rPr>
        <w:t xml:space="preserve">, </w:t>
      </w:r>
      <w:r w:rsidRPr="00D96926">
        <w:rPr>
          <w:sz w:val="16"/>
          <w:szCs w:val="16"/>
        </w:rPr>
        <w:t xml:space="preserve">Tilley, </w:t>
      </w:r>
      <w:r w:rsidR="001E26C1" w:rsidRPr="00D96926">
        <w:rPr>
          <w:sz w:val="16"/>
          <w:szCs w:val="16"/>
        </w:rPr>
        <w:t>(</w:t>
      </w:r>
      <w:r w:rsidRPr="00D96926">
        <w:rPr>
          <w:sz w:val="16"/>
          <w:szCs w:val="16"/>
        </w:rPr>
        <w:t xml:space="preserve">2009). The steps' success was carefully evaluated, </w:t>
      </w:r>
      <w:r w:rsidR="001E26C1" w:rsidRPr="00D96926">
        <w:rPr>
          <w:sz w:val="16"/>
          <w:szCs w:val="16"/>
        </w:rPr>
        <w:t>emphasizing</w:t>
      </w:r>
      <w:r w:rsidRPr="00D96926">
        <w:rPr>
          <w:sz w:val="16"/>
          <w:szCs w:val="16"/>
        </w:rPr>
        <w:t xml:space="preserve"> altering methods in response to new data and findings. The review stage was critical for gaining information and improving performance, providing valuable insights to improve future operations and build an ethical decision-making culture and continued development within the police force </w:t>
      </w:r>
      <w:r w:rsidR="00305D4A" w:rsidRPr="00D96926">
        <w:rPr>
          <w:sz w:val="16"/>
          <w:szCs w:val="16"/>
        </w:rPr>
        <w:t>d</w:t>
      </w:r>
      <w:r w:rsidRPr="00D96926">
        <w:rPr>
          <w:sz w:val="16"/>
          <w:szCs w:val="16"/>
        </w:rPr>
        <w:t xml:space="preserve">en </w:t>
      </w:r>
      <w:proofErr w:type="spellStart"/>
      <w:r w:rsidRPr="00D96926">
        <w:rPr>
          <w:sz w:val="16"/>
          <w:szCs w:val="16"/>
        </w:rPr>
        <w:t>Heyer</w:t>
      </w:r>
      <w:proofErr w:type="spellEnd"/>
      <w:r w:rsidRPr="00D96926">
        <w:rPr>
          <w:sz w:val="16"/>
          <w:szCs w:val="16"/>
        </w:rPr>
        <w:t xml:space="preserve">, </w:t>
      </w:r>
      <w:r w:rsidR="00305D4A" w:rsidRPr="00D96926">
        <w:rPr>
          <w:sz w:val="16"/>
          <w:szCs w:val="16"/>
        </w:rPr>
        <w:t>(</w:t>
      </w:r>
      <w:r w:rsidRPr="00D96926">
        <w:rPr>
          <w:sz w:val="16"/>
          <w:szCs w:val="16"/>
        </w:rPr>
        <w:t>2022). </w:t>
      </w:r>
    </w:p>
    <w:p w14:paraId="18FB5937" w14:textId="77777777" w:rsidR="0069340E" w:rsidRPr="00D96926" w:rsidRDefault="0069340E" w:rsidP="0069340E">
      <w:pPr>
        <w:spacing w:line="360" w:lineRule="auto"/>
        <w:rPr>
          <w:sz w:val="16"/>
          <w:szCs w:val="16"/>
        </w:rPr>
      </w:pPr>
      <w:r w:rsidRPr="00D96926">
        <w:rPr>
          <w:sz w:val="16"/>
          <w:szCs w:val="16"/>
        </w:rPr>
        <w:t>By using the NDM, Operation Identify hoped to not only reduce burglaries but also boost public trust by making policy decisions that are transparent and accountable.</w:t>
      </w:r>
    </w:p>
    <w:p w14:paraId="7D9A5B22" w14:textId="77777777" w:rsidR="0069340E" w:rsidRPr="00D96926" w:rsidRDefault="0069340E" w:rsidP="0069340E">
      <w:pPr>
        <w:spacing w:line="360" w:lineRule="auto"/>
        <w:rPr>
          <w:sz w:val="16"/>
          <w:szCs w:val="16"/>
        </w:rPr>
      </w:pPr>
    </w:p>
    <w:p w14:paraId="25A7247C" w14:textId="77777777" w:rsidR="0069340E" w:rsidRPr="00D96926" w:rsidRDefault="0069340E" w:rsidP="0069340E">
      <w:pPr>
        <w:pStyle w:val="Heading1"/>
        <w:spacing w:line="360" w:lineRule="auto"/>
        <w:rPr>
          <w:rFonts w:ascii="Arial Black" w:hAnsi="Arial Black"/>
          <w:b/>
          <w:bCs/>
          <w:i/>
          <w:iCs/>
          <w:sz w:val="16"/>
          <w:szCs w:val="16"/>
          <w:u w:val="single"/>
        </w:rPr>
      </w:pPr>
      <w:bookmarkStart w:id="6" w:name="_Toc161305372"/>
      <w:r w:rsidRPr="00D96926">
        <w:rPr>
          <w:rFonts w:ascii="Arial Black" w:hAnsi="Arial Black"/>
          <w:b/>
          <w:bCs/>
          <w:i/>
          <w:iCs/>
          <w:sz w:val="16"/>
          <w:szCs w:val="16"/>
          <w:u w:val="single"/>
        </w:rPr>
        <w:t>Code of Ethics</w:t>
      </w:r>
      <w:bookmarkEnd w:id="6"/>
    </w:p>
    <w:p w14:paraId="182F69B6" w14:textId="77777777" w:rsidR="0069340E" w:rsidRPr="00D96926" w:rsidRDefault="0069340E" w:rsidP="0069340E">
      <w:pPr>
        <w:spacing w:line="360" w:lineRule="auto"/>
        <w:rPr>
          <w:sz w:val="16"/>
          <w:szCs w:val="16"/>
        </w:rPr>
      </w:pPr>
      <w:r w:rsidRPr="00D96926">
        <w:rPr>
          <w:sz w:val="16"/>
          <w:szCs w:val="16"/>
        </w:rPr>
        <w:t>The police Code of Ethics serves as a moral compass, guiding officers' actions to meet legal standards and the highest ethical values. The focus is on honesty, accountability, and respect, which provide the groundwork for trust between police and the communities they serve. The Code of Ethics is critical to decision-making and operational strategies in evidence-based projects like Manchester's Operation Identify. </w:t>
      </w:r>
    </w:p>
    <w:p w14:paraId="6DF73B96" w14:textId="71D57F14" w:rsidR="0069340E" w:rsidRPr="00D96926" w:rsidRDefault="0069340E" w:rsidP="0069340E">
      <w:pPr>
        <w:spacing w:line="360" w:lineRule="auto"/>
        <w:rPr>
          <w:sz w:val="16"/>
          <w:szCs w:val="16"/>
        </w:rPr>
      </w:pPr>
      <w:r w:rsidRPr="00D96926">
        <w:rPr>
          <w:sz w:val="16"/>
          <w:szCs w:val="16"/>
        </w:rPr>
        <w:t xml:space="preserve">Operation Identify was meticulously prepared to maintain the Code of Ethics, ensuring that the dignity and rights of all people were protected. The approach </w:t>
      </w:r>
      <w:r w:rsidR="00305D4A" w:rsidRPr="00D96926">
        <w:rPr>
          <w:sz w:val="16"/>
          <w:szCs w:val="16"/>
        </w:rPr>
        <w:t>emphasized</w:t>
      </w:r>
      <w:r w:rsidRPr="00D96926">
        <w:rPr>
          <w:sz w:val="16"/>
          <w:szCs w:val="16"/>
        </w:rPr>
        <w:t xml:space="preserve"> transparent communication and community participation Mitchell</w:t>
      </w:r>
      <w:r w:rsidR="00305D4A" w:rsidRPr="00D96926">
        <w:rPr>
          <w:sz w:val="16"/>
          <w:szCs w:val="16"/>
        </w:rPr>
        <w:t>,</w:t>
      </w:r>
      <w:r w:rsidRPr="00D96926">
        <w:rPr>
          <w:sz w:val="16"/>
          <w:szCs w:val="16"/>
        </w:rPr>
        <w:t xml:space="preserve"> Huey, </w:t>
      </w:r>
      <w:r w:rsidR="00305D4A" w:rsidRPr="00D96926">
        <w:rPr>
          <w:sz w:val="16"/>
          <w:szCs w:val="16"/>
        </w:rPr>
        <w:t>(</w:t>
      </w:r>
      <w:r w:rsidRPr="00D96926">
        <w:rPr>
          <w:sz w:val="16"/>
          <w:szCs w:val="16"/>
        </w:rPr>
        <w:t xml:space="preserve">2018). The operation committed to ethical standards by </w:t>
      </w:r>
      <w:r w:rsidR="00305D4A" w:rsidRPr="00D96926">
        <w:rPr>
          <w:sz w:val="16"/>
          <w:szCs w:val="16"/>
        </w:rPr>
        <w:t>emphasizing</w:t>
      </w:r>
      <w:r w:rsidRPr="00D96926">
        <w:rPr>
          <w:sz w:val="16"/>
          <w:szCs w:val="16"/>
        </w:rPr>
        <w:t xml:space="preserve"> informed consent for data collection and using the least intrusive means, ensuring people's privacy and security </w:t>
      </w:r>
      <w:proofErr w:type="spellStart"/>
      <w:r w:rsidRPr="00D96926">
        <w:rPr>
          <w:sz w:val="16"/>
          <w:szCs w:val="16"/>
        </w:rPr>
        <w:t>Lum</w:t>
      </w:r>
      <w:proofErr w:type="spellEnd"/>
      <w:r w:rsidR="00305D4A" w:rsidRPr="00D96926">
        <w:rPr>
          <w:sz w:val="16"/>
          <w:szCs w:val="16"/>
        </w:rPr>
        <w:t>,</w:t>
      </w:r>
      <w:r w:rsidRPr="00D96926">
        <w:rPr>
          <w:sz w:val="16"/>
          <w:szCs w:val="16"/>
        </w:rPr>
        <w:t xml:space="preserve"> Koper, </w:t>
      </w:r>
      <w:r w:rsidR="00305D4A" w:rsidRPr="00D96926">
        <w:rPr>
          <w:sz w:val="16"/>
          <w:szCs w:val="16"/>
        </w:rPr>
        <w:t>(</w:t>
      </w:r>
      <w:r w:rsidRPr="00D96926">
        <w:rPr>
          <w:sz w:val="16"/>
          <w:szCs w:val="16"/>
        </w:rPr>
        <w:t>2015). </w:t>
      </w:r>
    </w:p>
    <w:p w14:paraId="40B5ECD7" w14:textId="46F303CD" w:rsidR="0069340E" w:rsidRPr="00D96926" w:rsidRDefault="0069340E" w:rsidP="0069340E">
      <w:pPr>
        <w:spacing w:line="360" w:lineRule="auto"/>
        <w:rPr>
          <w:sz w:val="16"/>
          <w:szCs w:val="16"/>
        </w:rPr>
      </w:pPr>
      <w:r w:rsidRPr="00D96926">
        <w:rPr>
          <w:sz w:val="16"/>
          <w:szCs w:val="16"/>
        </w:rPr>
        <w:t xml:space="preserve">Furthermore, the operation demonstrated responsibility by regularly assessing the impact of its activities, modifying its techniques in response to community feedback, and considering rising ethical standards </w:t>
      </w:r>
      <w:proofErr w:type="spellStart"/>
      <w:r w:rsidRPr="00D96926">
        <w:rPr>
          <w:sz w:val="16"/>
          <w:szCs w:val="16"/>
        </w:rPr>
        <w:t>Telep</w:t>
      </w:r>
      <w:proofErr w:type="spellEnd"/>
      <w:r w:rsidRPr="00D96926">
        <w:rPr>
          <w:sz w:val="16"/>
          <w:szCs w:val="16"/>
        </w:rPr>
        <w:t xml:space="preserve">, </w:t>
      </w:r>
      <w:r w:rsidR="00305D4A" w:rsidRPr="00D96926">
        <w:rPr>
          <w:sz w:val="16"/>
          <w:szCs w:val="16"/>
        </w:rPr>
        <w:t>(</w:t>
      </w:r>
      <w:r w:rsidRPr="00D96926">
        <w:rPr>
          <w:sz w:val="16"/>
          <w:szCs w:val="16"/>
        </w:rPr>
        <w:t>2016). The iterative method increased operational efficiency while simultaneously strengthening the police's commitment to ethical standards, resulting in increased public trust and cooperation Bullock</w:t>
      </w:r>
      <w:r w:rsidR="00305D4A" w:rsidRPr="00D96926">
        <w:rPr>
          <w:sz w:val="16"/>
          <w:szCs w:val="16"/>
        </w:rPr>
        <w:t>,</w:t>
      </w:r>
      <w:r w:rsidRPr="00D96926">
        <w:rPr>
          <w:sz w:val="16"/>
          <w:szCs w:val="16"/>
        </w:rPr>
        <w:t xml:space="preserve"> Tilley </w:t>
      </w:r>
      <w:r w:rsidR="00305D4A" w:rsidRPr="00D96926">
        <w:rPr>
          <w:sz w:val="16"/>
          <w:szCs w:val="16"/>
        </w:rPr>
        <w:t>(</w:t>
      </w:r>
      <w:r w:rsidRPr="00D96926">
        <w:rPr>
          <w:sz w:val="16"/>
          <w:szCs w:val="16"/>
        </w:rPr>
        <w:t>2009). </w:t>
      </w:r>
    </w:p>
    <w:p w14:paraId="1E4BDDFB" w14:textId="6B309CF7" w:rsidR="0069340E" w:rsidRPr="00D96926" w:rsidRDefault="0069340E" w:rsidP="0069340E">
      <w:pPr>
        <w:spacing w:line="360" w:lineRule="auto"/>
        <w:rPr>
          <w:sz w:val="16"/>
          <w:szCs w:val="16"/>
        </w:rPr>
      </w:pPr>
      <w:r w:rsidRPr="00D96926">
        <w:rPr>
          <w:sz w:val="16"/>
          <w:szCs w:val="16"/>
        </w:rPr>
        <w:t>Manchester Police integrated ethical considerations into successful evidence-based policing by including the Code of Ethics in every aspect of Operation Identify. This commitment ensures that while aiming to reduce crime, the operation also supports a fair, polite, and community-focused police approach</w:t>
      </w:r>
      <w:r w:rsidR="00305D4A" w:rsidRPr="00D96926">
        <w:rPr>
          <w:sz w:val="16"/>
          <w:szCs w:val="16"/>
        </w:rPr>
        <w:t>,</w:t>
      </w:r>
      <w:r w:rsidRPr="00D96926">
        <w:rPr>
          <w:sz w:val="16"/>
          <w:szCs w:val="16"/>
        </w:rPr>
        <w:t xml:space="preserve"> den </w:t>
      </w:r>
      <w:proofErr w:type="spellStart"/>
      <w:r w:rsidRPr="00D96926">
        <w:rPr>
          <w:sz w:val="16"/>
          <w:szCs w:val="16"/>
        </w:rPr>
        <w:t>Heyer</w:t>
      </w:r>
      <w:proofErr w:type="spellEnd"/>
      <w:r w:rsidRPr="00D96926">
        <w:rPr>
          <w:sz w:val="16"/>
          <w:szCs w:val="16"/>
        </w:rPr>
        <w:t xml:space="preserve">, </w:t>
      </w:r>
      <w:r w:rsidR="00305D4A" w:rsidRPr="00D96926">
        <w:rPr>
          <w:sz w:val="16"/>
          <w:szCs w:val="16"/>
        </w:rPr>
        <w:t>(</w:t>
      </w:r>
      <w:r w:rsidRPr="00D96926">
        <w:rPr>
          <w:sz w:val="16"/>
          <w:szCs w:val="16"/>
        </w:rPr>
        <w:t>2022).</w:t>
      </w:r>
    </w:p>
    <w:p w14:paraId="5F8FB2E9" w14:textId="77777777" w:rsidR="0069340E" w:rsidRPr="00D96926" w:rsidRDefault="0069340E" w:rsidP="0069340E">
      <w:pPr>
        <w:spacing w:line="360" w:lineRule="auto"/>
        <w:rPr>
          <w:sz w:val="16"/>
          <w:szCs w:val="16"/>
        </w:rPr>
      </w:pPr>
    </w:p>
    <w:p w14:paraId="26CF6E7C" w14:textId="77777777" w:rsidR="0069340E" w:rsidRPr="00D96926" w:rsidRDefault="0069340E" w:rsidP="0069340E">
      <w:pPr>
        <w:pStyle w:val="Heading1"/>
        <w:spacing w:line="360" w:lineRule="auto"/>
        <w:rPr>
          <w:rFonts w:ascii="Arial Black" w:hAnsi="Arial Black"/>
          <w:b/>
          <w:bCs/>
          <w:i/>
          <w:iCs/>
          <w:sz w:val="16"/>
          <w:szCs w:val="16"/>
          <w:u w:val="single"/>
        </w:rPr>
      </w:pPr>
      <w:bookmarkStart w:id="7" w:name="_Toc161305373"/>
      <w:r w:rsidRPr="00D96926">
        <w:rPr>
          <w:rFonts w:ascii="Arial Black" w:hAnsi="Arial Black"/>
          <w:b/>
          <w:bCs/>
          <w:i/>
          <w:iCs/>
          <w:sz w:val="16"/>
          <w:szCs w:val="16"/>
          <w:u w:val="single"/>
        </w:rPr>
        <w:t>Conclusion</w:t>
      </w:r>
      <w:bookmarkEnd w:id="7"/>
    </w:p>
    <w:p w14:paraId="7ECE5CB7" w14:textId="269E5B74" w:rsidR="0069340E" w:rsidRPr="00D96926" w:rsidRDefault="0069340E" w:rsidP="0069340E">
      <w:pPr>
        <w:spacing w:line="360" w:lineRule="auto"/>
        <w:rPr>
          <w:sz w:val="16"/>
          <w:szCs w:val="16"/>
        </w:rPr>
      </w:pPr>
      <w:r w:rsidRPr="00D96926">
        <w:rPr>
          <w:sz w:val="16"/>
          <w:szCs w:val="16"/>
        </w:rPr>
        <w:t xml:space="preserve">Implementing evidence-based policing concepts, such as the OSARA and ATLAS models, and adhering to the National Decision Model and Code of Ethics has significantly impacted real policing, as evidenced by Operation Identify in Manchester, UK. These initiatives have enabled law enforcement to take a more strategic and data-driven approach to crime reduction, </w:t>
      </w:r>
      <w:r w:rsidR="00F535EB" w:rsidRPr="00D96926">
        <w:rPr>
          <w:sz w:val="16"/>
          <w:szCs w:val="16"/>
        </w:rPr>
        <w:t>emphasizing</w:t>
      </w:r>
      <w:r w:rsidRPr="00D96926">
        <w:rPr>
          <w:sz w:val="16"/>
          <w:szCs w:val="16"/>
        </w:rPr>
        <w:t xml:space="preserve"> ethical considerations and community participation. The success of these initiatives shows the effectiveness of evidence-based strategies in addressing specific criminal issues. Furthermore, the need for ethical policing in building public trust and cooperation is </w:t>
      </w:r>
      <w:r w:rsidR="00F535EB" w:rsidRPr="00D96926">
        <w:rPr>
          <w:sz w:val="16"/>
          <w:szCs w:val="16"/>
        </w:rPr>
        <w:t>emphasized</w:t>
      </w:r>
      <w:r w:rsidRPr="00D96926">
        <w:rPr>
          <w:sz w:val="16"/>
          <w:szCs w:val="16"/>
        </w:rPr>
        <w:t xml:space="preserve">. By adopting these concepts and models, we may create more responsive, accountable, and successful police methods. These </w:t>
      </w:r>
      <w:r w:rsidRPr="00D96926">
        <w:rPr>
          <w:sz w:val="16"/>
          <w:szCs w:val="16"/>
        </w:rPr>
        <w:lastRenderedPageBreak/>
        <w:t>approaches will be adaptable to the changing terrain of law enforcement difficulties while maintaining ethical standards and supporting community well-being.</w:t>
      </w:r>
    </w:p>
    <w:p w14:paraId="4DC7D83C" w14:textId="77777777" w:rsidR="0069340E" w:rsidRPr="00D96926" w:rsidRDefault="0069340E" w:rsidP="0069340E">
      <w:pPr>
        <w:spacing w:line="360" w:lineRule="auto"/>
        <w:rPr>
          <w:sz w:val="16"/>
          <w:szCs w:val="16"/>
        </w:rPr>
      </w:pPr>
    </w:p>
    <w:p w14:paraId="79BC3299" w14:textId="77777777" w:rsidR="0069340E" w:rsidRPr="00D96926" w:rsidRDefault="0069340E" w:rsidP="0069340E">
      <w:pPr>
        <w:spacing w:line="360" w:lineRule="auto"/>
        <w:rPr>
          <w:sz w:val="16"/>
          <w:szCs w:val="16"/>
        </w:rPr>
      </w:pPr>
    </w:p>
    <w:p w14:paraId="1F3BB565" w14:textId="77777777" w:rsidR="0069340E" w:rsidRPr="00D96926" w:rsidRDefault="0069340E" w:rsidP="0069340E">
      <w:pPr>
        <w:spacing w:line="360" w:lineRule="auto"/>
        <w:rPr>
          <w:sz w:val="16"/>
          <w:szCs w:val="16"/>
        </w:rPr>
      </w:pPr>
    </w:p>
    <w:p w14:paraId="3BB83B52" w14:textId="77777777" w:rsidR="0069340E" w:rsidRPr="00D96926" w:rsidRDefault="0069340E" w:rsidP="0069340E">
      <w:pPr>
        <w:spacing w:line="360" w:lineRule="auto"/>
        <w:rPr>
          <w:sz w:val="16"/>
          <w:szCs w:val="16"/>
        </w:rPr>
      </w:pPr>
    </w:p>
    <w:p w14:paraId="17E7FC1B" w14:textId="77777777" w:rsidR="0069340E" w:rsidRPr="00D96926" w:rsidRDefault="0069340E" w:rsidP="0069340E">
      <w:pPr>
        <w:spacing w:line="360" w:lineRule="auto"/>
        <w:rPr>
          <w:sz w:val="16"/>
          <w:szCs w:val="16"/>
        </w:rPr>
      </w:pPr>
    </w:p>
    <w:p w14:paraId="7DB77EA8" w14:textId="77777777" w:rsidR="0069340E" w:rsidRPr="00D96926" w:rsidRDefault="0069340E" w:rsidP="0069340E">
      <w:pPr>
        <w:spacing w:line="360" w:lineRule="auto"/>
        <w:rPr>
          <w:sz w:val="16"/>
          <w:szCs w:val="16"/>
        </w:rPr>
      </w:pPr>
    </w:p>
    <w:p w14:paraId="537D622A" w14:textId="77777777" w:rsidR="0069340E" w:rsidRPr="00D96926" w:rsidRDefault="0069340E" w:rsidP="0069340E">
      <w:pPr>
        <w:spacing w:line="360" w:lineRule="auto"/>
        <w:rPr>
          <w:sz w:val="16"/>
          <w:szCs w:val="16"/>
        </w:rPr>
      </w:pPr>
    </w:p>
    <w:p w14:paraId="06040B9C" w14:textId="77777777" w:rsidR="0069340E" w:rsidRPr="00D96926" w:rsidRDefault="0069340E" w:rsidP="0069340E">
      <w:pPr>
        <w:spacing w:line="360" w:lineRule="auto"/>
        <w:rPr>
          <w:sz w:val="16"/>
          <w:szCs w:val="16"/>
        </w:rPr>
      </w:pPr>
    </w:p>
    <w:p w14:paraId="3DB63BDD" w14:textId="77777777" w:rsidR="0069340E" w:rsidRPr="00D96926" w:rsidRDefault="0069340E" w:rsidP="0069340E">
      <w:pPr>
        <w:spacing w:line="360" w:lineRule="auto"/>
        <w:rPr>
          <w:sz w:val="16"/>
          <w:szCs w:val="16"/>
        </w:rPr>
      </w:pPr>
    </w:p>
    <w:p w14:paraId="06BF441A" w14:textId="5BEE490A" w:rsidR="0069340E" w:rsidRPr="00D96926" w:rsidRDefault="0069340E" w:rsidP="0069340E">
      <w:pPr>
        <w:pStyle w:val="Heading1"/>
        <w:spacing w:line="360" w:lineRule="auto"/>
        <w:rPr>
          <w:rFonts w:ascii="Arial Black" w:hAnsi="Arial Black"/>
          <w:b/>
          <w:bCs/>
          <w:i/>
          <w:iCs/>
          <w:sz w:val="16"/>
          <w:szCs w:val="16"/>
          <w:u w:val="single"/>
        </w:rPr>
      </w:pPr>
      <w:bookmarkStart w:id="8" w:name="_Toc161305374"/>
      <w:r w:rsidRPr="00D96926">
        <w:rPr>
          <w:rFonts w:ascii="Arial Black" w:hAnsi="Arial Black"/>
          <w:b/>
          <w:bCs/>
          <w:i/>
          <w:iCs/>
          <w:sz w:val="16"/>
          <w:szCs w:val="16"/>
          <w:u w:val="single"/>
        </w:rPr>
        <w:t>References</w:t>
      </w:r>
      <w:bookmarkEnd w:id="8"/>
      <w:r w:rsidR="001B0B7B" w:rsidRPr="00D96926">
        <w:rPr>
          <w:rFonts w:ascii="Arial Black" w:hAnsi="Arial Black"/>
          <w:b/>
          <w:bCs/>
          <w:i/>
          <w:iCs/>
          <w:sz w:val="16"/>
          <w:szCs w:val="16"/>
          <w:u w:val="single"/>
        </w:rPr>
        <w:t>:</w:t>
      </w:r>
    </w:p>
    <w:p w14:paraId="72A445CD" w14:textId="77777777" w:rsidR="0069340E" w:rsidRPr="00D96926" w:rsidRDefault="0069340E" w:rsidP="0069340E">
      <w:pPr>
        <w:spacing w:line="360" w:lineRule="auto"/>
        <w:rPr>
          <w:rFonts w:ascii="Arial Black" w:hAnsi="Arial Black"/>
          <w:i/>
          <w:iCs/>
          <w:sz w:val="16"/>
          <w:szCs w:val="16"/>
        </w:rPr>
      </w:pPr>
    </w:p>
    <w:p w14:paraId="2316B7B2" w14:textId="323C6D12" w:rsidR="0069340E" w:rsidRPr="00D96926" w:rsidRDefault="0069340E" w:rsidP="001B0B7B">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Bowers, K., Tompson, L., Sidebottom, A., Bullock, K. &amp; Johnson, S.D. (2017) 'Reviewing evidence for evidence-based policing'. In Advances in evidence-based policing, pp. 98-116. Routledge.</w:t>
      </w:r>
    </w:p>
    <w:p w14:paraId="3991E2A2" w14:textId="77777777" w:rsidR="0069340E" w:rsidRPr="00D96926" w:rsidRDefault="0069340E" w:rsidP="0069340E">
      <w:pPr>
        <w:spacing w:line="360" w:lineRule="auto"/>
        <w:rPr>
          <w:rFonts w:ascii="Arial Black" w:hAnsi="Arial Black"/>
          <w:i/>
          <w:iCs/>
          <w:sz w:val="16"/>
          <w:szCs w:val="16"/>
        </w:rPr>
      </w:pPr>
    </w:p>
    <w:p w14:paraId="2CB038D2" w14:textId="5A8FF6FC" w:rsidR="0069340E" w:rsidRPr="00D96926" w:rsidRDefault="0069340E" w:rsidP="001B0B7B">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 xml:space="preserve">Brown, J., </w:t>
      </w:r>
      <w:proofErr w:type="spellStart"/>
      <w:r w:rsidRPr="00D96926">
        <w:rPr>
          <w:rFonts w:ascii="Arial Black" w:hAnsi="Arial Black"/>
          <w:i/>
          <w:iCs/>
          <w:sz w:val="16"/>
          <w:szCs w:val="16"/>
        </w:rPr>
        <w:t>Belur</w:t>
      </w:r>
      <w:proofErr w:type="spellEnd"/>
      <w:r w:rsidRPr="00D96926">
        <w:rPr>
          <w:rFonts w:ascii="Arial Black" w:hAnsi="Arial Black"/>
          <w:i/>
          <w:iCs/>
          <w:sz w:val="16"/>
          <w:szCs w:val="16"/>
        </w:rPr>
        <w:t>, J., Tompson, L., McDowall, A., Hunter, G. &amp; May, T. (2018) 'Extending the remit of evidence-based policing'. </w:t>
      </w:r>
    </w:p>
    <w:p w14:paraId="7F808D34" w14:textId="77777777" w:rsidR="0069340E" w:rsidRPr="00D96926" w:rsidRDefault="0069340E" w:rsidP="0069340E">
      <w:pPr>
        <w:spacing w:line="360" w:lineRule="auto"/>
        <w:rPr>
          <w:rFonts w:ascii="Arial Black" w:hAnsi="Arial Black"/>
          <w:i/>
          <w:iCs/>
          <w:sz w:val="16"/>
          <w:szCs w:val="16"/>
        </w:rPr>
      </w:pPr>
    </w:p>
    <w:p w14:paraId="01B5F796" w14:textId="0D37FD48" w:rsidR="0069340E" w:rsidRPr="00D96926" w:rsidRDefault="0069340E" w:rsidP="001B0B7B">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International Journal of Police Science &amp; Management, 20(1), pp. 38-51.</w:t>
      </w:r>
    </w:p>
    <w:p w14:paraId="3CE7D3FD" w14:textId="47E40D39" w:rsidR="0069340E" w:rsidRPr="00D96926" w:rsidRDefault="0069340E" w:rsidP="001B0B7B">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Bullock, K. &amp; Tilley, N. (2009) 'Evidence-based policing and crime reduction'. Policing: A Journal of Policy and Practice, 3(4), pp. 381-387.</w:t>
      </w:r>
    </w:p>
    <w:p w14:paraId="24BC67FB" w14:textId="77777777" w:rsidR="0069340E" w:rsidRPr="00D96926" w:rsidRDefault="0069340E" w:rsidP="0069340E">
      <w:pPr>
        <w:spacing w:line="360" w:lineRule="auto"/>
        <w:rPr>
          <w:rFonts w:ascii="Arial Black" w:hAnsi="Arial Black"/>
          <w:i/>
          <w:iCs/>
          <w:sz w:val="16"/>
          <w:szCs w:val="16"/>
        </w:rPr>
      </w:pPr>
    </w:p>
    <w:p w14:paraId="6AEDD535" w14:textId="5042526B" w:rsidR="0069340E" w:rsidRPr="00D96926" w:rsidRDefault="0069340E" w:rsidP="001B0B7B">
      <w:pPr>
        <w:pStyle w:val="ListParagraph"/>
        <w:numPr>
          <w:ilvl w:val="0"/>
          <w:numId w:val="1"/>
        </w:numPr>
        <w:spacing w:line="360" w:lineRule="auto"/>
        <w:rPr>
          <w:rFonts w:ascii="Arial Black" w:hAnsi="Arial Black"/>
          <w:i/>
          <w:iCs/>
          <w:sz w:val="16"/>
          <w:szCs w:val="16"/>
        </w:rPr>
      </w:pPr>
      <w:proofErr w:type="spellStart"/>
      <w:r w:rsidRPr="00D96926">
        <w:rPr>
          <w:rFonts w:ascii="Arial Black" w:hAnsi="Arial Black"/>
          <w:i/>
          <w:iCs/>
          <w:sz w:val="16"/>
          <w:szCs w:val="16"/>
        </w:rPr>
        <w:t>Cordner</w:t>
      </w:r>
      <w:proofErr w:type="spellEnd"/>
      <w:r w:rsidRPr="00D96926">
        <w:rPr>
          <w:rFonts w:ascii="Arial Black" w:hAnsi="Arial Black"/>
          <w:i/>
          <w:iCs/>
          <w:sz w:val="16"/>
          <w:szCs w:val="16"/>
        </w:rPr>
        <w:t>, G.W. (2020) Evidence-based policing in 45 small bytes. US Department of Justice, Office of Justice Programs, National Institute of Justice.</w:t>
      </w:r>
    </w:p>
    <w:p w14:paraId="411947F7" w14:textId="77777777" w:rsidR="0069340E" w:rsidRPr="00D96926" w:rsidRDefault="0069340E" w:rsidP="0069340E">
      <w:pPr>
        <w:spacing w:line="360" w:lineRule="auto"/>
        <w:rPr>
          <w:rFonts w:ascii="Arial Black" w:hAnsi="Arial Black"/>
          <w:i/>
          <w:iCs/>
          <w:sz w:val="16"/>
          <w:szCs w:val="16"/>
        </w:rPr>
      </w:pPr>
    </w:p>
    <w:p w14:paraId="01EAB65C" w14:textId="4E8FBE7A" w:rsidR="0069340E" w:rsidRPr="00D96926" w:rsidRDefault="0069340E" w:rsidP="00783FB3">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 xml:space="preserve">den </w:t>
      </w:r>
      <w:proofErr w:type="spellStart"/>
      <w:r w:rsidRPr="00D96926">
        <w:rPr>
          <w:rFonts w:ascii="Arial Black" w:hAnsi="Arial Black"/>
          <w:i/>
          <w:iCs/>
          <w:sz w:val="16"/>
          <w:szCs w:val="16"/>
        </w:rPr>
        <w:t>Heyer</w:t>
      </w:r>
      <w:proofErr w:type="spellEnd"/>
      <w:r w:rsidRPr="00D96926">
        <w:rPr>
          <w:rFonts w:ascii="Arial Black" w:hAnsi="Arial Black"/>
          <w:i/>
          <w:iCs/>
          <w:sz w:val="16"/>
          <w:szCs w:val="16"/>
        </w:rPr>
        <w:t>, G. (2022) 'Evidence-based policing: A review of its adoption and use by police agencies in the United States of America'. International Journal of Law, Crime and Justice, 69, 100532.</w:t>
      </w:r>
    </w:p>
    <w:p w14:paraId="2462A2EB" w14:textId="77777777" w:rsidR="0069340E" w:rsidRPr="00D96926" w:rsidRDefault="0069340E" w:rsidP="0069340E">
      <w:pPr>
        <w:spacing w:line="360" w:lineRule="auto"/>
        <w:rPr>
          <w:rFonts w:ascii="Arial Black" w:hAnsi="Arial Black"/>
          <w:i/>
          <w:iCs/>
          <w:sz w:val="16"/>
          <w:szCs w:val="16"/>
        </w:rPr>
      </w:pPr>
    </w:p>
    <w:p w14:paraId="7710CD63" w14:textId="700CFCE9" w:rsidR="0069340E" w:rsidRPr="00D96926" w:rsidRDefault="0069340E" w:rsidP="00783FB3">
      <w:pPr>
        <w:pStyle w:val="ListParagraph"/>
        <w:numPr>
          <w:ilvl w:val="0"/>
          <w:numId w:val="1"/>
        </w:numPr>
        <w:spacing w:line="360" w:lineRule="auto"/>
        <w:rPr>
          <w:rFonts w:ascii="Arial Black" w:hAnsi="Arial Black"/>
          <w:i/>
          <w:iCs/>
          <w:sz w:val="16"/>
          <w:szCs w:val="16"/>
        </w:rPr>
      </w:pPr>
      <w:proofErr w:type="spellStart"/>
      <w:r w:rsidRPr="00D96926">
        <w:rPr>
          <w:rFonts w:ascii="Arial Black" w:hAnsi="Arial Black"/>
          <w:i/>
          <w:iCs/>
          <w:sz w:val="16"/>
          <w:szCs w:val="16"/>
        </w:rPr>
        <w:lastRenderedPageBreak/>
        <w:t>Knutsson</w:t>
      </w:r>
      <w:proofErr w:type="spellEnd"/>
      <w:r w:rsidRPr="00D96926">
        <w:rPr>
          <w:rFonts w:ascii="Arial Black" w:hAnsi="Arial Black"/>
          <w:i/>
          <w:iCs/>
          <w:sz w:val="16"/>
          <w:szCs w:val="16"/>
        </w:rPr>
        <w:t>, J. &amp; Tompson, L. (Eds.). (2017) Advances in evidence-based policing. Abingdon: Routledge.</w:t>
      </w:r>
    </w:p>
    <w:p w14:paraId="5AA452C3" w14:textId="77777777" w:rsidR="0069340E" w:rsidRPr="00D96926" w:rsidRDefault="0069340E" w:rsidP="0069340E">
      <w:pPr>
        <w:spacing w:line="360" w:lineRule="auto"/>
        <w:rPr>
          <w:rFonts w:ascii="Arial Black" w:hAnsi="Arial Black"/>
          <w:i/>
          <w:iCs/>
          <w:sz w:val="16"/>
          <w:szCs w:val="16"/>
        </w:rPr>
      </w:pPr>
    </w:p>
    <w:p w14:paraId="6D07F028" w14:textId="3AB5C39D" w:rsidR="0069340E" w:rsidRPr="00D96926" w:rsidRDefault="0069340E" w:rsidP="00783FB3">
      <w:pPr>
        <w:pStyle w:val="ListParagraph"/>
        <w:numPr>
          <w:ilvl w:val="0"/>
          <w:numId w:val="1"/>
        </w:numPr>
        <w:spacing w:line="360" w:lineRule="auto"/>
        <w:rPr>
          <w:rFonts w:ascii="Arial Black" w:hAnsi="Arial Black"/>
          <w:i/>
          <w:iCs/>
          <w:sz w:val="16"/>
          <w:szCs w:val="16"/>
        </w:rPr>
      </w:pPr>
      <w:proofErr w:type="spellStart"/>
      <w:r w:rsidRPr="00D96926">
        <w:rPr>
          <w:rFonts w:ascii="Arial Black" w:hAnsi="Arial Black"/>
          <w:i/>
          <w:iCs/>
          <w:sz w:val="16"/>
          <w:szCs w:val="16"/>
        </w:rPr>
        <w:t>Lum</w:t>
      </w:r>
      <w:proofErr w:type="spellEnd"/>
      <w:r w:rsidRPr="00D96926">
        <w:rPr>
          <w:rFonts w:ascii="Arial Black" w:hAnsi="Arial Black"/>
          <w:i/>
          <w:iCs/>
          <w:sz w:val="16"/>
          <w:szCs w:val="16"/>
        </w:rPr>
        <w:t>, C. &amp; Koper, C.S. (2015) 'Evidence-based policing'. In Critical issues in policing: Contemporary readings, pp. 260-274.</w:t>
      </w:r>
    </w:p>
    <w:p w14:paraId="64952F42" w14:textId="77777777" w:rsidR="0069340E" w:rsidRPr="00D96926" w:rsidRDefault="0069340E" w:rsidP="0069340E">
      <w:pPr>
        <w:spacing w:line="360" w:lineRule="auto"/>
        <w:rPr>
          <w:rFonts w:ascii="Arial Black" w:hAnsi="Arial Black"/>
          <w:i/>
          <w:iCs/>
          <w:sz w:val="16"/>
          <w:szCs w:val="16"/>
        </w:rPr>
      </w:pPr>
    </w:p>
    <w:p w14:paraId="4A42D337" w14:textId="691A5040" w:rsidR="0069340E" w:rsidRPr="00D96926" w:rsidRDefault="0069340E" w:rsidP="00783FB3">
      <w:pPr>
        <w:pStyle w:val="ListParagraph"/>
        <w:numPr>
          <w:ilvl w:val="0"/>
          <w:numId w:val="1"/>
        </w:numPr>
        <w:spacing w:line="360" w:lineRule="auto"/>
        <w:rPr>
          <w:rFonts w:ascii="Arial Black" w:hAnsi="Arial Black"/>
          <w:i/>
          <w:iCs/>
          <w:sz w:val="16"/>
          <w:szCs w:val="16"/>
        </w:rPr>
      </w:pPr>
      <w:r w:rsidRPr="00D96926">
        <w:rPr>
          <w:rFonts w:ascii="Arial Black" w:hAnsi="Arial Black"/>
          <w:i/>
          <w:iCs/>
          <w:sz w:val="16"/>
          <w:szCs w:val="16"/>
        </w:rPr>
        <w:t>Mitchell, R. &amp; Huey, L. (Eds.). (2018) Evidence based policing: An introduction. Policy Press.</w:t>
      </w:r>
    </w:p>
    <w:p w14:paraId="00ADAF77" w14:textId="77777777" w:rsidR="0069340E" w:rsidRPr="00D96926" w:rsidRDefault="0069340E" w:rsidP="0069340E">
      <w:pPr>
        <w:spacing w:line="360" w:lineRule="auto"/>
        <w:rPr>
          <w:rFonts w:ascii="Arial Black" w:hAnsi="Arial Black"/>
          <w:i/>
          <w:iCs/>
          <w:sz w:val="16"/>
          <w:szCs w:val="16"/>
        </w:rPr>
      </w:pPr>
    </w:p>
    <w:p w14:paraId="22310A7A" w14:textId="71650BEE" w:rsidR="0069340E" w:rsidRPr="00D96926" w:rsidRDefault="0069340E" w:rsidP="00783FB3">
      <w:pPr>
        <w:pStyle w:val="ListParagraph"/>
        <w:numPr>
          <w:ilvl w:val="0"/>
          <w:numId w:val="1"/>
        </w:numPr>
        <w:spacing w:line="360" w:lineRule="auto"/>
        <w:rPr>
          <w:rFonts w:ascii="Arial Black" w:hAnsi="Arial Black"/>
          <w:i/>
          <w:iCs/>
          <w:sz w:val="16"/>
          <w:szCs w:val="16"/>
        </w:rPr>
      </w:pPr>
      <w:proofErr w:type="spellStart"/>
      <w:r w:rsidRPr="00D96926">
        <w:rPr>
          <w:rFonts w:ascii="Arial Black" w:hAnsi="Arial Black"/>
          <w:i/>
          <w:iCs/>
          <w:sz w:val="16"/>
          <w:szCs w:val="16"/>
        </w:rPr>
        <w:t>Telep</w:t>
      </w:r>
      <w:proofErr w:type="spellEnd"/>
      <w:r w:rsidRPr="00D96926">
        <w:rPr>
          <w:rFonts w:ascii="Arial Black" w:hAnsi="Arial Black"/>
          <w:i/>
          <w:iCs/>
          <w:sz w:val="16"/>
          <w:szCs w:val="16"/>
        </w:rPr>
        <w:t>, C.W. (2016) 'Expanding the scope of evidence-based policing'. Criminology &amp; Public Policy, 15, pp. 243.</w:t>
      </w:r>
    </w:p>
    <w:p w14:paraId="4E6B9E2C" w14:textId="77777777" w:rsidR="0069340E" w:rsidRPr="00D96926" w:rsidRDefault="0069340E" w:rsidP="0069340E">
      <w:pPr>
        <w:spacing w:line="360" w:lineRule="auto"/>
        <w:rPr>
          <w:rFonts w:ascii="Arial Black" w:hAnsi="Arial Black"/>
          <w:i/>
          <w:iCs/>
          <w:sz w:val="16"/>
          <w:szCs w:val="16"/>
        </w:rPr>
      </w:pPr>
    </w:p>
    <w:p w14:paraId="119FD7A4" w14:textId="77777777" w:rsidR="0069340E" w:rsidRPr="00D96926" w:rsidRDefault="0069340E" w:rsidP="0069340E">
      <w:pPr>
        <w:spacing w:line="360" w:lineRule="auto"/>
        <w:rPr>
          <w:rFonts w:ascii="Arial Black" w:hAnsi="Arial Black"/>
          <w:i/>
          <w:iCs/>
          <w:sz w:val="16"/>
          <w:szCs w:val="16"/>
        </w:rPr>
      </w:pPr>
      <w:r w:rsidRPr="00D96926">
        <w:rPr>
          <w:rFonts w:ascii="Arial Black" w:hAnsi="Arial Black"/>
          <w:i/>
          <w:iCs/>
          <w:sz w:val="16"/>
          <w:szCs w:val="16"/>
        </w:rPr>
        <w:t>Tilley, N. &amp; Laycock, G. (2017) 'The why, what, when, and how of evidence-based policing'. In Advances in evidence-based policing, pp. 10-26. Routledge.</w:t>
      </w:r>
    </w:p>
    <w:p w14:paraId="3C205BAF" w14:textId="77777777" w:rsidR="0069340E" w:rsidRPr="00D96926" w:rsidRDefault="0069340E" w:rsidP="0069340E">
      <w:pPr>
        <w:spacing w:line="360" w:lineRule="auto"/>
        <w:rPr>
          <w:rFonts w:ascii="Arial Black" w:hAnsi="Arial Black"/>
          <w:i/>
          <w:iCs/>
          <w:sz w:val="16"/>
          <w:szCs w:val="16"/>
        </w:rPr>
      </w:pPr>
    </w:p>
    <w:p w14:paraId="406A2FC0" w14:textId="77777777" w:rsidR="0069340E" w:rsidRPr="00D96926" w:rsidRDefault="0069340E" w:rsidP="0069340E">
      <w:pPr>
        <w:spacing w:line="360" w:lineRule="auto"/>
        <w:rPr>
          <w:rFonts w:ascii="Arial Black" w:hAnsi="Arial Black"/>
          <w:i/>
          <w:iCs/>
          <w:sz w:val="16"/>
          <w:szCs w:val="16"/>
        </w:rPr>
      </w:pPr>
      <w:r w:rsidRPr="00D96926">
        <w:rPr>
          <w:rFonts w:ascii="Arial Black" w:hAnsi="Arial Black"/>
          <w:i/>
          <w:iCs/>
          <w:sz w:val="16"/>
          <w:szCs w:val="16"/>
        </w:rPr>
        <w:t>Welsh, B.C. (2006) 'Evidence-based policing for crime prevention'. In Police innovation: Contrasting perspectives, 2, pp. 439-456.</w:t>
      </w:r>
    </w:p>
    <w:p w14:paraId="215D862C" w14:textId="77777777" w:rsidR="00FA4C37" w:rsidRPr="00D96926" w:rsidRDefault="00FA4C37" w:rsidP="0069340E">
      <w:pPr>
        <w:spacing w:line="360" w:lineRule="auto"/>
        <w:rPr>
          <w:rFonts w:ascii="Arial Black" w:hAnsi="Arial Black"/>
          <w:i/>
          <w:iCs/>
          <w:sz w:val="16"/>
          <w:szCs w:val="16"/>
        </w:rPr>
      </w:pPr>
    </w:p>
    <w:sectPr w:rsidR="00FA4C37" w:rsidRPr="00D96926">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510F2" w14:textId="77777777" w:rsidR="00D97B65" w:rsidRDefault="00D97B65" w:rsidP="00913C01">
      <w:pPr>
        <w:spacing w:after="0" w:line="240" w:lineRule="auto"/>
      </w:pPr>
      <w:r>
        <w:separator/>
      </w:r>
    </w:p>
  </w:endnote>
  <w:endnote w:type="continuationSeparator" w:id="0">
    <w:p w14:paraId="17EDCD88" w14:textId="77777777" w:rsidR="00D97B65" w:rsidRDefault="00D97B65" w:rsidP="00913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957410400"/>
      <w:docPartObj>
        <w:docPartGallery w:val="Page Numbers (Bottom of Page)"/>
        <w:docPartUnique/>
      </w:docPartObj>
    </w:sdtPr>
    <w:sdtEndPr>
      <w:rPr>
        <w:color w:val="7F7F7F" w:themeColor="background1" w:themeShade="7F"/>
        <w:spacing w:val="60"/>
      </w:rPr>
    </w:sdtEndPr>
    <w:sdtContent>
      <w:p w14:paraId="3312B762" w14:textId="04429A8C" w:rsidR="00913C01" w:rsidRDefault="00913C01">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w:t>
        </w:r>
      </w:p>
    </w:sdtContent>
  </w:sdt>
  <w:p w14:paraId="2348EBB4" w14:textId="0BB0CA55" w:rsidR="00913C01" w:rsidRPr="00CB02AA" w:rsidRDefault="00620B06">
    <w:pPr>
      <w:pStyle w:val="Footer"/>
      <w:rPr>
        <w:rFonts w:asciiTheme="minorHAnsi" w:hAnsiTheme="minorHAnsi"/>
        <w:b/>
        <w:bCs/>
        <w:i/>
        <w:iCs/>
        <w:sz w:val="16"/>
        <w:szCs w:val="16"/>
      </w:rPr>
    </w:pPr>
    <w:proofErr w:type="spellStart"/>
    <w:r w:rsidRPr="00CB02AA">
      <w:rPr>
        <w:rFonts w:asciiTheme="minorHAnsi" w:hAnsiTheme="minorHAnsi"/>
        <w:b/>
        <w:bCs/>
        <w:i/>
        <w:iCs/>
        <w:sz w:val="16"/>
        <w:szCs w:val="16"/>
      </w:rPr>
      <w:t>Claudiu-Calin</w:t>
    </w:r>
    <w:proofErr w:type="spellEnd"/>
    <w:r w:rsidRPr="00CB02AA">
      <w:rPr>
        <w:rFonts w:asciiTheme="minorHAnsi" w:hAnsiTheme="minorHAnsi"/>
        <w:b/>
        <w:bCs/>
        <w:i/>
        <w:iCs/>
        <w:sz w:val="16"/>
        <w:szCs w:val="16"/>
      </w:rPr>
      <w:t xml:space="preserve"> Moldovan - </w:t>
    </w:r>
    <w:r w:rsidR="00331469" w:rsidRPr="00CB02AA">
      <w:rPr>
        <w:rFonts w:asciiTheme="minorHAnsi" w:hAnsiTheme="minorHAnsi"/>
        <w:b/>
        <w:bCs/>
        <w:i/>
        <w:iCs/>
        <w:sz w:val="16"/>
        <w:szCs w:val="16"/>
      </w:rPr>
      <w:t>2314831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779E338" w14:textId="77777777" w:rsidR="00D97B65" w:rsidRDefault="00D97B65" w:rsidP="00913C01">
      <w:pPr>
        <w:spacing w:after="0" w:line="240" w:lineRule="auto"/>
      </w:pPr>
      <w:r>
        <w:separator/>
      </w:r>
    </w:p>
  </w:footnote>
  <w:footnote w:type="continuationSeparator" w:id="0">
    <w:p w14:paraId="009765C5" w14:textId="77777777" w:rsidR="00D97B65" w:rsidRDefault="00D97B65" w:rsidP="00913C0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200E9" w14:textId="44C243DD" w:rsidR="00EC321D" w:rsidRPr="00417C8E" w:rsidRDefault="00EC321D">
    <w:pPr>
      <w:pStyle w:val="Header"/>
      <w:rPr>
        <w:rFonts w:asciiTheme="minorHAnsi" w:hAnsiTheme="minorHAnsi"/>
        <w:i/>
        <w:iCs/>
        <w:sz w:val="16"/>
        <w:szCs w:val="16"/>
      </w:rPr>
    </w:pPr>
    <w:r w:rsidRPr="00417C8E">
      <w:rPr>
        <w:rFonts w:asciiTheme="minorHAnsi" w:hAnsiTheme="minorHAnsi"/>
        <w:i/>
        <w:iCs/>
        <w:sz w:val="16"/>
        <w:szCs w:val="16"/>
        <w:lang w:val="en-GB"/>
      </w:rPr>
      <w:t>University of Wales – Trinity Saint David</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447252B"/>
    <w:multiLevelType w:val="hybridMultilevel"/>
    <w:tmpl w:val="93A2549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57829392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F11E0"/>
    <w:rsid w:val="00050B15"/>
    <w:rsid w:val="000D3DBE"/>
    <w:rsid w:val="000F5188"/>
    <w:rsid w:val="00176BF1"/>
    <w:rsid w:val="001B0B7B"/>
    <w:rsid w:val="001E26C1"/>
    <w:rsid w:val="002720C8"/>
    <w:rsid w:val="002F11E0"/>
    <w:rsid w:val="00305D4A"/>
    <w:rsid w:val="00313AE1"/>
    <w:rsid w:val="00313DFF"/>
    <w:rsid w:val="00331469"/>
    <w:rsid w:val="00417C8E"/>
    <w:rsid w:val="004D0C40"/>
    <w:rsid w:val="00533C68"/>
    <w:rsid w:val="0055073B"/>
    <w:rsid w:val="0061169E"/>
    <w:rsid w:val="00620B06"/>
    <w:rsid w:val="00622095"/>
    <w:rsid w:val="0069340E"/>
    <w:rsid w:val="006A59E2"/>
    <w:rsid w:val="0072584C"/>
    <w:rsid w:val="00763925"/>
    <w:rsid w:val="00783FB3"/>
    <w:rsid w:val="008A14CE"/>
    <w:rsid w:val="008C0ACB"/>
    <w:rsid w:val="008E3AD6"/>
    <w:rsid w:val="00913C01"/>
    <w:rsid w:val="0091776B"/>
    <w:rsid w:val="009752BA"/>
    <w:rsid w:val="00A0275A"/>
    <w:rsid w:val="00A22734"/>
    <w:rsid w:val="00AD1107"/>
    <w:rsid w:val="00AE6645"/>
    <w:rsid w:val="00B31879"/>
    <w:rsid w:val="00C0478B"/>
    <w:rsid w:val="00C50FFF"/>
    <w:rsid w:val="00CB02AA"/>
    <w:rsid w:val="00D34CA8"/>
    <w:rsid w:val="00D96926"/>
    <w:rsid w:val="00D97B65"/>
    <w:rsid w:val="00DC0555"/>
    <w:rsid w:val="00DE7E14"/>
    <w:rsid w:val="00E46753"/>
    <w:rsid w:val="00EC321D"/>
    <w:rsid w:val="00F535EB"/>
    <w:rsid w:val="00FA4C37"/>
    <w:rsid w:val="00FB44CE"/>
    <w:rsid w:val="00FE405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1B2000"/>
  <w15:chartTrackingRefBased/>
  <w15:docId w15:val="{B6F450DD-D076-4D23-BAD3-B03535BBC6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9340E"/>
    <w:pPr>
      <w:jc w:val="both"/>
    </w:pPr>
    <w:rPr>
      <w:rFonts w:ascii="Arial" w:hAnsi="Arial"/>
      <w:sz w:val="24"/>
    </w:rPr>
  </w:style>
  <w:style w:type="paragraph" w:styleId="Heading1">
    <w:name w:val="heading 1"/>
    <w:basedOn w:val="Normal"/>
    <w:next w:val="Normal"/>
    <w:link w:val="Heading1Char"/>
    <w:uiPriority w:val="9"/>
    <w:qFormat/>
    <w:rsid w:val="0069340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340E"/>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69340E"/>
    <w:pPr>
      <w:jc w:val="left"/>
      <w:outlineLvl w:val="9"/>
    </w:pPr>
    <w:rPr>
      <w:kern w:val="0"/>
      <w14:ligatures w14:val="none"/>
    </w:rPr>
  </w:style>
  <w:style w:type="paragraph" w:styleId="TOC1">
    <w:name w:val="toc 1"/>
    <w:basedOn w:val="Normal"/>
    <w:next w:val="Normal"/>
    <w:autoRedefine/>
    <w:uiPriority w:val="39"/>
    <w:unhideWhenUsed/>
    <w:rsid w:val="0069340E"/>
    <w:pPr>
      <w:tabs>
        <w:tab w:val="right" w:leader="dot" w:pos="9350"/>
      </w:tabs>
      <w:spacing w:after="100"/>
    </w:pPr>
    <w:rPr>
      <w:b/>
      <w:bCs/>
      <w:noProof/>
    </w:rPr>
  </w:style>
  <w:style w:type="character" w:styleId="Hyperlink">
    <w:name w:val="Hyperlink"/>
    <w:basedOn w:val="DefaultParagraphFont"/>
    <w:uiPriority w:val="99"/>
    <w:unhideWhenUsed/>
    <w:rsid w:val="0069340E"/>
    <w:rPr>
      <w:color w:val="0563C1" w:themeColor="hyperlink"/>
      <w:u w:val="single"/>
    </w:rPr>
  </w:style>
  <w:style w:type="paragraph" w:styleId="Header">
    <w:name w:val="header"/>
    <w:basedOn w:val="Normal"/>
    <w:link w:val="HeaderChar"/>
    <w:uiPriority w:val="99"/>
    <w:unhideWhenUsed/>
    <w:rsid w:val="00913C01"/>
    <w:pPr>
      <w:tabs>
        <w:tab w:val="center" w:pos="4680"/>
        <w:tab w:val="right" w:pos="9360"/>
      </w:tabs>
      <w:spacing w:after="0" w:line="240" w:lineRule="auto"/>
    </w:pPr>
  </w:style>
  <w:style w:type="character" w:customStyle="1" w:styleId="HeaderChar">
    <w:name w:val="Header Char"/>
    <w:basedOn w:val="DefaultParagraphFont"/>
    <w:link w:val="Header"/>
    <w:uiPriority w:val="99"/>
    <w:rsid w:val="00913C01"/>
    <w:rPr>
      <w:rFonts w:ascii="Arial" w:hAnsi="Arial"/>
      <w:sz w:val="24"/>
    </w:rPr>
  </w:style>
  <w:style w:type="paragraph" w:styleId="Footer">
    <w:name w:val="footer"/>
    <w:basedOn w:val="Normal"/>
    <w:link w:val="FooterChar"/>
    <w:uiPriority w:val="99"/>
    <w:unhideWhenUsed/>
    <w:rsid w:val="00913C01"/>
    <w:pPr>
      <w:tabs>
        <w:tab w:val="center" w:pos="4680"/>
        <w:tab w:val="right" w:pos="9360"/>
      </w:tabs>
      <w:spacing w:after="0" w:line="240" w:lineRule="auto"/>
    </w:pPr>
  </w:style>
  <w:style w:type="character" w:customStyle="1" w:styleId="FooterChar">
    <w:name w:val="Footer Char"/>
    <w:basedOn w:val="DefaultParagraphFont"/>
    <w:link w:val="Footer"/>
    <w:uiPriority w:val="99"/>
    <w:rsid w:val="00913C01"/>
    <w:rPr>
      <w:rFonts w:ascii="Arial" w:hAnsi="Arial"/>
      <w:sz w:val="24"/>
    </w:rPr>
  </w:style>
  <w:style w:type="paragraph" w:styleId="ListParagraph">
    <w:name w:val="List Paragraph"/>
    <w:basedOn w:val="Normal"/>
    <w:uiPriority w:val="34"/>
    <w:qFormat/>
    <w:rsid w:val="001B0B7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4094397">
      <w:bodyDiv w:val="1"/>
      <w:marLeft w:val="0"/>
      <w:marRight w:val="0"/>
      <w:marTop w:val="0"/>
      <w:marBottom w:val="0"/>
      <w:divBdr>
        <w:top w:val="none" w:sz="0" w:space="0" w:color="auto"/>
        <w:left w:val="none" w:sz="0" w:space="0" w:color="auto"/>
        <w:bottom w:val="none" w:sz="0" w:space="0" w:color="auto"/>
        <w:right w:val="none" w:sz="0" w:space="0" w:color="auto"/>
      </w:divBdr>
    </w:div>
    <w:div w:id="1009679254">
      <w:bodyDiv w:val="1"/>
      <w:marLeft w:val="0"/>
      <w:marRight w:val="0"/>
      <w:marTop w:val="0"/>
      <w:marBottom w:val="0"/>
      <w:divBdr>
        <w:top w:val="none" w:sz="0" w:space="0" w:color="auto"/>
        <w:left w:val="none" w:sz="0" w:space="0" w:color="auto"/>
        <w:bottom w:val="none" w:sz="0" w:space="0" w:color="auto"/>
        <w:right w:val="none" w:sz="0" w:space="0" w:color="auto"/>
      </w:divBdr>
    </w:div>
    <w:div w:id="13100909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B345A0-66EA-4BB2-A0FE-7DC18382079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5</Pages>
  <Words>1985</Words>
  <Characters>11315</Characters>
  <Application>Microsoft Office Word</Application>
  <DocSecurity>0</DocSecurity>
  <Lines>94</Lines>
  <Paragraphs>26</Paragraphs>
  <ScaleCrop>false</ScaleCrop>
  <Company/>
  <LinksUpToDate>false</LinksUpToDate>
  <CharactersWithSpaces>13274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Claudiu Calin Moldovan</dc:creator>
  <cp:keywords/>
  <dc:description/>
  <cp:lastModifiedBy>Claudiu Moldovan</cp:lastModifiedBy>
  <cp:revision>2</cp:revision>
  <dcterms:created xsi:type="dcterms:W3CDTF">2024-03-15T14:10:00Z</dcterms:created>
  <dcterms:modified xsi:type="dcterms:W3CDTF">2024-03-15T14:10:00Z</dcterms:modified>
</cp:coreProperties>
</file>