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body>
    <w:p>
      <w:pPr>
        <w:jc w:val="both"/>
        <w:rPr>
          <w:rFonts w:ascii="Times New Roman" w:cs="Times New Roman" w:hAnsi="Times New Roman"/>
          <w:b/>
          <w:sz w:val="56"/>
          <w:szCs w:val="56"/>
        </w:rPr>
      </w:pPr>
      <w:r>
        <w:rPr>
          <w:rFonts w:ascii="Times New Roman" w:cs="Times New Roman" w:hAnsi="Times New Roman"/>
          <w:b/>
          <w:sz w:val="56"/>
          <w:szCs w:val="56"/>
          <w:lang w:val="pl-PL"/>
        </w:rPr>
        <w:t>University of Wales Trinity Saint David</w:t>
      </w:r>
    </w:p>
    <w:p>
      <w:pPr>
        <w:rPr>
          <w:b/>
          <w:sz w:val="72"/>
          <w:szCs w:val="72"/>
          <w:lang w:val="en-US"/>
        </w:rPr>
      </w:pPr>
    </w:p>
    <w:p>
      <w:pPr>
        <w:rPr>
          <w:rFonts w:ascii="Times New Roman" w:cs="Times New Roman" w:hAnsi="Times New Roman"/>
          <w:b w:val="off"/>
          <w:bCs w:val="off"/>
          <w:sz w:val="56"/>
          <w:szCs w:val="56"/>
          <w:lang w:val="en-US"/>
        </w:rPr>
      </w:pPr>
      <w:r>
        <w:rPr>
          <w:rFonts w:ascii="Times New Roman" w:cs="Times New Roman" w:hAnsi="Times New Roman"/>
          <w:b/>
          <w:sz w:val="56"/>
          <w:szCs w:val="56"/>
          <w:lang w:val="en-US"/>
        </w:rPr>
        <w:t xml:space="preserve">Programme: </w:t>
      </w:r>
      <w:r>
        <w:rPr>
          <w:rFonts w:ascii="Times New Roman" w:cs="Times New Roman" w:hAnsi="Times New Roman"/>
          <w:b w:val="off"/>
          <w:bCs w:val="off"/>
          <w:sz w:val="56"/>
          <w:szCs w:val="56"/>
          <w:lang w:val="en-US"/>
        </w:rPr>
        <w:t>BA Business Management</w:t>
      </w:r>
    </w:p>
    <w:p>
      <w:pPr>
        <w:rPr>
          <w:b/>
          <w:sz w:val="56"/>
          <w:szCs w:val="56"/>
          <w:lang w:val="en-US"/>
        </w:rPr>
      </w:pPr>
      <w:r>
        <w:rPr>
          <w:rFonts w:ascii="Times New Roman" w:cs="Times New Roman" w:hAnsi="Times New Roman"/>
          <w:b/>
          <w:sz w:val="56"/>
          <w:szCs w:val="56"/>
          <w:lang w:val="en-US"/>
        </w:rPr>
        <w:t xml:space="preserve">Module: </w:t>
      </w:r>
      <w:r>
        <w:rPr>
          <w:rFonts w:ascii="Times New Roman" w:cs="Times New Roman" w:hAnsi="Times New Roman"/>
          <w:b w:val="off"/>
          <w:bCs w:val="off"/>
          <w:sz w:val="56"/>
          <w:szCs w:val="56"/>
          <w:lang w:val="en-US"/>
        </w:rPr>
        <w:t>The Global Business Environment</w:t>
      </w:r>
      <w:r>
        <w:rPr>
          <w:b/>
          <w:sz w:val="56"/>
          <w:szCs w:val="56"/>
          <w:lang w:val="en-US"/>
        </w:rPr>
        <w:t xml:space="preserve"> </w:t>
      </w:r>
    </w:p>
    <w:p>
      <w:pPr>
        <w:rPr>
          <w:rFonts w:ascii="Times New Roman" w:cs="Times New Roman" w:hAnsi="Times New Roman"/>
          <w:b/>
          <w:sz w:val="56"/>
          <w:szCs w:val="56"/>
          <w:lang w:val="en-US"/>
        </w:rPr>
      </w:pPr>
      <w:r>
        <w:rPr>
          <w:rFonts w:ascii="Times New Roman" w:cs="Times New Roman" w:hAnsi="Times New Roman"/>
          <w:b/>
          <w:sz w:val="56"/>
          <w:szCs w:val="56"/>
          <w:lang w:val="en-US"/>
        </w:rPr>
        <w:t>Assignment Title:</w:t>
      </w:r>
      <w:r>
        <w:rPr>
          <w:rFonts w:ascii="Times New Roman" w:cs="Times New Roman" w:hAnsi="Times New Roman"/>
          <w:b w:val="off"/>
          <w:bCs w:val="off"/>
          <w:sz w:val="56"/>
          <w:szCs w:val="56"/>
          <w:lang w:val="en-US"/>
        </w:rPr>
        <w:t>Environmental Analysis of  Automobile Industry</w:t>
      </w:r>
    </w:p>
    <w:p>
      <w:pPr>
        <w:rPr>
          <w:rFonts w:ascii="Times New Roman" w:cs="Times New Roman" w:hAnsi="Times New Roman"/>
          <w:b/>
          <w:sz w:val="56"/>
          <w:szCs w:val="56"/>
          <w:lang w:val="en-US"/>
        </w:rPr>
      </w:pPr>
    </w:p>
    <w:p>
      <w:pPr>
        <w:rPr>
          <w:rFonts w:ascii="Times New Roman" w:cs="Times New Roman" w:hAnsi="Times New Roman"/>
          <w:b/>
          <w:sz w:val="56"/>
          <w:szCs w:val="56"/>
          <w:lang w:val="en-US"/>
        </w:rPr>
      </w:pPr>
      <w:r>
        <w:rPr>
          <w:rFonts w:ascii="Times New Roman" w:cs="Times New Roman" w:hAnsi="Times New Roman"/>
          <w:b/>
          <w:sz w:val="56"/>
          <w:szCs w:val="56"/>
          <w:lang w:val="en-US"/>
        </w:rPr>
        <w:t xml:space="preserve">Student </w:t>
      </w:r>
      <w:r>
        <w:rPr>
          <w:rFonts w:ascii="Times New Roman" w:cs="Times New Roman" w:hAnsi="Times New Roman"/>
          <w:b/>
          <w:sz w:val="56"/>
          <w:szCs w:val="56"/>
          <w:lang w:val="en-US"/>
        </w:rPr>
        <w:t>ID:</w:t>
      </w:r>
      <w:r>
        <w:rPr>
          <w:rFonts w:ascii="Times New Roman" w:cs="Times New Roman" w:hAnsi="Times New Roman"/>
          <w:b w:val="off"/>
          <w:bCs w:val="off"/>
          <w:sz w:val="56"/>
          <w:szCs w:val="56"/>
          <w:lang w:val="en-US"/>
        </w:rPr>
        <w:t xml:space="preserve"> 2115611</w:t>
      </w:r>
    </w:p>
    <w:p>
      <w:pPr>
        <w:rPr>
          <w:rFonts w:ascii="Times New Roman" w:cs="Times New Roman" w:hAnsi="Times New Roman"/>
          <w:b/>
          <w:sz w:val="56"/>
          <w:szCs w:val="56"/>
          <w:lang w:val="en-US"/>
        </w:rPr>
      </w:pPr>
      <w:r>
        <w:rPr>
          <w:rFonts w:ascii="Times New Roman" w:cs="Times New Roman" w:hAnsi="Times New Roman"/>
          <w:b/>
          <w:sz w:val="56"/>
          <w:szCs w:val="56"/>
          <w:lang w:val="en-US"/>
        </w:rPr>
        <w:t xml:space="preserve">Student Name: </w:t>
      </w:r>
      <w:r>
        <w:rPr>
          <w:rFonts w:ascii="Times New Roman" w:cs="Times New Roman" w:hAnsi="Times New Roman"/>
          <w:b w:val="off"/>
          <w:bCs w:val="off"/>
          <w:sz w:val="56"/>
          <w:szCs w:val="56"/>
          <w:lang w:val="en-US"/>
        </w:rPr>
        <w:t>Milena Andonova Andonova</w:t>
      </w:r>
    </w:p>
    <w:p>
      <w:pPr>
        <w:rPr>
          <w:rFonts w:ascii="Times New Roman" w:cs="Times New Roman" w:hAnsi="Times New Roman"/>
          <w:b/>
          <w:sz w:val="56"/>
          <w:szCs w:val="56"/>
          <w:lang w:val="en-US"/>
        </w:rPr>
      </w:pPr>
    </w:p>
    <w:p>
      <w:pPr>
        <w:jc w:val="both"/>
        <w:rPr>
          <w:rFonts w:ascii="Times New Roman" w:cs="Times New Roman" w:hAnsi="Times New Roman"/>
          <w:bCs/>
          <w:sz w:val="24"/>
          <w:szCs w:val="24"/>
        </w:rPr>
      </w:pPr>
      <w:r>
        <w:rPr>
          <w:rFonts w:ascii="Times New Roman" w:cs="Times New Roman" w:hAnsi="Times New Roman"/>
          <w:bCs/>
          <w:sz w:val="24"/>
          <w:szCs w:val="24"/>
        </w:rPr>
        <w:t>I declare that this assignment is all my own work and that I have acknowledged all materials used from the published or unpublished works of other people. All references have been duly cited</w:t>
      </w:r>
      <w:r>
        <w:rPr>
          <w:rFonts w:ascii="Times New Roman" w:cs="Times New Roman" w:hAnsi="Times New Roman"/>
          <w:bCs/>
          <w:sz w:val="24"/>
          <w:szCs w:val="24"/>
        </w:rPr>
        <w:t>.</w:t>
      </w:r>
    </w:p>
    <w:p>
      <w:pPr>
        <w:rPr>
          <w:rFonts w:ascii="Times New Roman" w:cs="Times New Roman" w:hAnsi="Times New Roman"/>
          <w:b/>
          <w:sz w:val="72"/>
          <w:szCs w:val="72"/>
          <w:lang w:val="en-US"/>
        </w:rPr>
      </w:pPr>
    </w:p>
    <w:p>
      <w:pPr>
        <w:rPr>
          <w:rFonts w:ascii="Times New Roman" w:cs="Times New Roman" w:hAnsi="Times New Roman"/>
          <w:b/>
          <w:sz w:val="72"/>
          <w:szCs w:val="72"/>
          <w:lang w:val="en-US"/>
        </w:rPr>
      </w:pPr>
    </w:p>
    <w:p>
      <w:pPr>
        <w:rPr>
          <w:rFonts w:ascii="Times New Roman" w:cs="Times New Roman" w:hAnsi="Times New Roman"/>
          <w:b/>
          <w:sz w:val="72"/>
          <w:szCs w:val="72"/>
          <w:lang w:val="en-US"/>
        </w:rPr>
      </w:pPr>
    </w:p>
    <w:p>
      <w:pPr>
        <w:rPr>
          <w:rFonts w:ascii="Times New Roman" w:cs="Times New Roman" w:hAnsi="Times New Roman"/>
          <w:b/>
          <w:sz w:val="72"/>
          <w:szCs w:val="72"/>
          <w:lang w:val="en-US"/>
        </w:rPr>
      </w:pPr>
    </w:p>
    <w:p>
      <w:pPr>
        <w:rPr>
          <w:rFonts w:ascii="Times New Roman" w:cs="Times New Roman" w:hAnsi="Times New Roman"/>
          <w:b/>
          <w:sz w:val="72"/>
          <w:szCs w:val="72"/>
          <w:lang w:val="en-US"/>
        </w:rPr>
      </w:pPr>
    </w:p>
    <w:p>
      <w:pPr>
        <w:rPr>
          <w:rFonts w:ascii="Times New Roman" w:cs="Times New Roman" w:hAnsi="Times New Roman"/>
          <w:b/>
          <w:sz w:val="24"/>
          <w:szCs w:val="24"/>
          <w:lang w:val="en-US"/>
        </w:rPr>
      </w:pPr>
    </w:p>
    <w:p>
      <w:pPr>
        <w:rPr>
          <w:rFonts w:ascii="Times New Roman" w:cs="Times New Roman" w:hAnsi="Times New Roman"/>
          <w:lang w:val="en-US"/>
        </w:rPr>
      </w:pPr>
    </w:p>
    <w:p>
      <w:pPr>
        <w:pStyle w:val="TOCHeading"/>
        <w:rPr/>
      </w:pPr>
      <w:r>
        <w:t>Contents</w:t>
      </w:r>
    </w:p>
    <w:p>
      <w:pPr>
        <w:pStyle w:val="Toc1"/>
        <w:tabs>
          <w:tab w:val="right" w:leader="dot" w:pos="9016"/>
        </w:tabs>
        <w:rPr>
          <w:rFonts w:eastAsiaTheme="minorEastAsia"/>
          <w:lang w:eastAsia="bg-BG"/>
        </w:rPr>
      </w:pPr>
      <w:r>
        <w:fldChar w:fldCharType="begin"/>
      </w:r>
      <w:r>
        <w:instrText xml:space="preserve"> TOC \o "1-3" \h \z \u </w:instrText>
      </w:r>
      <w:r>
        <w:fldChar w:fldCharType="separate"/>
      </w:r>
      <w:r>
        <w:fldChar w:fldCharType="begin"/>
      </w:r>
      <w:r>
        <w:instrText xml:space="preserve">HYPERLINK \l "_Toc91624614" </w:instrText>
      </w:r>
      <w:r>
        <w:fldChar w:fldCharType="separate"/>
      </w:r>
      <w:r>
        <w:rPr>
          <w:rStyle w:val="Hyperlink"/>
          <w:rFonts w:ascii="Arial" w:cs="Arial" w:hAnsi="Arial"/>
          <w:lang w:val="en-US"/>
        </w:rPr>
        <w:t>Introduction of the Automobile Industry</w:t>
      </w:r>
      <w:r>
        <w:tab/>
      </w:r>
      <w:r>
        <w:fldChar w:fldCharType="begin"/>
      </w:r>
      <w:r>
        <w:instrText xml:space="preserve"> PAGEREF _Toc91624614 \h </w:instrText>
      </w:r>
      <w:r>
        <w:fldChar w:fldCharType="separate"/>
      </w:r>
      <w:r>
        <w:t>3</w:t>
      </w:r>
      <w:r>
        <w:fldChar w:fldCharType="end"/>
      </w:r>
      <w:r>
        <w:fldChar w:fldCharType="end"/>
      </w:r>
    </w:p>
    <w:p>
      <w:pPr>
        <w:pStyle w:val="Toc1"/>
        <w:tabs>
          <w:tab w:val="right" w:leader="dot" w:pos="9016"/>
        </w:tabs>
        <w:rPr>
          <w:rFonts w:eastAsiaTheme="minorEastAsia"/>
          <w:lang w:eastAsia="bg-BG"/>
        </w:rPr>
      </w:pPr>
      <w:r>
        <w:fldChar w:fldCharType="begin"/>
      </w:r>
      <w:r>
        <w:instrText xml:space="preserve">HYPERLINK \l "_Toc91624615" </w:instrText>
      </w:r>
      <w:r>
        <w:fldChar w:fldCharType="separate"/>
      </w:r>
      <w:r>
        <w:rPr>
          <w:rStyle w:val="Hyperlink"/>
          <w:rFonts w:ascii="Arial" w:cs="Arial" w:hAnsi="Arial"/>
          <w:lang w:val="en-US"/>
        </w:rPr>
        <w:t>AUDI Company brief</w:t>
      </w:r>
      <w:r>
        <w:tab/>
      </w:r>
      <w:r>
        <w:fldChar w:fldCharType="begin"/>
      </w:r>
      <w:r>
        <w:instrText xml:space="preserve"> PAGEREF _Toc91624615 \h </w:instrText>
      </w:r>
      <w:r>
        <w:fldChar w:fldCharType="separate"/>
      </w:r>
      <w:r>
        <w:t>3</w:t>
      </w:r>
      <w:r>
        <w:fldChar w:fldCharType="end"/>
      </w:r>
      <w:r>
        <w:fldChar w:fldCharType="end"/>
      </w:r>
    </w:p>
    <w:p>
      <w:pPr>
        <w:pStyle w:val="Toc1"/>
        <w:tabs>
          <w:tab w:val="right" w:leader="dot" w:pos="9016"/>
        </w:tabs>
        <w:rPr>
          <w:rFonts w:eastAsiaTheme="minorEastAsia"/>
          <w:lang w:eastAsia="bg-BG"/>
        </w:rPr>
      </w:pPr>
      <w:r>
        <w:fldChar w:fldCharType="begin"/>
      </w:r>
      <w:r>
        <w:instrText xml:space="preserve">HYPERLINK \l "_Toc91624616" </w:instrText>
      </w:r>
      <w:r>
        <w:fldChar w:fldCharType="separate"/>
      </w:r>
      <w:r>
        <w:rPr>
          <w:rStyle w:val="Hyperlink"/>
          <w:rFonts w:ascii="Arial" w:cs="Arial" w:hAnsi="Arial"/>
          <w:lang w:val="en-US"/>
        </w:rPr>
        <w:t>Impact of the pandemic over the Automobile Industry and AUDI</w:t>
      </w:r>
      <w:r>
        <w:tab/>
      </w:r>
      <w:r>
        <w:fldChar w:fldCharType="begin"/>
      </w:r>
      <w:r>
        <w:instrText xml:space="preserve"> PAGEREF _Toc91624616 \h </w:instrText>
      </w:r>
      <w:r>
        <w:fldChar w:fldCharType="separate"/>
      </w:r>
      <w:r>
        <w:t>4</w:t>
      </w:r>
      <w:r>
        <w:fldChar w:fldCharType="end"/>
      </w:r>
      <w:r>
        <w:fldChar w:fldCharType="end"/>
      </w:r>
    </w:p>
    <w:p>
      <w:pPr>
        <w:pStyle w:val="Toc1"/>
        <w:tabs>
          <w:tab w:val="right" w:leader="dot" w:pos="9016"/>
        </w:tabs>
        <w:rPr>
          <w:rFonts w:eastAsiaTheme="minorEastAsia"/>
          <w:lang w:eastAsia="bg-BG"/>
        </w:rPr>
      </w:pPr>
      <w:r>
        <w:fldChar w:fldCharType="begin"/>
      </w:r>
      <w:r>
        <w:instrText xml:space="preserve">HYPERLINK \l "_Toc91624617" </w:instrText>
      </w:r>
      <w:r>
        <w:fldChar w:fldCharType="separate"/>
      </w:r>
      <w:r>
        <w:rPr>
          <w:rStyle w:val="Hyperlink"/>
          <w:rFonts w:ascii="Arial" w:cs="Arial" w:hAnsi="Arial"/>
          <w:lang w:val="en-US"/>
        </w:rPr>
        <w:t>Internal and external factors</w:t>
      </w:r>
      <w:r>
        <w:tab/>
      </w:r>
      <w:r>
        <w:fldChar w:fldCharType="begin"/>
      </w:r>
      <w:r>
        <w:instrText xml:space="preserve"> PAGEREF _Toc91624617 \h </w:instrText>
      </w:r>
      <w:r>
        <w:fldChar w:fldCharType="separate"/>
      </w:r>
      <w:r>
        <w:t>6</w:t>
      </w:r>
      <w:r>
        <w:fldChar w:fldCharType="end"/>
      </w:r>
      <w:r>
        <w:fldChar w:fldCharType="end"/>
      </w:r>
    </w:p>
    <w:p>
      <w:pPr>
        <w:pStyle w:val="Toc1"/>
        <w:tabs>
          <w:tab w:val="right" w:leader="dot" w:pos="9016"/>
        </w:tabs>
        <w:rPr>
          <w:rFonts w:eastAsiaTheme="minorEastAsia"/>
          <w:lang w:eastAsia="bg-BG"/>
        </w:rPr>
      </w:pPr>
      <w:r>
        <w:fldChar w:fldCharType="begin"/>
      </w:r>
      <w:r>
        <w:instrText xml:space="preserve">HYPERLINK \l "_Toc91624618" </w:instrText>
      </w:r>
      <w:r>
        <w:fldChar w:fldCharType="separate"/>
      </w:r>
      <w:r>
        <w:rPr>
          <w:rStyle w:val="Hyperlink"/>
          <w:lang w:val="en-US"/>
        </w:rPr>
        <w:t>Internal factors</w:t>
      </w:r>
      <w:r>
        <w:tab/>
      </w:r>
      <w:r>
        <w:fldChar w:fldCharType="begin"/>
      </w:r>
      <w:r>
        <w:instrText xml:space="preserve"> PAGEREF _Toc91624618 \h </w:instrText>
      </w:r>
      <w:r>
        <w:fldChar w:fldCharType="separate"/>
      </w:r>
      <w:r>
        <w:t>6</w:t>
      </w:r>
      <w:r>
        <w:fldChar w:fldCharType="end"/>
      </w:r>
      <w:r>
        <w:fldChar w:fldCharType="end"/>
      </w:r>
    </w:p>
    <w:p>
      <w:pPr>
        <w:pStyle w:val="Toc1"/>
        <w:tabs>
          <w:tab w:val="right" w:leader="dot" w:pos="9016"/>
        </w:tabs>
        <w:rPr>
          <w:rFonts w:eastAsiaTheme="minorEastAsia"/>
          <w:lang w:eastAsia="bg-BG"/>
        </w:rPr>
      </w:pPr>
      <w:r>
        <w:fldChar w:fldCharType="begin"/>
      </w:r>
      <w:r>
        <w:instrText xml:space="preserve">HYPERLINK \l "_Toc91624619" </w:instrText>
      </w:r>
      <w:r>
        <w:fldChar w:fldCharType="separate"/>
      </w:r>
      <w:r>
        <w:rPr>
          <w:rStyle w:val="Hyperlink"/>
          <w:lang w:val="en-US"/>
        </w:rPr>
        <w:t>External factors</w:t>
      </w:r>
      <w:r>
        <w:tab/>
      </w:r>
      <w:r>
        <w:fldChar w:fldCharType="begin"/>
      </w:r>
      <w:r>
        <w:instrText xml:space="preserve"> PAGEREF _Toc91624619 \h </w:instrText>
      </w:r>
      <w:r>
        <w:fldChar w:fldCharType="separate"/>
      </w:r>
      <w:r>
        <w:t>7</w:t>
      </w:r>
      <w:r>
        <w:fldChar w:fldCharType="end"/>
      </w:r>
      <w:r>
        <w:fldChar w:fldCharType="end"/>
      </w:r>
    </w:p>
    <w:p>
      <w:pPr>
        <w:pStyle w:val="Toc1"/>
        <w:tabs>
          <w:tab w:val="right" w:leader="dot" w:pos="9016"/>
        </w:tabs>
        <w:rPr>
          <w:rFonts w:eastAsiaTheme="minorEastAsia"/>
          <w:lang w:eastAsia="bg-BG"/>
        </w:rPr>
      </w:pPr>
      <w:r>
        <w:fldChar w:fldCharType="begin"/>
      </w:r>
      <w:r>
        <w:instrText xml:space="preserve">HYPERLINK \l "_Toc91624620" </w:instrText>
      </w:r>
      <w:r>
        <w:fldChar w:fldCharType="separate"/>
      </w:r>
      <w:r>
        <w:rPr>
          <w:rStyle w:val="Hyperlink"/>
          <w:rFonts w:ascii="Arial" w:cs="Arial" w:hAnsi="Arial"/>
          <w:lang w:val="en-US"/>
        </w:rPr>
        <w:t>Recommendations for success</w:t>
      </w:r>
      <w:r>
        <w:tab/>
      </w:r>
      <w:r>
        <w:fldChar w:fldCharType="begin"/>
      </w:r>
      <w:r>
        <w:instrText xml:space="preserve"> PAGEREF _Toc91624620 \h </w:instrText>
      </w:r>
      <w:r>
        <w:fldChar w:fldCharType="separate"/>
      </w:r>
      <w:r>
        <w:t>8</w:t>
      </w:r>
      <w:r>
        <w:fldChar w:fldCharType="end"/>
      </w:r>
      <w:r>
        <w:fldChar w:fldCharType="end"/>
      </w:r>
    </w:p>
    <w:p>
      <w:pPr>
        <w:pStyle w:val="Toc1"/>
        <w:tabs>
          <w:tab w:val="right" w:leader="dot" w:pos="9016"/>
        </w:tabs>
        <w:rPr>
          <w:rFonts w:eastAsiaTheme="minorEastAsia"/>
          <w:lang w:eastAsia="bg-BG"/>
        </w:rPr>
      </w:pPr>
      <w:r>
        <w:fldChar w:fldCharType="begin"/>
      </w:r>
      <w:r>
        <w:instrText xml:space="preserve">HYPERLINK \l "_Toc91624621" </w:instrText>
      </w:r>
      <w:r>
        <w:fldChar w:fldCharType="separate"/>
      </w:r>
      <w:r>
        <w:rPr>
          <w:rStyle w:val="Hyperlink"/>
          <w:rFonts w:ascii="Arial" w:cs="Arial" w:hAnsi="Arial"/>
          <w:lang w:val="en-US"/>
        </w:rPr>
        <w:t>Conclusion</w:t>
      </w:r>
      <w:r>
        <w:tab/>
      </w:r>
      <w:r>
        <w:fldChar w:fldCharType="begin"/>
      </w:r>
      <w:r>
        <w:instrText xml:space="preserve"> PAGEREF _Toc91624621 \h </w:instrText>
      </w:r>
      <w:r>
        <w:fldChar w:fldCharType="separate"/>
      </w:r>
      <w:r>
        <w:t>9</w:t>
      </w:r>
      <w:r>
        <w:fldChar w:fldCharType="end"/>
      </w:r>
      <w:r>
        <w:fldChar w:fldCharType="end"/>
      </w:r>
    </w:p>
    <w:p>
      <w:pPr>
        <w:pStyle w:val="Toc1"/>
        <w:tabs>
          <w:tab w:val="right" w:leader="dot" w:pos="9016"/>
        </w:tabs>
        <w:rPr>
          <w:rFonts w:eastAsiaTheme="minorEastAsia"/>
          <w:lang w:eastAsia="bg-BG"/>
        </w:rPr>
      </w:pPr>
      <w:r>
        <w:fldChar w:fldCharType="begin"/>
      </w:r>
      <w:r>
        <w:instrText xml:space="preserve">HYPERLINK \l "_Toc91624622" </w:instrText>
      </w:r>
      <w:r>
        <w:fldChar w:fldCharType="separate"/>
      </w:r>
      <w:r>
        <w:rPr>
          <w:rStyle w:val="Hyperlink"/>
          <w:rFonts w:ascii="Arial" w:cs="Arial" w:hAnsi="Arial"/>
          <w:lang w:val="en-US"/>
        </w:rPr>
        <w:t>Reference list</w:t>
      </w:r>
      <w:r>
        <w:tab/>
      </w:r>
      <w:r>
        <w:fldChar w:fldCharType="begin"/>
      </w:r>
      <w:r>
        <w:instrText xml:space="preserve"> PAGEREF _Toc91624622 \h </w:instrText>
      </w:r>
      <w:r>
        <w:fldChar w:fldCharType="separate"/>
      </w:r>
      <w:r>
        <w:t>10</w:t>
      </w:r>
      <w:r>
        <w:fldChar w:fldCharType="end"/>
      </w:r>
      <w:r>
        <w:fldChar w:fldCharType="end"/>
      </w:r>
    </w:p>
    <w:p>
      <w:r>
        <w:fldChar w:fldCharType="end"/>
      </w:r>
    </w:p>
    <w:p>
      <w:pPr>
        <w:pStyle w:val="Heading1"/>
        <w:rPr>
          <w:rFonts w:ascii="Times New Roman" w:cs="Times New Roman" w:hAnsi="Times New Roman"/>
          <w:lang w:val="en-US"/>
        </w:rPr>
      </w:pPr>
    </w:p>
    <w:p>
      <w:pPr>
        <w:pStyle w:val="Heading1"/>
        <w:rPr>
          <w:rFonts w:ascii="Times New Roman" w:cs="Times New Roman" w:hAnsi="Times New Roman"/>
          <w:lang w:val="en-US"/>
        </w:rPr>
      </w:pPr>
      <w:bookmarkStart w:id="0" w:name="_GoBack"/>
      <w:bookmarkEnd w:id="0"/>
    </w:p>
    <w:p>
      <w:pPr>
        <w:pStyle w:val="Heading1"/>
        <w:rPr>
          <w:rFonts w:ascii="Times New Roman" w:cs="Times New Roman" w:hAnsi="Times New Roman"/>
          <w:lang w:val="en-US"/>
        </w:rPr>
      </w:pPr>
    </w:p>
    <w:p>
      <w:pPr>
        <w:pStyle w:val="Heading1"/>
        <w:rPr>
          <w:rFonts w:ascii="Times New Roman" w:cs="Times New Roman" w:hAnsi="Times New Roman"/>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pStyle w:val="Heading1"/>
        <w:spacing w:line="360" w:lineRule="auto"/>
        <w:jc w:val="both"/>
        <w:rPr>
          <w:rFonts w:ascii="Arial" w:cs="Arial" w:hAnsi="Arial"/>
          <w:sz w:val="24"/>
          <w:szCs w:val="24"/>
          <w:lang w:val="en-US"/>
        </w:rPr>
      </w:pPr>
      <w:bookmarkStart w:id="1" w:name="_Toc91624614"/>
      <w:r>
        <w:rPr>
          <w:rFonts w:ascii="Arial" w:cs="Arial" w:hAnsi="Arial"/>
          <w:sz w:val="24"/>
          <w:szCs w:val="24"/>
          <w:lang w:val="en-US"/>
        </w:rPr>
        <w:t>Introduction of the Automobile Industry</w:t>
      </w:r>
      <w:bookmarkEnd w:id="1"/>
      <w:r>
        <w:rPr>
          <w:rFonts w:ascii="Arial" w:cs="Arial" w:hAnsi="Arial"/>
          <w:sz w:val="24"/>
          <w:szCs w:val="24"/>
          <w:lang w:val="en-US"/>
        </w:rPr>
        <w:t xml:space="preserve"> </w:t>
      </w:r>
    </w:p>
    <w:p>
      <w:pPr>
        <w:spacing w:line="360" w:lineRule="auto"/>
        <w:jc w:val="both"/>
        <w:rPr>
          <w:rFonts w:ascii="Arial" w:cs="Arial" w:hAnsi="Arial"/>
          <w:sz w:val="24"/>
          <w:szCs w:val="24"/>
          <w:lang w:val="en-US"/>
        </w:rPr>
      </w:pPr>
      <w:r>
        <w:rPr>
          <w:rFonts w:ascii="Arial" w:cs="Arial" w:hAnsi="Arial"/>
          <w:sz w:val="24"/>
          <w:szCs w:val="24"/>
          <w:lang w:val="en-US"/>
        </w:rPr>
        <w:t>The automobile industry is a diverse field encompassing enterprises focusing on creating vehicles from the initial design to the final product ready for sale. Professionals involved in this field handle the design, development, manufacture, marketing and anything else that is needed in the process from conceptualizing a motor vehicle</w:t>
      </w:r>
      <w:r>
        <w:rPr>
          <w:rFonts w:ascii="Arial" w:cs="Arial" w:hAnsi="Arial"/>
          <w:sz w:val="24"/>
          <w:szCs w:val="24"/>
          <w:lang w:val="en-US"/>
        </w:rPr>
        <w:t xml:space="preserve"> to selling it to the end user </w:t>
      </w:r>
      <w:r>
        <w:rPr>
          <w:rFonts w:ascii="Arial" w:cs="Arial" w:hAnsi="Arial"/>
          <w:sz w:val="24"/>
          <w:szCs w:val="24"/>
          <w:lang w:val="en-US"/>
        </w:rPr>
        <w:t>(Kaitwade</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r>
        <w:rPr>
          <w:rFonts w:ascii="Arial" w:cs="Arial" w:hAnsi="Arial"/>
          <w:sz w:val="24"/>
          <w:szCs w:val="24"/>
          <w:lang w:val="en-US"/>
        </w:rPr>
        <w:t xml:space="preserve">The industry has existed for decades and has its roots in the development of the horseless carriage at the end of the 19th century. Since then, the U.S. has led the production of automobiles by manufacturing the majority of vehicles with Japan steadily keeping the second place in manufacturing and sometimes even surpassing the U.S. </w:t>
      </w:r>
    </w:p>
    <w:p>
      <w:pPr>
        <w:spacing w:line="360" w:lineRule="auto"/>
        <w:jc w:val="both"/>
        <w:rPr>
          <w:rFonts w:ascii="Arial" w:cs="Arial" w:hAnsi="Arial"/>
          <w:sz w:val="24"/>
          <w:szCs w:val="24"/>
          <w:lang w:val="en-US"/>
        </w:rPr>
      </w:pPr>
      <w:r>
        <w:rPr>
          <w:rFonts w:ascii="Arial" w:cs="Arial" w:hAnsi="Arial"/>
          <w:sz w:val="24"/>
          <w:szCs w:val="24"/>
          <w:lang w:val="en-US"/>
        </w:rPr>
        <w:t xml:space="preserve">In the beginning the car manufacturing industry entitled manual assembly that relied on human workforce. This included engineers, a conveyor belt system that involved multiple stations where </w:t>
      </w:r>
      <w:r>
        <w:rPr>
          <w:rFonts w:ascii="Arial" w:cs="Arial" w:hAnsi="Arial"/>
          <w:sz w:val="24"/>
          <w:szCs w:val="24"/>
          <w:lang w:val="en-US"/>
        </w:rPr>
        <w:t xml:space="preserve">specialize </w:t>
      </w:r>
      <w:r>
        <w:rPr>
          <w:rFonts w:ascii="Arial" w:cs="Arial" w:hAnsi="Arial"/>
          <w:sz w:val="24"/>
          <w:szCs w:val="24"/>
          <w:lang w:val="en-US"/>
        </w:rPr>
        <w:t>dengineers</w:t>
      </w:r>
      <w:r>
        <w:rPr>
          <w:rFonts w:ascii="Arial" w:cs="Arial" w:hAnsi="Arial"/>
          <w:sz w:val="24"/>
          <w:szCs w:val="24"/>
          <w:lang w:val="en-US"/>
        </w:rPr>
        <w:t xml:space="preserve"> worked on each vehicle</w:t>
      </w:r>
      <w:r>
        <w:rPr>
          <w:rFonts w:ascii="Arial" w:cs="Arial" w:hAnsi="Arial"/>
          <w:sz w:val="24"/>
          <w:szCs w:val="24"/>
          <w:lang w:val="en-US"/>
        </w:rPr>
        <w:t xml:space="preserve">. However, in the past 60 years manual labor has been reduced and the industry has relied more on robotic equipment and the process of vehicle production has been mostly automated. This paper aims to evaluate the standing of AUDI as a company in the context of the automobile industry as well as to understand the effects of COVID-19 on the field and to make </w:t>
      </w:r>
      <w:r>
        <w:rPr>
          <w:rFonts w:ascii="Arial" w:cs="Arial" w:hAnsi="Arial"/>
          <w:sz w:val="24"/>
          <w:szCs w:val="24"/>
          <w:lang w:val="en-US"/>
        </w:rPr>
        <w:t xml:space="preserve">recommendations for improvement </w:t>
      </w:r>
      <w:r>
        <w:rPr>
          <w:rFonts w:ascii="Arial" w:cs="Arial" w:hAnsi="Arial"/>
          <w:sz w:val="24"/>
          <w:szCs w:val="24"/>
          <w:lang w:val="en-US"/>
        </w:rPr>
        <w:t>(Wang</w:t>
      </w:r>
      <w:r>
        <w:rPr>
          <w:rFonts w:ascii="Arial" w:cs="Arial" w:hAnsi="Arial"/>
          <w:sz w:val="24"/>
          <w:szCs w:val="24"/>
          <w:lang w:val="en-US"/>
        </w:rPr>
        <w:t>,2021</w:t>
      </w:r>
      <w:r>
        <w:rPr>
          <w:rFonts w:ascii="Arial" w:cs="Arial" w:hAnsi="Arial"/>
          <w:sz w:val="24"/>
          <w:szCs w:val="24"/>
          <w:lang w:val="en-US"/>
        </w:rPr>
        <w:t>).</w:t>
      </w:r>
    </w:p>
    <w:p>
      <w:pPr>
        <w:pStyle w:val="Heading1"/>
        <w:spacing w:line="360" w:lineRule="auto"/>
        <w:jc w:val="both"/>
        <w:rPr>
          <w:rFonts w:ascii="Arial" w:cs="Arial" w:hAnsi="Arial"/>
          <w:sz w:val="24"/>
          <w:szCs w:val="24"/>
          <w:lang w:val="en-US"/>
        </w:rPr>
      </w:pPr>
      <w:bookmarkStart w:id="2" w:name="_Toc91624615"/>
      <w:r>
        <w:rPr>
          <w:rFonts w:ascii="Arial" w:cs="Arial" w:hAnsi="Arial"/>
          <w:sz w:val="24"/>
          <w:szCs w:val="24"/>
          <w:lang w:val="en-US"/>
        </w:rPr>
        <w:t xml:space="preserve">AUDI </w:t>
      </w:r>
      <w:r>
        <w:rPr>
          <w:rFonts w:ascii="Arial" w:cs="Arial" w:hAnsi="Arial"/>
          <w:sz w:val="24"/>
          <w:szCs w:val="24"/>
          <w:lang w:val="en-US"/>
        </w:rPr>
        <w:t>Company</w:t>
      </w:r>
      <w:r>
        <w:rPr>
          <w:rFonts w:ascii="Arial" w:cs="Arial" w:hAnsi="Arial"/>
          <w:sz w:val="24"/>
          <w:szCs w:val="24"/>
          <w:lang w:val="en-US"/>
        </w:rPr>
        <w:t xml:space="preserve"> brief</w:t>
      </w:r>
      <w:bookmarkEnd w:id="2"/>
      <w:r>
        <w:rPr>
          <w:rFonts w:ascii="Arial" w:cs="Arial" w:hAnsi="Arial"/>
          <w:sz w:val="24"/>
          <w:szCs w:val="24"/>
          <w:lang w:val="en-US"/>
        </w:rPr>
        <w:t xml:space="preserve"> </w:t>
      </w:r>
      <w:r>
        <w:rPr>
          <w:rFonts w:ascii="Arial" w:cs="Arial" w:hAnsi="Arial"/>
          <w:sz w:val="24"/>
          <w:szCs w:val="24"/>
          <w:lang w:val="en-US"/>
        </w:rPr>
        <w:t xml:space="preserve"> </w:t>
      </w:r>
    </w:p>
    <w:p>
      <w:pPr>
        <w:spacing w:line="360" w:lineRule="auto"/>
        <w:jc w:val="both"/>
        <w:rPr>
          <w:rFonts w:ascii="Arial" w:cs="Arial" w:hAnsi="Arial"/>
          <w:sz w:val="24"/>
          <w:szCs w:val="24"/>
          <w:lang w:val="en-US"/>
        </w:rPr>
      </w:pPr>
      <w:r>
        <w:rPr>
          <w:rFonts w:ascii="Arial" w:cs="Arial" w:hAnsi="Arial"/>
          <w:sz w:val="24"/>
          <w:szCs w:val="24"/>
          <w:lang w:val="en-US"/>
        </w:rPr>
        <w:t xml:space="preserve">Since its establishment in 1899, Audi has been among the leading premium car producers in the world. The company has proven that it is capable of embracing innovation by creating the </w:t>
      </w:r>
      <w:r>
        <w:rPr>
          <w:rFonts w:ascii="Arial" w:cs="Arial" w:hAnsi="Arial"/>
          <w:sz w:val="24"/>
          <w:szCs w:val="24"/>
          <w:lang w:val="en-US"/>
        </w:rPr>
        <w:t>quattro</w:t>
      </w:r>
      <w:r>
        <w:rPr>
          <w:rFonts w:ascii="Arial" w:cs="Arial" w:hAnsi="Arial"/>
          <w:sz w:val="24"/>
          <w:szCs w:val="24"/>
          <w:lang w:val="en-US"/>
        </w:rPr>
        <w:t xml:space="preserve"> permanent all-wheel drive, by revolutionizing lightweight construction through adopting the aluminum Audi Space Frame and even embracing contemporary models that al</w:t>
      </w:r>
      <w:r>
        <w:rPr>
          <w:rFonts w:ascii="Arial" w:cs="Arial" w:hAnsi="Arial"/>
          <w:sz w:val="24"/>
          <w:szCs w:val="24"/>
          <w:lang w:val="en-US"/>
        </w:rPr>
        <w:t xml:space="preserve">low for automated driving </w:t>
      </w:r>
      <w:r>
        <w:rPr>
          <w:rFonts w:ascii="Arial" w:cs="Arial" w:hAnsi="Arial"/>
          <w:sz w:val="24"/>
          <w:szCs w:val="24"/>
          <w:lang w:val="en-US"/>
        </w:rPr>
        <w:t>(Venkatesh</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r>
        <w:rPr>
          <w:rFonts w:ascii="Arial" w:cs="Arial" w:hAnsi="Arial"/>
          <w:sz w:val="24"/>
          <w:szCs w:val="24"/>
          <w:lang w:val="en-US"/>
        </w:rPr>
        <w:t>Since September 2018, the company has also produced electric vehicles that have been among the first carbon-neutral models in the world. Sustainability has been a major focus for the brand as it aims to offer more than 20 models</w:t>
      </w:r>
      <w:r>
        <w:rPr>
          <w:rFonts w:ascii="Arial" w:cs="Arial" w:hAnsi="Arial"/>
          <w:sz w:val="24"/>
          <w:szCs w:val="24"/>
          <w:lang w:val="en-US"/>
        </w:rPr>
        <w:t xml:space="preserve"> of electric cars by 2025 </w:t>
      </w:r>
      <w:r>
        <w:rPr>
          <w:rFonts w:ascii="Arial" w:cs="Arial" w:hAnsi="Arial"/>
          <w:sz w:val="24"/>
          <w:szCs w:val="24"/>
          <w:lang w:val="en-US"/>
        </w:rPr>
        <w:t>(Machlica</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r>
        <w:rPr>
          <w:rFonts w:ascii="Arial" w:cs="Arial" w:hAnsi="Arial"/>
          <w:sz w:val="24"/>
          <w:szCs w:val="24"/>
          <w:lang w:val="en-US"/>
        </w:rPr>
        <w:t xml:space="preserve">To get an idea of the scale of the company, it currently consists of more than 87,000 employees around the world with over 60,000 of those employees working in German sites in Ingolstadt and </w:t>
      </w:r>
      <w:r>
        <w:rPr>
          <w:rFonts w:ascii="Arial" w:cs="Arial" w:hAnsi="Arial"/>
          <w:sz w:val="24"/>
          <w:szCs w:val="24"/>
          <w:lang w:val="en-US"/>
        </w:rPr>
        <w:t>Neckarsulm</w:t>
      </w:r>
      <w:r>
        <w:rPr>
          <w:rFonts w:ascii="Arial" w:cs="Arial" w:hAnsi="Arial"/>
          <w:sz w:val="24"/>
          <w:szCs w:val="24"/>
          <w:lang w:val="en-US"/>
        </w:rPr>
        <w:t>. Thus, Audi is a major stakeholder in the automobile industry that aims to adapt to contemporary industry demands by creating eco-friendly electric cars. Additionally, Audi has a long standing tendency to offer luxury vehicles to satisfy the standards of clients worldwide. Audi produces sporty cars, progressive design and high build when it comes to c</w:t>
      </w:r>
      <w:r>
        <w:rPr>
          <w:rFonts w:ascii="Arial" w:cs="Arial" w:hAnsi="Arial"/>
          <w:sz w:val="24"/>
          <w:szCs w:val="24"/>
          <w:lang w:val="en-US"/>
        </w:rPr>
        <w:t xml:space="preserve">onstructing automobile vehicles </w:t>
      </w:r>
      <w:r>
        <w:rPr>
          <w:rFonts w:ascii="Arial" w:cs="Arial" w:hAnsi="Arial"/>
          <w:sz w:val="24"/>
          <w:szCs w:val="24"/>
          <w:lang w:val="en-US"/>
        </w:rPr>
        <w:t>(Kaitwade</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r>
        <w:rPr>
          <w:rFonts w:ascii="Arial" w:cs="Arial" w:hAnsi="Arial"/>
          <w:sz w:val="24"/>
          <w:szCs w:val="24"/>
          <w:lang w:val="en-US"/>
        </w:rPr>
        <w:t>Figure 1</w:t>
      </w:r>
    </w:p>
    <w:p>
      <w:pPr>
        <w:spacing w:line="360" w:lineRule="auto"/>
        <w:jc w:val="both"/>
        <w:rPr>
          <w:rFonts w:ascii="Arial" w:cs="Arial" w:hAnsi="Arial"/>
          <w:sz w:val="24"/>
          <w:szCs w:val="24"/>
          <w:lang w:val="en-US"/>
        </w:rPr>
      </w:pPr>
      <w:r>
        <w:rPr>
          <w:lang w:eastAsia="bg-BG"/>
        </w:rPr>
        <w:drawing xmlns:mc="http://schemas.openxmlformats.org/markup-compatibility/2006">
          <wp:inline distT="0" distB="0" distL="0" distR="0">
            <wp:extent cx="6076950" cy="3189107"/>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3"/>
                    <a:srcRect/>
                    <a:stretch>
                      <a:fillRect/>
                    </a:stretch>
                  </pic:blipFill>
                  <pic:spPr>
                    <a:xfrm>
                      <a:off x="0" y="0"/>
                      <a:ext cx="6076950" cy="3189107"/>
                    </a:xfrm>
                    <a:prstGeom prst="rect">
                      <a:avLst/>
                    </a:prstGeom>
                    <a:noFill/>
                    <a:ln>
                      <a:noFill/>
                    </a:ln>
                  </pic:spPr>
                </pic:pic>
              </a:graphicData>
            </a:graphic>
          </wp:inline>
        </w:drawing>
      </w:r>
    </w:p>
    <w:p>
      <w:pPr>
        <w:spacing w:line="360" w:lineRule="auto"/>
        <w:jc w:val="both"/>
        <w:rPr>
          <w:rFonts w:ascii="Arial" w:cs="Arial" w:hAnsi="Arial"/>
          <w:sz w:val="24"/>
          <w:szCs w:val="24"/>
          <w:lang w:val="en-US"/>
        </w:rPr>
      </w:pPr>
      <w:r>
        <w:rPr>
          <w:rFonts w:ascii="Arial" w:cs="Arial" w:hAnsi="Arial"/>
          <w:sz w:val="24"/>
          <w:szCs w:val="24"/>
          <w:lang w:val="en-US"/>
        </w:rPr>
        <w:t>(Wang</w:t>
      </w:r>
      <w:r>
        <w:rPr>
          <w:rFonts w:ascii="Arial" w:cs="Arial" w:hAnsi="Arial"/>
          <w:sz w:val="24"/>
          <w:szCs w:val="24"/>
          <w:lang w:val="en-US"/>
        </w:rPr>
        <w:t>,2021</w:t>
      </w:r>
      <w:r>
        <w:rPr>
          <w:rFonts w:ascii="Arial" w:cs="Arial" w:hAnsi="Arial"/>
          <w:sz w:val="24"/>
          <w:szCs w:val="24"/>
          <w:lang w:val="en-US"/>
        </w:rPr>
        <w:t>).</w:t>
      </w:r>
    </w:p>
    <w:p>
      <w:pPr>
        <w:pStyle w:val="Heading1"/>
        <w:spacing w:line="360" w:lineRule="auto"/>
        <w:jc w:val="both"/>
        <w:rPr>
          <w:rFonts w:ascii="Arial" w:cs="Arial" w:hAnsi="Arial"/>
          <w:sz w:val="24"/>
          <w:szCs w:val="24"/>
          <w:lang w:val="en-US"/>
        </w:rPr>
      </w:pPr>
      <w:bookmarkStart w:id="3" w:name="_Toc91624616"/>
      <w:r>
        <w:rPr>
          <w:rFonts w:ascii="Arial" w:cs="Arial" w:hAnsi="Arial"/>
          <w:sz w:val="24"/>
          <w:szCs w:val="24"/>
          <w:lang w:val="en-US"/>
        </w:rPr>
        <w:t xml:space="preserve">Impact of the pandemic over the Automobile Industry and </w:t>
      </w:r>
      <w:r>
        <w:rPr>
          <w:rFonts w:ascii="Arial" w:cs="Arial" w:hAnsi="Arial"/>
          <w:sz w:val="24"/>
          <w:szCs w:val="24"/>
          <w:lang w:val="en-US"/>
        </w:rPr>
        <w:t>AUDI</w:t>
      </w:r>
      <w:bookmarkEnd w:id="3"/>
      <w:r>
        <w:rPr>
          <w:rFonts w:ascii="Arial" w:cs="Arial" w:hAnsi="Arial"/>
          <w:sz w:val="24"/>
          <w:szCs w:val="24"/>
          <w:lang w:val="en-US"/>
        </w:rPr>
        <w:t xml:space="preserve"> </w:t>
      </w:r>
    </w:p>
    <w:p>
      <w:pPr>
        <w:rPr>
          <w:lang w:val="en-US"/>
        </w:rPr>
      </w:pPr>
    </w:p>
    <w:p>
      <w:pPr>
        <w:spacing w:line="360" w:lineRule="auto"/>
        <w:jc w:val="both"/>
        <w:rPr>
          <w:rFonts w:ascii="Arial" w:cs="Arial" w:hAnsi="Arial"/>
          <w:sz w:val="24"/>
          <w:szCs w:val="24"/>
          <w:lang w:val="en-US"/>
        </w:rPr>
      </w:pPr>
      <w:r>
        <w:rPr>
          <w:rFonts w:ascii="Arial" w:cs="Arial" w:hAnsi="Arial"/>
          <w:sz w:val="24"/>
          <w:szCs w:val="24"/>
          <w:lang w:val="en-US"/>
        </w:rPr>
        <w:t xml:space="preserve">The automotive sector is a vital manufacturing sector and financial pillar in a number of Central and Eastern European countries. For the past 20 years, this industry has been one of the major sources of FDI in the area. Automakers take advantage of educated, effective, and relatively inexpensive labor, as well as excellent interconnection to Western European marketplaces and an advantage for exported goods to the east. Slovakia is now one of the country's most significant financial </w:t>
      </w:r>
      <w:r>
        <w:rPr>
          <w:rFonts w:ascii="Arial" w:cs="Arial" w:hAnsi="Arial"/>
          <w:sz w:val="24"/>
          <w:szCs w:val="24"/>
          <w:lang w:val="en-US"/>
        </w:rPr>
        <w:t>centers.</w:t>
      </w:r>
      <w:r>
        <w:rPr>
          <w:rFonts w:ascii="Arial" w:cs="Arial" w:hAnsi="Arial"/>
          <w:sz w:val="24"/>
          <w:szCs w:val="24"/>
          <w:lang w:val="en-US"/>
        </w:rPr>
        <w:t xml:space="preserve"> </w:t>
      </w:r>
      <w:r>
        <w:rPr>
          <w:rFonts w:ascii="Arial" w:cs="Arial" w:hAnsi="Arial"/>
          <w:sz w:val="24"/>
          <w:szCs w:val="24"/>
          <w:lang w:val="en-US"/>
        </w:rPr>
        <w:t xml:space="preserve">The automotive market in the United States produces the most passenger vehicles per capita in the country. Its prominence is due </w:t>
      </w:r>
      <w:r>
        <w:rPr>
          <w:rFonts w:ascii="Arial" w:cs="Arial" w:hAnsi="Arial"/>
          <w:sz w:val="24"/>
          <w:szCs w:val="24"/>
          <w:lang w:val="en-US"/>
        </w:rPr>
        <w:t>due</w:t>
      </w:r>
      <w:r>
        <w:rPr>
          <w:rFonts w:ascii="Arial" w:cs="Arial" w:hAnsi="Arial"/>
          <w:sz w:val="24"/>
          <w:szCs w:val="24"/>
          <w:lang w:val="en-US"/>
        </w:rPr>
        <w:t xml:space="preserve"> to the presence of three new vehicle races: Volkswagen (Bratislava), PSA Peugeot Citroen (</w:t>
      </w:r>
      <w:r>
        <w:rPr>
          <w:rFonts w:ascii="Arial" w:cs="Arial" w:hAnsi="Arial"/>
          <w:sz w:val="24"/>
          <w:szCs w:val="24"/>
          <w:lang w:val="en-US"/>
        </w:rPr>
        <w:t>Trnava</w:t>
      </w:r>
      <w:r>
        <w:rPr>
          <w:rFonts w:ascii="Arial" w:cs="Arial" w:hAnsi="Arial"/>
          <w:sz w:val="24"/>
          <w:szCs w:val="24"/>
          <w:lang w:val="en-US"/>
        </w:rPr>
        <w:t>), and KIA Motors (</w:t>
      </w:r>
      <w:r>
        <w:rPr>
          <w:rFonts w:ascii="Arial" w:cs="Arial" w:hAnsi="Arial"/>
          <w:sz w:val="24"/>
          <w:szCs w:val="24"/>
          <w:lang w:val="en-US"/>
        </w:rPr>
        <w:t>ilina</w:t>
      </w:r>
      <w:r>
        <w:rPr>
          <w:rFonts w:ascii="Arial" w:cs="Arial" w:hAnsi="Arial"/>
          <w:sz w:val="24"/>
          <w:szCs w:val="24"/>
          <w:lang w:val="en-US"/>
        </w:rPr>
        <w:t>) (Machlica</w:t>
      </w:r>
      <w:r>
        <w:rPr>
          <w:rFonts w:ascii="Arial" w:cs="Arial" w:hAnsi="Arial"/>
          <w:sz w:val="24"/>
          <w:szCs w:val="24"/>
          <w:lang w:val="en-US"/>
        </w:rPr>
        <w:t>,</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r>
        <w:rPr>
          <w:rFonts w:ascii="Arial" w:cs="Arial" w:hAnsi="Arial"/>
          <w:sz w:val="24"/>
          <w:szCs w:val="24"/>
          <w:lang w:val="en-US"/>
        </w:rPr>
        <w:t xml:space="preserve">Sales of new automobiles in Russia fell by 72.4 percent in April 2020 relative to the earlier year due to the recent </w:t>
      </w:r>
      <w:r>
        <w:rPr>
          <w:rFonts w:ascii="Arial" w:cs="Arial" w:hAnsi="Arial"/>
          <w:sz w:val="24"/>
          <w:szCs w:val="24"/>
          <w:lang w:val="en-US"/>
        </w:rPr>
        <w:t>covid</w:t>
      </w:r>
      <w:r>
        <w:rPr>
          <w:rFonts w:ascii="Arial" w:cs="Arial" w:hAnsi="Arial"/>
          <w:sz w:val="24"/>
          <w:szCs w:val="24"/>
          <w:lang w:val="en-US"/>
        </w:rPr>
        <w:t xml:space="preserve"> 19 disease. According to the Organization of European Businesses, manufacturing has decelerated and sales have nearly ceased. Only 38,922 automobiles and light commercial vehicles were sold in April in Russia, the country with the steepest drop in sales. </w:t>
      </w:r>
      <w:r>
        <w:rPr>
          <w:rFonts w:ascii="Arial" w:cs="Arial" w:hAnsi="Arial"/>
          <w:sz w:val="24"/>
          <w:szCs w:val="24"/>
          <w:lang w:val="en-US"/>
        </w:rPr>
        <w:t>Lada</w:t>
      </w:r>
      <w:r>
        <w:rPr>
          <w:rFonts w:ascii="Arial" w:cs="Arial" w:hAnsi="Arial"/>
          <w:sz w:val="24"/>
          <w:szCs w:val="24"/>
          <w:lang w:val="en-US"/>
        </w:rPr>
        <w:t xml:space="preserve"> vehicles have been the most famous, accounting for ne</w:t>
      </w:r>
      <w:r>
        <w:rPr>
          <w:rFonts w:ascii="Arial" w:cs="Arial" w:hAnsi="Arial"/>
          <w:sz w:val="24"/>
          <w:szCs w:val="24"/>
          <w:lang w:val="en-US"/>
        </w:rPr>
        <w:t xml:space="preserve">arly 9,395 of the sales revenue </w:t>
      </w:r>
      <w:r>
        <w:rPr>
          <w:rFonts w:ascii="Arial" w:cs="Arial" w:hAnsi="Arial"/>
          <w:sz w:val="24"/>
          <w:szCs w:val="24"/>
          <w:lang w:val="en-US"/>
        </w:rPr>
        <w:t>(Venkatesh</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r>
        <w:rPr>
          <w:rFonts w:ascii="Arial" w:cs="Arial" w:hAnsi="Arial"/>
          <w:sz w:val="24"/>
          <w:szCs w:val="24"/>
          <w:lang w:val="en-US"/>
        </w:rPr>
        <w:t>Auto sales in Germany fell to their lowest recorded level ever since country's unification in 1990 in April.</w:t>
      </w:r>
    </w:p>
    <w:p>
      <w:pPr>
        <w:spacing w:line="360" w:lineRule="auto"/>
        <w:jc w:val="both"/>
        <w:rPr>
          <w:rFonts w:ascii="Arial" w:cs="Arial" w:hAnsi="Arial"/>
          <w:sz w:val="24"/>
          <w:szCs w:val="24"/>
          <w:lang w:val="en-US"/>
        </w:rPr>
      </w:pPr>
      <w:r>
        <w:rPr>
          <w:rFonts w:ascii="Arial" w:cs="Arial" w:hAnsi="Arial"/>
          <w:sz w:val="24"/>
          <w:szCs w:val="24"/>
          <w:lang w:val="en-US"/>
        </w:rPr>
        <w:t>Due to coronavirus limitations, new car sales dropped by 61 percent annualized to 120,840 units. As per the VDA, car manufacturing in Germany nearly came to a halt in April, dropping by 97 percent annualized to 10,900 automobiles.</w:t>
      </w:r>
    </w:p>
    <w:p>
      <w:pPr>
        <w:spacing w:line="360" w:lineRule="auto"/>
        <w:jc w:val="both"/>
        <w:rPr>
          <w:rFonts w:ascii="Arial" w:cs="Arial" w:hAnsi="Arial"/>
          <w:sz w:val="24"/>
          <w:szCs w:val="24"/>
          <w:lang w:val="en-US"/>
        </w:rPr>
      </w:pPr>
      <w:r>
        <w:rPr>
          <w:rFonts w:ascii="Arial" w:cs="Arial" w:hAnsi="Arial"/>
          <w:sz w:val="24"/>
          <w:szCs w:val="24"/>
          <w:lang w:val="en-US"/>
        </w:rPr>
        <w:t>Because of the flu virus, new passenger vehicle sales in the United Kingdom nearly came to a halt in April. Even before particularly in comparison to last year, while it was 161 thousand, it has dropped by nearly 97 percent to around 4,000 automobiles. As a result, it fell to its lowest point since 1946. The temporary shutdown of auto dealers as part of steps to fight the expansion of coronavirus has had a significant impac</w:t>
      </w:r>
      <w:r>
        <w:rPr>
          <w:rFonts w:ascii="Arial" w:cs="Arial" w:hAnsi="Arial"/>
          <w:sz w:val="24"/>
          <w:szCs w:val="24"/>
          <w:lang w:val="en-US"/>
        </w:rPr>
        <w:t xml:space="preserve">t on the car industry in the UK </w:t>
      </w:r>
      <w:r>
        <w:rPr>
          <w:rFonts w:ascii="Arial" w:cs="Arial" w:hAnsi="Arial"/>
          <w:sz w:val="24"/>
          <w:szCs w:val="24"/>
          <w:lang w:val="en-US"/>
        </w:rPr>
        <w:t>(Kaitwade</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r>
        <w:rPr>
          <w:rFonts w:ascii="Arial" w:cs="Arial" w:hAnsi="Arial"/>
          <w:sz w:val="24"/>
          <w:szCs w:val="24"/>
          <w:lang w:val="en-US"/>
        </w:rPr>
        <w:t>As per a top executive of German auto main Audi, the coronavirus global epidemic has impacted the luxury car sector tough in India, moving back 5 to 7 years, and this will take 2 to 3 years to recover to stages seen around 2014-2015.</w:t>
      </w:r>
    </w:p>
    <w:p>
      <w:pPr>
        <w:spacing w:line="360" w:lineRule="auto"/>
        <w:jc w:val="both"/>
        <w:rPr>
          <w:rFonts w:ascii="Arial" w:cs="Arial" w:hAnsi="Arial"/>
          <w:sz w:val="24"/>
          <w:szCs w:val="24"/>
          <w:lang w:val="en-US"/>
        </w:rPr>
      </w:pPr>
      <w:r>
        <w:rPr>
          <w:rFonts w:ascii="Arial" w:cs="Arial" w:hAnsi="Arial"/>
          <w:sz w:val="24"/>
          <w:szCs w:val="24"/>
          <w:lang w:val="en-US"/>
        </w:rPr>
        <w:t xml:space="preserve">The very first 6 months of 2020 for Audi have yielded the following performance: Delivery services, sales, and operating income were all lower in the first half of this year than the same period last year. The implications of the COVID19 pandemic, as intended, are posing important difficulties for the overall market, as well as for Audi. In specific, the second quarter saw a smooth reboot of manufacturing and a substantial increase in customer consumption. In terms of car shipments, there is a good trend: Audi is substantially better placed than the industry overall, which is at </w:t>
      </w:r>
      <w:r>
        <w:rPr>
          <w:rFonts w:ascii="Arial" w:cs="Arial" w:hAnsi="Arial"/>
          <w:sz w:val="24"/>
          <w:szCs w:val="24"/>
          <w:lang w:val="en-US"/>
        </w:rPr>
        <w:t>below 28%. As a consequence, the Audi Revenues in the first half of 2020 was €20,476 million, with an operating loss of €643 million prio</w:t>
      </w:r>
      <w:r>
        <w:rPr>
          <w:rFonts w:ascii="Arial" w:cs="Arial" w:hAnsi="Arial"/>
          <w:sz w:val="24"/>
          <w:szCs w:val="24"/>
          <w:lang w:val="en-US"/>
        </w:rPr>
        <w:t xml:space="preserve">r to actually exceptional items </w:t>
      </w:r>
      <w:r>
        <w:rPr>
          <w:rFonts w:ascii="Arial" w:cs="Arial" w:hAnsi="Arial"/>
          <w:sz w:val="24"/>
          <w:szCs w:val="24"/>
          <w:lang w:val="en-US"/>
        </w:rPr>
        <w:t>(Contractor</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r>
        <w:rPr>
          <w:rFonts w:ascii="Arial" w:cs="Arial" w:hAnsi="Arial"/>
          <w:sz w:val="24"/>
          <w:szCs w:val="24"/>
          <w:lang w:val="en-US"/>
        </w:rPr>
        <w:t>Despite the very good position of the auto market Audi had very serious challenges due to the covid19 impact over the individuals spending, because the people start preferring to save and decrease any expensive cost like cars due to the unpredictable end of the global pandemic which gives stress over the potential cust</w:t>
      </w:r>
      <w:r>
        <w:rPr>
          <w:rFonts w:ascii="Arial" w:cs="Arial" w:hAnsi="Arial"/>
          <w:sz w:val="24"/>
          <w:szCs w:val="24"/>
          <w:lang w:val="en-US"/>
        </w:rPr>
        <w:t>omer</w:t>
      </w:r>
      <w:r>
        <w:rPr>
          <w:rFonts w:ascii="Arial" w:cs="Arial" w:hAnsi="Arial"/>
          <w:sz w:val="24"/>
          <w:szCs w:val="24"/>
          <w:lang w:val="en-US"/>
        </w:rPr>
        <w:t xml:space="preserve"> purchases </w:t>
      </w:r>
      <w:r>
        <w:rPr>
          <w:rFonts w:ascii="Arial" w:cs="Arial" w:hAnsi="Arial"/>
          <w:sz w:val="24"/>
          <w:szCs w:val="24"/>
          <w:lang w:val="en-US"/>
        </w:rPr>
        <w:t>(Kaitwade</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r>
        <w:rPr>
          <w:rFonts w:ascii="Arial" w:cs="Arial" w:hAnsi="Arial"/>
          <w:sz w:val="24"/>
          <w:szCs w:val="24"/>
          <w:lang w:val="en-US"/>
        </w:rPr>
        <w:t>Figure 2</w:t>
      </w:r>
    </w:p>
    <w:p>
      <w:pPr>
        <w:spacing w:line="360" w:lineRule="auto"/>
        <w:jc w:val="both"/>
        <w:rPr>
          <w:rFonts w:ascii="Arial" w:cs="Arial" w:hAnsi="Arial"/>
          <w:sz w:val="24"/>
          <w:szCs w:val="24"/>
          <w:lang w:val="en-US"/>
        </w:rPr>
      </w:pPr>
      <w:r>
        <w:rPr>
          <w:lang w:eastAsia="bg-BG"/>
        </w:rPr>
        <w:drawing xmlns:mc="http://schemas.openxmlformats.org/markup-compatibility/2006">
          <wp:inline distT="0" distB="0" distL="0" distR="0">
            <wp:extent cx="6029325" cy="267652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srcRect/>
                    <a:stretch>
                      <a:fillRect/>
                    </a:stretch>
                  </pic:blipFill>
                  <pic:spPr>
                    <a:xfrm>
                      <a:off x="0" y="0"/>
                      <a:ext cx="6029325" cy="2676525"/>
                    </a:xfrm>
                    <a:prstGeom prst="rect">
                      <a:avLst/>
                    </a:prstGeom>
                    <a:noFill/>
                    <a:ln>
                      <a:noFill/>
                    </a:ln>
                  </pic:spPr>
                </pic:pic>
              </a:graphicData>
            </a:graphic>
          </wp:inline>
        </w:drawing>
      </w:r>
    </w:p>
    <w:p>
      <w:pPr>
        <w:spacing w:line="360" w:lineRule="auto"/>
        <w:jc w:val="both"/>
        <w:rPr>
          <w:rFonts w:ascii="Arial" w:cs="Arial" w:hAnsi="Arial"/>
          <w:sz w:val="24"/>
          <w:szCs w:val="24"/>
          <w:lang w:val="en-US"/>
        </w:rPr>
      </w:pPr>
      <w:r>
        <w:rPr>
          <w:rFonts w:ascii="Arial" w:cs="Arial" w:hAnsi="Arial"/>
          <w:sz w:val="24"/>
          <w:szCs w:val="24"/>
          <w:lang w:val="en-US"/>
        </w:rPr>
        <w:t>(Yeh</w:t>
      </w:r>
      <w:r>
        <w:rPr>
          <w:rFonts w:ascii="Arial" w:cs="Arial" w:hAnsi="Arial"/>
          <w:sz w:val="24"/>
          <w:szCs w:val="24"/>
          <w:lang w:val="en-US"/>
        </w:rPr>
        <w:t>,2021</w:t>
      </w:r>
      <w:r>
        <w:rPr>
          <w:rFonts w:ascii="Arial" w:cs="Arial" w:hAnsi="Arial"/>
          <w:sz w:val="24"/>
          <w:szCs w:val="24"/>
          <w:lang w:val="en-US"/>
        </w:rPr>
        <w:t>).</w:t>
      </w:r>
    </w:p>
    <w:p>
      <w:pPr>
        <w:pStyle w:val="Heading1"/>
        <w:spacing w:line="360" w:lineRule="auto"/>
        <w:jc w:val="both"/>
        <w:rPr>
          <w:rFonts w:ascii="Arial" w:cs="Arial" w:hAnsi="Arial"/>
          <w:sz w:val="24"/>
          <w:szCs w:val="24"/>
          <w:lang w:val="en-US"/>
        </w:rPr>
      </w:pPr>
      <w:bookmarkStart w:id="4" w:name="_Toc91624617"/>
      <w:r>
        <w:rPr>
          <w:rFonts w:ascii="Arial" w:cs="Arial" w:hAnsi="Arial"/>
          <w:sz w:val="24"/>
          <w:szCs w:val="24"/>
          <w:lang w:val="en-US"/>
        </w:rPr>
        <w:t>Internal and external factors</w:t>
      </w:r>
      <w:bookmarkEnd w:id="4"/>
      <w:r>
        <w:rPr>
          <w:rFonts w:ascii="Arial" w:cs="Arial" w:hAnsi="Arial"/>
          <w:sz w:val="24"/>
          <w:szCs w:val="24"/>
          <w:lang w:val="en-US"/>
        </w:rPr>
        <w:t xml:space="preserve">  </w:t>
      </w:r>
    </w:p>
    <w:p>
      <w:pPr>
        <w:spacing w:line="360" w:lineRule="auto"/>
        <w:jc w:val="both"/>
        <w:rPr>
          <w:rFonts w:ascii="Arial" w:cs="Arial" w:hAnsi="Arial"/>
          <w:sz w:val="24"/>
          <w:szCs w:val="24"/>
          <w:lang w:val="en-US"/>
        </w:rPr>
      </w:pPr>
    </w:p>
    <w:p>
      <w:pPr>
        <w:pStyle w:val="Heading1"/>
        <w:rPr>
          <w:lang w:val="en-US"/>
        </w:rPr>
      </w:pPr>
      <w:bookmarkStart w:id="5" w:name="_Toc91624618"/>
      <w:r>
        <w:rPr>
          <w:lang w:val="en-US"/>
        </w:rPr>
        <w:t>Internal factors</w:t>
      </w:r>
      <w:bookmarkEnd w:id="5"/>
    </w:p>
    <w:p>
      <w:pPr>
        <w:spacing w:line="360" w:lineRule="auto"/>
        <w:jc w:val="both"/>
        <w:rPr>
          <w:rFonts w:ascii="Arial" w:cs="Arial" w:hAnsi="Arial"/>
          <w:sz w:val="24"/>
          <w:szCs w:val="24"/>
          <w:lang w:val="en-US"/>
        </w:rPr>
      </w:pPr>
      <w:r>
        <w:rPr>
          <w:rFonts w:ascii="Arial" w:cs="Arial" w:hAnsi="Arial"/>
          <w:sz w:val="24"/>
          <w:szCs w:val="24"/>
          <w:lang w:val="en-US"/>
        </w:rPr>
        <w:t>Core competency</w:t>
      </w:r>
      <w:r>
        <w:rPr>
          <w:rFonts w:ascii="Arial" w:cs="Arial" w:hAnsi="Arial"/>
          <w:sz w:val="24"/>
          <w:szCs w:val="24"/>
          <w:lang w:val="en-US"/>
        </w:rPr>
        <w:t xml:space="preserve"> </w:t>
      </w:r>
      <w:r>
        <w:rPr>
          <w:rFonts w:ascii="Arial" w:cs="Arial" w:hAnsi="Arial"/>
          <w:sz w:val="24"/>
          <w:szCs w:val="24"/>
          <w:lang w:val="en-US"/>
        </w:rPr>
        <w:t xml:space="preserve">is internal factors as high recognized brands like Mercedes, Lexus. In the luxury auto market the competition is high </w:t>
      </w:r>
      <w:r>
        <w:rPr>
          <w:rFonts w:ascii="Arial" w:cs="Arial" w:hAnsi="Arial"/>
          <w:sz w:val="24"/>
          <w:szCs w:val="24"/>
          <w:lang w:val="en-US"/>
        </w:rPr>
        <w:t>due to the customers demand for more technology, more hybrid, mor</w:t>
      </w:r>
      <w:r>
        <w:rPr>
          <w:rFonts w:ascii="Arial" w:cs="Arial" w:hAnsi="Arial"/>
          <w:sz w:val="24"/>
          <w:szCs w:val="24"/>
          <w:lang w:val="en-US"/>
        </w:rPr>
        <w:t xml:space="preserve">e electrical and at the same time luxury cars. These setting high expectations for the AUDI Company as there are also TESLA which started already taking share of the Auto market with high technology </w:t>
      </w:r>
      <w:r>
        <w:rPr>
          <w:rFonts w:ascii="Arial" w:cs="Arial" w:hAnsi="Arial"/>
          <w:sz w:val="24"/>
          <w:szCs w:val="24"/>
          <w:lang w:val="en-US"/>
        </w:rPr>
        <w:t xml:space="preserve">cars and with many innovations </w:t>
      </w:r>
      <w:r>
        <w:rPr>
          <w:rFonts w:ascii="Arial" w:cs="Arial" w:hAnsi="Arial"/>
          <w:sz w:val="24"/>
          <w:szCs w:val="24"/>
          <w:lang w:val="en-US"/>
        </w:rPr>
        <w:t>(Yeh</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r>
        <w:rPr>
          <w:rFonts w:ascii="Arial" w:cs="Arial" w:hAnsi="Arial"/>
          <w:sz w:val="24"/>
          <w:szCs w:val="24"/>
          <w:lang w:val="en-US"/>
        </w:rPr>
        <w:t xml:space="preserve">Company production and operational cost is other main internal challenging factor which impact the company decisions, due to the decreased sales the operational cost is increasing during the 2020 and the company is in need </w:t>
      </w:r>
      <w:r>
        <w:rPr>
          <w:rFonts w:ascii="Arial" w:cs="Arial" w:hAnsi="Arial"/>
          <w:sz w:val="24"/>
          <w:szCs w:val="24"/>
          <w:lang w:val="en-US"/>
        </w:rPr>
        <w:t>to control the expenses and the cost in order to maintain enough sustainability and to be able to respond to</w:t>
      </w:r>
      <w:r>
        <w:rPr>
          <w:rFonts w:ascii="Arial" w:cs="Arial" w:hAnsi="Arial"/>
          <w:sz w:val="24"/>
          <w:szCs w:val="24"/>
          <w:lang w:val="en-US"/>
        </w:rPr>
        <w:t xml:space="preserve"> any future covid19 challenges </w:t>
      </w:r>
      <w:r>
        <w:rPr>
          <w:rFonts w:ascii="Arial" w:cs="Arial" w:hAnsi="Arial"/>
          <w:sz w:val="24"/>
          <w:szCs w:val="24"/>
          <w:lang w:val="en-US"/>
        </w:rPr>
        <w:t>(Venkatesh</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GB"/>
        </w:rPr>
      </w:pPr>
      <w:r>
        <w:rPr>
          <w:rFonts w:ascii="Arial" w:cs="Arial" w:hAnsi="Arial"/>
          <w:sz w:val="24"/>
          <w:szCs w:val="24"/>
          <w:lang w:val="en-GB"/>
        </w:rPr>
        <w:t>Distinctive competency</w:t>
      </w:r>
    </w:p>
    <w:p>
      <w:pPr>
        <w:spacing w:line="360" w:lineRule="auto"/>
        <w:jc w:val="both"/>
        <w:rPr>
          <w:rFonts w:ascii="Arial" w:cs="Arial" w:hAnsi="Arial"/>
          <w:sz w:val="24"/>
          <w:szCs w:val="24"/>
          <w:lang w:val="en-GB"/>
        </w:rPr>
      </w:pPr>
      <w:r>
        <w:rPr>
          <w:rFonts w:ascii="Arial" w:cs="Arial" w:hAnsi="Arial"/>
          <w:sz w:val="24"/>
          <w:szCs w:val="24"/>
          <w:lang w:val="en-GB"/>
        </w:rPr>
        <w:t xml:space="preserve">Audi has very good positions when comes to the distinctive competency , because the company have high level of traditions and high number of loyal customers all around the world and every next model of Audi prove the standards and the quality of the brand as consistency. </w:t>
      </w:r>
      <w:r>
        <w:rPr>
          <w:rFonts w:ascii="Arial" w:cs="Arial" w:hAnsi="Arial"/>
          <w:sz w:val="24"/>
          <w:szCs w:val="24"/>
          <w:lang w:val="en-GB"/>
        </w:rPr>
        <w:t xml:space="preserve">Currently the brand started already production of new models which are electrical, but at the same time the standard for quality and luxury is the same and even high. This comparing for example the Toyota electrical models or </w:t>
      </w:r>
      <w:r>
        <w:rPr>
          <w:rFonts w:ascii="Arial" w:cs="Arial" w:hAnsi="Arial"/>
          <w:sz w:val="24"/>
          <w:szCs w:val="24"/>
          <w:lang w:val="en-GB"/>
        </w:rPr>
        <w:t>lexus</w:t>
      </w:r>
      <w:r>
        <w:rPr>
          <w:rFonts w:ascii="Arial" w:cs="Arial" w:hAnsi="Arial"/>
          <w:sz w:val="24"/>
          <w:szCs w:val="24"/>
          <w:lang w:val="en-GB"/>
        </w:rPr>
        <w:t xml:space="preserve"> we can see that the quality of the electrical model is decreased and the company focus only ove</w:t>
      </w:r>
      <w:r>
        <w:rPr>
          <w:rFonts w:ascii="Arial" w:cs="Arial" w:hAnsi="Arial"/>
          <w:sz w:val="24"/>
          <w:szCs w:val="24"/>
          <w:lang w:val="en-GB"/>
        </w:rPr>
        <w:t xml:space="preserve">r the electrical point of view </w:t>
      </w:r>
      <w:r>
        <w:rPr>
          <w:rFonts w:ascii="Arial" w:cs="Arial" w:hAnsi="Arial"/>
          <w:sz w:val="24"/>
          <w:szCs w:val="24"/>
          <w:lang w:val="en-GB"/>
        </w:rPr>
        <w:t>(Wang</w:t>
      </w:r>
      <w:r>
        <w:rPr>
          <w:rFonts w:ascii="Arial" w:cs="Arial" w:hAnsi="Arial"/>
          <w:sz w:val="24"/>
          <w:szCs w:val="24"/>
          <w:lang w:val="en-GB"/>
        </w:rPr>
        <w:t>,2021</w:t>
      </w:r>
      <w:r>
        <w:rPr>
          <w:rFonts w:ascii="Arial" w:cs="Arial" w:hAnsi="Arial"/>
          <w:sz w:val="24"/>
          <w:szCs w:val="24"/>
          <w:lang w:val="en-GB"/>
        </w:rPr>
        <w:t>).</w:t>
      </w:r>
    </w:p>
    <w:p>
      <w:pPr>
        <w:pStyle w:val="Heading1"/>
        <w:rPr>
          <w:lang w:val="en-US"/>
        </w:rPr>
      </w:pPr>
      <w:bookmarkStart w:id="6" w:name="_Toc91624619"/>
      <w:r>
        <w:rPr>
          <w:lang w:val="en-US"/>
        </w:rPr>
        <w:t>External factors</w:t>
      </w:r>
      <w:bookmarkEnd w:id="6"/>
    </w:p>
    <w:p>
      <w:pPr>
        <w:spacing w:line="360" w:lineRule="auto"/>
        <w:jc w:val="both"/>
        <w:rPr>
          <w:rFonts w:ascii="Arial" w:cs="Arial" w:hAnsi="Arial"/>
          <w:b/>
          <w:sz w:val="24"/>
          <w:szCs w:val="24"/>
          <w:lang w:val="en-US"/>
        </w:rPr>
      </w:pPr>
      <w:r>
        <w:rPr>
          <w:rFonts w:ascii="Arial" w:cs="Arial" w:hAnsi="Arial"/>
          <w:b/>
          <w:sz w:val="24"/>
          <w:szCs w:val="24"/>
          <w:lang w:val="en-US"/>
        </w:rPr>
        <w:t>Demography</w:t>
      </w:r>
    </w:p>
    <w:p>
      <w:pPr>
        <w:spacing w:line="360" w:lineRule="auto"/>
        <w:jc w:val="both"/>
        <w:rPr>
          <w:rFonts w:ascii="Arial" w:cs="Arial" w:hAnsi="Arial"/>
          <w:sz w:val="24"/>
          <w:szCs w:val="24"/>
          <w:lang w:val="en-US"/>
        </w:rPr>
      </w:pPr>
      <w:r>
        <w:rPr>
          <w:rFonts w:ascii="Arial" w:cs="Arial" w:hAnsi="Arial"/>
          <w:sz w:val="24"/>
          <w:szCs w:val="24"/>
          <w:lang w:val="en-US"/>
        </w:rPr>
        <w:t>When comes to demography we can see from the statistics that the most cars purchases are completed by people aged between 25 and 54 years which means looking over the trends in the countries where the population age is mostly going above 40 years old due to the migration this will significantly impact the Audi sales in this regions and from th</w:t>
      </w:r>
      <w:r>
        <w:rPr>
          <w:rFonts w:ascii="Arial" w:cs="Arial" w:hAnsi="Arial"/>
          <w:sz w:val="24"/>
          <w:szCs w:val="24"/>
          <w:lang w:val="en-US"/>
        </w:rPr>
        <w:t>ere the net profit will reduce (Kaitwade</w:t>
      </w:r>
      <w:r>
        <w:rPr>
          <w:rFonts w:ascii="Arial" w:cs="Arial" w:hAnsi="Arial"/>
          <w:sz w:val="24"/>
          <w:szCs w:val="24"/>
          <w:lang w:val="en-US"/>
        </w:rPr>
        <w:t>,</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b/>
          <w:sz w:val="24"/>
          <w:szCs w:val="24"/>
          <w:lang w:val="en-GB"/>
        </w:rPr>
      </w:pPr>
      <w:r>
        <w:rPr>
          <w:rFonts w:ascii="Arial" w:cs="Arial" w:hAnsi="Arial"/>
          <w:b/>
          <w:sz w:val="24"/>
          <w:szCs w:val="24"/>
          <w:lang w:val="en-US"/>
        </w:rPr>
        <w:t xml:space="preserve"> </w:t>
      </w:r>
      <w:r>
        <w:rPr>
          <w:rFonts w:ascii="Arial" w:cs="Arial" w:hAnsi="Arial"/>
          <w:b/>
          <w:sz w:val="24"/>
          <w:szCs w:val="24"/>
          <w:lang w:val="en-GB"/>
        </w:rPr>
        <w:t>Economic</w:t>
      </w:r>
    </w:p>
    <w:p>
      <w:pPr>
        <w:spacing w:line="360" w:lineRule="auto"/>
        <w:jc w:val="both"/>
        <w:rPr>
          <w:rFonts w:ascii="Arial" w:cs="Arial" w:hAnsi="Arial"/>
          <w:sz w:val="24"/>
          <w:szCs w:val="24"/>
          <w:lang w:val="en-GB"/>
        </w:rPr>
      </w:pPr>
      <w:r>
        <w:rPr>
          <w:rFonts w:ascii="Arial" w:cs="Arial" w:hAnsi="Arial"/>
          <w:sz w:val="24"/>
          <w:szCs w:val="24"/>
          <w:lang w:val="en-GB"/>
        </w:rPr>
        <w:t xml:space="preserve">Currently we can see how important is firstly the global economic and also each country economy, because the reduced purchase levels and slow economic levels significantly reducing the spent for cars or expensive purchases. We can see the </w:t>
      </w:r>
      <w:r>
        <w:rPr>
          <w:rFonts w:ascii="Arial" w:cs="Arial" w:hAnsi="Arial"/>
          <w:sz w:val="24"/>
          <w:szCs w:val="24"/>
          <w:lang w:val="en-GB"/>
        </w:rPr>
        <w:t>negative decreasing in the 2020 globally when the economic get slow an</w:t>
      </w:r>
      <w:r>
        <w:rPr>
          <w:rFonts w:ascii="Arial" w:cs="Arial" w:hAnsi="Arial"/>
          <w:sz w:val="24"/>
          <w:szCs w:val="24"/>
          <w:lang w:val="en-GB"/>
        </w:rPr>
        <w:t xml:space="preserve">d impacted due to the pandemic </w:t>
      </w:r>
      <w:r>
        <w:rPr>
          <w:rFonts w:ascii="Arial" w:cs="Arial" w:hAnsi="Arial"/>
          <w:sz w:val="24"/>
          <w:szCs w:val="24"/>
          <w:lang w:val="en-GB"/>
        </w:rPr>
        <w:t>(Yeh</w:t>
      </w:r>
      <w:r>
        <w:rPr>
          <w:rFonts w:ascii="Arial" w:cs="Arial" w:hAnsi="Arial"/>
          <w:sz w:val="24"/>
          <w:szCs w:val="24"/>
          <w:lang w:val="en-GB"/>
        </w:rPr>
        <w:t>,2021</w:t>
      </w:r>
      <w:r>
        <w:rPr>
          <w:rFonts w:ascii="Arial" w:cs="Arial" w:hAnsi="Arial"/>
          <w:sz w:val="24"/>
          <w:szCs w:val="24"/>
          <w:lang w:val="en-GB"/>
        </w:rPr>
        <w:t>).</w:t>
      </w:r>
    </w:p>
    <w:p>
      <w:pPr>
        <w:spacing w:line="360" w:lineRule="auto"/>
        <w:jc w:val="both"/>
        <w:rPr>
          <w:rFonts w:ascii="Arial" w:cs="Arial" w:hAnsi="Arial"/>
          <w:b/>
          <w:sz w:val="24"/>
          <w:szCs w:val="24"/>
          <w:lang w:val="en-GB"/>
        </w:rPr>
      </w:pPr>
      <w:r>
        <w:rPr>
          <w:rFonts w:ascii="Arial" w:cs="Arial" w:hAnsi="Arial"/>
          <w:b/>
          <w:sz w:val="24"/>
          <w:szCs w:val="24"/>
          <w:lang w:val="en-GB"/>
        </w:rPr>
        <w:t xml:space="preserve">Technology </w:t>
      </w:r>
    </w:p>
    <w:p>
      <w:pPr>
        <w:spacing w:line="360" w:lineRule="auto"/>
        <w:jc w:val="both"/>
        <w:rPr>
          <w:rFonts w:ascii="Arial" w:cs="Arial" w:hAnsi="Arial"/>
          <w:sz w:val="24"/>
          <w:szCs w:val="24"/>
          <w:lang w:val="en-GB"/>
        </w:rPr>
      </w:pPr>
      <w:r>
        <w:rPr>
          <w:rFonts w:ascii="Arial" w:cs="Arial" w:hAnsi="Arial"/>
          <w:sz w:val="24"/>
          <w:szCs w:val="24"/>
          <w:lang w:val="en-GB"/>
        </w:rPr>
        <w:t>Audi is dealing so far well with the new technologies and innovations and is maintaining good level of improvements, but there is need of not losing focus, because the competition when comes to innovations is strong and the first and second brands implement the latest innovations will take maximum advantages and more market share from the</w:t>
      </w:r>
      <w:r>
        <w:rPr>
          <w:rFonts w:ascii="Arial" w:cs="Arial" w:hAnsi="Arial"/>
          <w:sz w:val="24"/>
          <w:szCs w:val="24"/>
          <w:lang w:val="en-GB"/>
        </w:rPr>
        <w:t xml:space="preserve"> others which will delay </w:t>
      </w:r>
      <w:r>
        <w:rPr>
          <w:rFonts w:ascii="Arial" w:cs="Arial" w:hAnsi="Arial"/>
          <w:sz w:val="24"/>
          <w:szCs w:val="24"/>
          <w:lang w:val="en-GB"/>
        </w:rPr>
        <w:t>(Contractor</w:t>
      </w:r>
      <w:r>
        <w:rPr>
          <w:rFonts w:ascii="Arial" w:cs="Arial" w:hAnsi="Arial"/>
          <w:sz w:val="24"/>
          <w:szCs w:val="24"/>
          <w:lang w:val="en-GB"/>
        </w:rPr>
        <w:t>,2021</w:t>
      </w:r>
      <w:r>
        <w:rPr>
          <w:rFonts w:ascii="Arial" w:cs="Arial" w:hAnsi="Arial"/>
          <w:sz w:val="24"/>
          <w:szCs w:val="24"/>
          <w:lang w:val="en-GB"/>
        </w:rPr>
        <w:t>).</w:t>
      </w:r>
    </w:p>
    <w:p>
      <w:pPr>
        <w:spacing w:line="360" w:lineRule="auto"/>
        <w:jc w:val="both"/>
        <w:rPr>
          <w:rFonts w:ascii="Arial" w:cs="Arial" w:hAnsi="Arial"/>
          <w:b/>
          <w:sz w:val="24"/>
          <w:szCs w:val="24"/>
          <w:lang w:val="en-GB"/>
        </w:rPr>
      </w:pPr>
      <w:r>
        <w:rPr>
          <w:rFonts w:ascii="Arial" w:cs="Arial" w:hAnsi="Arial"/>
          <w:b/>
          <w:sz w:val="24"/>
          <w:szCs w:val="24"/>
          <w:lang w:val="en-GB"/>
        </w:rPr>
        <w:t>Culture</w:t>
      </w:r>
    </w:p>
    <w:p>
      <w:pPr>
        <w:spacing w:line="360" w:lineRule="auto"/>
        <w:jc w:val="both"/>
        <w:rPr>
          <w:rFonts w:ascii="Arial" w:cs="Arial" w:hAnsi="Arial"/>
          <w:sz w:val="24"/>
          <w:szCs w:val="24"/>
          <w:lang w:val="en-GB"/>
        </w:rPr>
      </w:pPr>
      <w:r>
        <w:rPr>
          <w:rFonts w:ascii="Arial" w:cs="Arial" w:hAnsi="Arial"/>
          <w:sz w:val="24"/>
          <w:szCs w:val="24"/>
          <w:lang w:val="en-GB"/>
        </w:rPr>
        <w:t xml:space="preserve">People culture and trends are changing daily currently and this need to be under consistent review from Audi and the whole industry. </w:t>
      </w:r>
      <w:r>
        <w:rPr>
          <w:rFonts w:ascii="Arial" w:cs="Arial" w:hAnsi="Arial"/>
          <w:sz w:val="24"/>
          <w:szCs w:val="24"/>
          <w:lang w:val="en-GB"/>
        </w:rPr>
        <w:t>Currently there is high level of new trends some of them even supported by the governments for example the reducing of the diesel cars, control over the emissions and preventing the climate damages. The governments is supporting the electrical cars sales with allowing the owners to have less taxes and even no charges for speci</w:t>
      </w:r>
      <w:r>
        <w:rPr>
          <w:rFonts w:ascii="Arial" w:cs="Arial" w:hAnsi="Arial"/>
          <w:sz w:val="24"/>
          <w:szCs w:val="24"/>
          <w:lang w:val="en-GB"/>
        </w:rPr>
        <w:t xml:space="preserve">fic areas and locations </w:t>
      </w:r>
      <w:r>
        <w:rPr>
          <w:rFonts w:ascii="Arial" w:cs="Arial" w:hAnsi="Arial"/>
          <w:sz w:val="24"/>
          <w:szCs w:val="24"/>
          <w:lang w:val="en-GB"/>
        </w:rPr>
        <w:t>(Venkatesh,2021).</w:t>
      </w:r>
    </w:p>
    <w:p>
      <w:pPr>
        <w:pStyle w:val="Heading1"/>
        <w:spacing w:line="360" w:lineRule="auto"/>
        <w:jc w:val="both"/>
        <w:rPr>
          <w:rFonts w:ascii="Arial" w:cs="Arial" w:hAnsi="Arial"/>
          <w:sz w:val="24"/>
          <w:szCs w:val="24"/>
          <w:lang w:val="en-US"/>
        </w:rPr>
      </w:pPr>
      <w:bookmarkStart w:id="7" w:name="_Toc91624620"/>
      <w:r>
        <w:rPr>
          <w:rFonts w:ascii="Arial" w:cs="Arial" w:hAnsi="Arial"/>
          <w:sz w:val="24"/>
          <w:szCs w:val="24"/>
          <w:lang w:val="en-US"/>
        </w:rPr>
        <w:t>Recommendations for success</w:t>
      </w:r>
      <w:bookmarkEnd w:id="7"/>
      <w:r>
        <w:rPr>
          <w:rFonts w:ascii="Arial" w:cs="Arial" w:hAnsi="Arial"/>
          <w:sz w:val="24"/>
          <w:szCs w:val="24"/>
          <w:lang w:val="en-US"/>
        </w:rPr>
        <w:t xml:space="preserve"> </w:t>
      </w:r>
    </w:p>
    <w:p>
      <w:pPr>
        <w:spacing w:line="360" w:lineRule="auto"/>
        <w:jc w:val="both"/>
        <w:rPr>
          <w:rFonts w:ascii="Arial" w:cs="Arial" w:hAnsi="Arial"/>
          <w:sz w:val="24"/>
          <w:szCs w:val="24"/>
          <w:lang w:val="en-US"/>
        </w:rPr>
      </w:pPr>
    </w:p>
    <w:p>
      <w:pPr>
        <w:spacing w:line="360" w:lineRule="auto"/>
        <w:jc w:val="both"/>
        <w:rPr>
          <w:rFonts w:ascii="Arial" w:cs="Arial" w:hAnsi="Arial"/>
          <w:b/>
          <w:sz w:val="24"/>
          <w:szCs w:val="24"/>
          <w:lang w:val="en-US"/>
        </w:rPr>
      </w:pPr>
      <w:r>
        <w:rPr>
          <w:rFonts w:ascii="Arial" w:cs="Arial" w:hAnsi="Arial"/>
          <w:b/>
          <w:sz w:val="24"/>
          <w:szCs w:val="24"/>
          <w:lang w:val="en-US"/>
        </w:rPr>
        <w:t>Competition</w:t>
      </w:r>
    </w:p>
    <w:p>
      <w:pPr>
        <w:spacing w:line="360" w:lineRule="auto"/>
        <w:jc w:val="both"/>
        <w:rPr>
          <w:rFonts w:ascii="Arial" w:cs="Arial" w:hAnsi="Arial"/>
          <w:sz w:val="24"/>
          <w:szCs w:val="24"/>
          <w:lang w:val="en-US"/>
        </w:rPr>
      </w:pPr>
      <w:r>
        <w:rPr>
          <w:rFonts w:ascii="Arial" w:cs="Arial" w:hAnsi="Arial"/>
          <w:sz w:val="24"/>
          <w:szCs w:val="24"/>
          <w:lang w:val="en-US"/>
        </w:rPr>
        <w:t>Audi need to more focus, control, analyses and actions in order to react and respond to any competition changes and implementations in order to maintain the top position in the global m</w:t>
      </w:r>
      <w:r>
        <w:rPr>
          <w:rFonts w:ascii="Arial" w:cs="Arial" w:hAnsi="Arial"/>
          <w:sz w:val="24"/>
          <w:szCs w:val="24"/>
          <w:lang w:val="en-US"/>
        </w:rPr>
        <w:t xml:space="preserve">easures </w:t>
      </w:r>
      <w:r>
        <w:rPr>
          <w:rFonts w:ascii="Arial" w:cs="Arial" w:hAnsi="Arial"/>
          <w:sz w:val="24"/>
          <w:szCs w:val="24"/>
          <w:lang w:val="en-US"/>
        </w:rPr>
        <w:t>(Machlica</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b/>
          <w:sz w:val="24"/>
          <w:szCs w:val="24"/>
          <w:lang w:val="en-GB"/>
        </w:rPr>
      </w:pPr>
      <w:r>
        <w:rPr>
          <w:rFonts w:ascii="Arial" w:cs="Arial" w:hAnsi="Arial"/>
          <w:b/>
          <w:sz w:val="24"/>
          <w:szCs w:val="24"/>
          <w:lang w:val="en-GB"/>
        </w:rPr>
        <w:t>Market Demand</w:t>
      </w:r>
    </w:p>
    <w:p>
      <w:pPr>
        <w:spacing w:line="360" w:lineRule="auto"/>
        <w:jc w:val="both"/>
        <w:rPr>
          <w:rFonts w:ascii="Arial" w:cs="Arial" w:hAnsi="Arial"/>
          <w:sz w:val="24"/>
          <w:szCs w:val="24"/>
          <w:lang w:val="en-GB"/>
        </w:rPr>
      </w:pPr>
      <w:r>
        <w:rPr>
          <w:rFonts w:ascii="Arial" w:cs="Arial" w:hAnsi="Arial"/>
          <w:sz w:val="24"/>
          <w:szCs w:val="24"/>
          <w:lang w:val="en-GB"/>
        </w:rPr>
        <w:t xml:space="preserve">Audi need to respond to the customers and population demands for innovations and protecting the climate changes as this is very important for the brand loyalty </w:t>
      </w:r>
      <w:r>
        <w:rPr>
          <w:rFonts w:ascii="Arial" w:cs="Arial" w:hAnsi="Arial"/>
          <w:sz w:val="24"/>
          <w:szCs w:val="24"/>
          <w:lang w:val="en-GB"/>
        </w:rPr>
        <w:t>and recognitions (Yeh</w:t>
      </w:r>
      <w:r>
        <w:rPr>
          <w:rFonts w:ascii="Arial" w:cs="Arial" w:hAnsi="Arial"/>
          <w:sz w:val="24"/>
          <w:szCs w:val="24"/>
          <w:lang w:val="en-GB"/>
        </w:rPr>
        <w:t>,</w:t>
      </w:r>
      <w:r>
        <w:rPr>
          <w:rFonts w:ascii="Arial" w:cs="Arial" w:hAnsi="Arial"/>
          <w:sz w:val="24"/>
          <w:szCs w:val="24"/>
          <w:lang w:val="en-GB"/>
        </w:rPr>
        <w:t>2021</w:t>
      </w:r>
      <w:r>
        <w:rPr>
          <w:rFonts w:ascii="Arial" w:cs="Arial" w:hAnsi="Arial"/>
          <w:sz w:val="24"/>
          <w:szCs w:val="24"/>
          <w:lang w:val="en-GB"/>
        </w:rPr>
        <w:t>).</w:t>
      </w:r>
    </w:p>
    <w:p>
      <w:pPr>
        <w:spacing w:line="360" w:lineRule="auto"/>
        <w:jc w:val="both"/>
        <w:rPr>
          <w:rFonts w:ascii="Arial" w:cs="Arial" w:hAnsi="Arial"/>
          <w:b/>
          <w:sz w:val="24"/>
          <w:szCs w:val="24"/>
          <w:lang w:val="en-GB"/>
        </w:rPr>
      </w:pPr>
      <w:r>
        <w:rPr>
          <w:rFonts w:ascii="Arial" w:cs="Arial" w:hAnsi="Arial"/>
          <w:b/>
          <w:sz w:val="24"/>
          <w:szCs w:val="24"/>
          <w:lang w:val="en-GB"/>
        </w:rPr>
        <w:t xml:space="preserve">Nature Affects </w:t>
      </w:r>
    </w:p>
    <w:p>
      <w:pPr>
        <w:spacing w:line="360" w:lineRule="auto"/>
        <w:jc w:val="both"/>
        <w:rPr>
          <w:rFonts w:ascii="Arial" w:cs="Arial" w:hAnsi="Arial"/>
          <w:sz w:val="24"/>
          <w:szCs w:val="24"/>
          <w:lang w:val="en-GB"/>
        </w:rPr>
      </w:pPr>
      <w:r>
        <w:rPr>
          <w:rFonts w:ascii="Arial" w:cs="Arial" w:hAnsi="Arial"/>
          <w:sz w:val="24"/>
          <w:szCs w:val="24"/>
          <w:lang w:val="en-GB"/>
        </w:rPr>
        <w:t>The company need to be ready to react and respond to any nature impacts and challenges and this is the reason why is very important to keep very good sustainability consistently with focus over improving the sales</w:t>
      </w:r>
      <w:r>
        <w:rPr>
          <w:rFonts w:ascii="Arial" w:cs="Arial" w:hAnsi="Arial"/>
          <w:sz w:val="24"/>
          <w:szCs w:val="24"/>
          <w:lang w:val="en-GB"/>
        </w:rPr>
        <w:t xml:space="preserve"> and the customer satisfaction (Wang</w:t>
      </w:r>
      <w:r>
        <w:rPr>
          <w:rFonts w:ascii="Arial" w:cs="Arial" w:hAnsi="Arial"/>
          <w:sz w:val="24"/>
          <w:szCs w:val="24"/>
          <w:lang w:val="en-GB"/>
        </w:rPr>
        <w:t>,</w:t>
      </w:r>
      <w:r>
        <w:rPr>
          <w:rFonts w:ascii="Arial" w:cs="Arial" w:hAnsi="Arial"/>
          <w:sz w:val="24"/>
          <w:szCs w:val="24"/>
          <w:lang w:val="en-GB"/>
        </w:rPr>
        <w:t>2021</w:t>
      </w:r>
      <w:r>
        <w:rPr>
          <w:rFonts w:ascii="Arial" w:cs="Arial" w:hAnsi="Arial"/>
          <w:sz w:val="24"/>
          <w:szCs w:val="24"/>
          <w:lang w:val="en-GB"/>
        </w:rPr>
        <w:t>).</w:t>
      </w:r>
    </w:p>
    <w:p>
      <w:pPr>
        <w:spacing w:line="360" w:lineRule="auto"/>
        <w:jc w:val="both"/>
        <w:rPr>
          <w:rFonts w:ascii="Arial" w:cs="Arial" w:hAnsi="Arial"/>
          <w:b/>
          <w:sz w:val="24"/>
          <w:szCs w:val="24"/>
          <w:lang w:val="en-US"/>
        </w:rPr>
      </w:pPr>
      <w:r>
        <w:rPr>
          <w:rFonts w:ascii="Arial" w:cs="Arial" w:hAnsi="Arial"/>
          <w:b/>
          <w:sz w:val="24"/>
          <w:szCs w:val="24"/>
          <w:lang w:val="en-US"/>
        </w:rPr>
        <w:t>Technology demand</w:t>
      </w:r>
    </w:p>
    <w:p>
      <w:pPr>
        <w:spacing w:line="360" w:lineRule="auto"/>
        <w:jc w:val="both"/>
        <w:rPr>
          <w:rFonts w:ascii="Arial" w:cs="Arial" w:hAnsi="Arial"/>
          <w:sz w:val="24"/>
          <w:szCs w:val="24"/>
          <w:lang w:val="en-US"/>
        </w:rPr>
      </w:pPr>
      <w:r>
        <w:rPr>
          <w:rFonts w:ascii="Arial" w:cs="Arial" w:hAnsi="Arial"/>
          <w:sz w:val="24"/>
          <w:szCs w:val="24"/>
          <w:lang w:val="en-US"/>
        </w:rPr>
        <w:t>Customer demands for new technologies is very high and is getting increasing every day and this rise the bar and expectations for Audi</w:t>
      </w:r>
      <w:r>
        <w:rPr>
          <w:rFonts w:ascii="Arial" w:cs="Arial" w:hAnsi="Arial"/>
          <w:sz w:val="24"/>
          <w:szCs w:val="24"/>
          <w:lang w:val="en-US"/>
        </w:rPr>
        <w:t>, because the company is proven reputation with decades for high quality and luxury models which always focus for improving and growth plus delivering the</w:t>
      </w:r>
      <w:r>
        <w:rPr>
          <w:rFonts w:ascii="Arial" w:cs="Arial" w:hAnsi="Arial"/>
          <w:sz w:val="24"/>
          <w:szCs w:val="24"/>
          <w:lang w:val="en-US"/>
        </w:rPr>
        <w:t xml:space="preserve"> best quality for the customer (Contractor,</w:t>
      </w:r>
      <w:r>
        <w:rPr>
          <w:rFonts w:ascii="Arial" w:cs="Arial" w:hAnsi="Arial"/>
          <w:sz w:val="24"/>
          <w:szCs w:val="24"/>
          <w:lang w:val="en-US"/>
        </w:rPr>
        <w:t>2021</w:t>
      </w:r>
      <w:r>
        <w:rPr>
          <w:rFonts w:ascii="Arial" w:cs="Arial" w:hAnsi="Arial"/>
          <w:sz w:val="24"/>
          <w:szCs w:val="24"/>
          <w:lang w:val="en-US"/>
        </w:rPr>
        <w:t>).</w:t>
      </w:r>
    </w:p>
    <w:p>
      <w:pPr>
        <w:pStyle w:val="Heading1"/>
        <w:spacing w:line="360" w:lineRule="auto"/>
        <w:jc w:val="both"/>
        <w:rPr>
          <w:rFonts w:ascii="Arial" w:cs="Arial" w:hAnsi="Arial"/>
          <w:sz w:val="24"/>
          <w:szCs w:val="24"/>
          <w:lang w:val="en-US"/>
        </w:rPr>
      </w:pPr>
    </w:p>
    <w:p>
      <w:pPr>
        <w:pStyle w:val="Heading1"/>
        <w:spacing w:line="360" w:lineRule="auto"/>
        <w:jc w:val="both"/>
        <w:rPr>
          <w:rFonts w:ascii="Arial" w:cs="Arial" w:hAnsi="Arial"/>
          <w:sz w:val="24"/>
          <w:szCs w:val="24"/>
          <w:lang w:val="en-US"/>
        </w:rPr>
      </w:pPr>
      <w:bookmarkStart w:id="8" w:name="_Toc91624621"/>
      <w:r>
        <w:rPr>
          <w:rFonts w:ascii="Arial" w:cs="Arial" w:hAnsi="Arial"/>
          <w:sz w:val="24"/>
          <w:szCs w:val="24"/>
          <w:lang w:val="en-US"/>
        </w:rPr>
        <w:t>Conclusion</w:t>
      </w:r>
      <w:bookmarkEnd w:id="8"/>
      <w:r>
        <w:rPr>
          <w:rFonts w:ascii="Arial" w:cs="Arial" w:hAnsi="Arial"/>
          <w:sz w:val="24"/>
          <w:szCs w:val="24"/>
          <w:lang w:val="en-US"/>
        </w:rPr>
        <w:t xml:space="preserve"> </w:t>
      </w:r>
      <w:r>
        <w:rPr>
          <w:rFonts w:ascii="Arial" w:cs="Arial" w:hAnsi="Arial"/>
          <w:sz w:val="24"/>
          <w:szCs w:val="24"/>
          <w:lang w:val="en-US"/>
        </w:rPr>
        <w:t xml:space="preserve"> </w:t>
      </w:r>
    </w:p>
    <w:p>
      <w:pPr>
        <w:rPr>
          <w:lang w:val="en-US"/>
        </w:rPr>
      </w:pPr>
    </w:p>
    <w:p>
      <w:pPr>
        <w:spacing w:line="360" w:lineRule="auto"/>
        <w:jc w:val="both"/>
        <w:rPr>
          <w:rFonts w:ascii="Arial" w:cs="Arial" w:hAnsi="Arial"/>
          <w:sz w:val="24"/>
          <w:szCs w:val="24"/>
          <w:lang w:val="en-US"/>
        </w:rPr>
      </w:pPr>
      <w:r>
        <w:rPr>
          <w:rFonts w:ascii="Arial" w:cs="Arial" w:hAnsi="Arial"/>
          <w:sz w:val="24"/>
          <w:szCs w:val="24"/>
          <w:lang w:val="en-US"/>
        </w:rPr>
        <w:t xml:space="preserve">The automobile sector has a huge effect on global economy, and the recovering is critical for global advancements and a resume normal revenue and net revenue from 2019 stages. </w:t>
      </w:r>
      <w:r>
        <w:rPr>
          <w:rFonts w:ascii="Arial" w:cs="Arial" w:hAnsi="Arial"/>
          <w:sz w:val="24"/>
          <w:szCs w:val="24"/>
          <w:lang w:val="en-US"/>
        </w:rPr>
        <w:t>And the need for stringent and serious actions and decisions to keep improving the automotive market so that a much faster improvement can be accomplished.</w:t>
      </w:r>
      <w:r>
        <w:rPr>
          <w:rFonts w:ascii="Arial" w:cs="Arial" w:hAnsi="Arial"/>
          <w:sz w:val="24"/>
          <w:szCs w:val="24"/>
          <w:lang w:val="en-US"/>
        </w:rPr>
        <w:t xml:space="preserve"> Governments must make decisions that are both supportive and efficient in order to enco</w:t>
      </w:r>
      <w:r>
        <w:rPr>
          <w:rFonts w:ascii="Arial" w:cs="Arial" w:hAnsi="Arial"/>
          <w:sz w:val="24"/>
          <w:szCs w:val="24"/>
          <w:lang w:val="en-US"/>
        </w:rPr>
        <w:t>urage customers to buy new cars (Venkatesh</w:t>
      </w:r>
      <w:r>
        <w:rPr>
          <w:rFonts w:ascii="Arial" w:cs="Arial" w:hAnsi="Arial"/>
          <w:sz w:val="24"/>
          <w:szCs w:val="24"/>
          <w:lang w:val="en-US"/>
        </w:rPr>
        <w:t>,</w:t>
      </w:r>
      <w:r>
        <w:rPr>
          <w:rFonts w:ascii="Arial" w:cs="Arial" w:hAnsi="Arial"/>
          <w:sz w:val="24"/>
          <w:szCs w:val="24"/>
          <w:lang w:val="en-US"/>
        </w:rPr>
        <w:t>2021</w:t>
      </w:r>
      <w:r>
        <w:rPr>
          <w:rFonts w:ascii="Arial" w:cs="Arial" w:hAnsi="Arial"/>
          <w:sz w:val="24"/>
          <w:szCs w:val="24"/>
          <w:lang w:val="en-US"/>
        </w:rPr>
        <w:t>).</w:t>
      </w:r>
    </w:p>
    <w:p>
      <w:pPr>
        <w:spacing w:line="360" w:lineRule="auto"/>
        <w:jc w:val="both"/>
        <w:rPr>
          <w:rFonts w:ascii="Arial" w:cs="Arial" w:hAnsi="Arial"/>
          <w:sz w:val="24"/>
          <w:szCs w:val="24"/>
          <w:lang w:val="en-US"/>
        </w:rPr>
      </w:pPr>
      <w:r>
        <w:rPr>
          <w:rFonts w:ascii="Arial" w:cs="Arial" w:hAnsi="Arial"/>
          <w:sz w:val="24"/>
          <w:szCs w:val="24"/>
          <w:lang w:val="en-US"/>
        </w:rPr>
        <w:t xml:space="preserve">It is very important that the government is collaborate with the main auto brands globally so the industry can recover with fast </w:t>
      </w:r>
      <w:r>
        <w:rPr>
          <w:rFonts w:ascii="Arial" w:cs="Arial" w:hAnsi="Arial"/>
          <w:sz w:val="24"/>
          <w:szCs w:val="24"/>
          <w:lang w:val="en-US"/>
        </w:rPr>
        <w:t>steps ba</w:t>
      </w:r>
      <w:r>
        <w:rPr>
          <w:rFonts w:ascii="Arial" w:cs="Arial" w:hAnsi="Arial"/>
          <w:sz w:val="24"/>
          <w:szCs w:val="24"/>
          <w:lang w:val="en-US"/>
        </w:rPr>
        <w:t>ck to the levels of the 2019 and even better. Audi is doing well during the covid19 pandemic, but there is always room for improving and getting in better positions versus the main competitor M</w:t>
      </w:r>
      <w:r>
        <w:rPr>
          <w:rFonts w:ascii="Arial" w:cs="Arial" w:hAnsi="Arial"/>
          <w:sz w:val="24"/>
          <w:szCs w:val="24"/>
          <w:lang w:val="en-US"/>
        </w:rPr>
        <w:t>ercedes (Yang</w:t>
      </w:r>
      <w:r>
        <w:rPr>
          <w:rFonts w:ascii="Arial" w:cs="Arial" w:hAnsi="Arial"/>
          <w:sz w:val="24"/>
          <w:szCs w:val="24"/>
          <w:lang w:val="en-US"/>
        </w:rPr>
        <w:t>,</w:t>
      </w:r>
      <w:r>
        <w:rPr>
          <w:rFonts w:ascii="Arial" w:cs="Arial" w:hAnsi="Arial"/>
          <w:sz w:val="24"/>
          <w:szCs w:val="24"/>
          <w:lang w:val="en-US"/>
        </w:rPr>
        <w:t>2021</w:t>
      </w:r>
      <w:r>
        <w:rPr>
          <w:rFonts w:ascii="Arial" w:cs="Arial" w:hAnsi="Arial"/>
          <w:sz w:val="24"/>
          <w:szCs w:val="24"/>
          <w:lang w:val="en-US"/>
        </w:rPr>
        <w:t>).</w:t>
      </w:r>
    </w:p>
    <w:p>
      <w:pPr>
        <w:pStyle w:val="Heading1"/>
        <w:spacing w:line="360" w:lineRule="auto"/>
        <w:jc w:val="both"/>
        <w:rPr>
          <w:rFonts w:ascii="Arial" w:cs="Arial" w:hAnsi="Arial"/>
          <w:sz w:val="24"/>
          <w:szCs w:val="24"/>
          <w:lang w:val="en-US"/>
        </w:rPr>
      </w:pPr>
    </w:p>
    <w:p>
      <w:pPr>
        <w:pStyle w:val="Heading1"/>
        <w:spacing w:line="360" w:lineRule="auto"/>
        <w:jc w:val="both"/>
        <w:rPr>
          <w:rFonts w:ascii="Arial" w:cs="Arial" w:hAnsi="Arial"/>
          <w:sz w:val="24"/>
          <w:szCs w:val="24"/>
          <w:lang w:val="en-US"/>
        </w:rPr>
      </w:pPr>
    </w:p>
    <w:p>
      <w:pPr>
        <w:pStyle w:val="Heading1"/>
        <w:spacing w:line="360" w:lineRule="auto"/>
        <w:jc w:val="both"/>
        <w:rPr>
          <w:rFonts w:ascii="Arial" w:cs="Arial" w:hAnsi="Arial"/>
          <w:sz w:val="24"/>
          <w:szCs w:val="24"/>
          <w:lang w:val="en-US"/>
        </w:rPr>
      </w:pPr>
    </w:p>
    <w:p>
      <w:pPr>
        <w:pStyle w:val="Heading1"/>
        <w:spacing w:line="360" w:lineRule="auto"/>
        <w:jc w:val="both"/>
        <w:rPr>
          <w:rFonts w:ascii="Arial" w:cs="Arial" w:hAnsi="Arial"/>
          <w:sz w:val="24"/>
          <w:szCs w:val="24"/>
          <w:lang w:val="en-US"/>
        </w:rPr>
      </w:pPr>
    </w:p>
    <w:p>
      <w:pPr>
        <w:pStyle w:val="Heading1"/>
        <w:spacing w:line="360" w:lineRule="auto"/>
        <w:jc w:val="both"/>
        <w:rPr>
          <w:rFonts w:ascii="Arial" w:cs="Arial" w:hAnsi="Arial"/>
          <w:sz w:val="24"/>
          <w:szCs w:val="24"/>
          <w:lang w:val="en-US"/>
        </w:rPr>
      </w:pPr>
    </w:p>
    <w:p>
      <w:pPr>
        <w:pStyle w:val="Heading1"/>
        <w:spacing w:line="360" w:lineRule="auto"/>
        <w:jc w:val="both"/>
        <w:rPr>
          <w:rFonts w:ascii="Arial" w:cs="Arial" w:hAnsi="Arial"/>
          <w:sz w:val="24"/>
          <w:szCs w:val="24"/>
          <w:lang w:val="en-US"/>
        </w:rPr>
      </w:pPr>
    </w:p>
    <w:p>
      <w:pPr>
        <w:pStyle w:val="Heading1"/>
        <w:spacing w:line="360" w:lineRule="auto"/>
        <w:jc w:val="both"/>
        <w:rPr>
          <w:rFonts w:ascii="Arial" w:cs="Arial" w:hAnsi="Arial"/>
          <w:sz w:val="24"/>
          <w:szCs w:val="24"/>
          <w:lang w:val="en-US"/>
        </w:rPr>
      </w:pPr>
      <w:bookmarkStart w:id="9" w:name="_Toc91624622"/>
      <w:r>
        <w:rPr>
          <w:rFonts w:ascii="Arial" w:cs="Arial" w:hAnsi="Arial"/>
          <w:sz w:val="24"/>
          <w:szCs w:val="24"/>
          <w:lang w:val="en-US"/>
        </w:rPr>
        <w:t>Reference list</w:t>
      </w:r>
      <w:bookmarkEnd w:id="9"/>
    </w:p>
    <w:p>
      <w:pPr>
        <w:spacing w:line="360" w:lineRule="auto"/>
        <w:jc w:val="both"/>
        <w:rPr>
          <w:rFonts w:ascii="Arial" w:cs="Arial" w:hAnsi="Arial"/>
          <w:sz w:val="24"/>
          <w:szCs w:val="24"/>
          <w:lang w:val="en-US"/>
        </w:rPr>
      </w:pPr>
      <w:r>
        <w:rPr>
          <w:rFonts w:ascii="Arial" w:cs="Arial" w:hAnsi="Arial"/>
          <w:sz w:val="24"/>
          <w:szCs w:val="24"/>
          <w:lang w:val="en-US"/>
        </w:rPr>
        <w:t>Barbieri</w:t>
      </w:r>
      <w:r>
        <w:rPr>
          <w:rFonts w:ascii="Arial" w:cs="Arial" w:hAnsi="Arial"/>
          <w:sz w:val="24"/>
          <w:szCs w:val="24"/>
          <w:lang w:val="en-US"/>
        </w:rPr>
        <w:t xml:space="preserve">, D.M., Lou, B., </w:t>
      </w:r>
      <w:r>
        <w:rPr>
          <w:rFonts w:ascii="Arial" w:cs="Arial" w:hAnsi="Arial"/>
          <w:sz w:val="24"/>
          <w:szCs w:val="24"/>
          <w:lang w:val="en-US"/>
        </w:rPr>
        <w:t>Passavanti</w:t>
      </w:r>
      <w:r>
        <w:rPr>
          <w:rFonts w:ascii="Arial" w:cs="Arial" w:hAnsi="Arial"/>
          <w:sz w:val="24"/>
          <w:szCs w:val="24"/>
          <w:lang w:val="en-US"/>
        </w:rPr>
        <w:t xml:space="preserve">, M., </w:t>
      </w:r>
      <w:r>
        <w:rPr>
          <w:rFonts w:ascii="Arial" w:cs="Arial" w:hAnsi="Arial"/>
          <w:sz w:val="24"/>
          <w:szCs w:val="24"/>
          <w:lang w:val="en-US"/>
        </w:rPr>
        <w:t>Hui</w:t>
      </w:r>
      <w:r>
        <w:rPr>
          <w:rFonts w:ascii="Arial" w:cs="Arial" w:hAnsi="Arial"/>
          <w:sz w:val="24"/>
          <w:szCs w:val="24"/>
          <w:lang w:val="en-US"/>
        </w:rPr>
        <w:t xml:space="preserve">, C., Hoff, I., </w:t>
      </w:r>
      <w:r>
        <w:rPr>
          <w:rFonts w:ascii="Arial" w:cs="Arial" w:hAnsi="Arial"/>
          <w:sz w:val="24"/>
          <w:szCs w:val="24"/>
          <w:lang w:val="en-US"/>
        </w:rPr>
        <w:t>Lessa</w:t>
      </w:r>
      <w:r>
        <w:rPr>
          <w:rFonts w:ascii="Arial" w:cs="Arial" w:hAnsi="Arial"/>
          <w:sz w:val="24"/>
          <w:szCs w:val="24"/>
          <w:lang w:val="en-US"/>
        </w:rPr>
        <w:t xml:space="preserve">, D.A., </w:t>
      </w:r>
      <w:r>
        <w:rPr>
          <w:rFonts w:ascii="Arial" w:cs="Arial" w:hAnsi="Arial"/>
          <w:sz w:val="24"/>
          <w:szCs w:val="24"/>
          <w:lang w:val="en-US"/>
        </w:rPr>
        <w:t>Sikka</w:t>
      </w:r>
      <w:r>
        <w:rPr>
          <w:rFonts w:ascii="Arial" w:cs="Arial" w:hAnsi="Arial"/>
          <w:sz w:val="24"/>
          <w:szCs w:val="24"/>
          <w:lang w:val="en-US"/>
        </w:rPr>
        <w:t>, G., Chang, K., Gupta, A., Fang, K. and Banerjee, A., 2021.</w:t>
      </w:r>
      <w:r>
        <w:rPr>
          <w:rFonts w:ascii="Arial" w:cs="Arial" w:hAnsi="Arial"/>
          <w:sz w:val="24"/>
          <w:szCs w:val="24"/>
          <w:lang w:val="en-US"/>
        </w:rPr>
        <w:t xml:space="preserve"> Impact of COVID-19 pandemic on mobility in ten countries and associated perceived risk for all transport modes. </w:t>
      </w:r>
      <w:r>
        <w:rPr>
          <w:rFonts w:ascii="Arial" w:cs="Arial" w:hAnsi="Arial"/>
          <w:sz w:val="24"/>
          <w:szCs w:val="24"/>
          <w:lang w:val="en-US"/>
        </w:rPr>
        <w:t>PloS</w:t>
      </w:r>
      <w:r>
        <w:rPr>
          <w:rFonts w:ascii="Arial" w:cs="Arial" w:hAnsi="Arial"/>
          <w:sz w:val="24"/>
          <w:szCs w:val="24"/>
          <w:lang w:val="en-US"/>
        </w:rPr>
        <w:t xml:space="preserve"> one, 16(2), p.e0245886.</w:t>
      </w:r>
    </w:p>
    <w:p>
      <w:pPr>
        <w:spacing w:line="360" w:lineRule="auto"/>
        <w:jc w:val="both"/>
        <w:rPr>
          <w:rFonts w:ascii="Arial" w:cs="Arial" w:hAnsi="Arial"/>
          <w:sz w:val="24"/>
          <w:szCs w:val="24"/>
          <w:lang w:val="en-US"/>
        </w:rPr>
      </w:pPr>
      <w:r>
        <w:rPr>
          <w:rFonts w:ascii="Arial" w:cs="Arial" w:hAnsi="Arial"/>
          <w:sz w:val="24"/>
          <w:szCs w:val="24"/>
          <w:lang w:val="en-US"/>
        </w:rPr>
        <w:t>Belhadi</w:t>
      </w:r>
      <w:r>
        <w:rPr>
          <w:rFonts w:ascii="Arial" w:cs="Arial" w:hAnsi="Arial"/>
          <w:sz w:val="24"/>
          <w:szCs w:val="24"/>
          <w:lang w:val="en-US"/>
        </w:rPr>
        <w:t xml:space="preserve">, A., </w:t>
      </w:r>
      <w:r>
        <w:rPr>
          <w:rFonts w:ascii="Arial" w:cs="Arial" w:hAnsi="Arial"/>
          <w:sz w:val="24"/>
          <w:szCs w:val="24"/>
          <w:lang w:val="en-US"/>
        </w:rPr>
        <w:t>Kamble</w:t>
      </w:r>
      <w:r>
        <w:rPr>
          <w:rFonts w:ascii="Arial" w:cs="Arial" w:hAnsi="Arial"/>
          <w:sz w:val="24"/>
          <w:szCs w:val="24"/>
          <w:lang w:val="en-US"/>
        </w:rPr>
        <w:t xml:space="preserve">, S., </w:t>
      </w:r>
      <w:r>
        <w:rPr>
          <w:rFonts w:ascii="Arial" w:cs="Arial" w:hAnsi="Arial"/>
          <w:sz w:val="24"/>
          <w:szCs w:val="24"/>
          <w:lang w:val="en-US"/>
        </w:rPr>
        <w:t>Jabbour</w:t>
      </w:r>
      <w:r>
        <w:rPr>
          <w:rFonts w:ascii="Arial" w:cs="Arial" w:hAnsi="Arial"/>
          <w:sz w:val="24"/>
          <w:szCs w:val="24"/>
          <w:lang w:val="en-US"/>
        </w:rPr>
        <w:t xml:space="preserve">, C.J.C., </w:t>
      </w:r>
      <w:r>
        <w:rPr>
          <w:rFonts w:ascii="Arial" w:cs="Arial" w:hAnsi="Arial"/>
          <w:sz w:val="24"/>
          <w:szCs w:val="24"/>
          <w:lang w:val="en-US"/>
        </w:rPr>
        <w:t>Gunasekaran</w:t>
      </w:r>
      <w:r>
        <w:rPr>
          <w:rFonts w:ascii="Arial" w:cs="Arial" w:hAnsi="Arial"/>
          <w:sz w:val="24"/>
          <w:szCs w:val="24"/>
          <w:lang w:val="en-US"/>
        </w:rPr>
        <w:t xml:space="preserve">, A., </w:t>
      </w:r>
      <w:r>
        <w:rPr>
          <w:rFonts w:ascii="Arial" w:cs="Arial" w:hAnsi="Arial"/>
          <w:sz w:val="24"/>
          <w:szCs w:val="24"/>
          <w:lang w:val="en-US"/>
        </w:rPr>
        <w:t>Ndubisi</w:t>
      </w:r>
      <w:r>
        <w:rPr>
          <w:rFonts w:ascii="Arial" w:cs="Arial" w:hAnsi="Arial"/>
          <w:sz w:val="24"/>
          <w:szCs w:val="24"/>
          <w:lang w:val="en-US"/>
        </w:rPr>
        <w:t xml:space="preserve">, N.O. and </w:t>
      </w:r>
      <w:r>
        <w:rPr>
          <w:rFonts w:ascii="Arial" w:cs="Arial" w:hAnsi="Arial"/>
          <w:sz w:val="24"/>
          <w:szCs w:val="24"/>
          <w:lang w:val="en-US"/>
        </w:rPr>
        <w:t>Venkatesh</w:t>
      </w:r>
      <w:r>
        <w:rPr>
          <w:rFonts w:ascii="Arial" w:cs="Arial" w:hAnsi="Arial"/>
          <w:sz w:val="24"/>
          <w:szCs w:val="24"/>
          <w:lang w:val="en-US"/>
        </w:rPr>
        <w:t>, M., 2021.</w:t>
      </w:r>
      <w:r>
        <w:rPr>
          <w:rFonts w:ascii="Arial" w:cs="Arial" w:hAnsi="Arial"/>
          <w:sz w:val="24"/>
          <w:szCs w:val="24"/>
          <w:lang w:val="en-US"/>
        </w:rPr>
        <w:t xml:space="preserve"> Manufacturing and service supply chain resilience to the COVID-19 outbreak: Lessons learned from the automobile and airline industries. </w:t>
      </w:r>
      <w:r>
        <w:rPr>
          <w:rFonts w:ascii="Arial" w:cs="Arial" w:hAnsi="Arial"/>
          <w:sz w:val="24"/>
          <w:szCs w:val="24"/>
          <w:lang w:val="en-US"/>
        </w:rPr>
        <w:t>Technological Forecasting and Social Change, 163, p.120447.</w:t>
      </w:r>
    </w:p>
    <w:p>
      <w:pPr>
        <w:spacing w:line="360" w:lineRule="auto"/>
        <w:jc w:val="both"/>
        <w:rPr>
          <w:rFonts w:ascii="Arial" w:cs="Arial" w:hAnsi="Arial"/>
          <w:sz w:val="24"/>
          <w:szCs w:val="24"/>
          <w:lang w:val="en-US"/>
        </w:rPr>
      </w:pPr>
      <w:r>
        <w:rPr>
          <w:rFonts w:ascii="Arial" w:cs="Arial" w:hAnsi="Arial"/>
          <w:sz w:val="24"/>
          <w:szCs w:val="24"/>
          <w:lang w:val="en-US"/>
        </w:rPr>
        <w:t xml:space="preserve">Chen, H.C. and </w:t>
      </w:r>
      <w:r>
        <w:rPr>
          <w:rFonts w:ascii="Arial" w:cs="Arial" w:hAnsi="Arial"/>
          <w:sz w:val="24"/>
          <w:szCs w:val="24"/>
          <w:lang w:val="en-US"/>
        </w:rPr>
        <w:t>Yeh</w:t>
      </w:r>
      <w:r>
        <w:rPr>
          <w:rFonts w:ascii="Arial" w:cs="Arial" w:hAnsi="Arial"/>
          <w:sz w:val="24"/>
          <w:szCs w:val="24"/>
          <w:lang w:val="en-US"/>
        </w:rPr>
        <w:t>, C.W., 2021. Global financial crisis and COVID-19: Industrial reactions. Finance Research Letters, p.101940.</w:t>
      </w:r>
    </w:p>
    <w:p>
      <w:pPr>
        <w:spacing w:line="360" w:lineRule="auto"/>
        <w:jc w:val="both"/>
        <w:rPr>
          <w:rFonts w:ascii="Arial" w:cs="Arial" w:hAnsi="Arial"/>
          <w:sz w:val="24"/>
          <w:szCs w:val="24"/>
          <w:lang w:val="en-US"/>
        </w:rPr>
      </w:pPr>
      <w:r>
        <w:rPr>
          <w:rFonts w:ascii="Arial" w:cs="Arial" w:hAnsi="Arial"/>
          <w:sz w:val="24"/>
          <w:szCs w:val="24"/>
          <w:lang w:val="en-US"/>
        </w:rPr>
        <w:t>Contractor, F.J., 2021.</w:t>
      </w:r>
      <w:r>
        <w:rPr>
          <w:rFonts w:ascii="Arial" w:cs="Arial" w:hAnsi="Arial"/>
          <w:sz w:val="24"/>
          <w:szCs w:val="24"/>
          <w:lang w:val="en-US"/>
        </w:rPr>
        <w:t xml:space="preserve"> The world economy will need even more globalization in the post-pandemic 2021 decade. </w:t>
      </w:r>
      <w:r>
        <w:rPr>
          <w:rFonts w:ascii="Arial" w:cs="Arial" w:hAnsi="Arial"/>
          <w:sz w:val="24"/>
          <w:szCs w:val="24"/>
          <w:lang w:val="en-US"/>
        </w:rPr>
        <w:t>Journal of International Business Studies, pp.1-16.</w:t>
      </w:r>
    </w:p>
    <w:p>
      <w:pPr>
        <w:spacing w:line="360" w:lineRule="auto"/>
        <w:jc w:val="both"/>
        <w:rPr>
          <w:rFonts w:ascii="Arial" w:cs="Arial" w:hAnsi="Arial"/>
          <w:sz w:val="24"/>
          <w:szCs w:val="24"/>
          <w:lang w:val="en-US"/>
        </w:rPr>
      </w:pPr>
      <w:r>
        <w:rPr>
          <w:rFonts w:ascii="Arial" w:cs="Arial" w:hAnsi="Arial"/>
          <w:sz w:val="24"/>
          <w:szCs w:val="24"/>
          <w:lang w:val="en-US"/>
        </w:rPr>
        <w:t>Kaitwade</w:t>
      </w:r>
      <w:r>
        <w:rPr>
          <w:rFonts w:ascii="Arial" w:cs="Arial" w:hAnsi="Arial"/>
          <w:sz w:val="24"/>
          <w:szCs w:val="24"/>
          <w:lang w:val="en-US"/>
        </w:rPr>
        <w:t xml:space="preserve">, N., 2021. COVID-19 shatters global automotive industry; sales of metal powder take a nosedive amid wavering demand. </w:t>
      </w:r>
      <w:r>
        <w:rPr>
          <w:rFonts w:ascii="Arial" w:cs="Arial" w:hAnsi="Arial"/>
          <w:sz w:val="24"/>
          <w:szCs w:val="24"/>
          <w:lang w:val="en-US"/>
        </w:rPr>
        <w:t>Metal Powder Report, 76(3), pp.137-139.</w:t>
      </w:r>
    </w:p>
    <w:p>
      <w:pPr>
        <w:spacing w:line="360" w:lineRule="auto"/>
        <w:jc w:val="both"/>
        <w:rPr>
          <w:rFonts w:ascii="Arial" w:cs="Arial" w:hAnsi="Arial"/>
          <w:sz w:val="24"/>
          <w:szCs w:val="24"/>
          <w:lang w:val="en-US"/>
        </w:rPr>
      </w:pPr>
      <w:r>
        <w:rPr>
          <w:rFonts w:ascii="Arial" w:cs="Arial" w:hAnsi="Arial"/>
          <w:sz w:val="24"/>
          <w:szCs w:val="24"/>
          <w:lang w:val="en-US"/>
        </w:rPr>
        <w:t xml:space="preserve">Klein, C., </w:t>
      </w:r>
      <w:r>
        <w:rPr>
          <w:rFonts w:ascii="Arial" w:cs="Arial" w:hAnsi="Arial"/>
          <w:sz w:val="24"/>
          <w:szCs w:val="24"/>
          <w:lang w:val="en-US"/>
        </w:rPr>
        <w:t>Høj</w:t>
      </w:r>
      <w:r>
        <w:rPr>
          <w:rFonts w:ascii="Arial" w:cs="Arial" w:hAnsi="Arial"/>
          <w:sz w:val="24"/>
          <w:szCs w:val="24"/>
          <w:lang w:val="en-US"/>
        </w:rPr>
        <w:t xml:space="preserve">, J. and </w:t>
      </w:r>
      <w:r>
        <w:rPr>
          <w:rFonts w:ascii="Arial" w:cs="Arial" w:hAnsi="Arial"/>
          <w:sz w:val="24"/>
          <w:szCs w:val="24"/>
          <w:lang w:val="en-US"/>
        </w:rPr>
        <w:t>Machlica</w:t>
      </w:r>
      <w:r>
        <w:rPr>
          <w:rFonts w:ascii="Arial" w:cs="Arial" w:hAnsi="Arial"/>
          <w:sz w:val="24"/>
          <w:szCs w:val="24"/>
          <w:lang w:val="en-US"/>
        </w:rPr>
        <w:t xml:space="preserve">, G., 2021. </w:t>
      </w:r>
      <w:r>
        <w:rPr>
          <w:rFonts w:ascii="Arial" w:cs="Arial" w:hAnsi="Arial"/>
          <w:sz w:val="24"/>
          <w:szCs w:val="24"/>
          <w:lang w:val="en-US"/>
        </w:rPr>
        <w:t>The impacts of the COVID-19 crisis on the automotive sector in Central and Eastern European Countries.</w:t>
      </w:r>
    </w:p>
    <w:p>
      <w:pPr>
        <w:spacing w:line="360" w:lineRule="auto"/>
        <w:jc w:val="both"/>
        <w:rPr>
          <w:rFonts w:ascii="Arial" w:cs="Arial" w:hAnsi="Arial"/>
          <w:sz w:val="24"/>
          <w:szCs w:val="24"/>
          <w:lang w:val="en-US"/>
        </w:rPr>
      </w:pPr>
      <w:r>
        <w:rPr>
          <w:rFonts w:ascii="Arial" w:cs="Arial" w:hAnsi="Arial"/>
          <w:sz w:val="24"/>
          <w:szCs w:val="24"/>
          <w:lang w:val="en-US"/>
        </w:rPr>
        <w:t>Yang, J., 2021.</w:t>
      </w:r>
      <w:r>
        <w:rPr>
          <w:rFonts w:ascii="Arial" w:cs="Arial" w:hAnsi="Arial"/>
          <w:sz w:val="24"/>
          <w:szCs w:val="24"/>
          <w:lang w:val="en-US"/>
        </w:rPr>
        <w:t xml:space="preserve"> </w:t>
      </w:r>
      <w:r>
        <w:rPr>
          <w:rFonts w:ascii="Arial" w:cs="Arial" w:hAnsi="Arial"/>
          <w:sz w:val="24"/>
          <w:szCs w:val="24"/>
          <w:lang w:val="en-US"/>
        </w:rPr>
        <w:t>Challenges and Opportunities for Touring Industry and New Energy Automobile Industry.</w:t>
      </w:r>
      <w:r>
        <w:rPr>
          <w:rFonts w:ascii="Arial" w:cs="Arial" w:hAnsi="Arial"/>
          <w:sz w:val="24"/>
          <w:szCs w:val="24"/>
          <w:lang w:val="en-US"/>
        </w:rPr>
        <w:t xml:space="preserve"> </w:t>
      </w:r>
      <w:r>
        <w:rPr>
          <w:rFonts w:ascii="Arial" w:cs="Arial" w:hAnsi="Arial"/>
          <w:sz w:val="24"/>
          <w:szCs w:val="24"/>
          <w:lang w:val="en-US"/>
        </w:rPr>
        <w:t>In E3S Web of Conferences (Vol. 252, p. 03006).</w:t>
      </w:r>
      <w:r>
        <w:rPr>
          <w:rFonts w:ascii="Arial" w:cs="Arial" w:hAnsi="Arial"/>
          <w:sz w:val="24"/>
          <w:szCs w:val="24"/>
          <w:lang w:val="en-US"/>
        </w:rPr>
        <w:t xml:space="preserve"> </w:t>
      </w:r>
      <w:r>
        <w:rPr>
          <w:rFonts w:ascii="Arial" w:cs="Arial" w:hAnsi="Arial"/>
          <w:sz w:val="24"/>
          <w:szCs w:val="24"/>
          <w:lang w:val="en-US"/>
        </w:rPr>
        <w:t>EDP Sciences.</w:t>
      </w:r>
    </w:p>
    <w:p>
      <w:pPr>
        <w:spacing w:line="360" w:lineRule="auto"/>
        <w:jc w:val="both"/>
        <w:rPr>
          <w:rFonts w:ascii="Arial" w:cs="Arial" w:hAnsi="Arial"/>
          <w:sz w:val="24"/>
          <w:szCs w:val="24"/>
          <w:lang w:val="en-US"/>
        </w:rPr>
      </w:pPr>
      <w:r>
        <w:rPr>
          <w:rFonts w:ascii="Arial" w:cs="Arial" w:hAnsi="Arial"/>
          <w:sz w:val="24"/>
          <w:szCs w:val="24"/>
          <w:lang w:val="en-US"/>
        </w:rPr>
        <w:t xml:space="preserve">Zhang, X., Li, Z. and Wang, J., 2021. </w:t>
      </w:r>
      <w:r>
        <w:rPr>
          <w:rFonts w:ascii="Arial" w:cs="Arial" w:hAnsi="Arial"/>
          <w:sz w:val="24"/>
          <w:szCs w:val="24"/>
          <w:lang w:val="en-US"/>
        </w:rPr>
        <w:t>Impact of COVID-19 pandemic on energy consumption and carbon dioxide emissions in China's transportation sector.</w:t>
      </w:r>
      <w:r>
        <w:rPr>
          <w:rFonts w:ascii="Arial" w:cs="Arial" w:hAnsi="Arial"/>
          <w:sz w:val="24"/>
          <w:szCs w:val="24"/>
          <w:lang w:val="en-US"/>
        </w:rPr>
        <w:t xml:space="preserve"> Case Studies in Thermal Engineering, p.101091.</w:t>
      </w:r>
    </w:p>
    <w:p>
      <w:pPr>
        <w:rPr>
          <w:lang w:val="en-US"/>
        </w:rPr>
      </w:pPr>
    </w:p>
    <w:sectPr>
      <w:footerReference w:type="default" r:id="rId15"/>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Cambria">
    <w:panose1 w:val="02040503050406030204"/>
    <w:charset w:val="00"/>
    <w:family w:val="roman"/>
    <w:pitch w:val="variable"/>
    <w:sig w:usb0="00000000" w:usb1="420024ff" w:usb2="02000000" w:usb3="00000000" w:csb0="0000019f" w:csb1="00000000"/>
  </w:font>
  <w:font w:name="Tahoma">
    <w:panose1 w:val="020b0604030504040204"/>
    <w:charset w:val="00"/>
    <w:family w:val="swiss"/>
    <w:pitch w:val="variable"/>
    <w:sig w:usb0="00000000" w:usb1="00000000" w:usb2="00000029" w:usb3="00000000" w:csb0="000101ff" w:csb1="00000000"/>
  </w:font>
  <w:font w:name="Arial">
    <w:panose1 w:val="020b0604020202020204"/>
    <w:charset w:val="00"/>
    <w:family w:val="swiss"/>
    <w:pitch w:val="variable"/>
    <w:sig w:usb0="00000000" w:usb1="00000000"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p>
    <w:pPr>
      <w:pStyle w:val="Footer"/>
      <w:jc w:val="right"/>
      <w:rPr/>
    </w:pPr>
    <w:r>
      <w:fldChar w:fldCharType="begin"/>
    </w:r>
    <w:r>
      <w:instrText xml:space="preserve"> PAGE   \* MERGEFORMAT </w:instrText>
    </w:r>
    <w:r>
      <w:fldChar w:fldCharType="separate"/>
    </w:r>
    <w:r>
      <w:t>1</w:t>
    </w:r>
    <w:r>
      <w:fldChar w:fldCharType="end"/>
    </w:r>
  </w:p>
  <w:p>
    <w:pPr>
      <w:pStyle w:val="Foot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8F3"/>
    <w:rsid w:val="00002EE4"/>
    <w:rsid w:val="000132B7"/>
    <w:rsid w:val="00023147"/>
    <w:rsid w:val="00032AA5"/>
    <w:rsid w:val="00037D6E"/>
    <w:rsid w:val="000C1307"/>
    <w:rsid w:val="000F710D"/>
    <w:rsid w:val="00124709"/>
    <w:rsid w:val="001377BA"/>
    <w:rsid w:val="00144F83"/>
    <w:rsid w:val="00152A60"/>
    <w:rsid w:val="001A534F"/>
    <w:rsid w:val="001C19C8"/>
    <w:rsid w:val="00206FE8"/>
    <w:rsid w:val="00214588"/>
    <w:rsid w:val="00241C04"/>
    <w:rsid w:val="002767AE"/>
    <w:rsid w:val="002A6188"/>
    <w:rsid w:val="002E0978"/>
    <w:rsid w:val="00314914"/>
    <w:rsid w:val="00316A61"/>
    <w:rsid w:val="00325092"/>
    <w:rsid w:val="00345F16"/>
    <w:rsid w:val="00383D21"/>
    <w:rsid w:val="003E0A1D"/>
    <w:rsid w:val="003E334F"/>
    <w:rsid w:val="003E5780"/>
    <w:rsid w:val="0045292A"/>
    <w:rsid w:val="00474DB0"/>
    <w:rsid w:val="0048548E"/>
    <w:rsid w:val="004B42AC"/>
    <w:rsid w:val="004C1E13"/>
    <w:rsid w:val="004C235C"/>
    <w:rsid w:val="004C6DF8"/>
    <w:rsid w:val="004D3862"/>
    <w:rsid w:val="004D3994"/>
    <w:rsid w:val="005149FE"/>
    <w:rsid w:val="00584662"/>
    <w:rsid w:val="005B3E79"/>
    <w:rsid w:val="005E2B01"/>
    <w:rsid w:val="00645B81"/>
    <w:rsid w:val="006509CD"/>
    <w:rsid w:val="00696468"/>
    <w:rsid w:val="006E1D06"/>
    <w:rsid w:val="006E7828"/>
    <w:rsid w:val="006F0902"/>
    <w:rsid w:val="006F3C89"/>
    <w:rsid w:val="006F5A56"/>
    <w:rsid w:val="006F62A4"/>
    <w:rsid w:val="00713971"/>
    <w:rsid w:val="00771EDD"/>
    <w:rsid w:val="008330C4"/>
    <w:rsid w:val="008851E4"/>
    <w:rsid w:val="008A67B4"/>
    <w:rsid w:val="008B4667"/>
    <w:rsid w:val="008C1D64"/>
    <w:rsid w:val="008D1BF6"/>
    <w:rsid w:val="008E76FB"/>
    <w:rsid w:val="00982847"/>
    <w:rsid w:val="009B5B5A"/>
    <w:rsid w:val="009C0503"/>
    <w:rsid w:val="009E3DEE"/>
    <w:rsid w:val="009F5C5A"/>
    <w:rsid w:val="00A15D8E"/>
    <w:rsid w:val="00A53633"/>
    <w:rsid w:val="00A76DB1"/>
    <w:rsid w:val="00A85705"/>
    <w:rsid w:val="00A9094D"/>
    <w:rsid w:val="00B36A64"/>
    <w:rsid w:val="00B90D19"/>
    <w:rsid w:val="00C1486C"/>
    <w:rsid w:val="00C448C1"/>
    <w:rsid w:val="00C8228F"/>
    <w:rsid w:val="00C90291"/>
    <w:rsid w:val="00CB0734"/>
    <w:rsid w:val="00CE346E"/>
    <w:rsid w:val="00D37AE1"/>
    <w:rsid w:val="00D83379"/>
    <w:rsid w:val="00D86009"/>
    <w:rsid w:val="00D9461C"/>
    <w:rsid w:val="00DE3FC8"/>
    <w:rsid w:val="00E237DD"/>
    <w:rsid w:val="00E25937"/>
    <w:rsid w:val="00E425C3"/>
    <w:rsid w:val="00E43D07"/>
    <w:rsid w:val="00E53C68"/>
    <w:rsid w:val="00E83C55"/>
    <w:rsid w:val="00EB3B80"/>
    <w:rsid w:val="00EC66EF"/>
    <w:rsid w:val="00EF0707"/>
    <w:rsid w:val="00F05512"/>
    <w:rsid w:val="00F458F3"/>
    <w:rsid w:val="00F539DB"/>
    <w:rsid w:val="00F54F32"/>
    <w:rsid w:val="00FB7F46"/>
    <w:rsid w:val="00FC65F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A2A65"/>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bg-BG" w:bidi="ar-SA" w:eastAsia="en-US"/>
      </w:rPr>
    </w:rPrDefault>
    <w:pPrDefault>
      <w:pPr>
        <w:spacing w:after="200" w:line="276" w:lineRule="auto"/>
      </w:pPr>
    </w:pPrDefault>
  </w:docDefaults>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243f60"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243f60"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f81bd" w:themeColor="accent1" w:sz="8" w:space="4"/>
      </w:pBdr>
      <w:spacing w:after="300" w:line="240" w:lineRule="auto"/>
      <w:contextualSpacing w:val="on"/>
    </w:pPr>
    <w:rPr>
      <w:rFonts w:asciiTheme="majorHAnsi" w:cstheme="majorBidi" w:eastAsiaTheme="majorEastAsia" w:hAnsiTheme="majorHAnsi"/>
      <w:color w:val="17375d"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376091" w:themeColor="accent1" w:themeShade="bf"/>
      <w:sz w:val="28"/>
      <w:szCs w:val="28"/>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paragraph" w:styleId="Header">
    <w:name w:val="Header"/>
    <w:basedOn w:val="Normal"/>
    <w:link w:val="HeaderChar"/>
    <w:uiPriority w:val="99"/>
    <w:unhideWhenUsed w:val="on"/>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semiHidden w:val="on"/>
    <w:unhideWhenUsed w:val="on"/>
    <w:qFormat w:val="on"/>
    <w:pPr/>
    <w:rPr>
      <w:lang w:val="en-US" w:eastAsia="ja-JP"/>
    </w:rPr>
  </w:style>
  <w:style w:type="paragraph" w:styleId="Toc1">
    <w:name w:val="Toc 1"/>
    <w:basedOn w:val="Normal"/>
    <w:next w:val="Normal"/>
    <w:uiPriority w:val="39"/>
    <w:unhideWhenUsed w:val="on"/>
    <w:pPr>
      <w:spacing w:after="100"/>
    </w:pPr>
  </w:style>
  <w:style w:type="character" w:styleId="Hyperlink">
    <w:name w:val="Hyperlink"/>
    <w:basedOn w:val="DefaultParagraphFont"/>
    <w:uiPriority w:val="99"/>
    <w:unhideWhenUsed w:val="on"/>
    <w:rPr>
      <w:color w:val="0000ff" w:themeColor="hyperlink"/>
      <w:u w:val="single"/>
    </w:rPr>
  </w:style>
  <w:style w:type="paragraph" w:styleId="BalloonText">
    <w:name w:val="Balloon Text"/>
    <w:basedOn w:val="Normal"/>
    <w:link w:val="BalloonTextChar"/>
    <w:uiPriority w:val="99"/>
    <w:semiHidden w:val="on"/>
    <w:unhideWhenUsed w:val="on"/>
    <w:pPr>
      <w:spacing w:after="0" w:line="240" w:lineRule="auto"/>
    </w:pPr>
    <w:rPr>
      <w:rFonts w:ascii="Tahoma" w:cs="Tahoma" w:hAnsi="Tahoma"/>
      <w:sz w:val="16"/>
      <w:szCs w:val="16"/>
    </w:rPr>
  </w:style>
  <w:style w:type="character" w:customStyle="1" w:styleId="BalloonTextChar">
    <w:name w:val="Balloon Text Char"/>
    <w:basedOn w:val="DefaultParagraphFont"/>
    <w:link w:val="BalloonText"/>
    <w:uiPriority w:val="99"/>
    <w:semiHidden w:val="on"/>
    <w:rPr>
      <w:rFonts w:ascii="Tahoma" w:cs="Tahoma" w:hAnsi="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5F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F1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8A6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7B4"/>
  </w:style>
  <w:style w:type="paragraph" w:styleId="Footer">
    <w:name w:val="footer"/>
    <w:basedOn w:val="Normal"/>
    <w:link w:val="FooterChar"/>
    <w:uiPriority w:val="99"/>
    <w:unhideWhenUsed/>
    <w:rsid w:val="008A6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7B4"/>
  </w:style>
  <w:style w:type="paragraph" w:styleId="TOCHeading">
    <w:name w:val="TOC Heading"/>
    <w:basedOn w:val="Heading1"/>
    <w:next w:val="Normal"/>
    <w:uiPriority w:val="39"/>
    <w:semiHidden/>
    <w:unhideWhenUsed/>
    <w:qFormat/>
    <w:rsid w:val="008A67B4"/>
    <w:pPr>
      <w:outlineLvl w:val="9"/>
    </w:pPr>
    <w:rPr>
      <w:lang w:val="en-US" w:eastAsia="ja-JP"/>
    </w:rPr>
  </w:style>
  <w:style w:type="paragraph" w:styleId="TOC1">
    <w:name w:val="toc 1"/>
    <w:basedOn w:val="Normal"/>
    <w:next w:val="Normal"/>
    <w:autoRedefine/>
    <w:uiPriority w:val="39"/>
    <w:unhideWhenUsed/>
    <w:rsid w:val="008A67B4"/>
    <w:pPr>
      <w:spacing w:after="100"/>
    </w:pPr>
  </w:style>
  <w:style w:type="character" w:styleId="Hyperlink">
    <w:name w:val="Hyperlink"/>
    <w:basedOn w:val="DefaultParagraphFont"/>
    <w:uiPriority w:val="99"/>
    <w:unhideWhenUsed/>
    <w:rsid w:val="008A67B4"/>
    <w:rPr>
      <w:color w:val="0000FF" w:themeColor="hyperlink"/>
      <w:u w:val="single"/>
    </w:rPr>
  </w:style>
  <w:style w:type="paragraph" w:styleId="BalloonText">
    <w:name w:val="Balloon Text"/>
    <w:basedOn w:val="Normal"/>
    <w:link w:val="BalloonTextChar"/>
    <w:uiPriority w:val="99"/>
    <w:semiHidden/>
    <w:unhideWhenUsed/>
    <w:rsid w:val="008A67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7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0" Type="http://schemas.openxmlformats.org/officeDocument/2006/relationships/footer" Target="footer1.xml"/><Relationship Id="rId11" Type="http://schemas.openxmlformats.org/officeDocument/2006/relationships/fontTable" Target="fontTable.xml"/><Relationship Id="rId12" Type="http://schemas.openxmlformats.org/officeDocument/2006/relationships/theme" Target="theme/theme1.xml"/><Relationship Id="rId13" Type="http://schemas.openxmlformats.org/officeDocument/2006/relationships/image" Target="media/image2.jpeg"/><Relationship Id="rId14" Type="http://schemas.openxmlformats.org/officeDocument/2006/relationships/image" Target="media/image3.png"/><Relationship Id="rId15" Type="http://schemas.openxmlformats.org/officeDocument/2006/relationships/footer" Target="footer1.xml"/><Relationship Id="rId2"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3" Type="http://schemas.microsoft.com/office/2007/relationships/stylesWithEffects" Target="stylesWithEffects.xml"/><Relationship Id="rId5"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84747-AE1C-4992-B1B8-C96B09B54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2071</Words>
  <Characters>11809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Piotr Niczyporuk</cp:lastModifiedBy>
</cp:coreProperties>
</file>