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EC3585" w14:textId="77777777" w:rsidR="00AA3245" w:rsidRPr="00986076" w:rsidRDefault="00AA3245" w:rsidP="00986076">
      <w:pPr>
        <w:spacing w:line="360" w:lineRule="auto"/>
        <w:jc w:val="both"/>
        <w:rPr>
          <w:rFonts w:ascii="Arial" w:hAnsi="Arial" w:cs="Arial"/>
          <w:kern w:val="0"/>
          <w14:ligatures w14:val="none"/>
        </w:rPr>
      </w:pPr>
      <w:r w:rsidRPr="00986076">
        <w:rPr>
          <w:rFonts w:ascii="Arial" w:hAnsi="Arial" w:cs="Arial"/>
          <w:noProof/>
          <w:kern w:val="0"/>
          <w14:ligatures w14:val="none"/>
        </w:rPr>
        <w:drawing>
          <wp:inline distT="0" distB="0" distL="0" distR="0" wp14:anchorId="4B4BD338" wp14:editId="36F2F36C">
            <wp:extent cx="571500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62CDFA05" w14:textId="77777777" w:rsidR="00AA3245" w:rsidRPr="00986076" w:rsidRDefault="00AA3245" w:rsidP="00986076">
      <w:pPr>
        <w:spacing w:line="360" w:lineRule="auto"/>
        <w:jc w:val="both"/>
        <w:rPr>
          <w:rFonts w:ascii="Arial" w:hAnsi="Arial" w:cs="Arial"/>
          <w:kern w:val="0"/>
          <w14:ligatures w14:val="none"/>
        </w:rPr>
      </w:pPr>
    </w:p>
    <w:p w14:paraId="0DBCF17B" w14:textId="77777777" w:rsidR="00AA3245" w:rsidRPr="00986076" w:rsidRDefault="00AA3245" w:rsidP="00986076">
      <w:pPr>
        <w:spacing w:line="360" w:lineRule="auto"/>
        <w:jc w:val="both"/>
        <w:rPr>
          <w:rFonts w:ascii="Arial" w:eastAsia="Arial" w:hAnsi="Arial" w:cs="Arial"/>
          <w:bCs/>
          <w:kern w:val="0"/>
          <w14:ligatures w14:val="none"/>
        </w:rPr>
      </w:pPr>
      <w:r w:rsidRPr="00986076">
        <w:rPr>
          <w:rFonts w:ascii="Arial" w:hAnsi="Arial" w:cs="Arial"/>
          <w:bCs/>
        </w:rPr>
        <w:t>Assessment Component 1: Written Report/ Business Plan</w:t>
      </w:r>
      <w:r w:rsidRPr="00986076">
        <w:rPr>
          <w:rFonts w:ascii="Arial" w:eastAsia="Arial" w:hAnsi="Arial" w:cs="Arial"/>
          <w:bCs/>
          <w:kern w:val="0"/>
          <w14:ligatures w14:val="none"/>
        </w:rPr>
        <w:t xml:space="preserve"> </w:t>
      </w:r>
    </w:p>
    <w:p w14:paraId="1FA4B75E" w14:textId="38FE457F" w:rsidR="00AA3245" w:rsidRPr="00986076" w:rsidRDefault="00AA3245" w:rsidP="00986076">
      <w:pPr>
        <w:spacing w:line="360" w:lineRule="auto"/>
        <w:jc w:val="both"/>
        <w:rPr>
          <w:rFonts w:ascii="Arial" w:eastAsia="Arial" w:hAnsi="Arial" w:cs="Arial"/>
          <w:bCs/>
          <w:kern w:val="0"/>
          <w14:ligatures w14:val="none"/>
        </w:rPr>
      </w:pPr>
      <w:r w:rsidRPr="00986076">
        <w:rPr>
          <w:rFonts w:ascii="Arial" w:eastAsia="Arial" w:hAnsi="Arial" w:cs="Arial"/>
          <w:bCs/>
          <w:kern w:val="0"/>
          <w14:ligatures w14:val="none"/>
        </w:rPr>
        <w:t>Student Name: Georgiana Madalina Usurelu</w:t>
      </w:r>
    </w:p>
    <w:p w14:paraId="0D1B606D" w14:textId="77777777" w:rsidR="00AA3245" w:rsidRPr="00986076" w:rsidRDefault="00AA3245" w:rsidP="00986076">
      <w:pPr>
        <w:spacing w:line="360" w:lineRule="auto"/>
        <w:jc w:val="both"/>
        <w:rPr>
          <w:rFonts w:ascii="Arial" w:eastAsia="Arial" w:hAnsi="Arial" w:cs="Arial"/>
          <w:bCs/>
          <w:kern w:val="0"/>
          <w14:ligatures w14:val="none"/>
        </w:rPr>
      </w:pPr>
      <w:r w:rsidRPr="00986076">
        <w:rPr>
          <w:rFonts w:ascii="Arial" w:eastAsia="Arial" w:hAnsi="Arial" w:cs="Arial"/>
          <w:bCs/>
          <w:kern w:val="0"/>
          <w14:ligatures w14:val="none"/>
        </w:rPr>
        <w:t>Student Number: 2226304</w:t>
      </w:r>
    </w:p>
    <w:p w14:paraId="6E4EEFD0" w14:textId="59D6DFE5" w:rsidR="00AA3245" w:rsidRDefault="00AA3245" w:rsidP="00986076">
      <w:pPr>
        <w:pStyle w:val="TableParagraph"/>
        <w:spacing w:before="110" w:line="360" w:lineRule="auto"/>
        <w:ind w:left="0"/>
        <w:jc w:val="both"/>
        <w:rPr>
          <w:bCs/>
        </w:rPr>
      </w:pPr>
      <w:r w:rsidRPr="00986076">
        <w:rPr>
          <w:bCs/>
        </w:rPr>
        <w:t xml:space="preserve">Lecturer Name: Dr Vasilios </w:t>
      </w:r>
      <w:proofErr w:type="spellStart"/>
      <w:r w:rsidRPr="00986076">
        <w:rPr>
          <w:bCs/>
        </w:rPr>
        <w:t>Tavlaridis</w:t>
      </w:r>
      <w:proofErr w:type="spellEnd"/>
    </w:p>
    <w:p w14:paraId="4D85A496" w14:textId="77777777" w:rsidR="00180EC7" w:rsidRPr="00986076" w:rsidRDefault="00180EC7" w:rsidP="00986076">
      <w:pPr>
        <w:pStyle w:val="TableParagraph"/>
        <w:spacing w:before="110" w:line="360" w:lineRule="auto"/>
        <w:ind w:left="0"/>
        <w:jc w:val="both"/>
        <w:rPr>
          <w:bCs/>
        </w:rPr>
      </w:pPr>
    </w:p>
    <w:p w14:paraId="655303EF" w14:textId="78EB0C42" w:rsidR="00AA3245" w:rsidRPr="00986076" w:rsidRDefault="00AA3245" w:rsidP="00986076">
      <w:pPr>
        <w:spacing w:line="360" w:lineRule="auto"/>
        <w:jc w:val="both"/>
        <w:rPr>
          <w:rFonts w:ascii="Arial" w:eastAsia="Arial" w:hAnsi="Arial" w:cs="Arial"/>
          <w:b/>
          <w:kern w:val="0"/>
          <w14:ligatures w14:val="none"/>
        </w:rPr>
      </w:pPr>
      <w:r w:rsidRPr="00986076">
        <w:rPr>
          <w:rFonts w:ascii="Arial" w:hAnsi="Arial" w:cs="Arial"/>
          <w:b/>
        </w:rPr>
        <w:t>LCBB5001</w:t>
      </w:r>
      <w:r w:rsidRPr="00986076">
        <w:rPr>
          <w:rFonts w:ascii="Arial" w:eastAsia="Arial" w:hAnsi="Arial" w:cs="Arial"/>
          <w:b/>
          <w:kern w:val="0"/>
          <w14:ligatures w14:val="none"/>
        </w:rPr>
        <w:t>_BIRM</w:t>
      </w:r>
    </w:p>
    <w:p w14:paraId="47D4EBA3" w14:textId="5CBF44AD" w:rsidR="00E33B30" w:rsidRPr="00986076" w:rsidRDefault="00AA3245" w:rsidP="00986076">
      <w:pPr>
        <w:spacing w:line="360" w:lineRule="auto"/>
        <w:jc w:val="both"/>
        <w:rPr>
          <w:rFonts w:ascii="Arial" w:hAnsi="Arial" w:cs="Arial"/>
          <w:bCs/>
        </w:rPr>
      </w:pPr>
      <w:r w:rsidRPr="00986076">
        <w:rPr>
          <w:rFonts w:ascii="Arial" w:hAnsi="Arial" w:cs="Arial"/>
          <w:bCs/>
        </w:rPr>
        <w:t>Entrepreneurship</w:t>
      </w:r>
    </w:p>
    <w:p w14:paraId="39B5684F" w14:textId="77777777" w:rsidR="00AA3245" w:rsidRPr="00986076" w:rsidRDefault="00AA3245" w:rsidP="00986076">
      <w:pPr>
        <w:spacing w:line="360" w:lineRule="auto"/>
        <w:jc w:val="both"/>
        <w:rPr>
          <w:rFonts w:ascii="Arial" w:hAnsi="Arial" w:cs="Arial"/>
          <w:bCs/>
        </w:rPr>
      </w:pPr>
    </w:p>
    <w:p w14:paraId="6F3CDCA9" w14:textId="77777777" w:rsidR="00AA3245" w:rsidRPr="00986076" w:rsidRDefault="00AA3245" w:rsidP="00986076">
      <w:pPr>
        <w:spacing w:line="360" w:lineRule="auto"/>
        <w:jc w:val="both"/>
        <w:rPr>
          <w:rFonts w:ascii="Arial" w:hAnsi="Arial" w:cs="Arial"/>
          <w:bCs/>
        </w:rPr>
      </w:pPr>
    </w:p>
    <w:p w14:paraId="0F51FC75" w14:textId="77777777" w:rsidR="00AA3245" w:rsidRPr="00986076" w:rsidRDefault="00AA3245" w:rsidP="00986076">
      <w:pPr>
        <w:spacing w:line="360" w:lineRule="auto"/>
        <w:jc w:val="both"/>
        <w:rPr>
          <w:rFonts w:ascii="Arial" w:hAnsi="Arial" w:cs="Arial"/>
          <w:bCs/>
        </w:rPr>
      </w:pPr>
    </w:p>
    <w:p w14:paraId="039A2286" w14:textId="77777777" w:rsidR="00AA3245" w:rsidRPr="00986076" w:rsidRDefault="00AA3245" w:rsidP="00986076">
      <w:pPr>
        <w:spacing w:line="360" w:lineRule="auto"/>
        <w:jc w:val="both"/>
        <w:rPr>
          <w:rFonts w:ascii="Arial" w:hAnsi="Arial" w:cs="Arial"/>
          <w:bCs/>
        </w:rPr>
      </w:pPr>
    </w:p>
    <w:p w14:paraId="51DB3DEB" w14:textId="77777777" w:rsidR="00AA3245" w:rsidRPr="00986076" w:rsidRDefault="00AA3245" w:rsidP="00986076">
      <w:pPr>
        <w:spacing w:line="360" w:lineRule="auto"/>
        <w:jc w:val="both"/>
        <w:rPr>
          <w:rFonts w:ascii="Arial" w:hAnsi="Arial" w:cs="Arial"/>
          <w:bCs/>
        </w:rPr>
      </w:pPr>
    </w:p>
    <w:p w14:paraId="40FDE9A5" w14:textId="77777777" w:rsidR="00AA3245" w:rsidRPr="00986076" w:rsidRDefault="00AA3245" w:rsidP="00986076">
      <w:pPr>
        <w:spacing w:line="360" w:lineRule="auto"/>
        <w:jc w:val="both"/>
        <w:rPr>
          <w:rFonts w:ascii="Arial" w:hAnsi="Arial" w:cs="Arial"/>
          <w:bCs/>
        </w:rPr>
      </w:pPr>
    </w:p>
    <w:p w14:paraId="5E82C825" w14:textId="77777777" w:rsidR="00AA3245" w:rsidRPr="00986076" w:rsidRDefault="00AA3245" w:rsidP="00986076">
      <w:pPr>
        <w:spacing w:line="360" w:lineRule="auto"/>
        <w:jc w:val="both"/>
        <w:rPr>
          <w:rFonts w:ascii="Arial" w:hAnsi="Arial" w:cs="Arial"/>
          <w:bCs/>
        </w:rPr>
      </w:pPr>
    </w:p>
    <w:p w14:paraId="2AD57E62" w14:textId="77777777" w:rsidR="00AA3245" w:rsidRPr="00986076" w:rsidRDefault="00AA3245" w:rsidP="00986076">
      <w:pPr>
        <w:spacing w:line="360" w:lineRule="auto"/>
        <w:jc w:val="both"/>
        <w:rPr>
          <w:rFonts w:ascii="Arial" w:hAnsi="Arial" w:cs="Arial"/>
          <w:bCs/>
        </w:rPr>
      </w:pPr>
    </w:p>
    <w:p w14:paraId="4ABEA35F" w14:textId="77777777" w:rsidR="00AA3245" w:rsidRPr="00986076" w:rsidRDefault="00AA3245" w:rsidP="00986076">
      <w:pPr>
        <w:spacing w:line="360" w:lineRule="auto"/>
        <w:jc w:val="both"/>
        <w:rPr>
          <w:rFonts w:ascii="Arial" w:hAnsi="Arial" w:cs="Arial"/>
          <w:bCs/>
        </w:rPr>
      </w:pPr>
    </w:p>
    <w:p w14:paraId="04262847" w14:textId="77777777" w:rsidR="00AA3245" w:rsidRPr="00986076" w:rsidRDefault="00AA3245" w:rsidP="00986076">
      <w:pPr>
        <w:spacing w:line="360" w:lineRule="auto"/>
        <w:jc w:val="both"/>
        <w:rPr>
          <w:rFonts w:ascii="Arial" w:hAnsi="Arial" w:cs="Arial"/>
          <w:bCs/>
        </w:rPr>
      </w:pPr>
    </w:p>
    <w:p w14:paraId="2D7ADCF1" w14:textId="77777777" w:rsidR="00AA3245" w:rsidRPr="00986076" w:rsidRDefault="00AA3245" w:rsidP="00986076">
      <w:pPr>
        <w:spacing w:line="360" w:lineRule="auto"/>
        <w:jc w:val="both"/>
        <w:rPr>
          <w:rFonts w:ascii="Arial" w:hAnsi="Arial" w:cs="Arial"/>
          <w:bCs/>
        </w:rPr>
      </w:pPr>
    </w:p>
    <w:p w14:paraId="4A47D4FB" w14:textId="77777777" w:rsidR="00AA3245" w:rsidRPr="00986076" w:rsidRDefault="00AA3245" w:rsidP="00986076">
      <w:pPr>
        <w:spacing w:line="360" w:lineRule="auto"/>
        <w:jc w:val="both"/>
        <w:rPr>
          <w:rFonts w:ascii="Arial" w:hAnsi="Arial" w:cs="Arial"/>
          <w:bCs/>
        </w:rPr>
      </w:pPr>
    </w:p>
    <w:sdt>
      <w:sdtPr>
        <w:rPr>
          <w:rFonts w:ascii="Arial" w:eastAsiaTheme="minorEastAsia" w:hAnsi="Arial" w:cs="Arial"/>
          <w:color w:val="auto"/>
          <w:sz w:val="22"/>
          <w:szCs w:val="22"/>
        </w:rPr>
        <w:id w:val="-2142173959"/>
        <w:docPartObj>
          <w:docPartGallery w:val="Table of Contents"/>
          <w:docPartUnique/>
        </w:docPartObj>
      </w:sdtPr>
      <w:sdtEndPr/>
      <w:sdtContent>
        <w:p w14:paraId="471D216C" w14:textId="28C59D1C" w:rsidR="00180EC7" w:rsidRPr="00B61D4D" w:rsidRDefault="00180EC7" w:rsidP="00B61D4D">
          <w:pPr>
            <w:pStyle w:val="TOCHeading"/>
            <w:spacing w:line="360" w:lineRule="auto"/>
            <w:rPr>
              <w:rFonts w:ascii="Arial" w:hAnsi="Arial" w:cs="Arial"/>
              <w:b/>
              <w:bCs/>
              <w:sz w:val="28"/>
              <w:szCs w:val="28"/>
            </w:rPr>
          </w:pPr>
          <w:r w:rsidRPr="00B61D4D">
            <w:rPr>
              <w:rFonts w:ascii="Arial" w:hAnsi="Arial" w:cs="Arial"/>
              <w:b/>
              <w:bCs/>
              <w:sz w:val="28"/>
              <w:szCs w:val="28"/>
            </w:rPr>
            <w:t>Table of Contents</w:t>
          </w:r>
        </w:p>
        <w:p w14:paraId="4397F451" w14:textId="29831E08" w:rsidR="00180EC7" w:rsidRPr="00B61D4D" w:rsidRDefault="00180EC7" w:rsidP="00B61D4D">
          <w:pPr>
            <w:pStyle w:val="TOC1"/>
            <w:spacing w:line="360" w:lineRule="auto"/>
            <w:rPr>
              <w:rFonts w:ascii="Arial" w:hAnsi="Arial" w:cs="Arial"/>
            </w:rPr>
          </w:pPr>
          <w:r w:rsidRPr="00B61D4D">
            <w:rPr>
              <w:rFonts w:ascii="Arial" w:hAnsi="Arial" w:cs="Arial"/>
              <w:b/>
              <w:bCs/>
            </w:rPr>
            <w:t>Introduction</w:t>
          </w:r>
          <w:r w:rsidRPr="00B61D4D">
            <w:rPr>
              <w:rFonts w:ascii="Arial" w:hAnsi="Arial" w:cs="Arial"/>
            </w:rPr>
            <w:ptab w:relativeTo="margin" w:alignment="right" w:leader="dot"/>
          </w:r>
          <w:r w:rsidRPr="00B61D4D">
            <w:rPr>
              <w:rFonts w:ascii="Arial" w:hAnsi="Arial" w:cs="Arial"/>
              <w:b/>
              <w:bCs/>
            </w:rPr>
            <w:t>3</w:t>
          </w:r>
        </w:p>
        <w:p w14:paraId="44E6F1EA" w14:textId="6E1F7951" w:rsidR="00180EC7" w:rsidRPr="00B61D4D" w:rsidRDefault="00180EC7" w:rsidP="00B61D4D">
          <w:pPr>
            <w:pStyle w:val="HTMLPreformatted"/>
            <w:numPr>
              <w:ilvl w:val="0"/>
              <w:numId w:val="24"/>
            </w:numPr>
            <w:spacing w:line="360" w:lineRule="auto"/>
            <w:jc w:val="both"/>
            <w:rPr>
              <w:rFonts w:ascii="Arial" w:hAnsi="Arial" w:cs="Arial"/>
              <w:bCs/>
              <w:sz w:val="22"/>
              <w:szCs w:val="22"/>
            </w:rPr>
          </w:pPr>
          <w:r w:rsidRPr="00B61D4D">
            <w:rPr>
              <w:rFonts w:ascii="Arial" w:hAnsi="Arial" w:cs="Arial"/>
              <w:b/>
              <w:bCs/>
              <w:sz w:val="22"/>
              <w:szCs w:val="22"/>
            </w:rPr>
            <w:t>Overview of the business idea</w:t>
          </w:r>
          <w:r w:rsidRPr="00B61D4D">
            <w:rPr>
              <w:rFonts w:ascii="Arial" w:hAnsi="Arial" w:cs="Arial"/>
              <w:sz w:val="22"/>
              <w:szCs w:val="22"/>
            </w:rPr>
            <w:ptab w:relativeTo="margin" w:alignment="right" w:leader="dot"/>
          </w:r>
          <w:r w:rsidRPr="00B61D4D">
            <w:rPr>
              <w:rFonts w:ascii="Arial" w:hAnsi="Arial" w:cs="Arial"/>
              <w:b/>
              <w:bCs/>
              <w:sz w:val="22"/>
              <w:szCs w:val="22"/>
            </w:rPr>
            <w:t>3</w:t>
          </w:r>
        </w:p>
        <w:p w14:paraId="474851CF" w14:textId="78BD83BA" w:rsidR="00180EC7" w:rsidRPr="00B61D4D" w:rsidRDefault="00180EC7" w:rsidP="00B61D4D">
          <w:pPr>
            <w:pStyle w:val="ListParagraph"/>
            <w:numPr>
              <w:ilvl w:val="0"/>
              <w:numId w:val="24"/>
            </w:numPr>
            <w:spacing w:before="100" w:beforeAutospacing="1" w:after="100" w:afterAutospacing="1" w:line="360" w:lineRule="auto"/>
            <w:jc w:val="both"/>
            <w:rPr>
              <w:rFonts w:ascii="Arial" w:eastAsia="Times New Roman" w:hAnsi="Arial" w:cs="Arial"/>
              <w:b/>
              <w:bCs/>
              <w:kern w:val="0"/>
              <w:lang w:eastAsia="en-GB"/>
              <w14:ligatures w14:val="none"/>
            </w:rPr>
          </w:pPr>
          <w:r w:rsidRPr="00B61D4D">
            <w:rPr>
              <w:rFonts w:ascii="Arial" w:hAnsi="Arial" w:cs="Arial"/>
              <w:b/>
              <w:bCs/>
            </w:rPr>
            <w:t>Market Demand for Pizza in the UK</w:t>
          </w:r>
          <w:r w:rsidRPr="00B61D4D">
            <w:rPr>
              <w:rFonts w:ascii="Arial" w:hAnsi="Arial" w:cs="Arial"/>
            </w:rPr>
            <w:ptab w:relativeTo="margin" w:alignment="right" w:leader="dot"/>
          </w:r>
          <w:r w:rsidRPr="00B61D4D">
            <w:rPr>
              <w:rFonts w:ascii="Arial" w:hAnsi="Arial" w:cs="Arial"/>
              <w:b/>
              <w:bCs/>
            </w:rPr>
            <w:t>5</w:t>
          </w:r>
        </w:p>
        <w:p w14:paraId="3C774299" w14:textId="63F207EC" w:rsidR="00180EC7" w:rsidRPr="00B61D4D" w:rsidRDefault="00180EC7" w:rsidP="00B61D4D">
          <w:pPr>
            <w:pStyle w:val="ListParagraph"/>
            <w:numPr>
              <w:ilvl w:val="0"/>
              <w:numId w:val="24"/>
            </w:numPr>
            <w:spacing w:before="100" w:beforeAutospacing="1" w:after="100" w:afterAutospacing="1" w:line="360" w:lineRule="auto"/>
            <w:jc w:val="both"/>
            <w:outlineLvl w:val="2"/>
            <w:rPr>
              <w:rFonts w:ascii="Arial" w:hAnsi="Arial" w:cs="Arial"/>
              <w:b/>
              <w:bCs/>
            </w:rPr>
          </w:pPr>
          <w:r w:rsidRPr="00B61D4D">
            <w:rPr>
              <w:rFonts w:ascii="Arial" w:hAnsi="Arial" w:cs="Arial"/>
              <w:b/>
              <w:bCs/>
            </w:rPr>
            <w:t>Legal Format of the Startup Company</w:t>
          </w:r>
          <w:r w:rsidRPr="00B61D4D">
            <w:rPr>
              <w:rFonts w:ascii="Arial" w:hAnsi="Arial" w:cs="Arial"/>
            </w:rPr>
            <w:ptab w:relativeTo="margin" w:alignment="right" w:leader="dot"/>
          </w:r>
          <w:r w:rsidRPr="00B61D4D">
            <w:rPr>
              <w:rFonts w:ascii="Arial" w:hAnsi="Arial" w:cs="Arial"/>
              <w:b/>
              <w:bCs/>
            </w:rPr>
            <w:t>5</w:t>
          </w:r>
        </w:p>
        <w:p w14:paraId="4642BD9A" w14:textId="25636C9F" w:rsidR="00180EC7" w:rsidRPr="00B61D4D" w:rsidRDefault="00180EC7" w:rsidP="00B61D4D">
          <w:pPr>
            <w:pStyle w:val="HTMLPreformatted"/>
            <w:numPr>
              <w:ilvl w:val="0"/>
              <w:numId w:val="24"/>
            </w:numPr>
            <w:spacing w:line="360" w:lineRule="auto"/>
            <w:jc w:val="both"/>
            <w:rPr>
              <w:rFonts w:ascii="Arial" w:hAnsi="Arial" w:cs="Arial"/>
              <w:b/>
              <w:bCs/>
              <w:sz w:val="22"/>
              <w:szCs w:val="22"/>
            </w:rPr>
          </w:pPr>
          <w:r w:rsidRPr="00B61D4D">
            <w:rPr>
              <w:rFonts w:ascii="Arial" w:hAnsi="Arial" w:cs="Arial"/>
              <w:b/>
              <w:bCs/>
              <w:sz w:val="22"/>
              <w:szCs w:val="22"/>
            </w:rPr>
            <w:t>Management of the Company</w:t>
          </w:r>
          <w:r w:rsidRPr="00B61D4D">
            <w:rPr>
              <w:rFonts w:ascii="Arial" w:hAnsi="Arial" w:cs="Arial"/>
              <w:sz w:val="22"/>
              <w:szCs w:val="22"/>
            </w:rPr>
            <w:ptab w:relativeTo="margin" w:alignment="right" w:leader="dot"/>
          </w:r>
          <w:r w:rsidRPr="00B61D4D">
            <w:rPr>
              <w:rFonts w:ascii="Arial" w:hAnsi="Arial" w:cs="Arial"/>
              <w:b/>
              <w:bCs/>
              <w:sz w:val="22"/>
              <w:szCs w:val="22"/>
            </w:rPr>
            <w:t>6</w:t>
          </w:r>
        </w:p>
        <w:p w14:paraId="09708481" w14:textId="2130697C" w:rsidR="00180EC7" w:rsidRPr="00B61D4D" w:rsidRDefault="00180EC7" w:rsidP="00B61D4D">
          <w:pPr>
            <w:pStyle w:val="HTMLPreformatted"/>
            <w:numPr>
              <w:ilvl w:val="0"/>
              <w:numId w:val="24"/>
            </w:numPr>
            <w:spacing w:line="360" w:lineRule="auto"/>
            <w:jc w:val="both"/>
            <w:rPr>
              <w:rFonts w:ascii="Arial" w:hAnsi="Arial" w:cs="Arial"/>
              <w:b/>
              <w:bCs/>
              <w:sz w:val="22"/>
              <w:szCs w:val="22"/>
            </w:rPr>
          </w:pPr>
          <w:r w:rsidRPr="00B61D4D">
            <w:rPr>
              <w:rFonts w:ascii="Arial" w:hAnsi="Arial" w:cs="Arial"/>
              <w:b/>
              <w:bCs/>
              <w:sz w:val="22"/>
              <w:szCs w:val="22"/>
            </w:rPr>
            <w:t>Evaluation of the Business Idea by Using the PESTEL Analysis Model</w:t>
          </w:r>
          <w:r w:rsidRPr="00B61D4D">
            <w:rPr>
              <w:rFonts w:ascii="Arial" w:hAnsi="Arial" w:cs="Arial"/>
              <w:sz w:val="22"/>
              <w:szCs w:val="22"/>
            </w:rPr>
            <w:ptab w:relativeTo="margin" w:alignment="right" w:leader="dot"/>
          </w:r>
          <w:r w:rsidR="00B61D4D" w:rsidRPr="00B61D4D">
            <w:rPr>
              <w:rFonts w:ascii="Arial" w:hAnsi="Arial" w:cs="Arial"/>
              <w:b/>
              <w:bCs/>
              <w:sz w:val="22"/>
              <w:szCs w:val="22"/>
            </w:rPr>
            <w:t>6</w:t>
          </w:r>
        </w:p>
        <w:p w14:paraId="3C980E3F" w14:textId="4ACBFB1B" w:rsidR="00180EC7" w:rsidRPr="00B61D4D" w:rsidRDefault="00B61D4D" w:rsidP="00B61D4D">
          <w:pPr>
            <w:pStyle w:val="ListParagraph"/>
            <w:numPr>
              <w:ilvl w:val="0"/>
              <w:numId w:val="24"/>
            </w:numPr>
            <w:spacing w:before="100" w:beforeAutospacing="1" w:after="100" w:afterAutospacing="1" w:line="360" w:lineRule="auto"/>
            <w:jc w:val="both"/>
            <w:rPr>
              <w:rFonts w:ascii="Arial" w:hAnsi="Arial" w:cs="Arial"/>
              <w:b/>
              <w:bCs/>
            </w:rPr>
          </w:pPr>
          <w:r w:rsidRPr="00B61D4D">
            <w:rPr>
              <w:rFonts w:ascii="Arial" w:hAnsi="Arial" w:cs="Arial"/>
              <w:b/>
              <w:bCs/>
            </w:rPr>
            <w:t>Application of the 4Ps of Marketing</w:t>
          </w:r>
          <w:r w:rsidR="00180EC7" w:rsidRPr="00B61D4D">
            <w:rPr>
              <w:rFonts w:ascii="Arial" w:hAnsi="Arial" w:cs="Arial"/>
            </w:rPr>
            <w:ptab w:relativeTo="margin" w:alignment="right" w:leader="dot"/>
          </w:r>
          <w:r w:rsidRPr="00B61D4D">
            <w:rPr>
              <w:rFonts w:ascii="Arial" w:hAnsi="Arial" w:cs="Arial"/>
              <w:b/>
              <w:bCs/>
            </w:rPr>
            <w:t>8</w:t>
          </w:r>
        </w:p>
        <w:p w14:paraId="3067685F" w14:textId="55C29138" w:rsidR="00180EC7" w:rsidRPr="00B61D4D" w:rsidRDefault="00B61D4D" w:rsidP="00B61D4D">
          <w:pPr>
            <w:pStyle w:val="ListParagraph"/>
            <w:numPr>
              <w:ilvl w:val="0"/>
              <w:numId w:val="24"/>
            </w:num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B61D4D">
            <w:rPr>
              <w:rFonts w:ascii="Arial" w:eastAsia="Times New Roman" w:hAnsi="Arial" w:cs="Arial"/>
              <w:b/>
              <w:bCs/>
              <w:kern w:val="0"/>
              <w:lang w:eastAsia="en-GB"/>
              <w14:ligatures w14:val="none"/>
            </w:rPr>
            <w:t>Cash Flow Forecast for the First 12 Months</w:t>
          </w:r>
          <w:r w:rsidR="00180EC7" w:rsidRPr="00B61D4D">
            <w:rPr>
              <w:rFonts w:ascii="Arial" w:hAnsi="Arial" w:cs="Arial"/>
            </w:rPr>
            <w:ptab w:relativeTo="margin" w:alignment="right" w:leader="dot"/>
          </w:r>
          <w:r w:rsidRPr="00B61D4D">
            <w:rPr>
              <w:rFonts w:ascii="Arial" w:hAnsi="Arial" w:cs="Arial"/>
              <w:b/>
              <w:bCs/>
            </w:rPr>
            <w:t>9</w:t>
          </w:r>
        </w:p>
        <w:p w14:paraId="0A1BC40E" w14:textId="456E12BF" w:rsidR="00180EC7" w:rsidRPr="00B61D4D" w:rsidRDefault="00B61D4D" w:rsidP="00B61D4D">
          <w:pPr>
            <w:pStyle w:val="HTMLPreformatted"/>
            <w:spacing w:line="360" w:lineRule="auto"/>
            <w:jc w:val="both"/>
            <w:rPr>
              <w:rFonts w:ascii="Arial" w:hAnsi="Arial" w:cs="Arial"/>
              <w:bCs/>
              <w:sz w:val="22"/>
              <w:szCs w:val="22"/>
            </w:rPr>
          </w:pPr>
          <w:r w:rsidRPr="00B61D4D">
            <w:rPr>
              <w:rFonts w:ascii="Arial" w:hAnsi="Arial" w:cs="Arial"/>
              <w:b/>
              <w:bCs/>
              <w:sz w:val="22"/>
              <w:szCs w:val="22"/>
            </w:rPr>
            <w:t>Conclusion</w:t>
          </w:r>
          <w:r w:rsidR="00180EC7" w:rsidRPr="00B61D4D">
            <w:rPr>
              <w:rFonts w:ascii="Arial" w:hAnsi="Arial" w:cs="Arial"/>
              <w:sz w:val="22"/>
              <w:szCs w:val="22"/>
            </w:rPr>
            <w:ptab w:relativeTo="margin" w:alignment="right" w:leader="dot"/>
          </w:r>
          <w:r w:rsidRPr="00B61D4D">
            <w:rPr>
              <w:rFonts w:ascii="Arial" w:hAnsi="Arial" w:cs="Arial"/>
              <w:b/>
              <w:bCs/>
              <w:sz w:val="22"/>
              <w:szCs w:val="22"/>
            </w:rPr>
            <w:t>11</w:t>
          </w:r>
        </w:p>
        <w:p w14:paraId="2EA9E87A" w14:textId="2A68AFD1" w:rsidR="00180EC7" w:rsidRPr="00B61D4D" w:rsidRDefault="00B61D4D" w:rsidP="00B61D4D">
          <w:pPr>
            <w:pStyle w:val="HTMLPreformatted"/>
            <w:spacing w:line="360" w:lineRule="auto"/>
            <w:jc w:val="both"/>
            <w:rPr>
              <w:rFonts w:ascii="Arial" w:hAnsi="Arial" w:cs="Arial"/>
              <w:bCs/>
              <w:sz w:val="22"/>
              <w:szCs w:val="22"/>
            </w:rPr>
          </w:pPr>
          <w:r w:rsidRPr="00B61D4D">
            <w:rPr>
              <w:rFonts w:ascii="Arial" w:hAnsi="Arial" w:cs="Arial"/>
              <w:b/>
              <w:bCs/>
              <w:sz w:val="22"/>
              <w:szCs w:val="22"/>
            </w:rPr>
            <w:t>References</w:t>
          </w:r>
          <w:r w:rsidRPr="00B61D4D">
            <w:rPr>
              <w:rFonts w:ascii="Arial" w:hAnsi="Arial" w:cs="Arial"/>
              <w:sz w:val="22"/>
              <w:szCs w:val="22"/>
            </w:rPr>
            <w:ptab w:relativeTo="margin" w:alignment="right" w:leader="dot"/>
          </w:r>
          <w:r w:rsidRPr="00B61D4D">
            <w:rPr>
              <w:rFonts w:ascii="Arial" w:hAnsi="Arial" w:cs="Arial"/>
              <w:b/>
              <w:bCs/>
              <w:sz w:val="22"/>
              <w:szCs w:val="22"/>
            </w:rPr>
            <w:t>12</w:t>
          </w:r>
        </w:p>
        <w:p w14:paraId="02D077A5" w14:textId="4360AD8B" w:rsidR="00180EC7" w:rsidRPr="00B61D4D" w:rsidRDefault="002125C3" w:rsidP="00B61D4D">
          <w:pPr>
            <w:pStyle w:val="TOC3"/>
            <w:spacing w:line="360" w:lineRule="auto"/>
            <w:ind w:left="446"/>
            <w:rPr>
              <w:rFonts w:ascii="Arial" w:hAnsi="Arial" w:cs="Arial"/>
            </w:rPr>
          </w:pPr>
        </w:p>
      </w:sdtContent>
    </w:sdt>
    <w:p w14:paraId="7F0D9153" w14:textId="77777777" w:rsidR="00AA3245" w:rsidRPr="00986076" w:rsidRDefault="00AA3245" w:rsidP="00986076">
      <w:pPr>
        <w:spacing w:line="360" w:lineRule="auto"/>
        <w:jc w:val="both"/>
        <w:rPr>
          <w:rFonts w:ascii="Arial" w:hAnsi="Arial" w:cs="Arial"/>
          <w:bCs/>
        </w:rPr>
      </w:pPr>
    </w:p>
    <w:p w14:paraId="2CE2F24B" w14:textId="77777777" w:rsidR="00AA3245" w:rsidRPr="00986076" w:rsidRDefault="00AA3245" w:rsidP="00986076">
      <w:pPr>
        <w:spacing w:line="360" w:lineRule="auto"/>
        <w:jc w:val="both"/>
        <w:rPr>
          <w:rFonts w:ascii="Arial" w:hAnsi="Arial" w:cs="Arial"/>
          <w:bCs/>
        </w:rPr>
      </w:pPr>
    </w:p>
    <w:p w14:paraId="5F791623" w14:textId="77777777" w:rsidR="00AA3245" w:rsidRPr="00986076" w:rsidRDefault="00AA3245" w:rsidP="00986076">
      <w:pPr>
        <w:spacing w:line="360" w:lineRule="auto"/>
        <w:jc w:val="both"/>
        <w:rPr>
          <w:rFonts w:ascii="Arial" w:hAnsi="Arial" w:cs="Arial"/>
          <w:bCs/>
        </w:rPr>
      </w:pPr>
    </w:p>
    <w:p w14:paraId="51564419" w14:textId="77777777" w:rsidR="00AA3245" w:rsidRPr="00986076" w:rsidRDefault="00AA3245" w:rsidP="00986076">
      <w:pPr>
        <w:spacing w:line="360" w:lineRule="auto"/>
        <w:jc w:val="both"/>
        <w:rPr>
          <w:rFonts w:ascii="Arial" w:hAnsi="Arial" w:cs="Arial"/>
          <w:bCs/>
        </w:rPr>
      </w:pPr>
    </w:p>
    <w:p w14:paraId="148C71AD" w14:textId="4FA3194D" w:rsidR="00AA3245" w:rsidRPr="00986076" w:rsidRDefault="00AA3245" w:rsidP="00986076">
      <w:pPr>
        <w:pStyle w:val="TOC3"/>
        <w:spacing w:line="360" w:lineRule="auto"/>
        <w:ind w:left="446"/>
        <w:jc w:val="both"/>
        <w:rPr>
          <w:rFonts w:ascii="Arial" w:hAnsi="Arial" w:cs="Arial"/>
        </w:rPr>
      </w:pPr>
    </w:p>
    <w:p w14:paraId="2F18B285" w14:textId="77777777" w:rsidR="00AA3245" w:rsidRPr="00986076" w:rsidRDefault="00AA3245" w:rsidP="00986076">
      <w:pPr>
        <w:spacing w:line="360" w:lineRule="auto"/>
        <w:jc w:val="both"/>
        <w:rPr>
          <w:rFonts w:ascii="Arial" w:hAnsi="Arial" w:cs="Arial"/>
          <w:bCs/>
        </w:rPr>
      </w:pPr>
    </w:p>
    <w:p w14:paraId="5B4E596C" w14:textId="77777777" w:rsidR="00AA3245" w:rsidRPr="00986076" w:rsidRDefault="00AA3245" w:rsidP="00986076">
      <w:pPr>
        <w:spacing w:line="360" w:lineRule="auto"/>
        <w:jc w:val="both"/>
        <w:rPr>
          <w:rFonts w:ascii="Arial" w:hAnsi="Arial" w:cs="Arial"/>
          <w:bCs/>
        </w:rPr>
      </w:pPr>
    </w:p>
    <w:p w14:paraId="3436248C" w14:textId="77777777" w:rsidR="00AA3245" w:rsidRPr="00986076" w:rsidRDefault="00AA3245" w:rsidP="00986076">
      <w:pPr>
        <w:spacing w:line="360" w:lineRule="auto"/>
        <w:jc w:val="both"/>
        <w:rPr>
          <w:rFonts w:ascii="Arial" w:hAnsi="Arial" w:cs="Arial"/>
          <w:bCs/>
        </w:rPr>
      </w:pPr>
    </w:p>
    <w:p w14:paraId="4EFD0CD4" w14:textId="77777777" w:rsidR="00AA3245" w:rsidRPr="00986076" w:rsidRDefault="00AA3245" w:rsidP="00986076">
      <w:pPr>
        <w:spacing w:line="360" w:lineRule="auto"/>
        <w:jc w:val="both"/>
        <w:rPr>
          <w:rFonts w:ascii="Arial" w:hAnsi="Arial" w:cs="Arial"/>
          <w:bCs/>
        </w:rPr>
      </w:pPr>
    </w:p>
    <w:p w14:paraId="64EE4EE4" w14:textId="77777777" w:rsidR="00AA3245" w:rsidRPr="00986076" w:rsidRDefault="00AA3245" w:rsidP="00986076">
      <w:pPr>
        <w:spacing w:line="360" w:lineRule="auto"/>
        <w:jc w:val="both"/>
        <w:rPr>
          <w:rFonts w:ascii="Arial" w:hAnsi="Arial" w:cs="Arial"/>
          <w:bCs/>
        </w:rPr>
      </w:pPr>
    </w:p>
    <w:p w14:paraId="5AAE93D0" w14:textId="77777777" w:rsidR="00AA3245" w:rsidRPr="00986076" w:rsidRDefault="00AA3245" w:rsidP="00986076">
      <w:pPr>
        <w:spacing w:line="360" w:lineRule="auto"/>
        <w:jc w:val="both"/>
        <w:rPr>
          <w:rFonts w:ascii="Arial" w:hAnsi="Arial" w:cs="Arial"/>
          <w:bCs/>
        </w:rPr>
      </w:pPr>
    </w:p>
    <w:p w14:paraId="4636D42B" w14:textId="77777777" w:rsidR="00AA3245" w:rsidRPr="00986076" w:rsidRDefault="00AA3245" w:rsidP="00986076">
      <w:pPr>
        <w:spacing w:line="360" w:lineRule="auto"/>
        <w:jc w:val="both"/>
        <w:rPr>
          <w:rFonts w:ascii="Arial" w:hAnsi="Arial" w:cs="Arial"/>
          <w:bCs/>
        </w:rPr>
      </w:pPr>
    </w:p>
    <w:p w14:paraId="13664F7A" w14:textId="77777777" w:rsidR="00AA3245" w:rsidRPr="00986076" w:rsidRDefault="00AA3245" w:rsidP="00986076">
      <w:pPr>
        <w:spacing w:line="360" w:lineRule="auto"/>
        <w:jc w:val="both"/>
        <w:rPr>
          <w:rFonts w:ascii="Arial" w:hAnsi="Arial" w:cs="Arial"/>
          <w:bCs/>
        </w:rPr>
      </w:pPr>
    </w:p>
    <w:p w14:paraId="446F4D1B" w14:textId="77777777" w:rsidR="00AA3245" w:rsidRPr="00986076" w:rsidRDefault="00AA3245" w:rsidP="00986076">
      <w:pPr>
        <w:spacing w:line="360" w:lineRule="auto"/>
        <w:jc w:val="both"/>
        <w:rPr>
          <w:rFonts w:ascii="Arial" w:hAnsi="Arial" w:cs="Arial"/>
          <w:bCs/>
        </w:rPr>
      </w:pPr>
    </w:p>
    <w:p w14:paraId="4F29B974" w14:textId="77777777" w:rsidR="00AA3245" w:rsidRPr="00986076" w:rsidRDefault="00AA3245" w:rsidP="00986076">
      <w:pPr>
        <w:spacing w:line="360" w:lineRule="auto"/>
        <w:jc w:val="both"/>
        <w:rPr>
          <w:rFonts w:ascii="Arial" w:hAnsi="Arial" w:cs="Arial"/>
          <w:bCs/>
        </w:rPr>
      </w:pPr>
    </w:p>
    <w:p w14:paraId="7A6A885A" w14:textId="77777777" w:rsidR="00180EC7" w:rsidRPr="00986076" w:rsidRDefault="00180EC7" w:rsidP="00986076">
      <w:pPr>
        <w:spacing w:line="360" w:lineRule="auto"/>
        <w:jc w:val="both"/>
        <w:rPr>
          <w:rFonts w:ascii="Arial" w:hAnsi="Arial" w:cs="Arial"/>
          <w:bCs/>
        </w:rPr>
      </w:pPr>
    </w:p>
    <w:p w14:paraId="6E25D3C3" w14:textId="0DDECE07" w:rsidR="00AA3245" w:rsidRPr="00986076" w:rsidRDefault="00AA3245" w:rsidP="00986076">
      <w:pPr>
        <w:spacing w:line="360" w:lineRule="auto"/>
        <w:jc w:val="both"/>
        <w:rPr>
          <w:rFonts w:ascii="Arial" w:hAnsi="Arial" w:cs="Arial"/>
          <w:b/>
          <w:sz w:val="28"/>
          <w:szCs w:val="28"/>
        </w:rPr>
      </w:pPr>
      <w:r w:rsidRPr="00986076">
        <w:rPr>
          <w:rFonts w:ascii="Arial" w:hAnsi="Arial" w:cs="Arial"/>
          <w:b/>
          <w:sz w:val="28"/>
          <w:szCs w:val="28"/>
        </w:rPr>
        <w:lastRenderedPageBreak/>
        <w:t>Introduction</w:t>
      </w:r>
    </w:p>
    <w:p w14:paraId="5CC79808" w14:textId="012C6B35" w:rsidR="00656E75" w:rsidRPr="00986076" w:rsidRDefault="00AA3245" w:rsidP="00986076">
      <w:pPr>
        <w:pStyle w:val="HTMLPreformatted"/>
        <w:spacing w:line="360" w:lineRule="auto"/>
        <w:jc w:val="both"/>
        <w:rPr>
          <w:rFonts w:ascii="Arial" w:hAnsi="Arial" w:cs="Arial"/>
          <w:bCs/>
          <w:sz w:val="22"/>
          <w:szCs w:val="22"/>
        </w:rPr>
      </w:pPr>
      <w:r w:rsidRPr="00986076">
        <w:rPr>
          <w:rFonts w:ascii="Arial" w:hAnsi="Arial" w:cs="Arial"/>
          <w:bCs/>
          <w:sz w:val="22"/>
          <w:szCs w:val="22"/>
        </w:rPr>
        <w:t>The global food truck sector has grown significantly because of rising demand for distinctive, high-quality food options that are both convenient and affordable (Agostini,</w:t>
      </w:r>
      <w:r w:rsidR="00D54AA6">
        <w:rPr>
          <w:rFonts w:ascii="Arial" w:hAnsi="Arial" w:cs="Arial"/>
          <w:bCs/>
          <w:sz w:val="22"/>
          <w:szCs w:val="22"/>
        </w:rPr>
        <w:t xml:space="preserve"> Martinez and Brizuela,</w:t>
      </w:r>
      <w:r w:rsidRPr="00986076">
        <w:rPr>
          <w:rFonts w:ascii="Arial" w:hAnsi="Arial" w:cs="Arial"/>
          <w:bCs/>
          <w:sz w:val="22"/>
          <w:szCs w:val="22"/>
        </w:rPr>
        <w:t xml:space="preserve"> 202</w:t>
      </w:r>
      <w:r w:rsidR="007540F7">
        <w:rPr>
          <w:rFonts w:ascii="Arial" w:hAnsi="Arial" w:cs="Arial"/>
          <w:bCs/>
          <w:sz w:val="22"/>
          <w:szCs w:val="22"/>
        </w:rPr>
        <w:t>2</w:t>
      </w:r>
      <w:r w:rsidRPr="00986076">
        <w:rPr>
          <w:rFonts w:ascii="Arial" w:hAnsi="Arial" w:cs="Arial"/>
          <w:bCs/>
          <w:sz w:val="22"/>
          <w:szCs w:val="22"/>
        </w:rPr>
        <w:t xml:space="preserve">). This business plan introduces "Pizza on Wheels," a gourmet pizza food truck that seeks to capitalise on this trend by serving handmade pizzas created with fresh, locally sourced ingredients. </w:t>
      </w:r>
      <w:r w:rsidRPr="00986076">
        <w:rPr>
          <w:rFonts w:ascii="Arial" w:hAnsi="Arial" w:cs="Arial"/>
          <w:sz w:val="22"/>
          <w:szCs w:val="22"/>
          <w:lang w:val="en"/>
        </w:rPr>
        <w:t xml:space="preserve">The objective of this business plan is </w:t>
      </w:r>
      <w:r w:rsidRPr="00986076">
        <w:rPr>
          <w:rFonts w:ascii="Arial" w:hAnsi="Arial" w:cs="Arial"/>
          <w:bCs/>
          <w:sz w:val="22"/>
          <w:szCs w:val="22"/>
        </w:rPr>
        <w:t>to bring tasty, inventive pizzas to a variety of locales, offering a one-of-a-kind dining experience that distinguishes out in the competitive food truck industry. Pizza on Wheels is well-positioned to build a devoted customer base and achieve long-term success by focusing on quality, sustainability, and community engagement.</w:t>
      </w:r>
    </w:p>
    <w:p w14:paraId="238C6772" w14:textId="77777777" w:rsidR="00656E75" w:rsidRPr="00986076" w:rsidRDefault="00656E75" w:rsidP="00986076">
      <w:pPr>
        <w:pStyle w:val="HTMLPreformatted"/>
        <w:spacing w:line="360" w:lineRule="auto"/>
        <w:jc w:val="both"/>
        <w:rPr>
          <w:rFonts w:ascii="Arial" w:hAnsi="Arial" w:cs="Arial"/>
          <w:bCs/>
          <w:sz w:val="22"/>
          <w:szCs w:val="22"/>
        </w:rPr>
      </w:pPr>
    </w:p>
    <w:p w14:paraId="570F3118" w14:textId="6943C1A8" w:rsidR="00656E75" w:rsidRPr="00656E75" w:rsidRDefault="00656E75" w:rsidP="00180EC7">
      <w:pPr>
        <w:pStyle w:val="HTMLPreformatted"/>
        <w:numPr>
          <w:ilvl w:val="0"/>
          <w:numId w:val="25"/>
        </w:numPr>
        <w:spacing w:line="360" w:lineRule="auto"/>
        <w:jc w:val="both"/>
        <w:rPr>
          <w:rFonts w:ascii="Arial" w:hAnsi="Arial" w:cs="Arial"/>
          <w:bCs/>
          <w:sz w:val="28"/>
          <w:szCs w:val="28"/>
        </w:rPr>
      </w:pPr>
      <w:r w:rsidRPr="00986076">
        <w:rPr>
          <w:rFonts w:ascii="Arial" w:hAnsi="Arial" w:cs="Arial"/>
          <w:b/>
          <w:bCs/>
          <w:sz w:val="28"/>
          <w:szCs w:val="28"/>
        </w:rPr>
        <w:t>Overview of the business idea</w:t>
      </w:r>
    </w:p>
    <w:p w14:paraId="7CDB5C54" w14:textId="77777777" w:rsidR="00656E75" w:rsidRPr="00986076" w:rsidRDefault="00656E75" w:rsidP="00986076">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656E75">
        <w:rPr>
          <w:rFonts w:ascii="Arial" w:eastAsia="Times New Roman" w:hAnsi="Arial" w:cs="Arial"/>
          <w:b/>
          <w:bCs/>
          <w:kern w:val="0"/>
          <w:lang w:eastAsia="en-GB"/>
          <w14:ligatures w14:val="none"/>
        </w:rPr>
        <w:t>Business Concept</w:t>
      </w:r>
    </w:p>
    <w:p w14:paraId="2C6565EC" w14:textId="59BA4FE2" w:rsidR="00D615B6" w:rsidRPr="00986076" w:rsidRDefault="00D615B6" w:rsidP="00986076">
      <w:pPr>
        <w:spacing w:before="100" w:beforeAutospacing="1" w:after="100" w:afterAutospacing="1" w:line="360" w:lineRule="auto"/>
        <w:jc w:val="both"/>
        <w:outlineLvl w:val="2"/>
        <w:rPr>
          <w:rFonts w:ascii="Arial" w:eastAsia="Times New Roman" w:hAnsi="Arial" w:cs="Arial"/>
          <w:kern w:val="0"/>
          <w:lang w:eastAsia="en-GB"/>
          <w14:ligatures w14:val="none"/>
        </w:rPr>
      </w:pPr>
      <w:r w:rsidRPr="00986076">
        <w:rPr>
          <w:rFonts w:ascii="Arial" w:eastAsia="Times New Roman" w:hAnsi="Arial" w:cs="Arial"/>
          <w:kern w:val="0"/>
          <w:lang w:eastAsia="en-GB"/>
          <w14:ligatures w14:val="none"/>
        </w:rPr>
        <w:t>Pizza on Wheels is a gourmet pizza food truck that offers a selection of handmade pizzas created with fresh, local ingredients. The company's goal is to provide a convenient, high-quality dining experience by delivering delicious, inventive pizzas to consumers in a variety of settings, including business districts, parks, events, and private gatherings.</w:t>
      </w:r>
    </w:p>
    <w:p w14:paraId="5C94FE36" w14:textId="24A15259" w:rsidR="00D615B6" w:rsidRPr="00986076" w:rsidRDefault="00D615B6" w:rsidP="00986076">
      <w:pPr>
        <w:spacing w:before="100" w:beforeAutospacing="1" w:after="100" w:afterAutospacing="1" w:line="360" w:lineRule="auto"/>
        <w:jc w:val="both"/>
        <w:outlineLvl w:val="2"/>
        <w:rPr>
          <w:rFonts w:ascii="Arial" w:hAnsi="Arial" w:cs="Arial"/>
          <w:b/>
          <w:bCs/>
        </w:rPr>
      </w:pPr>
      <w:r w:rsidRPr="00986076">
        <w:rPr>
          <w:rFonts w:ascii="Arial" w:hAnsi="Arial" w:cs="Arial"/>
          <w:b/>
          <w:bCs/>
        </w:rPr>
        <w:t>Products and Services</w:t>
      </w:r>
    </w:p>
    <w:p w14:paraId="52EF3B28" w14:textId="685D4B11" w:rsidR="00D615B6" w:rsidRPr="00D615B6" w:rsidRDefault="00D615B6" w:rsidP="00986076">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D615B6">
        <w:rPr>
          <w:rFonts w:ascii="Arial" w:eastAsia="Times New Roman" w:hAnsi="Arial" w:cs="Arial"/>
          <w:b/>
          <w:bCs/>
          <w:kern w:val="0"/>
          <w:lang w:eastAsia="en-GB"/>
          <w14:ligatures w14:val="none"/>
        </w:rPr>
        <w:t>Pizzas</w:t>
      </w:r>
      <w:r w:rsidRPr="00D615B6">
        <w:rPr>
          <w:rFonts w:ascii="Arial" w:eastAsia="Times New Roman" w:hAnsi="Arial" w:cs="Arial"/>
          <w:kern w:val="0"/>
          <w:lang w:eastAsia="en-GB"/>
          <w14:ligatures w14:val="none"/>
        </w:rPr>
        <w:t xml:space="preserve">: A diverse menu featuring Margherita, Pepperoni, Veggie Delight, BBQ Chicken, and seasonal specialty pizzas. Each pizza is crafted with a focus on high-quality ingredients and unique </w:t>
      </w:r>
      <w:r w:rsidR="00986076" w:rsidRPr="00D615B6">
        <w:rPr>
          <w:rFonts w:ascii="Arial" w:eastAsia="Times New Roman" w:hAnsi="Arial" w:cs="Arial"/>
          <w:kern w:val="0"/>
          <w:lang w:eastAsia="en-GB"/>
          <w14:ligatures w14:val="none"/>
        </w:rPr>
        <w:t>flavour</w:t>
      </w:r>
      <w:r w:rsidRPr="00D615B6">
        <w:rPr>
          <w:rFonts w:ascii="Arial" w:eastAsia="Times New Roman" w:hAnsi="Arial" w:cs="Arial"/>
          <w:kern w:val="0"/>
          <w:lang w:eastAsia="en-GB"/>
          <w14:ligatures w14:val="none"/>
        </w:rPr>
        <w:t xml:space="preserve"> combinations.</w:t>
      </w:r>
    </w:p>
    <w:p w14:paraId="3EBD565B" w14:textId="0A7624CF" w:rsidR="00D615B6" w:rsidRPr="00D615B6" w:rsidRDefault="00D615B6" w:rsidP="00986076">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D615B6">
        <w:rPr>
          <w:rFonts w:ascii="Arial" w:eastAsia="Times New Roman" w:hAnsi="Arial" w:cs="Arial"/>
          <w:b/>
          <w:bCs/>
          <w:kern w:val="0"/>
          <w:lang w:eastAsia="en-GB"/>
          <w14:ligatures w14:val="none"/>
        </w:rPr>
        <w:t>Sides and Drinks</w:t>
      </w:r>
      <w:r w:rsidRPr="00D615B6">
        <w:rPr>
          <w:rFonts w:ascii="Arial" w:eastAsia="Times New Roman" w:hAnsi="Arial" w:cs="Arial"/>
          <w:kern w:val="0"/>
          <w:lang w:eastAsia="en-GB"/>
          <w14:ligatures w14:val="none"/>
        </w:rPr>
        <w:t xml:space="preserve">: Complementary offerings such as fresh salads, garlic knots, soft drinks, and </w:t>
      </w:r>
      <w:r w:rsidRPr="00986076">
        <w:rPr>
          <w:rFonts w:ascii="Arial" w:eastAsia="Times New Roman" w:hAnsi="Arial" w:cs="Arial"/>
          <w:kern w:val="0"/>
          <w:lang w:eastAsia="en-GB"/>
          <w14:ligatures w14:val="none"/>
        </w:rPr>
        <w:t>locally brewed</w:t>
      </w:r>
      <w:r w:rsidRPr="00D615B6">
        <w:rPr>
          <w:rFonts w:ascii="Arial" w:eastAsia="Times New Roman" w:hAnsi="Arial" w:cs="Arial"/>
          <w:kern w:val="0"/>
          <w:lang w:eastAsia="en-GB"/>
          <w14:ligatures w14:val="none"/>
        </w:rPr>
        <w:t xml:space="preserve"> craft beers to enhance the dining experience.</w:t>
      </w:r>
    </w:p>
    <w:p w14:paraId="00A6BF53" w14:textId="77777777" w:rsidR="00D615B6" w:rsidRPr="00D615B6" w:rsidRDefault="00D615B6" w:rsidP="00986076">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D615B6">
        <w:rPr>
          <w:rFonts w:ascii="Arial" w:eastAsia="Times New Roman" w:hAnsi="Arial" w:cs="Arial"/>
          <w:b/>
          <w:bCs/>
          <w:kern w:val="0"/>
          <w:lang w:eastAsia="en-GB"/>
          <w14:ligatures w14:val="none"/>
        </w:rPr>
        <w:t>Catering Services</w:t>
      </w:r>
      <w:r w:rsidRPr="00D615B6">
        <w:rPr>
          <w:rFonts w:ascii="Arial" w:eastAsia="Times New Roman" w:hAnsi="Arial" w:cs="Arial"/>
          <w:kern w:val="0"/>
          <w:lang w:eastAsia="en-GB"/>
          <w14:ligatures w14:val="none"/>
        </w:rPr>
        <w:t>: Customizable pizza catering for events such as weddings, corporate gatherings, and parties, providing an interactive and enjoyable dining option for guests.</w:t>
      </w:r>
    </w:p>
    <w:p w14:paraId="18067399" w14:textId="77777777" w:rsidR="00D615B6" w:rsidRPr="00D615B6" w:rsidRDefault="00D615B6" w:rsidP="00986076">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D615B6">
        <w:rPr>
          <w:rFonts w:ascii="Arial" w:eastAsia="Times New Roman" w:hAnsi="Arial" w:cs="Arial"/>
          <w:b/>
          <w:bCs/>
          <w:kern w:val="0"/>
          <w:lang w:eastAsia="en-GB"/>
          <w14:ligatures w14:val="none"/>
        </w:rPr>
        <w:t>Mobile App</w:t>
      </w:r>
      <w:r w:rsidRPr="00D615B6">
        <w:rPr>
          <w:rFonts w:ascii="Arial" w:eastAsia="Times New Roman" w:hAnsi="Arial" w:cs="Arial"/>
          <w:kern w:val="0"/>
          <w:lang w:eastAsia="en-GB"/>
          <w14:ligatures w14:val="none"/>
        </w:rPr>
        <w:t>: An app for customers to place orders, track the food truck's location in real-time, and receive promotions and loyalty rewards.</w:t>
      </w:r>
    </w:p>
    <w:p w14:paraId="5F1B707A" w14:textId="14328EDA" w:rsidR="00D615B6" w:rsidRPr="00986076" w:rsidRDefault="00D615B6" w:rsidP="00986076">
      <w:pPr>
        <w:spacing w:before="100" w:beforeAutospacing="1" w:after="100" w:afterAutospacing="1" w:line="360" w:lineRule="auto"/>
        <w:jc w:val="both"/>
        <w:outlineLvl w:val="2"/>
        <w:rPr>
          <w:rFonts w:ascii="Arial" w:eastAsia="Times New Roman" w:hAnsi="Arial" w:cs="Arial"/>
          <w:kern w:val="0"/>
          <w:lang w:eastAsia="en-GB"/>
          <w14:ligatures w14:val="none"/>
        </w:rPr>
      </w:pPr>
      <w:r w:rsidRPr="00986076">
        <w:rPr>
          <w:rFonts w:ascii="Arial" w:eastAsia="Times New Roman" w:hAnsi="Arial" w:cs="Arial"/>
          <w:kern w:val="0"/>
          <w:lang w:eastAsia="en-GB"/>
          <w14:ligatures w14:val="none"/>
        </w:rPr>
        <w:t>Pizza on Wheels hopes to distinguish itself from other food trucks by emphasising the use of fresh, locally sourced products and establishing a strong brand identity based on quality and sustainability.</w:t>
      </w:r>
    </w:p>
    <w:p w14:paraId="5AB99D6A" w14:textId="77777777" w:rsidR="002030B0" w:rsidRPr="002030B0" w:rsidRDefault="002030B0" w:rsidP="00986076">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2030B0">
        <w:rPr>
          <w:rFonts w:ascii="Arial" w:eastAsia="Times New Roman" w:hAnsi="Arial" w:cs="Arial"/>
          <w:b/>
          <w:bCs/>
          <w:kern w:val="0"/>
          <w:lang w:eastAsia="en-GB"/>
          <w14:ligatures w14:val="none"/>
        </w:rPr>
        <w:lastRenderedPageBreak/>
        <w:t>Initial Investment and Spending Plan</w:t>
      </w:r>
    </w:p>
    <w:p w14:paraId="1DD8C640" w14:textId="77777777" w:rsidR="002030B0" w:rsidRPr="002030B0" w:rsidRDefault="002030B0" w:rsidP="00986076">
      <w:p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Pizza on Wheels</w:t>
      </w:r>
      <w:r w:rsidRPr="002030B0">
        <w:rPr>
          <w:rFonts w:ascii="Arial" w:eastAsia="Times New Roman" w:hAnsi="Arial" w:cs="Arial"/>
          <w:kern w:val="0"/>
          <w:lang w:eastAsia="en-GB"/>
          <w14:ligatures w14:val="none"/>
        </w:rPr>
        <w:t xml:space="preserve"> will require a strategic allocation of the initial £25,000 investment to cover the essential startup costs. Based on academic research and industry reports, the following breakdown details the estimated costs associated with launching the food truck business:</w:t>
      </w:r>
    </w:p>
    <w:p w14:paraId="270F9785" w14:textId="77777777" w:rsidR="002030B0" w:rsidRPr="002030B0" w:rsidRDefault="002030B0" w:rsidP="00986076">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030B0">
        <w:rPr>
          <w:rFonts w:ascii="Arial" w:eastAsia="Times New Roman" w:hAnsi="Arial" w:cs="Arial"/>
          <w:b/>
          <w:bCs/>
          <w:kern w:val="0"/>
          <w:lang w:eastAsia="en-GB"/>
          <w14:ligatures w14:val="none"/>
        </w:rPr>
        <w:t>Food Truck Purchase and Customization</w:t>
      </w:r>
    </w:p>
    <w:p w14:paraId="1C3492AC" w14:textId="0485C1C6" w:rsidR="002030B0" w:rsidRPr="002030B0" w:rsidRDefault="002030B0" w:rsidP="00986076">
      <w:pPr>
        <w:numPr>
          <w:ilvl w:val="0"/>
          <w:numId w:val="14"/>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Cost:</w:t>
      </w:r>
      <w:r w:rsidRPr="002030B0">
        <w:rPr>
          <w:rFonts w:ascii="Arial" w:eastAsia="Times New Roman" w:hAnsi="Arial" w:cs="Arial"/>
          <w:kern w:val="0"/>
          <w:lang w:eastAsia="en-GB"/>
          <w14:ligatures w14:val="none"/>
        </w:rPr>
        <w:t xml:space="preserve"> £1</w:t>
      </w:r>
      <w:r w:rsidRPr="00986076">
        <w:rPr>
          <w:rFonts w:ascii="Arial" w:eastAsia="Times New Roman" w:hAnsi="Arial" w:cs="Arial"/>
          <w:kern w:val="0"/>
          <w:lang w:eastAsia="en-GB"/>
          <w14:ligatures w14:val="none"/>
        </w:rPr>
        <w:t>2</w:t>
      </w:r>
      <w:r w:rsidRPr="002030B0">
        <w:rPr>
          <w:rFonts w:ascii="Arial" w:eastAsia="Times New Roman" w:hAnsi="Arial" w:cs="Arial"/>
          <w:kern w:val="0"/>
          <w:lang w:eastAsia="en-GB"/>
          <w14:ligatures w14:val="none"/>
        </w:rPr>
        <w:t>,000</w:t>
      </w:r>
    </w:p>
    <w:p w14:paraId="27EBA3A8" w14:textId="77777777" w:rsidR="002030B0" w:rsidRPr="002030B0" w:rsidRDefault="002030B0" w:rsidP="00986076">
      <w:pPr>
        <w:numPr>
          <w:ilvl w:val="0"/>
          <w:numId w:val="14"/>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Details:</w:t>
      </w:r>
      <w:r w:rsidRPr="002030B0">
        <w:rPr>
          <w:rFonts w:ascii="Arial" w:eastAsia="Times New Roman" w:hAnsi="Arial" w:cs="Arial"/>
          <w:kern w:val="0"/>
          <w:lang w:eastAsia="en-GB"/>
          <w14:ligatures w14:val="none"/>
        </w:rPr>
        <w:t xml:space="preserve"> Purchasing a used food truck and customizing it to meet health and safety standards, installing necessary kitchen equipment, and branding the exterior.</w:t>
      </w:r>
    </w:p>
    <w:p w14:paraId="15F22F56" w14:textId="0E054654" w:rsidR="002030B0" w:rsidRPr="002030B0" w:rsidRDefault="002030B0" w:rsidP="00D54AA6">
      <w:p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 xml:space="preserve"> According to Haltiwanger (2018), the cost of a used food truck ranges from £12,000 to £20,000, depending on the condition and level of customization required.</w:t>
      </w:r>
    </w:p>
    <w:p w14:paraId="34EAB91C" w14:textId="77777777" w:rsidR="002030B0" w:rsidRPr="002030B0" w:rsidRDefault="002030B0" w:rsidP="00986076">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030B0">
        <w:rPr>
          <w:rFonts w:ascii="Arial" w:eastAsia="Times New Roman" w:hAnsi="Arial" w:cs="Arial"/>
          <w:b/>
          <w:bCs/>
          <w:kern w:val="0"/>
          <w:lang w:eastAsia="en-GB"/>
          <w14:ligatures w14:val="none"/>
        </w:rPr>
        <w:t>Kitchen Equipment</w:t>
      </w:r>
    </w:p>
    <w:p w14:paraId="2BCC46DB" w14:textId="77777777" w:rsidR="002030B0" w:rsidRPr="002030B0" w:rsidRDefault="002030B0" w:rsidP="00986076">
      <w:pPr>
        <w:numPr>
          <w:ilvl w:val="0"/>
          <w:numId w:val="15"/>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Cost:</w:t>
      </w:r>
      <w:r w:rsidRPr="002030B0">
        <w:rPr>
          <w:rFonts w:ascii="Arial" w:eastAsia="Times New Roman" w:hAnsi="Arial" w:cs="Arial"/>
          <w:kern w:val="0"/>
          <w:lang w:eastAsia="en-GB"/>
          <w14:ligatures w14:val="none"/>
        </w:rPr>
        <w:t xml:space="preserve"> £4,000</w:t>
      </w:r>
    </w:p>
    <w:p w14:paraId="56C717AC" w14:textId="77777777" w:rsidR="002030B0" w:rsidRPr="002030B0" w:rsidRDefault="002030B0" w:rsidP="00986076">
      <w:pPr>
        <w:numPr>
          <w:ilvl w:val="0"/>
          <w:numId w:val="15"/>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Details:</w:t>
      </w:r>
      <w:r w:rsidRPr="002030B0">
        <w:rPr>
          <w:rFonts w:ascii="Arial" w:eastAsia="Times New Roman" w:hAnsi="Arial" w:cs="Arial"/>
          <w:kern w:val="0"/>
          <w:lang w:eastAsia="en-GB"/>
          <w14:ligatures w14:val="none"/>
        </w:rPr>
        <w:t xml:space="preserve"> Essential kitchen equipment includes a pizza oven, refrigerators, prep tables, and storage units.</w:t>
      </w:r>
    </w:p>
    <w:p w14:paraId="2E096C12" w14:textId="302BDBBA" w:rsidR="002030B0" w:rsidRPr="00986076" w:rsidRDefault="002030B0" w:rsidP="00D54AA6">
      <w:p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Haltiwanger (2018) states that outfitting a food truck with the necessary kitchen equipment typically costs between £3,000 and £10,000.</w:t>
      </w:r>
    </w:p>
    <w:p w14:paraId="27AB0B92" w14:textId="77777777" w:rsidR="002030B0" w:rsidRPr="002030B0" w:rsidRDefault="002030B0" w:rsidP="00986076">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030B0">
        <w:rPr>
          <w:rFonts w:ascii="Arial" w:eastAsia="Times New Roman" w:hAnsi="Arial" w:cs="Arial"/>
          <w:b/>
          <w:bCs/>
          <w:kern w:val="0"/>
          <w:lang w:eastAsia="en-GB"/>
          <w14:ligatures w14:val="none"/>
        </w:rPr>
        <w:t>Initial Inventory and Ingredients</w:t>
      </w:r>
    </w:p>
    <w:p w14:paraId="67E796A9" w14:textId="77777777" w:rsidR="002030B0" w:rsidRPr="002030B0" w:rsidRDefault="002030B0" w:rsidP="00986076">
      <w:pPr>
        <w:numPr>
          <w:ilvl w:val="0"/>
          <w:numId w:val="16"/>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Cost:</w:t>
      </w:r>
      <w:r w:rsidRPr="002030B0">
        <w:rPr>
          <w:rFonts w:ascii="Arial" w:eastAsia="Times New Roman" w:hAnsi="Arial" w:cs="Arial"/>
          <w:kern w:val="0"/>
          <w:lang w:eastAsia="en-GB"/>
          <w14:ligatures w14:val="none"/>
        </w:rPr>
        <w:t xml:space="preserve"> £2,000</w:t>
      </w:r>
    </w:p>
    <w:p w14:paraId="3A8BBB32" w14:textId="48637A9D" w:rsidR="002030B0" w:rsidRPr="002030B0" w:rsidRDefault="002030B0" w:rsidP="00986076">
      <w:pPr>
        <w:numPr>
          <w:ilvl w:val="0"/>
          <w:numId w:val="16"/>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Details:</w:t>
      </w:r>
      <w:r w:rsidRPr="002030B0">
        <w:rPr>
          <w:rFonts w:ascii="Arial" w:eastAsia="Times New Roman" w:hAnsi="Arial" w:cs="Arial"/>
          <w:kern w:val="0"/>
          <w:lang w:eastAsia="en-GB"/>
          <w14:ligatures w14:val="none"/>
        </w:rPr>
        <w:t xml:space="preserve"> Purchasing high-quality, </w:t>
      </w:r>
      <w:r w:rsidRPr="00986076">
        <w:rPr>
          <w:rFonts w:ascii="Arial" w:eastAsia="Times New Roman" w:hAnsi="Arial" w:cs="Arial"/>
          <w:kern w:val="0"/>
          <w:lang w:eastAsia="en-GB"/>
          <w14:ligatures w14:val="none"/>
        </w:rPr>
        <w:t>locally sourced</w:t>
      </w:r>
      <w:r w:rsidRPr="002030B0">
        <w:rPr>
          <w:rFonts w:ascii="Arial" w:eastAsia="Times New Roman" w:hAnsi="Arial" w:cs="Arial"/>
          <w:kern w:val="0"/>
          <w:lang w:eastAsia="en-GB"/>
          <w14:ligatures w14:val="none"/>
        </w:rPr>
        <w:t xml:space="preserve"> ingredients for the initial stock of pizza dough, toppings, and beverages.</w:t>
      </w:r>
    </w:p>
    <w:p w14:paraId="1D9932ED" w14:textId="558B5279" w:rsidR="002030B0" w:rsidRPr="002030B0" w:rsidRDefault="002030B0" w:rsidP="00D54AA6">
      <w:p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A study by IBISWorld (2023) highlights that initial inventory costs for food trucks can range from £1,000 to £5,000, depending on the type of cuisine offered.</w:t>
      </w:r>
    </w:p>
    <w:p w14:paraId="3E2B8765" w14:textId="77777777" w:rsidR="002030B0" w:rsidRPr="002030B0" w:rsidRDefault="002030B0" w:rsidP="00986076">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030B0">
        <w:rPr>
          <w:rFonts w:ascii="Arial" w:eastAsia="Times New Roman" w:hAnsi="Arial" w:cs="Arial"/>
          <w:b/>
          <w:bCs/>
          <w:kern w:val="0"/>
          <w:lang w:eastAsia="en-GB"/>
          <w14:ligatures w14:val="none"/>
        </w:rPr>
        <w:t>Licenses and Permits</w:t>
      </w:r>
    </w:p>
    <w:p w14:paraId="26F60A61" w14:textId="77777777" w:rsidR="002030B0" w:rsidRPr="002030B0" w:rsidRDefault="002030B0" w:rsidP="00986076">
      <w:pPr>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Cost:</w:t>
      </w:r>
      <w:r w:rsidRPr="002030B0">
        <w:rPr>
          <w:rFonts w:ascii="Arial" w:eastAsia="Times New Roman" w:hAnsi="Arial" w:cs="Arial"/>
          <w:kern w:val="0"/>
          <w:lang w:eastAsia="en-GB"/>
          <w14:ligatures w14:val="none"/>
        </w:rPr>
        <w:t xml:space="preserve"> £1,000</w:t>
      </w:r>
    </w:p>
    <w:p w14:paraId="47F8F92A" w14:textId="77777777" w:rsidR="002030B0" w:rsidRPr="002030B0" w:rsidRDefault="002030B0" w:rsidP="00986076">
      <w:pPr>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Details:</w:t>
      </w:r>
      <w:r w:rsidRPr="002030B0">
        <w:rPr>
          <w:rFonts w:ascii="Arial" w:eastAsia="Times New Roman" w:hAnsi="Arial" w:cs="Arial"/>
          <w:kern w:val="0"/>
          <w:lang w:eastAsia="en-GB"/>
          <w14:ligatures w14:val="none"/>
        </w:rPr>
        <w:t xml:space="preserve"> Obtaining necessary licenses and permits to operate the food truck in various locations, including health permits, street trading licenses, and business registration fees.</w:t>
      </w:r>
    </w:p>
    <w:p w14:paraId="357B9680" w14:textId="6F145680" w:rsidR="002030B0" w:rsidRPr="002030B0" w:rsidRDefault="002030B0" w:rsidP="00D54AA6">
      <w:p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lastRenderedPageBreak/>
        <w:t>According to the UK Government (2023), the cost of licenses and permits for food truck operations can vary, but it typically totals around £1,000.</w:t>
      </w:r>
    </w:p>
    <w:p w14:paraId="10D203A4" w14:textId="77777777" w:rsidR="002030B0" w:rsidRPr="002030B0" w:rsidRDefault="002030B0" w:rsidP="00986076">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030B0">
        <w:rPr>
          <w:rFonts w:ascii="Arial" w:eastAsia="Times New Roman" w:hAnsi="Arial" w:cs="Arial"/>
          <w:b/>
          <w:bCs/>
          <w:kern w:val="0"/>
          <w:lang w:eastAsia="en-GB"/>
          <w14:ligatures w14:val="none"/>
        </w:rPr>
        <w:t>Marketing and Branding</w:t>
      </w:r>
    </w:p>
    <w:p w14:paraId="63E263AC" w14:textId="77777777" w:rsidR="002030B0" w:rsidRPr="002030B0" w:rsidRDefault="002030B0" w:rsidP="00986076">
      <w:pPr>
        <w:numPr>
          <w:ilvl w:val="0"/>
          <w:numId w:val="18"/>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Cost:</w:t>
      </w:r>
      <w:r w:rsidRPr="002030B0">
        <w:rPr>
          <w:rFonts w:ascii="Arial" w:eastAsia="Times New Roman" w:hAnsi="Arial" w:cs="Arial"/>
          <w:kern w:val="0"/>
          <w:lang w:eastAsia="en-GB"/>
          <w14:ligatures w14:val="none"/>
        </w:rPr>
        <w:t xml:space="preserve"> £1,500</w:t>
      </w:r>
    </w:p>
    <w:p w14:paraId="7F16A70E" w14:textId="77777777" w:rsidR="002030B0" w:rsidRPr="002030B0" w:rsidRDefault="002030B0" w:rsidP="00986076">
      <w:pPr>
        <w:numPr>
          <w:ilvl w:val="0"/>
          <w:numId w:val="18"/>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Details:</w:t>
      </w:r>
      <w:r w:rsidRPr="002030B0">
        <w:rPr>
          <w:rFonts w:ascii="Arial" w:eastAsia="Times New Roman" w:hAnsi="Arial" w:cs="Arial"/>
          <w:kern w:val="0"/>
          <w:lang w:eastAsia="en-GB"/>
          <w14:ligatures w14:val="none"/>
        </w:rPr>
        <w:t xml:space="preserve"> Initial marketing efforts, including the creation of a website, social media campaigns, printed materials (flyers, business cards), and vehicle branding.</w:t>
      </w:r>
    </w:p>
    <w:p w14:paraId="2313C1AB" w14:textId="7B234ED2" w:rsidR="002030B0" w:rsidRPr="002030B0" w:rsidRDefault="002030B0" w:rsidP="00D54AA6">
      <w:p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 xml:space="preserve">Ishak </w:t>
      </w:r>
      <w:r w:rsidR="00D54AA6">
        <w:rPr>
          <w:rFonts w:ascii="Arial" w:eastAsia="Times New Roman" w:hAnsi="Arial" w:cs="Arial"/>
          <w:kern w:val="0"/>
          <w:lang w:eastAsia="en-GB"/>
          <w14:ligatures w14:val="none"/>
        </w:rPr>
        <w:t xml:space="preserve">and Zainal </w:t>
      </w:r>
      <w:r w:rsidRPr="002030B0">
        <w:rPr>
          <w:rFonts w:ascii="Arial" w:eastAsia="Times New Roman" w:hAnsi="Arial" w:cs="Arial"/>
          <w:kern w:val="0"/>
          <w:lang w:eastAsia="en-GB"/>
          <w14:ligatures w14:val="none"/>
        </w:rPr>
        <w:t>(2023) emphasize the importance of digital marketing and branding for food trucks, with initial costs for marketing materials and online presence setup often falling between £1,000 and £2,000.</w:t>
      </w:r>
    </w:p>
    <w:p w14:paraId="7B15FC3A" w14:textId="77777777" w:rsidR="002030B0" w:rsidRPr="002030B0" w:rsidRDefault="002030B0" w:rsidP="00986076">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030B0">
        <w:rPr>
          <w:rFonts w:ascii="Arial" w:eastAsia="Times New Roman" w:hAnsi="Arial" w:cs="Arial"/>
          <w:b/>
          <w:bCs/>
          <w:kern w:val="0"/>
          <w:lang w:eastAsia="en-GB"/>
          <w14:ligatures w14:val="none"/>
        </w:rPr>
        <w:t>Insurance</w:t>
      </w:r>
    </w:p>
    <w:p w14:paraId="157A4478" w14:textId="77777777" w:rsidR="002030B0" w:rsidRPr="002030B0" w:rsidRDefault="002030B0" w:rsidP="00986076">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Cost:</w:t>
      </w:r>
      <w:r w:rsidRPr="002030B0">
        <w:rPr>
          <w:rFonts w:ascii="Arial" w:eastAsia="Times New Roman" w:hAnsi="Arial" w:cs="Arial"/>
          <w:kern w:val="0"/>
          <w:lang w:eastAsia="en-GB"/>
          <w14:ligatures w14:val="none"/>
        </w:rPr>
        <w:t xml:space="preserve"> £1,000</w:t>
      </w:r>
    </w:p>
    <w:p w14:paraId="0EA16BC4" w14:textId="77777777" w:rsidR="002030B0" w:rsidRPr="002030B0" w:rsidRDefault="002030B0" w:rsidP="00986076">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Details:</w:t>
      </w:r>
      <w:r w:rsidRPr="002030B0">
        <w:rPr>
          <w:rFonts w:ascii="Arial" w:eastAsia="Times New Roman" w:hAnsi="Arial" w:cs="Arial"/>
          <w:kern w:val="0"/>
          <w:lang w:eastAsia="en-GB"/>
          <w14:ligatures w14:val="none"/>
        </w:rPr>
        <w:t xml:space="preserve"> Comprehensive insurance coverage for the food truck, including liability, vehicle, and equipment insurance.</w:t>
      </w:r>
    </w:p>
    <w:p w14:paraId="61AFEC35" w14:textId="309E61F6" w:rsidR="002030B0" w:rsidRPr="002030B0" w:rsidRDefault="002030B0" w:rsidP="00D54AA6">
      <w:p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According to Haltiwanger (2018), insurance costs for food trucks typically range from £1,000 to £2,000 annually.</w:t>
      </w:r>
    </w:p>
    <w:p w14:paraId="340314E9" w14:textId="77777777" w:rsidR="002030B0" w:rsidRPr="002030B0" w:rsidRDefault="002030B0" w:rsidP="00986076">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030B0">
        <w:rPr>
          <w:rFonts w:ascii="Arial" w:eastAsia="Times New Roman" w:hAnsi="Arial" w:cs="Arial"/>
          <w:b/>
          <w:bCs/>
          <w:kern w:val="0"/>
          <w:lang w:eastAsia="en-GB"/>
          <w14:ligatures w14:val="none"/>
        </w:rPr>
        <w:t>Working Capital</w:t>
      </w:r>
    </w:p>
    <w:p w14:paraId="7545FB71" w14:textId="77777777" w:rsidR="002030B0" w:rsidRPr="002030B0" w:rsidRDefault="002030B0" w:rsidP="00986076">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Cost:</w:t>
      </w:r>
      <w:r w:rsidRPr="002030B0">
        <w:rPr>
          <w:rFonts w:ascii="Arial" w:eastAsia="Times New Roman" w:hAnsi="Arial" w:cs="Arial"/>
          <w:kern w:val="0"/>
          <w:lang w:eastAsia="en-GB"/>
          <w14:ligatures w14:val="none"/>
        </w:rPr>
        <w:t xml:space="preserve"> £2,500</w:t>
      </w:r>
    </w:p>
    <w:p w14:paraId="18CC2539" w14:textId="77777777" w:rsidR="002030B0" w:rsidRPr="002030B0" w:rsidRDefault="002030B0" w:rsidP="00986076">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Details:</w:t>
      </w:r>
      <w:r w:rsidRPr="002030B0">
        <w:rPr>
          <w:rFonts w:ascii="Arial" w:eastAsia="Times New Roman" w:hAnsi="Arial" w:cs="Arial"/>
          <w:kern w:val="0"/>
          <w:lang w:eastAsia="en-GB"/>
          <w14:ligatures w14:val="none"/>
        </w:rPr>
        <w:t xml:space="preserve"> Initial working capital to cover operational expenses such as fuel, wages, utilities, and unexpected costs during the first few months of operation.</w:t>
      </w:r>
    </w:p>
    <w:p w14:paraId="6EDC71B0" w14:textId="4465D777" w:rsidR="00986076" w:rsidRDefault="00D54AA6" w:rsidP="00D54AA6">
      <w:pPr>
        <w:spacing w:before="100" w:beforeAutospacing="1" w:after="100" w:afterAutospacing="1" w:line="360" w:lineRule="auto"/>
        <w:jc w:val="both"/>
        <w:rPr>
          <w:rFonts w:ascii="Arial" w:eastAsia="Times New Roman" w:hAnsi="Arial" w:cs="Arial"/>
          <w:kern w:val="0"/>
          <w:lang w:eastAsia="en-GB"/>
          <w14:ligatures w14:val="none"/>
        </w:rPr>
      </w:pPr>
      <w:r w:rsidRPr="00D54AA6">
        <w:rPr>
          <w:rFonts w:ascii="Arial" w:eastAsia="Times New Roman" w:hAnsi="Arial" w:cs="Arial"/>
          <w:kern w:val="0"/>
          <w:lang w:eastAsia="en-GB"/>
          <w14:ligatures w14:val="none"/>
        </w:rPr>
        <w:t>Johnson</w:t>
      </w:r>
      <w:r w:rsidR="002030B0" w:rsidRPr="002030B0">
        <w:rPr>
          <w:rFonts w:ascii="Arial" w:eastAsia="Times New Roman" w:hAnsi="Arial" w:cs="Arial"/>
          <w:kern w:val="0"/>
          <w:lang w:eastAsia="en-GB"/>
          <w14:ligatures w14:val="none"/>
        </w:rPr>
        <w:t xml:space="preserve"> (202</w:t>
      </w:r>
      <w:r>
        <w:rPr>
          <w:rFonts w:ascii="Arial" w:eastAsia="Times New Roman" w:hAnsi="Arial" w:cs="Arial"/>
          <w:kern w:val="0"/>
          <w:lang w:eastAsia="en-GB"/>
          <w14:ligatures w14:val="none"/>
        </w:rPr>
        <w:t>1</w:t>
      </w:r>
      <w:r w:rsidR="002030B0" w:rsidRPr="002030B0">
        <w:rPr>
          <w:rFonts w:ascii="Arial" w:eastAsia="Times New Roman" w:hAnsi="Arial" w:cs="Arial"/>
          <w:kern w:val="0"/>
          <w:lang w:eastAsia="en-GB"/>
          <w14:ligatures w14:val="none"/>
        </w:rPr>
        <w:t xml:space="preserve">) </w:t>
      </w:r>
      <w:r w:rsidRPr="002030B0">
        <w:rPr>
          <w:rFonts w:ascii="Arial" w:eastAsia="Times New Roman" w:hAnsi="Arial" w:cs="Arial"/>
          <w:kern w:val="0"/>
          <w:lang w:eastAsia="en-GB"/>
          <w14:ligatures w14:val="none"/>
        </w:rPr>
        <w:t>suggests</w:t>
      </w:r>
      <w:r w:rsidR="002030B0" w:rsidRPr="002030B0">
        <w:rPr>
          <w:rFonts w:ascii="Arial" w:eastAsia="Times New Roman" w:hAnsi="Arial" w:cs="Arial"/>
          <w:kern w:val="0"/>
          <w:lang w:eastAsia="en-GB"/>
          <w14:ligatures w14:val="none"/>
        </w:rPr>
        <w:t xml:space="preserve"> setting aside a portion of the initial investment as working capital to ensure smooth operations during the startup phase.</w:t>
      </w:r>
    </w:p>
    <w:p w14:paraId="582E4FDE" w14:textId="01A33E61" w:rsidR="00D615B6" w:rsidRPr="00986076" w:rsidRDefault="00D615B6" w:rsidP="00180EC7">
      <w:pPr>
        <w:pStyle w:val="ListParagraph"/>
        <w:numPr>
          <w:ilvl w:val="0"/>
          <w:numId w:val="25"/>
        </w:numPr>
        <w:spacing w:before="100" w:beforeAutospacing="1" w:after="100" w:afterAutospacing="1" w:line="360" w:lineRule="auto"/>
        <w:jc w:val="both"/>
        <w:rPr>
          <w:rFonts w:ascii="Arial" w:eastAsia="Times New Roman" w:hAnsi="Arial" w:cs="Arial"/>
          <w:b/>
          <w:bCs/>
          <w:kern w:val="0"/>
          <w:sz w:val="28"/>
          <w:szCs w:val="28"/>
          <w:lang w:eastAsia="en-GB"/>
          <w14:ligatures w14:val="none"/>
        </w:rPr>
      </w:pPr>
      <w:r w:rsidRPr="00986076">
        <w:rPr>
          <w:rFonts w:ascii="Arial" w:hAnsi="Arial" w:cs="Arial"/>
          <w:b/>
          <w:bCs/>
          <w:sz w:val="28"/>
          <w:szCs w:val="28"/>
        </w:rPr>
        <w:t>Market Demand for Pizza in the UK</w:t>
      </w:r>
    </w:p>
    <w:p w14:paraId="50969B58" w14:textId="243B4F9C" w:rsidR="00D615B6" w:rsidRPr="00986076" w:rsidRDefault="00D615B6" w:rsidP="00986076">
      <w:pPr>
        <w:spacing w:before="100" w:beforeAutospacing="1" w:after="100" w:afterAutospacing="1" w:line="360" w:lineRule="auto"/>
        <w:jc w:val="both"/>
        <w:outlineLvl w:val="2"/>
        <w:rPr>
          <w:rFonts w:ascii="Arial" w:hAnsi="Arial" w:cs="Arial"/>
        </w:rPr>
      </w:pPr>
      <w:r w:rsidRPr="00986076">
        <w:rPr>
          <w:rFonts w:ascii="Arial" w:hAnsi="Arial" w:cs="Arial"/>
        </w:rPr>
        <w:t>Pizza is one of the most popular foods in the UK, with a significant portion of the population consuming it regularly. According to a study by Statista (2023), approximately 54% of the UK population consumes pizza at least once a month. Furthermore, the UK's pizza market was valued at around £2.1 billion in 2022, indicating strong consumer demand and a robust market for pizza businesses (Mintel, 2022). This data underscores the potential for a successful pizza food truck that offers high-quality, artisanal products.</w:t>
      </w:r>
    </w:p>
    <w:p w14:paraId="53204B30" w14:textId="4194E0DF" w:rsidR="00FA664F" w:rsidRPr="00986076" w:rsidRDefault="00FA664F" w:rsidP="00180EC7">
      <w:pPr>
        <w:pStyle w:val="ListParagraph"/>
        <w:numPr>
          <w:ilvl w:val="0"/>
          <w:numId w:val="25"/>
        </w:numPr>
        <w:spacing w:before="100" w:beforeAutospacing="1" w:after="100" w:afterAutospacing="1" w:line="360" w:lineRule="auto"/>
        <w:jc w:val="both"/>
        <w:outlineLvl w:val="2"/>
        <w:rPr>
          <w:rFonts w:ascii="Arial" w:hAnsi="Arial" w:cs="Arial"/>
          <w:b/>
          <w:bCs/>
          <w:sz w:val="28"/>
          <w:szCs w:val="28"/>
        </w:rPr>
      </w:pPr>
      <w:r w:rsidRPr="00986076">
        <w:rPr>
          <w:rFonts w:ascii="Arial" w:hAnsi="Arial" w:cs="Arial"/>
          <w:b/>
          <w:bCs/>
          <w:sz w:val="28"/>
          <w:szCs w:val="28"/>
        </w:rPr>
        <w:lastRenderedPageBreak/>
        <w:t>Legal Format of the Startup Company</w:t>
      </w:r>
    </w:p>
    <w:p w14:paraId="4F407CE5" w14:textId="1207C9D9" w:rsidR="00FA664F" w:rsidRPr="00986076" w:rsidRDefault="00FA664F" w:rsidP="00986076">
      <w:pPr>
        <w:spacing w:before="100" w:beforeAutospacing="1" w:after="100" w:afterAutospacing="1" w:line="360" w:lineRule="auto"/>
        <w:jc w:val="both"/>
        <w:outlineLvl w:val="2"/>
        <w:rPr>
          <w:rFonts w:ascii="Arial" w:eastAsia="Times New Roman" w:hAnsi="Arial" w:cs="Arial"/>
          <w:kern w:val="0"/>
          <w:lang w:eastAsia="en-GB"/>
          <w14:ligatures w14:val="none"/>
        </w:rPr>
      </w:pPr>
      <w:r w:rsidRPr="00986076">
        <w:rPr>
          <w:rFonts w:ascii="Arial" w:eastAsia="Times New Roman" w:hAnsi="Arial" w:cs="Arial"/>
          <w:kern w:val="0"/>
          <w:lang w:eastAsia="en-GB"/>
          <w14:ligatures w14:val="none"/>
        </w:rPr>
        <w:t>Pizza on Wheels will register as a Private Limited Company (Ltd.) in the United Kingdom. This legal arrangement is beneficial for various reasons.</w:t>
      </w:r>
    </w:p>
    <w:p w14:paraId="780442F1" w14:textId="77777777" w:rsidR="00FA664F" w:rsidRPr="00986076" w:rsidRDefault="00FA664F" w:rsidP="00986076">
      <w:pPr>
        <w:spacing w:before="100" w:beforeAutospacing="1" w:after="100" w:afterAutospacing="1" w:line="360" w:lineRule="auto"/>
        <w:jc w:val="both"/>
        <w:outlineLvl w:val="2"/>
        <w:rPr>
          <w:rFonts w:ascii="Arial" w:eastAsia="Times New Roman" w:hAnsi="Arial" w:cs="Arial"/>
          <w:kern w:val="0"/>
          <w:lang w:eastAsia="en-GB"/>
          <w14:ligatures w14:val="none"/>
        </w:rPr>
      </w:pPr>
      <w:r w:rsidRPr="00986076">
        <w:rPr>
          <w:rFonts w:ascii="Arial" w:eastAsia="Times New Roman" w:hAnsi="Arial" w:cs="Arial"/>
          <w:kern w:val="0"/>
          <w:lang w:eastAsia="en-GB"/>
          <w14:ligatures w14:val="none"/>
        </w:rPr>
        <w:t xml:space="preserve">    Limited Liability: The shareholders' personal assets are safeguarded from business debts and liabilities, lowering financial risk (GOV.UK, 2023).</w:t>
      </w:r>
    </w:p>
    <w:p w14:paraId="56890B04" w14:textId="625AFF49" w:rsidR="00FA664F" w:rsidRPr="00986076" w:rsidRDefault="00FA664F" w:rsidP="00986076">
      <w:pPr>
        <w:spacing w:before="100" w:beforeAutospacing="1" w:after="100" w:afterAutospacing="1" w:line="360" w:lineRule="auto"/>
        <w:jc w:val="both"/>
        <w:outlineLvl w:val="2"/>
        <w:rPr>
          <w:rFonts w:ascii="Arial" w:eastAsia="Times New Roman" w:hAnsi="Arial" w:cs="Arial"/>
          <w:kern w:val="0"/>
          <w:lang w:eastAsia="en-GB"/>
          <w14:ligatures w14:val="none"/>
        </w:rPr>
      </w:pPr>
      <w:r w:rsidRPr="00986076">
        <w:rPr>
          <w:rFonts w:ascii="Arial" w:eastAsia="Times New Roman" w:hAnsi="Arial" w:cs="Arial"/>
          <w:kern w:val="0"/>
          <w:lang w:eastAsia="en-GB"/>
          <w14:ligatures w14:val="none"/>
        </w:rPr>
        <w:t xml:space="preserve">    Management Flexibility: Enables a more adaptable management structure, which can be beneficial for a growing organisation (Theseus, 20</w:t>
      </w:r>
      <w:r w:rsidR="00D54AA6">
        <w:rPr>
          <w:rFonts w:ascii="Arial" w:eastAsia="Times New Roman" w:hAnsi="Arial" w:cs="Arial"/>
          <w:kern w:val="0"/>
          <w:lang w:eastAsia="en-GB"/>
          <w14:ligatures w14:val="none"/>
        </w:rPr>
        <w:t>17</w:t>
      </w:r>
      <w:r w:rsidRPr="00986076">
        <w:rPr>
          <w:rFonts w:ascii="Arial" w:eastAsia="Times New Roman" w:hAnsi="Arial" w:cs="Arial"/>
          <w:kern w:val="0"/>
          <w:lang w:eastAsia="en-GB"/>
          <w14:ligatures w14:val="none"/>
        </w:rPr>
        <w:t>).</w:t>
      </w:r>
    </w:p>
    <w:p w14:paraId="41413EDE" w14:textId="5FC71677" w:rsidR="00FA664F" w:rsidRPr="00986076" w:rsidRDefault="00FA664F" w:rsidP="00986076">
      <w:pPr>
        <w:spacing w:before="100" w:beforeAutospacing="1" w:after="100" w:afterAutospacing="1" w:line="360" w:lineRule="auto"/>
        <w:jc w:val="both"/>
        <w:outlineLvl w:val="2"/>
        <w:rPr>
          <w:rFonts w:ascii="Arial" w:eastAsia="Times New Roman" w:hAnsi="Arial" w:cs="Arial"/>
          <w:kern w:val="0"/>
          <w:lang w:eastAsia="en-GB"/>
          <w14:ligatures w14:val="none"/>
        </w:rPr>
      </w:pPr>
      <w:r w:rsidRPr="00986076">
        <w:rPr>
          <w:rFonts w:ascii="Arial" w:eastAsia="Times New Roman" w:hAnsi="Arial" w:cs="Arial"/>
          <w:kern w:val="0"/>
          <w:lang w:eastAsia="en-GB"/>
          <w14:ligatures w14:val="none"/>
        </w:rPr>
        <w:t xml:space="preserve">    Perpetual Succession: The corporation continues to exist independently of its owners, assuring uninterrupted operations.</w:t>
      </w:r>
    </w:p>
    <w:p w14:paraId="61834805" w14:textId="081B53EC" w:rsidR="00FA664F" w:rsidRPr="00656E75" w:rsidRDefault="00FA664F" w:rsidP="00986076">
      <w:pPr>
        <w:spacing w:before="100" w:beforeAutospacing="1" w:after="100" w:afterAutospacing="1" w:line="360" w:lineRule="auto"/>
        <w:jc w:val="both"/>
        <w:outlineLvl w:val="2"/>
        <w:rPr>
          <w:rFonts w:ascii="Arial" w:eastAsia="Times New Roman" w:hAnsi="Arial" w:cs="Arial"/>
          <w:kern w:val="0"/>
          <w:lang w:eastAsia="en-GB"/>
          <w14:ligatures w14:val="none"/>
        </w:rPr>
      </w:pPr>
      <w:r w:rsidRPr="00986076">
        <w:rPr>
          <w:rFonts w:ascii="Arial" w:eastAsia="Times New Roman" w:hAnsi="Arial" w:cs="Arial"/>
          <w:kern w:val="0"/>
          <w:lang w:eastAsia="en-GB"/>
          <w14:ligatures w14:val="none"/>
        </w:rPr>
        <w:t>Registering as a Private Limited Company also creates a professional image, which can help secure contracts and collaborations (Myers and Thompson, 2023).</w:t>
      </w:r>
    </w:p>
    <w:p w14:paraId="79C58A6F" w14:textId="5835B9A5" w:rsidR="00986076" w:rsidRPr="00986076" w:rsidRDefault="007A2C1C" w:rsidP="00180EC7">
      <w:pPr>
        <w:pStyle w:val="HTMLPreformatted"/>
        <w:numPr>
          <w:ilvl w:val="0"/>
          <w:numId w:val="25"/>
        </w:numPr>
        <w:spacing w:line="360" w:lineRule="auto"/>
        <w:jc w:val="both"/>
        <w:rPr>
          <w:rFonts w:ascii="Arial" w:hAnsi="Arial" w:cs="Arial"/>
          <w:b/>
          <w:bCs/>
          <w:sz w:val="28"/>
          <w:szCs w:val="28"/>
        </w:rPr>
      </w:pPr>
      <w:r w:rsidRPr="00986076">
        <w:rPr>
          <w:rFonts w:ascii="Arial" w:hAnsi="Arial" w:cs="Arial"/>
          <w:b/>
          <w:bCs/>
          <w:sz w:val="28"/>
          <w:szCs w:val="28"/>
        </w:rPr>
        <w:t>Management of the Company</w:t>
      </w:r>
    </w:p>
    <w:p w14:paraId="1FD00C4B" w14:textId="3E9F552D" w:rsidR="007A2C1C" w:rsidRPr="00986076" w:rsidRDefault="007A2C1C" w:rsidP="00986076">
      <w:pPr>
        <w:pStyle w:val="HTMLPreformatted"/>
        <w:spacing w:line="360" w:lineRule="auto"/>
        <w:jc w:val="both"/>
        <w:rPr>
          <w:rFonts w:ascii="Arial" w:hAnsi="Arial" w:cs="Arial"/>
          <w:b/>
          <w:bCs/>
          <w:sz w:val="22"/>
          <w:szCs w:val="22"/>
        </w:rPr>
      </w:pPr>
      <w:r w:rsidRPr="00986076">
        <w:rPr>
          <w:rFonts w:ascii="Arial" w:hAnsi="Arial" w:cs="Arial"/>
          <w:b/>
          <w:bCs/>
          <w:sz w:val="22"/>
          <w:szCs w:val="22"/>
        </w:rPr>
        <w:t>Ownership and Key Personnel</w:t>
      </w:r>
    </w:p>
    <w:p w14:paraId="5D37923F" w14:textId="4D95E612" w:rsidR="007A2C1C" w:rsidRPr="00986076" w:rsidRDefault="007A2C1C" w:rsidP="00986076">
      <w:pPr>
        <w:pStyle w:val="HTMLPreformatted"/>
        <w:numPr>
          <w:ilvl w:val="0"/>
          <w:numId w:val="3"/>
        </w:numPr>
        <w:spacing w:line="360" w:lineRule="auto"/>
        <w:jc w:val="both"/>
        <w:rPr>
          <w:rFonts w:ascii="Arial" w:hAnsi="Arial" w:cs="Arial"/>
          <w:sz w:val="22"/>
          <w:szCs w:val="22"/>
        </w:rPr>
      </w:pPr>
      <w:r w:rsidRPr="00986076">
        <w:rPr>
          <w:rStyle w:val="Strong"/>
          <w:rFonts w:ascii="Arial" w:eastAsiaTheme="majorEastAsia" w:hAnsi="Arial" w:cs="Arial"/>
          <w:sz w:val="22"/>
          <w:szCs w:val="22"/>
        </w:rPr>
        <w:t>Founder and CEO</w:t>
      </w:r>
      <w:r w:rsidRPr="00986076">
        <w:rPr>
          <w:rFonts w:ascii="Arial" w:hAnsi="Arial" w:cs="Arial"/>
          <w:sz w:val="22"/>
          <w:szCs w:val="22"/>
        </w:rPr>
        <w:t xml:space="preserve">: Georgiana Usurelu, </w:t>
      </w:r>
      <w:r w:rsidRPr="00986076">
        <w:rPr>
          <w:rStyle w:val="y2iqfc"/>
          <w:rFonts w:ascii="Arial" w:eastAsiaTheme="majorEastAsia" w:hAnsi="Arial" w:cs="Arial"/>
          <w:sz w:val="22"/>
          <w:szCs w:val="22"/>
          <w:lang w:val="en"/>
        </w:rPr>
        <w:t>graduate of the business and management university</w:t>
      </w:r>
      <w:r w:rsidRPr="00986076">
        <w:rPr>
          <w:rFonts w:ascii="Arial" w:hAnsi="Arial" w:cs="Arial"/>
          <w:sz w:val="22"/>
          <w:szCs w:val="22"/>
        </w:rPr>
        <w:t>. Georgiana’s vision and passion for gourmet pizza drive the business forward.</w:t>
      </w:r>
    </w:p>
    <w:p w14:paraId="6C008451" w14:textId="20D2C7BE" w:rsidR="007A2C1C" w:rsidRPr="00986076" w:rsidRDefault="007A2C1C" w:rsidP="00986076">
      <w:pPr>
        <w:pStyle w:val="HTMLPreformatted"/>
        <w:numPr>
          <w:ilvl w:val="0"/>
          <w:numId w:val="3"/>
        </w:numPr>
        <w:spacing w:line="360" w:lineRule="auto"/>
        <w:jc w:val="both"/>
        <w:rPr>
          <w:rFonts w:ascii="Arial" w:hAnsi="Arial" w:cs="Arial"/>
          <w:sz w:val="22"/>
          <w:szCs w:val="22"/>
        </w:rPr>
      </w:pPr>
      <w:r w:rsidRPr="00986076">
        <w:rPr>
          <w:rStyle w:val="Strong"/>
          <w:rFonts w:ascii="Arial" w:eastAsiaTheme="majorEastAsia" w:hAnsi="Arial" w:cs="Arial"/>
          <w:sz w:val="22"/>
          <w:szCs w:val="22"/>
        </w:rPr>
        <w:t>Head Chef</w:t>
      </w:r>
      <w:r w:rsidRPr="00986076">
        <w:rPr>
          <w:rFonts w:ascii="Arial" w:hAnsi="Arial" w:cs="Arial"/>
          <w:sz w:val="22"/>
          <w:szCs w:val="22"/>
        </w:rPr>
        <w:t>: Mihai Ionescu, an experienced chef with a passion for creating innovative pizza recipes. Mihai's expertise ensures the quality and creativity of the menu.</w:t>
      </w:r>
    </w:p>
    <w:p w14:paraId="4FF31CB2" w14:textId="7BE24C7C" w:rsidR="007A2C1C" w:rsidRPr="00986076" w:rsidRDefault="007A2C1C" w:rsidP="00986076">
      <w:pPr>
        <w:pStyle w:val="HTMLPreformatted"/>
        <w:numPr>
          <w:ilvl w:val="0"/>
          <w:numId w:val="3"/>
        </w:numPr>
        <w:spacing w:line="360" w:lineRule="auto"/>
        <w:jc w:val="both"/>
        <w:rPr>
          <w:rFonts w:ascii="Arial" w:hAnsi="Arial" w:cs="Arial"/>
          <w:sz w:val="22"/>
          <w:szCs w:val="22"/>
        </w:rPr>
      </w:pPr>
      <w:r w:rsidRPr="00986076">
        <w:rPr>
          <w:rStyle w:val="Strong"/>
          <w:rFonts w:ascii="Arial" w:eastAsiaTheme="majorEastAsia" w:hAnsi="Arial" w:cs="Arial"/>
          <w:sz w:val="22"/>
          <w:szCs w:val="22"/>
        </w:rPr>
        <w:t>Marketing Manager</w:t>
      </w:r>
      <w:r w:rsidRPr="00986076">
        <w:rPr>
          <w:rFonts w:ascii="Arial" w:hAnsi="Arial" w:cs="Arial"/>
          <w:sz w:val="22"/>
          <w:szCs w:val="22"/>
        </w:rPr>
        <w:t>: Andreea Popa, who has a background in digital marketing and customer engagement. Andreea's strategies help to build brand awareness and attract customers.</w:t>
      </w:r>
    </w:p>
    <w:p w14:paraId="55FB97ED" w14:textId="77777777" w:rsidR="007A2C1C" w:rsidRPr="00986076" w:rsidRDefault="007A2C1C" w:rsidP="00986076">
      <w:pPr>
        <w:pStyle w:val="HTMLPreformatted"/>
        <w:spacing w:line="360" w:lineRule="auto"/>
        <w:ind w:left="360"/>
        <w:jc w:val="both"/>
        <w:rPr>
          <w:rFonts w:ascii="Arial" w:hAnsi="Arial" w:cs="Arial"/>
          <w:sz w:val="22"/>
          <w:szCs w:val="22"/>
        </w:rPr>
      </w:pPr>
    </w:p>
    <w:p w14:paraId="31844742" w14:textId="3AAE8751" w:rsidR="007A2C1C" w:rsidRPr="00986076" w:rsidRDefault="007A2C1C" w:rsidP="00986076">
      <w:pPr>
        <w:pStyle w:val="HTMLPreformatted"/>
        <w:spacing w:line="360" w:lineRule="auto"/>
        <w:ind w:left="360"/>
        <w:jc w:val="both"/>
        <w:rPr>
          <w:rFonts w:ascii="Arial" w:hAnsi="Arial" w:cs="Arial"/>
          <w:b/>
          <w:bCs/>
          <w:sz w:val="22"/>
          <w:szCs w:val="22"/>
        </w:rPr>
      </w:pPr>
      <w:r w:rsidRPr="00986076">
        <w:rPr>
          <w:rFonts w:ascii="Arial" w:hAnsi="Arial" w:cs="Arial"/>
          <w:b/>
          <w:bCs/>
          <w:sz w:val="22"/>
          <w:szCs w:val="22"/>
        </w:rPr>
        <w:t>Employees and External Professionals</w:t>
      </w:r>
    </w:p>
    <w:p w14:paraId="1A62907C" w14:textId="77777777" w:rsidR="007A2C1C" w:rsidRPr="00986076" w:rsidRDefault="007A2C1C" w:rsidP="00986076">
      <w:pPr>
        <w:pStyle w:val="HTMLPreformatted"/>
        <w:spacing w:line="360" w:lineRule="auto"/>
        <w:ind w:left="360"/>
        <w:jc w:val="both"/>
        <w:rPr>
          <w:rFonts w:ascii="Arial" w:hAnsi="Arial" w:cs="Arial"/>
          <w:sz w:val="22"/>
          <w:szCs w:val="22"/>
        </w:rPr>
      </w:pPr>
      <w:r w:rsidRPr="00986076">
        <w:rPr>
          <w:rFonts w:ascii="Arial" w:hAnsi="Arial" w:cs="Arial"/>
          <w:sz w:val="22"/>
          <w:szCs w:val="22"/>
        </w:rPr>
        <w:t>The initial team consisted of four full-time employees, including chefs, kitchen assistants, and customer service representatives. These individuals are critical to maintaining excellent service levels and ensuring client satisfaction.</w:t>
      </w:r>
    </w:p>
    <w:p w14:paraId="30CCDE18" w14:textId="438E8A1B" w:rsidR="007A2C1C" w:rsidRPr="00986076" w:rsidRDefault="007A2C1C" w:rsidP="00986076">
      <w:pPr>
        <w:pStyle w:val="HTMLPreformatted"/>
        <w:spacing w:line="360" w:lineRule="auto"/>
        <w:ind w:left="360"/>
        <w:jc w:val="both"/>
        <w:rPr>
          <w:rFonts w:ascii="Arial" w:hAnsi="Arial" w:cs="Arial"/>
          <w:sz w:val="22"/>
          <w:szCs w:val="22"/>
        </w:rPr>
      </w:pPr>
      <w:r w:rsidRPr="00986076">
        <w:rPr>
          <w:rFonts w:ascii="Arial" w:hAnsi="Arial" w:cs="Arial"/>
          <w:sz w:val="22"/>
          <w:szCs w:val="22"/>
        </w:rPr>
        <w:t>External professionals include lawyers, accountants, and marketing experts. These experts have critical roles in areas such as compliance, financial management, and strategic marketing.</w:t>
      </w:r>
    </w:p>
    <w:p w14:paraId="47BD65F6" w14:textId="7C2FFFF8" w:rsidR="007A2C1C" w:rsidRPr="00986076" w:rsidRDefault="007A2C1C" w:rsidP="00986076">
      <w:pPr>
        <w:pStyle w:val="HTMLPreformatted"/>
        <w:spacing w:line="360" w:lineRule="auto"/>
        <w:ind w:left="360"/>
        <w:jc w:val="both"/>
        <w:rPr>
          <w:rFonts w:ascii="Arial" w:hAnsi="Arial" w:cs="Arial"/>
          <w:sz w:val="22"/>
          <w:szCs w:val="22"/>
        </w:rPr>
      </w:pPr>
      <w:r w:rsidRPr="00986076">
        <w:rPr>
          <w:rFonts w:ascii="Arial" w:hAnsi="Arial" w:cs="Arial"/>
          <w:sz w:val="22"/>
          <w:szCs w:val="22"/>
        </w:rPr>
        <w:t>Effective management is key to the success of Pizza on Wheels. By hiring skilled and passionate individuals, the company hopes to form a cohesive team that provides great service and quality (</w:t>
      </w:r>
      <w:r w:rsidR="00D54AA6">
        <w:rPr>
          <w:rFonts w:ascii="Arial" w:hAnsi="Arial" w:cs="Arial"/>
          <w:sz w:val="22"/>
          <w:szCs w:val="22"/>
        </w:rPr>
        <w:t>Johnson</w:t>
      </w:r>
      <w:r w:rsidRPr="00986076">
        <w:rPr>
          <w:rFonts w:ascii="Arial" w:hAnsi="Arial" w:cs="Arial"/>
          <w:sz w:val="22"/>
          <w:szCs w:val="22"/>
        </w:rPr>
        <w:t>, 202</w:t>
      </w:r>
      <w:r w:rsidR="00D54AA6">
        <w:rPr>
          <w:rFonts w:ascii="Arial" w:hAnsi="Arial" w:cs="Arial"/>
          <w:sz w:val="22"/>
          <w:szCs w:val="22"/>
        </w:rPr>
        <w:t>1</w:t>
      </w:r>
      <w:r w:rsidRPr="00986076">
        <w:rPr>
          <w:rFonts w:ascii="Arial" w:hAnsi="Arial" w:cs="Arial"/>
          <w:sz w:val="22"/>
          <w:szCs w:val="22"/>
        </w:rPr>
        <w:t>).</w:t>
      </w:r>
    </w:p>
    <w:p w14:paraId="4F4F0028" w14:textId="2AF2BFA3" w:rsidR="007A2C1C" w:rsidRPr="00986076" w:rsidRDefault="007A2C1C" w:rsidP="00180EC7">
      <w:pPr>
        <w:pStyle w:val="HTMLPreformatted"/>
        <w:numPr>
          <w:ilvl w:val="0"/>
          <w:numId w:val="25"/>
        </w:numPr>
        <w:spacing w:line="360" w:lineRule="auto"/>
        <w:jc w:val="both"/>
        <w:rPr>
          <w:rFonts w:ascii="Arial" w:hAnsi="Arial" w:cs="Arial"/>
          <w:b/>
          <w:bCs/>
          <w:sz w:val="28"/>
          <w:szCs w:val="28"/>
        </w:rPr>
      </w:pPr>
      <w:r w:rsidRPr="00986076">
        <w:rPr>
          <w:rFonts w:ascii="Arial" w:hAnsi="Arial" w:cs="Arial"/>
          <w:b/>
          <w:bCs/>
          <w:sz w:val="28"/>
          <w:szCs w:val="28"/>
        </w:rPr>
        <w:lastRenderedPageBreak/>
        <w:t>Evaluation of the Business Idea by Using the PESTEL Analysis Model</w:t>
      </w:r>
    </w:p>
    <w:p w14:paraId="36B28098" w14:textId="7B9FE207" w:rsidR="007A2C1C" w:rsidRPr="00986076" w:rsidRDefault="007A2C1C" w:rsidP="00986076">
      <w:pPr>
        <w:pStyle w:val="HTMLPreformatted"/>
        <w:spacing w:line="360" w:lineRule="auto"/>
        <w:jc w:val="both"/>
        <w:rPr>
          <w:rFonts w:ascii="Arial" w:hAnsi="Arial" w:cs="Arial"/>
          <w:b/>
          <w:bCs/>
          <w:sz w:val="22"/>
          <w:szCs w:val="22"/>
        </w:rPr>
      </w:pPr>
      <w:r w:rsidRPr="00986076">
        <w:rPr>
          <w:rFonts w:ascii="Arial" w:hAnsi="Arial" w:cs="Arial"/>
          <w:b/>
          <w:bCs/>
          <w:sz w:val="22"/>
          <w:szCs w:val="22"/>
        </w:rPr>
        <w:t>Political</w:t>
      </w:r>
    </w:p>
    <w:p w14:paraId="0D1406C0" w14:textId="5FCAB6F2" w:rsidR="00710117" w:rsidRPr="00986076" w:rsidRDefault="00710117" w:rsidP="00986076">
      <w:pPr>
        <w:pStyle w:val="HTMLPreformatted"/>
        <w:numPr>
          <w:ilvl w:val="0"/>
          <w:numId w:val="4"/>
        </w:numPr>
        <w:spacing w:line="360" w:lineRule="auto"/>
        <w:jc w:val="both"/>
        <w:rPr>
          <w:rFonts w:ascii="Arial" w:hAnsi="Arial" w:cs="Arial"/>
          <w:sz w:val="22"/>
          <w:szCs w:val="22"/>
        </w:rPr>
      </w:pPr>
      <w:r w:rsidRPr="00986076">
        <w:rPr>
          <w:rFonts w:ascii="Arial" w:hAnsi="Arial" w:cs="Arial"/>
          <w:b/>
          <w:bCs/>
          <w:sz w:val="22"/>
          <w:szCs w:val="22"/>
        </w:rPr>
        <w:t>Regulations:</w:t>
      </w:r>
      <w:r w:rsidRPr="00986076">
        <w:rPr>
          <w:rFonts w:ascii="Arial" w:hAnsi="Arial" w:cs="Arial"/>
          <w:sz w:val="22"/>
          <w:szCs w:val="22"/>
        </w:rPr>
        <w:t xml:space="preserve"> Following local food safety and health rules is critical while operating a food truck. Compliance with Food requirements Agency (FSA) requirements ensure food safety while minimising legal concerns (Agostini,</w:t>
      </w:r>
      <w:r w:rsidR="00D54AA6">
        <w:rPr>
          <w:rFonts w:ascii="Arial" w:hAnsi="Arial" w:cs="Arial"/>
          <w:sz w:val="22"/>
          <w:szCs w:val="22"/>
        </w:rPr>
        <w:t xml:space="preserve"> Martinez and Brizuela,</w:t>
      </w:r>
      <w:r w:rsidRPr="00986076">
        <w:rPr>
          <w:rFonts w:ascii="Arial" w:hAnsi="Arial" w:cs="Arial"/>
          <w:sz w:val="22"/>
          <w:szCs w:val="22"/>
        </w:rPr>
        <w:t xml:space="preserve"> 202</w:t>
      </w:r>
      <w:r w:rsidR="00D54AA6">
        <w:rPr>
          <w:rFonts w:ascii="Arial" w:hAnsi="Arial" w:cs="Arial"/>
          <w:sz w:val="22"/>
          <w:szCs w:val="22"/>
        </w:rPr>
        <w:t>2</w:t>
      </w:r>
      <w:r w:rsidRPr="00986076">
        <w:rPr>
          <w:rFonts w:ascii="Arial" w:hAnsi="Arial" w:cs="Arial"/>
          <w:sz w:val="22"/>
          <w:szCs w:val="22"/>
        </w:rPr>
        <w:t>).</w:t>
      </w:r>
    </w:p>
    <w:p w14:paraId="5F141721" w14:textId="08AC43C3" w:rsidR="00710117" w:rsidRPr="00986076" w:rsidRDefault="00710117" w:rsidP="00986076">
      <w:pPr>
        <w:pStyle w:val="HTMLPreformatted"/>
        <w:numPr>
          <w:ilvl w:val="0"/>
          <w:numId w:val="4"/>
        </w:numPr>
        <w:spacing w:line="360" w:lineRule="auto"/>
        <w:jc w:val="both"/>
        <w:rPr>
          <w:rFonts w:ascii="Arial" w:hAnsi="Arial" w:cs="Arial"/>
          <w:sz w:val="22"/>
          <w:szCs w:val="22"/>
        </w:rPr>
      </w:pPr>
      <w:r w:rsidRPr="00986076">
        <w:rPr>
          <w:rFonts w:ascii="Arial" w:hAnsi="Arial" w:cs="Arial"/>
          <w:b/>
          <w:bCs/>
          <w:sz w:val="22"/>
          <w:szCs w:val="22"/>
        </w:rPr>
        <w:t>Licences:</w:t>
      </w:r>
      <w:r w:rsidRPr="00986076">
        <w:rPr>
          <w:rFonts w:ascii="Arial" w:hAnsi="Arial" w:cs="Arial"/>
          <w:sz w:val="22"/>
          <w:szCs w:val="22"/>
        </w:rPr>
        <w:t xml:space="preserve"> Obtaining the proper permits for running a food truck in multiple locations is critical. Local authorities may demand street trading licences and special permits in certain areas (GOV.UK, 2023).</w:t>
      </w:r>
    </w:p>
    <w:p w14:paraId="5DEEBC54" w14:textId="77777777" w:rsidR="00710117" w:rsidRPr="00710117" w:rsidRDefault="00710117" w:rsidP="00986076">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710117">
        <w:rPr>
          <w:rFonts w:ascii="Arial" w:eastAsia="Times New Roman" w:hAnsi="Arial" w:cs="Arial"/>
          <w:b/>
          <w:bCs/>
          <w:kern w:val="0"/>
          <w:lang w:eastAsia="en-GB"/>
          <w14:ligatures w14:val="none"/>
        </w:rPr>
        <w:t>Economic</w:t>
      </w:r>
    </w:p>
    <w:p w14:paraId="2ABBD0BD" w14:textId="7DE2721F" w:rsidR="00710117" w:rsidRPr="00986076" w:rsidRDefault="00710117" w:rsidP="00986076">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710117">
        <w:rPr>
          <w:rFonts w:ascii="Arial" w:eastAsia="Times New Roman" w:hAnsi="Arial" w:cs="Arial"/>
          <w:b/>
          <w:bCs/>
          <w:kern w:val="0"/>
          <w:lang w:eastAsia="en-GB"/>
          <w14:ligatures w14:val="none"/>
        </w:rPr>
        <w:t>Market Trends</w:t>
      </w:r>
      <w:r w:rsidRPr="00710117">
        <w:rPr>
          <w:rFonts w:ascii="Arial" w:eastAsia="Times New Roman" w:hAnsi="Arial" w:cs="Arial"/>
          <w:kern w:val="0"/>
          <w:lang w:eastAsia="en-GB"/>
          <w14:ligatures w14:val="none"/>
        </w:rPr>
        <w:t xml:space="preserve">: </w:t>
      </w:r>
      <w:r w:rsidRPr="00986076">
        <w:rPr>
          <w:rFonts w:ascii="Arial" w:eastAsia="Times New Roman" w:hAnsi="Arial" w:cs="Arial"/>
          <w:kern w:val="0"/>
          <w:lang w:eastAsia="en-GB"/>
          <w14:ligatures w14:val="none"/>
        </w:rPr>
        <w:t>The food truck industry has been slowly expanding, with consumers becoming increasingly interested in gourmet street food. According to IBISWorld (2023), the UK food truck sector is predicted to continue to grow.</w:t>
      </w:r>
    </w:p>
    <w:p w14:paraId="23B5C610" w14:textId="734AD1F2" w:rsidR="00710117" w:rsidRPr="00986076" w:rsidRDefault="00710117" w:rsidP="00986076">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986076">
        <w:rPr>
          <w:rStyle w:val="Strong"/>
          <w:rFonts w:ascii="Arial" w:hAnsi="Arial" w:cs="Arial"/>
        </w:rPr>
        <w:t>Economic Stability</w:t>
      </w:r>
      <w:r w:rsidRPr="00986076">
        <w:rPr>
          <w:rFonts w:ascii="Arial" w:hAnsi="Arial" w:cs="Arial"/>
        </w:rPr>
        <w:t>: Consumer spending on dining out and discretionary food purchases suggests a steady market. During economic downturns, the affordability of food truck offers can make them appealing to consumers (</w:t>
      </w:r>
      <w:r w:rsidR="00D54AA6">
        <w:rPr>
          <w:rFonts w:ascii="Arial" w:hAnsi="Arial" w:cs="Arial"/>
        </w:rPr>
        <w:t>Shaima</w:t>
      </w:r>
      <w:r w:rsidRPr="00986076">
        <w:rPr>
          <w:rFonts w:ascii="Arial" w:hAnsi="Arial" w:cs="Arial"/>
        </w:rPr>
        <w:t>, 202</w:t>
      </w:r>
      <w:r w:rsidR="00D54AA6">
        <w:rPr>
          <w:rFonts w:ascii="Arial" w:hAnsi="Arial" w:cs="Arial"/>
        </w:rPr>
        <w:t>0</w:t>
      </w:r>
      <w:r w:rsidRPr="00986076">
        <w:rPr>
          <w:rFonts w:ascii="Arial" w:hAnsi="Arial" w:cs="Arial"/>
        </w:rPr>
        <w:t>).</w:t>
      </w:r>
    </w:p>
    <w:p w14:paraId="2CB9AAFC" w14:textId="055D0BD7" w:rsidR="00710117" w:rsidRPr="00986076" w:rsidRDefault="00710117" w:rsidP="00986076">
      <w:pPr>
        <w:spacing w:before="100" w:beforeAutospacing="1" w:after="100" w:afterAutospacing="1" w:line="360" w:lineRule="auto"/>
        <w:jc w:val="both"/>
        <w:rPr>
          <w:rFonts w:ascii="Arial" w:hAnsi="Arial" w:cs="Arial"/>
          <w:b/>
          <w:bCs/>
        </w:rPr>
      </w:pPr>
      <w:r w:rsidRPr="00986076">
        <w:rPr>
          <w:rFonts w:ascii="Arial" w:hAnsi="Arial" w:cs="Arial"/>
          <w:b/>
          <w:bCs/>
        </w:rPr>
        <w:t>Social</w:t>
      </w:r>
    </w:p>
    <w:p w14:paraId="3B336063" w14:textId="66D196BD" w:rsidR="00710117" w:rsidRPr="00986076" w:rsidRDefault="00710117" w:rsidP="00986076">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986076">
        <w:rPr>
          <w:rStyle w:val="Strong"/>
          <w:rFonts w:ascii="Arial" w:hAnsi="Arial" w:cs="Arial"/>
        </w:rPr>
        <w:t>Consumer Preferences</w:t>
      </w:r>
      <w:r w:rsidRPr="00986076">
        <w:rPr>
          <w:rFonts w:ascii="Arial" w:hAnsi="Arial" w:cs="Arial"/>
        </w:rPr>
        <w:t>: There is an increased need for high-quality, convenient food options. Consumers are increasingly looking for distinctive eating experiences that combine flavour and convenience (Theseus, 20</w:t>
      </w:r>
      <w:r w:rsidR="00D54AA6">
        <w:rPr>
          <w:rFonts w:ascii="Arial" w:hAnsi="Arial" w:cs="Arial"/>
        </w:rPr>
        <w:t>17</w:t>
      </w:r>
      <w:r w:rsidRPr="00986076">
        <w:rPr>
          <w:rFonts w:ascii="Arial" w:hAnsi="Arial" w:cs="Arial"/>
        </w:rPr>
        <w:t>).</w:t>
      </w:r>
    </w:p>
    <w:p w14:paraId="1CF0D18F" w14:textId="39841B79" w:rsidR="00710117" w:rsidRPr="00986076" w:rsidRDefault="00710117" w:rsidP="00986076">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986076">
        <w:rPr>
          <w:rStyle w:val="Strong"/>
          <w:rFonts w:ascii="Arial" w:hAnsi="Arial" w:cs="Arial"/>
        </w:rPr>
        <w:t>Lifestyle Changes</w:t>
      </w:r>
      <w:r w:rsidRPr="00986076">
        <w:rPr>
          <w:rFonts w:ascii="Arial" w:hAnsi="Arial" w:cs="Arial"/>
        </w:rPr>
        <w:t>: More people are looking for artisanal food and distinctive dining experiences, which complements Pizza on Wheels' offers. This trend is especially prevalent among younger generations that emphasise quality and sustainability (</w:t>
      </w:r>
      <w:r w:rsidR="00961DFF">
        <w:rPr>
          <w:rFonts w:ascii="Arial" w:hAnsi="Arial" w:cs="Arial"/>
        </w:rPr>
        <w:t>Johnson</w:t>
      </w:r>
      <w:r w:rsidRPr="00986076">
        <w:rPr>
          <w:rFonts w:ascii="Arial" w:hAnsi="Arial" w:cs="Arial"/>
        </w:rPr>
        <w:t>, 202</w:t>
      </w:r>
      <w:r w:rsidR="00961DFF">
        <w:rPr>
          <w:rFonts w:ascii="Arial" w:hAnsi="Arial" w:cs="Arial"/>
        </w:rPr>
        <w:t>1</w:t>
      </w:r>
      <w:r w:rsidRPr="00986076">
        <w:rPr>
          <w:rFonts w:ascii="Arial" w:hAnsi="Arial" w:cs="Arial"/>
        </w:rPr>
        <w:t>).</w:t>
      </w:r>
    </w:p>
    <w:p w14:paraId="5AB5A03C" w14:textId="3350FB2D" w:rsidR="00710117" w:rsidRPr="00986076" w:rsidRDefault="00710117" w:rsidP="00986076">
      <w:pPr>
        <w:spacing w:before="100" w:beforeAutospacing="1" w:after="100" w:afterAutospacing="1" w:line="360" w:lineRule="auto"/>
        <w:jc w:val="both"/>
        <w:rPr>
          <w:rFonts w:ascii="Arial" w:eastAsia="Times New Roman" w:hAnsi="Arial" w:cs="Arial"/>
          <w:b/>
          <w:bCs/>
          <w:kern w:val="0"/>
          <w:lang w:eastAsia="en-GB"/>
          <w14:ligatures w14:val="none"/>
        </w:rPr>
      </w:pPr>
      <w:r w:rsidRPr="00986076">
        <w:rPr>
          <w:rFonts w:ascii="Arial" w:hAnsi="Arial" w:cs="Arial"/>
          <w:b/>
          <w:bCs/>
        </w:rPr>
        <w:t>Technological</w:t>
      </w:r>
    </w:p>
    <w:p w14:paraId="0CE32551" w14:textId="3C5853C7" w:rsidR="00710117" w:rsidRPr="00986076" w:rsidRDefault="00710117" w:rsidP="00986076">
      <w:pPr>
        <w:pStyle w:val="ListParagraph"/>
        <w:numPr>
          <w:ilvl w:val="0"/>
          <w:numId w:val="7"/>
        </w:numPr>
        <w:spacing w:before="100" w:beforeAutospacing="1" w:after="100" w:afterAutospacing="1" w:line="360" w:lineRule="auto"/>
        <w:jc w:val="both"/>
        <w:rPr>
          <w:rFonts w:ascii="Arial" w:hAnsi="Arial" w:cs="Arial"/>
        </w:rPr>
      </w:pPr>
      <w:r w:rsidRPr="00986076">
        <w:rPr>
          <w:rStyle w:val="Strong"/>
          <w:rFonts w:ascii="Arial" w:hAnsi="Arial" w:cs="Arial"/>
        </w:rPr>
        <w:t>Mobile Ordering</w:t>
      </w:r>
      <w:r w:rsidRPr="00986076">
        <w:rPr>
          <w:rFonts w:ascii="Arial" w:hAnsi="Arial" w:cs="Arial"/>
        </w:rPr>
        <w:t>: Using technology to enable mobile orders and real-time tracking can improve consumer convenience and happiness. The creation of a mobile app can improve the ordering process and boost sales (Agostini,</w:t>
      </w:r>
      <w:r w:rsidR="00961DFF">
        <w:rPr>
          <w:rFonts w:ascii="Arial" w:hAnsi="Arial" w:cs="Arial"/>
        </w:rPr>
        <w:t xml:space="preserve"> Martinez and Brizuela,</w:t>
      </w:r>
      <w:r w:rsidRPr="00986076">
        <w:rPr>
          <w:rFonts w:ascii="Arial" w:hAnsi="Arial" w:cs="Arial"/>
        </w:rPr>
        <w:t xml:space="preserve"> 202</w:t>
      </w:r>
      <w:r w:rsidR="00961DFF">
        <w:rPr>
          <w:rFonts w:ascii="Arial" w:hAnsi="Arial" w:cs="Arial"/>
        </w:rPr>
        <w:t>2</w:t>
      </w:r>
      <w:r w:rsidRPr="00986076">
        <w:rPr>
          <w:rFonts w:ascii="Arial" w:hAnsi="Arial" w:cs="Arial"/>
        </w:rPr>
        <w:t>).</w:t>
      </w:r>
    </w:p>
    <w:p w14:paraId="0B2E4F40" w14:textId="53C6F782" w:rsidR="00710117" w:rsidRPr="00986076" w:rsidRDefault="00710117" w:rsidP="00986076">
      <w:pPr>
        <w:pStyle w:val="ListParagraph"/>
        <w:numPr>
          <w:ilvl w:val="0"/>
          <w:numId w:val="7"/>
        </w:numPr>
        <w:spacing w:before="100" w:beforeAutospacing="1" w:after="100" w:afterAutospacing="1" w:line="360" w:lineRule="auto"/>
        <w:jc w:val="both"/>
        <w:rPr>
          <w:rFonts w:ascii="Arial" w:hAnsi="Arial" w:cs="Arial"/>
        </w:rPr>
      </w:pPr>
      <w:r w:rsidRPr="00986076">
        <w:rPr>
          <w:rStyle w:val="Strong"/>
          <w:rFonts w:ascii="Arial" w:hAnsi="Arial" w:cs="Arial"/>
        </w:rPr>
        <w:t>Social media</w:t>
      </w:r>
      <w:r w:rsidRPr="00986076">
        <w:rPr>
          <w:rFonts w:ascii="Arial" w:hAnsi="Arial" w:cs="Arial"/>
        </w:rPr>
        <w:t xml:space="preserve">: Using social media channels for marketing and client involvement is essential. Direct engagement with clients, product marketing, and customer loyalty are all possible through social media (Ishak </w:t>
      </w:r>
      <w:r w:rsidR="00961DFF">
        <w:rPr>
          <w:rFonts w:ascii="Arial" w:hAnsi="Arial" w:cs="Arial"/>
        </w:rPr>
        <w:t>and Zainal</w:t>
      </w:r>
      <w:r w:rsidRPr="00986076">
        <w:rPr>
          <w:rFonts w:ascii="Arial" w:hAnsi="Arial" w:cs="Arial"/>
        </w:rPr>
        <w:t>, 2</w:t>
      </w:r>
      <w:r w:rsidR="00961DFF">
        <w:rPr>
          <w:rFonts w:ascii="Arial" w:hAnsi="Arial" w:cs="Arial"/>
        </w:rPr>
        <w:t>018</w:t>
      </w:r>
      <w:r w:rsidRPr="00986076">
        <w:rPr>
          <w:rFonts w:ascii="Arial" w:hAnsi="Arial" w:cs="Arial"/>
        </w:rPr>
        <w:t>).</w:t>
      </w:r>
    </w:p>
    <w:p w14:paraId="1C2BF7EC" w14:textId="4E7FB0CA" w:rsidR="00710117" w:rsidRPr="00986076" w:rsidRDefault="00710117" w:rsidP="00986076">
      <w:pPr>
        <w:spacing w:before="100" w:beforeAutospacing="1" w:after="100" w:afterAutospacing="1" w:line="360" w:lineRule="auto"/>
        <w:jc w:val="both"/>
        <w:rPr>
          <w:rFonts w:ascii="Arial" w:hAnsi="Arial" w:cs="Arial"/>
          <w:b/>
          <w:bCs/>
        </w:rPr>
      </w:pPr>
      <w:r w:rsidRPr="00986076">
        <w:rPr>
          <w:rFonts w:ascii="Arial" w:hAnsi="Arial" w:cs="Arial"/>
          <w:b/>
          <w:bCs/>
        </w:rPr>
        <w:lastRenderedPageBreak/>
        <w:t>Environmental</w:t>
      </w:r>
    </w:p>
    <w:p w14:paraId="1B1A0663" w14:textId="22D2BBC2" w:rsidR="00710117" w:rsidRPr="00986076" w:rsidRDefault="00710117" w:rsidP="00986076">
      <w:pPr>
        <w:pStyle w:val="ListParagraph"/>
        <w:numPr>
          <w:ilvl w:val="0"/>
          <w:numId w:val="8"/>
        </w:numPr>
        <w:spacing w:before="100" w:beforeAutospacing="1" w:after="100" w:afterAutospacing="1" w:line="360" w:lineRule="auto"/>
        <w:jc w:val="both"/>
        <w:rPr>
          <w:rFonts w:ascii="Arial" w:hAnsi="Arial" w:cs="Arial"/>
        </w:rPr>
      </w:pPr>
      <w:r w:rsidRPr="00986076">
        <w:rPr>
          <w:rStyle w:val="Strong"/>
          <w:rFonts w:ascii="Arial" w:hAnsi="Arial" w:cs="Arial"/>
        </w:rPr>
        <w:t>Sustainability</w:t>
      </w:r>
      <w:r w:rsidRPr="00986076">
        <w:rPr>
          <w:rFonts w:ascii="Arial" w:hAnsi="Arial" w:cs="Arial"/>
        </w:rPr>
        <w:t>: Commitment to utilising environmentally friendly packaging and decreasing food waste is crucial. Sustainable practices can improve a brand's reputation and attract environmentally conscientious customers (S</w:t>
      </w:r>
      <w:r w:rsidR="00961DFF">
        <w:rPr>
          <w:rFonts w:ascii="Arial" w:hAnsi="Arial" w:cs="Arial"/>
        </w:rPr>
        <w:t>haima</w:t>
      </w:r>
      <w:r w:rsidRPr="00986076">
        <w:rPr>
          <w:rFonts w:ascii="Arial" w:hAnsi="Arial" w:cs="Arial"/>
        </w:rPr>
        <w:t>, 202</w:t>
      </w:r>
      <w:r w:rsidR="00961DFF">
        <w:rPr>
          <w:rFonts w:ascii="Arial" w:hAnsi="Arial" w:cs="Arial"/>
        </w:rPr>
        <w:t>0</w:t>
      </w:r>
      <w:r w:rsidRPr="00986076">
        <w:rPr>
          <w:rFonts w:ascii="Arial" w:hAnsi="Arial" w:cs="Arial"/>
        </w:rPr>
        <w:t>).</w:t>
      </w:r>
    </w:p>
    <w:p w14:paraId="59BF8AF2" w14:textId="52EAD5DA" w:rsidR="00710117" w:rsidRPr="00986076" w:rsidRDefault="00710117" w:rsidP="00986076">
      <w:pPr>
        <w:pStyle w:val="ListParagraph"/>
        <w:numPr>
          <w:ilvl w:val="0"/>
          <w:numId w:val="8"/>
        </w:numPr>
        <w:spacing w:before="100" w:beforeAutospacing="1" w:after="100" w:afterAutospacing="1" w:line="360" w:lineRule="auto"/>
        <w:jc w:val="both"/>
        <w:rPr>
          <w:rFonts w:ascii="Arial" w:hAnsi="Arial" w:cs="Arial"/>
        </w:rPr>
      </w:pPr>
      <w:r w:rsidRPr="00986076">
        <w:rPr>
          <w:rStyle w:val="Strong"/>
          <w:rFonts w:ascii="Arial" w:hAnsi="Arial" w:cs="Arial"/>
        </w:rPr>
        <w:t>Local Sourcing</w:t>
      </w:r>
      <w:r w:rsidRPr="00986076">
        <w:rPr>
          <w:rFonts w:ascii="Arial" w:hAnsi="Arial" w:cs="Arial"/>
        </w:rPr>
        <w:t xml:space="preserve">: Supporting local farms and suppliers helps to minimise carbon footprints while also encouraging community engagement. Local sourcing can also result in fresher ingredients and higher quality </w:t>
      </w:r>
      <w:r w:rsidR="00961DFF" w:rsidRPr="00986076">
        <w:rPr>
          <w:rFonts w:ascii="Arial" w:hAnsi="Arial" w:cs="Arial"/>
        </w:rPr>
        <w:t>(Agostini,</w:t>
      </w:r>
      <w:r w:rsidR="00961DFF">
        <w:rPr>
          <w:rFonts w:ascii="Arial" w:hAnsi="Arial" w:cs="Arial"/>
        </w:rPr>
        <w:t xml:space="preserve"> Martinez and Brizuela,</w:t>
      </w:r>
      <w:r w:rsidR="00961DFF" w:rsidRPr="00986076">
        <w:rPr>
          <w:rFonts w:ascii="Arial" w:hAnsi="Arial" w:cs="Arial"/>
        </w:rPr>
        <w:t xml:space="preserve"> 202</w:t>
      </w:r>
      <w:r w:rsidR="00961DFF">
        <w:rPr>
          <w:rFonts w:ascii="Arial" w:hAnsi="Arial" w:cs="Arial"/>
        </w:rPr>
        <w:t>2</w:t>
      </w:r>
      <w:r w:rsidR="00961DFF" w:rsidRPr="00986076">
        <w:rPr>
          <w:rFonts w:ascii="Arial" w:hAnsi="Arial" w:cs="Arial"/>
        </w:rPr>
        <w:t>).</w:t>
      </w:r>
    </w:p>
    <w:p w14:paraId="54C2AFE8" w14:textId="24C2D6AF" w:rsidR="00710117" w:rsidRPr="00986076" w:rsidRDefault="00710117" w:rsidP="00986076">
      <w:pPr>
        <w:spacing w:before="100" w:beforeAutospacing="1" w:after="100" w:afterAutospacing="1" w:line="360" w:lineRule="auto"/>
        <w:jc w:val="both"/>
        <w:rPr>
          <w:rFonts w:ascii="Arial" w:hAnsi="Arial" w:cs="Arial"/>
          <w:b/>
          <w:bCs/>
        </w:rPr>
      </w:pPr>
      <w:r w:rsidRPr="00986076">
        <w:rPr>
          <w:rFonts w:ascii="Arial" w:hAnsi="Arial" w:cs="Arial"/>
          <w:b/>
          <w:bCs/>
        </w:rPr>
        <w:t>Legal</w:t>
      </w:r>
    </w:p>
    <w:p w14:paraId="20EB25C8" w14:textId="205C7FED" w:rsidR="00710117" w:rsidRPr="00986076" w:rsidRDefault="00710117" w:rsidP="00986076">
      <w:pPr>
        <w:pStyle w:val="ListParagraph"/>
        <w:numPr>
          <w:ilvl w:val="0"/>
          <w:numId w:val="9"/>
        </w:numPr>
        <w:spacing w:before="100" w:beforeAutospacing="1" w:after="100" w:afterAutospacing="1" w:line="360" w:lineRule="auto"/>
        <w:jc w:val="both"/>
        <w:rPr>
          <w:rFonts w:ascii="Arial" w:hAnsi="Arial" w:cs="Arial"/>
        </w:rPr>
      </w:pPr>
      <w:r w:rsidRPr="00986076">
        <w:rPr>
          <w:rStyle w:val="Strong"/>
          <w:rFonts w:ascii="Arial" w:hAnsi="Arial" w:cs="Arial"/>
        </w:rPr>
        <w:t>Compliance</w:t>
      </w:r>
      <w:r w:rsidRPr="00986076">
        <w:rPr>
          <w:rFonts w:ascii="Arial" w:hAnsi="Arial" w:cs="Arial"/>
        </w:rPr>
        <w:t xml:space="preserve">: Ensuring compliance with food safety standards and automobile regulations is critical for avoiding legal troubles and maintaining a positive reputation. Regular inspections and compliance with health and safety norms are required </w:t>
      </w:r>
      <w:r w:rsidR="00961DFF" w:rsidRPr="00986076">
        <w:rPr>
          <w:rFonts w:ascii="Arial" w:hAnsi="Arial" w:cs="Arial"/>
        </w:rPr>
        <w:t>(Agostini,</w:t>
      </w:r>
      <w:r w:rsidR="00961DFF">
        <w:rPr>
          <w:rFonts w:ascii="Arial" w:hAnsi="Arial" w:cs="Arial"/>
        </w:rPr>
        <w:t xml:space="preserve"> Martinez and Brizuela,</w:t>
      </w:r>
      <w:r w:rsidR="00961DFF" w:rsidRPr="00986076">
        <w:rPr>
          <w:rFonts w:ascii="Arial" w:hAnsi="Arial" w:cs="Arial"/>
        </w:rPr>
        <w:t xml:space="preserve"> 202</w:t>
      </w:r>
      <w:r w:rsidR="00961DFF">
        <w:rPr>
          <w:rFonts w:ascii="Arial" w:hAnsi="Arial" w:cs="Arial"/>
        </w:rPr>
        <w:t>2</w:t>
      </w:r>
      <w:r w:rsidR="00961DFF" w:rsidRPr="00986076">
        <w:rPr>
          <w:rFonts w:ascii="Arial" w:hAnsi="Arial" w:cs="Arial"/>
        </w:rPr>
        <w:t>).</w:t>
      </w:r>
    </w:p>
    <w:p w14:paraId="36C988E1" w14:textId="5F6BD275" w:rsidR="00710117" w:rsidRPr="00986076" w:rsidRDefault="00710117" w:rsidP="00986076">
      <w:pPr>
        <w:pStyle w:val="ListParagraph"/>
        <w:numPr>
          <w:ilvl w:val="0"/>
          <w:numId w:val="9"/>
        </w:numPr>
        <w:spacing w:before="100" w:beforeAutospacing="1" w:after="100" w:afterAutospacing="1" w:line="360" w:lineRule="auto"/>
        <w:jc w:val="both"/>
        <w:rPr>
          <w:rFonts w:ascii="Arial" w:hAnsi="Arial" w:cs="Arial"/>
        </w:rPr>
      </w:pPr>
      <w:r w:rsidRPr="00986076">
        <w:rPr>
          <w:rStyle w:val="Strong"/>
          <w:rFonts w:ascii="Arial" w:hAnsi="Arial" w:cs="Arial"/>
        </w:rPr>
        <w:t>Intellectual Property</w:t>
      </w:r>
      <w:r w:rsidRPr="00986076">
        <w:rPr>
          <w:rFonts w:ascii="Arial" w:hAnsi="Arial" w:cs="Arial"/>
        </w:rPr>
        <w:t>: Protecting distinctive recipes and branding aspects with trademarks and copyrights can help a corporation maintain its competitive advantage (Theseus, 20</w:t>
      </w:r>
      <w:r w:rsidR="005E3F1B">
        <w:rPr>
          <w:rFonts w:ascii="Arial" w:hAnsi="Arial" w:cs="Arial"/>
        </w:rPr>
        <w:t>1</w:t>
      </w:r>
      <w:r w:rsidR="00961DFF">
        <w:rPr>
          <w:rFonts w:ascii="Arial" w:hAnsi="Arial" w:cs="Arial"/>
        </w:rPr>
        <w:t>7</w:t>
      </w:r>
      <w:r w:rsidRPr="00986076">
        <w:rPr>
          <w:rFonts w:ascii="Arial" w:hAnsi="Arial" w:cs="Arial"/>
        </w:rPr>
        <w:t>).</w:t>
      </w:r>
    </w:p>
    <w:p w14:paraId="2BBCC9FD" w14:textId="77777777" w:rsidR="00710117" w:rsidRPr="00986076" w:rsidRDefault="00710117" w:rsidP="00986076">
      <w:pPr>
        <w:spacing w:before="100" w:beforeAutospacing="1" w:after="100" w:afterAutospacing="1" w:line="360" w:lineRule="auto"/>
        <w:jc w:val="both"/>
        <w:rPr>
          <w:rFonts w:ascii="Arial" w:hAnsi="Arial" w:cs="Arial"/>
        </w:rPr>
      </w:pPr>
    </w:p>
    <w:p w14:paraId="68B13DAA" w14:textId="65DC0692" w:rsidR="00710117" w:rsidRPr="00986076" w:rsidRDefault="00710117" w:rsidP="00180EC7">
      <w:pPr>
        <w:pStyle w:val="ListParagraph"/>
        <w:numPr>
          <w:ilvl w:val="0"/>
          <w:numId w:val="25"/>
        </w:numPr>
        <w:spacing w:before="100" w:beforeAutospacing="1" w:after="100" w:afterAutospacing="1" w:line="360" w:lineRule="auto"/>
        <w:jc w:val="both"/>
        <w:rPr>
          <w:rFonts w:ascii="Arial" w:hAnsi="Arial" w:cs="Arial"/>
          <w:b/>
          <w:bCs/>
          <w:sz w:val="28"/>
          <w:szCs w:val="28"/>
        </w:rPr>
      </w:pPr>
      <w:r w:rsidRPr="00986076">
        <w:rPr>
          <w:rFonts w:ascii="Arial" w:hAnsi="Arial" w:cs="Arial"/>
          <w:b/>
          <w:bCs/>
          <w:sz w:val="28"/>
          <w:szCs w:val="28"/>
        </w:rPr>
        <w:t>Application of the 4Ps of Marketing</w:t>
      </w:r>
    </w:p>
    <w:p w14:paraId="75531A95" w14:textId="77777777" w:rsidR="00625072" w:rsidRPr="00625072" w:rsidRDefault="00625072" w:rsidP="00986076">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625072">
        <w:rPr>
          <w:rFonts w:ascii="Arial" w:eastAsia="Times New Roman" w:hAnsi="Arial" w:cs="Arial"/>
          <w:b/>
          <w:bCs/>
          <w:kern w:val="0"/>
          <w:lang w:eastAsia="en-GB"/>
          <w14:ligatures w14:val="none"/>
        </w:rPr>
        <w:t>Product</w:t>
      </w:r>
    </w:p>
    <w:p w14:paraId="102FC3DD" w14:textId="58282C2C" w:rsidR="00625072" w:rsidRPr="00986076" w:rsidRDefault="00625072" w:rsidP="00986076">
      <w:pPr>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625072">
        <w:rPr>
          <w:rFonts w:ascii="Arial" w:eastAsia="Times New Roman" w:hAnsi="Arial" w:cs="Arial"/>
          <w:b/>
          <w:bCs/>
          <w:kern w:val="0"/>
          <w:lang w:eastAsia="en-GB"/>
          <w14:ligatures w14:val="none"/>
        </w:rPr>
        <w:t>Pizza Varieties</w:t>
      </w:r>
      <w:r w:rsidRPr="00625072">
        <w:rPr>
          <w:rFonts w:ascii="Arial" w:eastAsia="Times New Roman" w:hAnsi="Arial" w:cs="Arial"/>
          <w:kern w:val="0"/>
          <w:lang w:eastAsia="en-GB"/>
          <w14:ligatures w14:val="none"/>
        </w:rPr>
        <w:t>:</w:t>
      </w:r>
      <w:r w:rsidRPr="00986076">
        <w:rPr>
          <w:rFonts w:ascii="Arial" w:eastAsia="Times New Roman" w:hAnsi="Arial" w:cs="Arial"/>
          <w:kern w:val="0"/>
          <w:lang w:eastAsia="en-GB"/>
          <w14:ligatures w14:val="none"/>
        </w:rPr>
        <w:t xml:space="preserve"> Offering a variety of classic and gourmet pizzas made with high-quality, fresh ingredients. To keep the menu interesting, unusual flavour combinations and seasonal specials are highlighted.</w:t>
      </w:r>
    </w:p>
    <w:p w14:paraId="0C83F5BA" w14:textId="35A40C9F" w:rsidR="00625072" w:rsidRPr="00986076" w:rsidRDefault="00625072" w:rsidP="00986076">
      <w:pPr>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986076">
        <w:rPr>
          <w:rStyle w:val="Strong"/>
          <w:rFonts w:ascii="Arial" w:hAnsi="Arial" w:cs="Arial"/>
        </w:rPr>
        <w:t>Additional Offerings</w:t>
      </w:r>
      <w:r w:rsidRPr="00986076">
        <w:rPr>
          <w:rFonts w:ascii="Arial" w:hAnsi="Arial" w:cs="Arial"/>
        </w:rPr>
        <w:t>: Sides, drinks, and catering services are tailored to customer tastes. These extra offerings improve the whole eating experience and provide clients more options (</w:t>
      </w:r>
      <w:r w:rsidR="00961DFF">
        <w:rPr>
          <w:rFonts w:ascii="Arial" w:hAnsi="Arial" w:cs="Arial"/>
        </w:rPr>
        <w:t>Johnson</w:t>
      </w:r>
      <w:r w:rsidRPr="00986076">
        <w:rPr>
          <w:rFonts w:ascii="Arial" w:hAnsi="Arial" w:cs="Arial"/>
        </w:rPr>
        <w:t>, 202</w:t>
      </w:r>
      <w:r w:rsidR="00961DFF">
        <w:rPr>
          <w:rFonts w:ascii="Arial" w:hAnsi="Arial" w:cs="Arial"/>
        </w:rPr>
        <w:t>1</w:t>
      </w:r>
      <w:r w:rsidRPr="00986076">
        <w:rPr>
          <w:rFonts w:ascii="Arial" w:hAnsi="Arial" w:cs="Arial"/>
        </w:rPr>
        <w:t>).</w:t>
      </w:r>
    </w:p>
    <w:p w14:paraId="1F77C1E0" w14:textId="4FD2713F" w:rsidR="00625072" w:rsidRPr="00986076" w:rsidRDefault="00625072" w:rsidP="00986076">
      <w:pPr>
        <w:spacing w:before="100" w:beforeAutospacing="1" w:after="100" w:afterAutospacing="1" w:line="360" w:lineRule="auto"/>
        <w:jc w:val="both"/>
        <w:rPr>
          <w:rFonts w:ascii="Arial" w:hAnsi="Arial" w:cs="Arial"/>
          <w:b/>
          <w:bCs/>
        </w:rPr>
      </w:pPr>
      <w:r w:rsidRPr="00986076">
        <w:rPr>
          <w:rFonts w:ascii="Arial" w:hAnsi="Arial" w:cs="Arial"/>
          <w:b/>
          <w:bCs/>
        </w:rPr>
        <w:t>Price</w:t>
      </w:r>
    </w:p>
    <w:p w14:paraId="32669173" w14:textId="2B1187A0" w:rsidR="00625072" w:rsidRPr="00986076" w:rsidRDefault="002E7A5E" w:rsidP="00986076">
      <w:pPr>
        <w:pStyle w:val="ListParagraph"/>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986076">
        <w:rPr>
          <w:rStyle w:val="Strong"/>
          <w:rFonts w:ascii="Arial" w:hAnsi="Arial" w:cs="Arial"/>
        </w:rPr>
        <w:t>Competitive Pricing</w:t>
      </w:r>
      <w:r w:rsidRPr="00986076">
        <w:rPr>
          <w:rFonts w:ascii="Arial" w:hAnsi="Arial" w:cs="Arial"/>
        </w:rPr>
        <w:t>: Pricing should reflect the quality of the ingredients while being cheap. Competitive pricing methods attract a diverse spectrum of clients while ensuring value for money.</w:t>
      </w:r>
    </w:p>
    <w:p w14:paraId="67C00D81" w14:textId="6F1684E3" w:rsidR="002E7A5E" w:rsidRPr="00961DFF" w:rsidRDefault="002E7A5E" w:rsidP="00961DFF">
      <w:pPr>
        <w:pStyle w:val="ListParagraph"/>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986076">
        <w:rPr>
          <w:rStyle w:val="Strong"/>
          <w:rFonts w:ascii="Arial" w:hAnsi="Arial" w:cs="Arial"/>
        </w:rPr>
        <w:lastRenderedPageBreak/>
        <w:t>Promotions</w:t>
      </w:r>
      <w:r w:rsidRPr="00986076">
        <w:rPr>
          <w:rFonts w:ascii="Arial" w:hAnsi="Arial" w:cs="Arial"/>
        </w:rPr>
        <w:t xml:space="preserve">: Special offers, loyalty programmes, and discounts for returning clients. These promotions boost repeat business and contribute to a loyal consumer base (Ishak </w:t>
      </w:r>
      <w:r w:rsidR="00961DFF">
        <w:rPr>
          <w:rFonts w:ascii="Arial" w:hAnsi="Arial" w:cs="Arial"/>
        </w:rPr>
        <w:t>and Zainal</w:t>
      </w:r>
      <w:r w:rsidRPr="00961DFF">
        <w:rPr>
          <w:rFonts w:ascii="Arial" w:hAnsi="Arial" w:cs="Arial"/>
        </w:rPr>
        <w:t>, 20</w:t>
      </w:r>
      <w:r w:rsidR="00961DFF">
        <w:rPr>
          <w:rFonts w:ascii="Arial" w:hAnsi="Arial" w:cs="Arial"/>
        </w:rPr>
        <w:t>18</w:t>
      </w:r>
      <w:r w:rsidRPr="00961DFF">
        <w:rPr>
          <w:rFonts w:ascii="Arial" w:hAnsi="Arial" w:cs="Arial"/>
        </w:rPr>
        <w:t>).</w:t>
      </w:r>
    </w:p>
    <w:p w14:paraId="18AF7E33" w14:textId="77777777" w:rsidR="002E7A5E" w:rsidRPr="002E7A5E" w:rsidRDefault="002E7A5E" w:rsidP="00986076">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E7A5E">
        <w:rPr>
          <w:rFonts w:ascii="Arial" w:eastAsia="Times New Roman" w:hAnsi="Arial" w:cs="Arial"/>
          <w:b/>
          <w:bCs/>
          <w:kern w:val="0"/>
          <w:lang w:eastAsia="en-GB"/>
          <w14:ligatures w14:val="none"/>
        </w:rPr>
        <w:t>Place</w:t>
      </w:r>
    </w:p>
    <w:p w14:paraId="1F891F21" w14:textId="59F88FB5" w:rsidR="002E7A5E" w:rsidRPr="00986076" w:rsidRDefault="002E7A5E" w:rsidP="00986076">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2E7A5E">
        <w:rPr>
          <w:rFonts w:ascii="Arial" w:eastAsia="Times New Roman" w:hAnsi="Arial" w:cs="Arial"/>
          <w:b/>
          <w:bCs/>
          <w:kern w:val="0"/>
          <w:lang w:eastAsia="en-GB"/>
          <w14:ligatures w14:val="none"/>
        </w:rPr>
        <w:t>Mobile Locations</w:t>
      </w:r>
      <w:r w:rsidRPr="002E7A5E">
        <w:rPr>
          <w:rFonts w:ascii="Arial" w:eastAsia="Times New Roman" w:hAnsi="Arial" w:cs="Arial"/>
          <w:kern w:val="0"/>
          <w:lang w:eastAsia="en-GB"/>
          <w14:ligatures w14:val="none"/>
        </w:rPr>
        <w:t>:</w:t>
      </w:r>
      <w:r w:rsidRPr="00986076">
        <w:rPr>
          <w:rFonts w:ascii="Arial" w:eastAsia="Times New Roman" w:hAnsi="Arial" w:cs="Arial"/>
          <w:kern w:val="0"/>
          <w:lang w:eastAsia="en-GB"/>
          <w14:ligatures w14:val="none"/>
        </w:rPr>
        <w:t xml:space="preserve"> Strategic positioning in high-traffic areas including business districts, parks, and event grounds. Selecting high-traffic areas improves visibility and client access.</w:t>
      </w:r>
    </w:p>
    <w:p w14:paraId="40FDD680" w14:textId="2EBC3C41" w:rsidR="002E7A5E" w:rsidRPr="00986076" w:rsidRDefault="002E7A5E" w:rsidP="00986076">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986076">
        <w:rPr>
          <w:rStyle w:val="Strong"/>
          <w:rFonts w:ascii="Arial" w:hAnsi="Arial" w:cs="Arial"/>
        </w:rPr>
        <w:t>Events and Catering</w:t>
      </w:r>
      <w:r w:rsidRPr="00986076">
        <w:rPr>
          <w:rFonts w:ascii="Arial" w:hAnsi="Arial" w:cs="Arial"/>
        </w:rPr>
        <w:t>: Available for private events, festivals, and community meetings. Catering services generate additional revenue and introduce the brand to new audiences (Theseus, 20</w:t>
      </w:r>
      <w:r w:rsidR="00961DFF">
        <w:rPr>
          <w:rFonts w:ascii="Arial" w:hAnsi="Arial" w:cs="Arial"/>
        </w:rPr>
        <w:t>17</w:t>
      </w:r>
      <w:r w:rsidRPr="00986076">
        <w:rPr>
          <w:rFonts w:ascii="Arial" w:hAnsi="Arial" w:cs="Arial"/>
        </w:rPr>
        <w:t>).</w:t>
      </w:r>
    </w:p>
    <w:p w14:paraId="2A73BF16" w14:textId="77777777" w:rsidR="002E7A5E" w:rsidRPr="002E7A5E" w:rsidRDefault="002E7A5E" w:rsidP="00986076">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E7A5E">
        <w:rPr>
          <w:rFonts w:ascii="Arial" w:eastAsia="Times New Roman" w:hAnsi="Arial" w:cs="Arial"/>
          <w:b/>
          <w:bCs/>
          <w:kern w:val="0"/>
          <w:lang w:eastAsia="en-GB"/>
          <w14:ligatures w14:val="none"/>
        </w:rPr>
        <w:t>Promotion</w:t>
      </w:r>
    </w:p>
    <w:p w14:paraId="387393DA" w14:textId="4C1FCD71" w:rsidR="002E7A5E" w:rsidRPr="00986076" w:rsidRDefault="002E7A5E" w:rsidP="00986076">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2E7A5E">
        <w:rPr>
          <w:rFonts w:ascii="Arial" w:eastAsia="Times New Roman" w:hAnsi="Arial" w:cs="Arial"/>
          <w:b/>
          <w:bCs/>
          <w:kern w:val="0"/>
          <w:lang w:eastAsia="en-GB"/>
          <w14:ligatures w14:val="none"/>
        </w:rPr>
        <w:t>Digital Marketing</w:t>
      </w:r>
      <w:r w:rsidRPr="00986076">
        <w:rPr>
          <w:rFonts w:ascii="Arial" w:eastAsia="Times New Roman" w:hAnsi="Arial" w:cs="Arial"/>
          <w:kern w:val="0"/>
          <w:lang w:eastAsia="en-GB"/>
          <w14:ligatures w14:val="none"/>
        </w:rPr>
        <w:t>: Promotions will be conducted using social media, a dedicated website, and a mobile app. Digital marketing enables tailored advertising and direct client involvement.</w:t>
      </w:r>
    </w:p>
    <w:p w14:paraId="111BCF5C" w14:textId="39CC1387" w:rsidR="002E7A5E" w:rsidRPr="00986076" w:rsidRDefault="002E7A5E" w:rsidP="00986076">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986076">
        <w:rPr>
          <w:rStyle w:val="Strong"/>
          <w:rFonts w:ascii="Arial" w:hAnsi="Arial" w:cs="Arial"/>
        </w:rPr>
        <w:t>Community Engagement</w:t>
      </w:r>
      <w:r w:rsidRPr="00986076">
        <w:rPr>
          <w:rFonts w:ascii="Arial" w:hAnsi="Arial" w:cs="Arial"/>
        </w:rPr>
        <w:t xml:space="preserve">: </w:t>
      </w:r>
      <w:r w:rsidR="0031319B" w:rsidRPr="00986076">
        <w:rPr>
          <w:rFonts w:ascii="Arial" w:hAnsi="Arial" w:cs="Arial"/>
        </w:rPr>
        <w:t>Participating in local activities, forming partnerships with other businesses, and providing promotions to surrounding offices and schools. Community engagement promotes a positive brand image and client loyalty.</w:t>
      </w:r>
    </w:p>
    <w:p w14:paraId="1866F386" w14:textId="747CEFBF" w:rsidR="0031319B" w:rsidRPr="00986076" w:rsidRDefault="0031319B" w:rsidP="00986076">
      <w:pPr>
        <w:numPr>
          <w:ilvl w:val="0"/>
          <w:numId w:val="13"/>
        </w:numPr>
        <w:spacing w:before="100" w:beforeAutospacing="1" w:after="100" w:afterAutospacing="1" w:line="360" w:lineRule="auto"/>
        <w:jc w:val="both"/>
        <w:rPr>
          <w:rFonts w:ascii="Arial" w:eastAsia="Times New Roman" w:hAnsi="Arial" w:cs="Arial"/>
          <w:kern w:val="0"/>
          <w:lang w:eastAsia="en-GB"/>
          <w14:ligatures w14:val="none"/>
        </w:rPr>
      </w:pPr>
      <w:r w:rsidRPr="00986076">
        <w:rPr>
          <w:rStyle w:val="Strong"/>
          <w:rFonts w:ascii="Arial" w:hAnsi="Arial" w:cs="Arial"/>
        </w:rPr>
        <w:t>Advertising</w:t>
      </w:r>
      <w:r w:rsidRPr="00986076">
        <w:rPr>
          <w:rFonts w:ascii="Arial" w:hAnsi="Arial" w:cs="Arial"/>
        </w:rPr>
        <w:t>: Online ads, flyers, and local radio promotions. A mix of traditional and digital advertising strategies can reach a broader audience and attract more customers (S</w:t>
      </w:r>
      <w:r w:rsidR="00961DFF">
        <w:rPr>
          <w:rFonts w:ascii="Arial" w:hAnsi="Arial" w:cs="Arial"/>
        </w:rPr>
        <w:t>haima</w:t>
      </w:r>
      <w:r w:rsidRPr="00986076">
        <w:rPr>
          <w:rFonts w:ascii="Arial" w:hAnsi="Arial" w:cs="Arial"/>
        </w:rPr>
        <w:t>, 202</w:t>
      </w:r>
      <w:r w:rsidR="00961DFF">
        <w:rPr>
          <w:rFonts w:ascii="Arial" w:hAnsi="Arial" w:cs="Arial"/>
        </w:rPr>
        <w:t>0</w:t>
      </w:r>
      <w:r w:rsidRPr="00986076">
        <w:rPr>
          <w:rFonts w:ascii="Arial" w:hAnsi="Arial" w:cs="Arial"/>
        </w:rPr>
        <w:t>).</w:t>
      </w:r>
    </w:p>
    <w:p w14:paraId="2A18C803" w14:textId="14BCD549" w:rsidR="002030B0" w:rsidRPr="00986076" w:rsidRDefault="002030B0" w:rsidP="00180EC7">
      <w:pPr>
        <w:pStyle w:val="ListParagraph"/>
        <w:numPr>
          <w:ilvl w:val="0"/>
          <w:numId w:val="25"/>
        </w:num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r w:rsidRPr="00986076">
        <w:rPr>
          <w:rFonts w:ascii="Arial" w:eastAsia="Times New Roman" w:hAnsi="Arial" w:cs="Arial"/>
          <w:b/>
          <w:bCs/>
          <w:kern w:val="0"/>
          <w:sz w:val="28"/>
          <w:szCs w:val="28"/>
          <w:lang w:eastAsia="en-GB"/>
          <w14:ligatures w14:val="none"/>
        </w:rPr>
        <w:t>Cash Flow Forecast for the First 12 Months</w:t>
      </w:r>
    </w:p>
    <w:p w14:paraId="13BDE772" w14:textId="77777777" w:rsidR="002030B0" w:rsidRPr="002030B0" w:rsidRDefault="002030B0" w:rsidP="00986076">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030B0">
        <w:rPr>
          <w:rFonts w:ascii="Arial" w:eastAsia="Times New Roman" w:hAnsi="Arial" w:cs="Arial"/>
          <w:b/>
          <w:bCs/>
          <w:kern w:val="0"/>
          <w:lang w:eastAsia="en-GB"/>
          <w14:ligatures w14:val="none"/>
        </w:rPr>
        <w:t>Assumptions:</w:t>
      </w:r>
    </w:p>
    <w:p w14:paraId="7764B769" w14:textId="01A74DDA" w:rsidR="002030B0" w:rsidRPr="002030B0" w:rsidRDefault="002030B0" w:rsidP="00986076">
      <w:pPr>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Initial investment: £2</w:t>
      </w:r>
      <w:r w:rsidR="00212313">
        <w:rPr>
          <w:rFonts w:ascii="Arial" w:eastAsia="Times New Roman" w:hAnsi="Arial" w:cs="Arial"/>
          <w:kern w:val="0"/>
          <w:lang w:eastAsia="en-GB"/>
          <w14:ligatures w14:val="none"/>
        </w:rPr>
        <w:t>4</w:t>
      </w:r>
      <w:r w:rsidRPr="002030B0">
        <w:rPr>
          <w:rFonts w:ascii="Arial" w:eastAsia="Times New Roman" w:hAnsi="Arial" w:cs="Arial"/>
          <w:kern w:val="0"/>
          <w:lang w:eastAsia="en-GB"/>
          <w14:ligatures w14:val="none"/>
        </w:rPr>
        <w:t>,000</w:t>
      </w:r>
    </w:p>
    <w:p w14:paraId="6DDD1D6B" w14:textId="77777777" w:rsidR="002030B0" w:rsidRPr="002030B0" w:rsidRDefault="002030B0" w:rsidP="00986076">
      <w:pPr>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Average monthly revenue: Starts at £3,000 and increases by £1,000 each month</w:t>
      </w:r>
    </w:p>
    <w:p w14:paraId="56BE8FD3" w14:textId="77777777" w:rsidR="002030B0" w:rsidRPr="002030B0" w:rsidRDefault="002030B0" w:rsidP="00986076">
      <w:pPr>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Monthly expenses (excluding initial costs): Start at £5,000 and increase by £100 each month</w:t>
      </w:r>
    </w:p>
    <w:p w14:paraId="67A07887" w14:textId="531B9206" w:rsidR="002030B0" w:rsidRPr="002030B0" w:rsidRDefault="002030B0" w:rsidP="00986076">
      <w:pPr>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Initial one-time expenses: £2</w:t>
      </w:r>
      <w:r w:rsidRPr="00986076">
        <w:rPr>
          <w:rFonts w:ascii="Arial" w:eastAsia="Times New Roman" w:hAnsi="Arial" w:cs="Arial"/>
          <w:kern w:val="0"/>
          <w:lang w:eastAsia="en-GB"/>
          <w14:ligatures w14:val="none"/>
        </w:rPr>
        <w:t>4</w:t>
      </w:r>
      <w:r w:rsidRPr="002030B0">
        <w:rPr>
          <w:rFonts w:ascii="Arial" w:eastAsia="Times New Roman" w:hAnsi="Arial" w:cs="Arial"/>
          <w:kern w:val="0"/>
          <w:lang w:eastAsia="en-GB"/>
          <w14:ligatures w14:val="none"/>
        </w:rPr>
        <w:t>,000</w:t>
      </w:r>
    </w:p>
    <w:p w14:paraId="34F36B62" w14:textId="77777777" w:rsidR="002030B0" w:rsidRPr="002030B0" w:rsidRDefault="002030B0" w:rsidP="00986076">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030B0">
        <w:rPr>
          <w:rFonts w:ascii="Arial" w:eastAsia="Times New Roman" w:hAnsi="Arial" w:cs="Arial"/>
          <w:b/>
          <w:bCs/>
          <w:kern w:val="0"/>
          <w:lang w:eastAsia="en-GB"/>
          <w14:ligatures w14:val="none"/>
        </w:rPr>
        <w:t>Initial One-Time Expenses Breakdown:</w:t>
      </w:r>
    </w:p>
    <w:p w14:paraId="796B6CB5" w14:textId="77777777" w:rsidR="002030B0" w:rsidRPr="002030B0" w:rsidRDefault="002030B0" w:rsidP="00986076">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Food Truck Purchase and Customization: £13,000</w:t>
      </w:r>
    </w:p>
    <w:p w14:paraId="2936615A" w14:textId="77777777" w:rsidR="002030B0" w:rsidRPr="002030B0" w:rsidRDefault="002030B0" w:rsidP="00986076">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Kitchen Equipment: £4,000</w:t>
      </w:r>
    </w:p>
    <w:p w14:paraId="26418E71" w14:textId="77777777" w:rsidR="002030B0" w:rsidRPr="002030B0" w:rsidRDefault="002030B0" w:rsidP="00986076">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lastRenderedPageBreak/>
        <w:t>Initial Inventory and Ingredients: £2,000</w:t>
      </w:r>
    </w:p>
    <w:p w14:paraId="3C02493C" w14:textId="77777777" w:rsidR="002030B0" w:rsidRPr="002030B0" w:rsidRDefault="002030B0" w:rsidP="00986076">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Licenses and Permits: £1,000</w:t>
      </w:r>
    </w:p>
    <w:p w14:paraId="3EC067E0" w14:textId="77777777" w:rsidR="002030B0" w:rsidRPr="002030B0" w:rsidRDefault="002030B0" w:rsidP="00986076">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Marketing and Branding: £1,500</w:t>
      </w:r>
    </w:p>
    <w:p w14:paraId="765DD77C" w14:textId="77777777" w:rsidR="002030B0" w:rsidRPr="002030B0" w:rsidRDefault="002030B0" w:rsidP="00986076">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Insurance: £1,000</w:t>
      </w:r>
    </w:p>
    <w:p w14:paraId="53A02A3D" w14:textId="04A7E2E3" w:rsidR="002030B0" w:rsidRPr="002030B0" w:rsidRDefault="002030B0" w:rsidP="00986076">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Working Capital: £2,500</w:t>
      </w:r>
    </w:p>
    <w:p w14:paraId="455E6146" w14:textId="77777777" w:rsidR="002030B0" w:rsidRPr="002030B0" w:rsidRDefault="002030B0" w:rsidP="00986076">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030B0">
        <w:rPr>
          <w:rFonts w:ascii="Arial" w:eastAsia="Times New Roman" w:hAnsi="Arial" w:cs="Arial"/>
          <w:b/>
          <w:bCs/>
          <w:kern w:val="0"/>
          <w:lang w:eastAsia="en-GB"/>
          <w14:ligatures w14:val="none"/>
        </w:rPr>
        <w:t>Cash Flow Forecast:</w:t>
      </w:r>
    </w:p>
    <w:tbl>
      <w:tblPr>
        <w:tblStyle w:val="GridTable2-Accent1"/>
        <w:tblW w:w="0" w:type="auto"/>
        <w:tblLook w:val="04A0" w:firstRow="1" w:lastRow="0" w:firstColumn="1" w:lastColumn="0" w:noHBand="0" w:noVBand="1"/>
      </w:tblPr>
      <w:tblGrid>
        <w:gridCol w:w="1354"/>
        <w:gridCol w:w="1432"/>
        <w:gridCol w:w="1542"/>
        <w:gridCol w:w="1948"/>
        <w:gridCol w:w="2750"/>
      </w:tblGrid>
      <w:tr w:rsidR="00986076" w:rsidRPr="002030B0" w14:paraId="472BE7BB" w14:textId="77777777" w:rsidTr="002030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C695FE" w14:textId="77777777" w:rsidR="002030B0" w:rsidRPr="002030B0" w:rsidRDefault="002030B0" w:rsidP="00986076">
            <w:pPr>
              <w:spacing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Month</w:t>
            </w:r>
          </w:p>
        </w:tc>
        <w:tc>
          <w:tcPr>
            <w:tcW w:w="0" w:type="auto"/>
            <w:hideMark/>
          </w:tcPr>
          <w:p w14:paraId="6D7509C3" w14:textId="77777777" w:rsidR="002030B0" w:rsidRPr="002030B0" w:rsidRDefault="002030B0" w:rsidP="0098607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Revenue (£)</w:t>
            </w:r>
          </w:p>
        </w:tc>
        <w:tc>
          <w:tcPr>
            <w:tcW w:w="0" w:type="auto"/>
            <w:hideMark/>
          </w:tcPr>
          <w:p w14:paraId="3E046B89" w14:textId="77777777" w:rsidR="002030B0" w:rsidRPr="002030B0" w:rsidRDefault="002030B0" w:rsidP="0098607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Expenses (£)</w:t>
            </w:r>
          </w:p>
        </w:tc>
        <w:tc>
          <w:tcPr>
            <w:tcW w:w="0" w:type="auto"/>
            <w:hideMark/>
          </w:tcPr>
          <w:p w14:paraId="4A9E3D9C" w14:textId="77777777" w:rsidR="002030B0" w:rsidRPr="002030B0" w:rsidRDefault="002030B0" w:rsidP="0098607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Net Cash Flow (£)</w:t>
            </w:r>
          </w:p>
        </w:tc>
        <w:tc>
          <w:tcPr>
            <w:tcW w:w="0" w:type="auto"/>
            <w:hideMark/>
          </w:tcPr>
          <w:p w14:paraId="33AE7785" w14:textId="77777777" w:rsidR="002030B0" w:rsidRPr="002030B0" w:rsidRDefault="002030B0" w:rsidP="0098607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Cumulative Cash Flow (£)</w:t>
            </w:r>
          </w:p>
        </w:tc>
      </w:tr>
      <w:tr w:rsidR="00986076" w:rsidRPr="002030B0" w14:paraId="71196ED2" w14:textId="77777777" w:rsidTr="002030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65D688" w14:textId="77777777" w:rsidR="002030B0" w:rsidRPr="002030B0" w:rsidRDefault="002030B0" w:rsidP="00986076">
            <w:pPr>
              <w:spacing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January</w:t>
            </w:r>
          </w:p>
        </w:tc>
        <w:tc>
          <w:tcPr>
            <w:tcW w:w="0" w:type="auto"/>
            <w:hideMark/>
          </w:tcPr>
          <w:p w14:paraId="2FE42B4C"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3,000</w:t>
            </w:r>
          </w:p>
        </w:tc>
        <w:tc>
          <w:tcPr>
            <w:tcW w:w="0" w:type="auto"/>
            <w:hideMark/>
          </w:tcPr>
          <w:p w14:paraId="5F5DE13E"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5,000</w:t>
            </w:r>
          </w:p>
        </w:tc>
        <w:tc>
          <w:tcPr>
            <w:tcW w:w="0" w:type="auto"/>
            <w:hideMark/>
          </w:tcPr>
          <w:p w14:paraId="2F96F12C"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-2,000</w:t>
            </w:r>
          </w:p>
        </w:tc>
        <w:tc>
          <w:tcPr>
            <w:tcW w:w="0" w:type="auto"/>
            <w:hideMark/>
          </w:tcPr>
          <w:p w14:paraId="4CAF032B"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-2,000</w:t>
            </w:r>
          </w:p>
        </w:tc>
      </w:tr>
      <w:tr w:rsidR="002030B0" w:rsidRPr="002030B0" w14:paraId="64E886E6" w14:textId="77777777" w:rsidTr="002030B0">
        <w:tc>
          <w:tcPr>
            <w:cnfStyle w:val="001000000000" w:firstRow="0" w:lastRow="0" w:firstColumn="1" w:lastColumn="0" w:oddVBand="0" w:evenVBand="0" w:oddHBand="0" w:evenHBand="0" w:firstRowFirstColumn="0" w:firstRowLastColumn="0" w:lastRowFirstColumn="0" w:lastRowLastColumn="0"/>
            <w:tcW w:w="0" w:type="auto"/>
            <w:hideMark/>
          </w:tcPr>
          <w:p w14:paraId="77BD6532" w14:textId="77777777" w:rsidR="002030B0" w:rsidRPr="002030B0" w:rsidRDefault="002030B0" w:rsidP="00986076">
            <w:pPr>
              <w:spacing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February</w:t>
            </w:r>
          </w:p>
        </w:tc>
        <w:tc>
          <w:tcPr>
            <w:tcW w:w="0" w:type="auto"/>
            <w:hideMark/>
          </w:tcPr>
          <w:p w14:paraId="37E0398F"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4,000</w:t>
            </w:r>
          </w:p>
        </w:tc>
        <w:tc>
          <w:tcPr>
            <w:tcW w:w="0" w:type="auto"/>
            <w:hideMark/>
          </w:tcPr>
          <w:p w14:paraId="300CE94F"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5,100</w:t>
            </w:r>
          </w:p>
        </w:tc>
        <w:tc>
          <w:tcPr>
            <w:tcW w:w="0" w:type="auto"/>
            <w:hideMark/>
          </w:tcPr>
          <w:p w14:paraId="7A5F44AD"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-1,100</w:t>
            </w:r>
          </w:p>
        </w:tc>
        <w:tc>
          <w:tcPr>
            <w:tcW w:w="0" w:type="auto"/>
            <w:hideMark/>
          </w:tcPr>
          <w:p w14:paraId="33DA9DE7"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-3,100</w:t>
            </w:r>
          </w:p>
        </w:tc>
      </w:tr>
      <w:tr w:rsidR="00986076" w:rsidRPr="002030B0" w14:paraId="5894C7DB" w14:textId="77777777" w:rsidTr="002030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8C198B" w14:textId="77777777" w:rsidR="002030B0" w:rsidRPr="002030B0" w:rsidRDefault="002030B0" w:rsidP="00986076">
            <w:pPr>
              <w:spacing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March</w:t>
            </w:r>
          </w:p>
        </w:tc>
        <w:tc>
          <w:tcPr>
            <w:tcW w:w="0" w:type="auto"/>
            <w:hideMark/>
          </w:tcPr>
          <w:p w14:paraId="64BCCA3A"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5,000</w:t>
            </w:r>
          </w:p>
        </w:tc>
        <w:tc>
          <w:tcPr>
            <w:tcW w:w="0" w:type="auto"/>
            <w:hideMark/>
          </w:tcPr>
          <w:p w14:paraId="39A70004"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5,200</w:t>
            </w:r>
          </w:p>
        </w:tc>
        <w:tc>
          <w:tcPr>
            <w:tcW w:w="0" w:type="auto"/>
            <w:hideMark/>
          </w:tcPr>
          <w:p w14:paraId="56B87756"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-200</w:t>
            </w:r>
          </w:p>
        </w:tc>
        <w:tc>
          <w:tcPr>
            <w:tcW w:w="0" w:type="auto"/>
            <w:hideMark/>
          </w:tcPr>
          <w:p w14:paraId="7DC70EEE"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-3,300</w:t>
            </w:r>
          </w:p>
        </w:tc>
      </w:tr>
      <w:tr w:rsidR="002030B0" w:rsidRPr="002030B0" w14:paraId="2F644A95" w14:textId="77777777" w:rsidTr="002030B0">
        <w:tc>
          <w:tcPr>
            <w:cnfStyle w:val="001000000000" w:firstRow="0" w:lastRow="0" w:firstColumn="1" w:lastColumn="0" w:oddVBand="0" w:evenVBand="0" w:oddHBand="0" w:evenHBand="0" w:firstRowFirstColumn="0" w:firstRowLastColumn="0" w:lastRowFirstColumn="0" w:lastRowLastColumn="0"/>
            <w:tcW w:w="0" w:type="auto"/>
            <w:hideMark/>
          </w:tcPr>
          <w:p w14:paraId="5EC3FF16" w14:textId="77777777" w:rsidR="002030B0" w:rsidRPr="002030B0" w:rsidRDefault="002030B0" w:rsidP="00986076">
            <w:pPr>
              <w:spacing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April</w:t>
            </w:r>
          </w:p>
        </w:tc>
        <w:tc>
          <w:tcPr>
            <w:tcW w:w="0" w:type="auto"/>
            <w:hideMark/>
          </w:tcPr>
          <w:p w14:paraId="201DE9BA"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6,000</w:t>
            </w:r>
          </w:p>
        </w:tc>
        <w:tc>
          <w:tcPr>
            <w:tcW w:w="0" w:type="auto"/>
            <w:hideMark/>
          </w:tcPr>
          <w:p w14:paraId="369C4C47"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5,300</w:t>
            </w:r>
          </w:p>
        </w:tc>
        <w:tc>
          <w:tcPr>
            <w:tcW w:w="0" w:type="auto"/>
            <w:hideMark/>
          </w:tcPr>
          <w:p w14:paraId="2527131D"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700</w:t>
            </w:r>
          </w:p>
        </w:tc>
        <w:tc>
          <w:tcPr>
            <w:tcW w:w="0" w:type="auto"/>
            <w:hideMark/>
          </w:tcPr>
          <w:p w14:paraId="671518C6"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-2,600</w:t>
            </w:r>
          </w:p>
        </w:tc>
      </w:tr>
      <w:tr w:rsidR="00986076" w:rsidRPr="002030B0" w14:paraId="09083AA4" w14:textId="77777777" w:rsidTr="002030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8E0A20" w14:textId="77777777" w:rsidR="002030B0" w:rsidRPr="002030B0" w:rsidRDefault="002030B0" w:rsidP="00986076">
            <w:pPr>
              <w:spacing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May</w:t>
            </w:r>
          </w:p>
        </w:tc>
        <w:tc>
          <w:tcPr>
            <w:tcW w:w="0" w:type="auto"/>
            <w:hideMark/>
          </w:tcPr>
          <w:p w14:paraId="252738DB"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7,000</w:t>
            </w:r>
          </w:p>
        </w:tc>
        <w:tc>
          <w:tcPr>
            <w:tcW w:w="0" w:type="auto"/>
            <w:hideMark/>
          </w:tcPr>
          <w:p w14:paraId="6CBCEB1E"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5,400</w:t>
            </w:r>
          </w:p>
        </w:tc>
        <w:tc>
          <w:tcPr>
            <w:tcW w:w="0" w:type="auto"/>
            <w:hideMark/>
          </w:tcPr>
          <w:p w14:paraId="2694DBA1"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1,600</w:t>
            </w:r>
          </w:p>
        </w:tc>
        <w:tc>
          <w:tcPr>
            <w:tcW w:w="0" w:type="auto"/>
            <w:hideMark/>
          </w:tcPr>
          <w:p w14:paraId="37BA8189"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-1,000</w:t>
            </w:r>
          </w:p>
        </w:tc>
      </w:tr>
      <w:tr w:rsidR="002030B0" w:rsidRPr="002030B0" w14:paraId="0A868730" w14:textId="77777777" w:rsidTr="002030B0">
        <w:tc>
          <w:tcPr>
            <w:cnfStyle w:val="001000000000" w:firstRow="0" w:lastRow="0" w:firstColumn="1" w:lastColumn="0" w:oddVBand="0" w:evenVBand="0" w:oddHBand="0" w:evenHBand="0" w:firstRowFirstColumn="0" w:firstRowLastColumn="0" w:lastRowFirstColumn="0" w:lastRowLastColumn="0"/>
            <w:tcW w:w="0" w:type="auto"/>
            <w:hideMark/>
          </w:tcPr>
          <w:p w14:paraId="1BBE5F33" w14:textId="77777777" w:rsidR="002030B0" w:rsidRPr="002030B0" w:rsidRDefault="002030B0" w:rsidP="00986076">
            <w:pPr>
              <w:spacing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June</w:t>
            </w:r>
          </w:p>
        </w:tc>
        <w:tc>
          <w:tcPr>
            <w:tcW w:w="0" w:type="auto"/>
            <w:hideMark/>
          </w:tcPr>
          <w:p w14:paraId="7156F526"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8,000</w:t>
            </w:r>
          </w:p>
        </w:tc>
        <w:tc>
          <w:tcPr>
            <w:tcW w:w="0" w:type="auto"/>
            <w:hideMark/>
          </w:tcPr>
          <w:p w14:paraId="3007B9E7"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5,500</w:t>
            </w:r>
          </w:p>
        </w:tc>
        <w:tc>
          <w:tcPr>
            <w:tcW w:w="0" w:type="auto"/>
            <w:hideMark/>
          </w:tcPr>
          <w:p w14:paraId="33739994"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2,500</w:t>
            </w:r>
          </w:p>
        </w:tc>
        <w:tc>
          <w:tcPr>
            <w:tcW w:w="0" w:type="auto"/>
            <w:hideMark/>
          </w:tcPr>
          <w:p w14:paraId="74D78141"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1,500</w:t>
            </w:r>
          </w:p>
        </w:tc>
      </w:tr>
      <w:tr w:rsidR="00986076" w:rsidRPr="002030B0" w14:paraId="5C80912B" w14:textId="77777777" w:rsidTr="002030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FCF78E" w14:textId="77777777" w:rsidR="002030B0" w:rsidRPr="002030B0" w:rsidRDefault="002030B0" w:rsidP="00986076">
            <w:pPr>
              <w:spacing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July</w:t>
            </w:r>
          </w:p>
        </w:tc>
        <w:tc>
          <w:tcPr>
            <w:tcW w:w="0" w:type="auto"/>
            <w:hideMark/>
          </w:tcPr>
          <w:p w14:paraId="34B1E87D"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9,000</w:t>
            </w:r>
          </w:p>
        </w:tc>
        <w:tc>
          <w:tcPr>
            <w:tcW w:w="0" w:type="auto"/>
            <w:hideMark/>
          </w:tcPr>
          <w:p w14:paraId="2830DE73"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5,600</w:t>
            </w:r>
          </w:p>
        </w:tc>
        <w:tc>
          <w:tcPr>
            <w:tcW w:w="0" w:type="auto"/>
            <w:hideMark/>
          </w:tcPr>
          <w:p w14:paraId="75D2AFDA"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3,400</w:t>
            </w:r>
          </w:p>
        </w:tc>
        <w:tc>
          <w:tcPr>
            <w:tcW w:w="0" w:type="auto"/>
            <w:hideMark/>
          </w:tcPr>
          <w:p w14:paraId="2EB12260"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4,900</w:t>
            </w:r>
          </w:p>
        </w:tc>
      </w:tr>
      <w:tr w:rsidR="002030B0" w:rsidRPr="002030B0" w14:paraId="3BECC48F" w14:textId="77777777" w:rsidTr="002030B0">
        <w:tc>
          <w:tcPr>
            <w:cnfStyle w:val="001000000000" w:firstRow="0" w:lastRow="0" w:firstColumn="1" w:lastColumn="0" w:oddVBand="0" w:evenVBand="0" w:oddHBand="0" w:evenHBand="0" w:firstRowFirstColumn="0" w:firstRowLastColumn="0" w:lastRowFirstColumn="0" w:lastRowLastColumn="0"/>
            <w:tcW w:w="0" w:type="auto"/>
            <w:hideMark/>
          </w:tcPr>
          <w:p w14:paraId="4B4E05B9" w14:textId="77777777" w:rsidR="002030B0" w:rsidRPr="002030B0" w:rsidRDefault="002030B0" w:rsidP="00986076">
            <w:pPr>
              <w:spacing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August</w:t>
            </w:r>
          </w:p>
        </w:tc>
        <w:tc>
          <w:tcPr>
            <w:tcW w:w="0" w:type="auto"/>
            <w:hideMark/>
          </w:tcPr>
          <w:p w14:paraId="0B3E61A7"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10,000</w:t>
            </w:r>
          </w:p>
        </w:tc>
        <w:tc>
          <w:tcPr>
            <w:tcW w:w="0" w:type="auto"/>
            <w:hideMark/>
          </w:tcPr>
          <w:p w14:paraId="7334F62B"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5,700</w:t>
            </w:r>
          </w:p>
        </w:tc>
        <w:tc>
          <w:tcPr>
            <w:tcW w:w="0" w:type="auto"/>
            <w:hideMark/>
          </w:tcPr>
          <w:p w14:paraId="51D4B9CB"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4,300</w:t>
            </w:r>
          </w:p>
        </w:tc>
        <w:tc>
          <w:tcPr>
            <w:tcW w:w="0" w:type="auto"/>
            <w:hideMark/>
          </w:tcPr>
          <w:p w14:paraId="68E8896B"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9,200</w:t>
            </w:r>
          </w:p>
        </w:tc>
      </w:tr>
      <w:tr w:rsidR="00986076" w:rsidRPr="002030B0" w14:paraId="11F6447D" w14:textId="77777777" w:rsidTr="002030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3D7101" w14:textId="77777777" w:rsidR="002030B0" w:rsidRPr="002030B0" w:rsidRDefault="002030B0" w:rsidP="00986076">
            <w:pPr>
              <w:spacing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September</w:t>
            </w:r>
          </w:p>
        </w:tc>
        <w:tc>
          <w:tcPr>
            <w:tcW w:w="0" w:type="auto"/>
            <w:hideMark/>
          </w:tcPr>
          <w:p w14:paraId="2124D8AE"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11,000</w:t>
            </w:r>
          </w:p>
        </w:tc>
        <w:tc>
          <w:tcPr>
            <w:tcW w:w="0" w:type="auto"/>
            <w:hideMark/>
          </w:tcPr>
          <w:p w14:paraId="1D995039"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5,800</w:t>
            </w:r>
          </w:p>
        </w:tc>
        <w:tc>
          <w:tcPr>
            <w:tcW w:w="0" w:type="auto"/>
            <w:hideMark/>
          </w:tcPr>
          <w:p w14:paraId="1DA75959"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5,200</w:t>
            </w:r>
          </w:p>
        </w:tc>
        <w:tc>
          <w:tcPr>
            <w:tcW w:w="0" w:type="auto"/>
            <w:hideMark/>
          </w:tcPr>
          <w:p w14:paraId="381B7F7A"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14,400</w:t>
            </w:r>
          </w:p>
        </w:tc>
      </w:tr>
      <w:tr w:rsidR="002030B0" w:rsidRPr="002030B0" w14:paraId="4BA357DC" w14:textId="77777777" w:rsidTr="002030B0">
        <w:tc>
          <w:tcPr>
            <w:cnfStyle w:val="001000000000" w:firstRow="0" w:lastRow="0" w:firstColumn="1" w:lastColumn="0" w:oddVBand="0" w:evenVBand="0" w:oddHBand="0" w:evenHBand="0" w:firstRowFirstColumn="0" w:firstRowLastColumn="0" w:lastRowFirstColumn="0" w:lastRowLastColumn="0"/>
            <w:tcW w:w="0" w:type="auto"/>
            <w:hideMark/>
          </w:tcPr>
          <w:p w14:paraId="2FAE28BB" w14:textId="77777777" w:rsidR="002030B0" w:rsidRPr="002030B0" w:rsidRDefault="002030B0" w:rsidP="00986076">
            <w:pPr>
              <w:spacing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October</w:t>
            </w:r>
          </w:p>
        </w:tc>
        <w:tc>
          <w:tcPr>
            <w:tcW w:w="0" w:type="auto"/>
            <w:hideMark/>
          </w:tcPr>
          <w:p w14:paraId="475D660D"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12,000</w:t>
            </w:r>
          </w:p>
        </w:tc>
        <w:tc>
          <w:tcPr>
            <w:tcW w:w="0" w:type="auto"/>
            <w:hideMark/>
          </w:tcPr>
          <w:p w14:paraId="6520CB93"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5,900</w:t>
            </w:r>
          </w:p>
        </w:tc>
        <w:tc>
          <w:tcPr>
            <w:tcW w:w="0" w:type="auto"/>
            <w:hideMark/>
          </w:tcPr>
          <w:p w14:paraId="362EB1DA"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6,100</w:t>
            </w:r>
          </w:p>
        </w:tc>
        <w:tc>
          <w:tcPr>
            <w:tcW w:w="0" w:type="auto"/>
            <w:hideMark/>
          </w:tcPr>
          <w:p w14:paraId="3869BDCE"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20,500</w:t>
            </w:r>
          </w:p>
        </w:tc>
      </w:tr>
      <w:tr w:rsidR="00986076" w:rsidRPr="002030B0" w14:paraId="6D66CDFB" w14:textId="77777777" w:rsidTr="002030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6E6C76" w14:textId="77777777" w:rsidR="002030B0" w:rsidRPr="002030B0" w:rsidRDefault="002030B0" w:rsidP="00986076">
            <w:pPr>
              <w:spacing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November</w:t>
            </w:r>
          </w:p>
        </w:tc>
        <w:tc>
          <w:tcPr>
            <w:tcW w:w="0" w:type="auto"/>
            <w:hideMark/>
          </w:tcPr>
          <w:p w14:paraId="2B43C708"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13,000</w:t>
            </w:r>
          </w:p>
        </w:tc>
        <w:tc>
          <w:tcPr>
            <w:tcW w:w="0" w:type="auto"/>
            <w:hideMark/>
          </w:tcPr>
          <w:p w14:paraId="6237416A"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6,000</w:t>
            </w:r>
          </w:p>
        </w:tc>
        <w:tc>
          <w:tcPr>
            <w:tcW w:w="0" w:type="auto"/>
            <w:hideMark/>
          </w:tcPr>
          <w:p w14:paraId="7CD57298"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7,000</w:t>
            </w:r>
          </w:p>
        </w:tc>
        <w:tc>
          <w:tcPr>
            <w:tcW w:w="0" w:type="auto"/>
            <w:hideMark/>
          </w:tcPr>
          <w:p w14:paraId="239A316C"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27,500</w:t>
            </w:r>
          </w:p>
        </w:tc>
      </w:tr>
      <w:tr w:rsidR="002030B0" w:rsidRPr="002030B0" w14:paraId="652CFE28" w14:textId="77777777" w:rsidTr="002030B0">
        <w:tc>
          <w:tcPr>
            <w:cnfStyle w:val="001000000000" w:firstRow="0" w:lastRow="0" w:firstColumn="1" w:lastColumn="0" w:oddVBand="0" w:evenVBand="0" w:oddHBand="0" w:evenHBand="0" w:firstRowFirstColumn="0" w:firstRowLastColumn="0" w:lastRowFirstColumn="0" w:lastRowLastColumn="0"/>
            <w:tcW w:w="0" w:type="auto"/>
            <w:hideMark/>
          </w:tcPr>
          <w:p w14:paraId="1BF8F68B" w14:textId="77777777" w:rsidR="002030B0" w:rsidRPr="002030B0" w:rsidRDefault="002030B0" w:rsidP="00986076">
            <w:pPr>
              <w:spacing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December</w:t>
            </w:r>
          </w:p>
        </w:tc>
        <w:tc>
          <w:tcPr>
            <w:tcW w:w="0" w:type="auto"/>
            <w:hideMark/>
          </w:tcPr>
          <w:p w14:paraId="3916FCC0"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14,000</w:t>
            </w:r>
          </w:p>
        </w:tc>
        <w:tc>
          <w:tcPr>
            <w:tcW w:w="0" w:type="auto"/>
            <w:hideMark/>
          </w:tcPr>
          <w:p w14:paraId="41EB2BD0"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6,100</w:t>
            </w:r>
          </w:p>
        </w:tc>
        <w:tc>
          <w:tcPr>
            <w:tcW w:w="0" w:type="auto"/>
            <w:hideMark/>
          </w:tcPr>
          <w:p w14:paraId="75FCB123"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7,900</w:t>
            </w:r>
          </w:p>
        </w:tc>
        <w:tc>
          <w:tcPr>
            <w:tcW w:w="0" w:type="auto"/>
            <w:hideMark/>
          </w:tcPr>
          <w:p w14:paraId="7A247F1A" w14:textId="77777777" w:rsidR="002030B0" w:rsidRPr="002030B0" w:rsidRDefault="002030B0" w:rsidP="0098607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35,400</w:t>
            </w:r>
          </w:p>
        </w:tc>
      </w:tr>
      <w:tr w:rsidR="00986076" w:rsidRPr="002030B0" w14:paraId="638AEDBD" w14:textId="77777777" w:rsidTr="002030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1F2C29" w14:textId="77777777" w:rsidR="002030B0" w:rsidRPr="002030B0" w:rsidRDefault="002030B0" w:rsidP="00986076">
            <w:pPr>
              <w:spacing w:line="360" w:lineRule="auto"/>
              <w:jc w:val="both"/>
              <w:rPr>
                <w:rFonts w:ascii="Arial" w:eastAsia="Times New Roman" w:hAnsi="Arial" w:cs="Arial"/>
                <w:kern w:val="0"/>
                <w:lang w:eastAsia="en-GB"/>
                <w14:ligatures w14:val="none"/>
              </w:rPr>
            </w:pPr>
            <w:r w:rsidRPr="002030B0">
              <w:rPr>
                <w:rFonts w:ascii="Arial" w:eastAsia="Times New Roman" w:hAnsi="Arial" w:cs="Arial"/>
                <w:kern w:val="0"/>
                <w:lang w:eastAsia="en-GB"/>
                <w14:ligatures w14:val="none"/>
              </w:rPr>
              <w:t>Total</w:t>
            </w:r>
          </w:p>
        </w:tc>
        <w:tc>
          <w:tcPr>
            <w:tcW w:w="0" w:type="auto"/>
            <w:hideMark/>
          </w:tcPr>
          <w:p w14:paraId="68EDDC63"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102,000</w:t>
            </w:r>
          </w:p>
        </w:tc>
        <w:tc>
          <w:tcPr>
            <w:tcW w:w="0" w:type="auto"/>
            <w:hideMark/>
          </w:tcPr>
          <w:p w14:paraId="082CA459"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68,700</w:t>
            </w:r>
          </w:p>
        </w:tc>
        <w:tc>
          <w:tcPr>
            <w:tcW w:w="0" w:type="auto"/>
            <w:hideMark/>
          </w:tcPr>
          <w:p w14:paraId="33A9B0C4"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33,300</w:t>
            </w:r>
          </w:p>
        </w:tc>
        <w:tc>
          <w:tcPr>
            <w:tcW w:w="0" w:type="auto"/>
            <w:hideMark/>
          </w:tcPr>
          <w:p w14:paraId="0FEF1F28" w14:textId="77777777" w:rsidR="002030B0" w:rsidRPr="002030B0" w:rsidRDefault="002030B0" w:rsidP="0098607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p>
        </w:tc>
      </w:tr>
    </w:tbl>
    <w:p w14:paraId="22A1460D" w14:textId="77777777" w:rsidR="002030B0" w:rsidRPr="002030B0" w:rsidRDefault="002030B0" w:rsidP="00986076">
      <w:p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Initial Investment Impact:</w:t>
      </w:r>
      <w:r w:rsidRPr="002030B0">
        <w:rPr>
          <w:rFonts w:ascii="Arial" w:eastAsia="Times New Roman" w:hAnsi="Arial" w:cs="Arial"/>
          <w:kern w:val="0"/>
          <w:lang w:eastAsia="en-GB"/>
          <w14:ligatures w14:val="none"/>
        </w:rPr>
        <w:t xml:space="preserve"> The initial £24,000 investment is spent on setting up the business before the operations begin in January, which is not shown in the monthly cash flow but is crucial to consider for the startup phase.</w:t>
      </w:r>
    </w:p>
    <w:p w14:paraId="200930F9" w14:textId="77777777" w:rsidR="002030B0" w:rsidRPr="002030B0" w:rsidRDefault="002030B0" w:rsidP="00986076">
      <w:p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First Month Negative Cash Flow:</w:t>
      </w:r>
      <w:r w:rsidRPr="002030B0">
        <w:rPr>
          <w:rFonts w:ascii="Arial" w:eastAsia="Times New Roman" w:hAnsi="Arial" w:cs="Arial"/>
          <w:kern w:val="0"/>
          <w:lang w:eastAsia="en-GB"/>
          <w14:ligatures w14:val="none"/>
        </w:rPr>
        <w:t xml:space="preserve"> The cumulative cash flow is negative for the first few months due to high startup costs, but it turns positive by June, showing the business's potential for profitability as revenue grows.</w:t>
      </w:r>
    </w:p>
    <w:p w14:paraId="1BA8888A" w14:textId="1772286D" w:rsidR="002030B0" w:rsidRPr="00986076" w:rsidRDefault="002030B0" w:rsidP="00986076">
      <w:pPr>
        <w:spacing w:before="100" w:beforeAutospacing="1" w:after="100" w:afterAutospacing="1" w:line="360" w:lineRule="auto"/>
        <w:jc w:val="both"/>
        <w:rPr>
          <w:rFonts w:ascii="Arial" w:eastAsia="Times New Roman" w:hAnsi="Arial" w:cs="Arial"/>
          <w:kern w:val="0"/>
          <w:lang w:eastAsia="en-GB"/>
          <w14:ligatures w14:val="none"/>
        </w:rPr>
      </w:pPr>
      <w:r w:rsidRPr="002030B0">
        <w:rPr>
          <w:rFonts w:ascii="Arial" w:eastAsia="Times New Roman" w:hAnsi="Arial" w:cs="Arial"/>
          <w:b/>
          <w:bCs/>
          <w:kern w:val="0"/>
          <w:lang w:eastAsia="en-GB"/>
          <w14:ligatures w14:val="none"/>
        </w:rPr>
        <w:t>Working Capital:</w:t>
      </w:r>
      <w:r w:rsidRPr="002030B0">
        <w:rPr>
          <w:rFonts w:ascii="Arial" w:eastAsia="Times New Roman" w:hAnsi="Arial" w:cs="Arial"/>
          <w:kern w:val="0"/>
          <w:lang w:eastAsia="en-GB"/>
          <w14:ligatures w14:val="none"/>
        </w:rPr>
        <w:t xml:space="preserve"> The initial working capital of £2,</w:t>
      </w:r>
      <w:r w:rsidR="00B147B6">
        <w:rPr>
          <w:rFonts w:ascii="Arial" w:eastAsia="Times New Roman" w:hAnsi="Arial" w:cs="Arial"/>
          <w:kern w:val="0"/>
          <w:lang w:eastAsia="en-GB"/>
          <w14:ligatures w14:val="none"/>
        </w:rPr>
        <w:t>5</w:t>
      </w:r>
      <w:r w:rsidRPr="002030B0">
        <w:rPr>
          <w:rFonts w:ascii="Arial" w:eastAsia="Times New Roman" w:hAnsi="Arial" w:cs="Arial"/>
          <w:kern w:val="0"/>
          <w:lang w:eastAsia="en-GB"/>
          <w14:ligatures w14:val="none"/>
        </w:rPr>
        <w:t>00 is included in the startup costs to cover unexpected expenses during the first few months.</w:t>
      </w:r>
    </w:p>
    <w:p w14:paraId="5ABA91E4" w14:textId="57DF7441" w:rsidR="00986076" w:rsidRPr="002030B0" w:rsidRDefault="00986076" w:rsidP="00986076">
      <w:pPr>
        <w:spacing w:before="100" w:beforeAutospacing="1" w:after="100" w:afterAutospacing="1" w:line="360" w:lineRule="auto"/>
        <w:jc w:val="both"/>
        <w:rPr>
          <w:rFonts w:ascii="Arial" w:eastAsia="Times New Roman" w:hAnsi="Arial" w:cs="Arial"/>
          <w:kern w:val="0"/>
          <w:lang w:eastAsia="en-GB"/>
          <w14:ligatures w14:val="none"/>
        </w:rPr>
      </w:pPr>
      <w:r w:rsidRPr="00986076">
        <w:rPr>
          <w:rFonts w:ascii="Arial" w:hAnsi="Arial" w:cs="Arial"/>
          <w:noProof/>
        </w:rPr>
        <w:lastRenderedPageBreak/>
        <w:drawing>
          <wp:inline distT="0" distB="0" distL="0" distR="0" wp14:anchorId="327BB71C" wp14:editId="076E0251">
            <wp:extent cx="5607050" cy="3524250"/>
            <wp:effectExtent l="0" t="0" r="12700" b="0"/>
            <wp:docPr id="1759822335" name="Chart 1">
              <a:extLst xmlns:a="http://schemas.openxmlformats.org/drawingml/2006/main">
                <a:ext uri="{FF2B5EF4-FFF2-40B4-BE49-F238E27FC236}">
                  <a16:creationId xmlns:a16="http://schemas.microsoft.com/office/drawing/2014/main" id="{645ADA5D-5EA4-7859-4251-9B5A655D2C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4EDB473" w14:textId="33511EA7" w:rsidR="002030B0" w:rsidRDefault="008B6433" w:rsidP="00986076">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r w:rsidRPr="008B6433">
        <w:rPr>
          <w:rFonts w:ascii="Arial" w:eastAsia="Times New Roman" w:hAnsi="Arial" w:cs="Arial"/>
          <w:b/>
          <w:bCs/>
          <w:kern w:val="0"/>
          <w:sz w:val="28"/>
          <w:szCs w:val="28"/>
          <w:lang w:eastAsia="en-GB"/>
          <w14:ligatures w14:val="none"/>
        </w:rPr>
        <w:t>Conclusion</w:t>
      </w:r>
    </w:p>
    <w:p w14:paraId="2F2F4C46" w14:textId="5A222391" w:rsidR="008B6433" w:rsidRPr="00180EC7" w:rsidRDefault="008B6433" w:rsidP="00986076">
      <w:pPr>
        <w:spacing w:before="100" w:beforeAutospacing="1" w:after="100" w:afterAutospacing="1" w:line="360" w:lineRule="auto"/>
        <w:jc w:val="both"/>
        <w:rPr>
          <w:rFonts w:ascii="Arial" w:eastAsia="Times New Roman" w:hAnsi="Arial" w:cs="Arial"/>
          <w:kern w:val="0"/>
          <w:lang w:eastAsia="en-GB"/>
          <w14:ligatures w14:val="none"/>
        </w:rPr>
      </w:pPr>
      <w:r w:rsidRPr="00180EC7">
        <w:rPr>
          <w:rFonts w:ascii="Arial" w:eastAsia="Times New Roman" w:hAnsi="Arial" w:cs="Arial"/>
          <w:kern w:val="0"/>
          <w:lang w:eastAsia="en-GB"/>
          <w14:ligatures w14:val="none"/>
        </w:rPr>
        <w:t>The "Pizza on Wheels" business plan outlines a complete approach for starting a mobile pizza business in the UK. With a clear vision and a well-defined market potential, the company is well-positioned to capitalise on UK consumers' growing desire for high-quality, artisanal pizza. The initial £24,000 investment is strategically allocated to cover important launch costs, such as acquiring and customising the food truck, marketing, and obtaining appropriate permits.</w:t>
      </w:r>
    </w:p>
    <w:p w14:paraId="0B287B3E" w14:textId="0575CDC2" w:rsidR="008B6433" w:rsidRPr="008B6433" w:rsidRDefault="008B6433" w:rsidP="008B6433">
      <w:pPr>
        <w:spacing w:before="100" w:beforeAutospacing="1" w:after="100" w:afterAutospacing="1" w:line="360" w:lineRule="auto"/>
        <w:jc w:val="both"/>
        <w:rPr>
          <w:rFonts w:ascii="Arial" w:eastAsia="Times New Roman" w:hAnsi="Arial" w:cs="Arial"/>
          <w:kern w:val="0"/>
          <w:lang w:eastAsia="en-GB"/>
          <w14:ligatures w14:val="none"/>
        </w:rPr>
      </w:pPr>
      <w:r w:rsidRPr="008B6433">
        <w:rPr>
          <w:rFonts w:ascii="Arial" w:eastAsia="Times New Roman" w:hAnsi="Arial" w:cs="Arial"/>
          <w:kern w:val="0"/>
          <w:lang w:eastAsia="en-GB"/>
          <w14:ligatures w14:val="none"/>
        </w:rPr>
        <w:t>The thorough cash flow prediction shows that, while the first few months may be financially challenging due to starting expenditures, the company is expected to become profitable by six months of operation. This optimistic prognosis is underpinned by rigorous market data, which reveal that a sizable section of the UK population consumes pizza on a regular basis, with the market estimated to be worth £2.1 billion in 2022.</w:t>
      </w:r>
    </w:p>
    <w:p w14:paraId="2302888D" w14:textId="2B0CAAE7" w:rsidR="008B6433" w:rsidRDefault="008B6433" w:rsidP="008B6433">
      <w:pPr>
        <w:spacing w:before="100" w:beforeAutospacing="1" w:after="100" w:afterAutospacing="1" w:line="360" w:lineRule="auto"/>
        <w:jc w:val="both"/>
        <w:rPr>
          <w:rFonts w:ascii="Arial" w:eastAsia="Times New Roman" w:hAnsi="Arial" w:cs="Arial"/>
          <w:kern w:val="0"/>
          <w:lang w:eastAsia="en-GB"/>
          <w14:ligatures w14:val="none"/>
        </w:rPr>
      </w:pPr>
      <w:r w:rsidRPr="008B6433">
        <w:rPr>
          <w:rFonts w:ascii="Arial" w:eastAsia="Times New Roman" w:hAnsi="Arial" w:cs="Arial"/>
          <w:kern w:val="0"/>
          <w:lang w:eastAsia="en-GB"/>
          <w14:ligatures w14:val="none"/>
        </w:rPr>
        <w:t>To increase brand awareness and attract loyal customers, the company will use successful marketing methods such as a strong social media presence and local collaborations. In addition, the company will follow strict health and safety guidelines to ensure that our consumers have a safe and happy experience.</w:t>
      </w:r>
    </w:p>
    <w:p w14:paraId="4E11BFF1" w14:textId="7849FAFE" w:rsidR="008B6433" w:rsidRPr="008B6433" w:rsidRDefault="008B6433" w:rsidP="008B6433">
      <w:pPr>
        <w:spacing w:before="100" w:beforeAutospacing="1" w:after="100" w:afterAutospacing="1" w:line="360" w:lineRule="auto"/>
        <w:jc w:val="both"/>
        <w:rPr>
          <w:rFonts w:ascii="Arial" w:eastAsia="Times New Roman" w:hAnsi="Arial" w:cs="Arial"/>
          <w:kern w:val="0"/>
          <w:lang w:eastAsia="en-GB"/>
          <w14:ligatures w14:val="none"/>
        </w:rPr>
      </w:pPr>
      <w:r w:rsidRPr="008B6433">
        <w:rPr>
          <w:rFonts w:ascii="Arial" w:eastAsia="Times New Roman" w:hAnsi="Arial" w:cs="Arial"/>
          <w:kern w:val="0"/>
          <w:lang w:eastAsia="en-GB"/>
          <w14:ligatures w14:val="none"/>
        </w:rPr>
        <w:t xml:space="preserve">With a focused management team, an emphasis on high-quality ingredients, and a strategic growth plan, "Pizza on Wheels" is well-positioned to succeed in the competitive food truck </w:t>
      </w:r>
      <w:r w:rsidRPr="008B6433">
        <w:rPr>
          <w:rFonts w:ascii="Arial" w:eastAsia="Times New Roman" w:hAnsi="Arial" w:cs="Arial"/>
          <w:kern w:val="0"/>
          <w:lang w:eastAsia="en-GB"/>
          <w14:ligatures w14:val="none"/>
        </w:rPr>
        <w:lastRenderedPageBreak/>
        <w:t xml:space="preserve">sector. This business plan not only proves the viability of </w:t>
      </w:r>
      <w:r>
        <w:rPr>
          <w:rFonts w:ascii="Arial" w:eastAsia="Times New Roman" w:hAnsi="Arial" w:cs="Arial"/>
          <w:kern w:val="0"/>
          <w:lang w:eastAsia="en-GB"/>
          <w14:ligatures w14:val="none"/>
        </w:rPr>
        <w:t>the</w:t>
      </w:r>
      <w:r w:rsidRPr="008B6433">
        <w:rPr>
          <w:rFonts w:ascii="Arial" w:eastAsia="Times New Roman" w:hAnsi="Arial" w:cs="Arial"/>
          <w:kern w:val="0"/>
          <w:lang w:eastAsia="en-GB"/>
          <w14:ligatures w14:val="none"/>
        </w:rPr>
        <w:t xml:space="preserve"> concept, but also provides a road map for long-term growth and success.</w:t>
      </w:r>
    </w:p>
    <w:p w14:paraId="01CDCCF0" w14:textId="6830DC2C" w:rsidR="008B6433" w:rsidRDefault="008B6433" w:rsidP="008B6433">
      <w:pPr>
        <w:spacing w:before="100" w:beforeAutospacing="1" w:after="100" w:afterAutospacing="1" w:line="360" w:lineRule="auto"/>
        <w:jc w:val="both"/>
        <w:rPr>
          <w:rFonts w:ascii="Arial" w:eastAsia="Times New Roman" w:hAnsi="Arial" w:cs="Arial"/>
          <w:kern w:val="0"/>
          <w:lang w:eastAsia="en-GB"/>
          <w14:ligatures w14:val="none"/>
        </w:rPr>
      </w:pPr>
      <w:r w:rsidRPr="008B6433">
        <w:rPr>
          <w:rFonts w:ascii="Arial" w:eastAsia="Times New Roman" w:hAnsi="Arial" w:cs="Arial"/>
          <w:kern w:val="0"/>
          <w:lang w:eastAsia="en-GB"/>
          <w14:ligatures w14:val="none"/>
        </w:rPr>
        <w:t xml:space="preserve">To summarise, "Pizza on Wheels" provides a unique value proposition through its combination of mobility, quality, and convenience. </w:t>
      </w:r>
      <w:r>
        <w:rPr>
          <w:rFonts w:ascii="Arial" w:eastAsia="Times New Roman" w:hAnsi="Arial" w:cs="Arial"/>
          <w:kern w:val="0"/>
          <w:lang w:eastAsia="en-GB"/>
          <w14:ligatures w14:val="none"/>
        </w:rPr>
        <w:t>T</w:t>
      </w:r>
      <w:r w:rsidRPr="008B6433">
        <w:rPr>
          <w:rFonts w:ascii="Arial" w:eastAsia="Times New Roman" w:hAnsi="Arial" w:cs="Arial"/>
          <w:kern w:val="0"/>
          <w:lang w:eastAsia="en-GB"/>
          <w14:ligatures w14:val="none"/>
        </w:rPr>
        <w:t>his enterprise will address the growing demand for gourmet food truck products while also providing a profitable return on investment to</w:t>
      </w:r>
      <w:r w:rsidR="00180EC7">
        <w:rPr>
          <w:rFonts w:ascii="Arial" w:eastAsia="Times New Roman" w:hAnsi="Arial" w:cs="Arial"/>
          <w:kern w:val="0"/>
          <w:lang w:eastAsia="en-GB"/>
          <w14:ligatures w14:val="none"/>
        </w:rPr>
        <w:t xml:space="preserve"> </w:t>
      </w:r>
      <w:r w:rsidRPr="008B6433">
        <w:rPr>
          <w:rFonts w:ascii="Arial" w:eastAsia="Times New Roman" w:hAnsi="Arial" w:cs="Arial"/>
          <w:kern w:val="0"/>
          <w:lang w:eastAsia="en-GB"/>
          <w14:ligatures w14:val="none"/>
        </w:rPr>
        <w:t xml:space="preserve">stakeholders. By following this business plan, "Pizza on Wheels" </w:t>
      </w:r>
      <w:r w:rsidR="00180EC7">
        <w:rPr>
          <w:rFonts w:ascii="Arial" w:eastAsia="Times New Roman" w:hAnsi="Arial" w:cs="Arial"/>
          <w:kern w:val="0"/>
          <w:lang w:eastAsia="en-GB"/>
          <w14:ligatures w14:val="none"/>
        </w:rPr>
        <w:t>will become</w:t>
      </w:r>
      <w:r w:rsidRPr="008B6433">
        <w:rPr>
          <w:rFonts w:ascii="Arial" w:eastAsia="Times New Roman" w:hAnsi="Arial" w:cs="Arial"/>
          <w:kern w:val="0"/>
          <w:lang w:eastAsia="en-GB"/>
          <w14:ligatures w14:val="none"/>
        </w:rPr>
        <w:t xml:space="preserve"> a popular and profitable brand in the UK food truck sector.</w:t>
      </w:r>
    </w:p>
    <w:p w14:paraId="60F46E00" w14:textId="5FD28BEA" w:rsidR="00180EC7" w:rsidRPr="005551B9" w:rsidRDefault="00B61D4D" w:rsidP="008B6433">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r w:rsidRPr="005551B9">
        <w:rPr>
          <w:rFonts w:ascii="Arial" w:eastAsia="Times New Roman" w:hAnsi="Arial" w:cs="Arial"/>
          <w:b/>
          <w:bCs/>
          <w:kern w:val="0"/>
          <w:sz w:val="28"/>
          <w:szCs w:val="28"/>
          <w:lang w:eastAsia="en-GB"/>
          <w14:ligatures w14:val="none"/>
        </w:rPr>
        <w:t>References</w:t>
      </w:r>
    </w:p>
    <w:p w14:paraId="7B6D4DEC" w14:textId="704AF850" w:rsidR="00B61D4D" w:rsidRPr="007540F7" w:rsidRDefault="002562EA" w:rsidP="007540F7">
      <w:pPr>
        <w:spacing w:before="100" w:beforeAutospacing="1" w:after="100" w:afterAutospacing="1" w:line="360" w:lineRule="auto"/>
        <w:jc w:val="both"/>
        <w:rPr>
          <w:rFonts w:ascii="Arial" w:eastAsia="Times New Roman" w:hAnsi="Arial" w:cs="Arial"/>
          <w:kern w:val="0"/>
          <w:lang w:eastAsia="en-GB"/>
          <w14:ligatures w14:val="none"/>
        </w:rPr>
      </w:pPr>
      <w:r w:rsidRPr="007540F7">
        <w:rPr>
          <w:rFonts w:ascii="Arial" w:hAnsi="Arial" w:cs="Arial"/>
        </w:rPr>
        <w:t>Agostini, D., Martinez, J., and Brizuela, P. (202</w:t>
      </w:r>
      <w:r w:rsidR="005551B9" w:rsidRPr="007540F7">
        <w:rPr>
          <w:rFonts w:ascii="Arial" w:hAnsi="Arial" w:cs="Arial"/>
        </w:rPr>
        <w:t>2</w:t>
      </w:r>
      <w:r w:rsidRPr="007540F7">
        <w:rPr>
          <w:rFonts w:ascii="Arial" w:hAnsi="Arial" w:cs="Arial"/>
        </w:rPr>
        <w:t xml:space="preserve">). ‘Business Plan for </w:t>
      </w:r>
      <w:proofErr w:type="spellStart"/>
      <w:r w:rsidRPr="007540F7">
        <w:rPr>
          <w:rFonts w:ascii="Arial" w:hAnsi="Arial" w:cs="Arial"/>
        </w:rPr>
        <w:t>Loukoumades</w:t>
      </w:r>
      <w:proofErr w:type="spellEnd"/>
      <w:r w:rsidRPr="007540F7">
        <w:rPr>
          <w:rFonts w:ascii="Arial" w:hAnsi="Arial" w:cs="Arial"/>
        </w:rPr>
        <w:t xml:space="preserve"> Food Truck’. Available at: </w:t>
      </w:r>
      <w:hyperlink r:id="rId10" w:history="1">
        <w:r w:rsidRPr="007540F7">
          <w:rPr>
            <w:rStyle w:val="Hyperlink"/>
            <w:rFonts w:ascii="Arial" w:hAnsi="Arial" w:cs="Arial"/>
            <w:color w:val="auto"/>
            <w:u w:val="none"/>
          </w:rPr>
          <w:t>https://www.theseus.fi/bitstream/handle/10024/755075/Business%20Plan%20for%20Loukoumades%20Food%20Truck.pdf?sequence=2</w:t>
        </w:r>
      </w:hyperlink>
      <w:r w:rsidRPr="007540F7">
        <w:rPr>
          <w:rFonts w:ascii="Arial" w:hAnsi="Arial" w:cs="Arial"/>
        </w:rPr>
        <w:t xml:space="preserve"> (Accessed: 13.06.2024)</w:t>
      </w:r>
    </w:p>
    <w:p w14:paraId="60BD0011" w14:textId="551B66F2" w:rsidR="0031319B" w:rsidRPr="007540F7" w:rsidRDefault="002562EA" w:rsidP="007540F7">
      <w:pPr>
        <w:spacing w:before="100" w:beforeAutospacing="1" w:after="100" w:afterAutospacing="1" w:line="360" w:lineRule="auto"/>
        <w:jc w:val="both"/>
        <w:rPr>
          <w:rFonts w:ascii="Arial" w:hAnsi="Arial" w:cs="Arial"/>
        </w:rPr>
      </w:pPr>
      <w:r w:rsidRPr="007540F7">
        <w:rPr>
          <w:rFonts w:ascii="Arial" w:hAnsi="Arial" w:cs="Arial"/>
        </w:rPr>
        <w:t>Che Ishak, F. A., and Zainal, Z. (2</w:t>
      </w:r>
      <w:r w:rsidR="005551B9" w:rsidRPr="007540F7">
        <w:rPr>
          <w:rFonts w:ascii="Arial" w:hAnsi="Arial" w:cs="Arial"/>
        </w:rPr>
        <w:t>018</w:t>
      </w:r>
      <w:r w:rsidRPr="007540F7">
        <w:rPr>
          <w:rFonts w:ascii="Arial" w:hAnsi="Arial" w:cs="Arial"/>
        </w:rPr>
        <w:t>). ‘The Utilization of Social Media as a Marketing Tool in Food Truck Business’.</w:t>
      </w:r>
      <w:r w:rsidR="0025774D" w:rsidRPr="007540F7">
        <w:rPr>
          <w:rFonts w:ascii="Arial" w:hAnsi="Arial" w:cs="Arial"/>
        </w:rPr>
        <w:t xml:space="preserve"> Available at: </w:t>
      </w:r>
      <w:hyperlink r:id="rId11" w:history="1">
        <w:r w:rsidR="0025774D" w:rsidRPr="007540F7">
          <w:rPr>
            <w:rStyle w:val="Hyperlink"/>
            <w:rFonts w:ascii="Arial" w:hAnsi="Arial" w:cs="Arial"/>
            <w:color w:val="auto"/>
            <w:u w:val="none"/>
          </w:rPr>
          <w:t>https://www.researchgate.net/publication/328281664_THE_UTILIZATION_OF_SOCIAL_MEDIA_AS_A_MARKETING_TOOL_IN_FOOD_TRUCK_BUSINESS</w:t>
        </w:r>
      </w:hyperlink>
      <w:r w:rsidR="0025774D" w:rsidRPr="007540F7">
        <w:rPr>
          <w:rFonts w:ascii="Arial" w:hAnsi="Arial" w:cs="Arial"/>
        </w:rPr>
        <w:t xml:space="preserve"> (Accessed: 12.06.2024)</w:t>
      </w:r>
    </w:p>
    <w:p w14:paraId="16417168" w14:textId="35050419" w:rsidR="0025774D" w:rsidRPr="007540F7" w:rsidRDefault="0025774D" w:rsidP="007540F7">
      <w:pPr>
        <w:spacing w:before="100" w:beforeAutospacing="1" w:after="100" w:afterAutospacing="1" w:line="360" w:lineRule="auto"/>
        <w:jc w:val="both"/>
        <w:rPr>
          <w:rFonts w:ascii="Arial" w:hAnsi="Arial" w:cs="Arial"/>
        </w:rPr>
      </w:pPr>
      <w:r w:rsidRPr="007540F7">
        <w:rPr>
          <w:rFonts w:ascii="Arial" w:hAnsi="Arial" w:cs="Arial"/>
        </w:rPr>
        <w:t xml:space="preserve">GOV.UK. (2023). ‘Set up a private limited company’. Available at: </w:t>
      </w:r>
      <w:hyperlink r:id="rId12" w:history="1">
        <w:r w:rsidRPr="007540F7">
          <w:rPr>
            <w:rStyle w:val="Hyperlink"/>
            <w:rFonts w:ascii="Arial" w:hAnsi="Arial" w:cs="Arial"/>
            <w:color w:val="auto"/>
            <w:u w:val="none"/>
          </w:rPr>
          <w:t>https://www.gov.uk/limited-company-formation</w:t>
        </w:r>
      </w:hyperlink>
      <w:r w:rsidRPr="007540F7">
        <w:rPr>
          <w:rFonts w:ascii="Arial" w:hAnsi="Arial" w:cs="Arial"/>
        </w:rPr>
        <w:t xml:space="preserve"> (Accessed: 11.06.2024)</w:t>
      </w:r>
    </w:p>
    <w:p w14:paraId="01211A22" w14:textId="721AE76F" w:rsidR="005551B9" w:rsidRPr="007540F7" w:rsidRDefault="005551B9" w:rsidP="007540F7">
      <w:pPr>
        <w:spacing w:before="100" w:beforeAutospacing="1" w:after="100" w:afterAutospacing="1" w:line="360" w:lineRule="auto"/>
        <w:jc w:val="both"/>
        <w:rPr>
          <w:rFonts w:ascii="Arial" w:hAnsi="Arial" w:cs="Arial"/>
        </w:rPr>
      </w:pPr>
      <w:r w:rsidRPr="007540F7">
        <w:rPr>
          <w:rFonts w:ascii="Arial" w:hAnsi="Arial" w:cs="Arial"/>
        </w:rPr>
        <w:t xml:space="preserve">Haltiwanger, J. (2018). ‘The Complete Guide to Starting a Food Truck Business’. </w:t>
      </w:r>
      <w:r w:rsidRPr="007540F7">
        <w:rPr>
          <w:rFonts w:ascii="Arial" w:hAnsi="Arial" w:cs="Arial"/>
          <w:i/>
          <w:iCs/>
        </w:rPr>
        <w:t xml:space="preserve">Entrepreneur. </w:t>
      </w:r>
      <w:r w:rsidRPr="007540F7">
        <w:rPr>
          <w:rFonts w:ascii="Arial" w:hAnsi="Arial" w:cs="Arial"/>
        </w:rPr>
        <w:t xml:space="preserve">Available at: </w:t>
      </w:r>
      <w:hyperlink r:id="rId13" w:history="1">
        <w:r w:rsidRPr="007540F7">
          <w:rPr>
            <w:rStyle w:val="Hyperlink"/>
            <w:rFonts w:ascii="Arial" w:hAnsi="Arial" w:cs="Arial"/>
            <w:color w:val="auto"/>
            <w:u w:val="none"/>
          </w:rPr>
          <w:t>https://www.entrepreneur.com/starting-a-business/food-trucks-101-how-to-start-a-mobile-food-business/299468</w:t>
        </w:r>
      </w:hyperlink>
      <w:r w:rsidRPr="007540F7">
        <w:rPr>
          <w:rFonts w:ascii="Arial" w:hAnsi="Arial" w:cs="Arial"/>
        </w:rPr>
        <w:t xml:space="preserve"> (Accessed: 12.06.2024)</w:t>
      </w:r>
    </w:p>
    <w:p w14:paraId="66551966" w14:textId="77777777" w:rsidR="0025774D" w:rsidRPr="007540F7" w:rsidRDefault="0025774D" w:rsidP="007540F7">
      <w:pPr>
        <w:spacing w:before="100" w:beforeAutospacing="1" w:after="100" w:afterAutospacing="1" w:line="360" w:lineRule="auto"/>
        <w:jc w:val="both"/>
        <w:rPr>
          <w:rFonts w:ascii="Arial" w:hAnsi="Arial" w:cs="Arial"/>
        </w:rPr>
      </w:pPr>
      <w:r w:rsidRPr="007540F7">
        <w:rPr>
          <w:rFonts w:ascii="Arial" w:hAnsi="Arial" w:cs="Arial"/>
        </w:rPr>
        <w:t xml:space="preserve">IBISWorld. (2023). ‘Food Truck Industry in the UK - Market Research Report’. Available at: </w:t>
      </w:r>
      <w:hyperlink r:id="rId14" w:history="1">
        <w:r w:rsidRPr="007540F7">
          <w:rPr>
            <w:rStyle w:val="Hyperlink"/>
            <w:rFonts w:ascii="Arial" w:hAnsi="Arial" w:cs="Arial"/>
            <w:color w:val="auto"/>
            <w:u w:val="none"/>
          </w:rPr>
          <w:t>https://www.ibisworld.com/united-kingdom/market-research-reports/food-truck-industry/</w:t>
        </w:r>
      </w:hyperlink>
      <w:r w:rsidRPr="007540F7">
        <w:rPr>
          <w:rFonts w:ascii="Arial" w:hAnsi="Arial" w:cs="Arial"/>
        </w:rPr>
        <w:t xml:space="preserve"> (Accessed: 11.06.2024)</w:t>
      </w:r>
    </w:p>
    <w:p w14:paraId="3271B094" w14:textId="23F2F8C7" w:rsidR="007540F7" w:rsidRPr="007540F7" w:rsidRDefault="007540F7" w:rsidP="007540F7">
      <w:pPr>
        <w:spacing w:before="100" w:beforeAutospacing="1" w:after="100" w:afterAutospacing="1" w:line="360" w:lineRule="auto"/>
        <w:jc w:val="both"/>
        <w:rPr>
          <w:rFonts w:ascii="Arial" w:hAnsi="Arial" w:cs="Arial"/>
        </w:rPr>
      </w:pPr>
      <w:r w:rsidRPr="007540F7">
        <w:rPr>
          <w:rFonts w:ascii="Arial" w:hAnsi="Arial" w:cs="Arial"/>
        </w:rPr>
        <w:t xml:space="preserve">Johnson, N., S., (2021). ‘Party on wheels revised business plan.’ Available at: </w:t>
      </w:r>
      <w:hyperlink r:id="rId15" w:history="1">
        <w:r w:rsidRPr="007540F7">
          <w:rPr>
            <w:rStyle w:val="Hyperlink"/>
            <w:rFonts w:ascii="Arial" w:hAnsi="Arial" w:cs="Arial"/>
            <w:color w:val="auto"/>
            <w:u w:val="none"/>
          </w:rPr>
          <w:t>https://scholars.smwc.edu/server/api/core/bitstreams/09c4d2c9-56b2-40af-8bd2-c8a9a64246a4/content</w:t>
        </w:r>
      </w:hyperlink>
      <w:r w:rsidRPr="007540F7">
        <w:rPr>
          <w:rFonts w:ascii="Arial" w:hAnsi="Arial" w:cs="Arial"/>
        </w:rPr>
        <w:t xml:space="preserve"> (Accessed: 11.06.2024)</w:t>
      </w:r>
    </w:p>
    <w:p w14:paraId="388041D6" w14:textId="13E21FD1" w:rsidR="0025774D" w:rsidRPr="007540F7" w:rsidRDefault="0025774D" w:rsidP="007540F7">
      <w:pPr>
        <w:spacing w:before="100" w:beforeAutospacing="1" w:after="100" w:afterAutospacing="1" w:line="360" w:lineRule="auto"/>
        <w:jc w:val="both"/>
        <w:rPr>
          <w:rFonts w:ascii="Arial" w:hAnsi="Arial" w:cs="Arial"/>
        </w:rPr>
      </w:pPr>
      <w:r w:rsidRPr="007540F7">
        <w:rPr>
          <w:rFonts w:ascii="Arial" w:hAnsi="Arial" w:cs="Arial"/>
        </w:rPr>
        <w:t xml:space="preserve">Mintel. (2022). ‘Pizza Restaurants in the UK’. Available at: </w:t>
      </w:r>
      <w:hyperlink r:id="rId16" w:history="1">
        <w:r w:rsidRPr="007540F7">
          <w:rPr>
            <w:rStyle w:val="Hyperlink"/>
            <w:rFonts w:ascii="Arial" w:hAnsi="Arial" w:cs="Arial"/>
            <w:color w:val="auto"/>
            <w:u w:val="none"/>
          </w:rPr>
          <w:t>https://store.mintel.com/report/uk-pizza-restaurants-market-report</w:t>
        </w:r>
      </w:hyperlink>
      <w:r w:rsidRPr="007540F7">
        <w:rPr>
          <w:rFonts w:ascii="Arial" w:hAnsi="Arial" w:cs="Arial"/>
        </w:rPr>
        <w:t xml:space="preserve"> (Accessed: 12.06.2024)</w:t>
      </w:r>
    </w:p>
    <w:p w14:paraId="32733B83" w14:textId="56900350" w:rsidR="0025774D" w:rsidRDefault="0025774D" w:rsidP="007540F7">
      <w:pPr>
        <w:spacing w:before="100" w:beforeAutospacing="1" w:after="100" w:afterAutospacing="1" w:line="360" w:lineRule="auto"/>
        <w:jc w:val="both"/>
        <w:rPr>
          <w:rFonts w:ascii="Arial" w:hAnsi="Arial" w:cs="Arial"/>
        </w:rPr>
      </w:pPr>
      <w:r w:rsidRPr="007540F7">
        <w:rPr>
          <w:rFonts w:ascii="Arial" w:hAnsi="Arial" w:cs="Arial"/>
        </w:rPr>
        <w:lastRenderedPageBreak/>
        <w:t xml:space="preserve">Myers, J., and Thompson, R. (2023). ‘Developing a Successful Food Truck Business’. Available at: </w:t>
      </w:r>
      <w:hyperlink r:id="rId17" w:history="1">
        <w:r w:rsidRPr="007540F7">
          <w:rPr>
            <w:rStyle w:val="Hyperlink"/>
            <w:rFonts w:ascii="Arial" w:hAnsi="Arial" w:cs="Arial"/>
            <w:color w:val="auto"/>
            <w:u w:val="none"/>
          </w:rPr>
          <w:t>https://books.google.co.uk/books?id=iact2btysfcC</w:t>
        </w:r>
      </w:hyperlink>
      <w:r w:rsidRPr="007540F7">
        <w:rPr>
          <w:rFonts w:ascii="Arial" w:hAnsi="Arial" w:cs="Arial"/>
        </w:rPr>
        <w:t xml:space="preserve"> (Accessed: 13.06.2024)</w:t>
      </w:r>
    </w:p>
    <w:p w14:paraId="2F43CC86" w14:textId="74F76A73" w:rsidR="00D54AA6" w:rsidRPr="00961DFF" w:rsidRDefault="00D54AA6" w:rsidP="00961DFF">
      <w:pPr>
        <w:spacing w:before="100" w:beforeAutospacing="1" w:after="100" w:afterAutospacing="1" w:line="360" w:lineRule="auto"/>
        <w:jc w:val="both"/>
        <w:rPr>
          <w:rFonts w:ascii="Arial" w:hAnsi="Arial" w:cs="Arial"/>
        </w:rPr>
      </w:pPr>
      <w:r w:rsidRPr="00961DFF">
        <w:rPr>
          <w:rFonts w:ascii="Arial" w:hAnsi="Arial" w:cs="Arial"/>
        </w:rPr>
        <w:t>Shaima, A. (2020). ‘Business Plan for Food Truck: Case Study.</w:t>
      </w:r>
      <w:r w:rsidR="00961DFF" w:rsidRPr="00961DFF">
        <w:rPr>
          <w:rFonts w:ascii="Arial" w:hAnsi="Arial" w:cs="Arial"/>
        </w:rPr>
        <w:t xml:space="preserve">’ Available at: </w:t>
      </w:r>
      <w:hyperlink r:id="rId18" w:history="1">
        <w:r w:rsidR="00961DFF" w:rsidRPr="00961DFF">
          <w:rPr>
            <w:rStyle w:val="Hyperlink"/>
            <w:rFonts w:ascii="Arial" w:hAnsi="Arial" w:cs="Arial"/>
            <w:color w:val="auto"/>
            <w:u w:val="none"/>
          </w:rPr>
          <w:t>https://digitalrepository.salemstate.edu/handle/20.500.13013/747</w:t>
        </w:r>
      </w:hyperlink>
      <w:r w:rsidR="00961DFF" w:rsidRPr="00961DFF">
        <w:rPr>
          <w:rFonts w:ascii="Arial" w:hAnsi="Arial" w:cs="Arial"/>
        </w:rPr>
        <w:t xml:space="preserve"> (Accessed: 13.06.2024)</w:t>
      </w:r>
    </w:p>
    <w:p w14:paraId="284E3396" w14:textId="44E22F07" w:rsidR="0025774D" w:rsidRPr="007540F7" w:rsidRDefault="0025774D" w:rsidP="007540F7">
      <w:pPr>
        <w:spacing w:before="100" w:beforeAutospacing="1" w:after="100" w:afterAutospacing="1" w:line="360" w:lineRule="auto"/>
        <w:jc w:val="both"/>
        <w:rPr>
          <w:rFonts w:ascii="Arial" w:eastAsia="Times New Roman" w:hAnsi="Arial" w:cs="Arial"/>
          <w:kern w:val="0"/>
          <w:lang w:eastAsia="en-GB"/>
          <w14:ligatures w14:val="none"/>
        </w:rPr>
      </w:pPr>
      <w:r w:rsidRPr="007540F7">
        <w:rPr>
          <w:rFonts w:ascii="Arial" w:hAnsi="Arial" w:cs="Arial"/>
        </w:rPr>
        <w:t>Salem State University. (202</w:t>
      </w:r>
      <w:r w:rsidR="005551B9" w:rsidRPr="007540F7">
        <w:rPr>
          <w:rFonts w:ascii="Arial" w:hAnsi="Arial" w:cs="Arial"/>
        </w:rPr>
        <w:t>0</w:t>
      </w:r>
      <w:r w:rsidRPr="007540F7">
        <w:rPr>
          <w:rFonts w:ascii="Arial" w:hAnsi="Arial" w:cs="Arial"/>
        </w:rPr>
        <w:t xml:space="preserve">). ‘Business Plan for Food Truck: Case Study’. Available at: </w:t>
      </w:r>
      <w:hyperlink r:id="rId19" w:tgtFrame="_new" w:history="1">
        <w:r w:rsidRPr="007540F7">
          <w:rPr>
            <w:rStyle w:val="Hyperlink"/>
            <w:rFonts w:ascii="Arial" w:hAnsi="Arial" w:cs="Arial"/>
            <w:color w:val="auto"/>
            <w:u w:val="none"/>
          </w:rPr>
          <w:t>https://digitalrepository.salemstate.edu/handle/20.500.13013/747</w:t>
        </w:r>
      </w:hyperlink>
      <w:r w:rsidRPr="007540F7">
        <w:rPr>
          <w:rFonts w:ascii="Arial" w:hAnsi="Arial" w:cs="Arial"/>
        </w:rPr>
        <w:t xml:space="preserve"> (Accessed: 14.06.2024)</w:t>
      </w:r>
    </w:p>
    <w:p w14:paraId="3A6BC8CC" w14:textId="68927D19" w:rsidR="005551B9" w:rsidRPr="007540F7" w:rsidRDefault="005551B9" w:rsidP="007540F7">
      <w:pPr>
        <w:spacing w:before="100" w:beforeAutospacing="1" w:after="100" w:afterAutospacing="1" w:line="360" w:lineRule="auto"/>
        <w:jc w:val="both"/>
        <w:rPr>
          <w:rFonts w:ascii="Arial" w:hAnsi="Arial" w:cs="Arial"/>
        </w:rPr>
      </w:pPr>
      <w:r w:rsidRPr="007540F7">
        <w:rPr>
          <w:rFonts w:ascii="Arial" w:hAnsi="Arial" w:cs="Arial"/>
        </w:rPr>
        <w:t xml:space="preserve">Statista. (2023). ‘Pizza Consumption in the UK’. Available at: </w:t>
      </w:r>
      <w:hyperlink r:id="rId20" w:history="1">
        <w:r w:rsidRPr="007540F7">
          <w:rPr>
            <w:rStyle w:val="Hyperlink"/>
            <w:rFonts w:ascii="Arial" w:hAnsi="Arial" w:cs="Arial"/>
            <w:color w:val="auto"/>
            <w:u w:val="none"/>
          </w:rPr>
          <w:t>https://www.statista.com/statistics/507069/pizza-usage-in-the-united-kingdom-uk/</w:t>
        </w:r>
      </w:hyperlink>
      <w:r w:rsidRPr="007540F7">
        <w:rPr>
          <w:rFonts w:ascii="Arial" w:hAnsi="Arial" w:cs="Arial"/>
        </w:rPr>
        <w:t xml:space="preserve"> (Accessed: 15.06.2024)</w:t>
      </w:r>
    </w:p>
    <w:p w14:paraId="27376F93" w14:textId="77777777" w:rsidR="005551B9" w:rsidRPr="007540F7" w:rsidRDefault="005551B9" w:rsidP="007540F7">
      <w:pPr>
        <w:spacing w:before="100" w:beforeAutospacing="1" w:after="100" w:afterAutospacing="1" w:line="360" w:lineRule="auto"/>
        <w:jc w:val="both"/>
        <w:rPr>
          <w:rFonts w:ascii="Arial" w:hAnsi="Arial" w:cs="Arial"/>
        </w:rPr>
      </w:pPr>
      <w:r w:rsidRPr="007540F7">
        <w:rPr>
          <w:rFonts w:ascii="Arial" w:hAnsi="Arial" w:cs="Arial"/>
        </w:rPr>
        <w:t xml:space="preserve">Theseus. (2017). ‘Food Truck Business Plan: Evaluation and Implementation’. Available at: </w:t>
      </w:r>
      <w:hyperlink r:id="rId21" w:history="1">
        <w:r w:rsidRPr="007540F7">
          <w:rPr>
            <w:rStyle w:val="Hyperlink"/>
            <w:rFonts w:ascii="Arial" w:hAnsi="Arial" w:cs="Arial"/>
            <w:color w:val="auto"/>
            <w:u w:val="none"/>
          </w:rPr>
          <w:t>https://www.theseus.fi/handle/10024/143620</w:t>
        </w:r>
      </w:hyperlink>
      <w:r w:rsidRPr="007540F7">
        <w:rPr>
          <w:rFonts w:ascii="Arial" w:hAnsi="Arial" w:cs="Arial"/>
        </w:rPr>
        <w:t xml:space="preserve"> (Accessed: 15.06.2024)</w:t>
      </w:r>
    </w:p>
    <w:p w14:paraId="710527FD" w14:textId="14C032BF" w:rsidR="005551B9" w:rsidRDefault="005551B9" w:rsidP="005551B9">
      <w:pPr>
        <w:spacing w:before="100" w:beforeAutospacing="1" w:after="100" w:afterAutospacing="1" w:line="360" w:lineRule="auto"/>
        <w:jc w:val="both"/>
      </w:pPr>
    </w:p>
    <w:p w14:paraId="0E225E7C" w14:textId="54030EDA" w:rsidR="005551B9" w:rsidRDefault="005551B9" w:rsidP="00986076">
      <w:pPr>
        <w:spacing w:before="100" w:beforeAutospacing="1" w:after="100" w:afterAutospacing="1" w:line="360" w:lineRule="auto"/>
        <w:jc w:val="both"/>
      </w:pPr>
    </w:p>
    <w:p w14:paraId="5A70A177" w14:textId="77777777" w:rsidR="0025774D" w:rsidRPr="002E7A5E" w:rsidRDefault="0025774D" w:rsidP="00986076">
      <w:pPr>
        <w:spacing w:before="100" w:beforeAutospacing="1" w:after="100" w:afterAutospacing="1" w:line="360" w:lineRule="auto"/>
        <w:jc w:val="both"/>
        <w:rPr>
          <w:rFonts w:ascii="Arial" w:eastAsia="Times New Roman" w:hAnsi="Arial" w:cs="Arial"/>
          <w:kern w:val="0"/>
          <w:lang w:eastAsia="en-GB"/>
          <w14:ligatures w14:val="none"/>
        </w:rPr>
      </w:pPr>
    </w:p>
    <w:p w14:paraId="49ADC019" w14:textId="77777777" w:rsidR="002E7A5E" w:rsidRPr="00986076" w:rsidRDefault="002E7A5E" w:rsidP="00986076">
      <w:pPr>
        <w:spacing w:before="100" w:beforeAutospacing="1" w:after="100" w:afterAutospacing="1" w:line="360" w:lineRule="auto"/>
        <w:jc w:val="both"/>
        <w:rPr>
          <w:rFonts w:ascii="Arial" w:eastAsia="Times New Roman" w:hAnsi="Arial" w:cs="Arial"/>
          <w:kern w:val="0"/>
          <w:lang w:eastAsia="en-GB"/>
          <w14:ligatures w14:val="none"/>
        </w:rPr>
      </w:pPr>
    </w:p>
    <w:p w14:paraId="026EBEAF" w14:textId="77777777" w:rsidR="00710117" w:rsidRPr="00986076" w:rsidRDefault="00710117" w:rsidP="00986076">
      <w:pPr>
        <w:spacing w:before="100" w:beforeAutospacing="1" w:after="100" w:afterAutospacing="1" w:line="360" w:lineRule="auto"/>
        <w:jc w:val="both"/>
        <w:rPr>
          <w:rFonts w:ascii="Arial" w:hAnsi="Arial" w:cs="Arial"/>
        </w:rPr>
      </w:pPr>
    </w:p>
    <w:p w14:paraId="19600C7E" w14:textId="77777777" w:rsidR="00710117" w:rsidRPr="00986076" w:rsidRDefault="00710117" w:rsidP="00986076">
      <w:pPr>
        <w:spacing w:before="100" w:beforeAutospacing="1" w:after="100" w:afterAutospacing="1" w:line="360" w:lineRule="auto"/>
        <w:jc w:val="both"/>
        <w:rPr>
          <w:rFonts w:ascii="Arial" w:hAnsi="Arial" w:cs="Arial"/>
        </w:rPr>
      </w:pPr>
    </w:p>
    <w:p w14:paraId="7D861451" w14:textId="77777777" w:rsidR="00710117" w:rsidRPr="00986076" w:rsidRDefault="00710117" w:rsidP="00986076">
      <w:pPr>
        <w:spacing w:before="100" w:beforeAutospacing="1" w:after="100" w:afterAutospacing="1" w:line="360" w:lineRule="auto"/>
        <w:jc w:val="both"/>
        <w:rPr>
          <w:rFonts w:ascii="Arial" w:eastAsia="Times New Roman" w:hAnsi="Arial" w:cs="Arial"/>
          <w:kern w:val="0"/>
          <w:lang w:eastAsia="en-GB"/>
          <w14:ligatures w14:val="none"/>
        </w:rPr>
      </w:pPr>
    </w:p>
    <w:p w14:paraId="2B0DB7DE" w14:textId="77777777" w:rsidR="00710117" w:rsidRPr="00986076" w:rsidRDefault="00710117" w:rsidP="00986076">
      <w:pPr>
        <w:pStyle w:val="HTMLPreformatted"/>
        <w:spacing w:line="360" w:lineRule="auto"/>
        <w:ind w:left="360"/>
        <w:jc w:val="both"/>
        <w:rPr>
          <w:rFonts w:ascii="Arial" w:hAnsi="Arial" w:cs="Arial"/>
          <w:sz w:val="22"/>
          <w:szCs w:val="22"/>
        </w:rPr>
      </w:pPr>
    </w:p>
    <w:p w14:paraId="41BC19D6" w14:textId="77777777" w:rsidR="007A2C1C" w:rsidRPr="00986076" w:rsidRDefault="007A2C1C" w:rsidP="00986076">
      <w:pPr>
        <w:pStyle w:val="HTMLPreformatted"/>
        <w:spacing w:line="360" w:lineRule="auto"/>
        <w:ind w:left="360"/>
        <w:jc w:val="both"/>
        <w:rPr>
          <w:rFonts w:ascii="Arial" w:hAnsi="Arial" w:cs="Arial"/>
          <w:sz w:val="22"/>
          <w:szCs w:val="22"/>
        </w:rPr>
      </w:pPr>
    </w:p>
    <w:sectPr w:rsidR="007A2C1C" w:rsidRPr="00986076">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3B8530" w14:textId="77777777" w:rsidR="00180EC7" w:rsidRDefault="00180EC7" w:rsidP="00180EC7">
      <w:pPr>
        <w:spacing w:after="0" w:line="240" w:lineRule="auto"/>
      </w:pPr>
      <w:r>
        <w:separator/>
      </w:r>
    </w:p>
  </w:endnote>
  <w:endnote w:type="continuationSeparator" w:id="0">
    <w:p w14:paraId="1787CDF3" w14:textId="77777777" w:rsidR="00180EC7" w:rsidRDefault="00180EC7" w:rsidP="00180E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22140069"/>
      <w:docPartObj>
        <w:docPartGallery w:val="Page Numbers (Bottom of Page)"/>
        <w:docPartUnique/>
      </w:docPartObj>
    </w:sdtPr>
    <w:sdtEndPr/>
    <w:sdtContent>
      <w:p w14:paraId="21107773" w14:textId="5D5637D3" w:rsidR="00180EC7" w:rsidRDefault="00180EC7">
        <w:pPr>
          <w:pStyle w:val="Footer"/>
          <w:jc w:val="center"/>
        </w:pPr>
        <w:r>
          <w:fldChar w:fldCharType="begin"/>
        </w:r>
        <w:r>
          <w:instrText>PAGE   \* MERGEFORMAT</w:instrText>
        </w:r>
        <w:r>
          <w:fldChar w:fldCharType="separate"/>
        </w:r>
        <w:r>
          <w:t>2</w:t>
        </w:r>
        <w:r>
          <w:fldChar w:fldCharType="end"/>
        </w:r>
      </w:p>
    </w:sdtContent>
  </w:sdt>
  <w:p w14:paraId="31962998" w14:textId="77777777" w:rsidR="00180EC7" w:rsidRDefault="00180E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1B30EE" w14:textId="77777777" w:rsidR="00180EC7" w:rsidRDefault="00180EC7" w:rsidP="00180EC7">
      <w:pPr>
        <w:spacing w:after="0" w:line="240" w:lineRule="auto"/>
      </w:pPr>
      <w:r>
        <w:separator/>
      </w:r>
    </w:p>
  </w:footnote>
  <w:footnote w:type="continuationSeparator" w:id="0">
    <w:p w14:paraId="114C14E3" w14:textId="77777777" w:rsidR="00180EC7" w:rsidRDefault="00180EC7" w:rsidP="00180E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42AFC"/>
    <w:multiLevelType w:val="hybridMultilevel"/>
    <w:tmpl w:val="2DC8B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F3BE6"/>
    <w:multiLevelType w:val="multilevel"/>
    <w:tmpl w:val="48F2E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A05549"/>
    <w:multiLevelType w:val="multilevel"/>
    <w:tmpl w:val="13A03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410054"/>
    <w:multiLevelType w:val="hybridMultilevel"/>
    <w:tmpl w:val="6C5EA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2763A3"/>
    <w:multiLevelType w:val="hybridMultilevel"/>
    <w:tmpl w:val="4FDAC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AA3F52"/>
    <w:multiLevelType w:val="hybridMultilevel"/>
    <w:tmpl w:val="BEA2C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A0D2B"/>
    <w:multiLevelType w:val="multilevel"/>
    <w:tmpl w:val="9B744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0D76F6"/>
    <w:multiLevelType w:val="hybridMultilevel"/>
    <w:tmpl w:val="1146E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DE715D"/>
    <w:multiLevelType w:val="hybridMultilevel"/>
    <w:tmpl w:val="A21ED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0B2170"/>
    <w:multiLevelType w:val="hybridMultilevel"/>
    <w:tmpl w:val="F6860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586355"/>
    <w:multiLevelType w:val="hybridMultilevel"/>
    <w:tmpl w:val="E71CC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C35EAD"/>
    <w:multiLevelType w:val="multilevel"/>
    <w:tmpl w:val="A6DE1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28358F"/>
    <w:multiLevelType w:val="multilevel"/>
    <w:tmpl w:val="CBAE8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165B55"/>
    <w:multiLevelType w:val="multilevel"/>
    <w:tmpl w:val="4A8A0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8852C3"/>
    <w:multiLevelType w:val="multilevel"/>
    <w:tmpl w:val="87E00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A25746"/>
    <w:multiLevelType w:val="multilevel"/>
    <w:tmpl w:val="D4402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5279C2"/>
    <w:multiLevelType w:val="multilevel"/>
    <w:tmpl w:val="A0C05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426679"/>
    <w:multiLevelType w:val="multilevel"/>
    <w:tmpl w:val="DFBE4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B46DCD"/>
    <w:multiLevelType w:val="multilevel"/>
    <w:tmpl w:val="4E6C0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FF20F41"/>
    <w:multiLevelType w:val="hybridMultilevel"/>
    <w:tmpl w:val="001A5494"/>
    <w:lvl w:ilvl="0" w:tplc="874AC40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48D4420"/>
    <w:multiLevelType w:val="multilevel"/>
    <w:tmpl w:val="A4524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5D5146"/>
    <w:multiLevelType w:val="multilevel"/>
    <w:tmpl w:val="463CD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46686E"/>
    <w:multiLevelType w:val="multilevel"/>
    <w:tmpl w:val="FE3A8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FF51F3"/>
    <w:multiLevelType w:val="multilevel"/>
    <w:tmpl w:val="21BC7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B082795"/>
    <w:multiLevelType w:val="hybridMultilevel"/>
    <w:tmpl w:val="77461FF4"/>
    <w:lvl w:ilvl="0" w:tplc="1BC6BD3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5333622">
    <w:abstractNumId w:val="23"/>
  </w:num>
  <w:num w:numId="2" w16cid:durableId="862286322">
    <w:abstractNumId w:val="5"/>
  </w:num>
  <w:num w:numId="3" w16cid:durableId="1419056188">
    <w:abstractNumId w:val="0"/>
  </w:num>
  <w:num w:numId="4" w16cid:durableId="417944865">
    <w:abstractNumId w:val="9"/>
  </w:num>
  <w:num w:numId="5" w16cid:durableId="1439981119">
    <w:abstractNumId w:val="11"/>
  </w:num>
  <w:num w:numId="6" w16cid:durableId="1018504582">
    <w:abstractNumId w:val="10"/>
  </w:num>
  <w:num w:numId="7" w16cid:durableId="888764721">
    <w:abstractNumId w:val="8"/>
  </w:num>
  <w:num w:numId="8" w16cid:durableId="1086615996">
    <w:abstractNumId w:val="3"/>
  </w:num>
  <w:num w:numId="9" w16cid:durableId="1538857735">
    <w:abstractNumId w:val="4"/>
  </w:num>
  <w:num w:numId="10" w16cid:durableId="1432554462">
    <w:abstractNumId w:val="21"/>
  </w:num>
  <w:num w:numId="11" w16cid:durableId="155534394">
    <w:abstractNumId w:val="7"/>
  </w:num>
  <w:num w:numId="12" w16cid:durableId="1769697216">
    <w:abstractNumId w:val="22"/>
  </w:num>
  <w:num w:numId="13" w16cid:durableId="1770933394">
    <w:abstractNumId w:val="12"/>
  </w:num>
  <w:num w:numId="14" w16cid:durableId="1024672371">
    <w:abstractNumId w:val="14"/>
  </w:num>
  <w:num w:numId="15" w16cid:durableId="1233196174">
    <w:abstractNumId w:val="20"/>
  </w:num>
  <w:num w:numId="16" w16cid:durableId="1482653103">
    <w:abstractNumId w:val="15"/>
  </w:num>
  <w:num w:numId="17" w16cid:durableId="1306817913">
    <w:abstractNumId w:val="13"/>
  </w:num>
  <w:num w:numId="18" w16cid:durableId="946692463">
    <w:abstractNumId w:val="17"/>
  </w:num>
  <w:num w:numId="19" w16cid:durableId="1651980769">
    <w:abstractNumId w:val="16"/>
  </w:num>
  <w:num w:numId="20" w16cid:durableId="839000692">
    <w:abstractNumId w:val="1"/>
  </w:num>
  <w:num w:numId="21" w16cid:durableId="733166548">
    <w:abstractNumId w:val="6"/>
  </w:num>
  <w:num w:numId="22" w16cid:durableId="160895036">
    <w:abstractNumId w:val="2"/>
  </w:num>
  <w:num w:numId="23" w16cid:durableId="22904089">
    <w:abstractNumId w:val="18"/>
  </w:num>
  <w:num w:numId="24" w16cid:durableId="41103079">
    <w:abstractNumId w:val="24"/>
  </w:num>
  <w:num w:numId="25" w16cid:durableId="141971243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245"/>
    <w:rsid w:val="00180EC7"/>
    <w:rsid w:val="002030B0"/>
    <w:rsid w:val="00212313"/>
    <w:rsid w:val="002125C3"/>
    <w:rsid w:val="002562EA"/>
    <w:rsid w:val="0025774D"/>
    <w:rsid w:val="002E7A5E"/>
    <w:rsid w:val="003066E6"/>
    <w:rsid w:val="0031319B"/>
    <w:rsid w:val="005551B9"/>
    <w:rsid w:val="005E3F1B"/>
    <w:rsid w:val="00625072"/>
    <w:rsid w:val="00656E75"/>
    <w:rsid w:val="00710117"/>
    <w:rsid w:val="007540F7"/>
    <w:rsid w:val="007A2C1C"/>
    <w:rsid w:val="008B6433"/>
    <w:rsid w:val="008C6C4E"/>
    <w:rsid w:val="00957602"/>
    <w:rsid w:val="00961DFF"/>
    <w:rsid w:val="00986076"/>
    <w:rsid w:val="00AA3245"/>
    <w:rsid w:val="00B147B6"/>
    <w:rsid w:val="00B61D4D"/>
    <w:rsid w:val="00D023A6"/>
    <w:rsid w:val="00D54AA6"/>
    <w:rsid w:val="00D615B6"/>
    <w:rsid w:val="00E33B30"/>
    <w:rsid w:val="00FA6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A4E59"/>
  <w15:chartTrackingRefBased/>
  <w15:docId w15:val="{E35B21C2-7FDB-4F1C-B28A-93144AFDA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245"/>
  </w:style>
  <w:style w:type="paragraph" w:styleId="Heading1">
    <w:name w:val="heading 1"/>
    <w:basedOn w:val="Normal"/>
    <w:next w:val="Normal"/>
    <w:link w:val="Heading1Char"/>
    <w:uiPriority w:val="9"/>
    <w:qFormat/>
    <w:rsid w:val="00AA32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32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32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32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32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32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32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32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32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32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32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A32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32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32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32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32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32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3245"/>
    <w:rPr>
      <w:rFonts w:eastAsiaTheme="majorEastAsia" w:cstheme="majorBidi"/>
      <w:color w:val="272727" w:themeColor="text1" w:themeTint="D8"/>
    </w:rPr>
  </w:style>
  <w:style w:type="paragraph" w:styleId="Title">
    <w:name w:val="Title"/>
    <w:basedOn w:val="Normal"/>
    <w:next w:val="Normal"/>
    <w:link w:val="TitleChar"/>
    <w:uiPriority w:val="10"/>
    <w:qFormat/>
    <w:rsid w:val="00AA32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32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32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32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3245"/>
    <w:pPr>
      <w:spacing w:before="160"/>
      <w:jc w:val="center"/>
    </w:pPr>
    <w:rPr>
      <w:i/>
      <w:iCs/>
      <w:color w:val="404040" w:themeColor="text1" w:themeTint="BF"/>
    </w:rPr>
  </w:style>
  <w:style w:type="character" w:customStyle="1" w:styleId="QuoteChar">
    <w:name w:val="Quote Char"/>
    <w:basedOn w:val="DefaultParagraphFont"/>
    <w:link w:val="Quote"/>
    <w:uiPriority w:val="29"/>
    <w:rsid w:val="00AA3245"/>
    <w:rPr>
      <w:i/>
      <w:iCs/>
      <w:color w:val="404040" w:themeColor="text1" w:themeTint="BF"/>
    </w:rPr>
  </w:style>
  <w:style w:type="paragraph" w:styleId="ListParagraph">
    <w:name w:val="List Paragraph"/>
    <w:basedOn w:val="Normal"/>
    <w:uiPriority w:val="34"/>
    <w:qFormat/>
    <w:rsid w:val="00AA3245"/>
    <w:pPr>
      <w:ind w:left="720"/>
      <w:contextualSpacing/>
    </w:pPr>
  </w:style>
  <w:style w:type="character" w:styleId="IntenseEmphasis">
    <w:name w:val="Intense Emphasis"/>
    <w:basedOn w:val="DefaultParagraphFont"/>
    <w:uiPriority w:val="21"/>
    <w:qFormat/>
    <w:rsid w:val="00AA3245"/>
    <w:rPr>
      <w:i/>
      <w:iCs/>
      <w:color w:val="0F4761" w:themeColor="accent1" w:themeShade="BF"/>
    </w:rPr>
  </w:style>
  <w:style w:type="paragraph" w:styleId="IntenseQuote">
    <w:name w:val="Intense Quote"/>
    <w:basedOn w:val="Normal"/>
    <w:next w:val="Normal"/>
    <w:link w:val="IntenseQuoteChar"/>
    <w:uiPriority w:val="30"/>
    <w:qFormat/>
    <w:rsid w:val="00AA32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3245"/>
    <w:rPr>
      <w:i/>
      <w:iCs/>
      <w:color w:val="0F4761" w:themeColor="accent1" w:themeShade="BF"/>
    </w:rPr>
  </w:style>
  <w:style w:type="character" w:styleId="IntenseReference">
    <w:name w:val="Intense Reference"/>
    <w:basedOn w:val="DefaultParagraphFont"/>
    <w:uiPriority w:val="32"/>
    <w:qFormat/>
    <w:rsid w:val="00AA3245"/>
    <w:rPr>
      <w:b/>
      <w:bCs/>
      <w:smallCaps/>
      <w:color w:val="0F4761" w:themeColor="accent1" w:themeShade="BF"/>
      <w:spacing w:val="5"/>
    </w:rPr>
  </w:style>
  <w:style w:type="paragraph" w:customStyle="1" w:styleId="TableParagraph">
    <w:name w:val="Table Paragraph"/>
    <w:basedOn w:val="Normal"/>
    <w:uiPriority w:val="1"/>
    <w:qFormat/>
    <w:rsid w:val="00AA3245"/>
    <w:pPr>
      <w:widowControl w:val="0"/>
      <w:autoSpaceDE w:val="0"/>
      <w:autoSpaceDN w:val="0"/>
      <w:spacing w:after="0" w:line="240" w:lineRule="auto"/>
      <w:ind w:left="110"/>
    </w:pPr>
    <w:rPr>
      <w:rFonts w:ascii="Arial" w:eastAsia="Arial" w:hAnsi="Arial" w:cs="Arial"/>
      <w:kern w:val="0"/>
      <w:lang w:val="en-US"/>
      <w14:ligatures w14:val="none"/>
    </w:rPr>
  </w:style>
  <w:style w:type="paragraph" w:styleId="TOCHeading">
    <w:name w:val="TOC Heading"/>
    <w:basedOn w:val="Heading1"/>
    <w:next w:val="Normal"/>
    <w:uiPriority w:val="39"/>
    <w:unhideWhenUsed/>
    <w:qFormat/>
    <w:rsid w:val="00AA3245"/>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AA3245"/>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AA3245"/>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AA3245"/>
    <w:pPr>
      <w:spacing w:after="100"/>
      <w:ind w:left="440"/>
    </w:pPr>
    <w:rPr>
      <w:rFonts w:eastAsiaTheme="minorEastAsia" w:cs="Times New Roman"/>
      <w:kern w:val="0"/>
      <w:lang w:eastAsia="en-GB"/>
      <w14:ligatures w14:val="none"/>
    </w:rPr>
  </w:style>
  <w:style w:type="paragraph" w:styleId="HTMLPreformatted">
    <w:name w:val="HTML Preformatted"/>
    <w:basedOn w:val="Normal"/>
    <w:link w:val="HTMLPreformattedChar"/>
    <w:uiPriority w:val="99"/>
    <w:unhideWhenUsed/>
    <w:rsid w:val="00AA324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AA3245"/>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AA3245"/>
  </w:style>
  <w:style w:type="character" w:styleId="Strong">
    <w:name w:val="Strong"/>
    <w:basedOn w:val="DefaultParagraphFont"/>
    <w:uiPriority w:val="22"/>
    <w:qFormat/>
    <w:rsid w:val="00D615B6"/>
    <w:rPr>
      <w:b/>
      <w:bCs/>
    </w:rPr>
  </w:style>
  <w:style w:type="paragraph" w:styleId="NormalWeb">
    <w:name w:val="Normal (Web)"/>
    <w:basedOn w:val="Normal"/>
    <w:uiPriority w:val="99"/>
    <w:semiHidden/>
    <w:unhideWhenUsed/>
    <w:rsid w:val="00D615B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GridTable2-Accent1">
    <w:name w:val="Grid Table 2 Accent 1"/>
    <w:basedOn w:val="TableNormal"/>
    <w:uiPriority w:val="47"/>
    <w:rsid w:val="002030B0"/>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unhideWhenUsed/>
    <w:rsid w:val="00180EC7"/>
    <w:rPr>
      <w:color w:val="467886" w:themeColor="hyperlink"/>
      <w:u w:val="single"/>
    </w:rPr>
  </w:style>
  <w:style w:type="paragraph" w:styleId="Header">
    <w:name w:val="header"/>
    <w:basedOn w:val="Normal"/>
    <w:link w:val="HeaderChar"/>
    <w:uiPriority w:val="99"/>
    <w:unhideWhenUsed/>
    <w:rsid w:val="00180E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EC7"/>
  </w:style>
  <w:style w:type="paragraph" w:styleId="Footer">
    <w:name w:val="footer"/>
    <w:basedOn w:val="Normal"/>
    <w:link w:val="FooterChar"/>
    <w:uiPriority w:val="99"/>
    <w:unhideWhenUsed/>
    <w:rsid w:val="00180E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EC7"/>
  </w:style>
  <w:style w:type="character" w:styleId="UnresolvedMention">
    <w:name w:val="Unresolved Mention"/>
    <w:basedOn w:val="DefaultParagraphFont"/>
    <w:uiPriority w:val="99"/>
    <w:semiHidden/>
    <w:unhideWhenUsed/>
    <w:rsid w:val="002562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768421">
      <w:bodyDiv w:val="1"/>
      <w:marLeft w:val="0"/>
      <w:marRight w:val="0"/>
      <w:marTop w:val="0"/>
      <w:marBottom w:val="0"/>
      <w:divBdr>
        <w:top w:val="none" w:sz="0" w:space="0" w:color="auto"/>
        <w:left w:val="none" w:sz="0" w:space="0" w:color="auto"/>
        <w:bottom w:val="none" w:sz="0" w:space="0" w:color="auto"/>
        <w:right w:val="none" w:sz="0" w:space="0" w:color="auto"/>
      </w:divBdr>
    </w:div>
    <w:div w:id="120727446">
      <w:bodyDiv w:val="1"/>
      <w:marLeft w:val="0"/>
      <w:marRight w:val="0"/>
      <w:marTop w:val="0"/>
      <w:marBottom w:val="0"/>
      <w:divBdr>
        <w:top w:val="none" w:sz="0" w:space="0" w:color="auto"/>
        <w:left w:val="none" w:sz="0" w:space="0" w:color="auto"/>
        <w:bottom w:val="none" w:sz="0" w:space="0" w:color="auto"/>
        <w:right w:val="none" w:sz="0" w:space="0" w:color="auto"/>
      </w:divBdr>
    </w:div>
    <w:div w:id="562757910">
      <w:bodyDiv w:val="1"/>
      <w:marLeft w:val="0"/>
      <w:marRight w:val="0"/>
      <w:marTop w:val="0"/>
      <w:marBottom w:val="0"/>
      <w:divBdr>
        <w:top w:val="none" w:sz="0" w:space="0" w:color="auto"/>
        <w:left w:val="none" w:sz="0" w:space="0" w:color="auto"/>
        <w:bottom w:val="none" w:sz="0" w:space="0" w:color="auto"/>
        <w:right w:val="none" w:sz="0" w:space="0" w:color="auto"/>
      </w:divBdr>
    </w:div>
    <w:div w:id="744112978">
      <w:bodyDiv w:val="1"/>
      <w:marLeft w:val="0"/>
      <w:marRight w:val="0"/>
      <w:marTop w:val="0"/>
      <w:marBottom w:val="0"/>
      <w:divBdr>
        <w:top w:val="none" w:sz="0" w:space="0" w:color="auto"/>
        <w:left w:val="none" w:sz="0" w:space="0" w:color="auto"/>
        <w:bottom w:val="none" w:sz="0" w:space="0" w:color="auto"/>
        <w:right w:val="none" w:sz="0" w:space="0" w:color="auto"/>
      </w:divBdr>
    </w:div>
    <w:div w:id="801270140">
      <w:bodyDiv w:val="1"/>
      <w:marLeft w:val="0"/>
      <w:marRight w:val="0"/>
      <w:marTop w:val="0"/>
      <w:marBottom w:val="0"/>
      <w:divBdr>
        <w:top w:val="none" w:sz="0" w:space="0" w:color="auto"/>
        <w:left w:val="none" w:sz="0" w:space="0" w:color="auto"/>
        <w:bottom w:val="none" w:sz="0" w:space="0" w:color="auto"/>
        <w:right w:val="none" w:sz="0" w:space="0" w:color="auto"/>
      </w:divBdr>
    </w:div>
    <w:div w:id="809060165">
      <w:bodyDiv w:val="1"/>
      <w:marLeft w:val="0"/>
      <w:marRight w:val="0"/>
      <w:marTop w:val="0"/>
      <w:marBottom w:val="0"/>
      <w:divBdr>
        <w:top w:val="none" w:sz="0" w:space="0" w:color="auto"/>
        <w:left w:val="none" w:sz="0" w:space="0" w:color="auto"/>
        <w:bottom w:val="none" w:sz="0" w:space="0" w:color="auto"/>
        <w:right w:val="none" w:sz="0" w:space="0" w:color="auto"/>
      </w:divBdr>
    </w:div>
    <w:div w:id="1034695026">
      <w:bodyDiv w:val="1"/>
      <w:marLeft w:val="0"/>
      <w:marRight w:val="0"/>
      <w:marTop w:val="0"/>
      <w:marBottom w:val="0"/>
      <w:divBdr>
        <w:top w:val="none" w:sz="0" w:space="0" w:color="auto"/>
        <w:left w:val="none" w:sz="0" w:space="0" w:color="auto"/>
        <w:bottom w:val="none" w:sz="0" w:space="0" w:color="auto"/>
        <w:right w:val="none" w:sz="0" w:space="0" w:color="auto"/>
      </w:divBdr>
    </w:div>
    <w:div w:id="1079329930">
      <w:bodyDiv w:val="1"/>
      <w:marLeft w:val="0"/>
      <w:marRight w:val="0"/>
      <w:marTop w:val="0"/>
      <w:marBottom w:val="0"/>
      <w:divBdr>
        <w:top w:val="none" w:sz="0" w:space="0" w:color="auto"/>
        <w:left w:val="none" w:sz="0" w:space="0" w:color="auto"/>
        <w:bottom w:val="none" w:sz="0" w:space="0" w:color="auto"/>
        <w:right w:val="none" w:sz="0" w:space="0" w:color="auto"/>
      </w:divBdr>
    </w:div>
    <w:div w:id="1145925359">
      <w:bodyDiv w:val="1"/>
      <w:marLeft w:val="0"/>
      <w:marRight w:val="0"/>
      <w:marTop w:val="0"/>
      <w:marBottom w:val="0"/>
      <w:divBdr>
        <w:top w:val="none" w:sz="0" w:space="0" w:color="auto"/>
        <w:left w:val="none" w:sz="0" w:space="0" w:color="auto"/>
        <w:bottom w:val="none" w:sz="0" w:space="0" w:color="auto"/>
        <w:right w:val="none" w:sz="0" w:space="0" w:color="auto"/>
      </w:divBdr>
    </w:div>
    <w:div w:id="1156609021">
      <w:bodyDiv w:val="1"/>
      <w:marLeft w:val="0"/>
      <w:marRight w:val="0"/>
      <w:marTop w:val="0"/>
      <w:marBottom w:val="0"/>
      <w:divBdr>
        <w:top w:val="none" w:sz="0" w:space="0" w:color="auto"/>
        <w:left w:val="none" w:sz="0" w:space="0" w:color="auto"/>
        <w:bottom w:val="none" w:sz="0" w:space="0" w:color="auto"/>
        <w:right w:val="none" w:sz="0" w:space="0" w:color="auto"/>
      </w:divBdr>
    </w:div>
    <w:div w:id="1659730048">
      <w:bodyDiv w:val="1"/>
      <w:marLeft w:val="0"/>
      <w:marRight w:val="0"/>
      <w:marTop w:val="0"/>
      <w:marBottom w:val="0"/>
      <w:divBdr>
        <w:top w:val="none" w:sz="0" w:space="0" w:color="auto"/>
        <w:left w:val="none" w:sz="0" w:space="0" w:color="auto"/>
        <w:bottom w:val="none" w:sz="0" w:space="0" w:color="auto"/>
        <w:right w:val="none" w:sz="0" w:space="0" w:color="auto"/>
      </w:divBdr>
    </w:div>
    <w:div w:id="1712455850">
      <w:bodyDiv w:val="1"/>
      <w:marLeft w:val="0"/>
      <w:marRight w:val="0"/>
      <w:marTop w:val="0"/>
      <w:marBottom w:val="0"/>
      <w:divBdr>
        <w:top w:val="none" w:sz="0" w:space="0" w:color="auto"/>
        <w:left w:val="none" w:sz="0" w:space="0" w:color="auto"/>
        <w:bottom w:val="none" w:sz="0" w:space="0" w:color="auto"/>
        <w:right w:val="none" w:sz="0" w:space="0" w:color="auto"/>
      </w:divBdr>
    </w:div>
    <w:div w:id="1804886782">
      <w:bodyDiv w:val="1"/>
      <w:marLeft w:val="0"/>
      <w:marRight w:val="0"/>
      <w:marTop w:val="0"/>
      <w:marBottom w:val="0"/>
      <w:divBdr>
        <w:top w:val="none" w:sz="0" w:space="0" w:color="auto"/>
        <w:left w:val="none" w:sz="0" w:space="0" w:color="auto"/>
        <w:bottom w:val="none" w:sz="0" w:space="0" w:color="auto"/>
        <w:right w:val="none" w:sz="0" w:space="0" w:color="auto"/>
      </w:divBdr>
    </w:div>
    <w:div w:id="1873492558">
      <w:bodyDiv w:val="1"/>
      <w:marLeft w:val="0"/>
      <w:marRight w:val="0"/>
      <w:marTop w:val="0"/>
      <w:marBottom w:val="0"/>
      <w:divBdr>
        <w:top w:val="none" w:sz="0" w:space="0" w:color="auto"/>
        <w:left w:val="none" w:sz="0" w:space="0" w:color="auto"/>
        <w:bottom w:val="none" w:sz="0" w:space="0" w:color="auto"/>
        <w:right w:val="none" w:sz="0" w:space="0" w:color="auto"/>
      </w:divBdr>
    </w:div>
    <w:div w:id="1944072591">
      <w:bodyDiv w:val="1"/>
      <w:marLeft w:val="0"/>
      <w:marRight w:val="0"/>
      <w:marTop w:val="0"/>
      <w:marBottom w:val="0"/>
      <w:divBdr>
        <w:top w:val="none" w:sz="0" w:space="0" w:color="auto"/>
        <w:left w:val="none" w:sz="0" w:space="0" w:color="auto"/>
        <w:bottom w:val="none" w:sz="0" w:space="0" w:color="auto"/>
        <w:right w:val="none" w:sz="0" w:space="0" w:color="auto"/>
      </w:divBdr>
    </w:div>
    <w:div w:id="1993754009">
      <w:bodyDiv w:val="1"/>
      <w:marLeft w:val="0"/>
      <w:marRight w:val="0"/>
      <w:marTop w:val="0"/>
      <w:marBottom w:val="0"/>
      <w:divBdr>
        <w:top w:val="none" w:sz="0" w:space="0" w:color="auto"/>
        <w:left w:val="none" w:sz="0" w:space="0" w:color="auto"/>
        <w:bottom w:val="none" w:sz="0" w:space="0" w:color="auto"/>
        <w:right w:val="none" w:sz="0" w:space="0" w:color="auto"/>
      </w:divBdr>
    </w:div>
    <w:div w:id="2014796659">
      <w:bodyDiv w:val="1"/>
      <w:marLeft w:val="0"/>
      <w:marRight w:val="0"/>
      <w:marTop w:val="0"/>
      <w:marBottom w:val="0"/>
      <w:divBdr>
        <w:top w:val="none" w:sz="0" w:space="0" w:color="auto"/>
        <w:left w:val="none" w:sz="0" w:space="0" w:color="auto"/>
        <w:bottom w:val="none" w:sz="0" w:space="0" w:color="auto"/>
        <w:right w:val="none" w:sz="0" w:space="0" w:color="auto"/>
      </w:divBdr>
    </w:div>
    <w:div w:id="2069838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trepreneur.com/starting-a-business/food-trucks-101-how-to-start-a-mobile-food-business/299468" TargetMode="External"/><Relationship Id="rId18" Type="http://schemas.openxmlformats.org/officeDocument/2006/relationships/hyperlink" Target="https://digitalrepository.salemstate.edu/handle/20.500.13013/747" TargetMode="External"/><Relationship Id="rId3" Type="http://schemas.openxmlformats.org/officeDocument/2006/relationships/styles" Target="styles.xml"/><Relationship Id="rId21" Type="http://schemas.openxmlformats.org/officeDocument/2006/relationships/hyperlink" Target="https://www.theseus.fi/handle/10024/143620" TargetMode="External"/><Relationship Id="rId7" Type="http://schemas.openxmlformats.org/officeDocument/2006/relationships/endnotes" Target="endnotes.xml"/><Relationship Id="rId12" Type="http://schemas.openxmlformats.org/officeDocument/2006/relationships/hyperlink" Target="https://www.gov.uk/limited-company-formation" TargetMode="External"/><Relationship Id="rId17" Type="http://schemas.openxmlformats.org/officeDocument/2006/relationships/hyperlink" Target="https://books.google.co.uk/books?id=iact2btysfcC" TargetMode="External"/><Relationship Id="rId2" Type="http://schemas.openxmlformats.org/officeDocument/2006/relationships/numbering" Target="numbering.xml"/><Relationship Id="rId16" Type="http://schemas.openxmlformats.org/officeDocument/2006/relationships/hyperlink" Target="https://store.mintel.com/report/uk-pizza-restaurants-market-report" TargetMode="External"/><Relationship Id="rId20" Type="http://schemas.openxmlformats.org/officeDocument/2006/relationships/hyperlink" Target="https://www.statista.com/statistics/507069/pizza-usage-in-the-united-kingdom-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28281664_THE_UTILIZATION_OF_SOCIAL_MEDIA_AS_A_MARKETING_TOOL_IN_FOOD_TRUCK_BUSINES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cholars.smwc.edu/server/api/core/bitstreams/09c4d2c9-56b2-40af-8bd2-c8a9a64246a4/content" TargetMode="External"/><Relationship Id="rId23" Type="http://schemas.openxmlformats.org/officeDocument/2006/relationships/fontTable" Target="fontTable.xml"/><Relationship Id="rId10" Type="http://schemas.openxmlformats.org/officeDocument/2006/relationships/hyperlink" Target="https://www.theseus.fi/bitstream/handle/10024/755075/Business%20Plan%20for%20Loukoumades%20Food%20Truck.pdf?sequence=2" TargetMode="External"/><Relationship Id="rId19" Type="http://schemas.openxmlformats.org/officeDocument/2006/relationships/hyperlink" Target="https://digitalrepository.salemstate.edu/handle/20.500.13013/747"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ibisworld.com/united-kingdom/market-research-reports/food-truck-industry/"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Cash Flow</a:t>
            </a:r>
            <a:r>
              <a:rPr lang="en-GB" baseline="0"/>
              <a:t> Forecast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Sheet1!$B$1:$B$3</c:f>
              <c:strCache>
                <c:ptCount val="3"/>
                <c:pt idx="0">
                  <c:v>Cash Flow Forecast:</c:v>
                </c:pt>
                <c:pt idx="2">
                  <c:v>Revenue (£)</c:v>
                </c:pt>
              </c:strCache>
            </c:strRef>
          </c:tx>
          <c:spPr>
            <a:solidFill>
              <a:schemeClr val="accent1"/>
            </a:solidFill>
            <a:ln>
              <a:noFill/>
            </a:ln>
            <a:effectLst/>
          </c:spPr>
          <c:invertIfNegative val="0"/>
          <c:cat>
            <c:strRef>
              <c:f>Sheet1!$A$4:$A$16</c:f>
              <c:strCache>
                <c:ptCount val="13"/>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pt idx="12">
                  <c:v>Total</c:v>
                </c:pt>
              </c:strCache>
            </c:strRef>
          </c:cat>
          <c:val>
            <c:numRef>
              <c:f>Sheet1!$B$4:$B$16</c:f>
              <c:numCache>
                <c:formatCode>#,##0</c:formatCode>
                <c:ptCount val="13"/>
                <c:pt idx="0">
                  <c:v>3000</c:v>
                </c:pt>
                <c:pt idx="1">
                  <c:v>4000</c:v>
                </c:pt>
                <c:pt idx="2">
                  <c:v>5000</c:v>
                </c:pt>
                <c:pt idx="3">
                  <c:v>6000</c:v>
                </c:pt>
                <c:pt idx="4">
                  <c:v>7000</c:v>
                </c:pt>
                <c:pt idx="5">
                  <c:v>8000</c:v>
                </c:pt>
                <c:pt idx="6">
                  <c:v>9000</c:v>
                </c:pt>
                <c:pt idx="7">
                  <c:v>10000</c:v>
                </c:pt>
                <c:pt idx="8">
                  <c:v>11000</c:v>
                </c:pt>
                <c:pt idx="9">
                  <c:v>12000</c:v>
                </c:pt>
                <c:pt idx="10">
                  <c:v>13000</c:v>
                </c:pt>
                <c:pt idx="11">
                  <c:v>14000</c:v>
                </c:pt>
                <c:pt idx="12">
                  <c:v>102000</c:v>
                </c:pt>
              </c:numCache>
            </c:numRef>
          </c:val>
          <c:extLst>
            <c:ext xmlns:c16="http://schemas.microsoft.com/office/drawing/2014/chart" uri="{C3380CC4-5D6E-409C-BE32-E72D297353CC}">
              <c16:uniqueId val="{00000000-39DB-4BBE-B118-8D8DCD9C98D1}"/>
            </c:ext>
          </c:extLst>
        </c:ser>
        <c:ser>
          <c:idx val="1"/>
          <c:order val="1"/>
          <c:tx>
            <c:strRef>
              <c:f>Sheet1!$C$1:$C$3</c:f>
              <c:strCache>
                <c:ptCount val="3"/>
                <c:pt idx="0">
                  <c:v>Cash Flow Forecast:</c:v>
                </c:pt>
                <c:pt idx="2">
                  <c:v>Expenses (£)</c:v>
                </c:pt>
              </c:strCache>
            </c:strRef>
          </c:tx>
          <c:spPr>
            <a:solidFill>
              <a:schemeClr val="accent2"/>
            </a:solidFill>
            <a:ln>
              <a:noFill/>
            </a:ln>
            <a:effectLst/>
          </c:spPr>
          <c:invertIfNegative val="0"/>
          <c:cat>
            <c:strRef>
              <c:f>Sheet1!$A$4:$A$16</c:f>
              <c:strCache>
                <c:ptCount val="13"/>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pt idx="12">
                  <c:v>Total</c:v>
                </c:pt>
              </c:strCache>
            </c:strRef>
          </c:cat>
          <c:val>
            <c:numRef>
              <c:f>Sheet1!$C$4:$C$16</c:f>
              <c:numCache>
                <c:formatCode>#,##0</c:formatCode>
                <c:ptCount val="13"/>
                <c:pt idx="0">
                  <c:v>5000</c:v>
                </c:pt>
                <c:pt idx="1">
                  <c:v>5100</c:v>
                </c:pt>
                <c:pt idx="2">
                  <c:v>5200</c:v>
                </c:pt>
                <c:pt idx="3">
                  <c:v>5300</c:v>
                </c:pt>
                <c:pt idx="4">
                  <c:v>5400</c:v>
                </c:pt>
                <c:pt idx="5">
                  <c:v>5500</c:v>
                </c:pt>
                <c:pt idx="6">
                  <c:v>5600</c:v>
                </c:pt>
                <c:pt idx="7">
                  <c:v>5700</c:v>
                </c:pt>
                <c:pt idx="8">
                  <c:v>5800</c:v>
                </c:pt>
                <c:pt idx="9">
                  <c:v>5900</c:v>
                </c:pt>
                <c:pt idx="10">
                  <c:v>6000</c:v>
                </c:pt>
                <c:pt idx="11">
                  <c:v>6100</c:v>
                </c:pt>
                <c:pt idx="12">
                  <c:v>68700</c:v>
                </c:pt>
              </c:numCache>
            </c:numRef>
          </c:val>
          <c:extLst>
            <c:ext xmlns:c16="http://schemas.microsoft.com/office/drawing/2014/chart" uri="{C3380CC4-5D6E-409C-BE32-E72D297353CC}">
              <c16:uniqueId val="{00000001-39DB-4BBE-B118-8D8DCD9C98D1}"/>
            </c:ext>
          </c:extLst>
        </c:ser>
        <c:ser>
          <c:idx val="2"/>
          <c:order val="2"/>
          <c:tx>
            <c:strRef>
              <c:f>Sheet1!$D$1:$D$3</c:f>
              <c:strCache>
                <c:ptCount val="3"/>
                <c:pt idx="0">
                  <c:v>Cash Flow Forecast:</c:v>
                </c:pt>
                <c:pt idx="2">
                  <c:v>Net Cash Flow (£)</c:v>
                </c:pt>
              </c:strCache>
            </c:strRef>
          </c:tx>
          <c:spPr>
            <a:solidFill>
              <a:schemeClr val="accent3"/>
            </a:solidFill>
            <a:ln>
              <a:noFill/>
            </a:ln>
            <a:effectLst/>
          </c:spPr>
          <c:invertIfNegative val="0"/>
          <c:cat>
            <c:strRef>
              <c:f>Sheet1!$A$4:$A$16</c:f>
              <c:strCache>
                <c:ptCount val="13"/>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pt idx="12">
                  <c:v>Total</c:v>
                </c:pt>
              </c:strCache>
            </c:strRef>
          </c:cat>
          <c:val>
            <c:numRef>
              <c:f>Sheet1!$D$4:$D$16</c:f>
              <c:numCache>
                <c:formatCode>#,##0</c:formatCode>
                <c:ptCount val="13"/>
                <c:pt idx="0">
                  <c:v>-2000</c:v>
                </c:pt>
                <c:pt idx="1">
                  <c:v>-1100</c:v>
                </c:pt>
                <c:pt idx="2" formatCode="General">
                  <c:v>-200</c:v>
                </c:pt>
                <c:pt idx="3" formatCode="General">
                  <c:v>700</c:v>
                </c:pt>
                <c:pt idx="4">
                  <c:v>1600</c:v>
                </c:pt>
                <c:pt idx="5">
                  <c:v>2500</c:v>
                </c:pt>
                <c:pt idx="6">
                  <c:v>3400</c:v>
                </c:pt>
                <c:pt idx="7">
                  <c:v>4300</c:v>
                </c:pt>
                <c:pt idx="8">
                  <c:v>5200</c:v>
                </c:pt>
                <c:pt idx="9">
                  <c:v>6100</c:v>
                </c:pt>
                <c:pt idx="10">
                  <c:v>7000</c:v>
                </c:pt>
                <c:pt idx="11">
                  <c:v>7900</c:v>
                </c:pt>
                <c:pt idx="12">
                  <c:v>33300</c:v>
                </c:pt>
              </c:numCache>
            </c:numRef>
          </c:val>
          <c:extLst>
            <c:ext xmlns:c16="http://schemas.microsoft.com/office/drawing/2014/chart" uri="{C3380CC4-5D6E-409C-BE32-E72D297353CC}">
              <c16:uniqueId val="{00000002-39DB-4BBE-B118-8D8DCD9C98D1}"/>
            </c:ext>
          </c:extLst>
        </c:ser>
        <c:ser>
          <c:idx val="3"/>
          <c:order val="3"/>
          <c:tx>
            <c:strRef>
              <c:f>Sheet1!$E$1:$E$3</c:f>
              <c:strCache>
                <c:ptCount val="3"/>
                <c:pt idx="0">
                  <c:v>Cash Flow Forecast:</c:v>
                </c:pt>
                <c:pt idx="2">
                  <c:v>Cumulative Cash Flow (£)</c:v>
                </c:pt>
              </c:strCache>
            </c:strRef>
          </c:tx>
          <c:spPr>
            <a:solidFill>
              <a:schemeClr val="accent4"/>
            </a:solidFill>
            <a:ln>
              <a:noFill/>
            </a:ln>
            <a:effectLst/>
          </c:spPr>
          <c:invertIfNegative val="0"/>
          <c:cat>
            <c:strRef>
              <c:f>Sheet1!$A$4:$A$16</c:f>
              <c:strCache>
                <c:ptCount val="13"/>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pt idx="12">
                  <c:v>Total</c:v>
                </c:pt>
              </c:strCache>
            </c:strRef>
          </c:cat>
          <c:val>
            <c:numRef>
              <c:f>Sheet1!$E$4:$E$16</c:f>
              <c:numCache>
                <c:formatCode>#,##0</c:formatCode>
                <c:ptCount val="13"/>
                <c:pt idx="0">
                  <c:v>-2000</c:v>
                </c:pt>
                <c:pt idx="1">
                  <c:v>-3100</c:v>
                </c:pt>
                <c:pt idx="2">
                  <c:v>-3300</c:v>
                </c:pt>
                <c:pt idx="3">
                  <c:v>-2600</c:v>
                </c:pt>
                <c:pt idx="4">
                  <c:v>-1000</c:v>
                </c:pt>
                <c:pt idx="5">
                  <c:v>1500</c:v>
                </c:pt>
                <c:pt idx="6">
                  <c:v>4900</c:v>
                </c:pt>
                <c:pt idx="7">
                  <c:v>9200</c:v>
                </c:pt>
                <c:pt idx="8">
                  <c:v>14400</c:v>
                </c:pt>
                <c:pt idx="9">
                  <c:v>20500</c:v>
                </c:pt>
                <c:pt idx="10">
                  <c:v>27500</c:v>
                </c:pt>
                <c:pt idx="11">
                  <c:v>35400</c:v>
                </c:pt>
              </c:numCache>
            </c:numRef>
          </c:val>
          <c:extLst>
            <c:ext xmlns:c16="http://schemas.microsoft.com/office/drawing/2014/chart" uri="{C3380CC4-5D6E-409C-BE32-E72D297353CC}">
              <c16:uniqueId val="{00000003-39DB-4BBE-B118-8D8DCD9C98D1}"/>
            </c:ext>
          </c:extLst>
        </c:ser>
        <c:dLbls>
          <c:showLegendKey val="0"/>
          <c:showVal val="0"/>
          <c:showCatName val="0"/>
          <c:showSerName val="0"/>
          <c:showPercent val="0"/>
          <c:showBubbleSize val="0"/>
        </c:dLbls>
        <c:gapWidth val="219"/>
        <c:overlap val="-27"/>
        <c:axId val="1975488096"/>
        <c:axId val="1975490496"/>
      </c:barChart>
      <c:catAx>
        <c:axId val="19754880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5490496"/>
        <c:crosses val="autoZero"/>
        <c:auto val="1"/>
        <c:lblAlgn val="ctr"/>
        <c:lblOffset val="100"/>
        <c:noMultiLvlLbl val="0"/>
      </c:catAx>
      <c:valAx>
        <c:axId val="19754904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54880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BB5B7C-4481-4D1B-B756-8298F6AC4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2938</Words>
  <Characters>16747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Madalina Usurelu</dc:creator>
  <cp:keywords/>
  <dc:description/>
  <cp:lastModifiedBy>Georgiana Madalina Usurelu</cp:lastModifiedBy>
  <cp:revision>2</cp:revision>
  <dcterms:created xsi:type="dcterms:W3CDTF">2024-06-13T12:43:00Z</dcterms:created>
  <dcterms:modified xsi:type="dcterms:W3CDTF">2024-06-13T12:43:00Z</dcterms:modified>
</cp:coreProperties>
</file>