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F589C" w14:textId="6622984B" w:rsidR="009F2D95" w:rsidRDefault="009F2D95" w:rsidP="00600905">
      <w:pPr>
        <w:spacing w:line="259" w:lineRule="auto"/>
        <w:jc w:val="center"/>
      </w:pPr>
      <w:bookmarkStart w:id="0" w:name="_Hlk109554392"/>
      <w:bookmarkEnd w:id="0"/>
      <w:r>
        <w:rPr>
          <w:noProof/>
        </w:rPr>
        <w:drawing>
          <wp:inline distT="0" distB="0" distL="0" distR="0" wp14:anchorId="58396317" wp14:editId="0E45995C">
            <wp:extent cx="3694798" cy="1881655"/>
            <wp:effectExtent l="0" t="0" r="1270" b="444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26826" t="11051" r="27385" b="11606"/>
                    <a:stretch/>
                  </pic:blipFill>
                  <pic:spPr bwMode="auto">
                    <a:xfrm>
                      <a:off x="0" y="0"/>
                      <a:ext cx="3714942" cy="1891914"/>
                    </a:xfrm>
                    <a:prstGeom prst="rect">
                      <a:avLst/>
                    </a:prstGeom>
                    <a:ln>
                      <a:noFill/>
                    </a:ln>
                    <a:extLst>
                      <a:ext uri="{53640926-AAD7-44D8-BBD7-CCE9431645EC}">
                        <a14:shadowObscured xmlns:a14="http://schemas.microsoft.com/office/drawing/2010/main"/>
                      </a:ext>
                    </a:extLst>
                  </pic:spPr>
                </pic:pic>
              </a:graphicData>
            </a:graphic>
          </wp:inline>
        </w:drawing>
      </w:r>
    </w:p>
    <w:p w14:paraId="23514DE1" w14:textId="77777777" w:rsidR="0005540F" w:rsidRDefault="0005540F" w:rsidP="00600905">
      <w:pPr>
        <w:spacing w:line="259" w:lineRule="auto"/>
        <w:jc w:val="center"/>
        <w:rPr>
          <w:b/>
          <w:bCs/>
          <w:sz w:val="28"/>
          <w:szCs w:val="28"/>
        </w:rPr>
      </w:pPr>
    </w:p>
    <w:p w14:paraId="6C42A04E" w14:textId="1F192947" w:rsidR="00B06A74" w:rsidRPr="00247FD2" w:rsidRDefault="00B06A74" w:rsidP="00600905">
      <w:pPr>
        <w:spacing w:line="259" w:lineRule="auto"/>
        <w:jc w:val="center"/>
        <w:rPr>
          <w:b/>
          <w:bCs/>
          <w:sz w:val="36"/>
          <w:szCs w:val="36"/>
        </w:rPr>
      </w:pPr>
      <w:r w:rsidRPr="00247FD2">
        <w:rPr>
          <w:b/>
          <w:bCs/>
          <w:sz w:val="36"/>
          <w:szCs w:val="36"/>
        </w:rPr>
        <w:t>School of Engineering</w:t>
      </w:r>
    </w:p>
    <w:p w14:paraId="2D3EB4BE" w14:textId="78982148" w:rsidR="00B06A74" w:rsidRDefault="00B06A74" w:rsidP="00600905">
      <w:pPr>
        <w:spacing w:line="259" w:lineRule="auto"/>
        <w:jc w:val="center"/>
      </w:pPr>
    </w:p>
    <w:p w14:paraId="7F41C841" w14:textId="19AC649F" w:rsidR="00247FD2" w:rsidRDefault="00247FD2" w:rsidP="00600905">
      <w:pPr>
        <w:spacing w:line="259" w:lineRule="auto"/>
        <w:jc w:val="center"/>
      </w:pPr>
    </w:p>
    <w:p w14:paraId="349C5A93" w14:textId="77777777" w:rsidR="00B06A74" w:rsidRPr="00310233" w:rsidRDefault="00B06A74" w:rsidP="00600905">
      <w:pPr>
        <w:spacing w:line="259" w:lineRule="auto"/>
        <w:jc w:val="center"/>
        <w:rPr>
          <w:sz w:val="28"/>
          <w:szCs w:val="28"/>
        </w:rPr>
      </w:pPr>
    </w:p>
    <w:p w14:paraId="7657777C" w14:textId="77777777" w:rsidR="00310233" w:rsidRPr="00E03AF0" w:rsidRDefault="00310233" w:rsidP="00600905">
      <w:pPr>
        <w:spacing w:line="259" w:lineRule="auto"/>
        <w:jc w:val="center"/>
        <w:rPr>
          <w:i/>
          <w:iCs/>
          <w:sz w:val="28"/>
          <w:szCs w:val="28"/>
        </w:rPr>
      </w:pPr>
      <w:r w:rsidRPr="00E03AF0">
        <w:rPr>
          <w:i/>
          <w:iCs/>
          <w:sz w:val="28"/>
          <w:szCs w:val="28"/>
        </w:rPr>
        <w:t>Designing the structural support for a front automotive wing for a new race series</w:t>
      </w:r>
    </w:p>
    <w:p w14:paraId="58300C21" w14:textId="3EEE6A3D" w:rsidR="009272E1" w:rsidRPr="00E03AF0" w:rsidRDefault="00E03AF0" w:rsidP="00600905">
      <w:pPr>
        <w:spacing w:line="259" w:lineRule="auto"/>
        <w:jc w:val="center"/>
        <w:rPr>
          <w:i/>
          <w:iCs/>
          <w:sz w:val="36"/>
          <w:szCs w:val="36"/>
        </w:rPr>
      </w:pPr>
      <w:r w:rsidRPr="00E03AF0">
        <w:rPr>
          <w:i/>
          <w:iCs/>
          <w:sz w:val="28"/>
          <w:szCs w:val="28"/>
        </w:rPr>
        <w:t>Stress Analysis and Dynamics (ACMA5010)</w:t>
      </w:r>
    </w:p>
    <w:p w14:paraId="32314B36" w14:textId="399F8E05" w:rsidR="009272E1" w:rsidRPr="00E03AF0" w:rsidRDefault="00E03AF0" w:rsidP="00600905">
      <w:pPr>
        <w:spacing w:line="259" w:lineRule="auto"/>
        <w:jc w:val="center"/>
        <w:rPr>
          <w:i/>
          <w:iCs/>
          <w:sz w:val="28"/>
          <w:szCs w:val="28"/>
        </w:rPr>
      </w:pPr>
      <w:r w:rsidRPr="00E03AF0">
        <w:rPr>
          <w:i/>
          <w:iCs/>
          <w:sz w:val="28"/>
          <w:szCs w:val="28"/>
        </w:rPr>
        <w:t>Paul Benbow</w:t>
      </w:r>
    </w:p>
    <w:p w14:paraId="1F5A8646" w14:textId="35C3C6C8" w:rsidR="009272E1" w:rsidRPr="00E03AF0" w:rsidRDefault="00E03AF0" w:rsidP="00600905">
      <w:pPr>
        <w:spacing w:line="259" w:lineRule="auto"/>
        <w:jc w:val="center"/>
        <w:rPr>
          <w:i/>
          <w:iCs/>
          <w:sz w:val="28"/>
          <w:szCs w:val="28"/>
        </w:rPr>
      </w:pPr>
      <w:r w:rsidRPr="00E03AF0">
        <w:rPr>
          <w:i/>
          <w:iCs/>
          <w:sz w:val="28"/>
          <w:szCs w:val="28"/>
        </w:rPr>
        <w:t>2014803</w:t>
      </w:r>
    </w:p>
    <w:p w14:paraId="20A9EB58" w14:textId="3A45B8D2" w:rsidR="00A558FD" w:rsidRDefault="00E03AF0" w:rsidP="00600905">
      <w:pPr>
        <w:spacing w:line="259" w:lineRule="auto"/>
        <w:jc w:val="center"/>
      </w:pPr>
      <w:r w:rsidRPr="00E03AF0">
        <w:rPr>
          <w:i/>
          <w:iCs/>
          <w:sz w:val="28"/>
          <w:szCs w:val="28"/>
        </w:rPr>
        <w:t>22/07/2022</w:t>
      </w:r>
      <w:r w:rsidR="00A558FD">
        <w:br w:type="page"/>
      </w:r>
    </w:p>
    <w:sdt>
      <w:sdtPr>
        <w:rPr>
          <w:rFonts w:ascii="Times New Roman" w:eastAsiaTheme="minorHAnsi" w:hAnsi="Times New Roman" w:cstheme="minorBidi"/>
          <w:color w:val="auto"/>
          <w:sz w:val="22"/>
          <w:szCs w:val="22"/>
          <w:lang w:val="en-GB"/>
        </w:rPr>
        <w:id w:val="-230166134"/>
        <w:docPartObj>
          <w:docPartGallery w:val="Table of Contents"/>
          <w:docPartUnique/>
        </w:docPartObj>
      </w:sdtPr>
      <w:sdtEndPr>
        <w:rPr>
          <w:b/>
          <w:bCs/>
          <w:noProof/>
        </w:rPr>
      </w:sdtEndPr>
      <w:sdtContent>
        <w:p w14:paraId="4B83BB0B" w14:textId="08A69162" w:rsidR="006E4D4B" w:rsidRDefault="006E4D4B">
          <w:pPr>
            <w:pStyle w:val="TOCHeading"/>
          </w:pPr>
          <w:r>
            <w:t>Table of Contents</w:t>
          </w:r>
        </w:p>
        <w:p w14:paraId="064D451A" w14:textId="4FAD8419" w:rsidR="006D563B" w:rsidRDefault="006E4D4B">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5025914" w:history="1">
            <w:r w:rsidR="006D563B" w:rsidRPr="005A3172">
              <w:rPr>
                <w:rStyle w:val="Hyperlink"/>
                <w:noProof/>
              </w:rPr>
              <w:t>1</w:t>
            </w:r>
            <w:r w:rsidR="006D563B">
              <w:rPr>
                <w:rFonts w:asciiTheme="minorHAnsi" w:eastAsiaTheme="minorEastAsia" w:hAnsiTheme="minorHAnsi"/>
                <w:noProof/>
                <w:lang w:eastAsia="en-GB"/>
              </w:rPr>
              <w:tab/>
            </w:r>
            <w:r w:rsidR="006D563B" w:rsidRPr="005A3172">
              <w:rPr>
                <w:rStyle w:val="Hyperlink"/>
                <w:noProof/>
              </w:rPr>
              <w:t>Introduction</w:t>
            </w:r>
            <w:r w:rsidR="006D563B">
              <w:rPr>
                <w:noProof/>
                <w:webHidden/>
              </w:rPr>
              <w:tab/>
            </w:r>
            <w:r w:rsidR="006D563B">
              <w:rPr>
                <w:noProof/>
                <w:webHidden/>
              </w:rPr>
              <w:fldChar w:fldCharType="begin"/>
            </w:r>
            <w:r w:rsidR="006D563B">
              <w:rPr>
                <w:noProof/>
                <w:webHidden/>
              </w:rPr>
              <w:instrText xml:space="preserve"> PAGEREF _Toc115025914 \h </w:instrText>
            </w:r>
            <w:r w:rsidR="006D563B">
              <w:rPr>
                <w:noProof/>
                <w:webHidden/>
              </w:rPr>
            </w:r>
            <w:r w:rsidR="006D563B">
              <w:rPr>
                <w:noProof/>
                <w:webHidden/>
              </w:rPr>
              <w:fldChar w:fldCharType="separate"/>
            </w:r>
            <w:r w:rsidR="006D563B">
              <w:rPr>
                <w:noProof/>
                <w:webHidden/>
              </w:rPr>
              <w:t>1</w:t>
            </w:r>
            <w:r w:rsidR="006D563B">
              <w:rPr>
                <w:noProof/>
                <w:webHidden/>
              </w:rPr>
              <w:fldChar w:fldCharType="end"/>
            </w:r>
          </w:hyperlink>
        </w:p>
        <w:p w14:paraId="5D60AE91" w14:textId="6238B154" w:rsidR="006D563B" w:rsidRDefault="006D563B">
          <w:pPr>
            <w:pStyle w:val="TOC1"/>
            <w:tabs>
              <w:tab w:val="left" w:pos="440"/>
              <w:tab w:val="right" w:leader="dot" w:pos="9016"/>
            </w:tabs>
            <w:rPr>
              <w:rFonts w:asciiTheme="minorHAnsi" w:eastAsiaTheme="minorEastAsia" w:hAnsiTheme="minorHAnsi"/>
              <w:noProof/>
              <w:lang w:eastAsia="en-GB"/>
            </w:rPr>
          </w:pPr>
          <w:hyperlink w:anchor="_Toc115025915" w:history="1">
            <w:r w:rsidRPr="005A3172">
              <w:rPr>
                <w:rStyle w:val="Hyperlink"/>
                <w:noProof/>
              </w:rPr>
              <w:t>2</w:t>
            </w:r>
            <w:r>
              <w:rPr>
                <w:rFonts w:asciiTheme="minorHAnsi" w:eastAsiaTheme="minorEastAsia" w:hAnsiTheme="minorHAnsi"/>
                <w:noProof/>
                <w:lang w:eastAsia="en-GB"/>
              </w:rPr>
              <w:tab/>
            </w:r>
            <w:r w:rsidRPr="005A3172">
              <w:rPr>
                <w:rStyle w:val="Hyperlink"/>
                <w:noProof/>
              </w:rPr>
              <w:t>Methodology</w:t>
            </w:r>
            <w:r>
              <w:rPr>
                <w:noProof/>
                <w:webHidden/>
              </w:rPr>
              <w:tab/>
            </w:r>
            <w:r>
              <w:rPr>
                <w:noProof/>
                <w:webHidden/>
              </w:rPr>
              <w:fldChar w:fldCharType="begin"/>
            </w:r>
            <w:r>
              <w:rPr>
                <w:noProof/>
                <w:webHidden/>
              </w:rPr>
              <w:instrText xml:space="preserve"> PAGEREF _Toc115025915 \h </w:instrText>
            </w:r>
            <w:r>
              <w:rPr>
                <w:noProof/>
                <w:webHidden/>
              </w:rPr>
            </w:r>
            <w:r>
              <w:rPr>
                <w:noProof/>
                <w:webHidden/>
              </w:rPr>
              <w:fldChar w:fldCharType="separate"/>
            </w:r>
            <w:r>
              <w:rPr>
                <w:noProof/>
                <w:webHidden/>
              </w:rPr>
              <w:t>2</w:t>
            </w:r>
            <w:r>
              <w:rPr>
                <w:noProof/>
                <w:webHidden/>
              </w:rPr>
              <w:fldChar w:fldCharType="end"/>
            </w:r>
          </w:hyperlink>
        </w:p>
        <w:p w14:paraId="6115CC63" w14:textId="5DEDECAE" w:rsidR="006D563B" w:rsidRDefault="006D563B">
          <w:pPr>
            <w:pStyle w:val="TOC1"/>
            <w:tabs>
              <w:tab w:val="left" w:pos="440"/>
              <w:tab w:val="right" w:leader="dot" w:pos="9016"/>
            </w:tabs>
            <w:rPr>
              <w:rFonts w:asciiTheme="minorHAnsi" w:eastAsiaTheme="minorEastAsia" w:hAnsiTheme="minorHAnsi"/>
              <w:noProof/>
              <w:lang w:eastAsia="en-GB"/>
            </w:rPr>
          </w:pPr>
          <w:hyperlink w:anchor="_Toc115025916" w:history="1">
            <w:r w:rsidRPr="005A3172">
              <w:rPr>
                <w:rStyle w:val="Hyperlink"/>
                <w:noProof/>
              </w:rPr>
              <w:t>3</w:t>
            </w:r>
            <w:r>
              <w:rPr>
                <w:rFonts w:asciiTheme="minorHAnsi" w:eastAsiaTheme="minorEastAsia" w:hAnsiTheme="minorHAnsi"/>
                <w:noProof/>
                <w:lang w:eastAsia="en-GB"/>
              </w:rPr>
              <w:tab/>
            </w:r>
            <w:r w:rsidRPr="005A3172">
              <w:rPr>
                <w:rStyle w:val="Hyperlink"/>
                <w:noProof/>
              </w:rPr>
              <w:t>Results</w:t>
            </w:r>
            <w:r>
              <w:rPr>
                <w:noProof/>
                <w:webHidden/>
              </w:rPr>
              <w:tab/>
            </w:r>
            <w:r>
              <w:rPr>
                <w:noProof/>
                <w:webHidden/>
              </w:rPr>
              <w:fldChar w:fldCharType="begin"/>
            </w:r>
            <w:r>
              <w:rPr>
                <w:noProof/>
                <w:webHidden/>
              </w:rPr>
              <w:instrText xml:space="preserve"> PAGEREF _Toc115025916 \h </w:instrText>
            </w:r>
            <w:r>
              <w:rPr>
                <w:noProof/>
                <w:webHidden/>
              </w:rPr>
            </w:r>
            <w:r>
              <w:rPr>
                <w:noProof/>
                <w:webHidden/>
              </w:rPr>
              <w:fldChar w:fldCharType="separate"/>
            </w:r>
            <w:r>
              <w:rPr>
                <w:noProof/>
                <w:webHidden/>
              </w:rPr>
              <w:t>4</w:t>
            </w:r>
            <w:r>
              <w:rPr>
                <w:noProof/>
                <w:webHidden/>
              </w:rPr>
              <w:fldChar w:fldCharType="end"/>
            </w:r>
          </w:hyperlink>
        </w:p>
        <w:p w14:paraId="1C4ED865" w14:textId="7742CEDC" w:rsidR="006D563B" w:rsidRDefault="006D563B">
          <w:pPr>
            <w:pStyle w:val="TOC1"/>
            <w:tabs>
              <w:tab w:val="left" w:pos="440"/>
              <w:tab w:val="right" w:leader="dot" w:pos="9016"/>
            </w:tabs>
            <w:rPr>
              <w:rFonts w:asciiTheme="minorHAnsi" w:eastAsiaTheme="minorEastAsia" w:hAnsiTheme="minorHAnsi"/>
              <w:noProof/>
              <w:lang w:eastAsia="en-GB"/>
            </w:rPr>
          </w:pPr>
          <w:hyperlink w:anchor="_Toc115025917" w:history="1">
            <w:r w:rsidRPr="005A3172">
              <w:rPr>
                <w:rStyle w:val="Hyperlink"/>
                <w:noProof/>
              </w:rPr>
              <w:t>4</w:t>
            </w:r>
            <w:r>
              <w:rPr>
                <w:rFonts w:asciiTheme="minorHAnsi" w:eastAsiaTheme="minorEastAsia" w:hAnsiTheme="minorHAnsi"/>
                <w:noProof/>
                <w:lang w:eastAsia="en-GB"/>
              </w:rPr>
              <w:tab/>
            </w:r>
            <w:r w:rsidRPr="005A3172">
              <w:rPr>
                <w:rStyle w:val="Hyperlink"/>
                <w:noProof/>
              </w:rPr>
              <w:t>Discussion</w:t>
            </w:r>
            <w:r>
              <w:rPr>
                <w:noProof/>
                <w:webHidden/>
              </w:rPr>
              <w:tab/>
            </w:r>
            <w:r>
              <w:rPr>
                <w:noProof/>
                <w:webHidden/>
              </w:rPr>
              <w:fldChar w:fldCharType="begin"/>
            </w:r>
            <w:r>
              <w:rPr>
                <w:noProof/>
                <w:webHidden/>
              </w:rPr>
              <w:instrText xml:space="preserve"> PAGEREF _Toc115025917 \h </w:instrText>
            </w:r>
            <w:r>
              <w:rPr>
                <w:noProof/>
                <w:webHidden/>
              </w:rPr>
            </w:r>
            <w:r>
              <w:rPr>
                <w:noProof/>
                <w:webHidden/>
              </w:rPr>
              <w:fldChar w:fldCharType="separate"/>
            </w:r>
            <w:r>
              <w:rPr>
                <w:noProof/>
                <w:webHidden/>
              </w:rPr>
              <w:t>6</w:t>
            </w:r>
            <w:r>
              <w:rPr>
                <w:noProof/>
                <w:webHidden/>
              </w:rPr>
              <w:fldChar w:fldCharType="end"/>
            </w:r>
          </w:hyperlink>
        </w:p>
        <w:p w14:paraId="17D059C9" w14:textId="1CBB151A" w:rsidR="006D563B" w:rsidRDefault="006D563B">
          <w:pPr>
            <w:pStyle w:val="TOC1"/>
            <w:tabs>
              <w:tab w:val="left" w:pos="440"/>
              <w:tab w:val="right" w:leader="dot" w:pos="9016"/>
            </w:tabs>
            <w:rPr>
              <w:rFonts w:asciiTheme="minorHAnsi" w:eastAsiaTheme="minorEastAsia" w:hAnsiTheme="minorHAnsi"/>
              <w:noProof/>
              <w:lang w:eastAsia="en-GB"/>
            </w:rPr>
          </w:pPr>
          <w:hyperlink w:anchor="_Toc115025918" w:history="1">
            <w:r w:rsidRPr="005A3172">
              <w:rPr>
                <w:rStyle w:val="Hyperlink"/>
                <w:noProof/>
              </w:rPr>
              <w:t>5</w:t>
            </w:r>
            <w:r>
              <w:rPr>
                <w:rFonts w:asciiTheme="minorHAnsi" w:eastAsiaTheme="minorEastAsia" w:hAnsiTheme="minorHAnsi"/>
                <w:noProof/>
                <w:lang w:eastAsia="en-GB"/>
              </w:rPr>
              <w:tab/>
            </w:r>
            <w:r w:rsidRPr="005A3172">
              <w:rPr>
                <w:rStyle w:val="Hyperlink"/>
                <w:noProof/>
              </w:rPr>
              <w:t>Conclusions</w:t>
            </w:r>
            <w:r>
              <w:rPr>
                <w:noProof/>
                <w:webHidden/>
              </w:rPr>
              <w:tab/>
            </w:r>
            <w:r>
              <w:rPr>
                <w:noProof/>
                <w:webHidden/>
              </w:rPr>
              <w:fldChar w:fldCharType="begin"/>
            </w:r>
            <w:r>
              <w:rPr>
                <w:noProof/>
                <w:webHidden/>
              </w:rPr>
              <w:instrText xml:space="preserve"> PAGEREF _Toc115025918 \h </w:instrText>
            </w:r>
            <w:r>
              <w:rPr>
                <w:noProof/>
                <w:webHidden/>
              </w:rPr>
            </w:r>
            <w:r>
              <w:rPr>
                <w:noProof/>
                <w:webHidden/>
              </w:rPr>
              <w:fldChar w:fldCharType="separate"/>
            </w:r>
            <w:r>
              <w:rPr>
                <w:noProof/>
                <w:webHidden/>
              </w:rPr>
              <w:t>7</w:t>
            </w:r>
            <w:r>
              <w:rPr>
                <w:noProof/>
                <w:webHidden/>
              </w:rPr>
              <w:fldChar w:fldCharType="end"/>
            </w:r>
          </w:hyperlink>
        </w:p>
        <w:p w14:paraId="2F112540" w14:textId="3EC4BDB8" w:rsidR="006D563B" w:rsidRDefault="006D563B">
          <w:pPr>
            <w:pStyle w:val="TOC1"/>
            <w:tabs>
              <w:tab w:val="left" w:pos="440"/>
              <w:tab w:val="right" w:leader="dot" w:pos="9016"/>
            </w:tabs>
            <w:rPr>
              <w:rFonts w:asciiTheme="minorHAnsi" w:eastAsiaTheme="minorEastAsia" w:hAnsiTheme="minorHAnsi"/>
              <w:noProof/>
              <w:lang w:eastAsia="en-GB"/>
            </w:rPr>
          </w:pPr>
          <w:hyperlink w:anchor="_Toc115025919" w:history="1">
            <w:r w:rsidRPr="005A3172">
              <w:rPr>
                <w:rStyle w:val="Hyperlink"/>
                <w:noProof/>
              </w:rPr>
              <w:t>6</w:t>
            </w:r>
            <w:r>
              <w:rPr>
                <w:rFonts w:asciiTheme="minorHAnsi" w:eastAsiaTheme="minorEastAsia" w:hAnsiTheme="minorHAnsi"/>
                <w:noProof/>
                <w:lang w:eastAsia="en-GB"/>
              </w:rPr>
              <w:tab/>
            </w:r>
            <w:r w:rsidRPr="005A3172">
              <w:rPr>
                <w:rStyle w:val="Hyperlink"/>
                <w:noProof/>
              </w:rPr>
              <w:t>Bibliography</w:t>
            </w:r>
            <w:r>
              <w:rPr>
                <w:noProof/>
                <w:webHidden/>
              </w:rPr>
              <w:tab/>
            </w:r>
            <w:r>
              <w:rPr>
                <w:noProof/>
                <w:webHidden/>
              </w:rPr>
              <w:fldChar w:fldCharType="begin"/>
            </w:r>
            <w:r>
              <w:rPr>
                <w:noProof/>
                <w:webHidden/>
              </w:rPr>
              <w:instrText xml:space="preserve"> PAGEREF _Toc115025919 \h </w:instrText>
            </w:r>
            <w:r>
              <w:rPr>
                <w:noProof/>
                <w:webHidden/>
              </w:rPr>
            </w:r>
            <w:r>
              <w:rPr>
                <w:noProof/>
                <w:webHidden/>
              </w:rPr>
              <w:fldChar w:fldCharType="separate"/>
            </w:r>
            <w:r>
              <w:rPr>
                <w:noProof/>
                <w:webHidden/>
              </w:rPr>
              <w:t>8</w:t>
            </w:r>
            <w:r>
              <w:rPr>
                <w:noProof/>
                <w:webHidden/>
              </w:rPr>
              <w:fldChar w:fldCharType="end"/>
            </w:r>
          </w:hyperlink>
        </w:p>
        <w:p w14:paraId="17AB7CB3" w14:textId="3FCEC8B0" w:rsidR="006E4D4B" w:rsidRDefault="006E4D4B">
          <w:r>
            <w:rPr>
              <w:b/>
              <w:bCs/>
              <w:noProof/>
            </w:rPr>
            <w:fldChar w:fldCharType="end"/>
          </w:r>
        </w:p>
      </w:sdtContent>
    </w:sdt>
    <w:p w14:paraId="28A068F0" w14:textId="5622E6E5" w:rsidR="00A558FD" w:rsidRDefault="00A558FD"/>
    <w:p w14:paraId="4FFA19F6" w14:textId="63539A93" w:rsidR="00553292" w:rsidRDefault="00553292">
      <w:pPr>
        <w:pStyle w:val="TableofFigures"/>
        <w:tabs>
          <w:tab w:val="right" w:leader="dot" w:pos="9016"/>
        </w:tabs>
        <w:rPr>
          <w:noProof/>
        </w:rPr>
      </w:pPr>
      <w:r>
        <w:fldChar w:fldCharType="begin"/>
      </w:r>
      <w:r>
        <w:instrText xml:space="preserve"> TOC \h \z \c "Table" </w:instrText>
      </w:r>
      <w:r>
        <w:fldChar w:fldCharType="separate"/>
      </w:r>
      <w:hyperlink w:anchor="_Toc114492771" w:history="1">
        <w:r w:rsidRPr="00F32B6A">
          <w:rPr>
            <w:rStyle w:val="Hyperlink"/>
            <w:noProof/>
          </w:rPr>
          <w:t>Table 1 Calculation of the Second moment of inertia for various instances of outer diameter's</w:t>
        </w:r>
        <w:r>
          <w:rPr>
            <w:noProof/>
            <w:webHidden/>
          </w:rPr>
          <w:tab/>
        </w:r>
        <w:r>
          <w:rPr>
            <w:noProof/>
            <w:webHidden/>
          </w:rPr>
          <w:fldChar w:fldCharType="begin"/>
        </w:r>
        <w:r>
          <w:rPr>
            <w:noProof/>
            <w:webHidden/>
          </w:rPr>
          <w:instrText xml:space="preserve"> PAGEREF _Toc114492771 \h </w:instrText>
        </w:r>
        <w:r>
          <w:rPr>
            <w:noProof/>
            <w:webHidden/>
          </w:rPr>
        </w:r>
        <w:r>
          <w:rPr>
            <w:noProof/>
            <w:webHidden/>
          </w:rPr>
          <w:fldChar w:fldCharType="separate"/>
        </w:r>
        <w:r>
          <w:rPr>
            <w:noProof/>
            <w:webHidden/>
          </w:rPr>
          <w:t>6</w:t>
        </w:r>
        <w:r>
          <w:rPr>
            <w:noProof/>
            <w:webHidden/>
          </w:rPr>
          <w:fldChar w:fldCharType="end"/>
        </w:r>
      </w:hyperlink>
    </w:p>
    <w:p w14:paraId="1400BB5B" w14:textId="48C2E575" w:rsidR="00A558FD" w:rsidRDefault="00553292">
      <w:pPr>
        <w:spacing w:line="259" w:lineRule="auto"/>
      </w:pPr>
      <w:r>
        <w:fldChar w:fldCharType="end"/>
      </w:r>
      <w:r w:rsidR="00A558FD">
        <w:br w:type="page"/>
      </w:r>
    </w:p>
    <w:p w14:paraId="539D5717" w14:textId="77777777" w:rsidR="00057EEB" w:rsidRDefault="00057EEB">
      <w:pPr>
        <w:sectPr w:rsidR="00057EEB" w:rsidSect="00983EF7">
          <w:footerReference w:type="default" r:id="rId9"/>
          <w:pgSz w:w="11906" w:h="16838"/>
          <w:pgMar w:top="1440" w:right="1440" w:bottom="1440" w:left="1440" w:header="708" w:footer="708" w:gutter="0"/>
          <w:pgNumType w:fmt="lowerRoman"/>
          <w:cols w:space="708"/>
          <w:titlePg/>
          <w:docGrid w:linePitch="360"/>
        </w:sectPr>
      </w:pPr>
    </w:p>
    <w:p w14:paraId="63EDEEEF" w14:textId="69A43171" w:rsidR="00600BD6" w:rsidRDefault="00600BD6" w:rsidP="00A734FF">
      <w:pPr>
        <w:pStyle w:val="Heading1"/>
      </w:pPr>
      <w:bookmarkStart w:id="1" w:name="_Toc115025914"/>
      <w:r>
        <w:lastRenderedPageBreak/>
        <w:t>Introduction</w:t>
      </w:r>
      <w:bookmarkEnd w:id="1"/>
    </w:p>
    <w:p w14:paraId="52141927" w14:textId="2838077D" w:rsidR="00DE032C" w:rsidRDefault="00D76DE8" w:rsidP="002778E7">
      <w:r w:rsidRPr="00036913">
        <w:t xml:space="preserve">A </w:t>
      </w:r>
      <w:r w:rsidR="002778E7" w:rsidRPr="00036913">
        <w:t>wing of a</w:t>
      </w:r>
      <w:r w:rsidR="00602FC2" w:rsidRPr="00036913">
        <w:t xml:space="preserve"> race ca</w:t>
      </w:r>
      <w:r w:rsidR="00DB3619" w:rsidRPr="00036913">
        <w:t>r was initially designed</w:t>
      </w:r>
      <w:r w:rsidR="003A6296" w:rsidRPr="00036913">
        <w:t xml:space="preserve"> by </w:t>
      </w:r>
      <w:r w:rsidR="008028C3" w:rsidRPr="00036913">
        <w:t>Michael May</w:t>
      </w:r>
      <w:r w:rsidR="00BC4999" w:rsidRPr="00036913">
        <w:t>, in the 1950’s</w:t>
      </w:r>
      <w:r w:rsidR="00DB3619" w:rsidRPr="00036913">
        <w:t xml:space="preserve"> to provide vertical </w:t>
      </w:r>
      <w:r w:rsidR="005576B7" w:rsidRPr="00036913">
        <w:t>downforce</w:t>
      </w:r>
      <w:r w:rsidR="00DE032C" w:rsidRPr="00036913">
        <w:t xml:space="preserve"> in an effort to </w:t>
      </w:r>
      <w:r w:rsidR="00A10FBD" w:rsidRPr="00036913">
        <w:t xml:space="preserve">mitigate </w:t>
      </w:r>
      <w:r w:rsidR="00404B49" w:rsidRPr="00036913">
        <w:t xml:space="preserve">the </w:t>
      </w:r>
      <w:r w:rsidR="003A5923" w:rsidRPr="00036913">
        <w:t xml:space="preserve">risk of </w:t>
      </w:r>
      <w:r w:rsidR="00A10FBD" w:rsidRPr="00036913">
        <w:t>the small</w:t>
      </w:r>
      <w:r w:rsidR="00F40C03" w:rsidRPr="00036913">
        <w:t>,</w:t>
      </w:r>
      <w:r w:rsidR="001511AC" w:rsidRPr="00036913">
        <w:t xml:space="preserve"> </w:t>
      </w:r>
      <w:r w:rsidR="003A5923" w:rsidRPr="00036913">
        <w:t>lightweight</w:t>
      </w:r>
      <w:r w:rsidR="0083644D" w:rsidRPr="00036913">
        <w:t xml:space="preserve"> and aerodynamically </w:t>
      </w:r>
      <w:r w:rsidR="00692C69" w:rsidRPr="00036913">
        <w:t>flawed</w:t>
      </w:r>
      <w:r w:rsidR="003A5923" w:rsidRPr="00036913">
        <w:t xml:space="preserve"> </w:t>
      </w:r>
      <w:r w:rsidR="003C7600" w:rsidRPr="00036913">
        <w:t>car</w:t>
      </w:r>
      <w:r w:rsidR="00AB4B5D" w:rsidRPr="00036913">
        <w:t xml:space="preserve"> </w:t>
      </w:r>
      <w:r w:rsidR="00BB07ED" w:rsidRPr="00036913">
        <w:t>of that period,</w:t>
      </w:r>
      <w:r w:rsidR="003C7600" w:rsidRPr="00036913">
        <w:t xml:space="preserve"> from lifting off the </w:t>
      </w:r>
      <w:r w:rsidR="00A80CE5">
        <w:t>ground</w:t>
      </w:r>
      <w:r w:rsidR="00BB07ED" w:rsidRPr="00036913">
        <w:t xml:space="preserve"> during </w:t>
      </w:r>
      <w:r w:rsidR="00A5682D" w:rsidRPr="00036913">
        <w:t>high speeds</w:t>
      </w:r>
      <w:r w:rsidR="007A6E17">
        <w:t xml:space="preserve">. </w:t>
      </w:r>
      <w:r w:rsidR="00766D35">
        <w:t xml:space="preserve">The concept was concept was rejected by the </w:t>
      </w:r>
      <w:r w:rsidR="00403D08">
        <w:t xml:space="preserve">governing body </w:t>
      </w:r>
      <w:r w:rsidR="000F66DC">
        <w:t>of the time, following complaints from oth</w:t>
      </w:r>
      <w:r w:rsidR="003F15F6">
        <w:t xml:space="preserve">er </w:t>
      </w:r>
      <w:r w:rsidR="000F66DC">
        <w:t>drivers</w:t>
      </w:r>
      <w:r w:rsidR="003F15F6">
        <w:t xml:space="preserve"> that the mid-chassis mounted wing</w:t>
      </w:r>
      <w:r w:rsidR="006167BA">
        <w:t xml:space="preserve"> obstructed their view</w:t>
      </w:r>
      <w:sdt>
        <w:sdtPr>
          <w:id w:val="1085654484"/>
          <w:citation/>
        </w:sdtPr>
        <w:sdtContent>
          <w:r w:rsidR="00036913" w:rsidRPr="00036913">
            <w:fldChar w:fldCharType="begin"/>
          </w:r>
          <w:r w:rsidR="00036913" w:rsidRPr="00036913">
            <w:rPr>
              <w:lang w:val="en-US"/>
            </w:rPr>
            <w:instrText xml:space="preserve"> CITATION Mic96 \l 1033 </w:instrText>
          </w:r>
          <w:r w:rsidR="00036913" w:rsidRPr="00036913">
            <w:fldChar w:fldCharType="separate"/>
          </w:r>
          <w:r w:rsidR="00660B1B">
            <w:rPr>
              <w:noProof/>
              <w:lang w:val="en-US"/>
            </w:rPr>
            <w:t xml:space="preserve"> </w:t>
          </w:r>
          <w:r w:rsidR="00660B1B" w:rsidRPr="00660B1B">
            <w:rPr>
              <w:noProof/>
              <w:lang w:val="en-US"/>
            </w:rPr>
            <w:t>(Fuller, 1996)</w:t>
          </w:r>
          <w:r w:rsidR="00036913" w:rsidRPr="00036913">
            <w:fldChar w:fldCharType="end"/>
          </w:r>
        </w:sdtContent>
      </w:sdt>
      <w:r w:rsidR="003C7600" w:rsidRPr="00036913">
        <w:t>.</w:t>
      </w:r>
      <w:r w:rsidR="001511AC" w:rsidRPr="00036913">
        <w:t xml:space="preserve"> </w:t>
      </w:r>
    </w:p>
    <w:p w14:paraId="572D9334" w14:textId="4A299FEF" w:rsidR="0082719B" w:rsidRDefault="005270E7" w:rsidP="002778E7">
      <w:r>
        <w:t xml:space="preserve">The full potential </w:t>
      </w:r>
      <w:r w:rsidR="00A50156">
        <w:t xml:space="preserve">of an inverted wing’s </w:t>
      </w:r>
      <w:r w:rsidR="00D94117">
        <w:t xml:space="preserve">effect on </w:t>
      </w:r>
      <w:r w:rsidR="00CC38F9">
        <w:t>shortening a race cars lap</w:t>
      </w:r>
      <w:r w:rsidR="0016318D">
        <w:t xml:space="preserve"> </w:t>
      </w:r>
      <w:r w:rsidR="00CC38F9">
        <w:t>time</w:t>
      </w:r>
      <w:r w:rsidR="0016318D">
        <w:t xml:space="preserve"> </w:t>
      </w:r>
      <w:r w:rsidR="00054DC1">
        <w:t xml:space="preserve">wasn’t </w:t>
      </w:r>
      <w:r w:rsidR="0016318D">
        <w:t xml:space="preserve">realised </w:t>
      </w:r>
      <w:r w:rsidR="00054DC1">
        <w:t xml:space="preserve">until the </w:t>
      </w:r>
      <w:r w:rsidR="0016318D">
        <w:t>mid-1960</w:t>
      </w:r>
      <w:r>
        <w:t>’s</w:t>
      </w:r>
      <w:r w:rsidR="0016318D">
        <w:t xml:space="preserve">, </w:t>
      </w:r>
      <w:r w:rsidR="005739CC">
        <w:t xml:space="preserve">when </w:t>
      </w:r>
      <w:r w:rsidR="009A0C4D">
        <w:t>Jim</w:t>
      </w:r>
      <w:r w:rsidR="005739CC">
        <w:t xml:space="preserve"> Hall </w:t>
      </w:r>
      <w:r w:rsidR="009A0C4D">
        <w:t>engineered the ‘C</w:t>
      </w:r>
      <w:r w:rsidR="00305993">
        <w:t>haparral</w:t>
      </w:r>
      <w:r w:rsidR="00DF2E01">
        <w:t>-Che</w:t>
      </w:r>
      <w:r w:rsidR="00885EE0">
        <w:t xml:space="preserve">vrolet </w:t>
      </w:r>
      <w:r w:rsidR="00305993">
        <w:t>2</w:t>
      </w:r>
      <w:r w:rsidR="00207E5A">
        <w:t>E</w:t>
      </w:r>
      <w:r w:rsidR="00305993">
        <w:t>’</w:t>
      </w:r>
      <w:r w:rsidR="00584301">
        <w:t xml:space="preserve">, a race car with a high rear wing </w:t>
      </w:r>
      <w:r w:rsidR="00663AF4">
        <w:t>which created downforce</w:t>
      </w:r>
      <w:r w:rsidR="00B07ACC">
        <w:t>. It was recognised that the fixed wing of the ‘2E’ when setup to minimise drag on a straight, insufficient downforce was present to corner effectively, Hall’s  ‘Chaparral-Chevrolet 2F’ removed this problem by engineering the wing to adjust it’s attack angle to coincide with adjustment the driver made to the throttle pedal</w:t>
      </w:r>
      <w:r w:rsidR="00692C01">
        <w:t xml:space="preserve"> </w:t>
      </w:r>
      <w:sdt>
        <w:sdtPr>
          <w:id w:val="-462359077"/>
          <w:citation/>
        </w:sdtPr>
        <w:sdtContent>
          <w:r w:rsidR="00692C01">
            <w:fldChar w:fldCharType="begin"/>
          </w:r>
          <w:r w:rsidR="00692C01">
            <w:rPr>
              <w:lang w:val="en-US"/>
            </w:rPr>
            <w:instrText xml:space="preserve"> CITATION Den09 \l 1033 </w:instrText>
          </w:r>
          <w:r w:rsidR="00692C01">
            <w:fldChar w:fldCharType="separate"/>
          </w:r>
          <w:r w:rsidR="00660B1B" w:rsidRPr="00660B1B">
            <w:rPr>
              <w:noProof/>
              <w:lang w:val="en-US"/>
            </w:rPr>
            <w:t>(David, 2009)</w:t>
          </w:r>
          <w:r w:rsidR="00692C01">
            <w:fldChar w:fldCharType="end"/>
          </w:r>
        </w:sdtContent>
      </w:sdt>
      <w:r w:rsidR="00B07ACC">
        <w:t>.</w:t>
      </w:r>
      <w:r w:rsidR="004D0122">
        <w:t xml:space="preserve"> </w:t>
      </w:r>
    </w:p>
    <w:p w14:paraId="47DCB045" w14:textId="3B3E2854" w:rsidR="0082719B" w:rsidRDefault="00FF61C0" w:rsidP="002778E7">
      <w:r>
        <w:t xml:space="preserve">Recognising the </w:t>
      </w:r>
      <w:r w:rsidR="00AD6034">
        <w:t xml:space="preserve">advantages </w:t>
      </w:r>
      <w:r w:rsidR="00A21F83">
        <w:t xml:space="preserve">the rear wing gave the ‘Chaparral-Chevrolet 2F’, Colin Chapman of lotus </w:t>
      </w:r>
      <w:r w:rsidR="005445F3">
        <w:t xml:space="preserve">introduced a </w:t>
      </w:r>
      <w:r w:rsidR="00A85930">
        <w:t xml:space="preserve">simple fixed rear wing </w:t>
      </w:r>
      <w:r w:rsidR="000D5DE4">
        <w:t xml:space="preserve">to his lotus </w:t>
      </w:r>
      <w:r w:rsidR="00A05353">
        <w:t xml:space="preserve">49, </w:t>
      </w:r>
      <w:r w:rsidR="002D6ECA">
        <w:t xml:space="preserve">knowing that </w:t>
      </w:r>
      <w:r w:rsidR="00F81DF9">
        <w:t>downforce needed to be distributed, he</w:t>
      </w:r>
      <w:r w:rsidR="00A05353">
        <w:t xml:space="preserve"> </w:t>
      </w:r>
      <w:r w:rsidR="00B264C1">
        <w:t xml:space="preserve">also </w:t>
      </w:r>
      <w:r w:rsidR="00A05353">
        <w:t>introduc</w:t>
      </w:r>
      <w:r w:rsidR="00F81DF9">
        <w:t xml:space="preserve">ed winglets </w:t>
      </w:r>
      <w:r w:rsidR="0007559A">
        <w:t xml:space="preserve">to the nose </w:t>
      </w:r>
      <w:r w:rsidR="00B264C1">
        <w:t xml:space="preserve">of the car. </w:t>
      </w:r>
      <w:r w:rsidR="00D922D7">
        <w:t xml:space="preserve">The </w:t>
      </w:r>
      <w:r w:rsidR="0023174C">
        <w:t xml:space="preserve">Lotus 49B with </w:t>
      </w:r>
      <w:r w:rsidR="00AF47DA">
        <w:t>its</w:t>
      </w:r>
      <w:r w:rsidR="0023174C">
        <w:t xml:space="preserve"> rear </w:t>
      </w:r>
      <w:r w:rsidR="00D51D34">
        <w:t xml:space="preserve">and front </w:t>
      </w:r>
      <w:r w:rsidR="0023174C">
        <w:t>wing</w:t>
      </w:r>
      <w:r w:rsidR="00D51D34">
        <w:t>’s</w:t>
      </w:r>
      <w:r w:rsidR="0023174C">
        <w:t xml:space="preserve"> </w:t>
      </w:r>
      <w:r w:rsidR="00BA2ED5">
        <w:t>w</w:t>
      </w:r>
      <w:r w:rsidR="00D51D34">
        <w:t>o</w:t>
      </w:r>
      <w:r w:rsidR="00BA2ED5">
        <w:t>n the 1968 Monaco Grand Prix</w:t>
      </w:r>
      <w:r w:rsidR="00D51D34">
        <w:t xml:space="preserve"> by </w:t>
      </w:r>
      <w:r w:rsidR="00AF47DA">
        <w:t>six-tenths of a second</w:t>
      </w:r>
      <w:sdt>
        <w:sdtPr>
          <w:id w:val="-55715031"/>
          <w:citation/>
        </w:sdtPr>
        <w:sdtContent>
          <w:r w:rsidR="00646069">
            <w:fldChar w:fldCharType="begin"/>
          </w:r>
          <w:r w:rsidR="00646069">
            <w:rPr>
              <w:lang w:val="en-US"/>
            </w:rPr>
            <w:instrText xml:space="preserve"> CITATION Ren18 \l 1033 </w:instrText>
          </w:r>
          <w:r w:rsidR="00646069">
            <w:fldChar w:fldCharType="separate"/>
          </w:r>
          <w:r w:rsidR="00660B1B">
            <w:rPr>
              <w:noProof/>
              <w:lang w:val="en-US"/>
            </w:rPr>
            <w:t xml:space="preserve"> </w:t>
          </w:r>
          <w:r w:rsidR="00660B1B" w:rsidRPr="00660B1B">
            <w:rPr>
              <w:noProof/>
              <w:lang w:val="en-US"/>
            </w:rPr>
            <w:t>(Fagnan, 2018)</w:t>
          </w:r>
          <w:r w:rsidR="00646069">
            <w:fldChar w:fldCharType="end"/>
          </w:r>
        </w:sdtContent>
      </w:sdt>
      <w:r w:rsidR="00AF47DA">
        <w:t>.</w:t>
      </w:r>
      <w:r w:rsidR="00A05353">
        <w:t xml:space="preserve">  </w:t>
      </w:r>
    </w:p>
    <w:p w14:paraId="5BD37796" w14:textId="2434C00B" w:rsidR="005C486B" w:rsidRPr="00E42EB0" w:rsidRDefault="000278F6" w:rsidP="005C486B">
      <w:r w:rsidRPr="00E42EB0">
        <w:t xml:space="preserve">Colin Chapmans design of the </w:t>
      </w:r>
      <w:r w:rsidR="007D05DE" w:rsidRPr="00E42EB0">
        <w:t>L</w:t>
      </w:r>
      <w:r w:rsidRPr="00E42EB0">
        <w:t xml:space="preserve">otus </w:t>
      </w:r>
      <w:r w:rsidR="007D05DE" w:rsidRPr="00E42EB0">
        <w:t xml:space="preserve">49B </w:t>
      </w:r>
      <w:r w:rsidR="00F52BAD" w:rsidRPr="00E42EB0">
        <w:t xml:space="preserve">single element wing </w:t>
      </w:r>
      <w:r w:rsidR="007D05DE" w:rsidRPr="00E42EB0">
        <w:t>create</w:t>
      </w:r>
      <w:r w:rsidR="00F52BAD" w:rsidRPr="00E42EB0">
        <w:t>d</w:t>
      </w:r>
      <w:r w:rsidR="007D05DE" w:rsidRPr="00E42EB0">
        <w:t xml:space="preserve"> downforce </w:t>
      </w:r>
      <w:r w:rsidR="002A51C7" w:rsidRPr="00E42EB0">
        <w:t xml:space="preserve">over the front axle of the car </w:t>
      </w:r>
      <w:r w:rsidR="005C486B" w:rsidRPr="00E42EB0">
        <w:t>which increase</w:t>
      </w:r>
      <w:r w:rsidR="00232CE8" w:rsidRPr="00E42EB0">
        <w:t>d</w:t>
      </w:r>
      <w:r w:rsidR="005C486B" w:rsidRPr="00E42EB0">
        <w:t xml:space="preserve"> traction and improve handling while cornering.</w:t>
      </w:r>
      <w:r w:rsidR="00563BA2" w:rsidRPr="00E42EB0">
        <w:t xml:space="preserve"> However, the evolution of </w:t>
      </w:r>
      <w:r w:rsidR="000923C8" w:rsidRPr="00E42EB0">
        <w:t xml:space="preserve">front wing </w:t>
      </w:r>
      <w:r w:rsidR="00DE0EB4" w:rsidRPr="00E42EB0">
        <w:t xml:space="preserve">since the 1960’s </w:t>
      </w:r>
      <w:r w:rsidR="008E3ED8" w:rsidRPr="00E42EB0">
        <w:t>has seen it become one of the most important aerodynamic elements of a modern race car</w:t>
      </w:r>
      <w:r w:rsidR="001C01C0" w:rsidRPr="00E42EB0">
        <w:t xml:space="preserve"> </w:t>
      </w:r>
      <w:sdt>
        <w:sdtPr>
          <w:id w:val="-87393468"/>
          <w:citation/>
        </w:sdtPr>
        <w:sdtContent>
          <w:r w:rsidR="001C01C0" w:rsidRPr="00E42EB0">
            <w:fldChar w:fldCharType="begin"/>
          </w:r>
          <w:r w:rsidR="001C01C0" w:rsidRPr="00E42EB0">
            <w:rPr>
              <w:lang w:val="en-US"/>
            </w:rPr>
            <w:instrText xml:space="preserve"> CITATION Ros20 \l 1033 </w:instrText>
          </w:r>
          <w:r w:rsidR="001C01C0" w:rsidRPr="00E42EB0">
            <w:fldChar w:fldCharType="separate"/>
          </w:r>
          <w:r w:rsidR="00660B1B" w:rsidRPr="00660B1B">
            <w:rPr>
              <w:noProof/>
              <w:lang w:val="en-US"/>
            </w:rPr>
            <w:t>(Giuliana, 2020)</w:t>
          </w:r>
          <w:r w:rsidR="001C01C0" w:rsidRPr="00E42EB0">
            <w:fldChar w:fldCharType="end"/>
          </w:r>
        </w:sdtContent>
      </w:sdt>
      <w:r w:rsidR="00056B94" w:rsidRPr="00E42EB0">
        <w:t>.</w:t>
      </w:r>
      <w:r w:rsidR="00D54B33" w:rsidRPr="00E42EB0">
        <w:t xml:space="preserve"> The modern front wing is </w:t>
      </w:r>
      <w:r w:rsidR="00180B26" w:rsidRPr="00E42EB0">
        <w:t>responsible</w:t>
      </w:r>
      <w:r w:rsidR="00D54B33" w:rsidRPr="00E42EB0">
        <w:t xml:space="preserve"> for </w:t>
      </w:r>
      <w:r w:rsidR="0002511D" w:rsidRPr="00E42EB0">
        <w:t xml:space="preserve">redistributing downforce over the front and rear </w:t>
      </w:r>
      <w:r w:rsidR="00A263BB" w:rsidRPr="00E42EB0">
        <w:t>tyres;</w:t>
      </w:r>
      <w:r w:rsidR="00562332" w:rsidRPr="00E42EB0">
        <w:t xml:space="preserve"> Direct the airflow to </w:t>
      </w:r>
      <w:r w:rsidR="00483760" w:rsidRPr="00E42EB0">
        <w:t xml:space="preserve">the underfloor and rear diffuser; </w:t>
      </w:r>
      <w:r w:rsidR="00FD3018" w:rsidRPr="00E42EB0">
        <w:t xml:space="preserve">re-direct the flow of air away from the </w:t>
      </w:r>
      <w:r w:rsidR="003A3412" w:rsidRPr="00E42EB0">
        <w:t xml:space="preserve">front </w:t>
      </w:r>
      <w:r w:rsidR="00FD3018" w:rsidRPr="00E42EB0">
        <w:t>wheels</w:t>
      </w:r>
      <w:r w:rsidR="003A3412" w:rsidRPr="00E42EB0">
        <w:t>, avoiding downstream turbulence</w:t>
      </w:r>
      <w:sdt>
        <w:sdtPr>
          <w:id w:val="1086041074"/>
          <w:citation/>
        </w:sdtPr>
        <w:sdtContent>
          <w:r w:rsidR="008F1820" w:rsidRPr="00E42EB0">
            <w:fldChar w:fldCharType="begin"/>
          </w:r>
          <w:r w:rsidR="008F1820" w:rsidRPr="00E42EB0">
            <w:rPr>
              <w:lang w:val="en-US"/>
            </w:rPr>
            <w:instrText xml:space="preserve"> CITATION TOT22 \l 1033 </w:instrText>
          </w:r>
          <w:r w:rsidR="008F1820" w:rsidRPr="00E42EB0">
            <w:fldChar w:fldCharType="separate"/>
          </w:r>
          <w:r w:rsidR="00660B1B">
            <w:rPr>
              <w:noProof/>
              <w:lang w:val="en-US"/>
            </w:rPr>
            <w:t xml:space="preserve"> </w:t>
          </w:r>
          <w:r w:rsidR="00660B1B" w:rsidRPr="00660B1B">
            <w:rPr>
              <w:noProof/>
              <w:lang w:val="en-US"/>
            </w:rPr>
            <w:t>(TOTALSIM, 2022)</w:t>
          </w:r>
          <w:r w:rsidR="008F1820" w:rsidRPr="00E42EB0">
            <w:fldChar w:fldCharType="end"/>
          </w:r>
        </w:sdtContent>
      </w:sdt>
      <w:r w:rsidR="008F1820" w:rsidRPr="00E42EB0">
        <w:t>.</w:t>
      </w:r>
      <w:r w:rsidR="00D10896" w:rsidRPr="00E42EB0">
        <w:t xml:space="preserve"> This has been achieved through the </w:t>
      </w:r>
      <w:r w:rsidR="00DE5B7E" w:rsidRPr="00E42EB0">
        <w:t>evolution of a mul</w:t>
      </w:r>
      <w:r w:rsidR="0012713C" w:rsidRPr="00E42EB0">
        <w:t>t</w:t>
      </w:r>
      <w:r w:rsidR="00DE5B7E" w:rsidRPr="00E42EB0">
        <w:t>i-element desi</w:t>
      </w:r>
      <w:r w:rsidR="00FE4511" w:rsidRPr="00E42EB0">
        <w:t>gn that incorporates; turning vanes;</w:t>
      </w:r>
      <w:r w:rsidR="007F0B14" w:rsidRPr="00E42EB0">
        <w:t xml:space="preserve"> </w:t>
      </w:r>
      <w:r w:rsidR="00DF5A79" w:rsidRPr="00E42EB0">
        <w:t>endplates</w:t>
      </w:r>
      <w:r w:rsidR="007F0B14" w:rsidRPr="00E42EB0">
        <w:t>; flaps</w:t>
      </w:r>
      <w:r w:rsidR="00F54860" w:rsidRPr="00E42EB0">
        <w:t xml:space="preserve"> which require a material </w:t>
      </w:r>
      <w:r w:rsidR="00C6469F" w:rsidRPr="00E42EB0">
        <w:t xml:space="preserve">with a high </w:t>
      </w:r>
      <w:r w:rsidR="002B555E" w:rsidRPr="00E42EB0">
        <w:t>strength-weight ratio</w:t>
      </w:r>
      <w:r w:rsidR="001F6AC9" w:rsidRPr="00E42EB0">
        <w:t xml:space="preserve"> which is why carbon fibre is used for </w:t>
      </w:r>
      <w:r w:rsidR="00E42EB0" w:rsidRPr="00E42EB0">
        <w:t>their</w:t>
      </w:r>
      <w:r w:rsidR="001F6AC9" w:rsidRPr="00E42EB0">
        <w:t xml:space="preserve"> </w:t>
      </w:r>
      <w:r w:rsidR="00E42EB0" w:rsidRPr="00E42EB0">
        <w:t>construction</w:t>
      </w:r>
      <w:sdt>
        <w:sdtPr>
          <w:id w:val="-2066177556"/>
          <w:citation/>
        </w:sdtPr>
        <w:sdtContent>
          <w:r w:rsidR="00E42EB0" w:rsidRPr="00E42EB0">
            <w:fldChar w:fldCharType="begin"/>
          </w:r>
          <w:r w:rsidR="00E42EB0" w:rsidRPr="00E42EB0">
            <w:rPr>
              <w:lang w:val="en-US"/>
            </w:rPr>
            <w:instrText xml:space="preserve"> CITATION Mcl22 \l 1033 </w:instrText>
          </w:r>
          <w:r w:rsidR="00E42EB0" w:rsidRPr="00E42EB0">
            <w:fldChar w:fldCharType="separate"/>
          </w:r>
          <w:r w:rsidR="00660B1B">
            <w:rPr>
              <w:noProof/>
              <w:lang w:val="en-US"/>
            </w:rPr>
            <w:t xml:space="preserve"> </w:t>
          </w:r>
          <w:r w:rsidR="00660B1B" w:rsidRPr="00660B1B">
            <w:rPr>
              <w:noProof/>
              <w:lang w:val="en-US"/>
            </w:rPr>
            <w:t>(Mclaren, 2022)</w:t>
          </w:r>
          <w:r w:rsidR="00E42EB0" w:rsidRPr="00E42EB0">
            <w:fldChar w:fldCharType="end"/>
          </w:r>
        </w:sdtContent>
      </w:sdt>
      <w:r w:rsidR="00E42EB0">
        <w:t>.</w:t>
      </w:r>
    </w:p>
    <w:p w14:paraId="2C3E4271" w14:textId="0A74A21C" w:rsidR="001F6EC9" w:rsidRDefault="00EE7F57" w:rsidP="0028044E">
      <w:pPr>
        <w:rPr>
          <w:noProof/>
          <w:lang w:val="en-US"/>
        </w:rPr>
      </w:pPr>
      <w:r w:rsidRPr="0063141E">
        <w:t xml:space="preserve">This report will </w:t>
      </w:r>
      <w:r w:rsidR="00EA3F1E" w:rsidRPr="0063141E">
        <w:t>calculate</w:t>
      </w:r>
      <w:r w:rsidRPr="0063141E">
        <w:t xml:space="preserve"> the </w:t>
      </w:r>
      <w:r w:rsidR="008D6CC0" w:rsidRPr="0063141E">
        <w:t>maximum</w:t>
      </w:r>
      <w:r w:rsidR="0076286A" w:rsidRPr="0063141E">
        <w:t xml:space="preserve"> aerodynamic</w:t>
      </w:r>
      <w:r w:rsidR="008D6CC0" w:rsidRPr="0063141E">
        <w:t xml:space="preserve"> </w:t>
      </w:r>
      <w:r w:rsidR="005C5128" w:rsidRPr="0063141E">
        <w:t>force</w:t>
      </w:r>
      <w:r w:rsidR="007854CD" w:rsidRPr="0063141E">
        <w:t xml:space="preserve"> (to be known further more as downforce),</w:t>
      </w:r>
      <w:r w:rsidR="005C5128" w:rsidRPr="0063141E">
        <w:t xml:space="preserve"> applied to </w:t>
      </w:r>
      <w:r w:rsidR="00FE4EF8" w:rsidRPr="0063141E">
        <w:t>a race cars front wing</w:t>
      </w:r>
      <w:r w:rsidR="00125AA6" w:rsidRPr="0063141E">
        <w:t xml:space="preserve"> – specified in the design brief</w:t>
      </w:r>
      <w:r w:rsidR="009019CD" w:rsidRPr="0063141E">
        <w:t xml:space="preserve"> as a single element</w:t>
      </w:r>
      <w:r w:rsidR="000C1940" w:rsidRPr="0063141E">
        <w:t xml:space="preserve"> with endplate design -</w:t>
      </w:r>
      <w:r w:rsidR="00FE4EF8" w:rsidRPr="0063141E">
        <w:t xml:space="preserve"> during its maximum </w:t>
      </w:r>
      <w:r w:rsidR="004B3F64" w:rsidRPr="0063141E">
        <w:t xml:space="preserve">level of </w:t>
      </w:r>
      <w:r w:rsidR="00FE4EF8" w:rsidRPr="0063141E">
        <w:t>speed.</w:t>
      </w:r>
      <w:r w:rsidR="002A5538" w:rsidRPr="0063141E">
        <w:t xml:space="preserve"> </w:t>
      </w:r>
      <w:r w:rsidR="00697CF0">
        <w:t>An</w:t>
      </w:r>
      <w:r w:rsidR="001F6EC9">
        <w:t xml:space="preserve"> understanding of </w:t>
      </w:r>
      <w:r w:rsidR="001F6EC9">
        <w:rPr>
          <w:noProof/>
          <w:lang w:val="en-US"/>
        </w:rPr>
        <w:t xml:space="preserve">‘Brernoulli’s principal’ will be saught to further </w:t>
      </w:r>
      <w:r w:rsidR="00D87064">
        <w:rPr>
          <w:noProof/>
          <w:lang w:val="en-US"/>
        </w:rPr>
        <w:t>analyse downforce and</w:t>
      </w:r>
      <w:r w:rsidR="00400BDB">
        <w:rPr>
          <w:noProof/>
          <w:lang w:val="en-US"/>
        </w:rPr>
        <w:t xml:space="preserve"> its</w:t>
      </w:r>
      <w:r w:rsidR="00D87064">
        <w:rPr>
          <w:noProof/>
          <w:lang w:val="en-US"/>
        </w:rPr>
        <w:t xml:space="preserve"> </w:t>
      </w:r>
      <w:r w:rsidR="00B43C12">
        <w:rPr>
          <w:noProof/>
          <w:lang w:val="en-US"/>
        </w:rPr>
        <w:t>required</w:t>
      </w:r>
      <w:r w:rsidR="00D87064">
        <w:rPr>
          <w:noProof/>
          <w:lang w:val="en-US"/>
        </w:rPr>
        <w:t xml:space="preserve"> variables </w:t>
      </w:r>
      <w:r w:rsidR="00B430C5" w:rsidRPr="00B43C12">
        <w:t>such as; air density; wing surface;</w:t>
      </w:r>
      <w:r w:rsidR="00B430C5">
        <w:t xml:space="preserve"> </w:t>
      </w:r>
      <w:r w:rsidR="005545DE">
        <w:t xml:space="preserve">surface </w:t>
      </w:r>
      <w:r w:rsidR="00B430C5">
        <w:t>dimension</w:t>
      </w:r>
      <w:r w:rsidR="005545DE">
        <w:t>s</w:t>
      </w:r>
      <w:r w:rsidR="00B43C12">
        <w:t>.</w:t>
      </w:r>
    </w:p>
    <w:p w14:paraId="5B09BD27" w14:textId="4B7ED136" w:rsidR="00600BD6" w:rsidRDefault="00450A9F" w:rsidP="0028044E">
      <w:r>
        <w:t xml:space="preserve">During maximum velocity </w:t>
      </w:r>
      <w:r w:rsidR="003A3D41">
        <w:t xml:space="preserve">a front wing of a race car will be expected to bare the </w:t>
      </w:r>
      <w:r w:rsidR="00DB5CAB">
        <w:t>load</w:t>
      </w:r>
      <w:r w:rsidR="003A3D41">
        <w:t xml:space="preserve"> </w:t>
      </w:r>
      <w:r w:rsidR="00DB5CAB">
        <w:t>applied by the downforce</w:t>
      </w:r>
      <w:r w:rsidR="00F524D1">
        <w:t xml:space="preserve">. </w:t>
      </w:r>
      <w:r w:rsidR="00EA7687">
        <w:t>Analysis of</w:t>
      </w:r>
      <w:r w:rsidR="00B72626">
        <w:t xml:space="preserve"> </w:t>
      </w:r>
      <w:r w:rsidR="000864EE">
        <w:t xml:space="preserve">the </w:t>
      </w:r>
      <w:r w:rsidR="00435894">
        <w:t xml:space="preserve">distribution of the load across </w:t>
      </w:r>
      <w:r w:rsidR="00EF7464">
        <w:t>the front wing’s</w:t>
      </w:r>
      <w:r w:rsidR="00C85BB6">
        <w:t xml:space="preserve"> surface</w:t>
      </w:r>
      <w:r w:rsidR="008B176B">
        <w:t xml:space="preserve"> and the points at which </w:t>
      </w:r>
      <w:r w:rsidR="004B18EF">
        <w:t>the load will be supported</w:t>
      </w:r>
      <w:r w:rsidR="00E11D6F">
        <w:t>,</w:t>
      </w:r>
      <w:r w:rsidR="00B72626">
        <w:t xml:space="preserve"> </w:t>
      </w:r>
      <w:r w:rsidR="007E531E">
        <w:t>will</w:t>
      </w:r>
      <w:r w:rsidR="00053ED6">
        <w:t xml:space="preserve"> determine </w:t>
      </w:r>
      <w:r w:rsidR="00FC5770">
        <w:t>the</w:t>
      </w:r>
      <w:r w:rsidR="00C271DB">
        <w:t xml:space="preserve"> dimensions </w:t>
      </w:r>
      <w:r w:rsidR="005B1B01">
        <w:t>it’s</w:t>
      </w:r>
      <w:r w:rsidR="00C271DB">
        <w:t xml:space="preserve"> </w:t>
      </w:r>
      <w:r w:rsidR="005B1B01">
        <w:t xml:space="preserve">supporting structure. </w:t>
      </w:r>
      <w:r w:rsidR="009627CE">
        <w:t xml:space="preserve">Bending </w:t>
      </w:r>
      <w:r w:rsidR="009627CE">
        <w:lastRenderedPageBreak/>
        <w:t xml:space="preserve">beam theory </w:t>
      </w:r>
      <w:r w:rsidR="006C25F2">
        <w:t xml:space="preserve">will be used to calculate the minimum </w:t>
      </w:r>
      <w:r w:rsidR="000277B1">
        <w:t xml:space="preserve">diameter of the </w:t>
      </w:r>
      <w:r w:rsidR="008C5419">
        <w:t xml:space="preserve">support structure </w:t>
      </w:r>
      <w:r w:rsidR="00B02AF4">
        <w:t>required to pr</w:t>
      </w:r>
      <w:r w:rsidR="000038CB">
        <w:t xml:space="preserve">event the hollow circular cross-section of the support from </w:t>
      </w:r>
      <w:r w:rsidR="00406318">
        <w:t>deflecting more than 10</w:t>
      </w:r>
      <w:r w:rsidR="00501CB7">
        <w:t xml:space="preserve"> </w:t>
      </w:r>
      <w:r w:rsidR="00406318">
        <w:t>mm.</w:t>
      </w:r>
    </w:p>
    <w:p w14:paraId="5851B43F" w14:textId="77777777" w:rsidR="00F5399A" w:rsidRDefault="00F5399A" w:rsidP="00F5399A">
      <w:pPr>
        <w:pStyle w:val="Heading1"/>
      </w:pPr>
      <w:bookmarkStart w:id="2" w:name="_Toc115025915"/>
      <w:r>
        <w:t>Methodology</w:t>
      </w:r>
      <w:bookmarkEnd w:id="2"/>
    </w:p>
    <w:p w14:paraId="1924832C" w14:textId="34F7D5BC" w:rsidR="000874D8" w:rsidRDefault="002C6545">
      <w:r w:rsidRPr="005B4A4B">
        <w:rPr>
          <w:noProof/>
        </w:rPr>
        <w:drawing>
          <wp:anchor distT="0" distB="0" distL="114300" distR="114300" simplePos="0" relativeHeight="251658240" behindDoc="0" locked="0" layoutInCell="1" allowOverlap="1" wp14:anchorId="320AB5A4" wp14:editId="7D7958B3">
            <wp:simplePos x="0" y="0"/>
            <wp:positionH relativeFrom="margin">
              <wp:align>left</wp:align>
            </wp:positionH>
            <wp:positionV relativeFrom="paragraph">
              <wp:posOffset>1873250</wp:posOffset>
            </wp:positionV>
            <wp:extent cx="5581650" cy="1536065"/>
            <wp:effectExtent l="0" t="0" r="0" b="6985"/>
            <wp:wrapThrough wrapText="bothSides">
              <wp:wrapPolygon edited="0">
                <wp:start x="0" y="0"/>
                <wp:lineTo x="0" y="21430"/>
                <wp:lineTo x="21526" y="21430"/>
                <wp:lineTo x="21526" y="0"/>
                <wp:lineTo x="0" y="0"/>
              </wp:wrapPolygon>
            </wp:wrapThrough>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81650" cy="1536065"/>
                    </a:xfrm>
                    <a:prstGeom prst="rect">
                      <a:avLst/>
                    </a:prstGeom>
                  </pic:spPr>
                </pic:pic>
              </a:graphicData>
            </a:graphic>
            <wp14:sizeRelH relativeFrom="margin">
              <wp14:pctWidth>0</wp14:pctWidth>
            </wp14:sizeRelH>
            <wp14:sizeRelV relativeFrom="margin">
              <wp14:pctHeight>0</wp14:pctHeight>
            </wp14:sizeRelV>
          </wp:anchor>
        </w:drawing>
      </w:r>
      <w:r w:rsidR="007B235E">
        <w:t>Downforce</w:t>
      </w:r>
      <w:r w:rsidR="001E4D76">
        <w:t xml:space="preserve"> applied to </w:t>
      </w:r>
      <w:r w:rsidR="00C1657B">
        <w:t>the front</w:t>
      </w:r>
      <w:r w:rsidR="001E4D76">
        <w:t xml:space="preserve"> wing </w:t>
      </w:r>
      <w:r w:rsidR="00097253">
        <w:t xml:space="preserve">of a race car </w:t>
      </w:r>
      <w:r w:rsidR="009E377E">
        <w:t>will be</w:t>
      </w:r>
      <w:r w:rsidR="001A5501">
        <w:t xml:space="preserve"> subject to the air pressure differential between the top and bottom side of </w:t>
      </w:r>
      <w:r w:rsidR="00D911B0">
        <w:t>its surfaces</w:t>
      </w:r>
      <w:sdt>
        <w:sdtPr>
          <w:id w:val="-1819877371"/>
          <w:citation/>
        </w:sdtPr>
        <w:sdtContent>
          <w:r w:rsidR="005760F8">
            <w:fldChar w:fldCharType="begin"/>
          </w:r>
          <w:r w:rsidR="005760F8">
            <w:rPr>
              <w:lang w:val="en-US"/>
            </w:rPr>
            <w:instrText xml:space="preserve"> CITATION Ras17 \l 1033 </w:instrText>
          </w:r>
          <w:r w:rsidR="005760F8">
            <w:fldChar w:fldCharType="separate"/>
          </w:r>
          <w:r w:rsidR="00660B1B">
            <w:rPr>
              <w:noProof/>
              <w:lang w:val="en-US"/>
            </w:rPr>
            <w:t xml:space="preserve"> </w:t>
          </w:r>
          <w:r w:rsidR="00660B1B" w:rsidRPr="00660B1B">
            <w:rPr>
              <w:noProof/>
              <w:lang w:val="en-US"/>
            </w:rPr>
            <w:t>(Rastogi, et al., 2017)</w:t>
          </w:r>
          <w:r w:rsidR="005760F8">
            <w:fldChar w:fldCharType="end"/>
          </w:r>
        </w:sdtContent>
      </w:sdt>
      <w:r w:rsidR="001A5501">
        <w:t>.</w:t>
      </w:r>
      <w:r w:rsidR="006C45FE">
        <w:t xml:space="preserve"> </w:t>
      </w:r>
      <w:r w:rsidR="001F0B22">
        <w:t xml:space="preserve">The </w:t>
      </w:r>
      <w:r w:rsidR="00451C25">
        <w:t xml:space="preserve">differential is created </w:t>
      </w:r>
      <w:r w:rsidR="00441BD0">
        <w:t>by</w:t>
      </w:r>
      <w:r w:rsidR="00451C25">
        <w:t xml:space="preserve"> the </w:t>
      </w:r>
      <w:r w:rsidR="00882F5A">
        <w:t>front wings</w:t>
      </w:r>
      <w:r w:rsidR="00451C25">
        <w:t xml:space="preserve"> profile</w:t>
      </w:r>
      <w:r w:rsidR="002C1F73">
        <w:t>;</w:t>
      </w:r>
      <w:r w:rsidR="00CE7E9C">
        <w:t xml:space="preserve"> </w:t>
      </w:r>
      <w:r w:rsidR="00882F5A">
        <w:t>its</w:t>
      </w:r>
      <w:r w:rsidR="00CE7E9C">
        <w:t xml:space="preserve"> ‘angle of attack’</w:t>
      </w:r>
      <w:r w:rsidR="00F82D18">
        <w:t xml:space="preserve">; </w:t>
      </w:r>
      <w:r w:rsidR="00CF417B">
        <w:t>its</w:t>
      </w:r>
      <w:r w:rsidR="00A97BE1">
        <w:t xml:space="preserve"> mounted</w:t>
      </w:r>
      <w:r w:rsidR="00CF417B">
        <w:t xml:space="preserve"> height</w:t>
      </w:r>
      <w:r w:rsidR="00A97BE1">
        <w:t xml:space="preserve"> from the ground</w:t>
      </w:r>
      <w:sdt>
        <w:sdtPr>
          <w:id w:val="234368424"/>
          <w:citation/>
        </w:sdtPr>
        <w:sdtContent>
          <w:r w:rsidR="006C765C">
            <w:fldChar w:fldCharType="begin"/>
          </w:r>
          <w:r w:rsidR="006C765C">
            <w:rPr>
              <w:lang w:val="en-US"/>
            </w:rPr>
            <w:instrText xml:space="preserve"> CITATION Por21 \l 1033 </w:instrText>
          </w:r>
          <w:r w:rsidR="006C765C">
            <w:fldChar w:fldCharType="separate"/>
          </w:r>
          <w:r w:rsidR="00660B1B">
            <w:rPr>
              <w:noProof/>
              <w:lang w:val="en-US"/>
            </w:rPr>
            <w:t xml:space="preserve"> </w:t>
          </w:r>
          <w:r w:rsidR="00660B1B" w:rsidRPr="00660B1B">
            <w:rPr>
              <w:noProof/>
              <w:lang w:val="en-US"/>
            </w:rPr>
            <w:t>(Porcar, et al., 2021)</w:t>
          </w:r>
          <w:r w:rsidR="006C765C">
            <w:fldChar w:fldCharType="end"/>
          </w:r>
        </w:sdtContent>
      </w:sdt>
      <w:r w:rsidR="00CE7E9C">
        <w:t>.</w:t>
      </w:r>
      <w:r w:rsidR="00624726">
        <w:t xml:space="preserve"> </w:t>
      </w:r>
      <w:r w:rsidR="00901C68">
        <w:t>A</w:t>
      </w:r>
      <w:r w:rsidR="00CF417B">
        <w:t xml:space="preserve"> front wings </w:t>
      </w:r>
      <w:r w:rsidR="00624726">
        <w:t xml:space="preserve">profile </w:t>
      </w:r>
      <w:r w:rsidR="00A017AC">
        <w:t>is design i</w:t>
      </w:r>
      <w:r w:rsidR="007D6574">
        <w:t xml:space="preserve">n such a way that it’s </w:t>
      </w:r>
      <w:r w:rsidR="006A1FD4">
        <w:t>upper side</w:t>
      </w:r>
      <w:r w:rsidR="007D6574">
        <w:t xml:space="preserve"> is relatively flat in comparison with the </w:t>
      </w:r>
      <w:r w:rsidR="00B55241">
        <w:t>curved underside</w:t>
      </w:r>
      <w:r w:rsidR="00437823">
        <w:t xml:space="preserve">, this allows for the air to flow close to </w:t>
      </w:r>
      <w:r w:rsidR="007740DD">
        <w:t>its surface</w:t>
      </w:r>
      <w:r w:rsidR="00B76F84">
        <w:t xml:space="preserve">, </w:t>
      </w:r>
      <w:r w:rsidR="002A467C">
        <w:t xml:space="preserve">as </w:t>
      </w:r>
      <w:r w:rsidR="00B76F84">
        <w:t xml:space="preserve">illustrated </w:t>
      </w:r>
      <w:r w:rsidR="00DD1041">
        <w:t>by the blue arrows</w:t>
      </w:r>
      <w:r w:rsidR="002A467C">
        <w:t xml:space="preserve"> i</w:t>
      </w:r>
      <w:r w:rsidR="00EE746C">
        <w:t xml:space="preserve">n </w:t>
      </w:r>
      <w:r w:rsidR="00EE746C">
        <w:fldChar w:fldCharType="begin"/>
      </w:r>
      <w:r w:rsidR="00EE746C">
        <w:instrText xml:space="preserve"> REF _Ref109393986 \h </w:instrText>
      </w:r>
      <w:r w:rsidR="00EE746C">
        <w:fldChar w:fldCharType="separate"/>
      </w:r>
      <w:r w:rsidR="00EE746C">
        <w:t xml:space="preserve">Figure </w:t>
      </w:r>
      <w:r w:rsidR="00EE746C">
        <w:rPr>
          <w:noProof/>
        </w:rPr>
        <w:t>1</w:t>
      </w:r>
      <w:r w:rsidR="00EE746C">
        <w:fldChar w:fldCharType="end"/>
      </w:r>
      <w:r w:rsidR="00B55241">
        <w:t>.</w:t>
      </w:r>
      <w:r w:rsidR="00DC2555">
        <w:t xml:space="preserve"> The curved underside </w:t>
      </w:r>
      <w:r w:rsidR="00E4365C">
        <w:t xml:space="preserve">of the </w:t>
      </w:r>
      <w:r w:rsidR="00F92EA0">
        <w:t>wing</w:t>
      </w:r>
      <w:r w:rsidR="00E4365C">
        <w:t xml:space="preserve"> </w:t>
      </w:r>
      <w:r w:rsidR="009E1FDE">
        <w:t>creates a low pressure region</w:t>
      </w:r>
      <w:r w:rsidR="00802E02">
        <w:t xml:space="preserve">, </w:t>
      </w:r>
      <w:r w:rsidR="009E1FDE">
        <w:t>th</w:t>
      </w:r>
      <w:r w:rsidR="00802E02">
        <w:t>is</w:t>
      </w:r>
      <w:r w:rsidR="009E1FDE">
        <w:t xml:space="preserve"> draws </w:t>
      </w:r>
      <w:r w:rsidR="001513E9">
        <w:t>the air faster around</w:t>
      </w:r>
      <w:r w:rsidR="00A52398">
        <w:t xml:space="preserve"> </w:t>
      </w:r>
      <w:r w:rsidR="004D7023">
        <w:t>the</w:t>
      </w:r>
      <w:r w:rsidR="00A52398">
        <w:t xml:space="preserve"> surface</w:t>
      </w:r>
      <w:r w:rsidR="00DD1041">
        <w:t xml:space="preserve"> and </w:t>
      </w:r>
      <w:r w:rsidR="003B7099">
        <w:t xml:space="preserve">is illustrated </w:t>
      </w:r>
      <w:r w:rsidR="00DD1041">
        <w:t xml:space="preserve">by the green arrows in </w:t>
      </w:r>
      <w:r w:rsidR="00EE746C">
        <w:fldChar w:fldCharType="begin"/>
      </w:r>
      <w:r w:rsidR="00EE746C">
        <w:instrText xml:space="preserve"> REF _Ref109393986 \h </w:instrText>
      </w:r>
      <w:r w:rsidR="00EE746C">
        <w:fldChar w:fldCharType="separate"/>
      </w:r>
      <w:r w:rsidR="00EE746C">
        <w:t xml:space="preserve">Figure </w:t>
      </w:r>
      <w:r w:rsidR="00EE746C">
        <w:rPr>
          <w:noProof/>
        </w:rPr>
        <w:t>1</w:t>
      </w:r>
      <w:r w:rsidR="00EE746C">
        <w:fldChar w:fldCharType="end"/>
      </w:r>
      <w:r w:rsidR="00A52398">
        <w:t>.</w:t>
      </w:r>
      <w:r w:rsidR="001513E9">
        <w:t xml:space="preserve"> </w:t>
      </w:r>
      <w:r w:rsidR="007D6574">
        <w:t xml:space="preserve"> </w:t>
      </w:r>
    </w:p>
    <w:p w14:paraId="74DF6FC3" w14:textId="03A925AA" w:rsidR="002A467C" w:rsidRDefault="002C6545" w:rsidP="002A467C">
      <w:pPr>
        <w:keepNext/>
      </w:pPr>
      <w:r>
        <w:rPr>
          <w:noProof/>
        </w:rPr>
        <mc:AlternateContent>
          <mc:Choice Requires="wps">
            <w:drawing>
              <wp:anchor distT="0" distB="0" distL="114300" distR="114300" simplePos="0" relativeHeight="251660288" behindDoc="0" locked="0" layoutInCell="1" allowOverlap="1" wp14:anchorId="25366AA5" wp14:editId="65CD8148">
                <wp:simplePos x="0" y="0"/>
                <wp:positionH relativeFrom="column">
                  <wp:posOffset>0</wp:posOffset>
                </wp:positionH>
                <wp:positionV relativeFrom="paragraph">
                  <wp:posOffset>1678305</wp:posOffset>
                </wp:positionV>
                <wp:extent cx="3895725" cy="635"/>
                <wp:effectExtent l="0" t="0" r="0" b="0"/>
                <wp:wrapThrough wrapText="bothSides">
                  <wp:wrapPolygon edited="0">
                    <wp:start x="0" y="0"/>
                    <wp:lineTo x="0" y="21600"/>
                    <wp:lineTo x="21600" y="21600"/>
                    <wp:lineTo x="21600" y="0"/>
                  </wp:wrapPolygon>
                </wp:wrapThrough>
                <wp:docPr id="4" name="Text Box 4"/>
                <wp:cNvGraphicFramePr/>
                <a:graphic xmlns:a="http://schemas.openxmlformats.org/drawingml/2006/main">
                  <a:graphicData uri="http://schemas.microsoft.com/office/word/2010/wordprocessingShape">
                    <wps:wsp>
                      <wps:cNvSpPr txBox="1"/>
                      <wps:spPr>
                        <a:xfrm>
                          <a:off x="0" y="0"/>
                          <a:ext cx="3895725" cy="635"/>
                        </a:xfrm>
                        <a:prstGeom prst="rect">
                          <a:avLst/>
                        </a:prstGeom>
                        <a:solidFill>
                          <a:prstClr val="white"/>
                        </a:solidFill>
                        <a:ln>
                          <a:noFill/>
                        </a:ln>
                      </wps:spPr>
                      <wps:txbx>
                        <w:txbxContent>
                          <w:p w14:paraId="66C907F6" w14:textId="7FA4D8C9" w:rsidR="002C6545" w:rsidRPr="00E01C7F" w:rsidRDefault="002C6545" w:rsidP="002C6545">
                            <w:pPr>
                              <w:pStyle w:val="Caption"/>
                            </w:pPr>
                            <w:bookmarkStart w:id="3" w:name="_Ref109393986"/>
                            <w:r>
                              <w:t xml:space="preserve">Figure </w:t>
                            </w:r>
                            <w:fldSimple w:instr=" SEQ Figure \* ARABIC ">
                              <w:r w:rsidR="0095729A">
                                <w:rPr>
                                  <w:noProof/>
                                </w:rPr>
                                <w:t>1</w:t>
                              </w:r>
                            </w:fldSimple>
                            <w:bookmarkEnd w:id="3"/>
                            <w:r w:rsidRPr="00B74CC2">
                              <w:t xml:space="preserve"> Air flow across the profile of an aerofoil</w:t>
                            </w:r>
                            <w:sdt>
                              <w:sdtPr>
                                <w:id w:val="2132364359"/>
                                <w:citation/>
                              </w:sdtPr>
                              <w:sdtContent>
                                <w:r w:rsidR="003104C2">
                                  <w:fldChar w:fldCharType="begin"/>
                                </w:r>
                                <w:r w:rsidR="003104C2">
                                  <w:rPr>
                                    <w:lang w:val="en-US"/>
                                  </w:rPr>
                                  <w:instrText xml:space="preserve"> CITATION Mic21 \l 1033 </w:instrText>
                                </w:r>
                                <w:r w:rsidR="003104C2">
                                  <w:fldChar w:fldCharType="separate"/>
                                </w:r>
                                <w:r w:rsidR="00660B1B">
                                  <w:rPr>
                                    <w:noProof/>
                                    <w:lang w:val="en-US"/>
                                  </w:rPr>
                                  <w:t xml:space="preserve"> </w:t>
                                </w:r>
                                <w:r w:rsidR="00660B1B" w:rsidRPr="00660B1B">
                                  <w:rPr>
                                    <w:noProof/>
                                    <w:lang w:val="en-US"/>
                                  </w:rPr>
                                  <w:t>(Walden, 2021)</w:t>
                                </w:r>
                                <w:r w:rsidR="003104C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366AA5" id="_x0000_t202" coordsize="21600,21600" o:spt="202" path="m,l,21600r21600,l21600,xe">
                <v:stroke joinstyle="miter"/>
                <v:path gradientshapeok="t" o:connecttype="rect"/>
              </v:shapetype>
              <v:shape id="Text Box 4" o:spid="_x0000_s1026" type="#_x0000_t202" style="position:absolute;margin-left:0;margin-top:132.15pt;width:306.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" stroked="f">
                <v:textbox style="mso-fit-shape-to-text:t" inset="0,0,0,0">
                  <w:txbxContent>
                    <w:p w14:paraId="66C907F6" w14:textId="7FA4D8C9" w:rsidR="002C6545" w:rsidRPr="00E01C7F" w:rsidRDefault="002C6545" w:rsidP="002C6545">
                      <w:pPr>
                        <w:pStyle w:val="Caption"/>
                      </w:pPr>
                      <w:bookmarkStart w:id="4" w:name="_Ref109393986"/>
                      <w:r>
                        <w:t xml:space="preserve">Figure </w:t>
                      </w:r>
                      <w:r w:rsidR="00660B1B">
                        <w:fldChar w:fldCharType="begin"/>
                      </w:r>
                      <w:r w:rsidR="00660B1B">
                        <w:instrText xml:space="preserve"> SEQ Figure \* ARABIC </w:instrText>
                      </w:r>
                      <w:r w:rsidR="00660B1B">
                        <w:fldChar w:fldCharType="separate"/>
                      </w:r>
                      <w:r w:rsidR="0095729A">
                        <w:rPr>
                          <w:noProof/>
                        </w:rPr>
                        <w:t>1</w:t>
                      </w:r>
                      <w:r w:rsidR="00660B1B">
                        <w:rPr>
                          <w:noProof/>
                        </w:rPr>
                        <w:fldChar w:fldCharType="end"/>
                      </w:r>
                      <w:bookmarkEnd w:id="4"/>
                      <w:r w:rsidRPr="00B74CC2">
                        <w:t xml:space="preserve"> Air flow across the profile of an aerofoil</w:t>
                      </w:r>
                      <w:sdt>
                        <w:sdtPr>
                          <w:id w:val="2132364359"/>
                          <w:citation/>
                        </w:sdtPr>
                        <w:sdtEndPr/>
                        <w:sdtContent>
                          <w:r w:rsidR="003104C2">
                            <w:fldChar w:fldCharType="begin"/>
                          </w:r>
                          <w:r w:rsidR="003104C2">
                            <w:rPr>
                              <w:lang w:val="en-US"/>
                            </w:rPr>
                            <w:instrText xml:space="preserve"> CITATION Mic21 \l 1033 </w:instrText>
                          </w:r>
                          <w:r w:rsidR="003104C2">
                            <w:fldChar w:fldCharType="separate"/>
                          </w:r>
                          <w:r w:rsidR="00660B1B">
                            <w:rPr>
                              <w:noProof/>
                              <w:lang w:val="en-US"/>
                            </w:rPr>
                            <w:t xml:space="preserve"> </w:t>
                          </w:r>
                          <w:r w:rsidR="00660B1B" w:rsidRPr="00660B1B">
                            <w:rPr>
                              <w:noProof/>
                              <w:lang w:val="en-US"/>
                            </w:rPr>
                            <w:t>(Walden, 2021)</w:t>
                          </w:r>
                          <w:r w:rsidR="003104C2">
                            <w:fldChar w:fldCharType="end"/>
                          </w:r>
                        </w:sdtContent>
                      </w:sdt>
                    </w:p>
                  </w:txbxContent>
                </v:textbox>
                <w10:wrap type="through"/>
              </v:shape>
            </w:pict>
          </mc:Fallback>
        </mc:AlternateContent>
      </w:r>
    </w:p>
    <w:p w14:paraId="4AF64EF6" w14:textId="06C7523F" w:rsidR="002C6545" w:rsidRDefault="00085EF7">
      <w:r>
        <w:t xml:space="preserve">The increased air flow beneath the </w:t>
      </w:r>
      <w:r w:rsidR="00E86170">
        <w:t>wing</w:t>
      </w:r>
      <w:r>
        <w:t xml:space="preserve"> </w:t>
      </w:r>
      <w:r w:rsidR="0067102A">
        <w:t>causes the</w:t>
      </w:r>
      <w:r w:rsidR="00ED1DE3">
        <w:t xml:space="preserve"> air</w:t>
      </w:r>
      <w:r w:rsidR="0067102A">
        <w:t xml:space="preserve"> </w:t>
      </w:r>
      <w:r w:rsidR="00ED1DE3">
        <w:t>pressure to</w:t>
      </w:r>
      <w:r w:rsidR="00423B09">
        <w:t xml:space="preserve"> decrease</w:t>
      </w:r>
      <w:r w:rsidR="00C36152">
        <w:t xml:space="preserve">, </w:t>
      </w:r>
      <w:r w:rsidR="004303E6" w:rsidRPr="009D6921">
        <w:rPr>
          <w:noProof/>
          <w:lang w:val="en-US"/>
        </w:rPr>
        <w:t>Hewitt</w:t>
      </w:r>
      <w:r w:rsidR="004303E6">
        <w:rPr>
          <w:noProof/>
          <w:lang w:val="en-US"/>
        </w:rPr>
        <w:t xml:space="preserve"> </w:t>
      </w:r>
      <w:r w:rsidR="004303E6" w:rsidRPr="009D6921">
        <w:rPr>
          <w:noProof/>
          <w:lang w:val="en-US"/>
        </w:rPr>
        <w:t xml:space="preserve"> </w:t>
      </w:r>
      <w:r w:rsidR="004303E6">
        <w:rPr>
          <w:noProof/>
          <w:lang w:val="en-US"/>
        </w:rPr>
        <w:t>(</w:t>
      </w:r>
      <w:r w:rsidR="004303E6" w:rsidRPr="009D6921">
        <w:rPr>
          <w:noProof/>
          <w:lang w:val="en-US"/>
        </w:rPr>
        <w:t>2014)</w:t>
      </w:r>
      <w:r w:rsidR="004303E6">
        <w:rPr>
          <w:noProof/>
          <w:lang w:val="en-US"/>
        </w:rPr>
        <w:t>,</w:t>
      </w:r>
      <w:r w:rsidR="006B0155">
        <w:rPr>
          <w:noProof/>
          <w:lang w:val="en-US"/>
        </w:rPr>
        <w:t xml:space="preserve"> writes that this phenomennon </w:t>
      </w:r>
      <w:r w:rsidR="00552245">
        <w:rPr>
          <w:noProof/>
          <w:lang w:val="en-US"/>
        </w:rPr>
        <w:t xml:space="preserve">is in accordance with </w:t>
      </w:r>
      <w:r w:rsidR="00594D56">
        <w:rPr>
          <w:noProof/>
          <w:lang w:val="en-US"/>
        </w:rPr>
        <w:t xml:space="preserve">‘Brernoulli’s principal’ which </w:t>
      </w:r>
      <w:r w:rsidR="001548DD">
        <w:rPr>
          <w:noProof/>
          <w:lang w:val="en-US"/>
        </w:rPr>
        <w:t xml:space="preserve">describes the </w:t>
      </w:r>
      <w:r w:rsidR="008C47DC">
        <w:rPr>
          <w:noProof/>
          <w:lang w:val="en-US"/>
        </w:rPr>
        <w:t xml:space="preserve">pressure </w:t>
      </w:r>
      <w:r w:rsidR="001548DD">
        <w:rPr>
          <w:noProof/>
          <w:lang w:val="en-US"/>
        </w:rPr>
        <w:t xml:space="preserve">characteristics of </w:t>
      </w:r>
      <w:r w:rsidR="00565254">
        <w:rPr>
          <w:noProof/>
          <w:lang w:val="en-US"/>
        </w:rPr>
        <w:t>a fluid</w:t>
      </w:r>
      <w:r w:rsidR="008C47DC">
        <w:rPr>
          <w:noProof/>
          <w:lang w:val="en-US"/>
        </w:rPr>
        <w:t xml:space="preserve"> as low whe</w:t>
      </w:r>
      <w:r w:rsidR="00D23FD1">
        <w:rPr>
          <w:noProof/>
          <w:lang w:val="en-US"/>
        </w:rPr>
        <w:t xml:space="preserve">n, </w:t>
      </w:r>
      <w:r w:rsidR="008C47DC">
        <w:rPr>
          <w:noProof/>
          <w:lang w:val="en-US"/>
        </w:rPr>
        <w:t>it’s velocity is low and high</w:t>
      </w:r>
      <w:r w:rsidR="00D23FD1">
        <w:rPr>
          <w:noProof/>
          <w:lang w:val="en-US"/>
        </w:rPr>
        <w:t xml:space="preserve"> when </w:t>
      </w:r>
      <w:r w:rsidR="00213F1E">
        <w:rPr>
          <w:noProof/>
          <w:lang w:val="en-US"/>
        </w:rPr>
        <w:t>it’s velocity is high.</w:t>
      </w:r>
      <w:r w:rsidR="00426CB9">
        <w:rPr>
          <w:noProof/>
          <w:lang w:val="en-US"/>
        </w:rPr>
        <w:t xml:space="preserve"> </w:t>
      </w:r>
      <w:r w:rsidR="005348C0">
        <w:rPr>
          <w:noProof/>
          <w:lang w:val="en-US"/>
        </w:rPr>
        <w:t>Therefore, t</w:t>
      </w:r>
      <w:r w:rsidR="008D3442">
        <w:t>he difference</w:t>
      </w:r>
      <w:r w:rsidR="00F42794">
        <w:t xml:space="preserve"> between</w:t>
      </w:r>
      <w:r w:rsidR="00FC4F46">
        <w:t xml:space="preserve"> the</w:t>
      </w:r>
      <w:r w:rsidR="0067142B">
        <w:t xml:space="preserve"> airflow</w:t>
      </w:r>
      <w:r w:rsidR="00FC4F46">
        <w:t xml:space="preserve"> velocity</w:t>
      </w:r>
      <w:r w:rsidR="0067142B">
        <w:t xml:space="preserve"> on the upper and lower </w:t>
      </w:r>
      <w:r w:rsidR="0018151A">
        <w:t xml:space="preserve">surfaces of the </w:t>
      </w:r>
      <w:r w:rsidR="00E86170">
        <w:t xml:space="preserve">wing </w:t>
      </w:r>
      <w:r w:rsidR="003451AE">
        <w:t xml:space="preserve">will </w:t>
      </w:r>
      <w:r w:rsidR="00F42794">
        <w:t>create a</w:t>
      </w:r>
      <w:r w:rsidR="00426CB9">
        <w:t xml:space="preserve"> pressure</w:t>
      </w:r>
      <w:r w:rsidR="00F42794">
        <w:t xml:space="preserve"> differential</w:t>
      </w:r>
      <w:r w:rsidR="007848A2">
        <w:t xml:space="preserve">, the net </w:t>
      </w:r>
      <w:r w:rsidR="003E6D44">
        <w:t>resultant pressure</w:t>
      </w:r>
      <w:r w:rsidR="007848A2">
        <w:t xml:space="preserve"> will determine the direction of the force applied.</w:t>
      </w:r>
    </w:p>
    <w:p w14:paraId="382C2D63" w14:textId="2F2EDFFE" w:rsidR="0067142B" w:rsidRDefault="00976CC1">
      <w:r>
        <w:t xml:space="preserve">Bernoulli’s fluid </w:t>
      </w:r>
      <w:r w:rsidR="006E10BA">
        <w:t>flow equation can be</w:t>
      </w:r>
      <w:r w:rsidR="00DC5744">
        <w:t xml:space="preserve"> manipulated and</w:t>
      </w:r>
      <w:r w:rsidR="006E10BA">
        <w:t xml:space="preserve"> used to quantify the downforce</w:t>
      </w:r>
      <w:r w:rsidR="00180C6B">
        <w:t xml:space="preserve"> (</w:t>
      </w:r>
      <w:proofErr w:type="spellStart"/>
      <w:r w:rsidR="00180C6B">
        <w:t>F</w:t>
      </w:r>
      <w:r w:rsidR="00180C6B" w:rsidRPr="00180C6B">
        <w:rPr>
          <w:vertAlign w:val="subscript"/>
        </w:rPr>
        <w:t>d</w:t>
      </w:r>
      <w:proofErr w:type="spellEnd"/>
      <w:r w:rsidR="00180C6B">
        <w:t>)</w:t>
      </w:r>
      <w:r w:rsidR="006E10BA">
        <w:t xml:space="preserve"> applied </w:t>
      </w:r>
      <w:r w:rsidR="000D5F68">
        <w:t xml:space="preserve">with known variables that include; </w:t>
      </w:r>
      <w:r w:rsidR="008D4DA7">
        <w:t>Air density (</w:t>
      </w:r>
      <w:r w:rsidR="008C5F36">
        <w:rPr>
          <w:rFonts w:cs="Times New Roman"/>
        </w:rPr>
        <w:t>ρ</w:t>
      </w:r>
      <w:r w:rsidR="008C5F36">
        <w:t>);</w:t>
      </w:r>
      <w:r w:rsidR="00B1496C">
        <w:t xml:space="preserve"> surface area (A);</w:t>
      </w:r>
      <w:r w:rsidR="00A56B2F">
        <w:t xml:space="preserve"> </w:t>
      </w:r>
      <w:r w:rsidR="00FD1582">
        <w:t>Velocity of airflow on the upper surface of the aerofoil (V</w:t>
      </w:r>
      <w:r w:rsidR="00D57EB6" w:rsidRPr="00D57EB6">
        <w:rPr>
          <w:vertAlign w:val="subscript"/>
        </w:rPr>
        <w:t>1</w:t>
      </w:r>
      <w:r w:rsidR="00D57EB6">
        <w:t xml:space="preserve">); Velocity of airflow </w:t>
      </w:r>
      <w:r w:rsidR="006755C6">
        <w:t>on the surface beneath the aerofoil (V</w:t>
      </w:r>
      <w:r w:rsidR="006755C6" w:rsidRPr="006755C6">
        <w:rPr>
          <w:vertAlign w:val="subscript"/>
        </w:rPr>
        <w:t>2</w:t>
      </w:r>
      <w:r w:rsidR="006755C6">
        <w:t>)</w:t>
      </w:r>
      <w:sdt>
        <w:sdtPr>
          <w:id w:val="-204956552"/>
          <w:citation/>
        </w:sdtPr>
        <w:sdtContent>
          <w:r w:rsidR="00E47713">
            <w:fldChar w:fldCharType="begin"/>
          </w:r>
          <w:r w:rsidR="00E47713">
            <w:rPr>
              <w:lang w:val="en-US"/>
            </w:rPr>
            <w:instrText xml:space="preserve"> CITATION The17 \l 1033 </w:instrText>
          </w:r>
          <w:r w:rsidR="00E47713">
            <w:fldChar w:fldCharType="separate"/>
          </w:r>
          <w:r w:rsidR="00660B1B">
            <w:rPr>
              <w:noProof/>
              <w:lang w:val="en-US"/>
            </w:rPr>
            <w:t xml:space="preserve"> </w:t>
          </w:r>
          <w:r w:rsidR="00660B1B" w:rsidRPr="00660B1B">
            <w:rPr>
              <w:noProof/>
              <w:lang w:val="en-US"/>
            </w:rPr>
            <w:t>(Tutor, 2017)</w:t>
          </w:r>
          <w:r w:rsidR="00E47713">
            <w:fldChar w:fldCharType="end"/>
          </w:r>
        </w:sdtContent>
      </w:sdt>
      <w:r w:rsidR="00180C6B">
        <w:t>.</w:t>
      </w:r>
    </w:p>
    <w:p w14:paraId="328FEA9C" w14:textId="43ACDF1B" w:rsidR="006B390F" w:rsidRPr="00B41EDD" w:rsidRDefault="00000000">
      <w:pPr>
        <w:rPr>
          <w:rFonts w:eastAsiaTheme="minorEastAsia"/>
          <w:vertAlign w:val="subscript"/>
        </w:rPr>
      </w:pPr>
      <m:oMathPara>
        <m:oMath>
          <m:sSub>
            <m:sSubPr>
              <m:ctrlPr>
                <w:rPr>
                  <w:rFonts w:ascii="Cambria Math" w:hAnsi="Cambria Math"/>
                </w:rPr>
              </m:ctrlPr>
            </m:sSubPr>
            <m:e>
              <m:r>
                <w:rPr>
                  <w:rFonts w:ascii="Cambria Math" w:hAnsi="Cambria Math"/>
                </w:rPr>
                <m:t>F</m:t>
              </m:r>
            </m:e>
            <m:sub>
              <m:r>
                <w:rPr>
                  <w:rFonts w:ascii="Cambria Math" w:hAnsi="Cambria Math"/>
                </w:rPr>
                <m:t>d</m:t>
              </m:r>
            </m:sub>
          </m:sSub>
          <m:r>
            <m:rPr>
              <m:sty m:val="p"/>
            </m:rPr>
            <w:rPr>
              <w:rFonts w:ascii="Cambria Math"/>
              <w:vertAlign w:val="subscript"/>
            </w:rPr>
            <m:t>=</m:t>
          </m:r>
          <m:f>
            <m:fPr>
              <m:ctrlPr>
                <w:rPr>
                  <w:rFonts w:ascii="Cambria Math" w:hAnsi="Cambria Math"/>
                  <w:vertAlign w:val="subscript"/>
                </w:rPr>
              </m:ctrlPr>
            </m:fPr>
            <m:num>
              <m:r>
                <w:rPr>
                  <w:rFonts w:ascii="Cambria Math"/>
                  <w:vertAlign w:val="subscript"/>
                </w:rPr>
                <m:t>1</m:t>
              </m:r>
            </m:num>
            <m:den>
              <m:r>
                <w:rPr>
                  <w:rFonts w:ascii="Cambria Math"/>
                  <w:vertAlign w:val="subscript"/>
                </w:rPr>
                <m:t>2</m:t>
              </m:r>
            </m:den>
          </m:f>
          <m:r>
            <m:rPr>
              <m:sty m:val="p"/>
            </m:rPr>
            <w:rPr>
              <w:rFonts w:ascii="Cambria Math"/>
              <w:vertAlign w:val="subscript"/>
            </w:rPr>
            <m:t xml:space="preserve"> </m:t>
          </m:r>
          <m:r>
            <m:rPr>
              <m:sty m:val="p"/>
            </m:rPr>
            <w:rPr>
              <w:rFonts w:ascii="Cambria Math" w:hAnsi="Cambria Math"/>
              <w:vertAlign w:val="subscript"/>
            </w:rPr>
            <m:t>ρ</m:t>
          </m:r>
          <m:r>
            <m:rPr>
              <m:sty m:val="p"/>
            </m:rPr>
            <w:rPr>
              <w:rFonts w:ascii="Cambria Math"/>
              <w:vertAlign w:val="subscript"/>
            </w:rPr>
            <m:t>A</m:t>
          </m:r>
          <m:d>
            <m:dPr>
              <m:begChr m:val="["/>
              <m:endChr m:val="]"/>
              <m:ctrlPr>
                <w:rPr>
                  <w:rFonts w:ascii="Cambria Math" w:hAnsi="Cambria Math"/>
                  <w:vertAlign w:val="subscript"/>
                </w:rPr>
              </m:ctrlPr>
            </m:dPr>
            <m:e>
              <m:sSubSup>
                <m:sSubSupPr>
                  <m:ctrlPr>
                    <w:rPr>
                      <w:rFonts w:ascii="Cambria Math" w:hAnsi="Cambria Math"/>
                      <w:i/>
                      <w:vertAlign w:val="subscript"/>
                    </w:rPr>
                  </m:ctrlPr>
                </m:sSubSupPr>
                <m:e>
                  <m:r>
                    <w:rPr>
                      <w:rFonts w:ascii="Cambria Math"/>
                      <w:vertAlign w:val="subscript"/>
                    </w:rPr>
                    <m:t>V</m:t>
                  </m:r>
                </m:e>
                <m:sub>
                  <m:r>
                    <w:rPr>
                      <w:rFonts w:ascii="Cambria Math"/>
                      <w:vertAlign w:val="subscript"/>
                    </w:rPr>
                    <m:t>2</m:t>
                  </m:r>
                </m:sub>
                <m:sup>
                  <m:r>
                    <w:rPr>
                      <w:rFonts w:ascii="Cambria Math"/>
                      <w:vertAlign w:val="subscript"/>
                    </w:rPr>
                    <m:t>2</m:t>
                  </m:r>
                </m:sup>
              </m:sSubSup>
              <m:r>
                <w:rPr>
                  <w:rFonts w:ascii="Cambria Math"/>
                  <w:vertAlign w:val="subscript"/>
                </w:rPr>
                <m:t>-</m:t>
              </m:r>
              <m:sSubSup>
                <m:sSubSupPr>
                  <m:ctrlPr>
                    <w:rPr>
                      <w:rFonts w:ascii="Cambria Math" w:hAnsi="Cambria Math"/>
                      <w:i/>
                      <w:vertAlign w:val="subscript"/>
                    </w:rPr>
                  </m:ctrlPr>
                </m:sSubSupPr>
                <m:e>
                  <m:r>
                    <w:rPr>
                      <w:rFonts w:ascii="Cambria Math" w:hAnsi="Cambria Math"/>
                      <w:vertAlign w:val="subscript"/>
                    </w:rPr>
                    <m:t>V</m:t>
                  </m:r>
                </m:e>
                <m:sub>
                  <m:r>
                    <w:rPr>
                      <w:rFonts w:ascii="Cambria Math" w:hAnsi="Cambria Math"/>
                      <w:vertAlign w:val="subscript"/>
                    </w:rPr>
                    <m:t>1</m:t>
                  </m:r>
                </m:sub>
                <m:sup>
                  <m:r>
                    <w:rPr>
                      <w:rFonts w:ascii="Cambria Math" w:hAnsi="Cambria Math"/>
                      <w:vertAlign w:val="subscript"/>
                    </w:rPr>
                    <m:t>2</m:t>
                  </m:r>
                </m:sup>
              </m:sSubSup>
            </m:e>
          </m:d>
        </m:oMath>
      </m:oMathPara>
    </w:p>
    <w:p w14:paraId="30FA8BE2" w14:textId="46C5FA50" w:rsidR="00B41EDD" w:rsidRPr="006755C6" w:rsidRDefault="00B41EDD" w:rsidP="00B41EDD">
      <w:pPr>
        <w:pStyle w:val="Caption"/>
        <w:jc w:val="right"/>
      </w:pPr>
      <w:r>
        <w:t xml:space="preserve">Equation </w:t>
      </w:r>
      <w:fldSimple w:instr=" SEQ Equation \* ARABIC ">
        <w:r w:rsidR="008755C3">
          <w:rPr>
            <w:noProof/>
          </w:rPr>
          <w:t>1</w:t>
        </w:r>
      </w:fldSimple>
    </w:p>
    <w:p w14:paraId="33780B36" w14:textId="0307206D" w:rsidR="004724B0" w:rsidRDefault="005A485E">
      <w:r w:rsidRPr="00DA6DDC">
        <w:t xml:space="preserve">However, </w:t>
      </w:r>
      <w:r w:rsidR="006429DB" w:rsidRPr="00DA6DDC">
        <w:t xml:space="preserve">for this study </w:t>
      </w:r>
      <w:r w:rsidR="00F713C4" w:rsidRPr="00DA6DDC">
        <w:t xml:space="preserve">model </w:t>
      </w:r>
      <w:r w:rsidR="006429DB" w:rsidRPr="00DA6DDC">
        <w:t xml:space="preserve">it would be difficult to </w:t>
      </w:r>
      <w:r w:rsidR="00750474" w:rsidRPr="00DA6DDC">
        <w:t>de</w:t>
      </w:r>
      <w:r w:rsidR="00061ACE" w:rsidRPr="00DA6DDC">
        <w:t xml:space="preserve">termine the velocity above and below the </w:t>
      </w:r>
      <w:r w:rsidR="00406318" w:rsidRPr="00DA6DDC">
        <w:t xml:space="preserve">front </w:t>
      </w:r>
      <w:r w:rsidR="00BA7128" w:rsidRPr="00DA6DDC">
        <w:t>wing</w:t>
      </w:r>
      <w:r w:rsidR="00592CB4" w:rsidRPr="00DA6DDC">
        <w:t xml:space="preserve"> because</w:t>
      </w:r>
      <w:r w:rsidR="003C52C5" w:rsidRPr="00DA6DDC">
        <w:t xml:space="preserve"> of </w:t>
      </w:r>
      <w:r w:rsidR="009816D8" w:rsidRPr="00DA6DDC">
        <w:t>unknown geometrical parameters such as</w:t>
      </w:r>
      <w:r w:rsidR="00CC4077" w:rsidRPr="00DA6DDC">
        <w:t>; the curvature of both surfaces;</w:t>
      </w:r>
      <w:r w:rsidR="007A2AA8" w:rsidRPr="00DA6DDC">
        <w:t xml:space="preserve"> the leading edge radius;</w:t>
      </w:r>
      <w:r w:rsidR="00C443DC" w:rsidRPr="00DA6DDC">
        <w:t xml:space="preserve"> the trailing edge exit angle</w:t>
      </w:r>
      <w:sdt>
        <w:sdtPr>
          <w:id w:val="-1479917272"/>
          <w:citation/>
        </w:sdtPr>
        <w:sdtContent>
          <w:r w:rsidR="003528B0" w:rsidRPr="00DA6DDC">
            <w:fldChar w:fldCharType="begin"/>
          </w:r>
          <w:r w:rsidR="003528B0" w:rsidRPr="00DA6DDC">
            <w:rPr>
              <w:lang w:val="en-US"/>
            </w:rPr>
            <w:instrText xml:space="preserve"> CITATION Mol11 \l 1033 </w:instrText>
          </w:r>
          <w:r w:rsidR="003528B0" w:rsidRPr="00DA6DDC">
            <w:fldChar w:fldCharType="separate"/>
          </w:r>
          <w:r w:rsidR="00660B1B">
            <w:rPr>
              <w:noProof/>
              <w:lang w:val="en-US"/>
            </w:rPr>
            <w:t xml:space="preserve"> </w:t>
          </w:r>
          <w:r w:rsidR="00660B1B" w:rsidRPr="00660B1B">
            <w:rPr>
              <w:noProof/>
              <w:lang w:val="en-US"/>
            </w:rPr>
            <w:t>(Molinari, et al., 2011)</w:t>
          </w:r>
          <w:r w:rsidR="003528B0" w:rsidRPr="00DA6DDC">
            <w:fldChar w:fldCharType="end"/>
          </w:r>
        </w:sdtContent>
      </w:sdt>
      <w:r w:rsidR="003528B0" w:rsidRPr="00DA6DDC">
        <w:t>.</w:t>
      </w:r>
      <w:r w:rsidR="003528B0">
        <w:t xml:space="preserve"> </w:t>
      </w:r>
    </w:p>
    <w:p w14:paraId="493648D3" w14:textId="727DFA49" w:rsidR="004724B0" w:rsidRDefault="004724B0">
      <w:pPr>
        <w:rPr>
          <w:lang w:val="en-US"/>
        </w:rPr>
      </w:pPr>
      <w:r>
        <w:lastRenderedPageBreak/>
        <w:t xml:space="preserve">In contrast to </w:t>
      </w:r>
      <w:r w:rsidR="00323D28" w:rsidRPr="00323D28">
        <w:rPr>
          <w:noProof/>
          <w:lang w:val="en-US"/>
        </w:rPr>
        <w:t xml:space="preserve">Tutor </w:t>
      </w:r>
      <w:r w:rsidR="00323D28">
        <w:rPr>
          <w:noProof/>
          <w:lang w:val="en-US"/>
        </w:rPr>
        <w:t>(</w:t>
      </w:r>
      <w:r w:rsidR="00323D28" w:rsidRPr="00323D28">
        <w:rPr>
          <w:noProof/>
          <w:lang w:val="en-US"/>
        </w:rPr>
        <w:t>2017)</w:t>
      </w:r>
      <w:r w:rsidR="00C238FC">
        <w:rPr>
          <w:noProof/>
          <w:lang w:val="en-US"/>
        </w:rPr>
        <w:t xml:space="preserve">, </w:t>
      </w:r>
      <w:r w:rsidR="00464B25" w:rsidRPr="0083768C">
        <w:rPr>
          <w:noProof/>
          <w:lang w:val="en-US"/>
        </w:rPr>
        <w:t xml:space="preserve">Fricke &amp; Hogg </w:t>
      </w:r>
      <w:r w:rsidR="00464B25">
        <w:rPr>
          <w:noProof/>
          <w:lang w:val="en-US"/>
        </w:rPr>
        <w:t>(</w:t>
      </w:r>
      <w:r w:rsidR="00464B25" w:rsidRPr="0083768C">
        <w:rPr>
          <w:noProof/>
          <w:lang w:val="en-US"/>
        </w:rPr>
        <w:t>2010)</w:t>
      </w:r>
      <w:r w:rsidR="00464B25">
        <w:rPr>
          <w:lang w:val="en-US"/>
        </w:rPr>
        <w:t xml:space="preserve"> state that</w:t>
      </w:r>
      <w:r w:rsidR="00597562">
        <w:rPr>
          <w:lang w:val="en-US"/>
        </w:rPr>
        <w:t xml:space="preserve"> </w:t>
      </w:r>
      <w:r w:rsidR="00246D97">
        <w:rPr>
          <w:lang w:val="en-US"/>
        </w:rPr>
        <w:t xml:space="preserve">the </w:t>
      </w:r>
      <w:r w:rsidR="00E02324">
        <w:rPr>
          <w:lang w:val="en-US"/>
        </w:rPr>
        <w:t>force</w:t>
      </w:r>
      <w:r w:rsidR="00B31265">
        <w:rPr>
          <w:lang w:val="en-US"/>
        </w:rPr>
        <w:t xml:space="preserve"> imposed on the front of a race car can be calculate with the formula below</w:t>
      </w:r>
      <w:r w:rsidR="00FB64E0">
        <w:rPr>
          <w:lang w:val="en-US"/>
        </w:rPr>
        <w:t xml:space="preserve"> with tabulated values hence</w:t>
      </w:r>
      <w:r w:rsidR="00952B72">
        <w:rPr>
          <w:lang w:val="en-US"/>
        </w:rPr>
        <w:t xml:space="preserve">, this method shall be used to calculate downforce </w:t>
      </w:r>
      <w:r w:rsidR="00A37616">
        <w:rPr>
          <w:lang w:val="en-US"/>
        </w:rPr>
        <w:t>as oppose to the former</w:t>
      </w:r>
      <w:r w:rsidR="009D6DBE">
        <w:rPr>
          <w:lang w:val="en-US"/>
        </w:rPr>
        <w:t>.</w:t>
      </w:r>
      <w:r w:rsidR="001C1584">
        <w:rPr>
          <w:lang w:val="en-US"/>
        </w:rPr>
        <w:t xml:space="preserve"> </w:t>
      </w:r>
    </w:p>
    <w:p w14:paraId="1211CA82" w14:textId="68641FC8" w:rsidR="009D6DBE" w:rsidRPr="00B41EDD" w:rsidRDefault="009D6DBE">
      <w:pPr>
        <w:rPr>
          <w:rFonts w:eastAsiaTheme="minorEastAsia"/>
        </w:rPr>
      </w:pPr>
      <m:oMathPara>
        <m:oMath>
          <m:r>
            <w:rPr>
              <w:rFonts w:ascii="Cambria Math" w:hAnsi="Cambria Math"/>
            </w:rPr>
            <m:t xml:space="preserve">Front Lift Force </m:t>
          </m:r>
          <m:d>
            <m:dPr>
              <m:ctrlPr>
                <w:rPr>
                  <w:rFonts w:ascii="Cambria Math" w:hAnsi="Cambria Math"/>
                  <w:i/>
                </w:rPr>
              </m:ctrlPr>
            </m:dPr>
            <m:e>
              <m:r>
                <w:rPr>
                  <w:rFonts w:ascii="Cambria Math" w:hAnsi="Cambria Math"/>
                </w:rPr>
                <m:t>Lf</m:t>
              </m:r>
            </m:e>
          </m:d>
          <m:r>
            <w:rPr>
              <w:rFonts w:ascii="Cambria Math" w:hAnsi="Cambria Math"/>
            </w:rPr>
            <m:t>=Dynamic Air Pressure</m:t>
          </m:r>
          <m:d>
            <m:dPr>
              <m:ctrlPr>
                <w:rPr>
                  <w:rFonts w:ascii="Cambria Math" w:hAnsi="Cambria Math"/>
                  <w:i/>
                </w:rPr>
              </m:ctrlPr>
            </m:dPr>
            <m:e>
              <m:r>
                <w:rPr>
                  <w:rFonts w:ascii="Cambria Math" w:hAnsi="Cambria Math"/>
                </w:rPr>
                <m:t>q</m:t>
              </m:r>
            </m:e>
          </m:d>
          <m:r>
            <w:rPr>
              <w:rFonts w:ascii="Cambria Math" w:hAnsi="Cambria Math"/>
            </w:rPr>
            <m:t>×Front Area(A)×Lift Coefficient(CLf)</m:t>
          </m:r>
        </m:oMath>
      </m:oMathPara>
    </w:p>
    <w:p w14:paraId="2BB9F910" w14:textId="29B49BB1" w:rsidR="00B41EDD" w:rsidRDefault="00B41EDD" w:rsidP="00B41EDD">
      <w:pPr>
        <w:pStyle w:val="Caption"/>
        <w:jc w:val="right"/>
      </w:pPr>
      <w:r>
        <w:t xml:space="preserve">Equation </w:t>
      </w:r>
      <w:fldSimple w:instr=" SEQ Equation \* ARABIC ">
        <w:r w:rsidR="008755C3">
          <w:rPr>
            <w:noProof/>
          </w:rPr>
          <w:t>2</w:t>
        </w:r>
      </w:fldSimple>
    </w:p>
    <w:p w14:paraId="417779D9" w14:textId="242E5164" w:rsidR="005339ED" w:rsidRDefault="005339ED" w:rsidP="005339ED">
      <w:r>
        <w:t>Dynamic air pressure (</w:t>
      </w:r>
      <w:r>
        <w:rPr>
          <w:i/>
          <w:iCs/>
        </w:rPr>
        <w:t xml:space="preserve">q) </w:t>
      </w:r>
      <w:r>
        <w:t xml:space="preserve">will be </w:t>
      </w:r>
      <w:r w:rsidR="0074442C">
        <w:t>calculated</w:t>
      </w:r>
      <w:r>
        <w:t xml:space="preserve"> with the formula used by </w:t>
      </w:r>
      <w:r w:rsidRPr="003C06E4">
        <w:rPr>
          <w:noProof/>
          <w:lang w:val="en-US"/>
        </w:rPr>
        <w:t xml:space="preserve">Hall </w:t>
      </w:r>
      <w:r>
        <w:rPr>
          <w:noProof/>
          <w:lang w:val="en-US"/>
        </w:rPr>
        <w:t>(</w:t>
      </w:r>
      <w:r w:rsidRPr="003C06E4">
        <w:rPr>
          <w:noProof/>
          <w:lang w:val="en-US"/>
        </w:rPr>
        <w:t>2021)</w:t>
      </w:r>
      <w:r>
        <w:rPr>
          <w:noProof/>
          <w:lang w:val="en-US"/>
        </w:rPr>
        <w:t xml:space="preserve">, which </w:t>
      </w:r>
      <w:r w:rsidR="0074442C">
        <w:rPr>
          <w:noProof/>
          <w:lang w:val="en-US"/>
        </w:rPr>
        <w:t>is</w:t>
      </w:r>
      <w:r>
        <w:rPr>
          <w:noProof/>
          <w:lang w:val="en-US"/>
        </w:rPr>
        <w:t xml:space="preserve"> stated below.</w:t>
      </w:r>
    </w:p>
    <w:p w14:paraId="1F8A6249" w14:textId="77777777" w:rsidR="005339ED" w:rsidRPr="00B41EDD" w:rsidRDefault="005339ED" w:rsidP="005339ED">
      <w:pPr>
        <w:rPr>
          <w:rFonts w:eastAsiaTheme="minorEastAsia"/>
        </w:rPr>
      </w:pPr>
      <m:oMathPara>
        <m:oMath>
          <m:r>
            <w:rPr>
              <w:rFonts w:ascii="Cambria Math" w:hAnsi="Cambria Math"/>
            </w:rPr>
            <m:t>q=</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u</m:t>
              </m:r>
            </m:e>
            <m:sup>
              <m:r>
                <w:rPr>
                  <w:rFonts w:ascii="Cambria Math" w:hAnsi="Cambria Math"/>
                </w:rPr>
                <m:t>2</m:t>
              </m:r>
            </m:sup>
          </m:sSup>
        </m:oMath>
      </m:oMathPara>
    </w:p>
    <w:p w14:paraId="6DE4B3E5" w14:textId="07912EE7" w:rsidR="00B41EDD" w:rsidRDefault="00B41EDD" w:rsidP="00B41EDD">
      <w:pPr>
        <w:pStyle w:val="Caption"/>
        <w:jc w:val="right"/>
      </w:pPr>
      <w:r>
        <w:t xml:space="preserve">Equation </w:t>
      </w:r>
      <w:fldSimple w:instr=" SEQ Equation \* ARABIC ">
        <w:r w:rsidR="008755C3">
          <w:rPr>
            <w:noProof/>
          </w:rPr>
          <w:t>3</w:t>
        </w:r>
      </w:fldSimple>
    </w:p>
    <w:p w14:paraId="68F12108" w14:textId="2C67F019" w:rsidR="001C1924" w:rsidRDefault="00F152AD" w:rsidP="005339ED">
      <w:r>
        <w:t>It will be assumed that</w:t>
      </w:r>
      <w:r w:rsidR="003B725B">
        <w:t xml:space="preserve"> </w:t>
      </w:r>
      <w:r w:rsidR="00A879F9">
        <w:t>air density</w:t>
      </w:r>
      <w:r w:rsidR="003B725B">
        <w:t xml:space="preserve"> (</w:t>
      </w:r>
      <m:oMath>
        <m:r>
          <w:rPr>
            <w:rFonts w:ascii="Cambria Math" w:hAnsi="Cambria Math"/>
          </w:rPr>
          <m:t>ρ)</m:t>
        </m:r>
      </m:oMath>
      <w:r w:rsidR="00A879F9">
        <w:t xml:space="preserve"> </w:t>
      </w:r>
      <w:r w:rsidR="00A25537">
        <w:t>will</w:t>
      </w:r>
      <w:r w:rsidR="00B420A6">
        <w:t xml:space="preserve"> be </w:t>
      </w:r>
      <w:r w:rsidR="001A01BF">
        <w:t>“a wors</w:t>
      </w:r>
      <w:r w:rsidR="00110E4E">
        <w:t>t</w:t>
      </w:r>
      <w:r w:rsidR="001A01BF">
        <w:t xml:space="preserve"> </w:t>
      </w:r>
      <w:r w:rsidR="00110E4E">
        <w:t xml:space="preserve">case scenario” </w:t>
      </w:r>
      <w:r w:rsidR="00422B01">
        <w:t xml:space="preserve">and </w:t>
      </w:r>
      <w:r w:rsidR="00B420A6">
        <w:t xml:space="preserve">taken from an adverse </w:t>
      </w:r>
      <w:r w:rsidR="00EA1C81">
        <w:t xml:space="preserve">racing </w:t>
      </w:r>
      <w:r w:rsidR="00422B01">
        <w:t xml:space="preserve">condition that has a </w:t>
      </w:r>
      <w:r w:rsidR="00A23C0D">
        <w:t>temperature of 5</w:t>
      </w:r>
      <w:r w:rsidR="00A23C0D">
        <w:rPr>
          <w:rFonts w:cs="Times New Roman"/>
        </w:rPr>
        <w:t>°</w:t>
      </w:r>
      <w:r w:rsidR="00A23C0D">
        <w:t xml:space="preserve">C </w:t>
      </w:r>
      <w:r w:rsidR="00B41839">
        <w:t xml:space="preserve">which </w:t>
      </w:r>
      <w:r w:rsidR="00196527">
        <w:t xml:space="preserve">will equate to </w:t>
      </w:r>
      <w:r w:rsidR="009E031E">
        <w:t>a value of 1.26</w:t>
      </w:r>
      <w:r w:rsidR="00EA0F5A">
        <w:t>8</w:t>
      </w:r>
      <w:r w:rsidR="009E031E">
        <w:t xml:space="preserve"> Kg/</w:t>
      </w:r>
      <m:oMath>
        <m:sSup>
          <m:sSupPr>
            <m:ctrlPr>
              <w:rPr>
                <w:rFonts w:ascii="Cambria Math" w:hAnsi="Cambria Math"/>
              </w:rPr>
            </m:ctrlPr>
          </m:sSupPr>
          <m:e>
            <m:r>
              <w:rPr>
                <w:rFonts w:ascii="Cambria Math" w:hAnsi="Cambria Math"/>
              </w:rPr>
              <m:t>m</m:t>
            </m:r>
          </m:e>
          <m:sup>
            <m:r>
              <w:rPr>
                <w:rFonts w:ascii="Cambria Math" w:hAnsi="Cambria Math"/>
              </w:rPr>
              <m:t>3</m:t>
            </m:r>
          </m:sup>
        </m:sSup>
      </m:oMath>
      <w:r w:rsidR="00A25537">
        <w:t xml:space="preserve"> </w:t>
      </w:r>
      <w:sdt>
        <w:sdtPr>
          <w:id w:val="-1347318719"/>
          <w:citation/>
        </w:sdtPr>
        <w:sdtContent>
          <w:r w:rsidR="00EA0F5A">
            <w:fldChar w:fldCharType="begin"/>
          </w:r>
          <w:r w:rsidR="00EA0F5A">
            <w:rPr>
              <w:lang w:val="en-US"/>
            </w:rPr>
            <w:instrText xml:space="preserve"> CITATION The22 \l 1033 </w:instrText>
          </w:r>
          <w:r w:rsidR="00EA0F5A">
            <w:fldChar w:fldCharType="separate"/>
          </w:r>
          <w:r w:rsidR="00660B1B" w:rsidRPr="00660B1B">
            <w:rPr>
              <w:noProof/>
              <w:lang w:val="en-US"/>
            </w:rPr>
            <w:t>(Toolbox, 2022)</w:t>
          </w:r>
          <w:r w:rsidR="00EA0F5A">
            <w:fldChar w:fldCharType="end"/>
          </w:r>
        </w:sdtContent>
      </w:sdt>
      <w:r w:rsidR="00C82464">
        <w:t xml:space="preserve">. </w:t>
      </w:r>
      <w:r w:rsidR="006C5402">
        <w:t xml:space="preserve">The </w:t>
      </w:r>
      <w:r w:rsidR="0036553F">
        <w:t>wind speed</w:t>
      </w:r>
      <w:r w:rsidR="006C5402">
        <w:t xml:space="preserve"> (</w:t>
      </w:r>
      <m:oMath>
        <m:r>
          <w:rPr>
            <w:rFonts w:ascii="Cambria Math" w:hAnsi="Cambria Math"/>
          </w:rPr>
          <m:t>u)</m:t>
        </m:r>
      </m:oMath>
      <w:r w:rsidR="006C5402">
        <w:t>, will be</w:t>
      </w:r>
      <w:r w:rsidR="008111A8">
        <w:t xml:space="preserve"> the </w:t>
      </w:r>
      <w:r w:rsidR="00F86B8D">
        <w:t xml:space="preserve">combination of an ambient </w:t>
      </w:r>
      <w:r w:rsidR="000153D7">
        <w:t>wind speed of 12m/s</w:t>
      </w:r>
      <w:sdt>
        <w:sdtPr>
          <w:id w:val="-692378601"/>
          <w:citation/>
        </w:sdtPr>
        <w:sdtContent>
          <w:r w:rsidR="000153D7">
            <w:fldChar w:fldCharType="begin"/>
          </w:r>
          <w:r w:rsidR="000153D7">
            <w:rPr>
              <w:lang w:val="en-US"/>
            </w:rPr>
            <w:instrText xml:space="preserve"> CITATION BBC22 \l 1033 </w:instrText>
          </w:r>
          <w:r w:rsidR="000153D7">
            <w:fldChar w:fldCharType="separate"/>
          </w:r>
          <w:r w:rsidR="00660B1B">
            <w:rPr>
              <w:noProof/>
              <w:lang w:val="en-US"/>
            </w:rPr>
            <w:t xml:space="preserve"> </w:t>
          </w:r>
          <w:r w:rsidR="00660B1B" w:rsidRPr="00660B1B">
            <w:rPr>
              <w:noProof/>
              <w:lang w:val="en-US"/>
            </w:rPr>
            <w:t>(Bitesize, 2022)</w:t>
          </w:r>
          <w:r w:rsidR="000153D7">
            <w:fldChar w:fldCharType="end"/>
          </w:r>
        </w:sdtContent>
      </w:sdt>
      <w:r w:rsidR="00B43FBE">
        <w:t xml:space="preserve"> and </w:t>
      </w:r>
      <w:r w:rsidR="00B922FD">
        <w:t xml:space="preserve">110 m/s which is </w:t>
      </w:r>
      <w:r w:rsidR="00B43FBE">
        <w:t>the maximum speed of a</w:t>
      </w:r>
      <w:r w:rsidR="00BD407C">
        <w:t xml:space="preserve"> formula 1</w:t>
      </w:r>
      <w:r w:rsidR="00B43FBE">
        <w:t xml:space="preserve"> race car</w:t>
      </w:r>
      <w:sdt>
        <w:sdtPr>
          <w:id w:val="2028605266"/>
          <w:citation/>
        </w:sdtPr>
        <w:sdtContent>
          <w:r w:rsidR="00CF116C">
            <w:fldChar w:fldCharType="begin"/>
          </w:r>
          <w:r w:rsidR="00CF116C">
            <w:rPr>
              <w:lang w:val="en-US"/>
            </w:rPr>
            <w:instrText xml:space="preserve"> CITATION Ann20 \l 1033 </w:instrText>
          </w:r>
          <w:r w:rsidR="00CF116C">
            <w:fldChar w:fldCharType="separate"/>
          </w:r>
          <w:r w:rsidR="00660B1B">
            <w:rPr>
              <w:noProof/>
              <w:lang w:val="en-US"/>
            </w:rPr>
            <w:t xml:space="preserve"> </w:t>
          </w:r>
          <w:r w:rsidR="00660B1B" w:rsidRPr="00660B1B">
            <w:rPr>
              <w:noProof/>
              <w:lang w:val="en-US"/>
            </w:rPr>
            <w:t>(Duxbury, 2020)</w:t>
          </w:r>
          <w:r w:rsidR="00CF116C">
            <w:fldChar w:fldCharType="end"/>
          </w:r>
        </w:sdtContent>
      </w:sdt>
      <w:r w:rsidR="00CF116C">
        <w:t>.</w:t>
      </w:r>
      <w:r w:rsidR="00A3407A">
        <w:t xml:space="preserve"> </w:t>
      </w:r>
    </w:p>
    <w:p w14:paraId="3EDE0DD1" w14:textId="7A55D4ED" w:rsidR="006360EC" w:rsidRDefault="00C81867">
      <w:r w:rsidRPr="006A1833">
        <w:t>The f</w:t>
      </w:r>
      <w:r w:rsidR="008275BD" w:rsidRPr="006A1833">
        <w:t>ront</w:t>
      </w:r>
      <w:r w:rsidR="008275BD">
        <w:t xml:space="preserve"> area</w:t>
      </w:r>
      <w:r w:rsidR="006B1278">
        <w:t xml:space="preserve"> </w:t>
      </w:r>
      <m:oMath>
        <m:r>
          <w:rPr>
            <w:rFonts w:ascii="Cambria Math" w:hAnsi="Cambria Math"/>
          </w:rPr>
          <m:t>(A)</m:t>
        </m:r>
      </m:oMath>
      <w:r w:rsidR="008275BD">
        <w:t xml:space="preserve"> </w:t>
      </w:r>
      <w:r w:rsidR="00041AA8">
        <w:t xml:space="preserve">of the </w:t>
      </w:r>
      <w:r w:rsidR="00E72F81">
        <w:t xml:space="preserve">wing </w:t>
      </w:r>
      <w:r w:rsidR="008275BD">
        <w:t xml:space="preserve">shall be determined </w:t>
      </w:r>
      <w:r w:rsidR="00CF6FD5">
        <w:t xml:space="preserve">in accordance with </w:t>
      </w:r>
      <w:r w:rsidR="00FA598F">
        <w:t xml:space="preserve">the </w:t>
      </w:r>
      <w:r w:rsidR="00C22DF2">
        <w:t xml:space="preserve">design of a </w:t>
      </w:r>
      <w:r w:rsidR="00FA598F">
        <w:t xml:space="preserve">single element wing specified in the </w:t>
      </w:r>
      <w:r w:rsidR="00FA5B99">
        <w:t>report brief</w:t>
      </w:r>
      <w:r w:rsidR="00C22DF2">
        <w:t>,</w:t>
      </w:r>
      <w:r w:rsidR="00044239">
        <w:t xml:space="preserve"> and will </w:t>
      </w:r>
      <w:r w:rsidR="00C54941">
        <w:t>0.225</w:t>
      </w:r>
      <m:oMath>
        <m:r>
          <w:rPr>
            <w:rFonts w:ascii="Cambria Math" w:hAnsi="Cambria Math"/>
          </w:rPr>
          <m:t xml:space="preserve"> </m:t>
        </m:r>
        <m:sSup>
          <m:sSupPr>
            <m:ctrlPr>
              <w:rPr>
                <w:rFonts w:ascii="Cambria Math" w:hAnsi="Cambria Math"/>
              </w:rPr>
            </m:ctrlPr>
          </m:sSupPr>
          <m:e>
            <m:r>
              <w:rPr>
                <w:rFonts w:ascii="Cambria Math" w:hAnsi="Cambria Math"/>
              </w:rPr>
              <m:t>m</m:t>
            </m:r>
          </m:e>
          <m:sup>
            <m:r>
              <w:rPr>
                <w:rFonts w:ascii="Cambria Math" w:hAnsi="Cambria Math"/>
              </w:rPr>
              <m:t>2</m:t>
            </m:r>
          </m:sup>
        </m:sSup>
      </m:oMath>
      <w:r w:rsidR="00C54941">
        <w:rPr>
          <w:rFonts w:eastAsiaTheme="minorEastAsia"/>
        </w:rPr>
        <w:t xml:space="preserve">. </w:t>
      </w:r>
      <w:r w:rsidR="00F02B1F">
        <w:rPr>
          <w:rFonts w:eastAsiaTheme="minorEastAsia"/>
        </w:rPr>
        <w:t xml:space="preserve">The lift Coefficient </w:t>
      </w:r>
      <w:r w:rsidR="004C6D2F">
        <w:rPr>
          <w:rFonts w:eastAsiaTheme="minorEastAsia"/>
        </w:rPr>
        <w:t xml:space="preserve">used for this report is </w:t>
      </w:r>
      <w:r w:rsidR="00DC794D">
        <w:rPr>
          <w:rFonts w:eastAsiaTheme="minorEastAsia"/>
        </w:rPr>
        <w:t xml:space="preserve">a tabulated value that corresponds to the </w:t>
      </w:r>
      <w:r w:rsidR="00A31194">
        <w:rPr>
          <w:rFonts w:eastAsiaTheme="minorEastAsia"/>
        </w:rPr>
        <w:t>surface area of the wing specified in this report</w:t>
      </w:r>
      <w:r w:rsidR="006A1833">
        <w:rPr>
          <w:rFonts w:eastAsiaTheme="minorEastAsia"/>
        </w:rPr>
        <w:t xml:space="preserve"> and shall be </w:t>
      </w:r>
      <w:r w:rsidR="006A1833">
        <w:t>-0.204</w:t>
      </w:r>
      <w:sdt>
        <w:sdtPr>
          <w:id w:val="-1585844629"/>
          <w:citation/>
        </w:sdtPr>
        <w:sdtContent>
          <w:r w:rsidR="006A1833">
            <w:fldChar w:fldCharType="begin"/>
          </w:r>
          <w:r w:rsidR="006A1833">
            <w:rPr>
              <w:lang w:val="en-US"/>
            </w:rPr>
            <w:instrText xml:space="preserve"> CITATION Agr19 \l 1033 </w:instrText>
          </w:r>
          <w:r w:rsidR="006A1833">
            <w:fldChar w:fldCharType="separate"/>
          </w:r>
          <w:r w:rsidR="00660B1B">
            <w:rPr>
              <w:noProof/>
              <w:lang w:val="en-US"/>
            </w:rPr>
            <w:t xml:space="preserve"> </w:t>
          </w:r>
          <w:r w:rsidR="00660B1B" w:rsidRPr="00660B1B">
            <w:rPr>
              <w:noProof/>
              <w:lang w:val="en-US"/>
            </w:rPr>
            <w:t>(Agrewale, et al., 2019)</w:t>
          </w:r>
          <w:r w:rsidR="006A1833">
            <w:fldChar w:fldCharType="end"/>
          </w:r>
        </w:sdtContent>
      </w:sdt>
      <w:r w:rsidR="006A1833">
        <w:t>.</w:t>
      </w:r>
    </w:p>
    <w:p w14:paraId="3DD59C60" w14:textId="05F89E4D" w:rsidR="002A0D52" w:rsidRDefault="0022389B">
      <w:r>
        <w:t>Bendin</w:t>
      </w:r>
      <w:r w:rsidR="00F93F81">
        <w:t>g</w:t>
      </w:r>
      <w:r>
        <w:t xml:space="preserve"> beam theory</w:t>
      </w:r>
      <w:r w:rsidR="00F93F81">
        <w:t xml:space="preserve"> will be used to calculate the deflection of the </w:t>
      </w:r>
      <w:r w:rsidR="003855DD">
        <w:t>front wing</w:t>
      </w:r>
      <w:r w:rsidR="00513E94">
        <w:t xml:space="preserve"> </w:t>
      </w:r>
      <w:r w:rsidR="0017253B">
        <w:t xml:space="preserve">at the end of the ‘X’ axis </w:t>
      </w:r>
      <w:r w:rsidR="00511F6B">
        <w:t>.</w:t>
      </w:r>
      <w:r w:rsidR="003F5AE0">
        <w:t xml:space="preserve"> </w:t>
      </w:r>
      <w:r w:rsidR="003F5AE0">
        <w:fldChar w:fldCharType="begin"/>
      </w:r>
      <w:r w:rsidR="003F5AE0">
        <w:instrText xml:space="preserve"> REF _Ref109555203 \h </w:instrText>
      </w:r>
      <w:r w:rsidR="003F5AE0">
        <w:fldChar w:fldCharType="separate"/>
      </w:r>
      <w:r w:rsidR="003F5AE0">
        <w:t xml:space="preserve">Figure </w:t>
      </w:r>
      <w:r w:rsidR="003F5AE0">
        <w:rPr>
          <w:noProof/>
        </w:rPr>
        <w:t>2</w:t>
      </w:r>
      <w:r w:rsidR="003F5AE0">
        <w:fldChar w:fldCharType="end"/>
      </w:r>
      <w:r w:rsidR="002A0D52">
        <w:t xml:space="preserve"> </w:t>
      </w:r>
      <w:r w:rsidR="00FF257C">
        <w:t>s</w:t>
      </w:r>
      <w:r w:rsidR="00C727A4">
        <w:t xml:space="preserve">hows </w:t>
      </w:r>
      <w:r w:rsidR="00E12ED7">
        <w:t>the</w:t>
      </w:r>
      <w:r w:rsidR="00C727A4">
        <w:t xml:space="preserve"> front</w:t>
      </w:r>
      <w:r w:rsidR="00E12ED7">
        <w:t xml:space="preserve"> and side</w:t>
      </w:r>
      <w:r w:rsidR="00C727A4">
        <w:t xml:space="preserve"> view of the </w:t>
      </w:r>
      <w:r w:rsidR="007F78E3">
        <w:t>wing</w:t>
      </w:r>
      <w:r w:rsidR="00BC7750">
        <w:t xml:space="preserve">. </w:t>
      </w:r>
      <w:r w:rsidR="007F78E3">
        <w:t>Each front wing</w:t>
      </w:r>
      <w:r w:rsidR="00BC7750">
        <w:t xml:space="preserve"> will be fixed to the nose of the race car </w:t>
      </w:r>
      <w:r w:rsidR="008D21D4">
        <w:t>by securing the tubular se</w:t>
      </w:r>
      <w:r w:rsidR="00B17E40">
        <w:t xml:space="preserve">ction that protrudes from </w:t>
      </w:r>
      <w:r w:rsidR="007F2163">
        <w:t>its</w:t>
      </w:r>
      <w:r w:rsidR="00B17E40">
        <w:t xml:space="preserve"> profile</w:t>
      </w:r>
      <w:r w:rsidR="000D5379">
        <w:t>. I</w:t>
      </w:r>
      <w:r w:rsidR="003D282F">
        <w:t xml:space="preserve">t can be assumed that the </w:t>
      </w:r>
      <w:r w:rsidR="00561459">
        <w:t xml:space="preserve">tubular </w:t>
      </w:r>
      <w:r w:rsidR="002017CE">
        <w:t>section extends the full width</w:t>
      </w:r>
      <w:r w:rsidR="000D5379">
        <w:t xml:space="preserve"> of the aerofoi</w:t>
      </w:r>
      <w:r w:rsidR="00B77D7A">
        <w:t xml:space="preserve">l therefore, </w:t>
      </w:r>
      <w:r w:rsidR="00B77D7A" w:rsidRPr="00FC3CB1">
        <w:rPr>
          <w:noProof/>
          <w:lang w:val="en-US"/>
        </w:rPr>
        <w:t xml:space="preserve">Jones </w:t>
      </w:r>
      <w:r w:rsidR="00B77D7A">
        <w:rPr>
          <w:noProof/>
          <w:lang w:val="en-US"/>
        </w:rPr>
        <w:t>(</w:t>
      </w:r>
      <w:r w:rsidR="00B77D7A" w:rsidRPr="00FC3CB1">
        <w:rPr>
          <w:noProof/>
          <w:lang w:val="en-US"/>
        </w:rPr>
        <w:t>1990)</w:t>
      </w:r>
      <w:r w:rsidR="00B77D7A">
        <w:rPr>
          <w:noProof/>
          <w:lang w:val="en-US"/>
        </w:rPr>
        <w:t xml:space="preserve">, would describe it </w:t>
      </w:r>
      <w:r w:rsidR="00F93279">
        <w:rPr>
          <w:noProof/>
          <w:lang w:val="en-US"/>
        </w:rPr>
        <w:t xml:space="preserve">as a ‘cantilever beam’ </w:t>
      </w:r>
      <w:r w:rsidR="00814BB1">
        <w:rPr>
          <w:noProof/>
          <w:lang w:val="en-US"/>
        </w:rPr>
        <w:t xml:space="preserve">which, </w:t>
      </w:r>
      <w:r w:rsidR="00804634">
        <w:rPr>
          <w:noProof/>
          <w:lang w:val="en-US"/>
        </w:rPr>
        <w:t>for</w:t>
      </w:r>
      <w:r w:rsidR="00814BB1">
        <w:rPr>
          <w:noProof/>
          <w:lang w:val="en-US"/>
        </w:rPr>
        <w:t xml:space="preserve"> this report will</w:t>
      </w:r>
      <w:r w:rsidR="00B4105F">
        <w:rPr>
          <w:noProof/>
          <w:lang w:val="en-US"/>
        </w:rPr>
        <w:t xml:space="preserve"> </w:t>
      </w:r>
      <w:r w:rsidR="00814BB1">
        <w:rPr>
          <w:noProof/>
          <w:lang w:val="en-US"/>
        </w:rPr>
        <w:t>support</w:t>
      </w:r>
      <w:r w:rsidR="00385546">
        <w:rPr>
          <w:noProof/>
          <w:lang w:val="en-US"/>
        </w:rPr>
        <w:t xml:space="preserve"> the</w:t>
      </w:r>
      <w:r w:rsidR="00814BB1">
        <w:rPr>
          <w:noProof/>
          <w:lang w:val="en-US"/>
        </w:rPr>
        <w:t xml:space="preserve"> </w:t>
      </w:r>
      <w:r w:rsidR="004E0EAE">
        <w:rPr>
          <w:noProof/>
          <w:lang w:val="en-US"/>
        </w:rPr>
        <w:t>downforce</w:t>
      </w:r>
      <w:r w:rsidR="00814BB1">
        <w:rPr>
          <w:noProof/>
          <w:lang w:val="en-US"/>
        </w:rPr>
        <w:t xml:space="preserve"> applied to the </w:t>
      </w:r>
      <w:r w:rsidR="004E0EAE">
        <w:rPr>
          <w:noProof/>
          <w:lang w:val="en-US"/>
        </w:rPr>
        <w:t>surface of the wing</w:t>
      </w:r>
      <w:r w:rsidR="00814BB1">
        <w:rPr>
          <w:noProof/>
          <w:lang w:val="en-US"/>
        </w:rPr>
        <w:t>.</w:t>
      </w:r>
    </w:p>
    <w:p w14:paraId="44821632" w14:textId="5D0AFDB9" w:rsidR="00C15A79" w:rsidRDefault="004F0B27" w:rsidP="00C15A79">
      <w:pPr>
        <w:keepNext/>
      </w:pPr>
      <w:r w:rsidRPr="004F0B27">
        <w:rPr>
          <w:noProof/>
        </w:rPr>
        <w:drawing>
          <wp:inline distT="0" distB="0" distL="0" distR="0" wp14:anchorId="09B47C89" wp14:editId="3B88982A">
            <wp:extent cx="5731510" cy="1740535"/>
            <wp:effectExtent l="0" t="0" r="254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1"/>
                    <a:stretch>
                      <a:fillRect/>
                    </a:stretch>
                  </pic:blipFill>
                  <pic:spPr>
                    <a:xfrm>
                      <a:off x="0" y="0"/>
                      <a:ext cx="5731510" cy="1740535"/>
                    </a:xfrm>
                    <a:prstGeom prst="rect">
                      <a:avLst/>
                    </a:prstGeom>
                  </pic:spPr>
                </pic:pic>
              </a:graphicData>
            </a:graphic>
          </wp:inline>
        </w:drawing>
      </w:r>
    </w:p>
    <w:p w14:paraId="343E0F92" w14:textId="159B6043" w:rsidR="004E3388" w:rsidRDefault="00C15A79" w:rsidP="00670989">
      <w:pPr>
        <w:pStyle w:val="Caption"/>
      </w:pPr>
      <w:bookmarkStart w:id="4" w:name="_Ref109555203"/>
      <w:r>
        <w:t xml:space="preserve">Figure </w:t>
      </w:r>
      <w:fldSimple w:instr=" SEQ Figure \* ARABIC ">
        <w:r w:rsidR="0095729A">
          <w:rPr>
            <w:noProof/>
          </w:rPr>
          <w:t>2</w:t>
        </w:r>
      </w:fldSimple>
      <w:bookmarkEnd w:id="4"/>
      <w:r>
        <w:t xml:space="preserve"> Dimension of </w:t>
      </w:r>
      <w:r w:rsidR="004F0B27">
        <w:t>aero</w:t>
      </w:r>
      <w:r w:rsidR="00280ECD">
        <w:t xml:space="preserve">foil </w:t>
      </w:r>
      <w:r>
        <w:t xml:space="preserve"> in 'X'</w:t>
      </w:r>
      <w:r w:rsidR="00280ECD">
        <w:t xml:space="preserve"> and ‘Z’</w:t>
      </w:r>
      <w:r>
        <w:t xml:space="preserve"> direction</w:t>
      </w:r>
      <w:r w:rsidR="0095729A" w:rsidRPr="0095729A">
        <w:t xml:space="preserve"> </w:t>
      </w:r>
      <w:r w:rsidR="0095729A">
        <w:t xml:space="preserve">                                   </w:t>
      </w:r>
    </w:p>
    <w:p w14:paraId="44FD74A3" w14:textId="24F83D82" w:rsidR="00090A0E" w:rsidRDefault="00230001">
      <w:r>
        <w:t xml:space="preserve">As suggested by </w:t>
      </w:r>
      <w:r w:rsidR="004E22B7" w:rsidRPr="004E22B7">
        <w:rPr>
          <w:noProof/>
          <w:lang w:val="en-US"/>
        </w:rPr>
        <w:t>Mokhtar &amp; Lane</w:t>
      </w:r>
      <w:r w:rsidR="004E22B7">
        <w:rPr>
          <w:noProof/>
          <w:lang w:val="en-US"/>
        </w:rPr>
        <w:t xml:space="preserve"> (</w:t>
      </w:r>
      <w:r w:rsidR="004E22B7" w:rsidRPr="004E22B7">
        <w:rPr>
          <w:noProof/>
          <w:lang w:val="en-US"/>
        </w:rPr>
        <w:t>2008)</w:t>
      </w:r>
      <w:r w:rsidR="004E22B7">
        <w:rPr>
          <w:noProof/>
          <w:lang w:val="en-US"/>
        </w:rPr>
        <w:t xml:space="preserve">, </w:t>
      </w:r>
      <w:r w:rsidR="003E410D">
        <w:t>an</w:t>
      </w:r>
      <w:r w:rsidR="007531C1">
        <w:t xml:space="preserve"> aerodynamic force</w:t>
      </w:r>
      <w:r w:rsidR="00636CC6">
        <w:t xml:space="preserve"> </w:t>
      </w:r>
      <w:r w:rsidR="00360DE8">
        <w:t xml:space="preserve">shall </w:t>
      </w:r>
      <w:r w:rsidR="00512531">
        <w:t xml:space="preserve">be assumed to be </w:t>
      </w:r>
      <w:r w:rsidR="004D3310">
        <w:t xml:space="preserve">consistent </w:t>
      </w:r>
      <w:r w:rsidR="00EB15B4">
        <w:t xml:space="preserve">across </w:t>
      </w:r>
      <w:r w:rsidR="007B788E">
        <w:t>a</w:t>
      </w:r>
      <w:r w:rsidR="00EB15B4">
        <w:t xml:space="preserve"> rectangular surface a</w:t>
      </w:r>
      <w:r w:rsidR="0036198B">
        <w:t>rea</w:t>
      </w:r>
      <w:r w:rsidR="00EB15B4">
        <w:t xml:space="preserve"> of </w:t>
      </w:r>
      <w:r w:rsidR="007B788E">
        <w:t xml:space="preserve">a </w:t>
      </w:r>
      <w:r w:rsidR="00B17807">
        <w:t xml:space="preserve">single element </w:t>
      </w:r>
      <w:r w:rsidR="00EB15B4">
        <w:t>aerofoil</w:t>
      </w:r>
      <w:r w:rsidR="00345771">
        <w:t>.</w:t>
      </w:r>
      <w:r w:rsidR="00EB15B4">
        <w:t xml:space="preserve"> </w:t>
      </w:r>
      <w:r w:rsidR="00804CD1">
        <w:t xml:space="preserve">The deflection </w:t>
      </w:r>
      <w:r w:rsidR="00090A0E">
        <w:t>formula</w:t>
      </w:r>
      <w:r w:rsidR="00B54C9E">
        <w:t xml:space="preserve"> </w:t>
      </w:r>
      <w:r w:rsidR="00804CD1">
        <w:t>(below)</w:t>
      </w:r>
      <w:r w:rsidR="006B6AD8">
        <w:t>,</w:t>
      </w:r>
      <w:r w:rsidR="00804CD1">
        <w:t xml:space="preserve"> which </w:t>
      </w:r>
      <w:r w:rsidR="00804CD1">
        <w:lastRenderedPageBreak/>
        <w:t xml:space="preserve">has been </w:t>
      </w:r>
      <w:r w:rsidR="00B54C9E">
        <w:t xml:space="preserve">taken from </w:t>
      </w:r>
      <w:r w:rsidR="003955BB" w:rsidRPr="00B54C9E">
        <w:rPr>
          <w:noProof/>
          <w:lang w:val="en-US"/>
        </w:rPr>
        <w:t>Gere</w:t>
      </w:r>
      <w:r w:rsidR="003955BB">
        <w:rPr>
          <w:noProof/>
          <w:lang w:val="en-US"/>
        </w:rPr>
        <w:t xml:space="preserve"> (</w:t>
      </w:r>
      <w:r w:rsidR="003955BB" w:rsidRPr="00B54C9E">
        <w:rPr>
          <w:noProof/>
          <w:lang w:val="en-US"/>
        </w:rPr>
        <w:t>2001)</w:t>
      </w:r>
      <w:r w:rsidR="003955BB">
        <w:rPr>
          <w:lang w:val="en-US"/>
        </w:rPr>
        <w:t>,</w:t>
      </w:r>
      <w:r w:rsidR="009020F5">
        <w:rPr>
          <w:lang w:val="en-US"/>
        </w:rPr>
        <w:t xml:space="preserve"> </w:t>
      </w:r>
      <w:r w:rsidR="008E2FE1">
        <w:t>can be used for a ‘cantilever beam’</w:t>
      </w:r>
      <w:r w:rsidR="00B11BCA">
        <w:t xml:space="preserve"> </w:t>
      </w:r>
      <w:r w:rsidR="00BE7807">
        <w:t>with consideration to a</w:t>
      </w:r>
      <w:r w:rsidR="00AC46FA">
        <w:t>n applied uniformly distributed load.</w:t>
      </w:r>
      <w:r w:rsidR="00BE7807">
        <w:t xml:space="preserve"> </w:t>
      </w:r>
      <w:r w:rsidR="00961068">
        <w:t xml:space="preserve">To calculate </w:t>
      </w:r>
      <w:r w:rsidR="0099252F">
        <w:t xml:space="preserve">the deflection at the free end of a cantilever </w:t>
      </w:r>
      <w:r w:rsidR="00B54EDE">
        <w:t>beam (</w:t>
      </w:r>
      <m:oMath>
        <m:sSub>
          <m:sSubPr>
            <m:ctrlPr>
              <w:rPr>
                <w:rFonts w:ascii="Cambria Math" w:hAnsi="Cambria Math"/>
                <w:i/>
              </w:rPr>
            </m:ctrlPr>
          </m:sSubPr>
          <m:e>
            <m:r>
              <w:rPr>
                <w:rFonts w:ascii="Cambria Math" w:hAnsi="Cambria Math"/>
              </w:rPr>
              <m:t>δ</m:t>
            </m:r>
          </m:e>
          <m:sub>
            <m:r>
              <w:rPr>
                <w:rFonts w:ascii="Cambria Math" w:hAnsi="Cambria Math"/>
              </w:rPr>
              <m:t>B</m:t>
            </m:r>
          </m:sub>
        </m:sSub>
        <m:r>
          <w:rPr>
            <w:rFonts w:ascii="Cambria Math" w:hAnsi="Cambria Math"/>
          </w:rPr>
          <m:t>)</m:t>
        </m:r>
      </m:oMath>
      <w:r w:rsidR="00E23F42">
        <w:rPr>
          <w:rFonts w:eastAsiaTheme="minorEastAsia"/>
        </w:rPr>
        <w:t>, v</w:t>
      </w:r>
      <w:r w:rsidR="00074E94">
        <w:t xml:space="preserve">ariables such as; </w:t>
      </w:r>
      <w:r w:rsidR="00790AA7">
        <w:t xml:space="preserve">force applied </w:t>
      </w:r>
      <w:r w:rsidR="000364B2">
        <w:t>(</w:t>
      </w:r>
      <w:r w:rsidR="00790AA7">
        <w:t>q)</w:t>
      </w:r>
      <w:r w:rsidR="000364B2">
        <w:t xml:space="preserve">; length of beam (L); </w:t>
      </w:r>
      <w:r w:rsidR="008D73C7">
        <w:t>Y</w:t>
      </w:r>
      <w:r w:rsidR="00291D97">
        <w:t>oung</w:t>
      </w:r>
      <w:r w:rsidR="008D73C7">
        <w:t>’</w:t>
      </w:r>
      <w:r w:rsidR="00291D97">
        <w:t>s Modulus</w:t>
      </w:r>
      <w:r w:rsidR="008D73C7">
        <w:t xml:space="preserve"> (E); second moment of area</w:t>
      </w:r>
      <w:r w:rsidR="00961068">
        <w:t xml:space="preserve"> (I)</w:t>
      </w:r>
      <w:r w:rsidR="00E23F42">
        <w:t xml:space="preserve"> will need to be determined.</w:t>
      </w:r>
    </w:p>
    <w:p w14:paraId="0DE69415" w14:textId="0FA27241" w:rsidR="00CE7A62" w:rsidRPr="00B41EDD" w:rsidRDefault="00000000" w:rsidP="00050A14">
      <w:pPr>
        <w:jc w:val="center"/>
        <w:rPr>
          <w:rFonts w:eastAsiaTheme="minorEastAsia"/>
        </w:rPr>
      </w:pPr>
      <m:oMathPara>
        <m:oMath>
          <m:sSub>
            <m:sSubPr>
              <m:ctrlPr>
                <w:rPr>
                  <w:rFonts w:ascii="Cambria Math" w:hAnsi="Cambria Math"/>
                  <w:i/>
                </w:rPr>
              </m:ctrlPr>
            </m:sSubPr>
            <m:e>
              <m:r>
                <w:rPr>
                  <w:rFonts w:ascii="Cambria Math" w:hAnsi="Cambria Math"/>
                </w:rPr>
                <m:t>δ</m:t>
              </m:r>
            </m:e>
            <m:sub>
              <m:r>
                <w:rPr>
                  <w:rFonts w:ascii="Cambria Math" w:hAnsi="Cambria Math"/>
                </w:rPr>
                <m:t>B</m:t>
              </m:r>
            </m:sub>
          </m:sSub>
          <m:r>
            <w:rPr>
              <w:rFonts w:ascii="Cambria Math" w:hAnsi="Cambria Math"/>
            </w:rPr>
            <m:t>=</m:t>
          </m:r>
          <m:f>
            <m:fPr>
              <m:ctrlPr>
                <w:rPr>
                  <w:rFonts w:ascii="Cambria Math" w:hAnsi="Cambria Math"/>
                  <w:i/>
                </w:rPr>
              </m:ctrlPr>
            </m:fPr>
            <m:num>
              <m:r>
                <w:rPr>
                  <w:rFonts w:ascii="Cambria Math" w:hAnsi="Cambria Math"/>
                </w:rPr>
                <m:t>q</m:t>
              </m:r>
              <m:sSup>
                <m:sSupPr>
                  <m:ctrlPr>
                    <w:rPr>
                      <w:rFonts w:ascii="Cambria Math" w:hAnsi="Cambria Math"/>
                      <w:i/>
                    </w:rPr>
                  </m:ctrlPr>
                </m:sSupPr>
                <m:e>
                  <m:r>
                    <w:rPr>
                      <w:rFonts w:ascii="Cambria Math" w:hAnsi="Cambria Math"/>
                    </w:rPr>
                    <m:t>L</m:t>
                  </m:r>
                </m:e>
                <m:sup>
                  <m:r>
                    <w:rPr>
                      <w:rFonts w:ascii="Cambria Math" w:hAnsi="Cambria Math"/>
                    </w:rPr>
                    <m:t>4</m:t>
                  </m:r>
                </m:sup>
              </m:sSup>
            </m:num>
            <m:den>
              <m:r>
                <w:rPr>
                  <w:rFonts w:ascii="Cambria Math" w:hAnsi="Cambria Math"/>
                </w:rPr>
                <m:t>8EI</m:t>
              </m:r>
            </m:den>
          </m:f>
        </m:oMath>
      </m:oMathPara>
    </w:p>
    <w:p w14:paraId="2C246959" w14:textId="6B284021" w:rsidR="00B41EDD" w:rsidRDefault="00B41EDD" w:rsidP="00B41EDD">
      <w:pPr>
        <w:pStyle w:val="Caption"/>
        <w:jc w:val="right"/>
      </w:pPr>
      <w:r>
        <w:t xml:space="preserve">Equation </w:t>
      </w:r>
      <w:fldSimple w:instr=" SEQ Equation \* ARABIC ">
        <w:r w:rsidR="008755C3">
          <w:rPr>
            <w:noProof/>
          </w:rPr>
          <w:t>4</w:t>
        </w:r>
      </w:fldSimple>
    </w:p>
    <w:p w14:paraId="5C8299B7" w14:textId="77777777" w:rsidR="0051006B" w:rsidRDefault="00572D47">
      <w:pPr>
        <w:spacing w:line="259" w:lineRule="auto"/>
      </w:pPr>
      <w:r>
        <w:t xml:space="preserve">The formula below </w:t>
      </w:r>
      <w:r w:rsidR="004A1010">
        <w:t xml:space="preserve">shows a transposition of the </w:t>
      </w:r>
      <w:r w:rsidR="00EF102D">
        <w:t>deflection formula so that</w:t>
      </w:r>
      <w:r w:rsidR="003D1E59">
        <w:t xml:space="preserve"> the</w:t>
      </w:r>
      <w:r w:rsidR="00EF102D">
        <w:t xml:space="preserve"> </w:t>
      </w:r>
      <w:r w:rsidR="003D1E59">
        <w:t>‘second moment of area’ (</w:t>
      </w:r>
      <w:r w:rsidR="003D1E59" w:rsidRPr="00837D4D">
        <w:rPr>
          <w:i/>
          <w:iCs/>
        </w:rPr>
        <w:t>I</w:t>
      </w:r>
      <w:r w:rsidR="003D1E59">
        <w:t>)</w:t>
      </w:r>
      <w:r w:rsidR="00D97EE8">
        <w:t xml:space="preserve"> can be solved.</w:t>
      </w:r>
    </w:p>
    <w:p w14:paraId="194FE8B2" w14:textId="7E30ED5E" w:rsidR="0051006B" w:rsidRPr="00B41EDD" w:rsidRDefault="0051006B" w:rsidP="0051006B">
      <w:pPr>
        <w:jc w:val="cente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q</m:t>
              </m:r>
              <m:sSup>
                <m:sSupPr>
                  <m:ctrlPr>
                    <w:rPr>
                      <w:rFonts w:ascii="Cambria Math" w:hAnsi="Cambria Math"/>
                      <w:i/>
                    </w:rPr>
                  </m:ctrlPr>
                </m:sSupPr>
                <m:e>
                  <m:r>
                    <w:rPr>
                      <w:rFonts w:ascii="Cambria Math" w:hAnsi="Cambria Math"/>
                    </w:rPr>
                    <m:t>L</m:t>
                  </m:r>
                </m:e>
                <m:sup>
                  <m:r>
                    <w:rPr>
                      <w:rFonts w:ascii="Cambria Math" w:hAnsi="Cambria Math"/>
                    </w:rPr>
                    <m:t>4</m:t>
                  </m:r>
                </m:sup>
              </m:sSup>
            </m:num>
            <m:den>
              <m:r>
                <w:rPr>
                  <w:rFonts w:ascii="Cambria Math" w:hAnsi="Cambria Math"/>
                </w:rPr>
                <m:t>8E</m:t>
              </m:r>
              <m:sSub>
                <m:sSubPr>
                  <m:ctrlPr>
                    <w:rPr>
                      <w:rFonts w:ascii="Cambria Math" w:hAnsi="Cambria Math"/>
                      <w:i/>
                    </w:rPr>
                  </m:ctrlPr>
                </m:sSubPr>
                <m:e>
                  <m:r>
                    <w:rPr>
                      <w:rFonts w:ascii="Cambria Math" w:hAnsi="Cambria Math"/>
                    </w:rPr>
                    <m:t>δ</m:t>
                  </m:r>
                </m:e>
                <m:sub>
                  <m:r>
                    <w:rPr>
                      <w:rFonts w:ascii="Cambria Math" w:hAnsi="Cambria Math"/>
                    </w:rPr>
                    <m:t>B</m:t>
                  </m:r>
                </m:sub>
              </m:sSub>
            </m:den>
          </m:f>
        </m:oMath>
      </m:oMathPara>
    </w:p>
    <w:p w14:paraId="28F822CE" w14:textId="73B360A1" w:rsidR="00B41EDD" w:rsidRDefault="00B41EDD" w:rsidP="00B41EDD">
      <w:pPr>
        <w:pStyle w:val="Caption"/>
        <w:jc w:val="right"/>
      </w:pPr>
      <w:bookmarkStart w:id="5" w:name="_Ref115018983"/>
      <w:r>
        <w:t xml:space="preserve">Equation </w:t>
      </w:r>
      <w:fldSimple w:instr=" SEQ Equation \* ARABIC ">
        <w:r w:rsidR="008755C3">
          <w:rPr>
            <w:noProof/>
          </w:rPr>
          <w:t>5</w:t>
        </w:r>
      </w:fldSimple>
      <w:bookmarkEnd w:id="5"/>
    </w:p>
    <w:p w14:paraId="4A6E2A60" w14:textId="4D07B03D" w:rsidR="005965D5" w:rsidRDefault="0053552C">
      <w:pPr>
        <w:spacing w:line="259" w:lineRule="auto"/>
      </w:pPr>
      <w:r>
        <w:t>The second moment of area</w:t>
      </w:r>
      <w:r w:rsidR="00837D4D">
        <w:t xml:space="preserve"> (</w:t>
      </w:r>
      <w:r w:rsidR="00837D4D" w:rsidRPr="00837D4D">
        <w:rPr>
          <w:i/>
          <w:iCs/>
        </w:rPr>
        <w:t>I</w:t>
      </w:r>
      <w:r w:rsidR="00837D4D">
        <w:t xml:space="preserve">) </w:t>
      </w:r>
      <w:r>
        <w:t xml:space="preserve">will be used to determine the diameter </w:t>
      </w:r>
      <w:r w:rsidR="00CD54F2">
        <w:t xml:space="preserve">of the tube required to construct the </w:t>
      </w:r>
      <w:r w:rsidR="006F2F6B">
        <w:t xml:space="preserve">cantilever </w:t>
      </w:r>
      <w:r w:rsidR="00CD54F2">
        <w:t xml:space="preserve">beam </w:t>
      </w:r>
      <w:r w:rsidR="006F2F6B">
        <w:t>that will need</w:t>
      </w:r>
      <w:r w:rsidR="00CD54F2">
        <w:t xml:space="preserve"> to support the force applied to the </w:t>
      </w:r>
      <w:r w:rsidR="00326B6A">
        <w:t xml:space="preserve">aerofoil without it deflecting </w:t>
      </w:r>
      <w:r w:rsidR="00355B3A">
        <w:t>&gt;</w:t>
      </w:r>
      <w:r w:rsidR="00326B6A">
        <w:t>10</w:t>
      </w:r>
      <w:r w:rsidR="003E763B">
        <w:t xml:space="preserve"> </w:t>
      </w:r>
      <w:r w:rsidR="00326B6A">
        <w:t>mm.</w:t>
      </w:r>
    </w:p>
    <w:p w14:paraId="790FB693" w14:textId="581C59AB" w:rsidR="00891A32" w:rsidRPr="00837D4D" w:rsidRDefault="00837D4D">
      <w:pPr>
        <w:spacing w:line="259" w:lineRule="auto"/>
      </w:pPr>
      <w:r w:rsidRPr="00837D4D">
        <w:t>The second moment of area (</w:t>
      </w:r>
      <w:r w:rsidRPr="00837D4D">
        <w:rPr>
          <w:i/>
          <w:iCs/>
        </w:rPr>
        <w:t>I</w:t>
      </w:r>
      <w:r w:rsidRPr="00837D4D">
        <w:t xml:space="preserve">) </w:t>
      </w:r>
      <w:r w:rsidR="00CA2030" w:rsidRPr="00837D4D">
        <w:t>will be</w:t>
      </w:r>
      <w:r w:rsidR="003E6538" w:rsidRPr="00837D4D">
        <w:t xml:space="preserve"> evaluated in regard to the standard formula </w:t>
      </w:r>
      <w:r w:rsidR="007A1F21" w:rsidRPr="00837D4D">
        <w:t>for the second moment of inertia for</w:t>
      </w:r>
      <w:r w:rsidR="00891A32" w:rsidRPr="00837D4D">
        <w:t xml:space="preserve"> a</w:t>
      </w:r>
      <w:r w:rsidR="007A1F21" w:rsidRPr="00837D4D">
        <w:t xml:space="preserve"> circle</w:t>
      </w:r>
      <w:r w:rsidR="00816707" w:rsidRPr="00837D4D">
        <w:t xml:space="preserve">. </w:t>
      </w:r>
    </w:p>
    <w:p w14:paraId="10134208" w14:textId="2D60E564" w:rsidR="00891A32" w:rsidRPr="00B41EDD" w:rsidRDefault="00891A32">
      <w:pPr>
        <w:spacing w:line="259" w:lineRule="auto"/>
        <w:rPr>
          <w:rFonts w:eastAsiaTheme="minorEastAsia"/>
        </w:rPr>
      </w:pPr>
      <m:oMathPara>
        <m:oMath>
          <m:r>
            <w:rPr>
              <w:rFonts w:ascii="Cambria Math" w:hAnsi="Cambria Math"/>
            </w:rPr>
            <m:t xml:space="preserve">I= </m:t>
          </m:r>
          <m:f>
            <m:fPr>
              <m:ctrlPr>
                <w:rPr>
                  <w:rFonts w:ascii="Cambria Math" w:hAnsi="Cambria Math"/>
                  <w:i/>
                </w:rPr>
              </m:ctrlPr>
            </m:fPr>
            <m:num>
              <m:sSup>
                <m:sSupPr>
                  <m:ctrlPr>
                    <w:rPr>
                      <w:rFonts w:ascii="Cambria Math" w:hAnsi="Cambria Math"/>
                      <w:i/>
                    </w:rPr>
                  </m:ctrlPr>
                </m:sSupPr>
                <m:e>
                  <m:r>
                    <w:rPr>
                      <w:rFonts w:ascii="Cambria Math" w:hAnsi="Cambria Math"/>
                    </w:rPr>
                    <m:t>πD</m:t>
                  </m:r>
                </m:e>
                <m:sup>
                  <m:r>
                    <w:rPr>
                      <w:rFonts w:ascii="Cambria Math" w:hAnsi="Cambria Math"/>
                    </w:rPr>
                    <m:t>4</m:t>
                  </m:r>
                </m:sup>
              </m:sSup>
            </m:num>
            <m:den>
              <m:r>
                <w:rPr>
                  <w:rFonts w:ascii="Cambria Math" w:hAnsi="Cambria Math"/>
                </w:rPr>
                <m:t>64</m:t>
              </m:r>
            </m:den>
          </m:f>
        </m:oMath>
      </m:oMathPara>
    </w:p>
    <w:p w14:paraId="63226CE5" w14:textId="72E52E70" w:rsidR="00B41EDD" w:rsidRDefault="00B41EDD" w:rsidP="00B41EDD">
      <w:pPr>
        <w:pStyle w:val="Caption"/>
        <w:jc w:val="right"/>
        <w:rPr>
          <w:color w:val="FF0000"/>
        </w:rPr>
      </w:pPr>
      <w:r>
        <w:t xml:space="preserve">Equation </w:t>
      </w:r>
      <w:fldSimple w:instr=" SEQ Equation \* ARABIC ">
        <w:r w:rsidR="008755C3">
          <w:rPr>
            <w:noProof/>
          </w:rPr>
          <w:t>6</w:t>
        </w:r>
      </w:fldSimple>
    </w:p>
    <w:p w14:paraId="3F4743A6" w14:textId="24EFDB69" w:rsidR="008755C3" w:rsidRPr="008755C3" w:rsidRDefault="00516FB9" w:rsidP="001B1411">
      <w:pPr>
        <w:spacing w:line="259" w:lineRule="auto"/>
      </w:pPr>
      <w:r w:rsidRPr="00920CC2">
        <w:t>The principal of superposition will then be used to</w:t>
      </w:r>
      <w:r w:rsidR="007D0A5F" w:rsidRPr="00920CC2">
        <w:t xml:space="preserve"> calculate </w:t>
      </w:r>
      <w:r w:rsidR="007D0A5F" w:rsidRPr="00920CC2">
        <w:rPr>
          <w:i/>
          <w:iCs/>
        </w:rPr>
        <w:t>‘I’</w:t>
      </w:r>
      <w:r w:rsidR="007D0A5F" w:rsidRPr="00920CC2">
        <w:t xml:space="preserve"> for a hollow tube</w:t>
      </w:r>
      <w:r w:rsidR="004456A0" w:rsidRPr="00920CC2">
        <w:t>.</w:t>
      </w:r>
      <w:r w:rsidR="00CB61C7" w:rsidRPr="00920CC2">
        <w:t xml:space="preserve"> The principal will consider </w:t>
      </w:r>
      <w:r w:rsidR="00E07790" w:rsidRPr="00920CC2">
        <w:t xml:space="preserve">the </w:t>
      </w:r>
      <w:r w:rsidR="00DB37F9" w:rsidRPr="00920CC2">
        <w:t>second moment of area (</w:t>
      </w:r>
      <w:r w:rsidR="00DB37F9" w:rsidRPr="00920CC2">
        <w:rPr>
          <w:i/>
          <w:iCs/>
        </w:rPr>
        <w:t>I</w:t>
      </w:r>
      <w:r w:rsidR="00DB37F9" w:rsidRPr="00920CC2">
        <w:t xml:space="preserve">) </w:t>
      </w:r>
      <w:r w:rsidR="005864BA" w:rsidRPr="00920CC2">
        <w:t xml:space="preserve"> of a </w:t>
      </w:r>
      <w:r w:rsidR="002C0212" w:rsidRPr="00920CC2">
        <w:t xml:space="preserve">second circle </w:t>
      </w:r>
      <w:r w:rsidR="005864BA" w:rsidRPr="00920CC2">
        <w:t xml:space="preserve">that has a small diameter of which, </w:t>
      </w:r>
      <w:r w:rsidR="001E784E">
        <w:t>shall</w:t>
      </w:r>
      <w:r w:rsidR="005864BA" w:rsidRPr="00920CC2">
        <w:t xml:space="preserve"> </w:t>
      </w:r>
      <w:r w:rsidR="00E568BA" w:rsidRPr="00920CC2">
        <w:t xml:space="preserve">then </w:t>
      </w:r>
      <w:r w:rsidR="00784520">
        <w:t xml:space="preserve">be </w:t>
      </w:r>
      <w:r w:rsidR="005864BA" w:rsidRPr="00920CC2">
        <w:t xml:space="preserve">subtracted </w:t>
      </w:r>
      <w:r w:rsidR="00B8544F" w:rsidRPr="00920CC2">
        <w:t>from the larger circle</w:t>
      </w:r>
      <w:r w:rsidR="001B1411" w:rsidRPr="00920CC2">
        <w:t>.</w:t>
      </w:r>
    </w:p>
    <w:p w14:paraId="3DB01397" w14:textId="08106159" w:rsidR="00644DE7" w:rsidRDefault="001B1411" w:rsidP="00644DE7">
      <w:pPr>
        <w:jc w:val="center"/>
        <w:rPr>
          <w:rFonts w:eastAsiaTheme="minorEastAsia"/>
        </w:rPr>
      </w:pPr>
      <w:r>
        <w:rPr>
          <w:rFonts w:eastAsiaTheme="minorEastAsia"/>
        </w:rPr>
        <w:t xml:space="preserve">I </w:t>
      </w:r>
      <m:oMath>
        <m:r>
          <w:rPr>
            <w:rFonts w:ascii="Cambria Math" w:hAnsi="Cambria Math"/>
          </w:rPr>
          <m:t xml:space="preserve">= </m:t>
        </m:r>
        <m:f>
          <m:fPr>
            <m:ctrlPr>
              <w:rPr>
                <w:rFonts w:ascii="Cambria Math" w:hAnsi="Cambria Math"/>
                <w:i/>
              </w:rPr>
            </m:ctrlPr>
          </m:fPr>
          <m:num>
            <m:r>
              <w:rPr>
                <w:rFonts w:ascii="Cambria Math" w:hAnsi="Cambria Math"/>
              </w:rPr>
              <m:t>π</m:t>
            </m:r>
          </m:num>
          <m:den>
            <m:r>
              <w:rPr>
                <w:rFonts w:ascii="Cambria Math" w:hAnsi="Cambria Math"/>
              </w:rPr>
              <m:t xml:space="preserve">64 </m:t>
            </m:r>
          </m:den>
        </m:f>
        <m:r>
          <w:rPr>
            <w:rFonts w:ascii="Cambria Math" w:hAnsi="Cambria Math"/>
          </w:rPr>
          <m:t xml:space="preserve"> (</m:t>
        </m:r>
        <m:sSup>
          <m:sSupPr>
            <m:ctrlPr>
              <w:rPr>
                <w:rFonts w:ascii="Cambria Math" w:hAnsi="Cambria Math"/>
                <w:i/>
              </w:rPr>
            </m:ctrlPr>
          </m:sSupPr>
          <m:e>
            <m:r>
              <w:rPr>
                <w:rFonts w:ascii="Cambria Math" w:hAnsi="Cambria Math"/>
              </w:rPr>
              <m:t>D</m:t>
            </m:r>
          </m:e>
          <m:sup>
            <m:r>
              <w:rPr>
                <w:rFonts w:ascii="Cambria Math" w:hAnsi="Cambria Math"/>
              </w:rPr>
              <m:t>4</m:t>
            </m:r>
          </m:sup>
        </m:sSup>
        <m:r>
          <w:rPr>
            <w:rFonts w:ascii="Cambria Math" w:hAnsi="Cambria Math"/>
          </w:rPr>
          <m:t>-</m:t>
        </m:r>
        <m:sSup>
          <m:sSupPr>
            <m:ctrlPr>
              <w:rPr>
                <w:rFonts w:ascii="Cambria Math" w:hAnsi="Cambria Math"/>
                <w:i/>
              </w:rPr>
            </m:ctrlPr>
          </m:sSupPr>
          <m:e>
            <m:r>
              <w:rPr>
                <w:rFonts w:ascii="Cambria Math" w:hAnsi="Cambria Math"/>
              </w:rPr>
              <m:t>d</m:t>
            </m:r>
          </m:e>
          <m:sup>
            <m:r>
              <w:rPr>
                <w:rFonts w:ascii="Cambria Math" w:hAnsi="Cambria Math"/>
              </w:rPr>
              <m:t>4</m:t>
            </m:r>
          </m:sup>
        </m:sSup>
        <m:r>
          <w:rPr>
            <w:rFonts w:ascii="Cambria Math" w:hAnsi="Cambria Math"/>
          </w:rPr>
          <m:t>)</m:t>
        </m:r>
      </m:oMath>
    </w:p>
    <w:p w14:paraId="28173E60" w14:textId="06610C4E" w:rsidR="008755C3" w:rsidRDefault="008755C3" w:rsidP="008755C3">
      <w:pPr>
        <w:pStyle w:val="Caption"/>
        <w:jc w:val="right"/>
      </w:pPr>
      <w:r>
        <w:t xml:space="preserve">Equation </w:t>
      </w:r>
      <w:fldSimple w:instr=" SEQ Equation \* ARABIC ">
        <w:r>
          <w:rPr>
            <w:noProof/>
          </w:rPr>
          <w:t>7</w:t>
        </w:r>
      </w:fldSimple>
    </w:p>
    <w:p w14:paraId="32884175" w14:textId="297A1F18" w:rsidR="002054A8" w:rsidRPr="00121741" w:rsidRDefault="004456A0" w:rsidP="004456A0">
      <w:pPr>
        <w:spacing w:line="259" w:lineRule="auto"/>
      </w:pPr>
      <w:r w:rsidRPr="00121741">
        <w:t xml:space="preserve">An excel spreadsheet shall be produced to calculate </w:t>
      </w:r>
      <w:r w:rsidR="00784520" w:rsidRPr="00121741">
        <w:t>the second moment of area (</w:t>
      </w:r>
      <w:r w:rsidR="00784520" w:rsidRPr="00121741">
        <w:rPr>
          <w:i/>
          <w:iCs/>
        </w:rPr>
        <w:t>I</w:t>
      </w:r>
      <w:r w:rsidR="00784520" w:rsidRPr="00121741">
        <w:t>)</w:t>
      </w:r>
      <w:r w:rsidR="001B21A3" w:rsidRPr="00121741">
        <w:t xml:space="preserve">, </w:t>
      </w:r>
      <w:r w:rsidRPr="00121741">
        <w:t xml:space="preserve">when </w:t>
      </w:r>
      <w:r w:rsidR="00303416" w:rsidRPr="00121741">
        <w:t xml:space="preserve">the outer diameter of the </w:t>
      </w:r>
      <w:r w:rsidR="00CA01BD" w:rsidRPr="00121741">
        <w:t xml:space="preserve">hollow beam </w:t>
      </w:r>
      <w:r w:rsidRPr="00121741">
        <w:t>varies in increments of 1mm</w:t>
      </w:r>
      <w:r w:rsidR="00440BBD" w:rsidRPr="00121741">
        <w:t xml:space="preserve"> between 5</w:t>
      </w:r>
      <w:r w:rsidR="003E763B">
        <w:t xml:space="preserve"> </w:t>
      </w:r>
      <w:r w:rsidR="00440BBD" w:rsidRPr="00121741">
        <w:t>mm</w:t>
      </w:r>
      <w:r w:rsidR="003E763B">
        <w:t xml:space="preserve"> – </w:t>
      </w:r>
      <w:r w:rsidR="00440BBD" w:rsidRPr="00121741">
        <w:t>20</w:t>
      </w:r>
      <w:r w:rsidR="003E763B">
        <w:t xml:space="preserve"> </w:t>
      </w:r>
      <w:r w:rsidR="00440BBD" w:rsidRPr="00121741">
        <w:t>mm</w:t>
      </w:r>
      <w:r w:rsidR="00EF16A4" w:rsidRPr="00121741">
        <w:t xml:space="preserve">. </w:t>
      </w:r>
      <w:r w:rsidR="00D3649B" w:rsidRPr="00121741">
        <w:t xml:space="preserve">If an </w:t>
      </w:r>
      <w:r w:rsidR="00002FD6" w:rsidRPr="00121741">
        <w:t>incremental</w:t>
      </w:r>
      <w:r w:rsidR="00D3649B" w:rsidRPr="00121741">
        <w:t xml:space="preserve"> change in diameter </w:t>
      </w:r>
      <w:r w:rsidR="00002FD6" w:rsidRPr="00121741">
        <w:t>results in the second moment of area (</w:t>
      </w:r>
      <w:r w:rsidR="00002FD6" w:rsidRPr="00121741">
        <w:rPr>
          <w:i/>
          <w:iCs/>
        </w:rPr>
        <w:t>I</w:t>
      </w:r>
      <w:r w:rsidR="00002FD6" w:rsidRPr="00121741">
        <w:t>)</w:t>
      </w:r>
      <w:r w:rsidR="00AF75FE" w:rsidRPr="00121741">
        <w:t xml:space="preserve"> surpassing the calculated minimum </w:t>
      </w:r>
      <w:r w:rsidR="002D5C3D" w:rsidRPr="00121741">
        <w:t xml:space="preserve">value in </w:t>
      </w:r>
      <w:r w:rsidR="00121741" w:rsidRPr="00121741">
        <w:fldChar w:fldCharType="begin"/>
      </w:r>
      <w:r w:rsidR="00121741" w:rsidRPr="00121741">
        <w:instrText xml:space="preserve"> REF _Ref115018983 \h </w:instrText>
      </w:r>
      <w:r w:rsidR="00121741" w:rsidRPr="00121741">
        <w:fldChar w:fldCharType="separate"/>
      </w:r>
      <w:r w:rsidR="00121741" w:rsidRPr="00121741">
        <w:t xml:space="preserve">Equation </w:t>
      </w:r>
      <w:r w:rsidR="00121741" w:rsidRPr="00121741">
        <w:rPr>
          <w:noProof/>
        </w:rPr>
        <w:t>5</w:t>
      </w:r>
      <w:r w:rsidR="00121741" w:rsidRPr="00121741">
        <w:fldChar w:fldCharType="end"/>
      </w:r>
      <w:r w:rsidR="00121741" w:rsidRPr="00121741">
        <w:t xml:space="preserve"> t</w:t>
      </w:r>
      <w:r w:rsidR="002D5C3D" w:rsidRPr="00121741">
        <w:t xml:space="preserve">hen, the </w:t>
      </w:r>
      <w:r w:rsidR="00F91EA7" w:rsidRPr="00121741">
        <w:t xml:space="preserve">associated outer diameter will be sufficient to avoid a deflection </w:t>
      </w:r>
      <w:r w:rsidR="007A0DB8" w:rsidRPr="00121741">
        <w:t>of &gt;10</w:t>
      </w:r>
      <w:r w:rsidR="003E763B">
        <w:t xml:space="preserve"> </w:t>
      </w:r>
      <w:r w:rsidR="007A0DB8" w:rsidRPr="00121741">
        <w:t>mm to the wing.</w:t>
      </w:r>
    </w:p>
    <w:p w14:paraId="0C386D59" w14:textId="523ADCFC" w:rsidR="00600BD6" w:rsidRDefault="004F610D" w:rsidP="00A21521">
      <w:pPr>
        <w:pStyle w:val="Heading1"/>
      </w:pPr>
      <w:bookmarkStart w:id="6" w:name="_Toc115025916"/>
      <w:r>
        <w:t>Results</w:t>
      </w:r>
      <w:bookmarkEnd w:id="6"/>
    </w:p>
    <w:p w14:paraId="61ACBAF8" w14:textId="71ADF480" w:rsidR="00DC5A8C" w:rsidRPr="00DC5A8C" w:rsidRDefault="009507DD" w:rsidP="007E0447">
      <w:pPr>
        <w:rPr>
          <w:rFonts w:ascii="Cambria Math" w:eastAsiaTheme="minorEastAsia" w:hAnsi="Cambria Math"/>
          <w:i/>
        </w:rPr>
      </w:pPr>
      <w:r>
        <w:t xml:space="preserve">The lift </w:t>
      </w:r>
      <w:r w:rsidR="00006F7C">
        <w:t xml:space="preserve">force of </w:t>
      </w:r>
      <w:r w:rsidR="00891A14">
        <w:t>each race car front wing</w:t>
      </w:r>
      <w:r w:rsidR="00DC582C">
        <w:t xml:space="preserve">, </w:t>
      </w:r>
      <w:r w:rsidR="008F60F9">
        <w:t xml:space="preserve">which have the previously stated </w:t>
      </w:r>
      <w:r w:rsidR="00C60699">
        <w:t xml:space="preserve">assumed </w:t>
      </w:r>
      <w:r w:rsidR="008F60F9">
        <w:t xml:space="preserve">values </w:t>
      </w:r>
      <w:r w:rsidR="002B0E1C">
        <w:t>can be determined as follows.</w:t>
      </w:r>
      <w:r w:rsidR="002B0E1C" w:rsidRPr="002B0E1C">
        <w:rPr>
          <w:rFonts w:ascii="Cambria Math" w:hAnsi="Cambria Math"/>
          <w:i/>
        </w:rPr>
        <w:br/>
      </w:r>
      <m:oMathPara>
        <m:oMath>
          <m:r>
            <w:rPr>
              <w:rFonts w:ascii="Cambria Math" w:hAnsi="Cambria Math"/>
            </w:rPr>
            <m:t xml:space="preserve">Front Lift Force </m:t>
          </m:r>
          <m:d>
            <m:dPr>
              <m:ctrlPr>
                <w:rPr>
                  <w:rFonts w:ascii="Cambria Math" w:hAnsi="Cambria Math"/>
                  <w:i/>
                </w:rPr>
              </m:ctrlPr>
            </m:dPr>
            <m:e>
              <m:r>
                <w:rPr>
                  <w:rFonts w:ascii="Cambria Math" w:hAnsi="Cambria Math"/>
                </w:rPr>
                <m:t>Lf</m:t>
              </m:r>
            </m:e>
          </m:d>
          <m:r>
            <w:rPr>
              <w:rFonts w:ascii="Cambria Math" w:hAnsi="Cambria Math"/>
            </w:rPr>
            <m:t>=Dynamic Air Pressure</m:t>
          </m:r>
          <m:d>
            <m:dPr>
              <m:ctrlPr>
                <w:rPr>
                  <w:rFonts w:ascii="Cambria Math" w:hAnsi="Cambria Math"/>
                  <w:i/>
                </w:rPr>
              </m:ctrlPr>
            </m:dPr>
            <m:e>
              <m:r>
                <w:rPr>
                  <w:rFonts w:ascii="Cambria Math" w:hAnsi="Cambria Math"/>
                </w:rPr>
                <m:t>q</m:t>
              </m:r>
            </m:e>
          </m:d>
          <m:r>
            <w:rPr>
              <w:rFonts w:ascii="Cambria Math" w:hAnsi="Cambria Math"/>
            </w:rPr>
            <m:t>×Front Area(A)×Lift Coefficient(CLf)</m:t>
          </m:r>
        </m:oMath>
      </m:oMathPara>
    </w:p>
    <w:p w14:paraId="6FB0B880" w14:textId="2EEC0188" w:rsidR="00323601" w:rsidRDefault="00323601" w:rsidP="007E0447">
      <w:pPr>
        <w:rPr>
          <w:rFonts w:ascii="Cambria Math" w:eastAsiaTheme="minorEastAsia" w:hAnsi="Cambria Math"/>
          <w:iCs/>
        </w:rPr>
      </w:pPr>
      <w:r>
        <w:rPr>
          <w:rFonts w:ascii="Cambria Math" w:eastAsiaTheme="minorEastAsia" w:hAnsi="Cambria Math"/>
          <w:iCs/>
        </w:rPr>
        <w:t>Therefore,</w:t>
      </w:r>
    </w:p>
    <w:p w14:paraId="31E65DCF" w14:textId="77777777" w:rsidR="00816B14" w:rsidRDefault="00203AC9" w:rsidP="00FA7734">
      <w:pPr>
        <w:spacing w:line="259" w:lineRule="auto"/>
        <w:jc w:val="center"/>
        <w:rPr>
          <w:rFonts w:ascii="Cambria Math" w:eastAsiaTheme="minorEastAsia" w:hAnsi="Cambria Math"/>
          <w:i/>
        </w:rPr>
      </w:pPr>
      <m:oMathPara>
        <m:oMath>
          <m:r>
            <w:rPr>
              <w:rFonts w:ascii="Cambria Math" w:eastAsiaTheme="minorEastAsia" w:hAnsi="Cambria Math"/>
            </w:rPr>
            <w:lastRenderedPageBreak/>
            <m:t>Lf=</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ρ</m:t>
              </m:r>
              <m:sSup>
                <m:sSupPr>
                  <m:ctrlPr>
                    <w:rPr>
                      <w:rFonts w:ascii="Cambria Math" w:eastAsiaTheme="minorEastAsia" w:hAnsi="Cambria Math"/>
                      <w:i/>
                    </w:rPr>
                  </m:ctrlPr>
                </m:sSupPr>
                <m:e>
                  <m:r>
                    <w:rPr>
                      <w:rFonts w:ascii="Cambria Math" w:eastAsiaTheme="minorEastAsia" w:hAnsi="Cambria Math"/>
                    </w:rPr>
                    <m:t>U</m:t>
                  </m:r>
                </m:e>
                <m:sup>
                  <m:r>
                    <w:rPr>
                      <w:rFonts w:ascii="Cambria Math" w:eastAsiaTheme="minorEastAsia" w:hAnsi="Cambria Math"/>
                    </w:rPr>
                    <m:t>2</m:t>
                  </m:r>
                </m:sup>
              </m:sSup>
            </m:e>
          </m:d>
          <m:r>
            <w:rPr>
              <w:rFonts w:ascii="Cambria Math" w:eastAsiaTheme="minorEastAsia" w:hAnsi="Cambria Math"/>
            </w:rPr>
            <m:t>A CLf</m:t>
          </m:r>
        </m:oMath>
      </m:oMathPara>
    </w:p>
    <w:p w14:paraId="52DE0546" w14:textId="2D65D74E" w:rsidR="00816B14" w:rsidRPr="00347DE2" w:rsidRDefault="00816B14" w:rsidP="00816B14">
      <w:pPr>
        <w:spacing w:line="259" w:lineRule="auto"/>
        <w:jc w:val="center"/>
        <w:rPr>
          <w:rFonts w:ascii="Cambria Math" w:eastAsiaTheme="minorEastAsia" w:hAnsi="Cambria Math"/>
          <w:i/>
        </w:rPr>
      </w:pPr>
      <m:oMathPara>
        <m:oMath>
          <m:r>
            <w:rPr>
              <w:rFonts w:ascii="Cambria Math" w:eastAsiaTheme="minorEastAsia" w:hAnsi="Cambria Math"/>
            </w:rPr>
            <m:t>Lf=</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m:rPr>
                  <m:sty m:val="p"/>
                </m:rPr>
                <w:rPr>
                  <w:rFonts w:ascii="Cambria Math" w:hAnsi="Cambria Math"/>
                </w:rPr>
                <m:t>×1.268 ×</m:t>
              </m:r>
              <m:sSup>
                <m:sSupPr>
                  <m:ctrlPr>
                    <w:rPr>
                      <w:rFonts w:ascii="Cambria Math" w:eastAsiaTheme="minorEastAsia" w:hAnsi="Cambria Math"/>
                      <w:i/>
                    </w:rPr>
                  </m:ctrlPr>
                </m:sSupPr>
                <m:e>
                  <m:r>
                    <w:rPr>
                      <w:rFonts w:ascii="Cambria Math" w:eastAsiaTheme="minorEastAsia" w:hAnsi="Cambria Math"/>
                    </w:rPr>
                    <m:t>122</m:t>
                  </m:r>
                </m:e>
                <m:sup>
                  <m:r>
                    <w:rPr>
                      <w:rFonts w:ascii="Cambria Math" w:eastAsiaTheme="minorEastAsia" w:hAnsi="Cambria Math"/>
                    </w:rPr>
                    <m:t>2</m:t>
                  </m:r>
                </m:sup>
              </m:sSup>
            </m:e>
          </m:d>
          <m:r>
            <m:rPr>
              <m:sty m:val="p"/>
            </m:rPr>
            <w:rPr>
              <w:rFonts w:ascii="Cambria Math" w:hAnsi="Cambria Math"/>
            </w:rPr>
            <m:t>×0.225</m:t>
          </m:r>
          <m:r>
            <w:rPr>
              <w:rFonts w:ascii="Cambria Math" w:eastAsiaTheme="minorEastAsia" w:hAnsi="Cambria Math"/>
            </w:rPr>
            <m:t xml:space="preserve"> ×</m:t>
          </m:r>
          <m:r>
            <m:rPr>
              <m:sty m:val="p"/>
            </m:rPr>
            <w:rPr>
              <w:rFonts w:ascii="Cambria Math" w:hAnsi="Cambria Math"/>
            </w:rPr>
            <m:t>-0.204</m:t>
          </m:r>
        </m:oMath>
      </m:oMathPara>
    </w:p>
    <w:p w14:paraId="08432209" w14:textId="4084E862" w:rsidR="00347DE2" w:rsidRDefault="00347DE2" w:rsidP="00816B14">
      <w:pPr>
        <w:spacing w:line="259" w:lineRule="auto"/>
        <w:jc w:val="center"/>
        <w:rPr>
          <w:rFonts w:ascii="Cambria Math" w:eastAsiaTheme="minorEastAsia" w:hAnsi="Cambria Math"/>
          <w:i/>
        </w:rPr>
      </w:pPr>
      <m:oMathPara>
        <m:oMath>
          <m:r>
            <w:rPr>
              <w:rFonts w:ascii="Cambria Math" w:eastAsiaTheme="minorEastAsia" w:hAnsi="Cambria Math"/>
            </w:rPr>
            <m:t>Lf=-433.13 Newtons</m:t>
          </m:r>
        </m:oMath>
      </m:oMathPara>
    </w:p>
    <w:p w14:paraId="7B9A4DC9" w14:textId="4CEEB5DD" w:rsidR="00F42C3E" w:rsidRDefault="00777D91" w:rsidP="00F42C3E">
      <w:pPr>
        <w:spacing w:line="259" w:lineRule="auto"/>
      </w:pPr>
      <w:r>
        <w:rPr>
          <w:rFonts w:ascii="Cambria Math" w:eastAsiaTheme="minorEastAsia" w:hAnsi="Cambria Math"/>
          <w:iCs/>
        </w:rPr>
        <w:t xml:space="preserve">The </w:t>
      </w:r>
      <w:r w:rsidR="009E06F6">
        <w:rPr>
          <w:rFonts w:ascii="Cambria Math" w:eastAsiaTheme="minorEastAsia" w:hAnsi="Cambria Math"/>
          <w:iCs/>
        </w:rPr>
        <w:t xml:space="preserve">minimum second moment of inertia </w:t>
      </w:r>
      <w:r w:rsidR="009E06F6" w:rsidRPr="00DC5A8C">
        <w:rPr>
          <w:rFonts w:ascii="Cambria Math" w:eastAsiaTheme="minorEastAsia" w:hAnsi="Cambria Math"/>
          <w:i/>
        </w:rPr>
        <w:t>(I)</w:t>
      </w:r>
      <w:r w:rsidR="009E06F6">
        <w:rPr>
          <w:rFonts w:ascii="Cambria Math" w:eastAsiaTheme="minorEastAsia" w:hAnsi="Cambria Math"/>
          <w:iCs/>
        </w:rPr>
        <w:t xml:space="preserve"> that will prevent the </w:t>
      </w:r>
      <w:r w:rsidR="006157CF">
        <w:rPr>
          <w:rFonts w:ascii="Cambria Math" w:eastAsiaTheme="minorEastAsia" w:hAnsi="Cambria Math"/>
          <w:iCs/>
        </w:rPr>
        <w:t>cantilever support from deflecting &gt;10</w:t>
      </w:r>
      <w:r w:rsidR="003E763B">
        <w:rPr>
          <w:rFonts w:ascii="Cambria Math" w:eastAsiaTheme="minorEastAsia" w:hAnsi="Cambria Math"/>
          <w:iCs/>
        </w:rPr>
        <w:t xml:space="preserve"> </w:t>
      </w:r>
      <w:r w:rsidR="006157CF">
        <w:rPr>
          <w:rFonts w:ascii="Cambria Math" w:eastAsiaTheme="minorEastAsia" w:hAnsi="Cambria Math"/>
          <w:iCs/>
        </w:rPr>
        <w:t xml:space="preserve">mm </w:t>
      </w:r>
      <w:r w:rsidR="000744F9">
        <w:rPr>
          <w:rFonts w:ascii="Cambria Math" w:eastAsiaTheme="minorEastAsia" w:hAnsi="Cambria Math"/>
          <w:iCs/>
        </w:rPr>
        <w:t>is determined as follows.</w:t>
      </w:r>
      <w:r w:rsidR="00F42C3E" w:rsidRPr="00F42C3E">
        <w:rPr>
          <w:rFonts w:ascii="Cambria Math" w:hAnsi="Cambria Math"/>
          <w:i/>
        </w:rPr>
        <w:br/>
      </w:r>
      <m:oMathPara>
        <m:oMath>
          <m:r>
            <w:rPr>
              <w:rFonts w:ascii="Cambria Math" w:hAnsi="Cambria Math"/>
            </w:rPr>
            <m:t>I=</m:t>
          </m:r>
          <m:f>
            <m:fPr>
              <m:ctrlPr>
                <w:rPr>
                  <w:rFonts w:ascii="Cambria Math" w:hAnsi="Cambria Math"/>
                  <w:i/>
                </w:rPr>
              </m:ctrlPr>
            </m:fPr>
            <m:num>
              <m:r>
                <w:rPr>
                  <w:rFonts w:ascii="Cambria Math" w:hAnsi="Cambria Math"/>
                </w:rPr>
                <m:t>q</m:t>
              </m:r>
              <m:sSup>
                <m:sSupPr>
                  <m:ctrlPr>
                    <w:rPr>
                      <w:rFonts w:ascii="Cambria Math" w:hAnsi="Cambria Math"/>
                      <w:i/>
                    </w:rPr>
                  </m:ctrlPr>
                </m:sSupPr>
                <m:e>
                  <m:r>
                    <w:rPr>
                      <w:rFonts w:ascii="Cambria Math" w:hAnsi="Cambria Math"/>
                    </w:rPr>
                    <m:t>L</m:t>
                  </m:r>
                </m:e>
                <m:sup>
                  <m:r>
                    <w:rPr>
                      <w:rFonts w:ascii="Cambria Math" w:hAnsi="Cambria Math"/>
                    </w:rPr>
                    <m:t>4</m:t>
                  </m:r>
                </m:sup>
              </m:sSup>
            </m:num>
            <m:den>
              <m:r>
                <w:rPr>
                  <w:rFonts w:ascii="Cambria Math" w:hAnsi="Cambria Math"/>
                </w:rPr>
                <m:t>8E</m:t>
              </m:r>
              <m:sSub>
                <m:sSubPr>
                  <m:ctrlPr>
                    <w:rPr>
                      <w:rFonts w:ascii="Cambria Math" w:hAnsi="Cambria Math"/>
                      <w:i/>
                    </w:rPr>
                  </m:ctrlPr>
                </m:sSubPr>
                <m:e>
                  <m:r>
                    <w:rPr>
                      <w:rFonts w:ascii="Cambria Math" w:hAnsi="Cambria Math"/>
                    </w:rPr>
                    <m:t>δ</m:t>
                  </m:r>
                </m:e>
                <m:sub>
                  <m:r>
                    <w:rPr>
                      <w:rFonts w:ascii="Cambria Math" w:hAnsi="Cambria Math"/>
                    </w:rPr>
                    <m:t>B</m:t>
                  </m:r>
                </m:sub>
              </m:sSub>
            </m:den>
          </m:f>
        </m:oMath>
      </m:oMathPara>
    </w:p>
    <w:p w14:paraId="6BA1E753" w14:textId="26183141" w:rsidR="002B0E1C" w:rsidRPr="002B0E1C" w:rsidRDefault="00F42C3E" w:rsidP="00777D91">
      <w:pPr>
        <w:spacing w:line="259" w:lineRule="auto"/>
        <w:rPr>
          <w:rFonts w:ascii="Cambria Math" w:eastAsiaTheme="minorEastAsia" w:hAnsi="Cambria Math"/>
          <w:iCs/>
        </w:rPr>
      </w:pPr>
      <m:oMathPara>
        <m:oMath>
          <m:r>
            <w:rPr>
              <w:rFonts w:ascii="Cambria Math" w:hAnsi="Cambria Math"/>
            </w:rPr>
            <m:t>I=</m:t>
          </m:r>
          <m:f>
            <m:fPr>
              <m:ctrlPr>
                <w:rPr>
                  <w:rFonts w:ascii="Cambria Math" w:hAnsi="Cambria Math"/>
                  <w:i/>
                </w:rPr>
              </m:ctrlPr>
            </m:fPr>
            <m:num>
              <m:r>
                <w:rPr>
                  <w:rFonts w:ascii="Cambria Math" w:hAnsi="Cambria Math"/>
                </w:rPr>
                <m:t>-433.13×</m:t>
              </m:r>
              <m:sSup>
                <m:sSupPr>
                  <m:ctrlPr>
                    <w:rPr>
                      <w:rFonts w:ascii="Cambria Math" w:hAnsi="Cambria Math"/>
                      <w:i/>
                    </w:rPr>
                  </m:ctrlPr>
                </m:sSupPr>
                <m:e>
                  <m:r>
                    <w:rPr>
                      <w:rFonts w:ascii="Cambria Math" w:hAnsi="Cambria Math"/>
                    </w:rPr>
                    <m:t>0.4</m:t>
                  </m:r>
                </m:e>
                <m:sup>
                  <m:r>
                    <w:rPr>
                      <w:rFonts w:ascii="Cambria Math" w:hAnsi="Cambria Math"/>
                    </w:rPr>
                    <m:t>4</m:t>
                  </m:r>
                </m:sup>
              </m:sSup>
            </m:num>
            <m:den>
              <m:r>
                <w:rPr>
                  <w:rFonts w:ascii="Cambria Math" w:hAnsi="Cambria Math"/>
                </w:rPr>
                <m:t>8×(210×</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)×0.01</m:t>
              </m:r>
            </m:den>
          </m:f>
        </m:oMath>
      </m:oMathPara>
    </w:p>
    <w:p w14:paraId="683BDA01" w14:textId="77777777" w:rsidR="00D4139C" w:rsidRDefault="00D4139C">
      <w:pPr>
        <w:spacing w:line="259" w:lineRule="auto"/>
      </w:pPr>
    </w:p>
    <w:p w14:paraId="6133F044" w14:textId="0E73C1BD" w:rsidR="009A4D77" w:rsidRDefault="00D4139C" w:rsidP="009A4D77">
      <w:pPr>
        <w:tabs>
          <w:tab w:val="left" w:pos="3004"/>
        </w:tabs>
        <w:spacing w:line="259" w:lineRule="auto"/>
        <w:jc w:val="center"/>
        <w:rPr>
          <w:rFonts w:eastAsiaTheme="minorEastAsia"/>
        </w:rPr>
      </w:pPr>
      <m:oMathPara>
        <m:oMath>
          <m:r>
            <w:rPr>
              <w:rFonts w:ascii="Cambria Math" w:hAnsi="Cambria Math"/>
            </w:rPr>
            <m:t>I= -6.60×</m:t>
          </m:r>
          <m:sSup>
            <m:sSupPr>
              <m:ctrlPr>
                <w:rPr>
                  <w:rFonts w:ascii="Cambria Math" w:hAnsi="Cambria Math"/>
                  <w:i/>
                </w:rPr>
              </m:ctrlPr>
            </m:sSupPr>
            <m:e>
              <m:r>
                <w:rPr>
                  <w:rFonts w:ascii="Cambria Math" w:hAnsi="Cambria Math"/>
                </w:rPr>
                <m:t>10</m:t>
              </m:r>
            </m:e>
            <m:sup>
              <m:r>
                <w:rPr>
                  <w:rFonts w:ascii="Cambria Math" w:hAnsi="Cambria Math"/>
                </w:rPr>
                <m:t>-10</m:t>
              </m:r>
            </m:sup>
          </m:sSup>
        </m:oMath>
      </m:oMathPara>
    </w:p>
    <w:p w14:paraId="3BEA1AB6" w14:textId="77777777" w:rsidR="00157161" w:rsidRDefault="00157161" w:rsidP="00157161">
      <w:pPr>
        <w:tabs>
          <w:tab w:val="left" w:pos="3004"/>
        </w:tabs>
        <w:spacing w:line="259" w:lineRule="auto"/>
        <w:jc w:val="center"/>
      </w:pPr>
    </w:p>
    <w:p w14:paraId="05612077" w14:textId="77777777" w:rsidR="00700C87" w:rsidRDefault="009A4D77" w:rsidP="009A4D77">
      <w:pPr>
        <w:tabs>
          <w:tab w:val="left" w:pos="3004"/>
        </w:tabs>
        <w:spacing w:line="259" w:lineRule="auto"/>
      </w:pPr>
      <w:r>
        <w:t xml:space="preserve">The </w:t>
      </w:r>
      <w:r w:rsidR="00E67444">
        <w:t xml:space="preserve">Cross-sectional area of the cantilever </w:t>
      </w:r>
      <w:r w:rsidR="00652E20">
        <w:t xml:space="preserve">beam supporting the force of which, would be applied to the </w:t>
      </w:r>
      <w:r w:rsidR="009C7651">
        <w:t>front wing of the race car will be circular</w:t>
      </w:r>
      <w:r w:rsidR="008C4F58">
        <w:t xml:space="preserve">. The </w:t>
      </w:r>
      <w:r w:rsidR="00700C87">
        <w:t xml:space="preserve">outer </w:t>
      </w:r>
      <w:r w:rsidR="008C4F58">
        <w:t>diameter of the beam can be calculated</w:t>
      </w:r>
      <w:r w:rsidR="00700C87">
        <w:t xml:space="preserve"> as below.</w:t>
      </w:r>
    </w:p>
    <w:p w14:paraId="4F2025A5" w14:textId="32CD9C79" w:rsidR="00D50497" w:rsidRDefault="008C4F58" w:rsidP="00D50497">
      <w:pPr>
        <w:jc w:val="center"/>
      </w:pPr>
      <w:r>
        <w:t xml:space="preserve"> </w:t>
      </w:r>
      <w:r w:rsidR="00D50497">
        <w:rPr>
          <w:rFonts w:eastAsiaTheme="minorEastAsia"/>
        </w:rPr>
        <w:t xml:space="preserve"> </w:t>
      </w:r>
      <m:oMath>
        <m:r>
          <w:rPr>
            <w:rFonts w:ascii="Cambria Math" w:eastAsiaTheme="minorEastAsia" w:hAnsi="Cambria Math"/>
          </w:rPr>
          <m:t>I</m:t>
        </m:r>
        <m:r>
          <w:rPr>
            <w:rFonts w:ascii="Cambria Math" w:hAnsi="Cambria Math"/>
          </w:rPr>
          <m:t xml:space="preserve">= </m:t>
        </m:r>
        <m:f>
          <m:fPr>
            <m:ctrlPr>
              <w:rPr>
                <w:rFonts w:ascii="Cambria Math" w:hAnsi="Cambria Math"/>
                <w:i/>
              </w:rPr>
            </m:ctrlPr>
          </m:fPr>
          <m:num>
            <m:r>
              <w:rPr>
                <w:rFonts w:ascii="Cambria Math" w:hAnsi="Cambria Math"/>
              </w:rPr>
              <m:t>π</m:t>
            </m:r>
          </m:num>
          <m:den>
            <m:r>
              <w:rPr>
                <w:rFonts w:ascii="Cambria Math" w:hAnsi="Cambria Math"/>
              </w:rPr>
              <m:t xml:space="preserve">64 </m:t>
            </m:r>
          </m:den>
        </m:f>
        <m:r>
          <w:rPr>
            <w:rFonts w:ascii="Cambria Math" w:hAnsi="Cambria Math"/>
          </w:rPr>
          <m:t xml:space="preserve"> (</m:t>
        </m:r>
        <m:sSup>
          <m:sSupPr>
            <m:ctrlPr>
              <w:rPr>
                <w:rFonts w:ascii="Cambria Math" w:hAnsi="Cambria Math"/>
                <w:i/>
              </w:rPr>
            </m:ctrlPr>
          </m:sSupPr>
          <m:e>
            <m:r>
              <w:rPr>
                <w:rFonts w:ascii="Cambria Math" w:hAnsi="Cambria Math"/>
              </w:rPr>
              <m:t>D</m:t>
            </m:r>
          </m:e>
          <m:sup>
            <m:r>
              <w:rPr>
                <w:rFonts w:ascii="Cambria Math" w:hAnsi="Cambria Math"/>
              </w:rPr>
              <m:t>4</m:t>
            </m:r>
          </m:sup>
        </m:sSup>
        <m:r>
          <w:rPr>
            <w:rFonts w:ascii="Cambria Math" w:hAnsi="Cambria Math"/>
          </w:rPr>
          <m:t>-</m:t>
        </m:r>
        <m:sSup>
          <m:sSupPr>
            <m:ctrlPr>
              <w:rPr>
                <w:rFonts w:ascii="Cambria Math" w:hAnsi="Cambria Math"/>
                <w:i/>
              </w:rPr>
            </m:ctrlPr>
          </m:sSupPr>
          <m:e>
            <m:r>
              <w:rPr>
                <w:rFonts w:ascii="Cambria Math" w:hAnsi="Cambria Math"/>
              </w:rPr>
              <m:t>d</m:t>
            </m:r>
          </m:e>
          <m:sup>
            <m:r>
              <w:rPr>
                <w:rFonts w:ascii="Cambria Math" w:hAnsi="Cambria Math"/>
              </w:rPr>
              <m:t>4</m:t>
            </m:r>
          </m:sup>
        </m:sSup>
        <m:r>
          <w:rPr>
            <w:rFonts w:ascii="Cambria Math" w:hAnsi="Cambria Math"/>
          </w:rPr>
          <m:t>)</m:t>
        </m:r>
      </m:oMath>
    </w:p>
    <w:p w14:paraId="03D20B94" w14:textId="6763EA8F" w:rsidR="00D50497" w:rsidRDefault="00D50497" w:rsidP="00D50497">
      <w:pPr>
        <w:jc w:val="center"/>
      </w:pPr>
      <w:r>
        <w:rPr>
          <w:rFonts w:eastAsiaTheme="minorEastAsia"/>
        </w:rPr>
        <w:t xml:space="preserve"> </w:t>
      </w:r>
      <m:oMath>
        <m:r>
          <w:rPr>
            <w:rFonts w:ascii="Cambria Math" w:eastAsiaTheme="minorEastAsia" w:hAnsi="Cambria Math"/>
          </w:rPr>
          <m:t>I</m:t>
        </m:r>
        <m:r>
          <w:rPr>
            <w:rFonts w:ascii="Cambria Math" w:hAnsi="Cambria Math"/>
          </w:rPr>
          <m:t xml:space="preserve">= </m:t>
        </m:r>
        <m:f>
          <m:fPr>
            <m:ctrlPr>
              <w:rPr>
                <w:rFonts w:ascii="Cambria Math" w:hAnsi="Cambria Math"/>
                <w:i/>
              </w:rPr>
            </m:ctrlPr>
          </m:fPr>
          <m:num>
            <m:r>
              <w:rPr>
                <w:rFonts w:ascii="Cambria Math" w:hAnsi="Cambria Math"/>
              </w:rPr>
              <m:t>π</m:t>
            </m:r>
          </m:num>
          <m:den>
            <m:r>
              <w:rPr>
                <w:rFonts w:ascii="Cambria Math" w:hAnsi="Cambria Math"/>
              </w:rPr>
              <m:t xml:space="preserve">64 </m:t>
            </m:r>
          </m:den>
        </m:f>
        <m:r>
          <w:rPr>
            <w:rFonts w:ascii="Cambria Math" w:hAnsi="Cambria Math"/>
          </w:rPr>
          <m:t xml:space="preserve"> (</m:t>
        </m:r>
        <m:sSup>
          <m:sSupPr>
            <m:ctrlPr>
              <w:rPr>
                <w:rFonts w:ascii="Cambria Math" w:hAnsi="Cambria Math"/>
                <w:i/>
              </w:rPr>
            </m:ctrlPr>
          </m:sSupPr>
          <m:e>
            <m:r>
              <w:rPr>
                <w:rFonts w:ascii="Cambria Math" w:hAnsi="Cambria Math"/>
              </w:rPr>
              <m:t>0.005</m:t>
            </m:r>
          </m:e>
          <m:sup>
            <m:r>
              <w:rPr>
                <w:rFonts w:ascii="Cambria Math" w:hAnsi="Cambria Math"/>
              </w:rPr>
              <m:t>4</m:t>
            </m:r>
          </m:sup>
        </m:sSup>
        <m:r>
          <w:rPr>
            <w:rFonts w:ascii="Cambria Math" w:hAnsi="Cambria Math"/>
          </w:rPr>
          <m:t>-</m:t>
        </m:r>
        <m:sSup>
          <m:sSupPr>
            <m:ctrlPr>
              <w:rPr>
                <w:rFonts w:ascii="Cambria Math" w:hAnsi="Cambria Math"/>
                <w:i/>
              </w:rPr>
            </m:ctrlPr>
          </m:sSupPr>
          <m:e>
            <m:r>
              <w:rPr>
                <w:rFonts w:ascii="Cambria Math" w:hAnsi="Cambria Math"/>
              </w:rPr>
              <m:t>0.001</m:t>
            </m:r>
          </m:e>
          <m:sup>
            <m:r>
              <w:rPr>
                <w:rFonts w:ascii="Cambria Math" w:hAnsi="Cambria Math"/>
              </w:rPr>
              <m:t>4</m:t>
            </m:r>
          </m:sup>
        </m:sSup>
        <m:r>
          <w:rPr>
            <w:rFonts w:ascii="Cambria Math" w:hAnsi="Cambria Math"/>
          </w:rPr>
          <m:t>)</m:t>
        </m:r>
      </m:oMath>
    </w:p>
    <w:p w14:paraId="223AF609" w14:textId="1F510FA6" w:rsidR="009A4D77" w:rsidRDefault="009A4D77" w:rsidP="009A4D77">
      <w:pPr>
        <w:tabs>
          <w:tab w:val="left" w:pos="3004"/>
        </w:tabs>
        <w:spacing w:line="259" w:lineRule="auto"/>
      </w:pPr>
    </w:p>
    <w:p w14:paraId="1CC8D867" w14:textId="5EA9C9FE" w:rsidR="001160AE" w:rsidRPr="00767AEA" w:rsidRDefault="001160AE" w:rsidP="001160AE">
      <w:pPr>
        <w:jc w:val="center"/>
        <w:rPr>
          <w:rFonts w:eastAsiaTheme="minorEastAsia"/>
        </w:rPr>
      </w:pPr>
      <w:r>
        <w:rPr>
          <w:rFonts w:eastAsiaTheme="minorEastAsia"/>
        </w:rPr>
        <w:t xml:space="preserve"> </w:t>
      </w:r>
      <m:oMath>
        <m:r>
          <w:rPr>
            <w:rFonts w:ascii="Cambria Math" w:eastAsiaTheme="minorEastAsia" w:hAnsi="Cambria Math"/>
          </w:rPr>
          <m:t>I</m:t>
        </m:r>
        <m:r>
          <w:rPr>
            <w:rFonts w:ascii="Cambria Math" w:hAnsi="Cambria Math"/>
          </w:rPr>
          <m:t xml:space="preserve">= </m:t>
        </m:r>
        <m:f>
          <m:fPr>
            <m:ctrlPr>
              <w:rPr>
                <w:rFonts w:ascii="Cambria Math" w:hAnsi="Cambria Math"/>
                <w:i/>
              </w:rPr>
            </m:ctrlPr>
          </m:fPr>
          <m:num>
            <m:r>
              <w:rPr>
                <w:rFonts w:ascii="Cambria Math" w:hAnsi="Cambria Math"/>
              </w:rPr>
              <m:t>π</m:t>
            </m:r>
          </m:num>
          <m:den>
            <m:r>
              <w:rPr>
                <w:rFonts w:ascii="Cambria Math" w:hAnsi="Cambria Math"/>
              </w:rPr>
              <m:t xml:space="preserve">64 </m:t>
            </m:r>
          </m:den>
        </m:f>
        <m:r>
          <w:rPr>
            <w:rFonts w:ascii="Cambria Math" w:hAnsi="Cambria Math"/>
          </w:rPr>
          <m:t>×</m:t>
        </m:r>
        <m:d>
          <m:dPr>
            <m:ctrlPr>
              <w:rPr>
                <w:rFonts w:ascii="Cambria Math" w:hAnsi="Cambria Math"/>
                <w:i/>
              </w:rPr>
            </m:ctrlPr>
          </m:dPr>
          <m:e>
            <m:r>
              <w:rPr>
                <w:rFonts w:ascii="Cambria Math" w:hAnsi="Cambria Math"/>
              </w:rPr>
              <m:t>1.504×</m:t>
            </m:r>
            <m:sSup>
              <m:sSupPr>
                <m:ctrlPr>
                  <w:rPr>
                    <w:rFonts w:ascii="Cambria Math" w:hAnsi="Cambria Math"/>
                    <w:i/>
                  </w:rPr>
                </m:ctrlPr>
              </m:sSupPr>
              <m:e>
                <m:r>
                  <w:rPr>
                    <w:rFonts w:ascii="Cambria Math" w:hAnsi="Cambria Math"/>
                  </w:rPr>
                  <m:t>10</m:t>
                </m:r>
              </m:e>
              <m:sup>
                <m:r>
                  <w:rPr>
                    <w:rFonts w:ascii="Cambria Math" w:hAnsi="Cambria Math"/>
                  </w:rPr>
                  <m:t>-12</m:t>
                </m:r>
              </m:sup>
            </m:sSup>
          </m:e>
        </m:d>
      </m:oMath>
    </w:p>
    <w:p w14:paraId="6254125D" w14:textId="57785645" w:rsidR="00226217" w:rsidRDefault="00226217" w:rsidP="00226217">
      <w:pPr>
        <w:jc w:val="center"/>
      </w:pPr>
      <w:r>
        <w:rPr>
          <w:rFonts w:eastAsiaTheme="minorEastAsia"/>
        </w:rPr>
        <w:t xml:space="preserve"> </w:t>
      </w:r>
      <m:oMath>
        <m:r>
          <w:rPr>
            <w:rFonts w:ascii="Cambria Math" w:eastAsiaTheme="minorEastAsia" w:hAnsi="Cambria Math"/>
          </w:rPr>
          <m:t>I=7.38×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-14</m:t>
            </m:r>
          </m:sup>
        </m:sSup>
      </m:oMath>
    </w:p>
    <w:p w14:paraId="608D0A9C" w14:textId="77777777" w:rsidR="00767AEA" w:rsidRPr="00767AEA" w:rsidRDefault="00767AEA" w:rsidP="001160AE">
      <w:pPr>
        <w:jc w:val="center"/>
        <w:rPr>
          <w:rFonts w:eastAsiaTheme="minorEastAsia"/>
        </w:rPr>
      </w:pPr>
    </w:p>
    <w:p w14:paraId="636E20AB" w14:textId="7F967E34" w:rsidR="00F40365" w:rsidRDefault="007D60A1">
      <w:r>
        <w:t>The</w:t>
      </w:r>
      <w:r w:rsidR="000F2AA6">
        <w:t xml:space="preserve"> calculation above</w:t>
      </w:r>
      <w:r w:rsidR="008A0A5C">
        <w:t>,</w:t>
      </w:r>
      <w:r w:rsidR="000F2AA6">
        <w:t xml:space="preserve"> shows that the </w:t>
      </w:r>
      <w:r w:rsidR="00E44306">
        <w:t>second moment of inertia for a cylindrical beam with an outer</w:t>
      </w:r>
      <w:r w:rsidR="000F2AA6">
        <w:t xml:space="preserve"> </w:t>
      </w:r>
      <w:r w:rsidR="00846DF4">
        <w:t xml:space="preserve">diameter </w:t>
      </w:r>
      <w:r w:rsidR="000F2AA6">
        <w:t xml:space="preserve">of </w:t>
      </w:r>
      <w:r w:rsidR="00846DF4">
        <w:t>0.005</w:t>
      </w:r>
      <w:r w:rsidR="003E763B">
        <w:t xml:space="preserve"> </w:t>
      </w:r>
      <w:r w:rsidR="00846DF4">
        <w:t>m</w:t>
      </w:r>
      <w:r w:rsidR="00E173BD">
        <w:t xml:space="preserve"> and</w:t>
      </w:r>
      <w:r w:rsidR="00846DF4">
        <w:t xml:space="preserve"> </w:t>
      </w:r>
      <w:r w:rsidR="008A0A5C">
        <w:t xml:space="preserve">is less than the minimal </w:t>
      </w:r>
      <w:r w:rsidR="006C32BC">
        <w:t xml:space="preserve">value </w:t>
      </w:r>
      <w:r w:rsidR="004F6139">
        <w:t xml:space="preserve">required to mitigate a deflection of </w:t>
      </w:r>
      <w:r w:rsidR="00AE52B9">
        <w:t xml:space="preserve"> </w:t>
      </w:r>
      <w:r w:rsidR="004F6139">
        <w:t>&gt;10</w:t>
      </w:r>
      <w:r w:rsidR="003E763B">
        <w:t xml:space="preserve"> </w:t>
      </w:r>
      <w:r w:rsidR="004F6139">
        <w:t>mm</w:t>
      </w:r>
      <w:r w:rsidR="00AE52B9">
        <w:t xml:space="preserve"> to the beam.</w:t>
      </w:r>
      <w:r w:rsidR="00815A5E">
        <w:t xml:space="preserve"> </w:t>
      </w:r>
    </w:p>
    <w:p w14:paraId="784CDC2C" w14:textId="539CC4CA" w:rsidR="007D1E03" w:rsidRDefault="00815A5E">
      <w:r>
        <w:t xml:space="preserve">To expedite the process of calculating the minimum </w:t>
      </w:r>
      <w:r w:rsidR="00D72902">
        <w:t xml:space="preserve">beam diameter </w:t>
      </w:r>
      <w:r w:rsidR="002E6251">
        <w:fldChar w:fldCharType="begin"/>
      </w:r>
      <w:r w:rsidR="002E6251">
        <w:instrText xml:space="preserve"> REF _Ref114491420 \h </w:instrText>
      </w:r>
      <w:r w:rsidR="002E6251">
        <w:fldChar w:fldCharType="separate"/>
      </w:r>
      <w:r w:rsidR="002E6251">
        <w:t xml:space="preserve">Table </w:t>
      </w:r>
      <w:r w:rsidR="002E6251">
        <w:rPr>
          <w:noProof/>
        </w:rPr>
        <w:t>1</w:t>
      </w:r>
      <w:r w:rsidR="002E6251">
        <w:fldChar w:fldCharType="end"/>
      </w:r>
      <w:r w:rsidR="002E6251">
        <w:t xml:space="preserve"> s</w:t>
      </w:r>
      <w:r w:rsidR="00955AF6">
        <w:t xml:space="preserve">hows </w:t>
      </w:r>
      <w:r w:rsidR="00035A53">
        <w:t xml:space="preserve">the above </w:t>
      </w:r>
      <w:r w:rsidR="00161434">
        <w:t xml:space="preserve">equation </w:t>
      </w:r>
      <w:r w:rsidR="004F19EB">
        <w:t xml:space="preserve">applied </w:t>
      </w:r>
      <w:r w:rsidR="00D614A5">
        <w:t xml:space="preserve">to multiply </w:t>
      </w:r>
      <w:r w:rsidR="00BC4629">
        <w:t>incremental changes to</w:t>
      </w:r>
      <w:r w:rsidR="009814E4">
        <w:t xml:space="preserve"> the </w:t>
      </w:r>
      <w:r w:rsidR="00EC1952">
        <w:t>cross</w:t>
      </w:r>
      <w:r w:rsidR="006A2890">
        <w:t>-</w:t>
      </w:r>
      <w:r w:rsidR="00EC1952">
        <w:t xml:space="preserve">sectional diameter </w:t>
      </w:r>
      <w:r w:rsidR="006A2890">
        <w:t>of the beam</w:t>
      </w:r>
      <w:r w:rsidR="00BC4629">
        <w:t>.</w:t>
      </w:r>
      <w:r w:rsidR="006A2890">
        <w:t xml:space="preserve"> </w:t>
      </w:r>
      <w:r w:rsidR="00574A80">
        <w:t xml:space="preserve">The </w:t>
      </w:r>
      <w:r w:rsidR="00732550">
        <w:t>highlighted</w:t>
      </w:r>
      <w:r w:rsidR="00574A80">
        <w:t xml:space="preserve"> row on </w:t>
      </w:r>
      <w:r w:rsidR="00732550">
        <w:fldChar w:fldCharType="begin"/>
      </w:r>
      <w:r w:rsidR="00732550">
        <w:instrText xml:space="preserve"> REF _Ref114491420 \h </w:instrText>
      </w:r>
      <w:r w:rsidR="00732550">
        <w:fldChar w:fldCharType="separate"/>
      </w:r>
      <w:r w:rsidR="00732550">
        <w:t xml:space="preserve">Table </w:t>
      </w:r>
      <w:r w:rsidR="00732550">
        <w:rPr>
          <w:noProof/>
        </w:rPr>
        <w:t>1</w:t>
      </w:r>
      <w:r w:rsidR="00732550">
        <w:fldChar w:fldCharType="end"/>
      </w:r>
      <w:r w:rsidR="00AB3750">
        <w:t xml:space="preserve"> </w:t>
      </w:r>
      <w:r w:rsidR="00A70B30">
        <w:t xml:space="preserve">shows </w:t>
      </w:r>
      <w:r w:rsidR="00572BDC">
        <w:t xml:space="preserve">the </w:t>
      </w:r>
      <w:r w:rsidR="00A70B30">
        <w:t xml:space="preserve">value </w:t>
      </w:r>
      <w:r w:rsidR="00A43961">
        <w:t>for</w:t>
      </w:r>
      <w:r w:rsidR="00A70B30">
        <w:t xml:space="preserve"> the </w:t>
      </w:r>
      <w:r w:rsidR="00A43961" w:rsidRPr="00121741">
        <w:t>second moment of area (</w:t>
      </w:r>
      <w:r w:rsidR="00A43961" w:rsidRPr="00121741">
        <w:rPr>
          <w:i/>
          <w:iCs/>
        </w:rPr>
        <w:t>I</w:t>
      </w:r>
      <w:r w:rsidR="00A43961" w:rsidRPr="00121741">
        <w:t>)</w:t>
      </w:r>
      <w:r w:rsidR="00A0392A">
        <w:t xml:space="preserve"> for </w:t>
      </w:r>
      <w:r w:rsidR="007B0E21">
        <w:t>the beam with an outer diameter of 12</w:t>
      </w:r>
      <w:r w:rsidR="003E763B">
        <w:t xml:space="preserve"> </w:t>
      </w:r>
      <w:r w:rsidR="007B0E21">
        <w:t>mm</w:t>
      </w:r>
      <w:r w:rsidR="00A83EBD">
        <w:t xml:space="preserve"> of which</w:t>
      </w:r>
      <w:r w:rsidR="00A43961" w:rsidRPr="00121741">
        <w:t xml:space="preserve">, </w:t>
      </w:r>
      <w:r w:rsidR="007D1E03">
        <w:t>ex</w:t>
      </w:r>
      <w:r w:rsidR="00A70B30">
        <w:t xml:space="preserve">ceeds the </w:t>
      </w:r>
      <w:r w:rsidR="00266F1B">
        <w:t xml:space="preserve">value </w:t>
      </w:r>
      <w:r w:rsidR="007D1E03">
        <w:t>calculated from</w:t>
      </w:r>
      <w:r w:rsidR="00C71938">
        <w:t xml:space="preserve"> </w:t>
      </w:r>
      <w:r w:rsidR="00C71938">
        <w:fldChar w:fldCharType="begin"/>
      </w:r>
      <w:r w:rsidR="00C71938">
        <w:instrText xml:space="preserve"> REF _Ref115018983 \h </w:instrText>
      </w:r>
      <w:r w:rsidR="00C71938">
        <w:fldChar w:fldCharType="separate"/>
      </w:r>
      <w:r w:rsidR="00C71938">
        <w:t xml:space="preserve">Equation </w:t>
      </w:r>
      <w:r w:rsidR="00C71938">
        <w:rPr>
          <w:noProof/>
        </w:rPr>
        <w:t>5</w:t>
      </w:r>
      <w:r w:rsidR="00C71938">
        <w:fldChar w:fldCharType="end"/>
      </w:r>
      <w:r w:rsidR="00A83EBD">
        <w:t xml:space="preserve"> therefore, </w:t>
      </w:r>
      <w:r w:rsidR="00343D61">
        <w:t>will not deflect more than 10</w:t>
      </w:r>
      <w:r w:rsidR="003E763B">
        <w:t xml:space="preserve"> </w:t>
      </w:r>
      <w:r w:rsidR="00343D61">
        <w:t>mm.</w:t>
      </w:r>
    </w:p>
    <w:p w14:paraId="039AD4BB" w14:textId="3F2A8936" w:rsidR="00BB4098" w:rsidRDefault="00BB4098"/>
    <w:p w14:paraId="01FFED7B" w14:textId="77777777" w:rsidR="002E6251" w:rsidRDefault="006A2890">
      <w:r>
        <w:t xml:space="preserve"> </w:t>
      </w:r>
      <w:r w:rsidR="00035A53">
        <w:t xml:space="preserve"> </w:t>
      </w:r>
      <w:r w:rsidR="00D72902">
        <w:t xml:space="preserve"> </w:t>
      </w:r>
    </w:p>
    <w:p w14:paraId="524647E5" w14:textId="0F2F5771" w:rsidR="002E6251" w:rsidRDefault="002E6251" w:rsidP="002E6251">
      <w:pPr>
        <w:pStyle w:val="Caption"/>
        <w:keepNext/>
      </w:pPr>
      <w:bookmarkStart w:id="7" w:name="_Ref114491420"/>
      <w:bookmarkStart w:id="8" w:name="_Toc114492771"/>
      <w:r>
        <w:lastRenderedPageBreak/>
        <w:t xml:space="preserve">Table </w:t>
      </w:r>
      <w:fldSimple w:instr=" SEQ Table \* ARABIC ">
        <w:r>
          <w:rPr>
            <w:noProof/>
          </w:rPr>
          <w:t>1</w:t>
        </w:r>
      </w:fldSimple>
      <w:bookmarkEnd w:id="7"/>
      <w:r>
        <w:t xml:space="preserve"> Calculation of the Second moment of inertia for various instances of outer diameter's</w:t>
      </w:r>
      <w:bookmarkEnd w:id="8"/>
    </w:p>
    <w:p w14:paraId="2D11A33E" w14:textId="4C8E1672" w:rsidR="002B0E1C" w:rsidRDefault="00BB4098">
      <w:r w:rsidRPr="00BB4098">
        <w:rPr>
          <w:noProof/>
        </w:rPr>
        <w:drawing>
          <wp:inline distT="0" distB="0" distL="0" distR="0" wp14:anchorId="1F7D5EA2" wp14:editId="2A263201">
            <wp:extent cx="5554980" cy="3116580"/>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4980" cy="3116580"/>
                    </a:xfrm>
                    <a:prstGeom prst="rect">
                      <a:avLst/>
                    </a:prstGeom>
                    <a:noFill/>
                    <a:ln>
                      <a:noFill/>
                    </a:ln>
                  </pic:spPr>
                </pic:pic>
              </a:graphicData>
            </a:graphic>
          </wp:inline>
        </w:drawing>
      </w:r>
    </w:p>
    <w:p w14:paraId="1D7CF66F" w14:textId="6D9081FD" w:rsidR="00600BD6" w:rsidRDefault="00600BD6" w:rsidP="00A21521">
      <w:pPr>
        <w:pStyle w:val="Heading1"/>
      </w:pPr>
      <w:bookmarkStart w:id="9" w:name="_Toc115025917"/>
      <w:r>
        <w:t>Discussion</w:t>
      </w:r>
      <w:bookmarkEnd w:id="9"/>
    </w:p>
    <w:p w14:paraId="392AFB59" w14:textId="11EBAD2E" w:rsidR="00E87B95" w:rsidRDefault="00E87B95" w:rsidP="00E87B95">
      <w:r w:rsidRPr="006E17C9">
        <w:t xml:space="preserve">Aerodynamic forces imposed onto the wing for this report are assumed to be evenly distributed across the span of the wing and a beam bending calculation completed accordingly. However, in practicality this would not be the case as </w:t>
      </w:r>
      <w:r w:rsidRPr="003A025F">
        <w:rPr>
          <w:noProof/>
          <w:lang w:val="en-US"/>
        </w:rPr>
        <w:t xml:space="preserve">Keogh, et al., </w:t>
      </w:r>
      <w:r>
        <w:rPr>
          <w:noProof/>
          <w:lang w:val="en-US"/>
        </w:rPr>
        <w:t>(</w:t>
      </w:r>
      <w:r w:rsidRPr="003A025F">
        <w:rPr>
          <w:noProof/>
          <w:lang w:val="en-US"/>
        </w:rPr>
        <w:t>2015)</w:t>
      </w:r>
      <w:r>
        <w:rPr>
          <w:noProof/>
          <w:lang w:val="en-US"/>
        </w:rPr>
        <w:t xml:space="preserve">, </w:t>
      </w:r>
      <w:r w:rsidRPr="006E17C9">
        <w:t>report describes that during cornering the distribution of forces become concentrated towards the edge of the off-side wing. The report states that the reason for the redistribution of the force is because of an increase of airflow over this region of the wing which is caused by an increase in yaw angle as the race car corners. This seems likely as the race car moves from a linear to angular motion whereby, centripetal and angular acceleration is introduced.</w:t>
      </w:r>
      <w:r w:rsidR="007E5F92">
        <w:t xml:space="preserve"> It’s also likely that during </w:t>
      </w:r>
      <w:r w:rsidR="008E54FA">
        <w:t xml:space="preserve">braking while entering a corner the nose creeps closer to the ground </w:t>
      </w:r>
      <w:r w:rsidR="00F94FD6">
        <w:t>which could induce the pheno</w:t>
      </w:r>
      <w:r w:rsidR="00C5252B">
        <w:t>menon known as ‘</w:t>
      </w:r>
      <w:r w:rsidR="002637B5">
        <w:t>proposing’</w:t>
      </w:r>
      <w:r w:rsidR="00C5252B">
        <w:t xml:space="preserve"> where</w:t>
      </w:r>
      <w:r w:rsidR="00014130">
        <w:t>by addition downforce is produced</w:t>
      </w:r>
      <w:sdt>
        <w:sdtPr>
          <w:id w:val="583805707"/>
          <w:citation/>
        </w:sdtPr>
        <w:sdtContent>
          <w:r w:rsidR="00C35067">
            <w:fldChar w:fldCharType="begin"/>
          </w:r>
          <w:r w:rsidR="00C35067">
            <w:rPr>
              <w:lang w:val="en-US"/>
            </w:rPr>
            <w:instrText xml:space="preserve"> CITATION For11 \l 1033 </w:instrText>
          </w:r>
          <w:r w:rsidR="00C35067">
            <w:fldChar w:fldCharType="separate"/>
          </w:r>
          <w:r w:rsidR="00660B1B">
            <w:rPr>
              <w:noProof/>
              <w:lang w:val="en-US"/>
            </w:rPr>
            <w:t xml:space="preserve"> </w:t>
          </w:r>
          <w:r w:rsidR="00660B1B" w:rsidRPr="00660B1B">
            <w:rPr>
              <w:noProof/>
              <w:lang w:val="en-US"/>
            </w:rPr>
            <w:t>(Dictionary, 2011)</w:t>
          </w:r>
          <w:r w:rsidR="00C35067">
            <w:fldChar w:fldCharType="end"/>
          </w:r>
        </w:sdtContent>
      </w:sdt>
      <w:r w:rsidR="00C35067">
        <w:t>.</w:t>
      </w:r>
      <w:r w:rsidRPr="006E17C9">
        <w:t xml:space="preserve"> However, this report assume</w:t>
      </w:r>
      <w:r w:rsidR="00DC092D">
        <w:t>s</w:t>
      </w:r>
      <w:r w:rsidRPr="006E17C9">
        <w:t xml:space="preserve"> that the bending forces applied to the wing during the race car’s top </w:t>
      </w:r>
      <w:r w:rsidR="00DC092D">
        <w:t>velocity</w:t>
      </w:r>
      <w:r w:rsidRPr="006E17C9">
        <w:t xml:space="preserve"> when traveling in a straight line</w:t>
      </w:r>
      <w:r w:rsidR="00BF4CC6">
        <w:t>,</w:t>
      </w:r>
      <w:r w:rsidRPr="006E17C9">
        <w:t xml:space="preserve"> would be greater than the forces created by the race car whilst cornering.</w:t>
      </w:r>
    </w:p>
    <w:p w14:paraId="16297B68" w14:textId="7C7D23DC" w:rsidR="0038033F" w:rsidRDefault="00501CFA" w:rsidP="00E87B95">
      <w:r>
        <w:t xml:space="preserve">A single element </w:t>
      </w:r>
      <w:r w:rsidR="007A29CA">
        <w:t xml:space="preserve">front </w:t>
      </w:r>
      <w:r>
        <w:t>wing for a race</w:t>
      </w:r>
      <w:r w:rsidR="007A29CA">
        <w:t xml:space="preserve"> will likely not be used for a formula 1 design and </w:t>
      </w:r>
      <w:r w:rsidR="00195D79">
        <w:t xml:space="preserve">is more akin to a formula 4 race car. The downforce for this report assumes that </w:t>
      </w:r>
      <w:r w:rsidR="00A422F5">
        <w:t xml:space="preserve">the downforce applied is contributed to by the maximum velocity of a </w:t>
      </w:r>
      <w:r w:rsidR="004E19D6">
        <w:t xml:space="preserve">formular 1 race car whereas, if the assumption </w:t>
      </w:r>
      <w:r w:rsidR="00D942B5">
        <w:t>was made for a formula 4 race car, downforce would be significantly reduced</w:t>
      </w:r>
      <w:r w:rsidR="003D55BE">
        <w:t xml:space="preserve">, </w:t>
      </w:r>
      <w:r w:rsidR="0031762B">
        <w:t xml:space="preserve">reducing the minimum value of the second moment of area </w:t>
      </w:r>
      <w:r w:rsidR="0031762B" w:rsidRPr="009A0EE0">
        <w:rPr>
          <w:i/>
          <w:iCs/>
        </w:rPr>
        <w:t>(I)</w:t>
      </w:r>
      <w:r w:rsidR="009A0EE0" w:rsidRPr="009A0EE0">
        <w:rPr>
          <w:i/>
          <w:iCs/>
        </w:rPr>
        <w:t>,</w:t>
      </w:r>
      <w:r w:rsidR="009A0EE0">
        <w:t xml:space="preserve"> and therefore, reducing the cross-sectional area </w:t>
      </w:r>
      <w:r w:rsidR="00535453">
        <w:t>of the hollow circular beam required.</w:t>
      </w:r>
      <w:r w:rsidR="003D55BE">
        <w:t xml:space="preserve"> </w:t>
      </w:r>
      <w:r w:rsidR="004E19D6">
        <w:t xml:space="preserve"> </w:t>
      </w:r>
    </w:p>
    <w:p w14:paraId="2FDED416" w14:textId="758372DE" w:rsidR="001F3719" w:rsidRDefault="00800C80" w:rsidP="00E87B95">
      <w:r>
        <w:lastRenderedPageBreak/>
        <w:t xml:space="preserve">Based on the material </w:t>
      </w:r>
      <w:r w:rsidR="0081726E">
        <w:t xml:space="preserve">specified for the construction of the </w:t>
      </w:r>
      <w:r w:rsidR="008F349F">
        <w:t xml:space="preserve">structure supporting the wing (steel) it </w:t>
      </w:r>
      <w:r w:rsidR="009E1EF6">
        <w:t xml:space="preserve">is assumed that a light weight composite would not </w:t>
      </w:r>
      <w:r w:rsidR="00E624D5">
        <w:t xml:space="preserve">be used to construct the </w:t>
      </w:r>
      <w:r w:rsidR="005C5EBD">
        <w:t xml:space="preserve">remaining </w:t>
      </w:r>
      <w:r w:rsidR="00E624D5">
        <w:t>surface of the wing</w:t>
      </w:r>
      <w:r w:rsidR="000F0DD2">
        <w:t xml:space="preserve">. </w:t>
      </w:r>
      <w:r w:rsidR="00AC4F72">
        <w:t xml:space="preserve">Therefore, the weight of the wing should </w:t>
      </w:r>
      <w:r w:rsidR="000752D8">
        <w:t xml:space="preserve">be taken into </w:t>
      </w:r>
      <w:r w:rsidR="00C15B36">
        <w:t>consideration when evaluating the uniforml</w:t>
      </w:r>
      <w:r w:rsidR="002E022A">
        <w:t xml:space="preserve">y distributed load applied to the support structure. Consideration should also be given to the </w:t>
      </w:r>
      <w:r w:rsidR="0063563C">
        <w:t xml:space="preserve">steel endplate attached to the edge of the wing, this </w:t>
      </w:r>
      <w:r w:rsidR="005F0D89">
        <w:t xml:space="preserve">weight will be </w:t>
      </w:r>
      <w:r w:rsidR="00430623">
        <w:t>significant in comparison, and add a point load to t</w:t>
      </w:r>
      <w:r w:rsidR="00B8066B">
        <w:t>he ‘bending beam’ calculation</w:t>
      </w:r>
      <w:r w:rsidR="00D60DB9">
        <w:t xml:space="preserve"> which would require the </w:t>
      </w:r>
      <w:r w:rsidR="001372C3">
        <w:t>‘theory of superposition for combined loads’ to resolve</w:t>
      </w:r>
      <w:r w:rsidR="00C15B36">
        <w:t xml:space="preserve"> </w:t>
      </w:r>
      <w:r w:rsidR="00AC4F72">
        <w:t xml:space="preserve"> </w:t>
      </w:r>
    </w:p>
    <w:p w14:paraId="5EE06346" w14:textId="73FCAFDA" w:rsidR="00D70237" w:rsidRDefault="00C771F8" w:rsidP="0063795C">
      <w:r>
        <w:t xml:space="preserve">Material </w:t>
      </w:r>
      <w:r w:rsidR="00FD5E82">
        <w:t>used for t</w:t>
      </w:r>
      <w:r w:rsidR="00672860">
        <w:t xml:space="preserve">he manufacture </w:t>
      </w:r>
      <w:r w:rsidR="00F454F8">
        <w:t>for a single element</w:t>
      </w:r>
      <w:r w:rsidR="00672860">
        <w:t xml:space="preserve"> </w:t>
      </w:r>
      <w:r w:rsidR="00263F8C">
        <w:t>race wing</w:t>
      </w:r>
      <w:r w:rsidR="00672860">
        <w:t xml:space="preserve"> </w:t>
      </w:r>
      <w:r w:rsidR="00B86344">
        <w:t xml:space="preserve">(in particular </w:t>
      </w:r>
      <w:r w:rsidR="002B7171">
        <w:t>it’s</w:t>
      </w:r>
      <w:r w:rsidR="00B86344">
        <w:t xml:space="preserve"> sur</w:t>
      </w:r>
      <w:r w:rsidR="002B7171">
        <w:t xml:space="preserve">face), </w:t>
      </w:r>
      <w:r w:rsidR="00672860">
        <w:t xml:space="preserve">can affect </w:t>
      </w:r>
      <w:r w:rsidR="006003A6">
        <w:t xml:space="preserve">it’s resistance to </w:t>
      </w:r>
      <w:r w:rsidR="008E0AE1">
        <w:t>the flow of air over its surface</w:t>
      </w:r>
      <w:r w:rsidR="00AC56F3">
        <w:t xml:space="preserve"> therefore, </w:t>
      </w:r>
      <w:r w:rsidR="00253CA2">
        <w:t>re</w:t>
      </w:r>
      <w:r w:rsidR="00BB3E80">
        <w:t xml:space="preserve">ducing the potential </w:t>
      </w:r>
      <w:r w:rsidR="007F0221">
        <w:t>to create lift (or suction)</w:t>
      </w:r>
      <w:r w:rsidR="009F4DCF">
        <w:t>. Vario</w:t>
      </w:r>
      <w:r w:rsidR="007F0221">
        <w:t xml:space="preserve">us </w:t>
      </w:r>
      <w:r w:rsidR="006427D3">
        <w:t xml:space="preserve">techniques such as Teflon coatings </w:t>
      </w:r>
      <w:sdt>
        <w:sdtPr>
          <w:id w:val="-650135367"/>
          <w:citation/>
        </w:sdtPr>
        <w:sdtContent>
          <w:r w:rsidR="001651B5">
            <w:fldChar w:fldCharType="begin"/>
          </w:r>
          <w:r w:rsidR="001651B5">
            <w:rPr>
              <w:lang w:val="en-US"/>
            </w:rPr>
            <w:instrText xml:space="preserve"> CITATION Hor19 \l 1033 </w:instrText>
          </w:r>
          <w:r w:rsidR="001651B5">
            <w:fldChar w:fldCharType="separate"/>
          </w:r>
          <w:r w:rsidR="00660B1B" w:rsidRPr="00660B1B">
            <w:rPr>
              <w:noProof/>
              <w:lang w:val="en-US"/>
            </w:rPr>
            <w:t>(Hornea &amp; Simon, 2019)</w:t>
          </w:r>
          <w:r w:rsidR="001651B5">
            <w:fldChar w:fldCharType="end"/>
          </w:r>
        </w:sdtContent>
      </w:sdt>
      <w:r w:rsidR="001651B5">
        <w:t>;</w:t>
      </w:r>
      <w:r w:rsidR="009F4DCF">
        <w:t xml:space="preserve"> covering</w:t>
      </w:r>
      <w:r w:rsidR="00B37DBE">
        <w:t xml:space="preserve"> the</w:t>
      </w:r>
      <w:r w:rsidR="009F4DCF">
        <w:t xml:space="preserve"> suc</w:t>
      </w:r>
      <w:r w:rsidR="00B37DBE">
        <w:t>tion surface with scale like profiles</w:t>
      </w:r>
      <w:r w:rsidR="007E1376">
        <w:t xml:space="preserve"> </w:t>
      </w:r>
      <w:sdt>
        <w:sdtPr>
          <w:id w:val="802809064"/>
          <w:citation/>
        </w:sdtPr>
        <w:sdtContent>
          <w:r w:rsidR="00C367CF">
            <w:fldChar w:fldCharType="begin"/>
          </w:r>
          <w:r w:rsidR="00C367CF">
            <w:rPr>
              <w:lang w:val="en-US"/>
            </w:rPr>
            <w:instrText xml:space="preserve"> CITATION Dom18 \l 1033 </w:instrText>
          </w:r>
          <w:r w:rsidR="00C367CF">
            <w:fldChar w:fldCharType="separate"/>
          </w:r>
          <w:r w:rsidR="00660B1B" w:rsidRPr="00660B1B">
            <w:rPr>
              <w:noProof/>
              <w:lang w:val="en-US"/>
            </w:rPr>
            <w:t>(Domel, et al., 2018)</w:t>
          </w:r>
          <w:r w:rsidR="00C367CF">
            <w:fldChar w:fldCharType="end"/>
          </w:r>
        </w:sdtContent>
      </w:sdt>
      <w:r w:rsidR="00C367CF">
        <w:t xml:space="preserve">, </w:t>
      </w:r>
      <w:r w:rsidR="00A52C6C">
        <w:t xml:space="preserve">it is </w:t>
      </w:r>
      <w:r w:rsidR="008C5598">
        <w:t>assume</w:t>
      </w:r>
      <w:r w:rsidR="00A52C6C">
        <w:t>d</w:t>
      </w:r>
      <w:r w:rsidR="008C5598">
        <w:t xml:space="preserve"> that these techniques have not been used </w:t>
      </w:r>
      <w:r w:rsidR="00A52C6C">
        <w:t>for the d</w:t>
      </w:r>
      <w:r w:rsidR="00E64BC4">
        <w:t xml:space="preserve">esign of the front wing </w:t>
      </w:r>
      <w:r w:rsidR="0077174F">
        <w:t>for</w:t>
      </w:r>
      <w:r w:rsidR="00E64BC4">
        <w:t xml:space="preserve"> this repor</w:t>
      </w:r>
      <w:r w:rsidR="00660B1B">
        <w:t>t</w:t>
      </w:r>
      <w:r w:rsidR="00E64BC4">
        <w:t>.</w:t>
      </w:r>
      <w:r w:rsidR="00FD5E82">
        <w:t xml:space="preserve"> </w:t>
      </w:r>
    </w:p>
    <w:p w14:paraId="71C5F624" w14:textId="7FD7BC7E" w:rsidR="00600BD6" w:rsidRDefault="00600BD6" w:rsidP="00A21521">
      <w:pPr>
        <w:pStyle w:val="Heading1"/>
      </w:pPr>
      <w:bookmarkStart w:id="10" w:name="_Toc115025918"/>
      <w:r>
        <w:t>Conclusions</w:t>
      </w:r>
      <w:bookmarkEnd w:id="10"/>
    </w:p>
    <w:p w14:paraId="2AD3E9D9" w14:textId="1CB272F6" w:rsidR="002C11C3" w:rsidRDefault="002C11C3" w:rsidP="002C11C3">
      <w:r>
        <w:t xml:space="preserve">Downforce cannot be quantified solely on analysis of the front wing in isolation </w:t>
      </w:r>
      <w:sdt>
        <w:sdtPr>
          <w:id w:val="77486801"/>
          <w:citation/>
        </w:sdtPr>
        <w:sdtContent>
          <w:r>
            <w:fldChar w:fldCharType="begin"/>
          </w:r>
          <w:r>
            <w:rPr>
              <w:lang w:val="en-US"/>
            </w:rPr>
            <w:instrText xml:space="preserve"> CITATION Dia08 \l 1033 </w:instrText>
          </w:r>
          <w:r>
            <w:fldChar w:fldCharType="separate"/>
          </w:r>
          <w:r w:rsidR="00660B1B" w:rsidRPr="00660B1B">
            <w:rPr>
              <w:noProof/>
              <w:lang w:val="en-US"/>
            </w:rPr>
            <w:t>(Diasinos &amp; Gatto, 2008)</w:t>
          </w:r>
          <w:r>
            <w:fldChar w:fldCharType="end"/>
          </w:r>
        </w:sdtContent>
      </w:sdt>
      <w:r>
        <w:t xml:space="preserve">, </w:t>
      </w:r>
      <w:r w:rsidRPr="004C20DA">
        <w:rPr>
          <w:noProof/>
          <w:lang w:val="en-US"/>
        </w:rPr>
        <w:t xml:space="preserve">Cravero &amp; Marsano </w:t>
      </w:r>
      <w:r>
        <w:rPr>
          <w:noProof/>
          <w:lang w:val="en-US"/>
        </w:rPr>
        <w:t>(</w:t>
      </w:r>
      <w:r w:rsidRPr="004C20DA">
        <w:rPr>
          <w:noProof/>
          <w:lang w:val="en-US"/>
        </w:rPr>
        <w:t>2022)</w:t>
      </w:r>
      <w:r>
        <w:rPr>
          <w:noProof/>
          <w:lang w:val="en-US"/>
        </w:rPr>
        <w:t>, writes that a decrease in lift coefficient of 52%</w:t>
      </w:r>
      <w:r>
        <w:t xml:space="preserve"> can be observed on a front wing when in the proximity of an open shrouded rotating wheel. If the front wing for this report is not consider as a component of a system, downforce losses could not be appraised therefore, overengineering it’s design.</w:t>
      </w:r>
    </w:p>
    <w:p w14:paraId="6F738AC6" w14:textId="69341C39" w:rsidR="00480AE9" w:rsidRDefault="00480AE9" w:rsidP="00480AE9">
      <w:r>
        <w:t xml:space="preserve">This report uses a lift coefficient referenced from a </w:t>
      </w:r>
      <w:r w:rsidR="00587AB9">
        <w:t>repo</w:t>
      </w:r>
      <w:r w:rsidR="002E65DD">
        <w:t>rt</w:t>
      </w:r>
      <w:r>
        <w:t xml:space="preserve"> which assumes many variables such as; the angle of attack; shape and curvature of the upper and lower surfaces of the wing; clearance from the road; direction the race car is moving</w:t>
      </w:r>
      <w:r w:rsidR="00C43588">
        <w:t xml:space="preserve">; maximum </w:t>
      </w:r>
      <w:r w:rsidR="00B0566F">
        <w:t>velocity</w:t>
      </w:r>
      <w:r w:rsidR="0077528E">
        <w:t>. These variables must be</w:t>
      </w:r>
      <w:r w:rsidR="00A03278">
        <w:t xml:space="preserve"> specific to the type</w:t>
      </w:r>
      <w:r w:rsidR="00997546">
        <w:t xml:space="preserve"> of </w:t>
      </w:r>
      <w:r w:rsidR="00FB1EBD">
        <w:t xml:space="preserve">race </w:t>
      </w:r>
      <w:r w:rsidR="00997546">
        <w:t>car</w:t>
      </w:r>
      <w:r w:rsidR="00FB1EBD">
        <w:t>, once</w:t>
      </w:r>
      <w:r w:rsidR="0077528E">
        <w:t xml:space="preserve"> quantified</w:t>
      </w:r>
      <w:r w:rsidR="00C75E79">
        <w:t>, an accurate design of the front wing can be made.</w:t>
      </w:r>
      <w:r w:rsidR="0077528E">
        <w:t xml:space="preserve"> </w:t>
      </w:r>
    </w:p>
    <w:p w14:paraId="5ED863D5" w14:textId="3AB2CC70" w:rsidR="008C01F8" w:rsidRDefault="00CE4EB1" w:rsidP="008C01F8">
      <w:r>
        <w:t xml:space="preserve">Computer </w:t>
      </w:r>
      <w:r w:rsidR="000F7CAD">
        <w:t xml:space="preserve">Fluid Dynamics </w:t>
      </w:r>
      <w:r w:rsidR="00072017">
        <w:t>(CFD)</w:t>
      </w:r>
      <w:r w:rsidR="00D4751B">
        <w:t xml:space="preserve"> </w:t>
      </w:r>
      <w:r w:rsidR="000F7CAD">
        <w:t xml:space="preserve">should be used to model </w:t>
      </w:r>
      <w:r w:rsidR="0029795D">
        <w:t>prototype</w:t>
      </w:r>
      <w:r w:rsidR="000F7CAD">
        <w:t xml:space="preserve"> </w:t>
      </w:r>
      <w:r w:rsidR="00BF08DE">
        <w:t>design of the</w:t>
      </w:r>
      <w:r w:rsidR="0029795D">
        <w:t xml:space="preserve"> complete</w:t>
      </w:r>
      <w:r w:rsidR="00BF08DE">
        <w:t xml:space="preserve"> race car</w:t>
      </w:r>
      <w:r w:rsidR="00AC27C9">
        <w:t xml:space="preserve"> to analyse the flow of </w:t>
      </w:r>
      <w:r w:rsidR="001D5545">
        <w:t xml:space="preserve">air and distribution of </w:t>
      </w:r>
      <w:r w:rsidR="00713E06">
        <w:t>downforce</w:t>
      </w:r>
      <w:sdt>
        <w:sdtPr>
          <w:id w:val="-143509984"/>
          <w:citation/>
        </w:sdtPr>
        <w:sdtContent>
          <w:r w:rsidR="00713E06">
            <w:fldChar w:fldCharType="begin"/>
          </w:r>
          <w:r w:rsidR="00713E06">
            <w:rPr>
              <w:lang w:val="en-US"/>
            </w:rPr>
            <w:instrText xml:space="preserve"> CITATION Ovi09 \l 1033 </w:instrText>
          </w:r>
          <w:r w:rsidR="00713E06">
            <w:fldChar w:fldCharType="separate"/>
          </w:r>
          <w:r w:rsidR="00660B1B">
            <w:rPr>
              <w:noProof/>
              <w:lang w:val="en-US"/>
            </w:rPr>
            <w:t xml:space="preserve"> </w:t>
          </w:r>
          <w:r w:rsidR="00660B1B" w:rsidRPr="00660B1B">
            <w:rPr>
              <w:noProof/>
              <w:lang w:val="en-US"/>
            </w:rPr>
            <w:t>(Panzariu, 2009)</w:t>
          </w:r>
          <w:r w:rsidR="00713E06">
            <w:fldChar w:fldCharType="end"/>
          </w:r>
        </w:sdtContent>
      </w:sdt>
      <w:r w:rsidR="00BF08DE">
        <w:t xml:space="preserve"> </w:t>
      </w:r>
      <w:r w:rsidR="005356A2">
        <w:t>from thi</w:t>
      </w:r>
      <w:r w:rsidR="00FD5E6E">
        <w:t xml:space="preserve">s the </w:t>
      </w:r>
      <w:r w:rsidR="00D75CF4">
        <w:t>deflection</w:t>
      </w:r>
      <w:r w:rsidR="00FD5E6E">
        <w:t xml:space="preserve"> of the front wing </w:t>
      </w:r>
      <w:r w:rsidR="00D75CF4">
        <w:t xml:space="preserve">could also be observed. </w:t>
      </w:r>
      <w:r w:rsidR="00D4751B">
        <w:t xml:space="preserve">After </w:t>
      </w:r>
      <w:r w:rsidR="009D26B5">
        <w:t xml:space="preserve">CFD test results </w:t>
      </w:r>
      <w:r w:rsidR="00C36195">
        <w:t xml:space="preserve">are sufficient and a physical prototype has been manufactured and fixed to the </w:t>
      </w:r>
      <w:r w:rsidR="004A76A8">
        <w:t>car with the designed ‘angle of attack</w:t>
      </w:r>
      <w:r w:rsidR="002D76DF">
        <w:t>’</w:t>
      </w:r>
      <w:r w:rsidR="00DD256B">
        <w:t xml:space="preserve">, deflection could be monitored during </w:t>
      </w:r>
      <w:r w:rsidR="008874DC">
        <w:t xml:space="preserve">race conditions with a camera </w:t>
      </w:r>
      <w:r w:rsidR="007913F3">
        <w:t xml:space="preserve">(fixed to the nose of the car) which monitors a datum and </w:t>
      </w:r>
      <w:r w:rsidR="00F602A1">
        <w:t>the deflection of the wing.</w:t>
      </w:r>
      <w:r w:rsidR="00F60950">
        <w:t xml:space="preserve"> After a specified period of use the </w:t>
      </w:r>
      <w:r w:rsidR="00AE42B0">
        <w:t xml:space="preserve">prototype should be deconstructed and analysed </w:t>
      </w:r>
      <w:r w:rsidR="001B04F4">
        <w:t>flaws such as stress cracks.</w:t>
      </w:r>
      <w:r w:rsidR="00D4751B">
        <w:t xml:space="preserve"> </w:t>
      </w:r>
    </w:p>
    <w:p w14:paraId="12673971" w14:textId="77777777" w:rsidR="00600BD6" w:rsidRDefault="00600BD6">
      <w:r>
        <w:br w:type="page"/>
      </w:r>
    </w:p>
    <w:bookmarkStart w:id="11" w:name="_Toc115025919" w:displacedByCustomXml="next"/>
    <w:sdt>
      <w:sdtPr>
        <w:rPr>
          <w:rFonts w:eastAsiaTheme="minorHAnsi" w:cstheme="minorBidi"/>
          <w:color w:val="auto"/>
          <w:sz w:val="22"/>
          <w:szCs w:val="22"/>
        </w:rPr>
        <w:id w:val="-1145127455"/>
        <w:docPartObj>
          <w:docPartGallery w:val="Bibliographies"/>
          <w:docPartUnique/>
        </w:docPartObj>
      </w:sdtPr>
      <w:sdtContent>
        <w:p w14:paraId="73D584AA" w14:textId="4D62AEF9" w:rsidR="00A563AB" w:rsidRDefault="00A563AB">
          <w:pPr>
            <w:pStyle w:val="Heading1"/>
          </w:pPr>
          <w:r>
            <w:t>Bibliography</w:t>
          </w:r>
          <w:bookmarkEnd w:id="11"/>
        </w:p>
        <w:sdt>
          <w:sdtPr>
            <w:id w:val="111145805"/>
            <w:bibliography/>
          </w:sdtPr>
          <w:sdtContent>
            <w:p w14:paraId="7B08BE46" w14:textId="77777777" w:rsidR="00660B1B" w:rsidRDefault="00A563AB" w:rsidP="00660B1B">
              <w:pPr>
                <w:pStyle w:val="Bibliography"/>
                <w:rPr>
                  <w:noProof/>
                  <w:sz w:val="24"/>
                  <w:szCs w:val="24"/>
                </w:rPr>
              </w:pPr>
              <w:r>
                <w:fldChar w:fldCharType="begin"/>
              </w:r>
              <w:r>
                <w:instrText xml:space="preserve"> BIBLIOGRAPHY </w:instrText>
              </w:r>
              <w:r>
                <w:fldChar w:fldCharType="separate"/>
              </w:r>
              <w:r w:rsidR="00660B1B">
                <w:rPr>
                  <w:noProof/>
                </w:rPr>
                <w:t xml:space="preserve">Agrewale, M. R., Vora, K. &amp; Prakash, B. P., 2019. </w:t>
              </w:r>
              <w:r w:rsidR="00660B1B">
                <w:rPr>
                  <w:i/>
                  <w:iCs/>
                  <w:noProof/>
                </w:rPr>
                <w:t xml:space="preserve">Aerodynamic Analysis of Race Car Using Active, </w:t>
              </w:r>
              <w:r w:rsidR="00660B1B">
                <w:rPr>
                  <w:noProof/>
                </w:rPr>
                <w:t>united states: SAE International.</w:t>
              </w:r>
            </w:p>
            <w:p w14:paraId="1978770C" w14:textId="77777777" w:rsidR="00660B1B" w:rsidRDefault="00660B1B" w:rsidP="00660B1B">
              <w:pPr>
                <w:pStyle w:val="Bibliography"/>
                <w:rPr>
                  <w:noProof/>
                </w:rPr>
              </w:pPr>
              <w:r>
                <w:rPr>
                  <w:noProof/>
                </w:rPr>
                <w:t xml:space="preserve">Bitesize, B., 2022. </w:t>
              </w:r>
              <w:r>
                <w:rPr>
                  <w:i/>
                  <w:iCs/>
                  <w:noProof/>
                </w:rPr>
                <w:t xml:space="preserve">www.bbc.co.uk. </w:t>
              </w:r>
              <w:r>
                <w:rPr>
                  <w:noProof/>
                </w:rPr>
                <w:t xml:space="preserve">[Online] </w:t>
              </w:r>
              <w:r>
                <w:rPr>
                  <w:noProof/>
                </w:rPr>
                <w:br/>
                <w:t xml:space="preserve">Available at: </w:t>
              </w:r>
              <w:r>
                <w:rPr>
                  <w:noProof/>
                  <w:u w:val="single"/>
                </w:rPr>
                <w:t>https://www.bbc.co.uk/bitesize/guides/zq4mfcw/revision/1#:~:text=A%20typical%20value%20for%20the%20wind%20is%20about,in%20physics%2C%20such%20as%20metres%20per%20second%20%28m%2Fs%29.</w:t>
              </w:r>
              <w:r>
                <w:rPr>
                  <w:noProof/>
                </w:rPr>
                <w:br/>
                <w:t>[Accessed 23 July 2022].</w:t>
              </w:r>
            </w:p>
            <w:p w14:paraId="3D7BC553" w14:textId="77777777" w:rsidR="00660B1B" w:rsidRDefault="00660B1B" w:rsidP="00660B1B">
              <w:pPr>
                <w:pStyle w:val="Bibliography"/>
                <w:rPr>
                  <w:noProof/>
                </w:rPr>
              </w:pPr>
              <w:r>
                <w:rPr>
                  <w:noProof/>
                </w:rPr>
                <w:t xml:space="preserve">Cravero, C. &amp; Marsano, D., 2022. Computational Investigation of the Aerodynamics of a Wheel Installed on a Race Car with a Multi-Element Front Wing. </w:t>
              </w:r>
              <w:r>
                <w:rPr>
                  <w:i/>
                  <w:iCs/>
                  <w:noProof/>
                </w:rPr>
                <w:t xml:space="preserve">Fluids, </w:t>
              </w:r>
              <w:r>
                <w:rPr>
                  <w:noProof/>
                </w:rPr>
                <w:t>7(6), p. 182.</w:t>
              </w:r>
            </w:p>
            <w:p w14:paraId="504DE34F" w14:textId="77777777" w:rsidR="00660B1B" w:rsidRDefault="00660B1B" w:rsidP="00660B1B">
              <w:pPr>
                <w:pStyle w:val="Bibliography"/>
                <w:rPr>
                  <w:noProof/>
                </w:rPr>
              </w:pPr>
              <w:r>
                <w:rPr>
                  <w:noProof/>
                </w:rPr>
                <w:t xml:space="preserve">David, D., 2009. </w:t>
              </w:r>
              <w:r>
                <w:rPr>
                  <w:i/>
                  <w:iCs/>
                  <w:noProof/>
                </w:rPr>
                <w:t xml:space="preserve">Chaparral 2E. </w:t>
              </w:r>
              <w:r>
                <w:rPr>
                  <w:noProof/>
                </w:rPr>
                <w:t xml:space="preserve">[Online] </w:t>
              </w:r>
              <w:r>
                <w:rPr>
                  <w:noProof/>
                </w:rPr>
                <w:br/>
                <w:t xml:space="preserve">Available at: </w:t>
              </w:r>
              <w:r>
                <w:rPr>
                  <w:noProof/>
                  <w:u w:val="single"/>
                </w:rPr>
                <w:t>https://sportscardigest.com/chaparral-2e/</w:t>
              </w:r>
              <w:r>
                <w:rPr>
                  <w:noProof/>
                </w:rPr>
                <w:br/>
                <w:t>[Accessed 25 September 2022].</w:t>
              </w:r>
            </w:p>
            <w:p w14:paraId="57162597" w14:textId="77777777" w:rsidR="00660B1B" w:rsidRDefault="00660B1B" w:rsidP="00660B1B">
              <w:pPr>
                <w:pStyle w:val="Bibliography"/>
                <w:rPr>
                  <w:noProof/>
                </w:rPr>
              </w:pPr>
              <w:r>
                <w:rPr>
                  <w:noProof/>
                </w:rPr>
                <w:t xml:space="preserve">Diasinos, S. &amp; Gatto, A., 2008. Experimental investigation into wing span and angle-of-attack effects on sub-scale race car wing/wheel interaction aerodynamics. </w:t>
              </w:r>
              <w:r>
                <w:rPr>
                  <w:i/>
                  <w:iCs/>
                  <w:noProof/>
                </w:rPr>
                <w:t xml:space="preserve">Experiments in Fluids, </w:t>
              </w:r>
              <w:r>
                <w:rPr>
                  <w:noProof/>
                </w:rPr>
                <w:t>45(3), pp. 537-546.</w:t>
              </w:r>
            </w:p>
            <w:p w14:paraId="07ACEE2C" w14:textId="77777777" w:rsidR="00660B1B" w:rsidRDefault="00660B1B" w:rsidP="00660B1B">
              <w:pPr>
                <w:pStyle w:val="Bibliography"/>
                <w:rPr>
                  <w:noProof/>
                </w:rPr>
              </w:pPr>
              <w:r>
                <w:rPr>
                  <w:noProof/>
                </w:rPr>
                <w:t xml:space="preserve">Dictionary, F. 1., 2011. </w:t>
              </w:r>
              <w:r>
                <w:rPr>
                  <w:i/>
                  <w:iCs/>
                  <w:noProof/>
                </w:rPr>
                <w:t xml:space="preserve">Red Bull Racing Flexible front wings. </w:t>
              </w:r>
              <w:r>
                <w:rPr>
                  <w:noProof/>
                </w:rPr>
                <w:t xml:space="preserve">[Online] </w:t>
              </w:r>
              <w:r>
                <w:rPr>
                  <w:noProof/>
                </w:rPr>
                <w:br/>
                <w:t xml:space="preserve">Available at: </w:t>
              </w:r>
              <w:r>
                <w:rPr>
                  <w:noProof/>
                  <w:u w:val="single"/>
                </w:rPr>
                <w:t>https://www.formula1-dictionary.net/flexi_front_wings_rbr.html#:~:text=As%20the%20wing%20gets%20lower%20to%20the%20ground%2C,doing%20this%20during%202010%20and%202011.%20The%20wing</w:t>
              </w:r>
              <w:r>
                <w:rPr>
                  <w:noProof/>
                </w:rPr>
                <w:br/>
                <w:t>[Accessed 25 September 2022].</w:t>
              </w:r>
            </w:p>
            <w:p w14:paraId="1039B912" w14:textId="77777777" w:rsidR="00660B1B" w:rsidRDefault="00660B1B" w:rsidP="00660B1B">
              <w:pPr>
                <w:pStyle w:val="Bibliography"/>
                <w:rPr>
                  <w:noProof/>
                </w:rPr>
              </w:pPr>
              <w:r>
                <w:rPr>
                  <w:noProof/>
                </w:rPr>
                <w:t xml:space="preserve">Domel, A. G. et al., 2018. Shark skin-inspired designs that improve aerodynamic performance. </w:t>
              </w:r>
              <w:r>
                <w:rPr>
                  <w:i/>
                  <w:iCs/>
                  <w:noProof/>
                </w:rPr>
                <w:t xml:space="preserve">Journal of the Royal Society interface, </w:t>
              </w:r>
              <w:r>
                <w:rPr>
                  <w:noProof/>
                </w:rPr>
                <w:t>15(139), pp. 20170828-20170828.</w:t>
              </w:r>
            </w:p>
            <w:p w14:paraId="117DAC07" w14:textId="77777777" w:rsidR="00660B1B" w:rsidRDefault="00660B1B" w:rsidP="00660B1B">
              <w:pPr>
                <w:pStyle w:val="Bibliography"/>
                <w:rPr>
                  <w:noProof/>
                </w:rPr>
              </w:pPr>
              <w:r>
                <w:rPr>
                  <w:noProof/>
                </w:rPr>
                <w:t xml:space="preserve">Duxbury, A., 2020. </w:t>
              </w:r>
              <w:r>
                <w:rPr>
                  <w:i/>
                  <w:iCs/>
                  <w:noProof/>
                </w:rPr>
                <w:t xml:space="preserve">How fast is an F1 car? Top speeds of F1, IndyCar, MotoGP and more. </w:t>
              </w:r>
              <w:r>
                <w:rPr>
                  <w:noProof/>
                </w:rPr>
                <w:t xml:space="preserve">[Online] </w:t>
              </w:r>
              <w:r>
                <w:rPr>
                  <w:noProof/>
                </w:rPr>
                <w:br/>
                <w:t xml:space="preserve">Available at: </w:t>
              </w:r>
              <w:r>
                <w:rPr>
                  <w:noProof/>
                  <w:u w:val="single"/>
                </w:rPr>
                <w:t>https://www.autosport.com/f1/news/how-fast-is-an-f1-car-top-speeds-of-f1-indycar-motogp-and-more-4980734/4980734/?nrt=54</w:t>
              </w:r>
              <w:r>
                <w:rPr>
                  <w:noProof/>
                </w:rPr>
                <w:br/>
                <w:t>[Accessed 23 july 2022].</w:t>
              </w:r>
            </w:p>
            <w:p w14:paraId="1D3D3CC5" w14:textId="77777777" w:rsidR="00660B1B" w:rsidRDefault="00660B1B" w:rsidP="00660B1B">
              <w:pPr>
                <w:pStyle w:val="Bibliography"/>
                <w:rPr>
                  <w:noProof/>
                </w:rPr>
              </w:pPr>
              <w:r>
                <w:rPr>
                  <w:noProof/>
                </w:rPr>
                <w:t xml:space="preserve">Fagnan, R., 2018. </w:t>
              </w:r>
              <w:r>
                <w:rPr>
                  <w:i/>
                  <w:iCs/>
                  <w:noProof/>
                </w:rPr>
                <w:t xml:space="preserve">The first appearance of wings on Formula 1 cars. </w:t>
              </w:r>
              <w:r>
                <w:rPr>
                  <w:noProof/>
                </w:rPr>
                <w:t xml:space="preserve">[Online] </w:t>
              </w:r>
              <w:r>
                <w:rPr>
                  <w:noProof/>
                </w:rPr>
                <w:br/>
                <w:t xml:space="preserve">Available at: </w:t>
              </w:r>
              <w:r>
                <w:rPr>
                  <w:noProof/>
                  <w:u w:val="single"/>
                </w:rPr>
                <w:t>https://us.motorsport.com/f1/news/1968-first-wings-f1-1000902/1389076/</w:t>
              </w:r>
              <w:r>
                <w:rPr>
                  <w:noProof/>
                </w:rPr>
                <w:br/>
                <w:t>[Accessed 25 September 2022].</w:t>
              </w:r>
            </w:p>
            <w:p w14:paraId="51511C32" w14:textId="77777777" w:rsidR="00660B1B" w:rsidRDefault="00660B1B" w:rsidP="00660B1B">
              <w:pPr>
                <w:pStyle w:val="Bibliography"/>
                <w:rPr>
                  <w:noProof/>
                </w:rPr>
              </w:pPr>
              <w:r>
                <w:rPr>
                  <w:noProof/>
                </w:rPr>
                <w:lastRenderedPageBreak/>
                <w:t xml:space="preserve">Fricke, D. &amp; Hogg, S., 2010. Implementation and Validation of Active Aerodynamic Force Control During Race Vehicle 7-Post Testing. </w:t>
              </w:r>
              <w:r>
                <w:rPr>
                  <w:i/>
                  <w:iCs/>
                  <w:noProof/>
                </w:rPr>
                <w:t xml:space="preserve">SAE International Journal of Materials and Manufacturing, </w:t>
              </w:r>
              <w:r>
                <w:rPr>
                  <w:noProof/>
                </w:rPr>
                <w:t>3(1), pp. 550-558.</w:t>
              </w:r>
            </w:p>
            <w:p w14:paraId="2FB380B5" w14:textId="77777777" w:rsidR="00660B1B" w:rsidRDefault="00660B1B" w:rsidP="00660B1B">
              <w:pPr>
                <w:pStyle w:val="Bibliography"/>
                <w:rPr>
                  <w:noProof/>
                </w:rPr>
              </w:pPr>
              <w:r>
                <w:rPr>
                  <w:noProof/>
                </w:rPr>
                <w:t xml:space="preserve">Fuller, M. J., 1996. </w:t>
              </w:r>
              <w:r>
                <w:rPr>
                  <w:i/>
                  <w:iCs/>
                  <w:noProof/>
                </w:rPr>
                <w:t xml:space="preserve">A Brief History of Sports Car Racing. </w:t>
              </w:r>
              <w:r>
                <w:rPr>
                  <w:noProof/>
                </w:rPr>
                <w:t xml:space="preserve">[Online] </w:t>
              </w:r>
              <w:r>
                <w:rPr>
                  <w:noProof/>
                </w:rPr>
                <w:br/>
                <w:t xml:space="preserve">Available at: </w:t>
              </w:r>
              <w:r>
                <w:rPr>
                  <w:noProof/>
                  <w:u w:val="single"/>
                </w:rPr>
                <w:t>http://www.mulsannescorner.com/history.htm</w:t>
              </w:r>
              <w:r>
                <w:rPr>
                  <w:noProof/>
                </w:rPr>
                <w:br/>
                <w:t>[Accessed 24 09 2022].</w:t>
              </w:r>
            </w:p>
            <w:p w14:paraId="145D71BA" w14:textId="77777777" w:rsidR="00660B1B" w:rsidRDefault="00660B1B" w:rsidP="00660B1B">
              <w:pPr>
                <w:pStyle w:val="Bibliography"/>
                <w:rPr>
                  <w:noProof/>
                </w:rPr>
              </w:pPr>
              <w:r>
                <w:rPr>
                  <w:noProof/>
                </w:rPr>
                <w:t xml:space="preserve">Gere, J. M., 2001. </w:t>
              </w:r>
              <w:r>
                <w:rPr>
                  <w:i/>
                  <w:iCs/>
                  <w:noProof/>
                </w:rPr>
                <w:t xml:space="preserve">Mechanics of Materials. </w:t>
              </w:r>
              <w:r>
                <w:rPr>
                  <w:noProof/>
                </w:rPr>
                <w:t>5 ed. United States: Bill Stenquist.</w:t>
              </w:r>
            </w:p>
            <w:p w14:paraId="5FE0BB78" w14:textId="77777777" w:rsidR="00660B1B" w:rsidRDefault="00660B1B" w:rsidP="00660B1B">
              <w:pPr>
                <w:pStyle w:val="Bibliography"/>
                <w:rPr>
                  <w:noProof/>
                </w:rPr>
              </w:pPr>
              <w:r>
                <w:rPr>
                  <w:noProof/>
                </w:rPr>
                <w:t xml:space="preserve">Giuliana, R., 2020. </w:t>
              </w:r>
              <w:r>
                <w:rPr>
                  <w:i/>
                  <w:iCs/>
                  <w:noProof/>
                </w:rPr>
                <w:t xml:space="preserve">Tech 101: How does a Formula 1 front wing work?. </w:t>
              </w:r>
              <w:r>
                <w:rPr>
                  <w:noProof/>
                </w:rPr>
                <w:t xml:space="preserve">[Online] </w:t>
              </w:r>
              <w:r>
                <w:rPr>
                  <w:noProof/>
                </w:rPr>
                <w:br/>
                <w:t xml:space="preserve">Available at: </w:t>
              </w:r>
              <w:r>
                <w:rPr>
                  <w:noProof/>
                  <w:u w:val="single"/>
                </w:rPr>
                <w:t>https://www.motorsportweek.com/2020/08/24/tech-101-how-does-a-formula-1-front-wing-work/</w:t>
              </w:r>
              <w:r>
                <w:rPr>
                  <w:noProof/>
                </w:rPr>
                <w:br/>
                <w:t>[Accessed 25 September 2022].</w:t>
              </w:r>
            </w:p>
            <w:p w14:paraId="4B84CEB3" w14:textId="77777777" w:rsidR="00660B1B" w:rsidRDefault="00660B1B" w:rsidP="00660B1B">
              <w:pPr>
                <w:pStyle w:val="Bibliography"/>
                <w:rPr>
                  <w:noProof/>
                </w:rPr>
              </w:pPr>
              <w:r>
                <w:rPr>
                  <w:noProof/>
                </w:rPr>
                <w:t xml:space="preserve">Hall, N., 2021. </w:t>
              </w:r>
              <w:r>
                <w:rPr>
                  <w:i/>
                  <w:iCs/>
                  <w:noProof/>
                </w:rPr>
                <w:t xml:space="preserve">Dynamic Pressure. </w:t>
              </w:r>
              <w:r>
                <w:rPr>
                  <w:noProof/>
                </w:rPr>
                <w:t xml:space="preserve">[Online] </w:t>
              </w:r>
              <w:r>
                <w:rPr>
                  <w:noProof/>
                </w:rPr>
                <w:br/>
                <w:t xml:space="preserve">Available at: </w:t>
              </w:r>
              <w:r>
                <w:rPr>
                  <w:noProof/>
                  <w:u w:val="single"/>
                </w:rPr>
                <w:t>https://www.grc.nasa.gov/WWW/k-12/airplane/dynpress.html</w:t>
              </w:r>
              <w:r>
                <w:rPr>
                  <w:noProof/>
                </w:rPr>
                <w:br/>
                <w:t>[Accessed 23 July 2022].</w:t>
              </w:r>
            </w:p>
            <w:p w14:paraId="40FA7647" w14:textId="77777777" w:rsidR="00660B1B" w:rsidRDefault="00660B1B" w:rsidP="00660B1B">
              <w:pPr>
                <w:pStyle w:val="Bibliography"/>
                <w:rPr>
                  <w:noProof/>
                </w:rPr>
              </w:pPr>
              <w:r>
                <w:rPr>
                  <w:noProof/>
                </w:rPr>
                <w:t xml:space="preserve">Hewitt, P. G., 2014. Bernoulli's Principle. </w:t>
              </w:r>
              <w:r>
                <w:rPr>
                  <w:i/>
                  <w:iCs/>
                  <w:noProof/>
                </w:rPr>
                <w:t xml:space="preserve">The Science Teacher, </w:t>
              </w:r>
              <w:r>
                <w:rPr>
                  <w:noProof/>
                </w:rPr>
                <w:t>71(7), pp. 51-55.</w:t>
              </w:r>
            </w:p>
            <w:p w14:paraId="6398660C" w14:textId="77777777" w:rsidR="00660B1B" w:rsidRDefault="00660B1B" w:rsidP="00660B1B">
              <w:pPr>
                <w:pStyle w:val="Bibliography"/>
                <w:rPr>
                  <w:noProof/>
                </w:rPr>
              </w:pPr>
              <w:r>
                <w:rPr>
                  <w:noProof/>
                </w:rPr>
                <w:t xml:space="preserve">Hornea, M. &amp; Simon, I., 2019. USING PERTURBED AIRFLOW SURFACES TO REDUCE DRAG. </w:t>
              </w:r>
              <w:r>
                <w:rPr>
                  <w:i/>
                  <w:iCs/>
                  <w:noProof/>
                </w:rPr>
                <w:t xml:space="preserve">Journal of Industrial Design and Engineering Graphics, </w:t>
              </w:r>
              <w:r>
                <w:rPr>
                  <w:noProof/>
                </w:rPr>
                <w:t>14(1), pp. 243-248.</w:t>
              </w:r>
            </w:p>
            <w:p w14:paraId="688FB58C" w14:textId="77777777" w:rsidR="00660B1B" w:rsidRDefault="00660B1B" w:rsidP="00660B1B">
              <w:pPr>
                <w:pStyle w:val="Bibliography"/>
                <w:rPr>
                  <w:noProof/>
                </w:rPr>
              </w:pPr>
              <w:r>
                <w:rPr>
                  <w:noProof/>
                </w:rPr>
                <w:t xml:space="preserve">Jones, N., 1990. </w:t>
              </w:r>
              <w:r>
                <w:rPr>
                  <w:i/>
                  <w:iCs/>
                  <w:noProof/>
                </w:rPr>
                <w:t xml:space="preserve">Structural Impact. </w:t>
              </w:r>
              <w:r>
                <w:rPr>
                  <w:noProof/>
                </w:rPr>
                <w:t>1 ed. Cambridge: Cambridge University Press.</w:t>
              </w:r>
            </w:p>
            <w:p w14:paraId="6C3497DE" w14:textId="77777777" w:rsidR="00660B1B" w:rsidRDefault="00660B1B" w:rsidP="00660B1B">
              <w:pPr>
                <w:pStyle w:val="Bibliography"/>
                <w:rPr>
                  <w:noProof/>
                </w:rPr>
              </w:pPr>
              <w:r>
                <w:rPr>
                  <w:noProof/>
                </w:rPr>
                <w:t xml:space="preserve">Keogh, J., Doig, G., Diasinos, S. &amp; Barber, T., 2015. The influence of cornering on the vortical wake structures of an inverted wing. </w:t>
              </w:r>
              <w:r>
                <w:rPr>
                  <w:i/>
                  <w:iCs/>
                  <w:noProof/>
                </w:rPr>
                <w:t xml:space="preserve">Journal of Automobile Engineering, </w:t>
              </w:r>
              <w:r>
                <w:rPr>
                  <w:noProof/>
                </w:rPr>
                <w:t>229(13), pp. 1817-1829.</w:t>
              </w:r>
            </w:p>
            <w:p w14:paraId="38B321F3" w14:textId="77777777" w:rsidR="00660B1B" w:rsidRDefault="00660B1B" w:rsidP="00660B1B">
              <w:pPr>
                <w:pStyle w:val="Bibliography"/>
                <w:rPr>
                  <w:noProof/>
                </w:rPr>
              </w:pPr>
              <w:r>
                <w:rPr>
                  <w:noProof/>
                </w:rPr>
                <w:t xml:space="preserve">Mclaren, 2022. </w:t>
              </w:r>
              <w:r>
                <w:rPr>
                  <w:i/>
                  <w:iCs/>
                  <w:noProof/>
                </w:rPr>
                <w:t xml:space="preserve">Front wing. </w:t>
              </w:r>
              <w:r>
                <w:rPr>
                  <w:noProof/>
                </w:rPr>
                <w:t xml:space="preserve">[Online] </w:t>
              </w:r>
              <w:r>
                <w:rPr>
                  <w:noProof/>
                </w:rPr>
                <w:br/>
                <w:t xml:space="preserve">Available at: </w:t>
              </w:r>
              <w:r>
                <w:rPr>
                  <w:noProof/>
                  <w:u w:val="single"/>
                </w:rPr>
                <w:t>https://www.mclaren.com/racing/f1-playbook/front-wing/</w:t>
              </w:r>
              <w:r>
                <w:rPr>
                  <w:noProof/>
                </w:rPr>
                <w:br/>
                <w:t>[Accessed 25 September 2022].</w:t>
              </w:r>
            </w:p>
            <w:p w14:paraId="4B2A3C52" w14:textId="77777777" w:rsidR="00660B1B" w:rsidRDefault="00660B1B" w:rsidP="00660B1B">
              <w:pPr>
                <w:pStyle w:val="Bibliography"/>
                <w:rPr>
                  <w:noProof/>
                </w:rPr>
              </w:pPr>
              <w:r>
                <w:rPr>
                  <w:noProof/>
                </w:rPr>
                <w:t xml:space="preserve">Mokhtar, W. A. &amp; Lane, J., 2008. Racecar Front Wing Aerodynamics. </w:t>
              </w:r>
              <w:r>
                <w:rPr>
                  <w:i/>
                  <w:iCs/>
                  <w:noProof/>
                </w:rPr>
                <w:t xml:space="preserve">SAE International Journal of Passenger Cars - Mechanical Systems., </w:t>
              </w:r>
              <w:r>
                <w:rPr>
                  <w:noProof/>
                </w:rPr>
                <w:t>1(1), pp. 1392-1403.</w:t>
              </w:r>
            </w:p>
            <w:p w14:paraId="2E58F5D9" w14:textId="77777777" w:rsidR="00660B1B" w:rsidRDefault="00660B1B" w:rsidP="00660B1B">
              <w:pPr>
                <w:pStyle w:val="Bibliography"/>
                <w:rPr>
                  <w:noProof/>
                </w:rPr>
              </w:pPr>
              <w:r>
                <w:rPr>
                  <w:noProof/>
                </w:rPr>
                <w:t xml:space="preserve">Molinari, G. et al., 2011. Aero-Structural Optimization of Morphing Airfoils for Adaptive Wings. </w:t>
              </w:r>
              <w:r>
                <w:rPr>
                  <w:i/>
                  <w:iCs/>
                  <w:noProof/>
                </w:rPr>
                <w:t xml:space="preserve">Journal of Inteligent Material Systems and Structures, </w:t>
              </w:r>
              <w:r>
                <w:rPr>
                  <w:noProof/>
                </w:rPr>
                <w:t>22(10), pp. 1075-1089.</w:t>
              </w:r>
            </w:p>
            <w:p w14:paraId="25DC5A6E" w14:textId="77777777" w:rsidR="00660B1B" w:rsidRDefault="00660B1B" w:rsidP="00660B1B">
              <w:pPr>
                <w:pStyle w:val="Bibliography"/>
                <w:rPr>
                  <w:noProof/>
                </w:rPr>
              </w:pPr>
              <w:r>
                <w:rPr>
                  <w:noProof/>
                </w:rPr>
                <w:t xml:space="preserve">Panzariu, O., 2009. </w:t>
              </w:r>
              <w:r>
                <w:rPr>
                  <w:i/>
                  <w:iCs/>
                  <w:noProof/>
                </w:rPr>
                <w:t xml:space="preserve">How Does CFD (Computational Fluid Dynamics) Work?. </w:t>
              </w:r>
              <w:r>
                <w:rPr>
                  <w:noProof/>
                </w:rPr>
                <w:t xml:space="preserve">[Online] </w:t>
              </w:r>
              <w:r>
                <w:rPr>
                  <w:noProof/>
                </w:rPr>
                <w:br/>
                <w:t xml:space="preserve">Available at: </w:t>
              </w:r>
              <w:r>
                <w:rPr>
                  <w:noProof/>
                  <w:u w:val="single"/>
                </w:rPr>
                <w:t>https://www.autoevolution.com/news/how-does-cfd-computational-fluid-dynamics-work-6400.html</w:t>
              </w:r>
              <w:r>
                <w:rPr>
                  <w:noProof/>
                </w:rPr>
                <w:br/>
                <w:t>[Accessed 25 September 2022].</w:t>
              </w:r>
            </w:p>
            <w:p w14:paraId="1185E436" w14:textId="77777777" w:rsidR="00660B1B" w:rsidRDefault="00660B1B" w:rsidP="00660B1B">
              <w:pPr>
                <w:pStyle w:val="Bibliography"/>
                <w:rPr>
                  <w:noProof/>
                </w:rPr>
              </w:pPr>
              <w:r w:rsidRPr="00660B1B">
                <w:rPr>
                  <w:noProof/>
                  <w:lang w:val="it-IT"/>
                </w:rPr>
                <w:lastRenderedPageBreak/>
                <w:t xml:space="preserve">Porcar, L., Toet, W. &amp; Gamez-montero, P. J., 2021. </w:t>
              </w:r>
              <w:r>
                <w:rPr>
                  <w:noProof/>
                </w:rPr>
                <w:t xml:space="preserve">Study of the Effect of Vertical Airfoil Endplates on Diffusers in Vehicle Aerodynamics. </w:t>
              </w:r>
              <w:r>
                <w:rPr>
                  <w:i/>
                  <w:iCs/>
                  <w:noProof/>
                </w:rPr>
                <w:t xml:space="preserve">Designs, </w:t>
              </w:r>
              <w:r>
                <w:rPr>
                  <w:noProof/>
                </w:rPr>
                <w:t>5(3), p. 45.</w:t>
              </w:r>
            </w:p>
            <w:p w14:paraId="5890B293" w14:textId="77777777" w:rsidR="00660B1B" w:rsidRDefault="00660B1B" w:rsidP="00660B1B">
              <w:pPr>
                <w:pStyle w:val="Bibliography"/>
                <w:rPr>
                  <w:noProof/>
                </w:rPr>
              </w:pPr>
              <w:r>
                <w:rPr>
                  <w:noProof/>
                </w:rPr>
                <w:t xml:space="preserve">Rastogi, N., Shetty, S. &amp; Ashok, B., 2017. Analysing the effects of air flow on a formula prototype vehicle to optimize its performance. </w:t>
              </w:r>
              <w:r>
                <w:rPr>
                  <w:i/>
                  <w:iCs/>
                  <w:noProof/>
                </w:rPr>
                <w:t xml:space="preserve">IOP Conference Series. Materials Science and Engineering, </w:t>
              </w:r>
              <w:r>
                <w:rPr>
                  <w:noProof/>
                </w:rPr>
                <w:t>263(6), p. 2.</w:t>
              </w:r>
            </w:p>
            <w:p w14:paraId="421F8BC4" w14:textId="77777777" w:rsidR="00660B1B" w:rsidRDefault="00660B1B" w:rsidP="00660B1B">
              <w:pPr>
                <w:pStyle w:val="Bibliography"/>
                <w:rPr>
                  <w:noProof/>
                </w:rPr>
              </w:pPr>
              <w:r>
                <w:rPr>
                  <w:noProof/>
                </w:rPr>
                <w:t xml:space="preserve">Toolbox, T. E., 2022. </w:t>
              </w:r>
              <w:r>
                <w:rPr>
                  <w:i/>
                  <w:iCs/>
                  <w:noProof/>
                </w:rPr>
                <w:t xml:space="preserve">WWW.engineeringtoolbox.com. </w:t>
              </w:r>
              <w:r>
                <w:rPr>
                  <w:noProof/>
                </w:rPr>
                <w:t xml:space="preserve">[Online] </w:t>
              </w:r>
              <w:r>
                <w:rPr>
                  <w:noProof/>
                </w:rPr>
                <w:br/>
                <w:t xml:space="preserve">Available at: </w:t>
              </w:r>
              <w:r>
                <w:rPr>
                  <w:noProof/>
                  <w:u w:val="single"/>
                </w:rPr>
                <w:t>https://www.engineeringtoolbox.com/air-density-specific-weight-d_600.html</w:t>
              </w:r>
              <w:r>
                <w:rPr>
                  <w:noProof/>
                </w:rPr>
                <w:br/>
                <w:t>[Accessed 23 July 2022].</w:t>
              </w:r>
            </w:p>
            <w:p w14:paraId="4F41BA4A" w14:textId="77777777" w:rsidR="00660B1B" w:rsidRDefault="00660B1B" w:rsidP="00660B1B">
              <w:pPr>
                <w:pStyle w:val="Bibliography"/>
                <w:rPr>
                  <w:noProof/>
                </w:rPr>
              </w:pPr>
              <w:r>
                <w:rPr>
                  <w:noProof/>
                </w:rPr>
                <w:t xml:space="preserve">TOTALSIM, 2022. </w:t>
              </w:r>
              <w:r>
                <w:rPr>
                  <w:i/>
                  <w:iCs/>
                  <w:noProof/>
                </w:rPr>
                <w:t xml:space="preserve">Secrets of Formula 1 part 3 - the role of the front wing. </w:t>
              </w:r>
              <w:r>
                <w:rPr>
                  <w:noProof/>
                </w:rPr>
                <w:t xml:space="preserve">[Online] </w:t>
              </w:r>
              <w:r>
                <w:rPr>
                  <w:noProof/>
                </w:rPr>
                <w:br/>
                <w:t xml:space="preserve">Available at: </w:t>
              </w:r>
              <w:r>
                <w:rPr>
                  <w:noProof/>
                  <w:u w:val="single"/>
                </w:rPr>
                <w:t>https://www.totalsimulation.co.uk/secrets-formula-1-part-3-role-front-wing/</w:t>
              </w:r>
              <w:r>
                <w:rPr>
                  <w:noProof/>
                </w:rPr>
                <w:br/>
                <w:t>[Accessed 25 September 2022].</w:t>
              </w:r>
            </w:p>
            <w:p w14:paraId="27948BCA" w14:textId="77777777" w:rsidR="00660B1B" w:rsidRDefault="00660B1B" w:rsidP="00660B1B">
              <w:pPr>
                <w:pStyle w:val="Bibliography"/>
                <w:rPr>
                  <w:noProof/>
                </w:rPr>
              </w:pPr>
              <w:r>
                <w:rPr>
                  <w:noProof/>
                </w:rPr>
                <w:t xml:space="preserve">Tutor, T. O. C., 2017. </w:t>
              </w:r>
              <w:r>
                <w:rPr>
                  <w:i/>
                  <w:iCs/>
                  <w:noProof/>
                </w:rPr>
                <w:t xml:space="preserve">Dynamic Lift Force on an Aircraft Using Bernoulli's Principle - Physics Problems. </w:t>
              </w:r>
              <w:r>
                <w:rPr>
                  <w:noProof/>
                </w:rPr>
                <w:t xml:space="preserve">[Online] </w:t>
              </w:r>
              <w:r>
                <w:rPr>
                  <w:noProof/>
                </w:rPr>
                <w:br/>
                <w:t xml:space="preserve">Available at: </w:t>
              </w:r>
              <w:r>
                <w:rPr>
                  <w:noProof/>
                  <w:u w:val="single"/>
                </w:rPr>
                <w:t>https://www.youtube.com/watch?v=HsgZM2TXXy4</w:t>
              </w:r>
              <w:r>
                <w:rPr>
                  <w:noProof/>
                </w:rPr>
                <w:br/>
                <w:t>[Accessed 22 July 2022].</w:t>
              </w:r>
            </w:p>
            <w:p w14:paraId="08C3953C" w14:textId="77777777" w:rsidR="00660B1B" w:rsidRDefault="00660B1B" w:rsidP="00660B1B">
              <w:pPr>
                <w:pStyle w:val="Bibliography"/>
                <w:rPr>
                  <w:noProof/>
                </w:rPr>
              </w:pPr>
              <w:r>
                <w:rPr>
                  <w:noProof/>
                </w:rPr>
                <w:t xml:space="preserve">Walden, M., 2021. </w:t>
              </w:r>
              <w:r>
                <w:rPr>
                  <w:i/>
                  <w:iCs/>
                  <w:noProof/>
                </w:rPr>
                <w:t xml:space="preserve">Bernoulli Principle. </w:t>
              </w:r>
              <w:r>
                <w:rPr>
                  <w:noProof/>
                </w:rPr>
                <w:t xml:space="preserve">[Online] </w:t>
              </w:r>
              <w:r>
                <w:rPr>
                  <w:noProof/>
                </w:rPr>
                <w:br/>
                <w:t xml:space="preserve">Available at: </w:t>
              </w:r>
              <w:r>
                <w:rPr>
                  <w:noProof/>
                  <w:u w:val="single"/>
                </w:rPr>
                <w:t>Bernoulli Principle</w:t>
              </w:r>
              <w:r>
                <w:rPr>
                  <w:noProof/>
                </w:rPr>
                <w:br/>
                <w:t>[Accessed 22 July 2022].</w:t>
              </w:r>
            </w:p>
            <w:p w14:paraId="614F6E42" w14:textId="4F0351B7" w:rsidR="00A563AB" w:rsidRDefault="00A563AB" w:rsidP="00660B1B">
              <w:r>
                <w:rPr>
                  <w:b/>
                  <w:bCs/>
                  <w:noProof/>
                </w:rPr>
                <w:fldChar w:fldCharType="end"/>
              </w:r>
            </w:p>
          </w:sdtContent>
        </w:sdt>
      </w:sdtContent>
    </w:sdt>
    <w:p w14:paraId="66DBFA17" w14:textId="17F391ED" w:rsidR="00600BD6" w:rsidRDefault="00600BD6" w:rsidP="00CB5613">
      <w:pPr>
        <w:pStyle w:val="Heading1"/>
        <w:numPr>
          <w:ilvl w:val="0"/>
          <w:numId w:val="0"/>
        </w:numPr>
        <w:ind w:left="432" w:hanging="432"/>
      </w:pPr>
    </w:p>
    <w:sectPr w:rsidR="00600BD6" w:rsidSect="007455C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A35F5" w14:textId="77777777" w:rsidR="00246EB3" w:rsidRDefault="00246EB3" w:rsidP="00203E63">
      <w:pPr>
        <w:spacing w:after="0" w:line="240" w:lineRule="auto"/>
      </w:pPr>
      <w:r>
        <w:separator/>
      </w:r>
    </w:p>
  </w:endnote>
  <w:endnote w:type="continuationSeparator" w:id="0">
    <w:p w14:paraId="76AF0872" w14:textId="77777777" w:rsidR="00246EB3" w:rsidRDefault="00246EB3" w:rsidP="00203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573712"/>
      <w:docPartObj>
        <w:docPartGallery w:val="Page Numbers (Bottom of Page)"/>
        <w:docPartUnique/>
      </w:docPartObj>
    </w:sdtPr>
    <w:sdtEndPr>
      <w:rPr>
        <w:noProof/>
      </w:rPr>
    </w:sdtEndPr>
    <w:sdtContent>
      <w:p w14:paraId="7CC17170" w14:textId="739DA1F8" w:rsidR="00203E63" w:rsidRDefault="00203E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F4EF14" w14:textId="77777777" w:rsidR="00203E63" w:rsidRDefault="00203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0DE87" w14:textId="77777777" w:rsidR="00246EB3" w:rsidRDefault="00246EB3" w:rsidP="00203E63">
      <w:pPr>
        <w:spacing w:after="0" w:line="240" w:lineRule="auto"/>
      </w:pPr>
      <w:r>
        <w:separator/>
      </w:r>
    </w:p>
  </w:footnote>
  <w:footnote w:type="continuationSeparator" w:id="0">
    <w:p w14:paraId="26463C7D" w14:textId="77777777" w:rsidR="00246EB3" w:rsidRDefault="00246EB3" w:rsidP="00203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C5211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75942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BD6"/>
    <w:rsid w:val="00002756"/>
    <w:rsid w:val="00002FD6"/>
    <w:rsid w:val="000038CB"/>
    <w:rsid w:val="00004166"/>
    <w:rsid w:val="00006F7C"/>
    <w:rsid w:val="000130D4"/>
    <w:rsid w:val="00013F9D"/>
    <w:rsid w:val="00014130"/>
    <w:rsid w:val="000153D7"/>
    <w:rsid w:val="00015BB3"/>
    <w:rsid w:val="0001632F"/>
    <w:rsid w:val="00020904"/>
    <w:rsid w:val="00024363"/>
    <w:rsid w:val="0002511D"/>
    <w:rsid w:val="000252B6"/>
    <w:rsid w:val="00026FCE"/>
    <w:rsid w:val="000277B1"/>
    <w:rsid w:val="000278F6"/>
    <w:rsid w:val="00027C47"/>
    <w:rsid w:val="00034A17"/>
    <w:rsid w:val="000358F7"/>
    <w:rsid w:val="00035A53"/>
    <w:rsid w:val="00035D51"/>
    <w:rsid w:val="000364B2"/>
    <w:rsid w:val="00036913"/>
    <w:rsid w:val="00041AA8"/>
    <w:rsid w:val="00044239"/>
    <w:rsid w:val="0004637A"/>
    <w:rsid w:val="00050A14"/>
    <w:rsid w:val="00053DD2"/>
    <w:rsid w:val="00053ED6"/>
    <w:rsid w:val="00054DC1"/>
    <w:rsid w:val="0005540F"/>
    <w:rsid w:val="00056B94"/>
    <w:rsid w:val="00056C74"/>
    <w:rsid w:val="00057EEB"/>
    <w:rsid w:val="00061ACE"/>
    <w:rsid w:val="00061B32"/>
    <w:rsid w:val="00063D20"/>
    <w:rsid w:val="0007181F"/>
    <w:rsid w:val="00072017"/>
    <w:rsid w:val="00072141"/>
    <w:rsid w:val="00073667"/>
    <w:rsid w:val="000744F9"/>
    <w:rsid w:val="00074E94"/>
    <w:rsid w:val="000752D8"/>
    <w:rsid w:val="0007559A"/>
    <w:rsid w:val="000831AE"/>
    <w:rsid w:val="00084C45"/>
    <w:rsid w:val="00085EF7"/>
    <w:rsid w:val="000864EE"/>
    <w:rsid w:val="000874D8"/>
    <w:rsid w:val="00090A0E"/>
    <w:rsid w:val="000923C8"/>
    <w:rsid w:val="0009334C"/>
    <w:rsid w:val="000945E1"/>
    <w:rsid w:val="00097253"/>
    <w:rsid w:val="000A3687"/>
    <w:rsid w:val="000A5511"/>
    <w:rsid w:val="000A654B"/>
    <w:rsid w:val="000A6AF4"/>
    <w:rsid w:val="000B0ED2"/>
    <w:rsid w:val="000B33A2"/>
    <w:rsid w:val="000B6AC6"/>
    <w:rsid w:val="000C0AC8"/>
    <w:rsid w:val="000C1940"/>
    <w:rsid w:val="000C2A78"/>
    <w:rsid w:val="000C592E"/>
    <w:rsid w:val="000C64BC"/>
    <w:rsid w:val="000C74BF"/>
    <w:rsid w:val="000C793C"/>
    <w:rsid w:val="000D5379"/>
    <w:rsid w:val="000D5DE4"/>
    <w:rsid w:val="000D5F68"/>
    <w:rsid w:val="000E40F7"/>
    <w:rsid w:val="000E4172"/>
    <w:rsid w:val="000F0DD2"/>
    <w:rsid w:val="000F2AA6"/>
    <w:rsid w:val="000F4C17"/>
    <w:rsid w:val="000F568F"/>
    <w:rsid w:val="000F66DC"/>
    <w:rsid w:val="000F7CAD"/>
    <w:rsid w:val="001050A7"/>
    <w:rsid w:val="0010611C"/>
    <w:rsid w:val="00110E4E"/>
    <w:rsid w:val="00112D4F"/>
    <w:rsid w:val="001160AE"/>
    <w:rsid w:val="00116594"/>
    <w:rsid w:val="001210F4"/>
    <w:rsid w:val="00121741"/>
    <w:rsid w:val="001224A6"/>
    <w:rsid w:val="00123C20"/>
    <w:rsid w:val="00124026"/>
    <w:rsid w:val="00125AA6"/>
    <w:rsid w:val="0012713C"/>
    <w:rsid w:val="001372C3"/>
    <w:rsid w:val="00140697"/>
    <w:rsid w:val="00147851"/>
    <w:rsid w:val="001511AC"/>
    <w:rsid w:val="001513E9"/>
    <w:rsid w:val="001548DD"/>
    <w:rsid w:val="00154B15"/>
    <w:rsid w:val="0015514C"/>
    <w:rsid w:val="00157161"/>
    <w:rsid w:val="00157AB6"/>
    <w:rsid w:val="00161434"/>
    <w:rsid w:val="0016318D"/>
    <w:rsid w:val="001651B5"/>
    <w:rsid w:val="0017253B"/>
    <w:rsid w:val="00174ACA"/>
    <w:rsid w:val="00177BA4"/>
    <w:rsid w:val="00180B26"/>
    <w:rsid w:val="00180C6B"/>
    <w:rsid w:val="0018151A"/>
    <w:rsid w:val="00181C00"/>
    <w:rsid w:val="00182F6E"/>
    <w:rsid w:val="00183A94"/>
    <w:rsid w:val="0018421B"/>
    <w:rsid w:val="00184689"/>
    <w:rsid w:val="00192B9C"/>
    <w:rsid w:val="00193A34"/>
    <w:rsid w:val="00195D79"/>
    <w:rsid w:val="00195F9D"/>
    <w:rsid w:val="00196527"/>
    <w:rsid w:val="0019722C"/>
    <w:rsid w:val="00197CA1"/>
    <w:rsid w:val="001A01BF"/>
    <w:rsid w:val="001A2C5D"/>
    <w:rsid w:val="001A5501"/>
    <w:rsid w:val="001B04F4"/>
    <w:rsid w:val="001B1411"/>
    <w:rsid w:val="001B1E76"/>
    <w:rsid w:val="001B21A3"/>
    <w:rsid w:val="001B27C2"/>
    <w:rsid w:val="001B5CF9"/>
    <w:rsid w:val="001B6274"/>
    <w:rsid w:val="001B6384"/>
    <w:rsid w:val="001B6FB7"/>
    <w:rsid w:val="001B74FF"/>
    <w:rsid w:val="001C01C0"/>
    <w:rsid w:val="001C14E8"/>
    <w:rsid w:val="001C1584"/>
    <w:rsid w:val="001C1924"/>
    <w:rsid w:val="001C6DDB"/>
    <w:rsid w:val="001C71D9"/>
    <w:rsid w:val="001D5545"/>
    <w:rsid w:val="001D5CE4"/>
    <w:rsid w:val="001E36CB"/>
    <w:rsid w:val="001E4D76"/>
    <w:rsid w:val="001E784E"/>
    <w:rsid w:val="001F0B22"/>
    <w:rsid w:val="001F3719"/>
    <w:rsid w:val="001F6AC9"/>
    <w:rsid w:val="001F6EC9"/>
    <w:rsid w:val="002017CE"/>
    <w:rsid w:val="00203AC9"/>
    <w:rsid w:val="00203E63"/>
    <w:rsid w:val="002054A8"/>
    <w:rsid w:val="00207E5A"/>
    <w:rsid w:val="00213F1E"/>
    <w:rsid w:val="002151EC"/>
    <w:rsid w:val="0022389B"/>
    <w:rsid w:val="00225C17"/>
    <w:rsid w:val="00225D9D"/>
    <w:rsid w:val="00226217"/>
    <w:rsid w:val="00230001"/>
    <w:rsid w:val="0023174C"/>
    <w:rsid w:val="00232C4D"/>
    <w:rsid w:val="00232CE8"/>
    <w:rsid w:val="002346C0"/>
    <w:rsid w:val="00236BF7"/>
    <w:rsid w:val="00237439"/>
    <w:rsid w:val="002464AC"/>
    <w:rsid w:val="00246D97"/>
    <w:rsid w:val="00246EB3"/>
    <w:rsid w:val="00247EDF"/>
    <w:rsid w:val="00247FD2"/>
    <w:rsid w:val="0025252A"/>
    <w:rsid w:val="00253CA2"/>
    <w:rsid w:val="002551E0"/>
    <w:rsid w:val="00256ED6"/>
    <w:rsid w:val="00262A54"/>
    <w:rsid w:val="002637B5"/>
    <w:rsid w:val="00263F8C"/>
    <w:rsid w:val="00266F1B"/>
    <w:rsid w:val="00266F32"/>
    <w:rsid w:val="00272F12"/>
    <w:rsid w:val="00276E38"/>
    <w:rsid w:val="002778E7"/>
    <w:rsid w:val="0028044E"/>
    <w:rsid w:val="00280ECD"/>
    <w:rsid w:val="00284CD5"/>
    <w:rsid w:val="00285DE2"/>
    <w:rsid w:val="00291CDB"/>
    <w:rsid w:val="00291D97"/>
    <w:rsid w:val="00296AA8"/>
    <w:rsid w:val="0029795D"/>
    <w:rsid w:val="002A0139"/>
    <w:rsid w:val="002A0988"/>
    <w:rsid w:val="002A0D52"/>
    <w:rsid w:val="002A467C"/>
    <w:rsid w:val="002A51C7"/>
    <w:rsid w:val="002A5538"/>
    <w:rsid w:val="002A63A5"/>
    <w:rsid w:val="002A69B7"/>
    <w:rsid w:val="002B0E1C"/>
    <w:rsid w:val="002B366B"/>
    <w:rsid w:val="002B555E"/>
    <w:rsid w:val="002B5EBB"/>
    <w:rsid w:val="002B7171"/>
    <w:rsid w:val="002C0212"/>
    <w:rsid w:val="002C0883"/>
    <w:rsid w:val="002C11C3"/>
    <w:rsid w:val="002C1734"/>
    <w:rsid w:val="002C1F73"/>
    <w:rsid w:val="002C6545"/>
    <w:rsid w:val="002D5C3D"/>
    <w:rsid w:val="002D6ECA"/>
    <w:rsid w:val="002D76DF"/>
    <w:rsid w:val="002E022A"/>
    <w:rsid w:val="002E24F7"/>
    <w:rsid w:val="002E51EF"/>
    <w:rsid w:val="002E6251"/>
    <w:rsid w:val="002E65DD"/>
    <w:rsid w:val="002F6225"/>
    <w:rsid w:val="00303416"/>
    <w:rsid w:val="003050D4"/>
    <w:rsid w:val="00305993"/>
    <w:rsid w:val="00306440"/>
    <w:rsid w:val="00310233"/>
    <w:rsid w:val="003104C2"/>
    <w:rsid w:val="003129B9"/>
    <w:rsid w:val="0031670A"/>
    <w:rsid w:val="0031762B"/>
    <w:rsid w:val="00323601"/>
    <w:rsid w:val="00323D28"/>
    <w:rsid w:val="00326A2B"/>
    <w:rsid w:val="00326B6A"/>
    <w:rsid w:val="003314F9"/>
    <w:rsid w:val="003342DD"/>
    <w:rsid w:val="00334B73"/>
    <w:rsid w:val="00343D61"/>
    <w:rsid w:val="003451AE"/>
    <w:rsid w:val="00345771"/>
    <w:rsid w:val="00345AEA"/>
    <w:rsid w:val="00347DE2"/>
    <w:rsid w:val="0035053B"/>
    <w:rsid w:val="0035165E"/>
    <w:rsid w:val="003528B0"/>
    <w:rsid w:val="00355159"/>
    <w:rsid w:val="003559E8"/>
    <w:rsid w:val="00355B3A"/>
    <w:rsid w:val="00355BD7"/>
    <w:rsid w:val="00360DE8"/>
    <w:rsid w:val="0036198B"/>
    <w:rsid w:val="00361D26"/>
    <w:rsid w:val="00362993"/>
    <w:rsid w:val="0036553F"/>
    <w:rsid w:val="0037554C"/>
    <w:rsid w:val="0038033F"/>
    <w:rsid w:val="00381D2B"/>
    <w:rsid w:val="00385546"/>
    <w:rsid w:val="003855DD"/>
    <w:rsid w:val="00386ECE"/>
    <w:rsid w:val="003955BB"/>
    <w:rsid w:val="003A025F"/>
    <w:rsid w:val="003A219C"/>
    <w:rsid w:val="003A3412"/>
    <w:rsid w:val="003A3D41"/>
    <w:rsid w:val="003A5152"/>
    <w:rsid w:val="003A5923"/>
    <w:rsid w:val="003A6296"/>
    <w:rsid w:val="003B04F4"/>
    <w:rsid w:val="003B5627"/>
    <w:rsid w:val="003B7099"/>
    <w:rsid w:val="003B725B"/>
    <w:rsid w:val="003C06E4"/>
    <w:rsid w:val="003C2C18"/>
    <w:rsid w:val="003C52C5"/>
    <w:rsid w:val="003C5943"/>
    <w:rsid w:val="003C7600"/>
    <w:rsid w:val="003D1E59"/>
    <w:rsid w:val="003D2086"/>
    <w:rsid w:val="003D282F"/>
    <w:rsid w:val="003D4353"/>
    <w:rsid w:val="003D55BE"/>
    <w:rsid w:val="003D7039"/>
    <w:rsid w:val="003E0D69"/>
    <w:rsid w:val="003E410D"/>
    <w:rsid w:val="003E6169"/>
    <w:rsid w:val="003E6538"/>
    <w:rsid w:val="003E6D44"/>
    <w:rsid w:val="003E763B"/>
    <w:rsid w:val="003F15F6"/>
    <w:rsid w:val="003F3628"/>
    <w:rsid w:val="003F4B44"/>
    <w:rsid w:val="003F5AE0"/>
    <w:rsid w:val="003F6C17"/>
    <w:rsid w:val="00400BDB"/>
    <w:rsid w:val="00403D08"/>
    <w:rsid w:val="00404B49"/>
    <w:rsid w:val="00405DA8"/>
    <w:rsid w:val="00406318"/>
    <w:rsid w:val="004101DE"/>
    <w:rsid w:val="00410CE7"/>
    <w:rsid w:val="00410DDE"/>
    <w:rsid w:val="00416002"/>
    <w:rsid w:val="0042173D"/>
    <w:rsid w:val="00422B01"/>
    <w:rsid w:val="004238AB"/>
    <w:rsid w:val="00423B09"/>
    <w:rsid w:val="00426CB9"/>
    <w:rsid w:val="004303E6"/>
    <w:rsid w:val="00430623"/>
    <w:rsid w:val="004334E5"/>
    <w:rsid w:val="00434607"/>
    <w:rsid w:val="00435894"/>
    <w:rsid w:val="00435F9F"/>
    <w:rsid w:val="00437823"/>
    <w:rsid w:val="00437D41"/>
    <w:rsid w:val="00440BBD"/>
    <w:rsid w:val="00441BD0"/>
    <w:rsid w:val="004449AF"/>
    <w:rsid w:val="004456A0"/>
    <w:rsid w:val="0044737C"/>
    <w:rsid w:val="00450A9F"/>
    <w:rsid w:val="00451236"/>
    <w:rsid w:val="004517FB"/>
    <w:rsid w:val="00451C25"/>
    <w:rsid w:val="00451E70"/>
    <w:rsid w:val="004604D1"/>
    <w:rsid w:val="004605C0"/>
    <w:rsid w:val="00462578"/>
    <w:rsid w:val="00464A03"/>
    <w:rsid w:val="00464B25"/>
    <w:rsid w:val="00465C56"/>
    <w:rsid w:val="004724B0"/>
    <w:rsid w:val="00475117"/>
    <w:rsid w:val="004803A2"/>
    <w:rsid w:val="00480AE9"/>
    <w:rsid w:val="00482172"/>
    <w:rsid w:val="004827E3"/>
    <w:rsid w:val="00483667"/>
    <w:rsid w:val="00483760"/>
    <w:rsid w:val="00494E14"/>
    <w:rsid w:val="004A1010"/>
    <w:rsid w:val="004A76A8"/>
    <w:rsid w:val="004B18EF"/>
    <w:rsid w:val="004B21E0"/>
    <w:rsid w:val="004B3F64"/>
    <w:rsid w:val="004B4A68"/>
    <w:rsid w:val="004B7713"/>
    <w:rsid w:val="004C20DA"/>
    <w:rsid w:val="004C3882"/>
    <w:rsid w:val="004C6D2F"/>
    <w:rsid w:val="004C7C33"/>
    <w:rsid w:val="004D0122"/>
    <w:rsid w:val="004D09A7"/>
    <w:rsid w:val="004D0B4F"/>
    <w:rsid w:val="004D2EFF"/>
    <w:rsid w:val="004D3310"/>
    <w:rsid w:val="004D7023"/>
    <w:rsid w:val="004E0EAE"/>
    <w:rsid w:val="004E19D6"/>
    <w:rsid w:val="004E22B7"/>
    <w:rsid w:val="004E3388"/>
    <w:rsid w:val="004E39D1"/>
    <w:rsid w:val="004E6B4C"/>
    <w:rsid w:val="004F0990"/>
    <w:rsid w:val="004F0B27"/>
    <w:rsid w:val="004F19EB"/>
    <w:rsid w:val="004F610D"/>
    <w:rsid w:val="004F6139"/>
    <w:rsid w:val="00501240"/>
    <w:rsid w:val="00501CB7"/>
    <w:rsid w:val="00501CFA"/>
    <w:rsid w:val="00505AB3"/>
    <w:rsid w:val="0051006B"/>
    <w:rsid w:val="00511AF2"/>
    <w:rsid w:val="00511F6B"/>
    <w:rsid w:val="00512531"/>
    <w:rsid w:val="00513E94"/>
    <w:rsid w:val="00516FB9"/>
    <w:rsid w:val="00517C0F"/>
    <w:rsid w:val="00517FC5"/>
    <w:rsid w:val="00525A25"/>
    <w:rsid w:val="00525D42"/>
    <w:rsid w:val="005270E7"/>
    <w:rsid w:val="00527C03"/>
    <w:rsid w:val="0053263C"/>
    <w:rsid w:val="005339ED"/>
    <w:rsid w:val="005348C0"/>
    <w:rsid w:val="00535453"/>
    <w:rsid w:val="0053552C"/>
    <w:rsid w:val="005356A2"/>
    <w:rsid w:val="00536992"/>
    <w:rsid w:val="00536E27"/>
    <w:rsid w:val="005405CD"/>
    <w:rsid w:val="0054115F"/>
    <w:rsid w:val="00541390"/>
    <w:rsid w:val="005445F3"/>
    <w:rsid w:val="00552245"/>
    <w:rsid w:val="00553292"/>
    <w:rsid w:val="005545DE"/>
    <w:rsid w:val="005576B7"/>
    <w:rsid w:val="0056119B"/>
    <w:rsid w:val="00561459"/>
    <w:rsid w:val="00561C0E"/>
    <w:rsid w:val="00562332"/>
    <w:rsid w:val="00562820"/>
    <w:rsid w:val="005634F3"/>
    <w:rsid w:val="00563BA2"/>
    <w:rsid w:val="00565037"/>
    <w:rsid w:val="00565254"/>
    <w:rsid w:val="00571300"/>
    <w:rsid w:val="00572BDC"/>
    <w:rsid w:val="00572D47"/>
    <w:rsid w:val="005739CC"/>
    <w:rsid w:val="00574A80"/>
    <w:rsid w:val="005760F8"/>
    <w:rsid w:val="00583399"/>
    <w:rsid w:val="00583BE7"/>
    <w:rsid w:val="00584301"/>
    <w:rsid w:val="00584B32"/>
    <w:rsid w:val="00584C8F"/>
    <w:rsid w:val="005864BA"/>
    <w:rsid w:val="00587AB9"/>
    <w:rsid w:val="00587B74"/>
    <w:rsid w:val="00591EA8"/>
    <w:rsid w:val="00592125"/>
    <w:rsid w:val="00592CB4"/>
    <w:rsid w:val="00592E92"/>
    <w:rsid w:val="00594D56"/>
    <w:rsid w:val="005951DD"/>
    <w:rsid w:val="0059650F"/>
    <w:rsid w:val="005965D5"/>
    <w:rsid w:val="00597562"/>
    <w:rsid w:val="00597D49"/>
    <w:rsid w:val="005A38E1"/>
    <w:rsid w:val="005A3A98"/>
    <w:rsid w:val="005A485E"/>
    <w:rsid w:val="005B1B01"/>
    <w:rsid w:val="005B4A4B"/>
    <w:rsid w:val="005B55F9"/>
    <w:rsid w:val="005C1E6D"/>
    <w:rsid w:val="005C2B72"/>
    <w:rsid w:val="005C486B"/>
    <w:rsid w:val="005C5128"/>
    <w:rsid w:val="005C5356"/>
    <w:rsid w:val="005C5EBD"/>
    <w:rsid w:val="005C60E6"/>
    <w:rsid w:val="005C66E6"/>
    <w:rsid w:val="005D2650"/>
    <w:rsid w:val="005E5523"/>
    <w:rsid w:val="005F0D89"/>
    <w:rsid w:val="005F2842"/>
    <w:rsid w:val="005F4A48"/>
    <w:rsid w:val="005F6945"/>
    <w:rsid w:val="005F6BE6"/>
    <w:rsid w:val="006003A6"/>
    <w:rsid w:val="00600905"/>
    <w:rsid w:val="006009B5"/>
    <w:rsid w:val="00600BD6"/>
    <w:rsid w:val="00602FC2"/>
    <w:rsid w:val="00606D35"/>
    <w:rsid w:val="00611644"/>
    <w:rsid w:val="006157CF"/>
    <w:rsid w:val="006167BA"/>
    <w:rsid w:val="00616D83"/>
    <w:rsid w:val="00624726"/>
    <w:rsid w:val="00627C77"/>
    <w:rsid w:val="006302A7"/>
    <w:rsid w:val="0063141E"/>
    <w:rsid w:val="00632785"/>
    <w:rsid w:val="0063563C"/>
    <w:rsid w:val="0063576F"/>
    <w:rsid w:val="006360EC"/>
    <w:rsid w:val="00636CC6"/>
    <w:rsid w:val="0063795C"/>
    <w:rsid w:val="00641620"/>
    <w:rsid w:val="00641B12"/>
    <w:rsid w:val="006421E7"/>
    <w:rsid w:val="006427D3"/>
    <w:rsid w:val="006429DB"/>
    <w:rsid w:val="00644DE7"/>
    <w:rsid w:val="00646069"/>
    <w:rsid w:val="00652E20"/>
    <w:rsid w:val="00653D34"/>
    <w:rsid w:val="0065730F"/>
    <w:rsid w:val="00660B1B"/>
    <w:rsid w:val="00663AF4"/>
    <w:rsid w:val="00664AC3"/>
    <w:rsid w:val="006667FB"/>
    <w:rsid w:val="00670989"/>
    <w:rsid w:val="0067102A"/>
    <w:rsid w:val="0067142B"/>
    <w:rsid w:val="00671EC4"/>
    <w:rsid w:val="00672860"/>
    <w:rsid w:val="006755C6"/>
    <w:rsid w:val="00676120"/>
    <w:rsid w:val="00677C65"/>
    <w:rsid w:val="00680488"/>
    <w:rsid w:val="00686B0A"/>
    <w:rsid w:val="00686D6C"/>
    <w:rsid w:val="00692C01"/>
    <w:rsid w:val="00692C69"/>
    <w:rsid w:val="00696AFE"/>
    <w:rsid w:val="00697CF0"/>
    <w:rsid w:val="00697DC0"/>
    <w:rsid w:val="006A1833"/>
    <w:rsid w:val="006A1FD4"/>
    <w:rsid w:val="006A2890"/>
    <w:rsid w:val="006A7A34"/>
    <w:rsid w:val="006A7CBD"/>
    <w:rsid w:val="006B0155"/>
    <w:rsid w:val="006B1278"/>
    <w:rsid w:val="006B14A3"/>
    <w:rsid w:val="006B25DB"/>
    <w:rsid w:val="006B3301"/>
    <w:rsid w:val="006B390F"/>
    <w:rsid w:val="006B4F88"/>
    <w:rsid w:val="006B6AD8"/>
    <w:rsid w:val="006B7EBE"/>
    <w:rsid w:val="006C0A75"/>
    <w:rsid w:val="006C25F2"/>
    <w:rsid w:val="006C32BC"/>
    <w:rsid w:val="006C3C6B"/>
    <w:rsid w:val="006C45FE"/>
    <w:rsid w:val="006C461C"/>
    <w:rsid w:val="006C5402"/>
    <w:rsid w:val="006C765C"/>
    <w:rsid w:val="006D1D19"/>
    <w:rsid w:val="006D4314"/>
    <w:rsid w:val="006D46B5"/>
    <w:rsid w:val="006D563B"/>
    <w:rsid w:val="006E05D6"/>
    <w:rsid w:val="006E10BA"/>
    <w:rsid w:val="006E17C9"/>
    <w:rsid w:val="006E1B47"/>
    <w:rsid w:val="006E3AAF"/>
    <w:rsid w:val="006E4D4B"/>
    <w:rsid w:val="006F081A"/>
    <w:rsid w:val="006F1A2C"/>
    <w:rsid w:val="006F2F6B"/>
    <w:rsid w:val="00700C87"/>
    <w:rsid w:val="00701AF1"/>
    <w:rsid w:val="00711B71"/>
    <w:rsid w:val="0071335C"/>
    <w:rsid w:val="00713E06"/>
    <w:rsid w:val="00723462"/>
    <w:rsid w:val="007258AF"/>
    <w:rsid w:val="00731D85"/>
    <w:rsid w:val="00732550"/>
    <w:rsid w:val="0074290E"/>
    <w:rsid w:val="0074442C"/>
    <w:rsid w:val="007455C6"/>
    <w:rsid w:val="0074573B"/>
    <w:rsid w:val="007467D7"/>
    <w:rsid w:val="00750474"/>
    <w:rsid w:val="00751EBC"/>
    <w:rsid w:val="007531C1"/>
    <w:rsid w:val="007606F7"/>
    <w:rsid w:val="0076286A"/>
    <w:rsid w:val="007644C6"/>
    <w:rsid w:val="00766D35"/>
    <w:rsid w:val="00767AEA"/>
    <w:rsid w:val="0077174F"/>
    <w:rsid w:val="007740DD"/>
    <w:rsid w:val="00774BC3"/>
    <w:rsid w:val="007751AF"/>
    <w:rsid w:val="0077528E"/>
    <w:rsid w:val="00777D91"/>
    <w:rsid w:val="007813BA"/>
    <w:rsid w:val="00784520"/>
    <w:rsid w:val="007848A2"/>
    <w:rsid w:val="007854CD"/>
    <w:rsid w:val="00785946"/>
    <w:rsid w:val="00787951"/>
    <w:rsid w:val="00790AA7"/>
    <w:rsid w:val="007913F3"/>
    <w:rsid w:val="0079154E"/>
    <w:rsid w:val="00792074"/>
    <w:rsid w:val="00797FA3"/>
    <w:rsid w:val="007A0DB8"/>
    <w:rsid w:val="007A1EC9"/>
    <w:rsid w:val="007A1F21"/>
    <w:rsid w:val="007A247E"/>
    <w:rsid w:val="007A29CA"/>
    <w:rsid w:val="007A2AA8"/>
    <w:rsid w:val="007A6E17"/>
    <w:rsid w:val="007A7BED"/>
    <w:rsid w:val="007B0E21"/>
    <w:rsid w:val="007B235E"/>
    <w:rsid w:val="007B41B9"/>
    <w:rsid w:val="007B5B64"/>
    <w:rsid w:val="007B5CAD"/>
    <w:rsid w:val="007B788E"/>
    <w:rsid w:val="007C5DB8"/>
    <w:rsid w:val="007D05DE"/>
    <w:rsid w:val="007D0A5F"/>
    <w:rsid w:val="007D1E03"/>
    <w:rsid w:val="007D60A1"/>
    <w:rsid w:val="007D6574"/>
    <w:rsid w:val="007D6E59"/>
    <w:rsid w:val="007E0447"/>
    <w:rsid w:val="007E1376"/>
    <w:rsid w:val="007E1556"/>
    <w:rsid w:val="007E531E"/>
    <w:rsid w:val="007E5F92"/>
    <w:rsid w:val="007F0221"/>
    <w:rsid w:val="007F0B14"/>
    <w:rsid w:val="007F2163"/>
    <w:rsid w:val="007F78E3"/>
    <w:rsid w:val="00800C80"/>
    <w:rsid w:val="008028C3"/>
    <w:rsid w:val="00802E02"/>
    <w:rsid w:val="00802F9B"/>
    <w:rsid w:val="00804634"/>
    <w:rsid w:val="00804CD1"/>
    <w:rsid w:val="008111A8"/>
    <w:rsid w:val="00813291"/>
    <w:rsid w:val="00814BB1"/>
    <w:rsid w:val="00815A5E"/>
    <w:rsid w:val="00815CE6"/>
    <w:rsid w:val="00816707"/>
    <w:rsid w:val="00816B14"/>
    <w:rsid w:val="0081726E"/>
    <w:rsid w:val="00826144"/>
    <w:rsid w:val="0082719B"/>
    <w:rsid w:val="008275BD"/>
    <w:rsid w:val="0083009A"/>
    <w:rsid w:val="0083166A"/>
    <w:rsid w:val="00832912"/>
    <w:rsid w:val="00835AD0"/>
    <w:rsid w:val="0083644D"/>
    <w:rsid w:val="0083768C"/>
    <w:rsid w:val="00837D4D"/>
    <w:rsid w:val="00841CD6"/>
    <w:rsid w:val="00846DF4"/>
    <w:rsid w:val="00854CC4"/>
    <w:rsid w:val="00855185"/>
    <w:rsid w:val="008608EC"/>
    <w:rsid w:val="00862FD2"/>
    <w:rsid w:val="008670C6"/>
    <w:rsid w:val="00872ED8"/>
    <w:rsid w:val="0087329B"/>
    <w:rsid w:val="008755C3"/>
    <w:rsid w:val="00876E78"/>
    <w:rsid w:val="0088050B"/>
    <w:rsid w:val="00882F5A"/>
    <w:rsid w:val="00885EE0"/>
    <w:rsid w:val="008874DC"/>
    <w:rsid w:val="00891A14"/>
    <w:rsid w:val="00891A32"/>
    <w:rsid w:val="00891E84"/>
    <w:rsid w:val="0089349F"/>
    <w:rsid w:val="00893E3C"/>
    <w:rsid w:val="008A08A2"/>
    <w:rsid w:val="008A0A5C"/>
    <w:rsid w:val="008A0E45"/>
    <w:rsid w:val="008A3EF7"/>
    <w:rsid w:val="008B176B"/>
    <w:rsid w:val="008B560F"/>
    <w:rsid w:val="008C01F8"/>
    <w:rsid w:val="008C3543"/>
    <w:rsid w:val="008C47DC"/>
    <w:rsid w:val="008C4F58"/>
    <w:rsid w:val="008C5419"/>
    <w:rsid w:val="008C5598"/>
    <w:rsid w:val="008C5F36"/>
    <w:rsid w:val="008D03F4"/>
    <w:rsid w:val="008D21D4"/>
    <w:rsid w:val="008D3442"/>
    <w:rsid w:val="008D4DA7"/>
    <w:rsid w:val="008D6CC0"/>
    <w:rsid w:val="008D73C7"/>
    <w:rsid w:val="008E048A"/>
    <w:rsid w:val="008E0AE1"/>
    <w:rsid w:val="008E2FE1"/>
    <w:rsid w:val="008E3ED8"/>
    <w:rsid w:val="008E54FA"/>
    <w:rsid w:val="008F1820"/>
    <w:rsid w:val="008F2AF0"/>
    <w:rsid w:val="008F349F"/>
    <w:rsid w:val="008F60F9"/>
    <w:rsid w:val="008F777B"/>
    <w:rsid w:val="009019CD"/>
    <w:rsid w:val="00901C68"/>
    <w:rsid w:val="009020F5"/>
    <w:rsid w:val="009114DC"/>
    <w:rsid w:val="00913ADB"/>
    <w:rsid w:val="00920CC2"/>
    <w:rsid w:val="00920E93"/>
    <w:rsid w:val="009224A5"/>
    <w:rsid w:val="00925F6F"/>
    <w:rsid w:val="009272E1"/>
    <w:rsid w:val="009349C7"/>
    <w:rsid w:val="0093632D"/>
    <w:rsid w:val="00946C82"/>
    <w:rsid w:val="009507DD"/>
    <w:rsid w:val="00951F64"/>
    <w:rsid w:val="00952B72"/>
    <w:rsid w:val="00953B2F"/>
    <w:rsid w:val="00955AF6"/>
    <w:rsid w:val="0095729A"/>
    <w:rsid w:val="00961068"/>
    <w:rsid w:val="00961070"/>
    <w:rsid w:val="009627CE"/>
    <w:rsid w:val="0096320B"/>
    <w:rsid w:val="00963C77"/>
    <w:rsid w:val="00965F41"/>
    <w:rsid w:val="0097175C"/>
    <w:rsid w:val="00976CC1"/>
    <w:rsid w:val="009776EE"/>
    <w:rsid w:val="00980423"/>
    <w:rsid w:val="009814E4"/>
    <w:rsid w:val="009816D8"/>
    <w:rsid w:val="00982823"/>
    <w:rsid w:val="009837F1"/>
    <w:rsid w:val="00983EF7"/>
    <w:rsid w:val="00985A91"/>
    <w:rsid w:val="00991881"/>
    <w:rsid w:val="0099252F"/>
    <w:rsid w:val="00994712"/>
    <w:rsid w:val="00995558"/>
    <w:rsid w:val="00995AB5"/>
    <w:rsid w:val="00997546"/>
    <w:rsid w:val="00997C9C"/>
    <w:rsid w:val="00997EE9"/>
    <w:rsid w:val="009A0333"/>
    <w:rsid w:val="009A0C4D"/>
    <w:rsid w:val="009A0D66"/>
    <w:rsid w:val="009A0EE0"/>
    <w:rsid w:val="009A30DA"/>
    <w:rsid w:val="009A4D77"/>
    <w:rsid w:val="009B2E01"/>
    <w:rsid w:val="009B6482"/>
    <w:rsid w:val="009C5B82"/>
    <w:rsid w:val="009C664F"/>
    <w:rsid w:val="009C7651"/>
    <w:rsid w:val="009D2373"/>
    <w:rsid w:val="009D26B5"/>
    <w:rsid w:val="009D6921"/>
    <w:rsid w:val="009D6DBE"/>
    <w:rsid w:val="009D6E33"/>
    <w:rsid w:val="009D732C"/>
    <w:rsid w:val="009E031E"/>
    <w:rsid w:val="009E06F6"/>
    <w:rsid w:val="009E1EF6"/>
    <w:rsid w:val="009E1FDE"/>
    <w:rsid w:val="009E250C"/>
    <w:rsid w:val="009E3706"/>
    <w:rsid w:val="009E377E"/>
    <w:rsid w:val="009F2D95"/>
    <w:rsid w:val="009F4DCF"/>
    <w:rsid w:val="009F4E29"/>
    <w:rsid w:val="00A017AC"/>
    <w:rsid w:val="00A03278"/>
    <w:rsid w:val="00A032EA"/>
    <w:rsid w:val="00A0392A"/>
    <w:rsid w:val="00A04F01"/>
    <w:rsid w:val="00A05353"/>
    <w:rsid w:val="00A10FBD"/>
    <w:rsid w:val="00A1373F"/>
    <w:rsid w:val="00A21521"/>
    <w:rsid w:val="00A21F83"/>
    <w:rsid w:val="00A21FE9"/>
    <w:rsid w:val="00A23C0D"/>
    <w:rsid w:val="00A25537"/>
    <w:rsid w:val="00A263BB"/>
    <w:rsid w:val="00A31194"/>
    <w:rsid w:val="00A31B08"/>
    <w:rsid w:val="00A3407A"/>
    <w:rsid w:val="00A34143"/>
    <w:rsid w:val="00A365A4"/>
    <w:rsid w:val="00A366CB"/>
    <w:rsid w:val="00A37616"/>
    <w:rsid w:val="00A422F5"/>
    <w:rsid w:val="00A43961"/>
    <w:rsid w:val="00A50156"/>
    <w:rsid w:val="00A52398"/>
    <w:rsid w:val="00A52C6C"/>
    <w:rsid w:val="00A52D27"/>
    <w:rsid w:val="00A558FD"/>
    <w:rsid w:val="00A563AB"/>
    <w:rsid w:val="00A5682D"/>
    <w:rsid w:val="00A56B2F"/>
    <w:rsid w:val="00A62442"/>
    <w:rsid w:val="00A70B30"/>
    <w:rsid w:val="00A734FF"/>
    <w:rsid w:val="00A7773E"/>
    <w:rsid w:val="00A80CE5"/>
    <w:rsid w:val="00A8348C"/>
    <w:rsid w:val="00A83EBD"/>
    <w:rsid w:val="00A85930"/>
    <w:rsid w:val="00A879F9"/>
    <w:rsid w:val="00A93CD2"/>
    <w:rsid w:val="00A97BE1"/>
    <w:rsid w:val="00AA2610"/>
    <w:rsid w:val="00AA41AB"/>
    <w:rsid w:val="00AA5C59"/>
    <w:rsid w:val="00AB3750"/>
    <w:rsid w:val="00AB4B5D"/>
    <w:rsid w:val="00AB7866"/>
    <w:rsid w:val="00AC1E1B"/>
    <w:rsid w:val="00AC27C9"/>
    <w:rsid w:val="00AC46FA"/>
    <w:rsid w:val="00AC4F72"/>
    <w:rsid w:val="00AC56F3"/>
    <w:rsid w:val="00AC76FC"/>
    <w:rsid w:val="00AD52D1"/>
    <w:rsid w:val="00AD5D56"/>
    <w:rsid w:val="00AD6034"/>
    <w:rsid w:val="00AE0E42"/>
    <w:rsid w:val="00AE3172"/>
    <w:rsid w:val="00AE3FE1"/>
    <w:rsid w:val="00AE42B0"/>
    <w:rsid w:val="00AE52B9"/>
    <w:rsid w:val="00AF47DA"/>
    <w:rsid w:val="00AF4BB5"/>
    <w:rsid w:val="00AF75FE"/>
    <w:rsid w:val="00B02AF4"/>
    <w:rsid w:val="00B03FD0"/>
    <w:rsid w:val="00B0566F"/>
    <w:rsid w:val="00B06A74"/>
    <w:rsid w:val="00B076FA"/>
    <w:rsid w:val="00B07A24"/>
    <w:rsid w:val="00B07ACC"/>
    <w:rsid w:val="00B11BCA"/>
    <w:rsid w:val="00B13659"/>
    <w:rsid w:val="00B1496C"/>
    <w:rsid w:val="00B17807"/>
    <w:rsid w:val="00B17E40"/>
    <w:rsid w:val="00B21ECA"/>
    <w:rsid w:val="00B22311"/>
    <w:rsid w:val="00B234BC"/>
    <w:rsid w:val="00B23EAF"/>
    <w:rsid w:val="00B25412"/>
    <w:rsid w:val="00B2576A"/>
    <w:rsid w:val="00B25DA2"/>
    <w:rsid w:val="00B264C1"/>
    <w:rsid w:val="00B31265"/>
    <w:rsid w:val="00B37DBE"/>
    <w:rsid w:val="00B4105F"/>
    <w:rsid w:val="00B41839"/>
    <w:rsid w:val="00B41EDD"/>
    <w:rsid w:val="00B420A6"/>
    <w:rsid w:val="00B430C5"/>
    <w:rsid w:val="00B43C12"/>
    <w:rsid w:val="00B43FBE"/>
    <w:rsid w:val="00B51C39"/>
    <w:rsid w:val="00B54C9E"/>
    <w:rsid w:val="00B54EDE"/>
    <w:rsid w:val="00B55241"/>
    <w:rsid w:val="00B62A8F"/>
    <w:rsid w:val="00B724F9"/>
    <w:rsid w:val="00B72626"/>
    <w:rsid w:val="00B7296A"/>
    <w:rsid w:val="00B76170"/>
    <w:rsid w:val="00B76F84"/>
    <w:rsid w:val="00B77D7A"/>
    <w:rsid w:val="00B8066B"/>
    <w:rsid w:val="00B8544F"/>
    <w:rsid w:val="00B86344"/>
    <w:rsid w:val="00B922FD"/>
    <w:rsid w:val="00B94623"/>
    <w:rsid w:val="00B95CD3"/>
    <w:rsid w:val="00BA1AA1"/>
    <w:rsid w:val="00BA2ED5"/>
    <w:rsid w:val="00BA7128"/>
    <w:rsid w:val="00BB07ED"/>
    <w:rsid w:val="00BB2541"/>
    <w:rsid w:val="00BB3E80"/>
    <w:rsid w:val="00BB4098"/>
    <w:rsid w:val="00BB504F"/>
    <w:rsid w:val="00BC4629"/>
    <w:rsid w:val="00BC4999"/>
    <w:rsid w:val="00BC7750"/>
    <w:rsid w:val="00BD04B2"/>
    <w:rsid w:val="00BD1CDE"/>
    <w:rsid w:val="00BD24B1"/>
    <w:rsid w:val="00BD2509"/>
    <w:rsid w:val="00BD2A68"/>
    <w:rsid w:val="00BD407C"/>
    <w:rsid w:val="00BD55D4"/>
    <w:rsid w:val="00BE160C"/>
    <w:rsid w:val="00BE1B7D"/>
    <w:rsid w:val="00BE7010"/>
    <w:rsid w:val="00BE7807"/>
    <w:rsid w:val="00BF08DE"/>
    <w:rsid w:val="00BF1848"/>
    <w:rsid w:val="00BF1B8A"/>
    <w:rsid w:val="00BF4CC6"/>
    <w:rsid w:val="00BF649D"/>
    <w:rsid w:val="00C00E5F"/>
    <w:rsid w:val="00C04844"/>
    <w:rsid w:val="00C100B6"/>
    <w:rsid w:val="00C13394"/>
    <w:rsid w:val="00C13B3D"/>
    <w:rsid w:val="00C15A79"/>
    <w:rsid w:val="00C15B36"/>
    <w:rsid w:val="00C1657B"/>
    <w:rsid w:val="00C22DF2"/>
    <w:rsid w:val="00C238FC"/>
    <w:rsid w:val="00C255C6"/>
    <w:rsid w:val="00C271DB"/>
    <w:rsid w:val="00C30A12"/>
    <w:rsid w:val="00C35067"/>
    <w:rsid w:val="00C36152"/>
    <w:rsid w:val="00C36195"/>
    <w:rsid w:val="00C3648E"/>
    <w:rsid w:val="00C367CF"/>
    <w:rsid w:val="00C43588"/>
    <w:rsid w:val="00C43C00"/>
    <w:rsid w:val="00C443DC"/>
    <w:rsid w:val="00C4782F"/>
    <w:rsid w:val="00C51FDA"/>
    <w:rsid w:val="00C5252B"/>
    <w:rsid w:val="00C53DB3"/>
    <w:rsid w:val="00C53E1F"/>
    <w:rsid w:val="00C54941"/>
    <w:rsid w:val="00C5567B"/>
    <w:rsid w:val="00C60699"/>
    <w:rsid w:val="00C6469F"/>
    <w:rsid w:val="00C67859"/>
    <w:rsid w:val="00C71938"/>
    <w:rsid w:val="00C727A4"/>
    <w:rsid w:val="00C75E79"/>
    <w:rsid w:val="00C771F8"/>
    <w:rsid w:val="00C81867"/>
    <w:rsid w:val="00C82464"/>
    <w:rsid w:val="00C825FD"/>
    <w:rsid w:val="00C8284E"/>
    <w:rsid w:val="00C85BB6"/>
    <w:rsid w:val="00C8721A"/>
    <w:rsid w:val="00C93E11"/>
    <w:rsid w:val="00C93E98"/>
    <w:rsid w:val="00C9654F"/>
    <w:rsid w:val="00C975E0"/>
    <w:rsid w:val="00CA01BD"/>
    <w:rsid w:val="00CA0F22"/>
    <w:rsid w:val="00CA2030"/>
    <w:rsid w:val="00CA2619"/>
    <w:rsid w:val="00CA42E2"/>
    <w:rsid w:val="00CA58FE"/>
    <w:rsid w:val="00CB0F75"/>
    <w:rsid w:val="00CB27E2"/>
    <w:rsid w:val="00CB309E"/>
    <w:rsid w:val="00CB3A3B"/>
    <w:rsid w:val="00CB4F3B"/>
    <w:rsid w:val="00CB5613"/>
    <w:rsid w:val="00CB61C7"/>
    <w:rsid w:val="00CB7645"/>
    <w:rsid w:val="00CC10D0"/>
    <w:rsid w:val="00CC38F9"/>
    <w:rsid w:val="00CC4077"/>
    <w:rsid w:val="00CC5AA5"/>
    <w:rsid w:val="00CD54F2"/>
    <w:rsid w:val="00CD7E3C"/>
    <w:rsid w:val="00CE033B"/>
    <w:rsid w:val="00CE04D4"/>
    <w:rsid w:val="00CE0572"/>
    <w:rsid w:val="00CE27E3"/>
    <w:rsid w:val="00CE331E"/>
    <w:rsid w:val="00CE4EB1"/>
    <w:rsid w:val="00CE5D5E"/>
    <w:rsid w:val="00CE66F7"/>
    <w:rsid w:val="00CE764E"/>
    <w:rsid w:val="00CE7A62"/>
    <w:rsid w:val="00CE7E9C"/>
    <w:rsid w:val="00CF116C"/>
    <w:rsid w:val="00CF16A2"/>
    <w:rsid w:val="00CF417B"/>
    <w:rsid w:val="00CF6FD5"/>
    <w:rsid w:val="00D0489E"/>
    <w:rsid w:val="00D064BA"/>
    <w:rsid w:val="00D10896"/>
    <w:rsid w:val="00D20917"/>
    <w:rsid w:val="00D224CB"/>
    <w:rsid w:val="00D23FD1"/>
    <w:rsid w:val="00D25745"/>
    <w:rsid w:val="00D33AD6"/>
    <w:rsid w:val="00D33E4F"/>
    <w:rsid w:val="00D35738"/>
    <w:rsid w:val="00D3649B"/>
    <w:rsid w:val="00D40D0D"/>
    <w:rsid w:val="00D4139C"/>
    <w:rsid w:val="00D45513"/>
    <w:rsid w:val="00D45DCC"/>
    <w:rsid w:val="00D46A33"/>
    <w:rsid w:val="00D4738A"/>
    <w:rsid w:val="00D4751B"/>
    <w:rsid w:val="00D50497"/>
    <w:rsid w:val="00D51D34"/>
    <w:rsid w:val="00D52D5F"/>
    <w:rsid w:val="00D53DF5"/>
    <w:rsid w:val="00D54B28"/>
    <w:rsid w:val="00D54B33"/>
    <w:rsid w:val="00D57EB6"/>
    <w:rsid w:val="00D60DB9"/>
    <w:rsid w:val="00D61170"/>
    <w:rsid w:val="00D614A5"/>
    <w:rsid w:val="00D64B70"/>
    <w:rsid w:val="00D67947"/>
    <w:rsid w:val="00D70237"/>
    <w:rsid w:val="00D72902"/>
    <w:rsid w:val="00D75CF4"/>
    <w:rsid w:val="00D76DE8"/>
    <w:rsid w:val="00D76F13"/>
    <w:rsid w:val="00D82D09"/>
    <w:rsid w:val="00D83D94"/>
    <w:rsid w:val="00D87064"/>
    <w:rsid w:val="00D8719A"/>
    <w:rsid w:val="00D87CA3"/>
    <w:rsid w:val="00D87F3B"/>
    <w:rsid w:val="00D90C23"/>
    <w:rsid w:val="00D911B0"/>
    <w:rsid w:val="00D922D7"/>
    <w:rsid w:val="00D94117"/>
    <w:rsid w:val="00D942B5"/>
    <w:rsid w:val="00D97EE8"/>
    <w:rsid w:val="00DA1948"/>
    <w:rsid w:val="00DA2323"/>
    <w:rsid w:val="00DA6DDC"/>
    <w:rsid w:val="00DB135C"/>
    <w:rsid w:val="00DB3619"/>
    <w:rsid w:val="00DB37F9"/>
    <w:rsid w:val="00DB5CAB"/>
    <w:rsid w:val="00DB73D6"/>
    <w:rsid w:val="00DB7824"/>
    <w:rsid w:val="00DB7931"/>
    <w:rsid w:val="00DC092D"/>
    <w:rsid w:val="00DC2555"/>
    <w:rsid w:val="00DC5744"/>
    <w:rsid w:val="00DC582C"/>
    <w:rsid w:val="00DC5A8C"/>
    <w:rsid w:val="00DC794D"/>
    <w:rsid w:val="00DD1041"/>
    <w:rsid w:val="00DD1FA9"/>
    <w:rsid w:val="00DD256B"/>
    <w:rsid w:val="00DD4A8C"/>
    <w:rsid w:val="00DE032C"/>
    <w:rsid w:val="00DE03A7"/>
    <w:rsid w:val="00DE0EB4"/>
    <w:rsid w:val="00DE5B7E"/>
    <w:rsid w:val="00DE67C2"/>
    <w:rsid w:val="00DE71C6"/>
    <w:rsid w:val="00DF1EE4"/>
    <w:rsid w:val="00DF2E01"/>
    <w:rsid w:val="00DF3D20"/>
    <w:rsid w:val="00DF5A79"/>
    <w:rsid w:val="00DF7A87"/>
    <w:rsid w:val="00DF7EC5"/>
    <w:rsid w:val="00E01BAE"/>
    <w:rsid w:val="00E02324"/>
    <w:rsid w:val="00E03AF0"/>
    <w:rsid w:val="00E048E0"/>
    <w:rsid w:val="00E07790"/>
    <w:rsid w:val="00E11D6F"/>
    <w:rsid w:val="00E12ED7"/>
    <w:rsid w:val="00E133F3"/>
    <w:rsid w:val="00E14E15"/>
    <w:rsid w:val="00E151C0"/>
    <w:rsid w:val="00E173BD"/>
    <w:rsid w:val="00E23F42"/>
    <w:rsid w:val="00E271F9"/>
    <w:rsid w:val="00E27487"/>
    <w:rsid w:val="00E30CEE"/>
    <w:rsid w:val="00E347B6"/>
    <w:rsid w:val="00E42EB0"/>
    <w:rsid w:val="00E4365C"/>
    <w:rsid w:val="00E44306"/>
    <w:rsid w:val="00E47713"/>
    <w:rsid w:val="00E47F79"/>
    <w:rsid w:val="00E526BD"/>
    <w:rsid w:val="00E55732"/>
    <w:rsid w:val="00E568BA"/>
    <w:rsid w:val="00E56B3A"/>
    <w:rsid w:val="00E624D5"/>
    <w:rsid w:val="00E64BC4"/>
    <w:rsid w:val="00E67444"/>
    <w:rsid w:val="00E72F81"/>
    <w:rsid w:val="00E74462"/>
    <w:rsid w:val="00E833C6"/>
    <w:rsid w:val="00E86170"/>
    <w:rsid w:val="00E87B95"/>
    <w:rsid w:val="00E87EFE"/>
    <w:rsid w:val="00E91333"/>
    <w:rsid w:val="00E94379"/>
    <w:rsid w:val="00EA0F5A"/>
    <w:rsid w:val="00EA1C81"/>
    <w:rsid w:val="00EA3F1E"/>
    <w:rsid w:val="00EA5532"/>
    <w:rsid w:val="00EA7687"/>
    <w:rsid w:val="00EB15B4"/>
    <w:rsid w:val="00EB5749"/>
    <w:rsid w:val="00EB5FBC"/>
    <w:rsid w:val="00EC1952"/>
    <w:rsid w:val="00EC5A42"/>
    <w:rsid w:val="00EC6642"/>
    <w:rsid w:val="00ED1DE3"/>
    <w:rsid w:val="00ED759F"/>
    <w:rsid w:val="00EE3BC2"/>
    <w:rsid w:val="00EE746C"/>
    <w:rsid w:val="00EE7934"/>
    <w:rsid w:val="00EE7F57"/>
    <w:rsid w:val="00EF0370"/>
    <w:rsid w:val="00EF102D"/>
    <w:rsid w:val="00EF16A4"/>
    <w:rsid w:val="00EF63C2"/>
    <w:rsid w:val="00EF7464"/>
    <w:rsid w:val="00F016B1"/>
    <w:rsid w:val="00F02B1F"/>
    <w:rsid w:val="00F05361"/>
    <w:rsid w:val="00F06871"/>
    <w:rsid w:val="00F104E7"/>
    <w:rsid w:val="00F152AD"/>
    <w:rsid w:val="00F20577"/>
    <w:rsid w:val="00F33641"/>
    <w:rsid w:val="00F40365"/>
    <w:rsid w:val="00F40547"/>
    <w:rsid w:val="00F40C03"/>
    <w:rsid w:val="00F41529"/>
    <w:rsid w:val="00F42794"/>
    <w:rsid w:val="00F428F0"/>
    <w:rsid w:val="00F42C3E"/>
    <w:rsid w:val="00F43A17"/>
    <w:rsid w:val="00F44415"/>
    <w:rsid w:val="00F454F8"/>
    <w:rsid w:val="00F524D1"/>
    <w:rsid w:val="00F52BAD"/>
    <w:rsid w:val="00F5399A"/>
    <w:rsid w:val="00F53A44"/>
    <w:rsid w:val="00F54846"/>
    <w:rsid w:val="00F54860"/>
    <w:rsid w:val="00F602A1"/>
    <w:rsid w:val="00F60950"/>
    <w:rsid w:val="00F61B12"/>
    <w:rsid w:val="00F6658B"/>
    <w:rsid w:val="00F70731"/>
    <w:rsid w:val="00F70DB8"/>
    <w:rsid w:val="00F713C4"/>
    <w:rsid w:val="00F80A45"/>
    <w:rsid w:val="00F81DF9"/>
    <w:rsid w:val="00F82D18"/>
    <w:rsid w:val="00F85F48"/>
    <w:rsid w:val="00F86B8D"/>
    <w:rsid w:val="00F87755"/>
    <w:rsid w:val="00F90D3B"/>
    <w:rsid w:val="00F91EA7"/>
    <w:rsid w:val="00F92EA0"/>
    <w:rsid w:val="00F93279"/>
    <w:rsid w:val="00F93F81"/>
    <w:rsid w:val="00F94FD6"/>
    <w:rsid w:val="00FA1F54"/>
    <w:rsid w:val="00FA2CB7"/>
    <w:rsid w:val="00FA598F"/>
    <w:rsid w:val="00FA5B99"/>
    <w:rsid w:val="00FA6F73"/>
    <w:rsid w:val="00FA7734"/>
    <w:rsid w:val="00FB1EBD"/>
    <w:rsid w:val="00FB28FF"/>
    <w:rsid w:val="00FB64E0"/>
    <w:rsid w:val="00FB7DDB"/>
    <w:rsid w:val="00FC0E1F"/>
    <w:rsid w:val="00FC141D"/>
    <w:rsid w:val="00FC3CB1"/>
    <w:rsid w:val="00FC4F46"/>
    <w:rsid w:val="00FC535E"/>
    <w:rsid w:val="00FC5770"/>
    <w:rsid w:val="00FC6198"/>
    <w:rsid w:val="00FC6492"/>
    <w:rsid w:val="00FD1582"/>
    <w:rsid w:val="00FD1884"/>
    <w:rsid w:val="00FD3018"/>
    <w:rsid w:val="00FD5E6E"/>
    <w:rsid w:val="00FD5E82"/>
    <w:rsid w:val="00FE1D39"/>
    <w:rsid w:val="00FE4511"/>
    <w:rsid w:val="00FE4EF8"/>
    <w:rsid w:val="00FE5E02"/>
    <w:rsid w:val="00FF257C"/>
    <w:rsid w:val="00FF57C4"/>
    <w:rsid w:val="00FF6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E21B"/>
  <w15:chartTrackingRefBased/>
  <w15:docId w15:val="{105E06AB-B364-4015-8CB7-B0D8F4D98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BD6"/>
    <w:pPr>
      <w:spacing w:line="360" w:lineRule="auto"/>
    </w:pPr>
    <w:rPr>
      <w:rFonts w:ascii="Times New Roman" w:hAnsi="Times New Roman"/>
    </w:rPr>
  </w:style>
  <w:style w:type="paragraph" w:styleId="Heading1">
    <w:name w:val="heading 1"/>
    <w:basedOn w:val="Normal"/>
    <w:next w:val="Normal"/>
    <w:link w:val="Heading1Char"/>
    <w:uiPriority w:val="9"/>
    <w:qFormat/>
    <w:rsid w:val="0009334C"/>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334C"/>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734F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734F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734F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734F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734F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734F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734F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34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9334C"/>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734F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734F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734F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734F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734F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734F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734FF"/>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03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E63"/>
    <w:rPr>
      <w:rFonts w:ascii="Times New Roman" w:hAnsi="Times New Roman"/>
    </w:rPr>
  </w:style>
  <w:style w:type="paragraph" w:styleId="Footer">
    <w:name w:val="footer"/>
    <w:basedOn w:val="Normal"/>
    <w:link w:val="FooterChar"/>
    <w:uiPriority w:val="99"/>
    <w:unhideWhenUsed/>
    <w:rsid w:val="00203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E63"/>
    <w:rPr>
      <w:rFonts w:ascii="Times New Roman" w:hAnsi="Times New Roman"/>
    </w:rPr>
  </w:style>
  <w:style w:type="paragraph" w:styleId="TOCHeading">
    <w:name w:val="TOC Heading"/>
    <w:basedOn w:val="Heading1"/>
    <w:next w:val="Normal"/>
    <w:uiPriority w:val="39"/>
    <w:unhideWhenUsed/>
    <w:qFormat/>
    <w:rsid w:val="006E4D4B"/>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6E4D4B"/>
    <w:pPr>
      <w:spacing w:after="100"/>
    </w:pPr>
  </w:style>
  <w:style w:type="character" w:styleId="Hyperlink">
    <w:name w:val="Hyperlink"/>
    <w:basedOn w:val="DefaultParagraphFont"/>
    <w:uiPriority w:val="99"/>
    <w:unhideWhenUsed/>
    <w:rsid w:val="006E4D4B"/>
    <w:rPr>
      <w:color w:val="0563C1" w:themeColor="hyperlink"/>
      <w:u w:val="single"/>
    </w:rPr>
  </w:style>
  <w:style w:type="paragraph" w:styleId="TOC2">
    <w:name w:val="toc 2"/>
    <w:basedOn w:val="Normal"/>
    <w:next w:val="Normal"/>
    <w:autoRedefine/>
    <w:uiPriority w:val="39"/>
    <w:unhideWhenUsed/>
    <w:rsid w:val="0093632D"/>
    <w:pPr>
      <w:spacing w:after="100"/>
      <w:ind w:left="220"/>
    </w:pPr>
  </w:style>
  <w:style w:type="paragraph" w:styleId="NoSpacing">
    <w:name w:val="No Spacing"/>
    <w:link w:val="NoSpacingChar"/>
    <w:uiPriority w:val="1"/>
    <w:qFormat/>
    <w:rsid w:val="00F415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1529"/>
    <w:rPr>
      <w:rFonts w:eastAsiaTheme="minorEastAsia"/>
      <w:lang w:val="en-US"/>
    </w:rPr>
  </w:style>
  <w:style w:type="paragraph" w:styleId="Caption">
    <w:name w:val="caption"/>
    <w:basedOn w:val="Normal"/>
    <w:next w:val="Normal"/>
    <w:uiPriority w:val="35"/>
    <w:unhideWhenUsed/>
    <w:qFormat/>
    <w:rsid w:val="002A467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563AB"/>
  </w:style>
  <w:style w:type="character" w:styleId="PlaceholderText">
    <w:name w:val="Placeholder Text"/>
    <w:basedOn w:val="DefaultParagraphFont"/>
    <w:uiPriority w:val="99"/>
    <w:semiHidden/>
    <w:rsid w:val="002B366B"/>
    <w:rPr>
      <w:color w:val="808080"/>
    </w:rPr>
  </w:style>
  <w:style w:type="paragraph" w:styleId="TableofFigures">
    <w:name w:val="table of figures"/>
    <w:basedOn w:val="Normal"/>
    <w:next w:val="Normal"/>
    <w:uiPriority w:val="99"/>
    <w:unhideWhenUsed/>
    <w:rsid w:val="0055329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6030">
      <w:bodyDiv w:val="1"/>
      <w:marLeft w:val="0"/>
      <w:marRight w:val="0"/>
      <w:marTop w:val="0"/>
      <w:marBottom w:val="0"/>
      <w:divBdr>
        <w:top w:val="none" w:sz="0" w:space="0" w:color="auto"/>
        <w:left w:val="none" w:sz="0" w:space="0" w:color="auto"/>
        <w:bottom w:val="none" w:sz="0" w:space="0" w:color="auto"/>
        <w:right w:val="none" w:sz="0" w:space="0" w:color="auto"/>
      </w:divBdr>
    </w:div>
    <w:div w:id="16086459">
      <w:bodyDiv w:val="1"/>
      <w:marLeft w:val="0"/>
      <w:marRight w:val="0"/>
      <w:marTop w:val="0"/>
      <w:marBottom w:val="0"/>
      <w:divBdr>
        <w:top w:val="none" w:sz="0" w:space="0" w:color="auto"/>
        <w:left w:val="none" w:sz="0" w:space="0" w:color="auto"/>
        <w:bottom w:val="none" w:sz="0" w:space="0" w:color="auto"/>
        <w:right w:val="none" w:sz="0" w:space="0" w:color="auto"/>
      </w:divBdr>
    </w:div>
    <w:div w:id="24914769">
      <w:bodyDiv w:val="1"/>
      <w:marLeft w:val="0"/>
      <w:marRight w:val="0"/>
      <w:marTop w:val="0"/>
      <w:marBottom w:val="0"/>
      <w:divBdr>
        <w:top w:val="none" w:sz="0" w:space="0" w:color="auto"/>
        <w:left w:val="none" w:sz="0" w:space="0" w:color="auto"/>
        <w:bottom w:val="none" w:sz="0" w:space="0" w:color="auto"/>
        <w:right w:val="none" w:sz="0" w:space="0" w:color="auto"/>
      </w:divBdr>
    </w:div>
    <w:div w:id="27490833">
      <w:bodyDiv w:val="1"/>
      <w:marLeft w:val="0"/>
      <w:marRight w:val="0"/>
      <w:marTop w:val="0"/>
      <w:marBottom w:val="0"/>
      <w:divBdr>
        <w:top w:val="none" w:sz="0" w:space="0" w:color="auto"/>
        <w:left w:val="none" w:sz="0" w:space="0" w:color="auto"/>
        <w:bottom w:val="none" w:sz="0" w:space="0" w:color="auto"/>
        <w:right w:val="none" w:sz="0" w:space="0" w:color="auto"/>
      </w:divBdr>
    </w:div>
    <w:div w:id="36243990">
      <w:bodyDiv w:val="1"/>
      <w:marLeft w:val="0"/>
      <w:marRight w:val="0"/>
      <w:marTop w:val="0"/>
      <w:marBottom w:val="0"/>
      <w:divBdr>
        <w:top w:val="none" w:sz="0" w:space="0" w:color="auto"/>
        <w:left w:val="none" w:sz="0" w:space="0" w:color="auto"/>
        <w:bottom w:val="none" w:sz="0" w:space="0" w:color="auto"/>
        <w:right w:val="none" w:sz="0" w:space="0" w:color="auto"/>
      </w:divBdr>
    </w:div>
    <w:div w:id="42098685">
      <w:bodyDiv w:val="1"/>
      <w:marLeft w:val="0"/>
      <w:marRight w:val="0"/>
      <w:marTop w:val="0"/>
      <w:marBottom w:val="0"/>
      <w:divBdr>
        <w:top w:val="none" w:sz="0" w:space="0" w:color="auto"/>
        <w:left w:val="none" w:sz="0" w:space="0" w:color="auto"/>
        <w:bottom w:val="none" w:sz="0" w:space="0" w:color="auto"/>
        <w:right w:val="none" w:sz="0" w:space="0" w:color="auto"/>
      </w:divBdr>
    </w:div>
    <w:div w:id="49576702">
      <w:bodyDiv w:val="1"/>
      <w:marLeft w:val="0"/>
      <w:marRight w:val="0"/>
      <w:marTop w:val="0"/>
      <w:marBottom w:val="0"/>
      <w:divBdr>
        <w:top w:val="none" w:sz="0" w:space="0" w:color="auto"/>
        <w:left w:val="none" w:sz="0" w:space="0" w:color="auto"/>
        <w:bottom w:val="none" w:sz="0" w:space="0" w:color="auto"/>
        <w:right w:val="none" w:sz="0" w:space="0" w:color="auto"/>
      </w:divBdr>
    </w:div>
    <w:div w:id="53746761">
      <w:bodyDiv w:val="1"/>
      <w:marLeft w:val="0"/>
      <w:marRight w:val="0"/>
      <w:marTop w:val="0"/>
      <w:marBottom w:val="0"/>
      <w:divBdr>
        <w:top w:val="none" w:sz="0" w:space="0" w:color="auto"/>
        <w:left w:val="none" w:sz="0" w:space="0" w:color="auto"/>
        <w:bottom w:val="none" w:sz="0" w:space="0" w:color="auto"/>
        <w:right w:val="none" w:sz="0" w:space="0" w:color="auto"/>
      </w:divBdr>
    </w:div>
    <w:div w:id="54665573">
      <w:bodyDiv w:val="1"/>
      <w:marLeft w:val="0"/>
      <w:marRight w:val="0"/>
      <w:marTop w:val="0"/>
      <w:marBottom w:val="0"/>
      <w:divBdr>
        <w:top w:val="none" w:sz="0" w:space="0" w:color="auto"/>
        <w:left w:val="none" w:sz="0" w:space="0" w:color="auto"/>
        <w:bottom w:val="none" w:sz="0" w:space="0" w:color="auto"/>
        <w:right w:val="none" w:sz="0" w:space="0" w:color="auto"/>
      </w:divBdr>
    </w:div>
    <w:div w:id="66926253">
      <w:bodyDiv w:val="1"/>
      <w:marLeft w:val="0"/>
      <w:marRight w:val="0"/>
      <w:marTop w:val="0"/>
      <w:marBottom w:val="0"/>
      <w:divBdr>
        <w:top w:val="none" w:sz="0" w:space="0" w:color="auto"/>
        <w:left w:val="none" w:sz="0" w:space="0" w:color="auto"/>
        <w:bottom w:val="none" w:sz="0" w:space="0" w:color="auto"/>
        <w:right w:val="none" w:sz="0" w:space="0" w:color="auto"/>
      </w:divBdr>
    </w:div>
    <w:div w:id="67114223">
      <w:bodyDiv w:val="1"/>
      <w:marLeft w:val="0"/>
      <w:marRight w:val="0"/>
      <w:marTop w:val="0"/>
      <w:marBottom w:val="0"/>
      <w:divBdr>
        <w:top w:val="none" w:sz="0" w:space="0" w:color="auto"/>
        <w:left w:val="none" w:sz="0" w:space="0" w:color="auto"/>
        <w:bottom w:val="none" w:sz="0" w:space="0" w:color="auto"/>
        <w:right w:val="none" w:sz="0" w:space="0" w:color="auto"/>
      </w:divBdr>
    </w:div>
    <w:div w:id="71660294">
      <w:bodyDiv w:val="1"/>
      <w:marLeft w:val="0"/>
      <w:marRight w:val="0"/>
      <w:marTop w:val="0"/>
      <w:marBottom w:val="0"/>
      <w:divBdr>
        <w:top w:val="none" w:sz="0" w:space="0" w:color="auto"/>
        <w:left w:val="none" w:sz="0" w:space="0" w:color="auto"/>
        <w:bottom w:val="none" w:sz="0" w:space="0" w:color="auto"/>
        <w:right w:val="none" w:sz="0" w:space="0" w:color="auto"/>
      </w:divBdr>
    </w:div>
    <w:div w:id="82387008">
      <w:bodyDiv w:val="1"/>
      <w:marLeft w:val="0"/>
      <w:marRight w:val="0"/>
      <w:marTop w:val="0"/>
      <w:marBottom w:val="0"/>
      <w:divBdr>
        <w:top w:val="none" w:sz="0" w:space="0" w:color="auto"/>
        <w:left w:val="none" w:sz="0" w:space="0" w:color="auto"/>
        <w:bottom w:val="none" w:sz="0" w:space="0" w:color="auto"/>
        <w:right w:val="none" w:sz="0" w:space="0" w:color="auto"/>
      </w:divBdr>
    </w:div>
    <w:div w:id="86124521">
      <w:bodyDiv w:val="1"/>
      <w:marLeft w:val="0"/>
      <w:marRight w:val="0"/>
      <w:marTop w:val="0"/>
      <w:marBottom w:val="0"/>
      <w:divBdr>
        <w:top w:val="none" w:sz="0" w:space="0" w:color="auto"/>
        <w:left w:val="none" w:sz="0" w:space="0" w:color="auto"/>
        <w:bottom w:val="none" w:sz="0" w:space="0" w:color="auto"/>
        <w:right w:val="none" w:sz="0" w:space="0" w:color="auto"/>
      </w:divBdr>
    </w:div>
    <w:div w:id="94711872">
      <w:bodyDiv w:val="1"/>
      <w:marLeft w:val="0"/>
      <w:marRight w:val="0"/>
      <w:marTop w:val="0"/>
      <w:marBottom w:val="0"/>
      <w:divBdr>
        <w:top w:val="none" w:sz="0" w:space="0" w:color="auto"/>
        <w:left w:val="none" w:sz="0" w:space="0" w:color="auto"/>
        <w:bottom w:val="none" w:sz="0" w:space="0" w:color="auto"/>
        <w:right w:val="none" w:sz="0" w:space="0" w:color="auto"/>
      </w:divBdr>
    </w:div>
    <w:div w:id="100030936">
      <w:bodyDiv w:val="1"/>
      <w:marLeft w:val="0"/>
      <w:marRight w:val="0"/>
      <w:marTop w:val="0"/>
      <w:marBottom w:val="0"/>
      <w:divBdr>
        <w:top w:val="none" w:sz="0" w:space="0" w:color="auto"/>
        <w:left w:val="none" w:sz="0" w:space="0" w:color="auto"/>
        <w:bottom w:val="none" w:sz="0" w:space="0" w:color="auto"/>
        <w:right w:val="none" w:sz="0" w:space="0" w:color="auto"/>
      </w:divBdr>
    </w:div>
    <w:div w:id="116605736">
      <w:bodyDiv w:val="1"/>
      <w:marLeft w:val="0"/>
      <w:marRight w:val="0"/>
      <w:marTop w:val="0"/>
      <w:marBottom w:val="0"/>
      <w:divBdr>
        <w:top w:val="none" w:sz="0" w:space="0" w:color="auto"/>
        <w:left w:val="none" w:sz="0" w:space="0" w:color="auto"/>
        <w:bottom w:val="none" w:sz="0" w:space="0" w:color="auto"/>
        <w:right w:val="none" w:sz="0" w:space="0" w:color="auto"/>
      </w:divBdr>
    </w:div>
    <w:div w:id="121116022">
      <w:bodyDiv w:val="1"/>
      <w:marLeft w:val="0"/>
      <w:marRight w:val="0"/>
      <w:marTop w:val="0"/>
      <w:marBottom w:val="0"/>
      <w:divBdr>
        <w:top w:val="none" w:sz="0" w:space="0" w:color="auto"/>
        <w:left w:val="none" w:sz="0" w:space="0" w:color="auto"/>
        <w:bottom w:val="none" w:sz="0" w:space="0" w:color="auto"/>
        <w:right w:val="none" w:sz="0" w:space="0" w:color="auto"/>
      </w:divBdr>
    </w:div>
    <w:div w:id="123356122">
      <w:bodyDiv w:val="1"/>
      <w:marLeft w:val="0"/>
      <w:marRight w:val="0"/>
      <w:marTop w:val="0"/>
      <w:marBottom w:val="0"/>
      <w:divBdr>
        <w:top w:val="none" w:sz="0" w:space="0" w:color="auto"/>
        <w:left w:val="none" w:sz="0" w:space="0" w:color="auto"/>
        <w:bottom w:val="none" w:sz="0" w:space="0" w:color="auto"/>
        <w:right w:val="none" w:sz="0" w:space="0" w:color="auto"/>
      </w:divBdr>
    </w:div>
    <w:div w:id="136344500">
      <w:bodyDiv w:val="1"/>
      <w:marLeft w:val="0"/>
      <w:marRight w:val="0"/>
      <w:marTop w:val="0"/>
      <w:marBottom w:val="0"/>
      <w:divBdr>
        <w:top w:val="none" w:sz="0" w:space="0" w:color="auto"/>
        <w:left w:val="none" w:sz="0" w:space="0" w:color="auto"/>
        <w:bottom w:val="none" w:sz="0" w:space="0" w:color="auto"/>
        <w:right w:val="none" w:sz="0" w:space="0" w:color="auto"/>
      </w:divBdr>
    </w:div>
    <w:div w:id="152837187">
      <w:bodyDiv w:val="1"/>
      <w:marLeft w:val="0"/>
      <w:marRight w:val="0"/>
      <w:marTop w:val="0"/>
      <w:marBottom w:val="0"/>
      <w:divBdr>
        <w:top w:val="none" w:sz="0" w:space="0" w:color="auto"/>
        <w:left w:val="none" w:sz="0" w:space="0" w:color="auto"/>
        <w:bottom w:val="none" w:sz="0" w:space="0" w:color="auto"/>
        <w:right w:val="none" w:sz="0" w:space="0" w:color="auto"/>
      </w:divBdr>
    </w:div>
    <w:div w:id="164980499">
      <w:bodyDiv w:val="1"/>
      <w:marLeft w:val="0"/>
      <w:marRight w:val="0"/>
      <w:marTop w:val="0"/>
      <w:marBottom w:val="0"/>
      <w:divBdr>
        <w:top w:val="none" w:sz="0" w:space="0" w:color="auto"/>
        <w:left w:val="none" w:sz="0" w:space="0" w:color="auto"/>
        <w:bottom w:val="none" w:sz="0" w:space="0" w:color="auto"/>
        <w:right w:val="none" w:sz="0" w:space="0" w:color="auto"/>
      </w:divBdr>
    </w:div>
    <w:div w:id="169108004">
      <w:bodyDiv w:val="1"/>
      <w:marLeft w:val="0"/>
      <w:marRight w:val="0"/>
      <w:marTop w:val="0"/>
      <w:marBottom w:val="0"/>
      <w:divBdr>
        <w:top w:val="none" w:sz="0" w:space="0" w:color="auto"/>
        <w:left w:val="none" w:sz="0" w:space="0" w:color="auto"/>
        <w:bottom w:val="none" w:sz="0" w:space="0" w:color="auto"/>
        <w:right w:val="none" w:sz="0" w:space="0" w:color="auto"/>
      </w:divBdr>
    </w:div>
    <w:div w:id="178668408">
      <w:bodyDiv w:val="1"/>
      <w:marLeft w:val="0"/>
      <w:marRight w:val="0"/>
      <w:marTop w:val="0"/>
      <w:marBottom w:val="0"/>
      <w:divBdr>
        <w:top w:val="none" w:sz="0" w:space="0" w:color="auto"/>
        <w:left w:val="none" w:sz="0" w:space="0" w:color="auto"/>
        <w:bottom w:val="none" w:sz="0" w:space="0" w:color="auto"/>
        <w:right w:val="none" w:sz="0" w:space="0" w:color="auto"/>
      </w:divBdr>
    </w:div>
    <w:div w:id="180121475">
      <w:bodyDiv w:val="1"/>
      <w:marLeft w:val="0"/>
      <w:marRight w:val="0"/>
      <w:marTop w:val="0"/>
      <w:marBottom w:val="0"/>
      <w:divBdr>
        <w:top w:val="none" w:sz="0" w:space="0" w:color="auto"/>
        <w:left w:val="none" w:sz="0" w:space="0" w:color="auto"/>
        <w:bottom w:val="none" w:sz="0" w:space="0" w:color="auto"/>
        <w:right w:val="none" w:sz="0" w:space="0" w:color="auto"/>
      </w:divBdr>
    </w:div>
    <w:div w:id="184441450">
      <w:bodyDiv w:val="1"/>
      <w:marLeft w:val="0"/>
      <w:marRight w:val="0"/>
      <w:marTop w:val="0"/>
      <w:marBottom w:val="0"/>
      <w:divBdr>
        <w:top w:val="none" w:sz="0" w:space="0" w:color="auto"/>
        <w:left w:val="none" w:sz="0" w:space="0" w:color="auto"/>
        <w:bottom w:val="none" w:sz="0" w:space="0" w:color="auto"/>
        <w:right w:val="none" w:sz="0" w:space="0" w:color="auto"/>
      </w:divBdr>
    </w:div>
    <w:div w:id="186329630">
      <w:bodyDiv w:val="1"/>
      <w:marLeft w:val="0"/>
      <w:marRight w:val="0"/>
      <w:marTop w:val="0"/>
      <w:marBottom w:val="0"/>
      <w:divBdr>
        <w:top w:val="none" w:sz="0" w:space="0" w:color="auto"/>
        <w:left w:val="none" w:sz="0" w:space="0" w:color="auto"/>
        <w:bottom w:val="none" w:sz="0" w:space="0" w:color="auto"/>
        <w:right w:val="none" w:sz="0" w:space="0" w:color="auto"/>
      </w:divBdr>
    </w:div>
    <w:div w:id="194923532">
      <w:bodyDiv w:val="1"/>
      <w:marLeft w:val="0"/>
      <w:marRight w:val="0"/>
      <w:marTop w:val="0"/>
      <w:marBottom w:val="0"/>
      <w:divBdr>
        <w:top w:val="none" w:sz="0" w:space="0" w:color="auto"/>
        <w:left w:val="none" w:sz="0" w:space="0" w:color="auto"/>
        <w:bottom w:val="none" w:sz="0" w:space="0" w:color="auto"/>
        <w:right w:val="none" w:sz="0" w:space="0" w:color="auto"/>
      </w:divBdr>
    </w:div>
    <w:div w:id="221254750">
      <w:bodyDiv w:val="1"/>
      <w:marLeft w:val="0"/>
      <w:marRight w:val="0"/>
      <w:marTop w:val="0"/>
      <w:marBottom w:val="0"/>
      <w:divBdr>
        <w:top w:val="none" w:sz="0" w:space="0" w:color="auto"/>
        <w:left w:val="none" w:sz="0" w:space="0" w:color="auto"/>
        <w:bottom w:val="none" w:sz="0" w:space="0" w:color="auto"/>
        <w:right w:val="none" w:sz="0" w:space="0" w:color="auto"/>
      </w:divBdr>
    </w:div>
    <w:div w:id="230581604">
      <w:bodyDiv w:val="1"/>
      <w:marLeft w:val="0"/>
      <w:marRight w:val="0"/>
      <w:marTop w:val="0"/>
      <w:marBottom w:val="0"/>
      <w:divBdr>
        <w:top w:val="none" w:sz="0" w:space="0" w:color="auto"/>
        <w:left w:val="none" w:sz="0" w:space="0" w:color="auto"/>
        <w:bottom w:val="none" w:sz="0" w:space="0" w:color="auto"/>
        <w:right w:val="none" w:sz="0" w:space="0" w:color="auto"/>
      </w:divBdr>
    </w:div>
    <w:div w:id="241988597">
      <w:bodyDiv w:val="1"/>
      <w:marLeft w:val="0"/>
      <w:marRight w:val="0"/>
      <w:marTop w:val="0"/>
      <w:marBottom w:val="0"/>
      <w:divBdr>
        <w:top w:val="none" w:sz="0" w:space="0" w:color="auto"/>
        <w:left w:val="none" w:sz="0" w:space="0" w:color="auto"/>
        <w:bottom w:val="none" w:sz="0" w:space="0" w:color="auto"/>
        <w:right w:val="none" w:sz="0" w:space="0" w:color="auto"/>
      </w:divBdr>
    </w:div>
    <w:div w:id="248659521">
      <w:bodyDiv w:val="1"/>
      <w:marLeft w:val="0"/>
      <w:marRight w:val="0"/>
      <w:marTop w:val="0"/>
      <w:marBottom w:val="0"/>
      <w:divBdr>
        <w:top w:val="none" w:sz="0" w:space="0" w:color="auto"/>
        <w:left w:val="none" w:sz="0" w:space="0" w:color="auto"/>
        <w:bottom w:val="none" w:sz="0" w:space="0" w:color="auto"/>
        <w:right w:val="none" w:sz="0" w:space="0" w:color="auto"/>
      </w:divBdr>
    </w:div>
    <w:div w:id="279531953">
      <w:bodyDiv w:val="1"/>
      <w:marLeft w:val="0"/>
      <w:marRight w:val="0"/>
      <w:marTop w:val="0"/>
      <w:marBottom w:val="0"/>
      <w:divBdr>
        <w:top w:val="none" w:sz="0" w:space="0" w:color="auto"/>
        <w:left w:val="none" w:sz="0" w:space="0" w:color="auto"/>
        <w:bottom w:val="none" w:sz="0" w:space="0" w:color="auto"/>
        <w:right w:val="none" w:sz="0" w:space="0" w:color="auto"/>
      </w:divBdr>
    </w:div>
    <w:div w:id="312952725">
      <w:bodyDiv w:val="1"/>
      <w:marLeft w:val="0"/>
      <w:marRight w:val="0"/>
      <w:marTop w:val="0"/>
      <w:marBottom w:val="0"/>
      <w:divBdr>
        <w:top w:val="none" w:sz="0" w:space="0" w:color="auto"/>
        <w:left w:val="none" w:sz="0" w:space="0" w:color="auto"/>
        <w:bottom w:val="none" w:sz="0" w:space="0" w:color="auto"/>
        <w:right w:val="none" w:sz="0" w:space="0" w:color="auto"/>
      </w:divBdr>
    </w:div>
    <w:div w:id="326445130">
      <w:bodyDiv w:val="1"/>
      <w:marLeft w:val="0"/>
      <w:marRight w:val="0"/>
      <w:marTop w:val="0"/>
      <w:marBottom w:val="0"/>
      <w:divBdr>
        <w:top w:val="none" w:sz="0" w:space="0" w:color="auto"/>
        <w:left w:val="none" w:sz="0" w:space="0" w:color="auto"/>
        <w:bottom w:val="none" w:sz="0" w:space="0" w:color="auto"/>
        <w:right w:val="none" w:sz="0" w:space="0" w:color="auto"/>
      </w:divBdr>
    </w:div>
    <w:div w:id="334573246">
      <w:bodyDiv w:val="1"/>
      <w:marLeft w:val="0"/>
      <w:marRight w:val="0"/>
      <w:marTop w:val="0"/>
      <w:marBottom w:val="0"/>
      <w:divBdr>
        <w:top w:val="none" w:sz="0" w:space="0" w:color="auto"/>
        <w:left w:val="none" w:sz="0" w:space="0" w:color="auto"/>
        <w:bottom w:val="none" w:sz="0" w:space="0" w:color="auto"/>
        <w:right w:val="none" w:sz="0" w:space="0" w:color="auto"/>
      </w:divBdr>
    </w:div>
    <w:div w:id="354158943">
      <w:bodyDiv w:val="1"/>
      <w:marLeft w:val="0"/>
      <w:marRight w:val="0"/>
      <w:marTop w:val="0"/>
      <w:marBottom w:val="0"/>
      <w:divBdr>
        <w:top w:val="none" w:sz="0" w:space="0" w:color="auto"/>
        <w:left w:val="none" w:sz="0" w:space="0" w:color="auto"/>
        <w:bottom w:val="none" w:sz="0" w:space="0" w:color="auto"/>
        <w:right w:val="none" w:sz="0" w:space="0" w:color="auto"/>
      </w:divBdr>
    </w:div>
    <w:div w:id="355499988">
      <w:bodyDiv w:val="1"/>
      <w:marLeft w:val="0"/>
      <w:marRight w:val="0"/>
      <w:marTop w:val="0"/>
      <w:marBottom w:val="0"/>
      <w:divBdr>
        <w:top w:val="none" w:sz="0" w:space="0" w:color="auto"/>
        <w:left w:val="none" w:sz="0" w:space="0" w:color="auto"/>
        <w:bottom w:val="none" w:sz="0" w:space="0" w:color="auto"/>
        <w:right w:val="none" w:sz="0" w:space="0" w:color="auto"/>
      </w:divBdr>
    </w:div>
    <w:div w:id="365297842">
      <w:bodyDiv w:val="1"/>
      <w:marLeft w:val="0"/>
      <w:marRight w:val="0"/>
      <w:marTop w:val="0"/>
      <w:marBottom w:val="0"/>
      <w:divBdr>
        <w:top w:val="none" w:sz="0" w:space="0" w:color="auto"/>
        <w:left w:val="none" w:sz="0" w:space="0" w:color="auto"/>
        <w:bottom w:val="none" w:sz="0" w:space="0" w:color="auto"/>
        <w:right w:val="none" w:sz="0" w:space="0" w:color="auto"/>
      </w:divBdr>
    </w:div>
    <w:div w:id="372922195">
      <w:bodyDiv w:val="1"/>
      <w:marLeft w:val="0"/>
      <w:marRight w:val="0"/>
      <w:marTop w:val="0"/>
      <w:marBottom w:val="0"/>
      <w:divBdr>
        <w:top w:val="none" w:sz="0" w:space="0" w:color="auto"/>
        <w:left w:val="none" w:sz="0" w:space="0" w:color="auto"/>
        <w:bottom w:val="none" w:sz="0" w:space="0" w:color="auto"/>
        <w:right w:val="none" w:sz="0" w:space="0" w:color="auto"/>
      </w:divBdr>
    </w:div>
    <w:div w:id="403798985">
      <w:bodyDiv w:val="1"/>
      <w:marLeft w:val="0"/>
      <w:marRight w:val="0"/>
      <w:marTop w:val="0"/>
      <w:marBottom w:val="0"/>
      <w:divBdr>
        <w:top w:val="none" w:sz="0" w:space="0" w:color="auto"/>
        <w:left w:val="none" w:sz="0" w:space="0" w:color="auto"/>
        <w:bottom w:val="none" w:sz="0" w:space="0" w:color="auto"/>
        <w:right w:val="none" w:sz="0" w:space="0" w:color="auto"/>
      </w:divBdr>
    </w:div>
    <w:div w:id="406877377">
      <w:bodyDiv w:val="1"/>
      <w:marLeft w:val="0"/>
      <w:marRight w:val="0"/>
      <w:marTop w:val="0"/>
      <w:marBottom w:val="0"/>
      <w:divBdr>
        <w:top w:val="none" w:sz="0" w:space="0" w:color="auto"/>
        <w:left w:val="none" w:sz="0" w:space="0" w:color="auto"/>
        <w:bottom w:val="none" w:sz="0" w:space="0" w:color="auto"/>
        <w:right w:val="none" w:sz="0" w:space="0" w:color="auto"/>
      </w:divBdr>
    </w:div>
    <w:div w:id="414253138">
      <w:bodyDiv w:val="1"/>
      <w:marLeft w:val="0"/>
      <w:marRight w:val="0"/>
      <w:marTop w:val="0"/>
      <w:marBottom w:val="0"/>
      <w:divBdr>
        <w:top w:val="none" w:sz="0" w:space="0" w:color="auto"/>
        <w:left w:val="none" w:sz="0" w:space="0" w:color="auto"/>
        <w:bottom w:val="none" w:sz="0" w:space="0" w:color="auto"/>
        <w:right w:val="none" w:sz="0" w:space="0" w:color="auto"/>
      </w:divBdr>
    </w:div>
    <w:div w:id="419527152">
      <w:bodyDiv w:val="1"/>
      <w:marLeft w:val="0"/>
      <w:marRight w:val="0"/>
      <w:marTop w:val="0"/>
      <w:marBottom w:val="0"/>
      <w:divBdr>
        <w:top w:val="none" w:sz="0" w:space="0" w:color="auto"/>
        <w:left w:val="none" w:sz="0" w:space="0" w:color="auto"/>
        <w:bottom w:val="none" w:sz="0" w:space="0" w:color="auto"/>
        <w:right w:val="none" w:sz="0" w:space="0" w:color="auto"/>
      </w:divBdr>
    </w:div>
    <w:div w:id="425074738">
      <w:bodyDiv w:val="1"/>
      <w:marLeft w:val="0"/>
      <w:marRight w:val="0"/>
      <w:marTop w:val="0"/>
      <w:marBottom w:val="0"/>
      <w:divBdr>
        <w:top w:val="none" w:sz="0" w:space="0" w:color="auto"/>
        <w:left w:val="none" w:sz="0" w:space="0" w:color="auto"/>
        <w:bottom w:val="none" w:sz="0" w:space="0" w:color="auto"/>
        <w:right w:val="none" w:sz="0" w:space="0" w:color="auto"/>
      </w:divBdr>
    </w:div>
    <w:div w:id="437676763">
      <w:bodyDiv w:val="1"/>
      <w:marLeft w:val="0"/>
      <w:marRight w:val="0"/>
      <w:marTop w:val="0"/>
      <w:marBottom w:val="0"/>
      <w:divBdr>
        <w:top w:val="none" w:sz="0" w:space="0" w:color="auto"/>
        <w:left w:val="none" w:sz="0" w:space="0" w:color="auto"/>
        <w:bottom w:val="none" w:sz="0" w:space="0" w:color="auto"/>
        <w:right w:val="none" w:sz="0" w:space="0" w:color="auto"/>
      </w:divBdr>
    </w:div>
    <w:div w:id="440225775">
      <w:bodyDiv w:val="1"/>
      <w:marLeft w:val="0"/>
      <w:marRight w:val="0"/>
      <w:marTop w:val="0"/>
      <w:marBottom w:val="0"/>
      <w:divBdr>
        <w:top w:val="none" w:sz="0" w:space="0" w:color="auto"/>
        <w:left w:val="none" w:sz="0" w:space="0" w:color="auto"/>
        <w:bottom w:val="none" w:sz="0" w:space="0" w:color="auto"/>
        <w:right w:val="none" w:sz="0" w:space="0" w:color="auto"/>
      </w:divBdr>
    </w:div>
    <w:div w:id="484247128">
      <w:bodyDiv w:val="1"/>
      <w:marLeft w:val="0"/>
      <w:marRight w:val="0"/>
      <w:marTop w:val="0"/>
      <w:marBottom w:val="0"/>
      <w:divBdr>
        <w:top w:val="none" w:sz="0" w:space="0" w:color="auto"/>
        <w:left w:val="none" w:sz="0" w:space="0" w:color="auto"/>
        <w:bottom w:val="none" w:sz="0" w:space="0" w:color="auto"/>
        <w:right w:val="none" w:sz="0" w:space="0" w:color="auto"/>
      </w:divBdr>
    </w:div>
    <w:div w:id="492575468">
      <w:bodyDiv w:val="1"/>
      <w:marLeft w:val="0"/>
      <w:marRight w:val="0"/>
      <w:marTop w:val="0"/>
      <w:marBottom w:val="0"/>
      <w:divBdr>
        <w:top w:val="none" w:sz="0" w:space="0" w:color="auto"/>
        <w:left w:val="none" w:sz="0" w:space="0" w:color="auto"/>
        <w:bottom w:val="none" w:sz="0" w:space="0" w:color="auto"/>
        <w:right w:val="none" w:sz="0" w:space="0" w:color="auto"/>
      </w:divBdr>
    </w:div>
    <w:div w:id="496463425">
      <w:bodyDiv w:val="1"/>
      <w:marLeft w:val="0"/>
      <w:marRight w:val="0"/>
      <w:marTop w:val="0"/>
      <w:marBottom w:val="0"/>
      <w:divBdr>
        <w:top w:val="none" w:sz="0" w:space="0" w:color="auto"/>
        <w:left w:val="none" w:sz="0" w:space="0" w:color="auto"/>
        <w:bottom w:val="none" w:sz="0" w:space="0" w:color="auto"/>
        <w:right w:val="none" w:sz="0" w:space="0" w:color="auto"/>
      </w:divBdr>
    </w:div>
    <w:div w:id="496966900">
      <w:bodyDiv w:val="1"/>
      <w:marLeft w:val="0"/>
      <w:marRight w:val="0"/>
      <w:marTop w:val="0"/>
      <w:marBottom w:val="0"/>
      <w:divBdr>
        <w:top w:val="none" w:sz="0" w:space="0" w:color="auto"/>
        <w:left w:val="none" w:sz="0" w:space="0" w:color="auto"/>
        <w:bottom w:val="none" w:sz="0" w:space="0" w:color="auto"/>
        <w:right w:val="none" w:sz="0" w:space="0" w:color="auto"/>
      </w:divBdr>
    </w:div>
    <w:div w:id="512643907">
      <w:bodyDiv w:val="1"/>
      <w:marLeft w:val="0"/>
      <w:marRight w:val="0"/>
      <w:marTop w:val="0"/>
      <w:marBottom w:val="0"/>
      <w:divBdr>
        <w:top w:val="none" w:sz="0" w:space="0" w:color="auto"/>
        <w:left w:val="none" w:sz="0" w:space="0" w:color="auto"/>
        <w:bottom w:val="none" w:sz="0" w:space="0" w:color="auto"/>
        <w:right w:val="none" w:sz="0" w:space="0" w:color="auto"/>
      </w:divBdr>
    </w:div>
    <w:div w:id="516583320">
      <w:bodyDiv w:val="1"/>
      <w:marLeft w:val="0"/>
      <w:marRight w:val="0"/>
      <w:marTop w:val="0"/>
      <w:marBottom w:val="0"/>
      <w:divBdr>
        <w:top w:val="none" w:sz="0" w:space="0" w:color="auto"/>
        <w:left w:val="none" w:sz="0" w:space="0" w:color="auto"/>
        <w:bottom w:val="none" w:sz="0" w:space="0" w:color="auto"/>
        <w:right w:val="none" w:sz="0" w:space="0" w:color="auto"/>
      </w:divBdr>
    </w:div>
    <w:div w:id="536159128">
      <w:bodyDiv w:val="1"/>
      <w:marLeft w:val="0"/>
      <w:marRight w:val="0"/>
      <w:marTop w:val="0"/>
      <w:marBottom w:val="0"/>
      <w:divBdr>
        <w:top w:val="none" w:sz="0" w:space="0" w:color="auto"/>
        <w:left w:val="none" w:sz="0" w:space="0" w:color="auto"/>
        <w:bottom w:val="none" w:sz="0" w:space="0" w:color="auto"/>
        <w:right w:val="none" w:sz="0" w:space="0" w:color="auto"/>
      </w:divBdr>
    </w:div>
    <w:div w:id="539055417">
      <w:bodyDiv w:val="1"/>
      <w:marLeft w:val="0"/>
      <w:marRight w:val="0"/>
      <w:marTop w:val="0"/>
      <w:marBottom w:val="0"/>
      <w:divBdr>
        <w:top w:val="none" w:sz="0" w:space="0" w:color="auto"/>
        <w:left w:val="none" w:sz="0" w:space="0" w:color="auto"/>
        <w:bottom w:val="none" w:sz="0" w:space="0" w:color="auto"/>
        <w:right w:val="none" w:sz="0" w:space="0" w:color="auto"/>
      </w:divBdr>
    </w:div>
    <w:div w:id="557132708">
      <w:bodyDiv w:val="1"/>
      <w:marLeft w:val="0"/>
      <w:marRight w:val="0"/>
      <w:marTop w:val="0"/>
      <w:marBottom w:val="0"/>
      <w:divBdr>
        <w:top w:val="none" w:sz="0" w:space="0" w:color="auto"/>
        <w:left w:val="none" w:sz="0" w:space="0" w:color="auto"/>
        <w:bottom w:val="none" w:sz="0" w:space="0" w:color="auto"/>
        <w:right w:val="none" w:sz="0" w:space="0" w:color="auto"/>
      </w:divBdr>
    </w:div>
    <w:div w:id="562251621">
      <w:bodyDiv w:val="1"/>
      <w:marLeft w:val="0"/>
      <w:marRight w:val="0"/>
      <w:marTop w:val="0"/>
      <w:marBottom w:val="0"/>
      <w:divBdr>
        <w:top w:val="none" w:sz="0" w:space="0" w:color="auto"/>
        <w:left w:val="none" w:sz="0" w:space="0" w:color="auto"/>
        <w:bottom w:val="none" w:sz="0" w:space="0" w:color="auto"/>
        <w:right w:val="none" w:sz="0" w:space="0" w:color="auto"/>
      </w:divBdr>
    </w:div>
    <w:div w:id="575819781">
      <w:bodyDiv w:val="1"/>
      <w:marLeft w:val="0"/>
      <w:marRight w:val="0"/>
      <w:marTop w:val="0"/>
      <w:marBottom w:val="0"/>
      <w:divBdr>
        <w:top w:val="none" w:sz="0" w:space="0" w:color="auto"/>
        <w:left w:val="none" w:sz="0" w:space="0" w:color="auto"/>
        <w:bottom w:val="none" w:sz="0" w:space="0" w:color="auto"/>
        <w:right w:val="none" w:sz="0" w:space="0" w:color="auto"/>
      </w:divBdr>
    </w:div>
    <w:div w:id="578371725">
      <w:bodyDiv w:val="1"/>
      <w:marLeft w:val="0"/>
      <w:marRight w:val="0"/>
      <w:marTop w:val="0"/>
      <w:marBottom w:val="0"/>
      <w:divBdr>
        <w:top w:val="none" w:sz="0" w:space="0" w:color="auto"/>
        <w:left w:val="none" w:sz="0" w:space="0" w:color="auto"/>
        <w:bottom w:val="none" w:sz="0" w:space="0" w:color="auto"/>
        <w:right w:val="none" w:sz="0" w:space="0" w:color="auto"/>
      </w:divBdr>
    </w:div>
    <w:div w:id="602030421">
      <w:bodyDiv w:val="1"/>
      <w:marLeft w:val="0"/>
      <w:marRight w:val="0"/>
      <w:marTop w:val="0"/>
      <w:marBottom w:val="0"/>
      <w:divBdr>
        <w:top w:val="none" w:sz="0" w:space="0" w:color="auto"/>
        <w:left w:val="none" w:sz="0" w:space="0" w:color="auto"/>
        <w:bottom w:val="none" w:sz="0" w:space="0" w:color="auto"/>
        <w:right w:val="none" w:sz="0" w:space="0" w:color="auto"/>
      </w:divBdr>
    </w:div>
    <w:div w:id="608895052">
      <w:bodyDiv w:val="1"/>
      <w:marLeft w:val="0"/>
      <w:marRight w:val="0"/>
      <w:marTop w:val="0"/>
      <w:marBottom w:val="0"/>
      <w:divBdr>
        <w:top w:val="none" w:sz="0" w:space="0" w:color="auto"/>
        <w:left w:val="none" w:sz="0" w:space="0" w:color="auto"/>
        <w:bottom w:val="none" w:sz="0" w:space="0" w:color="auto"/>
        <w:right w:val="none" w:sz="0" w:space="0" w:color="auto"/>
      </w:divBdr>
    </w:div>
    <w:div w:id="613636201">
      <w:bodyDiv w:val="1"/>
      <w:marLeft w:val="0"/>
      <w:marRight w:val="0"/>
      <w:marTop w:val="0"/>
      <w:marBottom w:val="0"/>
      <w:divBdr>
        <w:top w:val="none" w:sz="0" w:space="0" w:color="auto"/>
        <w:left w:val="none" w:sz="0" w:space="0" w:color="auto"/>
        <w:bottom w:val="none" w:sz="0" w:space="0" w:color="auto"/>
        <w:right w:val="none" w:sz="0" w:space="0" w:color="auto"/>
      </w:divBdr>
    </w:div>
    <w:div w:id="632370265">
      <w:bodyDiv w:val="1"/>
      <w:marLeft w:val="0"/>
      <w:marRight w:val="0"/>
      <w:marTop w:val="0"/>
      <w:marBottom w:val="0"/>
      <w:divBdr>
        <w:top w:val="none" w:sz="0" w:space="0" w:color="auto"/>
        <w:left w:val="none" w:sz="0" w:space="0" w:color="auto"/>
        <w:bottom w:val="none" w:sz="0" w:space="0" w:color="auto"/>
        <w:right w:val="none" w:sz="0" w:space="0" w:color="auto"/>
      </w:divBdr>
    </w:div>
    <w:div w:id="660039328">
      <w:bodyDiv w:val="1"/>
      <w:marLeft w:val="0"/>
      <w:marRight w:val="0"/>
      <w:marTop w:val="0"/>
      <w:marBottom w:val="0"/>
      <w:divBdr>
        <w:top w:val="none" w:sz="0" w:space="0" w:color="auto"/>
        <w:left w:val="none" w:sz="0" w:space="0" w:color="auto"/>
        <w:bottom w:val="none" w:sz="0" w:space="0" w:color="auto"/>
        <w:right w:val="none" w:sz="0" w:space="0" w:color="auto"/>
      </w:divBdr>
    </w:div>
    <w:div w:id="663507905">
      <w:bodyDiv w:val="1"/>
      <w:marLeft w:val="0"/>
      <w:marRight w:val="0"/>
      <w:marTop w:val="0"/>
      <w:marBottom w:val="0"/>
      <w:divBdr>
        <w:top w:val="none" w:sz="0" w:space="0" w:color="auto"/>
        <w:left w:val="none" w:sz="0" w:space="0" w:color="auto"/>
        <w:bottom w:val="none" w:sz="0" w:space="0" w:color="auto"/>
        <w:right w:val="none" w:sz="0" w:space="0" w:color="auto"/>
      </w:divBdr>
    </w:div>
    <w:div w:id="667948081">
      <w:bodyDiv w:val="1"/>
      <w:marLeft w:val="0"/>
      <w:marRight w:val="0"/>
      <w:marTop w:val="0"/>
      <w:marBottom w:val="0"/>
      <w:divBdr>
        <w:top w:val="none" w:sz="0" w:space="0" w:color="auto"/>
        <w:left w:val="none" w:sz="0" w:space="0" w:color="auto"/>
        <w:bottom w:val="none" w:sz="0" w:space="0" w:color="auto"/>
        <w:right w:val="none" w:sz="0" w:space="0" w:color="auto"/>
      </w:divBdr>
    </w:div>
    <w:div w:id="685713043">
      <w:bodyDiv w:val="1"/>
      <w:marLeft w:val="0"/>
      <w:marRight w:val="0"/>
      <w:marTop w:val="0"/>
      <w:marBottom w:val="0"/>
      <w:divBdr>
        <w:top w:val="none" w:sz="0" w:space="0" w:color="auto"/>
        <w:left w:val="none" w:sz="0" w:space="0" w:color="auto"/>
        <w:bottom w:val="none" w:sz="0" w:space="0" w:color="auto"/>
        <w:right w:val="none" w:sz="0" w:space="0" w:color="auto"/>
      </w:divBdr>
    </w:div>
    <w:div w:id="690451699">
      <w:bodyDiv w:val="1"/>
      <w:marLeft w:val="0"/>
      <w:marRight w:val="0"/>
      <w:marTop w:val="0"/>
      <w:marBottom w:val="0"/>
      <w:divBdr>
        <w:top w:val="none" w:sz="0" w:space="0" w:color="auto"/>
        <w:left w:val="none" w:sz="0" w:space="0" w:color="auto"/>
        <w:bottom w:val="none" w:sz="0" w:space="0" w:color="auto"/>
        <w:right w:val="none" w:sz="0" w:space="0" w:color="auto"/>
      </w:divBdr>
    </w:div>
    <w:div w:id="694037958">
      <w:bodyDiv w:val="1"/>
      <w:marLeft w:val="0"/>
      <w:marRight w:val="0"/>
      <w:marTop w:val="0"/>
      <w:marBottom w:val="0"/>
      <w:divBdr>
        <w:top w:val="none" w:sz="0" w:space="0" w:color="auto"/>
        <w:left w:val="none" w:sz="0" w:space="0" w:color="auto"/>
        <w:bottom w:val="none" w:sz="0" w:space="0" w:color="auto"/>
        <w:right w:val="none" w:sz="0" w:space="0" w:color="auto"/>
      </w:divBdr>
    </w:div>
    <w:div w:id="707529182">
      <w:bodyDiv w:val="1"/>
      <w:marLeft w:val="0"/>
      <w:marRight w:val="0"/>
      <w:marTop w:val="0"/>
      <w:marBottom w:val="0"/>
      <w:divBdr>
        <w:top w:val="none" w:sz="0" w:space="0" w:color="auto"/>
        <w:left w:val="none" w:sz="0" w:space="0" w:color="auto"/>
        <w:bottom w:val="none" w:sz="0" w:space="0" w:color="auto"/>
        <w:right w:val="none" w:sz="0" w:space="0" w:color="auto"/>
      </w:divBdr>
    </w:div>
    <w:div w:id="725951872">
      <w:bodyDiv w:val="1"/>
      <w:marLeft w:val="0"/>
      <w:marRight w:val="0"/>
      <w:marTop w:val="0"/>
      <w:marBottom w:val="0"/>
      <w:divBdr>
        <w:top w:val="none" w:sz="0" w:space="0" w:color="auto"/>
        <w:left w:val="none" w:sz="0" w:space="0" w:color="auto"/>
        <w:bottom w:val="none" w:sz="0" w:space="0" w:color="auto"/>
        <w:right w:val="none" w:sz="0" w:space="0" w:color="auto"/>
      </w:divBdr>
    </w:div>
    <w:div w:id="751389095">
      <w:bodyDiv w:val="1"/>
      <w:marLeft w:val="0"/>
      <w:marRight w:val="0"/>
      <w:marTop w:val="0"/>
      <w:marBottom w:val="0"/>
      <w:divBdr>
        <w:top w:val="none" w:sz="0" w:space="0" w:color="auto"/>
        <w:left w:val="none" w:sz="0" w:space="0" w:color="auto"/>
        <w:bottom w:val="none" w:sz="0" w:space="0" w:color="auto"/>
        <w:right w:val="none" w:sz="0" w:space="0" w:color="auto"/>
      </w:divBdr>
    </w:div>
    <w:div w:id="758868000">
      <w:bodyDiv w:val="1"/>
      <w:marLeft w:val="0"/>
      <w:marRight w:val="0"/>
      <w:marTop w:val="0"/>
      <w:marBottom w:val="0"/>
      <w:divBdr>
        <w:top w:val="none" w:sz="0" w:space="0" w:color="auto"/>
        <w:left w:val="none" w:sz="0" w:space="0" w:color="auto"/>
        <w:bottom w:val="none" w:sz="0" w:space="0" w:color="auto"/>
        <w:right w:val="none" w:sz="0" w:space="0" w:color="auto"/>
      </w:divBdr>
    </w:div>
    <w:div w:id="763960181">
      <w:bodyDiv w:val="1"/>
      <w:marLeft w:val="0"/>
      <w:marRight w:val="0"/>
      <w:marTop w:val="0"/>
      <w:marBottom w:val="0"/>
      <w:divBdr>
        <w:top w:val="none" w:sz="0" w:space="0" w:color="auto"/>
        <w:left w:val="none" w:sz="0" w:space="0" w:color="auto"/>
        <w:bottom w:val="none" w:sz="0" w:space="0" w:color="auto"/>
        <w:right w:val="none" w:sz="0" w:space="0" w:color="auto"/>
      </w:divBdr>
    </w:div>
    <w:div w:id="765226814">
      <w:bodyDiv w:val="1"/>
      <w:marLeft w:val="0"/>
      <w:marRight w:val="0"/>
      <w:marTop w:val="0"/>
      <w:marBottom w:val="0"/>
      <w:divBdr>
        <w:top w:val="none" w:sz="0" w:space="0" w:color="auto"/>
        <w:left w:val="none" w:sz="0" w:space="0" w:color="auto"/>
        <w:bottom w:val="none" w:sz="0" w:space="0" w:color="auto"/>
        <w:right w:val="none" w:sz="0" w:space="0" w:color="auto"/>
      </w:divBdr>
    </w:div>
    <w:div w:id="770584620">
      <w:bodyDiv w:val="1"/>
      <w:marLeft w:val="0"/>
      <w:marRight w:val="0"/>
      <w:marTop w:val="0"/>
      <w:marBottom w:val="0"/>
      <w:divBdr>
        <w:top w:val="none" w:sz="0" w:space="0" w:color="auto"/>
        <w:left w:val="none" w:sz="0" w:space="0" w:color="auto"/>
        <w:bottom w:val="none" w:sz="0" w:space="0" w:color="auto"/>
        <w:right w:val="none" w:sz="0" w:space="0" w:color="auto"/>
      </w:divBdr>
    </w:div>
    <w:div w:id="776556456">
      <w:bodyDiv w:val="1"/>
      <w:marLeft w:val="0"/>
      <w:marRight w:val="0"/>
      <w:marTop w:val="0"/>
      <w:marBottom w:val="0"/>
      <w:divBdr>
        <w:top w:val="none" w:sz="0" w:space="0" w:color="auto"/>
        <w:left w:val="none" w:sz="0" w:space="0" w:color="auto"/>
        <w:bottom w:val="none" w:sz="0" w:space="0" w:color="auto"/>
        <w:right w:val="none" w:sz="0" w:space="0" w:color="auto"/>
      </w:divBdr>
    </w:div>
    <w:div w:id="779685369">
      <w:bodyDiv w:val="1"/>
      <w:marLeft w:val="0"/>
      <w:marRight w:val="0"/>
      <w:marTop w:val="0"/>
      <w:marBottom w:val="0"/>
      <w:divBdr>
        <w:top w:val="none" w:sz="0" w:space="0" w:color="auto"/>
        <w:left w:val="none" w:sz="0" w:space="0" w:color="auto"/>
        <w:bottom w:val="none" w:sz="0" w:space="0" w:color="auto"/>
        <w:right w:val="none" w:sz="0" w:space="0" w:color="auto"/>
      </w:divBdr>
    </w:div>
    <w:div w:id="787046233">
      <w:bodyDiv w:val="1"/>
      <w:marLeft w:val="0"/>
      <w:marRight w:val="0"/>
      <w:marTop w:val="0"/>
      <w:marBottom w:val="0"/>
      <w:divBdr>
        <w:top w:val="none" w:sz="0" w:space="0" w:color="auto"/>
        <w:left w:val="none" w:sz="0" w:space="0" w:color="auto"/>
        <w:bottom w:val="none" w:sz="0" w:space="0" w:color="auto"/>
        <w:right w:val="none" w:sz="0" w:space="0" w:color="auto"/>
      </w:divBdr>
    </w:div>
    <w:div w:id="787427909">
      <w:bodyDiv w:val="1"/>
      <w:marLeft w:val="0"/>
      <w:marRight w:val="0"/>
      <w:marTop w:val="0"/>
      <w:marBottom w:val="0"/>
      <w:divBdr>
        <w:top w:val="none" w:sz="0" w:space="0" w:color="auto"/>
        <w:left w:val="none" w:sz="0" w:space="0" w:color="auto"/>
        <w:bottom w:val="none" w:sz="0" w:space="0" w:color="auto"/>
        <w:right w:val="none" w:sz="0" w:space="0" w:color="auto"/>
      </w:divBdr>
    </w:div>
    <w:div w:id="800266016">
      <w:bodyDiv w:val="1"/>
      <w:marLeft w:val="0"/>
      <w:marRight w:val="0"/>
      <w:marTop w:val="0"/>
      <w:marBottom w:val="0"/>
      <w:divBdr>
        <w:top w:val="none" w:sz="0" w:space="0" w:color="auto"/>
        <w:left w:val="none" w:sz="0" w:space="0" w:color="auto"/>
        <w:bottom w:val="none" w:sz="0" w:space="0" w:color="auto"/>
        <w:right w:val="none" w:sz="0" w:space="0" w:color="auto"/>
      </w:divBdr>
    </w:div>
    <w:div w:id="821776606">
      <w:bodyDiv w:val="1"/>
      <w:marLeft w:val="0"/>
      <w:marRight w:val="0"/>
      <w:marTop w:val="0"/>
      <w:marBottom w:val="0"/>
      <w:divBdr>
        <w:top w:val="none" w:sz="0" w:space="0" w:color="auto"/>
        <w:left w:val="none" w:sz="0" w:space="0" w:color="auto"/>
        <w:bottom w:val="none" w:sz="0" w:space="0" w:color="auto"/>
        <w:right w:val="none" w:sz="0" w:space="0" w:color="auto"/>
      </w:divBdr>
    </w:div>
    <w:div w:id="828714454">
      <w:bodyDiv w:val="1"/>
      <w:marLeft w:val="0"/>
      <w:marRight w:val="0"/>
      <w:marTop w:val="0"/>
      <w:marBottom w:val="0"/>
      <w:divBdr>
        <w:top w:val="none" w:sz="0" w:space="0" w:color="auto"/>
        <w:left w:val="none" w:sz="0" w:space="0" w:color="auto"/>
        <w:bottom w:val="none" w:sz="0" w:space="0" w:color="auto"/>
        <w:right w:val="none" w:sz="0" w:space="0" w:color="auto"/>
      </w:divBdr>
    </w:div>
    <w:div w:id="830753279">
      <w:bodyDiv w:val="1"/>
      <w:marLeft w:val="0"/>
      <w:marRight w:val="0"/>
      <w:marTop w:val="0"/>
      <w:marBottom w:val="0"/>
      <w:divBdr>
        <w:top w:val="none" w:sz="0" w:space="0" w:color="auto"/>
        <w:left w:val="none" w:sz="0" w:space="0" w:color="auto"/>
        <w:bottom w:val="none" w:sz="0" w:space="0" w:color="auto"/>
        <w:right w:val="none" w:sz="0" w:space="0" w:color="auto"/>
      </w:divBdr>
    </w:div>
    <w:div w:id="849022787">
      <w:bodyDiv w:val="1"/>
      <w:marLeft w:val="0"/>
      <w:marRight w:val="0"/>
      <w:marTop w:val="0"/>
      <w:marBottom w:val="0"/>
      <w:divBdr>
        <w:top w:val="none" w:sz="0" w:space="0" w:color="auto"/>
        <w:left w:val="none" w:sz="0" w:space="0" w:color="auto"/>
        <w:bottom w:val="none" w:sz="0" w:space="0" w:color="auto"/>
        <w:right w:val="none" w:sz="0" w:space="0" w:color="auto"/>
      </w:divBdr>
    </w:div>
    <w:div w:id="850072132">
      <w:bodyDiv w:val="1"/>
      <w:marLeft w:val="0"/>
      <w:marRight w:val="0"/>
      <w:marTop w:val="0"/>
      <w:marBottom w:val="0"/>
      <w:divBdr>
        <w:top w:val="none" w:sz="0" w:space="0" w:color="auto"/>
        <w:left w:val="none" w:sz="0" w:space="0" w:color="auto"/>
        <w:bottom w:val="none" w:sz="0" w:space="0" w:color="auto"/>
        <w:right w:val="none" w:sz="0" w:space="0" w:color="auto"/>
      </w:divBdr>
    </w:div>
    <w:div w:id="863440255">
      <w:bodyDiv w:val="1"/>
      <w:marLeft w:val="0"/>
      <w:marRight w:val="0"/>
      <w:marTop w:val="0"/>
      <w:marBottom w:val="0"/>
      <w:divBdr>
        <w:top w:val="none" w:sz="0" w:space="0" w:color="auto"/>
        <w:left w:val="none" w:sz="0" w:space="0" w:color="auto"/>
        <w:bottom w:val="none" w:sz="0" w:space="0" w:color="auto"/>
        <w:right w:val="none" w:sz="0" w:space="0" w:color="auto"/>
      </w:divBdr>
    </w:div>
    <w:div w:id="871848237">
      <w:bodyDiv w:val="1"/>
      <w:marLeft w:val="0"/>
      <w:marRight w:val="0"/>
      <w:marTop w:val="0"/>
      <w:marBottom w:val="0"/>
      <w:divBdr>
        <w:top w:val="none" w:sz="0" w:space="0" w:color="auto"/>
        <w:left w:val="none" w:sz="0" w:space="0" w:color="auto"/>
        <w:bottom w:val="none" w:sz="0" w:space="0" w:color="auto"/>
        <w:right w:val="none" w:sz="0" w:space="0" w:color="auto"/>
      </w:divBdr>
    </w:div>
    <w:div w:id="896009556">
      <w:bodyDiv w:val="1"/>
      <w:marLeft w:val="0"/>
      <w:marRight w:val="0"/>
      <w:marTop w:val="0"/>
      <w:marBottom w:val="0"/>
      <w:divBdr>
        <w:top w:val="none" w:sz="0" w:space="0" w:color="auto"/>
        <w:left w:val="none" w:sz="0" w:space="0" w:color="auto"/>
        <w:bottom w:val="none" w:sz="0" w:space="0" w:color="auto"/>
        <w:right w:val="none" w:sz="0" w:space="0" w:color="auto"/>
      </w:divBdr>
    </w:div>
    <w:div w:id="954289359">
      <w:bodyDiv w:val="1"/>
      <w:marLeft w:val="0"/>
      <w:marRight w:val="0"/>
      <w:marTop w:val="0"/>
      <w:marBottom w:val="0"/>
      <w:divBdr>
        <w:top w:val="none" w:sz="0" w:space="0" w:color="auto"/>
        <w:left w:val="none" w:sz="0" w:space="0" w:color="auto"/>
        <w:bottom w:val="none" w:sz="0" w:space="0" w:color="auto"/>
        <w:right w:val="none" w:sz="0" w:space="0" w:color="auto"/>
      </w:divBdr>
    </w:div>
    <w:div w:id="954678686">
      <w:bodyDiv w:val="1"/>
      <w:marLeft w:val="0"/>
      <w:marRight w:val="0"/>
      <w:marTop w:val="0"/>
      <w:marBottom w:val="0"/>
      <w:divBdr>
        <w:top w:val="none" w:sz="0" w:space="0" w:color="auto"/>
        <w:left w:val="none" w:sz="0" w:space="0" w:color="auto"/>
        <w:bottom w:val="none" w:sz="0" w:space="0" w:color="auto"/>
        <w:right w:val="none" w:sz="0" w:space="0" w:color="auto"/>
      </w:divBdr>
    </w:div>
    <w:div w:id="962610530">
      <w:bodyDiv w:val="1"/>
      <w:marLeft w:val="0"/>
      <w:marRight w:val="0"/>
      <w:marTop w:val="0"/>
      <w:marBottom w:val="0"/>
      <w:divBdr>
        <w:top w:val="none" w:sz="0" w:space="0" w:color="auto"/>
        <w:left w:val="none" w:sz="0" w:space="0" w:color="auto"/>
        <w:bottom w:val="none" w:sz="0" w:space="0" w:color="auto"/>
        <w:right w:val="none" w:sz="0" w:space="0" w:color="auto"/>
      </w:divBdr>
    </w:div>
    <w:div w:id="964962901">
      <w:bodyDiv w:val="1"/>
      <w:marLeft w:val="0"/>
      <w:marRight w:val="0"/>
      <w:marTop w:val="0"/>
      <w:marBottom w:val="0"/>
      <w:divBdr>
        <w:top w:val="none" w:sz="0" w:space="0" w:color="auto"/>
        <w:left w:val="none" w:sz="0" w:space="0" w:color="auto"/>
        <w:bottom w:val="none" w:sz="0" w:space="0" w:color="auto"/>
        <w:right w:val="none" w:sz="0" w:space="0" w:color="auto"/>
      </w:divBdr>
    </w:div>
    <w:div w:id="984091123">
      <w:bodyDiv w:val="1"/>
      <w:marLeft w:val="0"/>
      <w:marRight w:val="0"/>
      <w:marTop w:val="0"/>
      <w:marBottom w:val="0"/>
      <w:divBdr>
        <w:top w:val="none" w:sz="0" w:space="0" w:color="auto"/>
        <w:left w:val="none" w:sz="0" w:space="0" w:color="auto"/>
        <w:bottom w:val="none" w:sz="0" w:space="0" w:color="auto"/>
        <w:right w:val="none" w:sz="0" w:space="0" w:color="auto"/>
      </w:divBdr>
    </w:div>
    <w:div w:id="997228311">
      <w:bodyDiv w:val="1"/>
      <w:marLeft w:val="0"/>
      <w:marRight w:val="0"/>
      <w:marTop w:val="0"/>
      <w:marBottom w:val="0"/>
      <w:divBdr>
        <w:top w:val="none" w:sz="0" w:space="0" w:color="auto"/>
        <w:left w:val="none" w:sz="0" w:space="0" w:color="auto"/>
        <w:bottom w:val="none" w:sz="0" w:space="0" w:color="auto"/>
        <w:right w:val="none" w:sz="0" w:space="0" w:color="auto"/>
      </w:divBdr>
    </w:div>
    <w:div w:id="1005785739">
      <w:bodyDiv w:val="1"/>
      <w:marLeft w:val="0"/>
      <w:marRight w:val="0"/>
      <w:marTop w:val="0"/>
      <w:marBottom w:val="0"/>
      <w:divBdr>
        <w:top w:val="none" w:sz="0" w:space="0" w:color="auto"/>
        <w:left w:val="none" w:sz="0" w:space="0" w:color="auto"/>
        <w:bottom w:val="none" w:sz="0" w:space="0" w:color="auto"/>
        <w:right w:val="none" w:sz="0" w:space="0" w:color="auto"/>
      </w:divBdr>
    </w:div>
    <w:div w:id="1023632550">
      <w:bodyDiv w:val="1"/>
      <w:marLeft w:val="0"/>
      <w:marRight w:val="0"/>
      <w:marTop w:val="0"/>
      <w:marBottom w:val="0"/>
      <w:divBdr>
        <w:top w:val="none" w:sz="0" w:space="0" w:color="auto"/>
        <w:left w:val="none" w:sz="0" w:space="0" w:color="auto"/>
        <w:bottom w:val="none" w:sz="0" w:space="0" w:color="auto"/>
        <w:right w:val="none" w:sz="0" w:space="0" w:color="auto"/>
      </w:divBdr>
    </w:div>
    <w:div w:id="1031995664">
      <w:bodyDiv w:val="1"/>
      <w:marLeft w:val="0"/>
      <w:marRight w:val="0"/>
      <w:marTop w:val="0"/>
      <w:marBottom w:val="0"/>
      <w:divBdr>
        <w:top w:val="none" w:sz="0" w:space="0" w:color="auto"/>
        <w:left w:val="none" w:sz="0" w:space="0" w:color="auto"/>
        <w:bottom w:val="none" w:sz="0" w:space="0" w:color="auto"/>
        <w:right w:val="none" w:sz="0" w:space="0" w:color="auto"/>
      </w:divBdr>
    </w:div>
    <w:div w:id="1051807656">
      <w:bodyDiv w:val="1"/>
      <w:marLeft w:val="0"/>
      <w:marRight w:val="0"/>
      <w:marTop w:val="0"/>
      <w:marBottom w:val="0"/>
      <w:divBdr>
        <w:top w:val="none" w:sz="0" w:space="0" w:color="auto"/>
        <w:left w:val="none" w:sz="0" w:space="0" w:color="auto"/>
        <w:bottom w:val="none" w:sz="0" w:space="0" w:color="auto"/>
        <w:right w:val="none" w:sz="0" w:space="0" w:color="auto"/>
      </w:divBdr>
    </w:div>
    <w:div w:id="1083992879">
      <w:bodyDiv w:val="1"/>
      <w:marLeft w:val="0"/>
      <w:marRight w:val="0"/>
      <w:marTop w:val="0"/>
      <w:marBottom w:val="0"/>
      <w:divBdr>
        <w:top w:val="none" w:sz="0" w:space="0" w:color="auto"/>
        <w:left w:val="none" w:sz="0" w:space="0" w:color="auto"/>
        <w:bottom w:val="none" w:sz="0" w:space="0" w:color="auto"/>
        <w:right w:val="none" w:sz="0" w:space="0" w:color="auto"/>
      </w:divBdr>
    </w:div>
    <w:div w:id="1104570597">
      <w:bodyDiv w:val="1"/>
      <w:marLeft w:val="0"/>
      <w:marRight w:val="0"/>
      <w:marTop w:val="0"/>
      <w:marBottom w:val="0"/>
      <w:divBdr>
        <w:top w:val="none" w:sz="0" w:space="0" w:color="auto"/>
        <w:left w:val="none" w:sz="0" w:space="0" w:color="auto"/>
        <w:bottom w:val="none" w:sz="0" w:space="0" w:color="auto"/>
        <w:right w:val="none" w:sz="0" w:space="0" w:color="auto"/>
      </w:divBdr>
    </w:div>
    <w:div w:id="1129779669">
      <w:bodyDiv w:val="1"/>
      <w:marLeft w:val="0"/>
      <w:marRight w:val="0"/>
      <w:marTop w:val="0"/>
      <w:marBottom w:val="0"/>
      <w:divBdr>
        <w:top w:val="none" w:sz="0" w:space="0" w:color="auto"/>
        <w:left w:val="none" w:sz="0" w:space="0" w:color="auto"/>
        <w:bottom w:val="none" w:sz="0" w:space="0" w:color="auto"/>
        <w:right w:val="none" w:sz="0" w:space="0" w:color="auto"/>
      </w:divBdr>
    </w:div>
    <w:div w:id="1138953231">
      <w:bodyDiv w:val="1"/>
      <w:marLeft w:val="0"/>
      <w:marRight w:val="0"/>
      <w:marTop w:val="0"/>
      <w:marBottom w:val="0"/>
      <w:divBdr>
        <w:top w:val="none" w:sz="0" w:space="0" w:color="auto"/>
        <w:left w:val="none" w:sz="0" w:space="0" w:color="auto"/>
        <w:bottom w:val="none" w:sz="0" w:space="0" w:color="auto"/>
        <w:right w:val="none" w:sz="0" w:space="0" w:color="auto"/>
      </w:divBdr>
    </w:div>
    <w:div w:id="1161965290">
      <w:bodyDiv w:val="1"/>
      <w:marLeft w:val="0"/>
      <w:marRight w:val="0"/>
      <w:marTop w:val="0"/>
      <w:marBottom w:val="0"/>
      <w:divBdr>
        <w:top w:val="none" w:sz="0" w:space="0" w:color="auto"/>
        <w:left w:val="none" w:sz="0" w:space="0" w:color="auto"/>
        <w:bottom w:val="none" w:sz="0" w:space="0" w:color="auto"/>
        <w:right w:val="none" w:sz="0" w:space="0" w:color="auto"/>
      </w:divBdr>
    </w:div>
    <w:div w:id="1165703280">
      <w:bodyDiv w:val="1"/>
      <w:marLeft w:val="0"/>
      <w:marRight w:val="0"/>
      <w:marTop w:val="0"/>
      <w:marBottom w:val="0"/>
      <w:divBdr>
        <w:top w:val="none" w:sz="0" w:space="0" w:color="auto"/>
        <w:left w:val="none" w:sz="0" w:space="0" w:color="auto"/>
        <w:bottom w:val="none" w:sz="0" w:space="0" w:color="auto"/>
        <w:right w:val="none" w:sz="0" w:space="0" w:color="auto"/>
      </w:divBdr>
    </w:div>
    <w:div w:id="1178665139">
      <w:bodyDiv w:val="1"/>
      <w:marLeft w:val="0"/>
      <w:marRight w:val="0"/>
      <w:marTop w:val="0"/>
      <w:marBottom w:val="0"/>
      <w:divBdr>
        <w:top w:val="none" w:sz="0" w:space="0" w:color="auto"/>
        <w:left w:val="none" w:sz="0" w:space="0" w:color="auto"/>
        <w:bottom w:val="none" w:sz="0" w:space="0" w:color="auto"/>
        <w:right w:val="none" w:sz="0" w:space="0" w:color="auto"/>
      </w:divBdr>
    </w:div>
    <w:div w:id="1199317284">
      <w:bodyDiv w:val="1"/>
      <w:marLeft w:val="0"/>
      <w:marRight w:val="0"/>
      <w:marTop w:val="0"/>
      <w:marBottom w:val="0"/>
      <w:divBdr>
        <w:top w:val="none" w:sz="0" w:space="0" w:color="auto"/>
        <w:left w:val="none" w:sz="0" w:space="0" w:color="auto"/>
        <w:bottom w:val="none" w:sz="0" w:space="0" w:color="auto"/>
        <w:right w:val="none" w:sz="0" w:space="0" w:color="auto"/>
      </w:divBdr>
    </w:div>
    <w:div w:id="1216090620">
      <w:bodyDiv w:val="1"/>
      <w:marLeft w:val="0"/>
      <w:marRight w:val="0"/>
      <w:marTop w:val="0"/>
      <w:marBottom w:val="0"/>
      <w:divBdr>
        <w:top w:val="none" w:sz="0" w:space="0" w:color="auto"/>
        <w:left w:val="none" w:sz="0" w:space="0" w:color="auto"/>
        <w:bottom w:val="none" w:sz="0" w:space="0" w:color="auto"/>
        <w:right w:val="none" w:sz="0" w:space="0" w:color="auto"/>
      </w:divBdr>
    </w:div>
    <w:div w:id="1220243749">
      <w:bodyDiv w:val="1"/>
      <w:marLeft w:val="0"/>
      <w:marRight w:val="0"/>
      <w:marTop w:val="0"/>
      <w:marBottom w:val="0"/>
      <w:divBdr>
        <w:top w:val="none" w:sz="0" w:space="0" w:color="auto"/>
        <w:left w:val="none" w:sz="0" w:space="0" w:color="auto"/>
        <w:bottom w:val="none" w:sz="0" w:space="0" w:color="auto"/>
        <w:right w:val="none" w:sz="0" w:space="0" w:color="auto"/>
      </w:divBdr>
    </w:div>
    <w:div w:id="1228614690">
      <w:bodyDiv w:val="1"/>
      <w:marLeft w:val="0"/>
      <w:marRight w:val="0"/>
      <w:marTop w:val="0"/>
      <w:marBottom w:val="0"/>
      <w:divBdr>
        <w:top w:val="none" w:sz="0" w:space="0" w:color="auto"/>
        <w:left w:val="none" w:sz="0" w:space="0" w:color="auto"/>
        <w:bottom w:val="none" w:sz="0" w:space="0" w:color="auto"/>
        <w:right w:val="none" w:sz="0" w:space="0" w:color="auto"/>
      </w:divBdr>
    </w:div>
    <w:div w:id="1230337640">
      <w:bodyDiv w:val="1"/>
      <w:marLeft w:val="0"/>
      <w:marRight w:val="0"/>
      <w:marTop w:val="0"/>
      <w:marBottom w:val="0"/>
      <w:divBdr>
        <w:top w:val="none" w:sz="0" w:space="0" w:color="auto"/>
        <w:left w:val="none" w:sz="0" w:space="0" w:color="auto"/>
        <w:bottom w:val="none" w:sz="0" w:space="0" w:color="auto"/>
        <w:right w:val="none" w:sz="0" w:space="0" w:color="auto"/>
      </w:divBdr>
    </w:div>
    <w:div w:id="1231770245">
      <w:bodyDiv w:val="1"/>
      <w:marLeft w:val="0"/>
      <w:marRight w:val="0"/>
      <w:marTop w:val="0"/>
      <w:marBottom w:val="0"/>
      <w:divBdr>
        <w:top w:val="none" w:sz="0" w:space="0" w:color="auto"/>
        <w:left w:val="none" w:sz="0" w:space="0" w:color="auto"/>
        <w:bottom w:val="none" w:sz="0" w:space="0" w:color="auto"/>
        <w:right w:val="none" w:sz="0" w:space="0" w:color="auto"/>
      </w:divBdr>
    </w:div>
    <w:div w:id="1234702477">
      <w:bodyDiv w:val="1"/>
      <w:marLeft w:val="0"/>
      <w:marRight w:val="0"/>
      <w:marTop w:val="0"/>
      <w:marBottom w:val="0"/>
      <w:divBdr>
        <w:top w:val="none" w:sz="0" w:space="0" w:color="auto"/>
        <w:left w:val="none" w:sz="0" w:space="0" w:color="auto"/>
        <w:bottom w:val="none" w:sz="0" w:space="0" w:color="auto"/>
        <w:right w:val="none" w:sz="0" w:space="0" w:color="auto"/>
      </w:divBdr>
    </w:div>
    <w:div w:id="1255045571">
      <w:bodyDiv w:val="1"/>
      <w:marLeft w:val="0"/>
      <w:marRight w:val="0"/>
      <w:marTop w:val="0"/>
      <w:marBottom w:val="0"/>
      <w:divBdr>
        <w:top w:val="none" w:sz="0" w:space="0" w:color="auto"/>
        <w:left w:val="none" w:sz="0" w:space="0" w:color="auto"/>
        <w:bottom w:val="none" w:sz="0" w:space="0" w:color="auto"/>
        <w:right w:val="none" w:sz="0" w:space="0" w:color="auto"/>
      </w:divBdr>
    </w:div>
    <w:div w:id="1277952226">
      <w:bodyDiv w:val="1"/>
      <w:marLeft w:val="0"/>
      <w:marRight w:val="0"/>
      <w:marTop w:val="0"/>
      <w:marBottom w:val="0"/>
      <w:divBdr>
        <w:top w:val="none" w:sz="0" w:space="0" w:color="auto"/>
        <w:left w:val="none" w:sz="0" w:space="0" w:color="auto"/>
        <w:bottom w:val="none" w:sz="0" w:space="0" w:color="auto"/>
        <w:right w:val="none" w:sz="0" w:space="0" w:color="auto"/>
      </w:divBdr>
    </w:div>
    <w:div w:id="1280454329">
      <w:bodyDiv w:val="1"/>
      <w:marLeft w:val="0"/>
      <w:marRight w:val="0"/>
      <w:marTop w:val="0"/>
      <w:marBottom w:val="0"/>
      <w:divBdr>
        <w:top w:val="none" w:sz="0" w:space="0" w:color="auto"/>
        <w:left w:val="none" w:sz="0" w:space="0" w:color="auto"/>
        <w:bottom w:val="none" w:sz="0" w:space="0" w:color="auto"/>
        <w:right w:val="none" w:sz="0" w:space="0" w:color="auto"/>
      </w:divBdr>
    </w:div>
    <w:div w:id="1293242819">
      <w:bodyDiv w:val="1"/>
      <w:marLeft w:val="0"/>
      <w:marRight w:val="0"/>
      <w:marTop w:val="0"/>
      <w:marBottom w:val="0"/>
      <w:divBdr>
        <w:top w:val="none" w:sz="0" w:space="0" w:color="auto"/>
        <w:left w:val="none" w:sz="0" w:space="0" w:color="auto"/>
        <w:bottom w:val="none" w:sz="0" w:space="0" w:color="auto"/>
        <w:right w:val="none" w:sz="0" w:space="0" w:color="auto"/>
      </w:divBdr>
    </w:div>
    <w:div w:id="1308314801">
      <w:bodyDiv w:val="1"/>
      <w:marLeft w:val="0"/>
      <w:marRight w:val="0"/>
      <w:marTop w:val="0"/>
      <w:marBottom w:val="0"/>
      <w:divBdr>
        <w:top w:val="none" w:sz="0" w:space="0" w:color="auto"/>
        <w:left w:val="none" w:sz="0" w:space="0" w:color="auto"/>
        <w:bottom w:val="none" w:sz="0" w:space="0" w:color="auto"/>
        <w:right w:val="none" w:sz="0" w:space="0" w:color="auto"/>
      </w:divBdr>
    </w:div>
    <w:div w:id="1318025207">
      <w:bodyDiv w:val="1"/>
      <w:marLeft w:val="0"/>
      <w:marRight w:val="0"/>
      <w:marTop w:val="0"/>
      <w:marBottom w:val="0"/>
      <w:divBdr>
        <w:top w:val="none" w:sz="0" w:space="0" w:color="auto"/>
        <w:left w:val="none" w:sz="0" w:space="0" w:color="auto"/>
        <w:bottom w:val="none" w:sz="0" w:space="0" w:color="auto"/>
        <w:right w:val="none" w:sz="0" w:space="0" w:color="auto"/>
      </w:divBdr>
    </w:div>
    <w:div w:id="1330405929">
      <w:bodyDiv w:val="1"/>
      <w:marLeft w:val="0"/>
      <w:marRight w:val="0"/>
      <w:marTop w:val="0"/>
      <w:marBottom w:val="0"/>
      <w:divBdr>
        <w:top w:val="none" w:sz="0" w:space="0" w:color="auto"/>
        <w:left w:val="none" w:sz="0" w:space="0" w:color="auto"/>
        <w:bottom w:val="none" w:sz="0" w:space="0" w:color="auto"/>
        <w:right w:val="none" w:sz="0" w:space="0" w:color="auto"/>
      </w:divBdr>
    </w:div>
    <w:div w:id="1330715350">
      <w:bodyDiv w:val="1"/>
      <w:marLeft w:val="0"/>
      <w:marRight w:val="0"/>
      <w:marTop w:val="0"/>
      <w:marBottom w:val="0"/>
      <w:divBdr>
        <w:top w:val="none" w:sz="0" w:space="0" w:color="auto"/>
        <w:left w:val="none" w:sz="0" w:space="0" w:color="auto"/>
        <w:bottom w:val="none" w:sz="0" w:space="0" w:color="auto"/>
        <w:right w:val="none" w:sz="0" w:space="0" w:color="auto"/>
      </w:divBdr>
    </w:div>
    <w:div w:id="1349060647">
      <w:bodyDiv w:val="1"/>
      <w:marLeft w:val="0"/>
      <w:marRight w:val="0"/>
      <w:marTop w:val="0"/>
      <w:marBottom w:val="0"/>
      <w:divBdr>
        <w:top w:val="none" w:sz="0" w:space="0" w:color="auto"/>
        <w:left w:val="none" w:sz="0" w:space="0" w:color="auto"/>
        <w:bottom w:val="none" w:sz="0" w:space="0" w:color="auto"/>
        <w:right w:val="none" w:sz="0" w:space="0" w:color="auto"/>
      </w:divBdr>
    </w:div>
    <w:div w:id="1363482699">
      <w:bodyDiv w:val="1"/>
      <w:marLeft w:val="0"/>
      <w:marRight w:val="0"/>
      <w:marTop w:val="0"/>
      <w:marBottom w:val="0"/>
      <w:divBdr>
        <w:top w:val="none" w:sz="0" w:space="0" w:color="auto"/>
        <w:left w:val="none" w:sz="0" w:space="0" w:color="auto"/>
        <w:bottom w:val="none" w:sz="0" w:space="0" w:color="auto"/>
        <w:right w:val="none" w:sz="0" w:space="0" w:color="auto"/>
      </w:divBdr>
    </w:div>
    <w:div w:id="1368330309">
      <w:bodyDiv w:val="1"/>
      <w:marLeft w:val="0"/>
      <w:marRight w:val="0"/>
      <w:marTop w:val="0"/>
      <w:marBottom w:val="0"/>
      <w:divBdr>
        <w:top w:val="none" w:sz="0" w:space="0" w:color="auto"/>
        <w:left w:val="none" w:sz="0" w:space="0" w:color="auto"/>
        <w:bottom w:val="none" w:sz="0" w:space="0" w:color="auto"/>
        <w:right w:val="none" w:sz="0" w:space="0" w:color="auto"/>
      </w:divBdr>
    </w:div>
    <w:div w:id="1379865723">
      <w:bodyDiv w:val="1"/>
      <w:marLeft w:val="0"/>
      <w:marRight w:val="0"/>
      <w:marTop w:val="0"/>
      <w:marBottom w:val="0"/>
      <w:divBdr>
        <w:top w:val="none" w:sz="0" w:space="0" w:color="auto"/>
        <w:left w:val="none" w:sz="0" w:space="0" w:color="auto"/>
        <w:bottom w:val="none" w:sz="0" w:space="0" w:color="auto"/>
        <w:right w:val="none" w:sz="0" w:space="0" w:color="auto"/>
      </w:divBdr>
    </w:div>
    <w:div w:id="1398670532">
      <w:bodyDiv w:val="1"/>
      <w:marLeft w:val="0"/>
      <w:marRight w:val="0"/>
      <w:marTop w:val="0"/>
      <w:marBottom w:val="0"/>
      <w:divBdr>
        <w:top w:val="none" w:sz="0" w:space="0" w:color="auto"/>
        <w:left w:val="none" w:sz="0" w:space="0" w:color="auto"/>
        <w:bottom w:val="none" w:sz="0" w:space="0" w:color="auto"/>
        <w:right w:val="none" w:sz="0" w:space="0" w:color="auto"/>
      </w:divBdr>
    </w:div>
    <w:div w:id="1406566085">
      <w:bodyDiv w:val="1"/>
      <w:marLeft w:val="0"/>
      <w:marRight w:val="0"/>
      <w:marTop w:val="0"/>
      <w:marBottom w:val="0"/>
      <w:divBdr>
        <w:top w:val="none" w:sz="0" w:space="0" w:color="auto"/>
        <w:left w:val="none" w:sz="0" w:space="0" w:color="auto"/>
        <w:bottom w:val="none" w:sz="0" w:space="0" w:color="auto"/>
        <w:right w:val="none" w:sz="0" w:space="0" w:color="auto"/>
      </w:divBdr>
    </w:div>
    <w:div w:id="1425539572">
      <w:bodyDiv w:val="1"/>
      <w:marLeft w:val="0"/>
      <w:marRight w:val="0"/>
      <w:marTop w:val="0"/>
      <w:marBottom w:val="0"/>
      <w:divBdr>
        <w:top w:val="none" w:sz="0" w:space="0" w:color="auto"/>
        <w:left w:val="none" w:sz="0" w:space="0" w:color="auto"/>
        <w:bottom w:val="none" w:sz="0" w:space="0" w:color="auto"/>
        <w:right w:val="none" w:sz="0" w:space="0" w:color="auto"/>
      </w:divBdr>
    </w:div>
    <w:div w:id="1429619361">
      <w:bodyDiv w:val="1"/>
      <w:marLeft w:val="0"/>
      <w:marRight w:val="0"/>
      <w:marTop w:val="0"/>
      <w:marBottom w:val="0"/>
      <w:divBdr>
        <w:top w:val="none" w:sz="0" w:space="0" w:color="auto"/>
        <w:left w:val="none" w:sz="0" w:space="0" w:color="auto"/>
        <w:bottom w:val="none" w:sz="0" w:space="0" w:color="auto"/>
        <w:right w:val="none" w:sz="0" w:space="0" w:color="auto"/>
      </w:divBdr>
    </w:div>
    <w:div w:id="1435587153">
      <w:bodyDiv w:val="1"/>
      <w:marLeft w:val="0"/>
      <w:marRight w:val="0"/>
      <w:marTop w:val="0"/>
      <w:marBottom w:val="0"/>
      <w:divBdr>
        <w:top w:val="none" w:sz="0" w:space="0" w:color="auto"/>
        <w:left w:val="none" w:sz="0" w:space="0" w:color="auto"/>
        <w:bottom w:val="none" w:sz="0" w:space="0" w:color="auto"/>
        <w:right w:val="none" w:sz="0" w:space="0" w:color="auto"/>
      </w:divBdr>
    </w:div>
    <w:div w:id="1441409901">
      <w:bodyDiv w:val="1"/>
      <w:marLeft w:val="0"/>
      <w:marRight w:val="0"/>
      <w:marTop w:val="0"/>
      <w:marBottom w:val="0"/>
      <w:divBdr>
        <w:top w:val="none" w:sz="0" w:space="0" w:color="auto"/>
        <w:left w:val="none" w:sz="0" w:space="0" w:color="auto"/>
        <w:bottom w:val="none" w:sz="0" w:space="0" w:color="auto"/>
        <w:right w:val="none" w:sz="0" w:space="0" w:color="auto"/>
      </w:divBdr>
    </w:div>
    <w:div w:id="1451557894">
      <w:bodyDiv w:val="1"/>
      <w:marLeft w:val="0"/>
      <w:marRight w:val="0"/>
      <w:marTop w:val="0"/>
      <w:marBottom w:val="0"/>
      <w:divBdr>
        <w:top w:val="none" w:sz="0" w:space="0" w:color="auto"/>
        <w:left w:val="none" w:sz="0" w:space="0" w:color="auto"/>
        <w:bottom w:val="none" w:sz="0" w:space="0" w:color="auto"/>
        <w:right w:val="none" w:sz="0" w:space="0" w:color="auto"/>
      </w:divBdr>
    </w:div>
    <w:div w:id="1454321460">
      <w:bodyDiv w:val="1"/>
      <w:marLeft w:val="0"/>
      <w:marRight w:val="0"/>
      <w:marTop w:val="0"/>
      <w:marBottom w:val="0"/>
      <w:divBdr>
        <w:top w:val="none" w:sz="0" w:space="0" w:color="auto"/>
        <w:left w:val="none" w:sz="0" w:space="0" w:color="auto"/>
        <w:bottom w:val="none" w:sz="0" w:space="0" w:color="auto"/>
        <w:right w:val="none" w:sz="0" w:space="0" w:color="auto"/>
      </w:divBdr>
    </w:div>
    <w:div w:id="1460343802">
      <w:bodyDiv w:val="1"/>
      <w:marLeft w:val="0"/>
      <w:marRight w:val="0"/>
      <w:marTop w:val="0"/>
      <w:marBottom w:val="0"/>
      <w:divBdr>
        <w:top w:val="none" w:sz="0" w:space="0" w:color="auto"/>
        <w:left w:val="none" w:sz="0" w:space="0" w:color="auto"/>
        <w:bottom w:val="none" w:sz="0" w:space="0" w:color="auto"/>
        <w:right w:val="none" w:sz="0" w:space="0" w:color="auto"/>
      </w:divBdr>
    </w:div>
    <w:div w:id="1476142927">
      <w:bodyDiv w:val="1"/>
      <w:marLeft w:val="0"/>
      <w:marRight w:val="0"/>
      <w:marTop w:val="0"/>
      <w:marBottom w:val="0"/>
      <w:divBdr>
        <w:top w:val="none" w:sz="0" w:space="0" w:color="auto"/>
        <w:left w:val="none" w:sz="0" w:space="0" w:color="auto"/>
        <w:bottom w:val="none" w:sz="0" w:space="0" w:color="auto"/>
        <w:right w:val="none" w:sz="0" w:space="0" w:color="auto"/>
      </w:divBdr>
    </w:div>
    <w:div w:id="1490945446">
      <w:bodyDiv w:val="1"/>
      <w:marLeft w:val="0"/>
      <w:marRight w:val="0"/>
      <w:marTop w:val="0"/>
      <w:marBottom w:val="0"/>
      <w:divBdr>
        <w:top w:val="none" w:sz="0" w:space="0" w:color="auto"/>
        <w:left w:val="none" w:sz="0" w:space="0" w:color="auto"/>
        <w:bottom w:val="none" w:sz="0" w:space="0" w:color="auto"/>
        <w:right w:val="none" w:sz="0" w:space="0" w:color="auto"/>
      </w:divBdr>
    </w:div>
    <w:div w:id="1491478443">
      <w:bodyDiv w:val="1"/>
      <w:marLeft w:val="0"/>
      <w:marRight w:val="0"/>
      <w:marTop w:val="0"/>
      <w:marBottom w:val="0"/>
      <w:divBdr>
        <w:top w:val="none" w:sz="0" w:space="0" w:color="auto"/>
        <w:left w:val="none" w:sz="0" w:space="0" w:color="auto"/>
        <w:bottom w:val="none" w:sz="0" w:space="0" w:color="auto"/>
        <w:right w:val="none" w:sz="0" w:space="0" w:color="auto"/>
      </w:divBdr>
    </w:div>
    <w:div w:id="1496871386">
      <w:bodyDiv w:val="1"/>
      <w:marLeft w:val="0"/>
      <w:marRight w:val="0"/>
      <w:marTop w:val="0"/>
      <w:marBottom w:val="0"/>
      <w:divBdr>
        <w:top w:val="none" w:sz="0" w:space="0" w:color="auto"/>
        <w:left w:val="none" w:sz="0" w:space="0" w:color="auto"/>
        <w:bottom w:val="none" w:sz="0" w:space="0" w:color="auto"/>
        <w:right w:val="none" w:sz="0" w:space="0" w:color="auto"/>
      </w:divBdr>
    </w:div>
    <w:div w:id="1498492709">
      <w:bodyDiv w:val="1"/>
      <w:marLeft w:val="0"/>
      <w:marRight w:val="0"/>
      <w:marTop w:val="0"/>
      <w:marBottom w:val="0"/>
      <w:divBdr>
        <w:top w:val="none" w:sz="0" w:space="0" w:color="auto"/>
        <w:left w:val="none" w:sz="0" w:space="0" w:color="auto"/>
        <w:bottom w:val="none" w:sz="0" w:space="0" w:color="auto"/>
        <w:right w:val="none" w:sz="0" w:space="0" w:color="auto"/>
      </w:divBdr>
    </w:div>
    <w:div w:id="1543251312">
      <w:bodyDiv w:val="1"/>
      <w:marLeft w:val="0"/>
      <w:marRight w:val="0"/>
      <w:marTop w:val="0"/>
      <w:marBottom w:val="0"/>
      <w:divBdr>
        <w:top w:val="none" w:sz="0" w:space="0" w:color="auto"/>
        <w:left w:val="none" w:sz="0" w:space="0" w:color="auto"/>
        <w:bottom w:val="none" w:sz="0" w:space="0" w:color="auto"/>
        <w:right w:val="none" w:sz="0" w:space="0" w:color="auto"/>
      </w:divBdr>
    </w:div>
    <w:div w:id="1565406040">
      <w:bodyDiv w:val="1"/>
      <w:marLeft w:val="0"/>
      <w:marRight w:val="0"/>
      <w:marTop w:val="0"/>
      <w:marBottom w:val="0"/>
      <w:divBdr>
        <w:top w:val="none" w:sz="0" w:space="0" w:color="auto"/>
        <w:left w:val="none" w:sz="0" w:space="0" w:color="auto"/>
        <w:bottom w:val="none" w:sz="0" w:space="0" w:color="auto"/>
        <w:right w:val="none" w:sz="0" w:space="0" w:color="auto"/>
      </w:divBdr>
    </w:div>
    <w:div w:id="1567106194">
      <w:bodyDiv w:val="1"/>
      <w:marLeft w:val="0"/>
      <w:marRight w:val="0"/>
      <w:marTop w:val="0"/>
      <w:marBottom w:val="0"/>
      <w:divBdr>
        <w:top w:val="none" w:sz="0" w:space="0" w:color="auto"/>
        <w:left w:val="none" w:sz="0" w:space="0" w:color="auto"/>
        <w:bottom w:val="none" w:sz="0" w:space="0" w:color="auto"/>
        <w:right w:val="none" w:sz="0" w:space="0" w:color="auto"/>
      </w:divBdr>
    </w:div>
    <w:div w:id="1579287733">
      <w:bodyDiv w:val="1"/>
      <w:marLeft w:val="0"/>
      <w:marRight w:val="0"/>
      <w:marTop w:val="0"/>
      <w:marBottom w:val="0"/>
      <w:divBdr>
        <w:top w:val="none" w:sz="0" w:space="0" w:color="auto"/>
        <w:left w:val="none" w:sz="0" w:space="0" w:color="auto"/>
        <w:bottom w:val="none" w:sz="0" w:space="0" w:color="auto"/>
        <w:right w:val="none" w:sz="0" w:space="0" w:color="auto"/>
      </w:divBdr>
    </w:div>
    <w:div w:id="1587304548">
      <w:bodyDiv w:val="1"/>
      <w:marLeft w:val="0"/>
      <w:marRight w:val="0"/>
      <w:marTop w:val="0"/>
      <w:marBottom w:val="0"/>
      <w:divBdr>
        <w:top w:val="none" w:sz="0" w:space="0" w:color="auto"/>
        <w:left w:val="none" w:sz="0" w:space="0" w:color="auto"/>
        <w:bottom w:val="none" w:sz="0" w:space="0" w:color="auto"/>
        <w:right w:val="none" w:sz="0" w:space="0" w:color="auto"/>
      </w:divBdr>
    </w:div>
    <w:div w:id="1625774208">
      <w:bodyDiv w:val="1"/>
      <w:marLeft w:val="0"/>
      <w:marRight w:val="0"/>
      <w:marTop w:val="0"/>
      <w:marBottom w:val="0"/>
      <w:divBdr>
        <w:top w:val="none" w:sz="0" w:space="0" w:color="auto"/>
        <w:left w:val="none" w:sz="0" w:space="0" w:color="auto"/>
        <w:bottom w:val="none" w:sz="0" w:space="0" w:color="auto"/>
        <w:right w:val="none" w:sz="0" w:space="0" w:color="auto"/>
      </w:divBdr>
    </w:div>
    <w:div w:id="1633367000">
      <w:bodyDiv w:val="1"/>
      <w:marLeft w:val="0"/>
      <w:marRight w:val="0"/>
      <w:marTop w:val="0"/>
      <w:marBottom w:val="0"/>
      <w:divBdr>
        <w:top w:val="none" w:sz="0" w:space="0" w:color="auto"/>
        <w:left w:val="none" w:sz="0" w:space="0" w:color="auto"/>
        <w:bottom w:val="none" w:sz="0" w:space="0" w:color="auto"/>
        <w:right w:val="none" w:sz="0" w:space="0" w:color="auto"/>
      </w:divBdr>
    </w:div>
    <w:div w:id="1643925853">
      <w:bodyDiv w:val="1"/>
      <w:marLeft w:val="0"/>
      <w:marRight w:val="0"/>
      <w:marTop w:val="0"/>
      <w:marBottom w:val="0"/>
      <w:divBdr>
        <w:top w:val="none" w:sz="0" w:space="0" w:color="auto"/>
        <w:left w:val="none" w:sz="0" w:space="0" w:color="auto"/>
        <w:bottom w:val="none" w:sz="0" w:space="0" w:color="auto"/>
        <w:right w:val="none" w:sz="0" w:space="0" w:color="auto"/>
      </w:divBdr>
    </w:div>
    <w:div w:id="1647585060">
      <w:bodyDiv w:val="1"/>
      <w:marLeft w:val="0"/>
      <w:marRight w:val="0"/>
      <w:marTop w:val="0"/>
      <w:marBottom w:val="0"/>
      <w:divBdr>
        <w:top w:val="none" w:sz="0" w:space="0" w:color="auto"/>
        <w:left w:val="none" w:sz="0" w:space="0" w:color="auto"/>
        <w:bottom w:val="none" w:sz="0" w:space="0" w:color="auto"/>
        <w:right w:val="none" w:sz="0" w:space="0" w:color="auto"/>
      </w:divBdr>
    </w:div>
    <w:div w:id="1661883016">
      <w:bodyDiv w:val="1"/>
      <w:marLeft w:val="0"/>
      <w:marRight w:val="0"/>
      <w:marTop w:val="0"/>
      <w:marBottom w:val="0"/>
      <w:divBdr>
        <w:top w:val="none" w:sz="0" w:space="0" w:color="auto"/>
        <w:left w:val="none" w:sz="0" w:space="0" w:color="auto"/>
        <w:bottom w:val="none" w:sz="0" w:space="0" w:color="auto"/>
        <w:right w:val="none" w:sz="0" w:space="0" w:color="auto"/>
      </w:divBdr>
    </w:div>
    <w:div w:id="1665401903">
      <w:bodyDiv w:val="1"/>
      <w:marLeft w:val="0"/>
      <w:marRight w:val="0"/>
      <w:marTop w:val="0"/>
      <w:marBottom w:val="0"/>
      <w:divBdr>
        <w:top w:val="none" w:sz="0" w:space="0" w:color="auto"/>
        <w:left w:val="none" w:sz="0" w:space="0" w:color="auto"/>
        <w:bottom w:val="none" w:sz="0" w:space="0" w:color="auto"/>
        <w:right w:val="none" w:sz="0" w:space="0" w:color="auto"/>
      </w:divBdr>
    </w:div>
    <w:div w:id="1668484935">
      <w:bodyDiv w:val="1"/>
      <w:marLeft w:val="0"/>
      <w:marRight w:val="0"/>
      <w:marTop w:val="0"/>
      <w:marBottom w:val="0"/>
      <w:divBdr>
        <w:top w:val="none" w:sz="0" w:space="0" w:color="auto"/>
        <w:left w:val="none" w:sz="0" w:space="0" w:color="auto"/>
        <w:bottom w:val="none" w:sz="0" w:space="0" w:color="auto"/>
        <w:right w:val="none" w:sz="0" w:space="0" w:color="auto"/>
      </w:divBdr>
    </w:div>
    <w:div w:id="1672367815">
      <w:bodyDiv w:val="1"/>
      <w:marLeft w:val="0"/>
      <w:marRight w:val="0"/>
      <w:marTop w:val="0"/>
      <w:marBottom w:val="0"/>
      <w:divBdr>
        <w:top w:val="none" w:sz="0" w:space="0" w:color="auto"/>
        <w:left w:val="none" w:sz="0" w:space="0" w:color="auto"/>
        <w:bottom w:val="none" w:sz="0" w:space="0" w:color="auto"/>
        <w:right w:val="none" w:sz="0" w:space="0" w:color="auto"/>
      </w:divBdr>
    </w:div>
    <w:div w:id="1685324709">
      <w:bodyDiv w:val="1"/>
      <w:marLeft w:val="0"/>
      <w:marRight w:val="0"/>
      <w:marTop w:val="0"/>
      <w:marBottom w:val="0"/>
      <w:divBdr>
        <w:top w:val="none" w:sz="0" w:space="0" w:color="auto"/>
        <w:left w:val="none" w:sz="0" w:space="0" w:color="auto"/>
        <w:bottom w:val="none" w:sz="0" w:space="0" w:color="auto"/>
        <w:right w:val="none" w:sz="0" w:space="0" w:color="auto"/>
      </w:divBdr>
    </w:div>
    <w:div w:id="1692105021">
      <w:bodyDiv w:val="1"/>
      <w:marLeft w:val="0"/>
      <w:marRight w:val="0"/>
      <w:marTop w:val="0"/>
      <w:marBottom w:val="0"/>
      <w:divBdr>
        <w:top w:val="none" w:sz="0" w:space="0" w:color="auto"/>
        <w:left w:val="none" w:sz="0" w:space="0" w:color="auto"/>
        <w:bottom w:val="none" w:sz="0" w:space="0" w:color="auto"/>
        <w:right w:val="none" w:sz="0" w:space="0" w:color="auto"/>
      </w:divBdr>
    </w:div>
    <w:div w:id="1705712130">
      <w:bodyDiv w:val="1"/>
      <w:marLeft w:val="0"/>
      <w:marRight w:val="0"/>
      <w:marTop w:val="0"/>
      <w:marBottom w:val="0"/>
      <w:divBdr>
        <w:top w:val="none" w:sz="0" w:space="0" w:color="auto"/>
        <w:left w:val="none" w:sz="0" w:space="0" w:color="auto"/>
        <w:bottom w:val="none" w:sz="0" w:space="0" w:color="auto"/>
        <w:right w:val="none" w:sz="0" w:space="0" w:color="auto"/>
      </w:divBdr>
    </w:div>
    <w:div w:id="1724519863">
      <w:bodyDiv w:val="1"/>
      <w:marLeft w:val="0"/>
      <w:marRight w:val="0"/>
      <w:marTop w:val="0"/>
      <w:marBottom w:val="0"/>
      <w:divBdr>
        <w:top w:val="none" w:sz="0" w:space="0" w:color="auto"/>
        <w:left w:val="none" w:sz="0" w:space="0" w:color="auto"/>
        <w:bottom w:val="none" w:sz="0" w:space="0" w:color="auto"/>
        <w:right w:val="none" w:sz="0" w:space="0" w:color="auto"/>
      </w:divBdr>
    </w:div>
    <w:div w:id="1733961457">
      <w:bodyDiv w:val="1"/>
      <w:marLeft w:val="0"/>
      <w:marRight w:val="0"/>
      <w:marTop w:val="0"/>
      <w:marBottom w:val="0"/>
      <w:divBdr>
        <w:top w:val="none" w:sz="0" w:space="0" w:color="auto"/>
        <w:left w:val="none" w:sz="0" w:space="0" w:color="auto"/>
        <w:bottom w:val="none" w:sz="0" w:space="0" w:color="auto"/>
        <w:right w:val="none" w:sz="0" w:space="0" w:color="auto"/>
      </w:divBdr>
    </w:div>
    <w:div w:id="1738087384">
      <w:bodyDiv w:val="1"/>
      <w:marLeft w:val="0"/>
      <w:marRight w:val="0"/>
      <w:marTop w:val="0"/>
      <w:marBottom w:val="0"/>
      <w:divBdr>
        <w:top w:val="none" w:sz="0" w:space="0" w:color="auto"/>
        <w:left w:val="none" w:sz="0" w:space="0" w:color="auto"/>
        <w:bottom w:val="none" w:sz="0" w:space="0" w:color="auto"/>
        <w:right w:val="none" w:sz="0" w:space="0" w:color="auto"/>
      </w:divBdr>
    </w:div>
    <w:div w:id="1751924370">
      <w:bodyDiv w:val="1"/>
      <w:marLeft w:val="0"/>
      <w:marRight w:val="0"/>
      <w:marTop w:val="0"/>
      <w:marBottom w:val="0"/>
      <w:divBdr>
        <w:top w:val="none" w:sz="0" w:space="0" w:color="auto"/>
        <w:left w:val="none" w:sz="0" w:space="0" w:color="auto"/>
        <w:bottom w:val="none" w:sz="0" w:space="0" w:color="auto"/>
        <w:right w:val="none" w:sz="0" w:space="0" w:color="auto"/>
      </w:divBdr>
    </w:div>
    <w:div w:id="1758863154">
      <w:bodyDiv w:val="1"/>
      <w:marLeft w:val="0"/>
      <w:marRight w:val="0"/>
      <w:marTop w:val="0"/>
      <w:marBottom w:val="0"/>
      <w:divBdr>
        <w:top w:val="none" w:sz="0" w:space="0" w:color="auto"/>
        <w:left w:val="none" w:sz="0" w:space="0" w:color="auto"/>
        <w:bottom w:val="none" w:sz="0" w:space="0" w:color="auto"/>
        <w:right w:val="none" w:sz="0" w:space="0" w:color="auto"/>
      </w:divBdr>
    </w:div>
    <w:div w:id="1766802049">
      <w:bodyDiv w:val="1"/>
      <w:marLeft w:val="0"/>
      <w:marRight w:val="0"/>
      <w:marTop w:val="0"/>
      <w:marBottom w:val="0"/>
      <w:divBdr>
        <w:top w:val="none" w:sz="0" w:space="0" w:color="auto"/>
        <w:left w:val="none" w:sz="0" w:space="0" w:color="auto"/>
        <w:bottom w:val="none" w:sz="0" w:space="0" w:color="auto"/>
        <w:right w:val="none" w:sz="0" w:space="0" w:color="auto"/>
      </w:divBdr>
    </w:div>
    <w:div w:id="1774670005">
      <w:bodyDiv w:val="1"/>
      <w:marLeft w:val="0"/>
      <w:marRight w:val="0"/>
      <w:marTop w:val="0"/>
      <w:marBottom w:val="0"/>
      <w:divBdr>
        <w:top w:val="none" w:sz="0" w:space="0" w:color="auto"/>
        <w:left w:val="none" w:sz="0" w:space="0" w:color="auto"/>
        <w:bottom w:val="none" w:sz="0" w:space="0" w:color="auto"/>
        <w:right w:val="none" w:sz="0" w:space="0" w:color="auto"/>
      </w:divBdr>
    </w:div>
    <w:div w:id="1784961411">
      <w:bodyDiv w:val="1"/>
      <w:marLeft w:val="0"/>
      <w:marRight w:val="0"/>
      <w:marTop w:val="0"/>
      <w:marBottom w:val="0"/>
      <w:divBdr>
        <w:top w:val="none" w:sz="0" w:space="0" w:color="auto"/>
        <w:left w:val="none" w:sz="0" w:space="0" w:color="auto"/>
        <w:bottom w:val="none" w:sz="0" w:space="0" w:color="auto"/>
        <w:right w:val="none" w:sz="0" w:space="0" w:color="auto"/>
      </w:divBdr>
    </w:div>
    <w:div w:id="1796094757">
      <w:bodyDiv w:val="1"/>
      <w:marLeft w:val="0"/>
      <w:marRight w:val="0"/>
      <w:marTop w:val="0"/>
      <w:marBottom w:val="0"/>
      <w:divBdr>
        <w:top w:val="none" w:sz="0" w:space="0" w:color="auto"/>
        <w:left w:val="none" w:sz="0" w:space="0" w:color="auto"/>
        <w:bottom w:val="none" w:sz="0" w:space="0" w:color="auto"/>
        <w:right w:val="none" w:sz="0" w:space="0" w:color="auto"/>
      </w:divBdr>
    </w:div>
    <w:div w:id="1813060642">
      <w:bodyDiv w:val="1"/>
      <w:marLeft w:val="0"/>
      <w:marRight w:val="0"/>
      <w:marTop w:val="0"/>
      <w:marBottom w:val="0"/>
      <w:divBdr>
        <w:top w:val="none" w:sz="0" w:space="0" w:color="auto"/>
        <w:left w:val="none" w:sz="0" w:space="0" w:color="auto"/>
        <w:bottom w:val="none" w:sz="0" w:space="0" w:color="auto"/>
        <w:right w:val="none" w:sz="0" w:space="0" w:color="auto"/>
      </w:divBdr>
    </w:div>
    <w:div w:id="1814445595">
      <w:bodyDiv w:val="1"/>
      <w:marLeft w:val="0"/>
      <w:marRight w:val="0"/>
      <w:marTop w:val="0"/>
      <w:marBottom w:val="0"/>
      <w:divBdr>
        <w:top w:val="none" w:sz="0" w:space="0" w:color="auto"/>
        <w:left w:val="none" w:sz="0" w:space="0" w:color="auto"/>
        <w:bottom w:val="none" w:sz="0" w:space="0" w:color="auto"/>
        <w:right w:val="none" w:sz="0" w:space="0" w:color="auto"/>
      </w:divBdr>
    </w:div>
    <w:div w:id="1818060771">
      <w:bodyDiv w:val="1"/>
      <w:marLeft w:val="0"/>
      <w:marRight w:val="0"/>
      <w:marTop w:val="0"/>
      <w:marBottom w:val="0"/>
      <w:divBdr>
        <w:top w:val="none" w:sz="0" w:space="0" w:color="auto"/>
        <w:left w:val="none" w:sz="0" w:space="0" w:color="auto"/>
        <w:bottom w:val="none" w:sz="0" w:space="0" w:color="auto"/>
        <w:right w:val="none" w:sz="0" w:space="0" w:color="auto"/>
      </w:divBdr>
    </w:div>
    <w:div w:id="1822696793">
      <w:bodyDiv w:val="1"/>
      <w:marLeft w:val="0"/>
      <w:marRight w:val="0"/>
      <w:marTop w:val="0"/>
      <w:marBottom w:val="0"/>
      <w:divBdr>
        <w:top w:val="none" w:sz="0" w:space="0" w:color="auto"/>
        <w:left w:val="none" w:sz="0" w:space="0" w:color="auto"/>
        <w:bottom w:val="none" w:sz="0" w:space="0" w:color="auto"/>
        <w:right w:val="none" w:sz="0" w:space="0" w:color="auto"/>
      </w:divBdr>
    </w:div>
    <w:div w:id="1852139727">
      <w:bodyDiv w:val="1"/>
      <w:marLeft w:val="0"/>
      <w:marRight w:val="0"/>
      <w:marTop w:val="0"/>
      <w:marBottom w:val="0"/>
      <w:divBdr>
        <w:top w:val="none" w:sz="0" w:space="0" w:color="auto"/>
        <w:left w:val="none" w:sz="0" w:space="0" w:color="auto"/>
        <w:bottom w:val="none" w:sz="0" w:space="0" w:color="auto"/>
        <w:right w:val="none" w:sz="0" w:space="0" w:color="auto"/>
      </w:divBdr>
    </w:div>
    <w:div w:id="1855222357">
      <w:bodyDiv w:val="1"/>
      <w:marLeft w:val="0"/>
      <w:marRight w:val="0"/>
      <w:marTop w:val="0"/>
      <w:marBottom w:val="0"/>
      <w:divBdr>
        <w:top w:val="none" w:sz="0" w:space="0" w:color="auto"/>
        <w:left w:val="none" w:sz="0" w:space="0" w:color="auto"/>
        <w:bottom w:val="none" w:sz="0" w:space="0" w:color="auto"/>
        <w:right w:val="none" w:sz="0" w:space="0" w:color="auto"/>
      </w:divBdr>
    </w:div>
    <w:div w:id="1858956536">
      <w:bodyDiv w:val="1"/>
      <w:marLeft w:val="0"/>
      <w:marRight w:val="0"/>
      <w:marTop w:val="0"/>
      <w:marBottom w:val="0"/>
      <w:divBdr>
        <w:top w:val="none" w:sz="0" w:space="0" w:color="auto"/>
        <w:left w:val="none" w:sz="0" w:space="0" w:color="auto"/>
        <w:bottom w:val="none" w:sz="0" w:space="0" w:color="auto"/>
        <w:right w:val="none" w:sz="0" w:space="0" w:color="auto"/>
      </w:divBdr>
    </w:div>
    <w:div w:id="1862474089">
      <w:bodyDiv w:val="1"/>
      <w:marLeft w:val="0"/>
      <w:marRight w:val="0"/>
      <w:marTop w:val="0"/>
      <w:marBottom w:val="0"/>
      <w:divBdr>
        <w:top w:val="none" w:sz="0" w:space="0" w:color="auto"/>
        <w:left w:val="none" w:sz="0" w:space="0" w:color="auto"/>
        <w:bottom w:val="none" w:sz="0" w:space="0" w:color="auto"/>
        <w:right w:val="none" w:sz="0" w:space="0" w:color="auto"/>
      </w:divBdr>
    </w:div>
    <w:div w:id="1863740893">
      <w:bodyDiv w:val="1"/>
      <w:marLeft w:val="0"/>
      <w:marRight w:val="0"/>
      <w:marTop w:val="0"/>
      <w:marBottom w:val="0"/>
      <w:divBdr>
        <w:top w:val="none" w:sz="0" w:space="0" w:color="auto"/>
        <w:left w:val="none" w:sz="0" w:space="0" w:color="auto"/>
        <w:bottom w:val="none" w:sz="0" w:space="0" w:color="auto"/>
        <w:right w:val="none" w:sz="0" w:space="0" w:color="auto"/>
      </w:divBdr>
    </w:div>
    <w:div w:id="1874682773">
      <w:bodyDiv w:val="1"/>
      <w:marLeft w:val="0"/>
      <w:marRight w:val="0"/>
      <w:marTop w:val="0"/>
      <w:marBottom w:val="0"/>
      <w:divBdr>
        <w:top w:val="none" w:sz="0" w:space="0" w:color="auto"/>
        <w:left w:val="none" w:sz="0" w:space="0" w:color="auto"/>
        <w:bottom w:val="none" w:sz="0" w:space="0" w:color="auto"/>
        <w:right w:val="none" w:sz="0" w:space="0" w:color="auto"/>
      </w:divBdr>
    </w:div>
    <w:div w:id="1876651770">
      <w:bodyDiv w:val="1"/>
      <w:marLeft w:val="0"/>
      <w:marRight w:val="0"/>
      <w:marTop w:val="0"/>
      <w:marBottom w:val="0"/>
      <w:divBdr>
        <w:top w:val="none" w:sz="0" w:space="0" w:color="auto"/>
        <w:left w:val="none" w:sz="0" w:space="0" w:color="auto"/>
        <w:bottom w:val="none" w:sz="0" w:space="0" w:color="auto"/>
        <w:right w:val="none" w:sz="0" w:space="0" w:color="auto"/>
      </w:divBdr>
    </w:div>
    <w:div w:id="1878423066">
      <w:bodyDiv w:val="1"/>
      <w:marLeft w:val="0"/>
      <w:marRight w:val="0"/>
      <w:marTop w:val="0"/>
      <w:marBottom w:val="0"/>
      <w:divBdr>
        <w:top w:val="none" w:sz="0" w:space="0" w:color="auto"/>
        <w:left w:val="none" w:sz="0" w:space="0" w:color="auto"/>
        <w:bottom w:val="none" w:sz="0" w:space="0" w:color="auto"/>
        <w:right w:val="none" w:sz="0" w:space="0" w:color="auto"/>
      </w:divBdr>
    </w:div>
    <w:div w:id="1898585378">
      <w:bodyDiv w:val="1"/>
      <w:marLeft w:val="0"/>
      <w:marRight w:val="0"/>
      <w:marTop w:val="0"/>
      <w:marBottom w:val="0"/>
      <w:divBdr>
        <w:top w:val="none" w:sz="0" w:space="0" w:color="auto"/>
        <w:left w:val="none" w:sz="0" w:space="0" w:color="auto"/>
        <w:bottom w:val="none" w:sz="0" w:space="0" w:color="auto"/>
        <w:right w:val="none" w:sz="0" w:space="0" w:color="auto"/>
      </w:divBdr>
    </w:div>
    <w:div w:id="1901478613">
      <w:bodyDiv w:val="1"/>
      <w:marLeft w:val="0"/>
      <w:marRight w:val="0"/>
      <w:marTop w:val="0"/>
      <w:marBottom w:val="0"/>
      <w:divBdr>
        <w:top w:val="none" w:sz="0" w:space="0" w:color="auto"/>
        <w:left w:val="none" w:sz="0" w:space="0" w:color="auto"/>
        <w:bottom w:val="none" w:sz="0" w:space="0" w:color="auto"/>
        <w:right w:val="none" w:sz="0" w:space="0" w:color="auto"/>
      </w:divBdr>
    </w:div>
    <w:div w:id="1910335662">
      <w:bodyDiv w:val="1"/>
      <w:marLeft w:val="0"/>
      <w:marRight w:val="0"/>
      <w:marTop w:val="0"/>
      <w:marBottom w:val="0"/>
      <w:divBdr>
        <w:top w:val="none" w:sz="0" w:space="0" w:color="auto"/>
        <w:left w:val="none" w:sz="0" w:space="0" w:color="auto"/>
        <w:bottom w:val="none" w:sz="0" w:space="0" w:color="auto"/>
        <w:right w:val="none" w:sz="0" w:space="0" w:color="auto"/>
      </w:divBdr>
    </w:div>
    <w:div w:id="1910726795">
      <w:bodyDiv w:val="1"/>
      <w:marLeft w:val="0"/>
      <w:marRight w:val="0"/>
      <w:marTop w:val="0"/>
      <w:marBottom w:val="0"/>
      <w:divBdr>
        <w:top w:val="none" w:sz="0" w:space="0" w:color="auto"/>
        <w:left w:val="none" w:sz="0" w:space="0" w:color="auto"/>
        <w:bottom w:val="none" w:sz="0" w:space="0" w:color="auto"/>
        <w:right w:val="none" w:sz="0" w:space="0" w:color="auto"/>
      </w:divBdr>
    </w:div>
    <w:div w:id="1911651990">
      <w:bodyDiv w:val="1"/>
      <w:marLeft w:val="0"/>
      <w:marRight w:val="0"/>
      <w:marTop w:val="0"/>
      <w:marBottom w:val="0"/>
      <w:divBdr>
        <w:top w:val="none" w:sz="0" w:space="0" w:color="auto"/>
        <w:left w:val="none" w:sz="0" w:space="0" w:color="auto"/>
        <w:bottom w:val="none" w:sz="0" w:space="0" w:color="auto"/>
        <w:right w:val="none" w:sz="0" w:space="0" w:color="auto"/>
      </w:divBdr>
    </w:div>
    <w:div w:id="1923489367">
      <w:bodyDiv w:val="1"/>
      <w:marLeft w:val="0"/>
      <w:marRight w:val="0"/>
      <w:marTop w:val="0"/>
      <w:marBottom w:val="0"/>
      <w:divBdr>
        <w:top w:val="none" w:sz="0" w:space="0" w:color="auto"/>
        <w:left w:val="none" w:sz="0" w:space="0" w:color="auto"/>
        <w:bottom w:val="none" w:sz="0" w:space="0" w:color="auto"/>
        <w:right w:val="none" w:sz="0" w:space="0" w:color="auto"/>
      </w:divBdr>
    </w:div>
    <w:div w:id="1928154439">
      <w:bodyDiv w:val="1"/>
      <w:marLeft w:val="0"/>
      <w:marRight w:val="0"/>
      <w:marTop w:val="0"/>
      <w:marBottom w:val="0"/>
      <w:divBdr>
        <w:top w:val="none" w:sz="0" w:space="0" w:color="auto"/>
        <w:left w:val="none" w:sz="0" w:space="0" w:color="auto"/>
        <w:bottom w:val="none" w:sz="0" w:space="0" w:color="auto"/>
        <w:right w:val="none" w:sz="0" w:space="0" w:color="auto"/>
      </w:divBdr>
    </w:div>
    <w:div w:id="1942488941">
      <w:bodyDiv w:val="1"/>
      <w:marLeft w:val="0"/>
      <w:marRight w:val="0"/>
      <w:marTop w:val="0"/>
      <w:marBottom w:val="0"/>
      <w:divBdr>
        <w:top w:val="none" w:sz="0" w:space="0" w:color="auto"/>
        <w:left w:val="none" w:sz="0" w:space="0" w:color="auto"/>
        <w:bottom w:val="none" w:sz="0" w:space="0" w:color="auto"/>
        <w:right w:val="none" w:sz="0" w:space="0" w:color="auto"/>
      </w:divBdr>
    </w:div>
    <w:div w:id="1947275040">
      <w:bodyDiv w:val="1"/>
      <w:marLeft w:val="0"/>
      <w:marRight w:val="0"/>
      <w:marTop w:val="0"/>
      <w:marBottom w:val="0"/>
      <w:divBdr>
        <w:top w:val="none" w:sz="0" w:space="0" w:color="auto"/>
        <w:left w:val="none" w:sz="0" w:space="0" w:color="auto"/>
        <w:bottom w:val="none" w:sz="0" w:space="0" w:color="auto"/>
        <w:right w:val="none" w:sz="0" w:space="0" w:color="auto"/>
      </w:divBdr>
    </w:div>
    <w:div w:id="1965649808">
      <w:bodyDiv w:val="1"/>
      <w:marLeft w:val="0"/>
      <w:marRight w:val="0"/>
      <w:marTop w:val="0"/>
      <w:marBottom w:val="0"/>
      <w:divBdr>
        <w:top w:val="none" w:sz="0" w:space="0" w:color="auto"/>
        <w:left w:val="none" w:sz="0" w:space="0" w:color="auto"/>
        <w:bottom w:val="none" w:sz="0" w:space="0" w:color="auto"/>
        <w:right w:val="none" w:sz="0" w:space="0" w:color="auto"/>
      </w:divBdr>
    </w:div>
    <w:div w:id="1966503935">
      <w:bodyDiv w:val="1"/>
      <w:marLeft w:val="0"/>
      <w:marRight w:val="0"/>
      <w:marTop w:val="0"/>
      <w:marBottom w:val="0"/>
      <w:divBdr>
        <w:top w:val="none" w:sz="0" w:space="0" w:color="auto"/>
        <w:left w:val="none" w:sz="0" w:space="0" w:color="auto"/>
        <w:bottom w:val="none" w:sz="0" w:space="0" w:color="auto"/>
        <w:right w:val="none" w:sz="0" w:space="0" w:color="auto"/>
      </w:divBdr>
    </w:div>
    <w:div w:id="1978493167">
      <w:bodyDiv w:val="1"/>
      <w:marLeft w:val="0"/>
      <w:marRight w:val="0"/>
      <w:marTop w:val="0"/>
      <w:marBottom w:val="0"/>
      <w:divBdr>
        <w:top w:val="none" w:sz="0" w:space="0" w:color="auto"/>
        <w:left w:val="none" w:sz="0" w:space="0" w:color="auto"/>
        <w:bottom w:val="none" w:sz="0" w:space="0" w:color="auto"/>
        <w:right w:val="none" w:sz="0" w:space="0" w:color="auto"/>
      </w:divBdr>
    </w:div>
    <w:div w:id="1988584297">
      <w:bodyDiv w:val="1"/>
      <w:marLeft w:val="0"/>
      <w:marRight w:val="0"/>
      <w:marTop w:val="0"/>
      <w:marBottom w:val="0"/>
      <w:divBdr>
        <w:top w:val="none" w:sz="0" w:space="0" w:color="auto"/>
        <w:left w:val="none" w:sz="0" w:space="0" w:color="auto"/>
        <w:bottom w:val="none" w:sz="0" w:space="0" w:color="auto"/>
        <w:right w:val="none" w:sz="0" w:space="0" w:color="auto"/>
      </w:divBdr>
    </w:div>
    <w:div w:id="1993749358">
      <w:bodyDiv w:val="1"/>
      <w:marLeft w:val="0"/>
      <w:marRight w:val="0"/>
      <w:marTop w:val="0"/>
      <w:marBottom w:val="0"/>
      <w:divBdr>
        <w:top w:val="none" w:sz="0" w:space="0" w:color="auto"/>
        <w:left w:val="none" w:sz="0" w:space="0" w:color="auto"/>
        <w:bottom w:val="none" w:sz="0" w:space="0" w:color="auto"/>
        <w:right w:val="none" w:sz="0" w:space="0" w:color="auto"/>
      </w:divBdr>
    </w:div>
    <w:div w:id="1996571936">
      <w:bodyDiv w:val="1"/>
      <w:marLeft w:val="0"/>
      <w:marRight w:val="0"/>
      <w:marTop w:val="0"/>
      <w:marBottom w:val="0"/>
      <w:divBdr>
        <w:top w:val="none" w:sz="0" w:space="0" w:color="auto"/>
        <w:left w:val="none" w:sz="0" w:space="0" w:color="auto"/>
        <w:bottom w:val="none" w:sz="0" w:space="0" w:color="auto"/>
        <w:right w:val="none" w:sz="0" w:space="0" w:color="auto"/>
      </w:divBdr>
    </w:div>
    <w:div w:id="1999577238">
      <w:bodyDiv w:val="1"/>
      <w:marLeft w:val="0"/>
      <w:marRight w:val="0"/>
      <w:marTop w:val="0"/>
      <w:marBottom w:val="0"/>
      <w:divBdr>
        <w:top w:val="none" w:sz="0" w:space="0" w:color="auto"/>
        <w:left w:val="none" w:sz="0" w:space="0" w:color="auto"/>
        <w:bottom w:val="none" w:sz="0" w:space="0" w:color="auto"/>
        <w:right w:val="none" w:sz="0" w:space="0" w:color="auto"/>
      </w:divBdr>
    </w:div>
    <w:div w:id="2006012748">
      <w:bodyDiv w:val="1"/>
      <w:marLeft w:val="0"/>
      <w:marRight w:val="0"/>
      <w:marTop w:val="0"/>
      <w:marBottom w:val="0"/>
      <w:divBdr>
        <w:top w:val="none" w:sz="0" w:space="0" w:color="auto"/>
        <w:left w:val="none" w:sz="0" w:space="0" w:color="auto"/>
        <w:bottom w:val="none" w:sz="0" w:space="0" w:color="auto"/>
        <w:right w:val="none" w:sz="0" w:space="0" w:color="auto"/>
      </w:divBdr>
    </w:div>
    <w:div w:id="2041123415">
      <w:bodyDiv w:val="1"/>
      <w:marLeft w:val="0"/>
      <w:marRight w:val="0"/>
      <w:marTop w:val="0"/>
      <w:marBottom w:val="0"/>
      <w:divBdr>
        <w:top w:val="none" w:sz="0" w:space="0" w:color="auto"/>
        <w:left w:val="none" w:sz="0" w:space="0" w:color="auto"/>
        <w:bottom w:val="none" w:sz="0" w:space="0" w:color="auto"/>
        <w:right w:val="none" w:sz="0" w:space="0" w:color="auto"/>
      </w:divBdr>
    </w:div>
    <w:div w:id="2052415689">
      <w:bodyDiv w:val="1"/>
      <w:marLeft w:val="0"/>
      <w:marRight w:val="0"/>
      <w:marTop w:val="0"/>
      <w:marBottom w:val="0"/>
      <w:divBdr>
        <w:top w:val="none" w:sz="0" w:space="0" w:color="auto"/>
        <w:left w:val="none" w:sz="0" w:space="0" w:color="auto"/>
        <w:bottom w:val="none" w:sz="0" w:space="0" w:color="auto"/>
        <w:right w:val="none" w:sz="0" w:space="0" w:color="auto"/>
      </w:divBdr>
    </w:div>
    <w:div w:id="2052459478">
      <w:bodyDiv w:val="1"/>
      <w:marLeft w:val="0"/>
      <w:marRight w:val="0"/>
      <w:marTop w:val="0"/>
      <w:marBottom w:val="0"/>
      <w:divBdr>
        <w:top w:val="none" w:sz="0" w:space="0" w:color="auto"/>
        <w:left w:val="none" w:sz="0" w:space="0" w:color="auto"/>
        <w:bottom w:val="none" w:sz="0" w:space="0" w:color="auto"/>
        <w:right w:val="none" w:sz="0" w:space="0" w:color="auto"/>
      </w:divBdr>
    </w:div>
    <w:div w:id="2058774375">
      <w:bodyDiv w:val="1"/>
      <w:marLeft w:val="0"/>
      <w:marRight w:val="0"/>
      <w:marTop w:val="0"/>
      <w:marBottom w:val="0"/>
      <w:divBdr>
        <w:top w:val="none" w:sz="0" w:space="0" w:color="auto"/>
        <w:left w:val="none" w:sz="0" w:space="0" w:color="auto"/>
        <w:bottom w:val="none" w:sz="0" w:space="0" w:color="auto"/>
        <w:right w:val="none" w:sz="0" w:space="0" w:color="auto"/>
      </w:divBdr>
    </w:div>
    <w:div w:id="2062122647">
      <w:bodyDiv w:val="1"/>
      <w:marLeft w:val="0"/>
      <w:marRight w:val="0"/>
      <w:marTop w:val="0"/>
      <w:marBottom w:val="0"/>
      <w:divBdr>
        <w:top w:val="none" w:sz="0" w:space="0" w:color="auto"/>
        <w:left w:val="none" w:sz="0" w:space="0" w:color="auto"/>
        <w:bottom w:val="none" w:sz="0" w:space="0" w:color="auto"/>
        <w:right w:val="none" w:sz="0" w:space="0" w:color="auto"/>
      </w:divBdr>
    </w:div>
    <w:div w:id="2063751747">
      <w:bodyDiv w:val="1"/>
      <w:marLeft w:val="0"/>
      <w:marRight w:val="0"/>
      <w:marTop w:val="0"/>
      <w:marBottom w:val="0"/>
      <w:divBdr>
        <w:top w:val="none" w:sz="0" w:space="0" w:color="auto"/>
        <w:left w:val="none" w:sz="0" w:space="0" w:color="auto"/>
        <w:bottom w:val="none" w:sz="0" w:space="0" w:color="auto"/>
        <w:right w:val="none" w:sz="0" w:space="0" w:color="auto"/>
      </w:divBdr>
    </w:div>
    <w:div w:id="2070034277">
      <w:bodyDiv w:val="1"/>
      <w:marLeft w:val="0"/>
      <w:marRight w:val="0"/>
      <w:marTop w:val="0"/>
      <w:marBottom w:val="0"/>
      <w:divBdr>
        <w:top w:val="none" w:sz="0" w:space="0" w:color="auto"/>
        <w:left w:val="none" w:sz="0" w:space="0" w:color="auto"/>
        <w:bottom w:val="none" w:sz="0" w:space="0" w:color="auto"/>
        <w:right w:val="none" w:sz="0" w:space="0" w:color="auto"/>
      </w:divBdr>
    </w:div>
    <w:div w:id="2071921794">
      <w:bodyDiv w:val="1"/>
      <w:marLeft w:val="0"/>
      <w:marRight w:val="0"/>
      <w:marTop w:val="0"/>
      <w:marBottom w:val="0"/>
      <w:divBdr>
        <w:top w:val="none" w:sz="0" w:space="0" w:color="auto"/>
        <w:left w:val="none" w:sz="0" w:space="0" w:color="auto"/>
        <w:bottom w:val="none" w:sz="0" w:space="0" w:color="auto"/>
        <w:right w:val="none" w:sz="0" w:space="0" w:color="auto"/>
      </w:divBdr>
    </w:div>
    <w:div w:id="2076849939">
      <w:bodyDiv w:val="1"/>
      <w:marLeft w:val="0"/>
      <w:marRight w:val="0"/>
      <w:marTop w:val="0"/>
      <w:marBottom w:val="0"/>
      <w:divBdr>
        <w:top w:val="none" w:sz="0" w:space="0" w:color="auto"/>
        <w:left w:val="none" w:sz="0" w:space="0" w:color="auto"/>
        <w:bottom w:val="none" w:sz="0" w:space="0" w:color="auto"/>
        <w:right w:val="none" w:sz="0" w:space="0" w:color="auto"/>
      </w:divBdr>
    </w:div>
    <w:div w:id="2077051205">
      <w:bodyDiv w:val="1"/>
      <w:marLeft w:val="0"/>
      <w:marRight w:val="0"/>
      <w:marTop w:val="0"/>
      <w:marBottom w:val="0"/>
      <w:divBdr>
        <w:top w:val="none" w:sz="0" w:space="0" w:color="auto"/>
        <w:left w:val="none" w:sz="0" w:space="0" w:color="auto"/>
        <w:bottom w:val="none" w:sz="0" w:space="0" w:color="auto"/>
        <w:right w:val="none" w:sz="0" w:space="0" w:color="auto"/>
      </w:divBdr>
    </w:div>
    <w:div w:id="2084913940">
      <w:bodyDiv w:val="1"/>
      <w:marLeft w:val="0"/>
      <w:marRight w:val="0"/>
      <w:marTop w:val="0"/>
      <w:marBottom w:val="0"/>
      <w:divBdr>
        <w:top w:val="none" w:sz="0" w:space="0" w:color="auto"/>
        <w:left w:val="none" w:sz="0" w:space="0" w:color="auto"/>
        <w:bottom w:val="none" w:sz="0" w:space="0" w:color="auto"/>
        <w:right w:val="none" w:sz="0" w:space="0" w:color="auto"/>
      </w:divBdr>
    </w:div>
    <w:div w:id="2105344748">
      <w:bodyDiv w:val="1"/>
      <w:marLeft w:val="0"/>
      <w:marRight w:val="0"/>
      <w:marTop w:val="0"/>
      <w:marBottom w:val="0"/>
      <w:divBdr>
        <w:top w:val="none" w:sz="0" w:space="0" w:color="auto"/>
        <w:left w:val="none" w:sz="0" w:space="0" w:color="auto"/>
        <w:bottom w:val="none" w:sz="0" w:space="0" w:color="auto"/>
        <w:right w:val="none" w:sz="0" w:space="0" w:color="auto"/>
      </w:divBdr>
    </w:div>
    <w:div w:id="210862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Ras17</b:Tag>
    <b:SourceType>JournalArticle</b:SourceType>
    <b:Guid>{7E855296-6149-4D58-9264-57C6C342A394}</b:Guid>
    <b:Author>
      <b:Author>
        <b:NameList>
          <b:Person>
            <b:Last>Rastogi</b:Last>
            <b:First>Nisha</b:First>
          </b:Person>
          <b:Person>
            <b:Last>Shetty</b:Last>
            <b:First>Siddhanth</b:First>
          </b:Person>
          <b:Person>
            <b:Last>Ashok</b:Last>
            <b:First>B</b:First>
          </b:Person>
        </b:NameList>
      </b:Author>
    </b:Author>
    <b:Title>Analysing the effects of air flow on a formula prototype vehicle to optimize its performance</b:Title>
    <b:JournalName>IOP Conference Series. Materials Science and Engineering</b:JournalName>
    <b:Year>2017</b:Year>
    <b:Pages>2</b:Pages>
    <b:Volume>263</b:Volume>
    <b:Issue>6</b:Issue>
    <b:RefOrder>7</b:RefOrder>
  </b:Source>
  <b:Source>
    <b:Tag>Por21</b:Tag>
    <b:SourceType>JournalArticle</b:SourceType>
    <b:Guid>{65290684-B49A-431E-AEF4-FC953CDECEDC}</b:Guid>
    <b:Author>
      <b:Author>
        <b:NameList>
          <b:Person>
            <b:Last>Porcar</b:Last>
            <b:First>Laura</b:First>
          </b:Person>
          <b:Person>
            <b:Last>Toet</b:Last>
            <b:First>Willem</b:First>
          </b:Person>
          <b:Person>
            <b:Last>Gamez-montero</b:Last>
            <b:First>Pedro Javier</b:First>
          </b:Person>
        </b:NameList>
      </b:Author>
    </b:Author>
    <b:Title>Study of the Effect of Vertical Airfoil Endplates on Diffusers in Vehicle Aerodynamics</b:Title>
    <b:JournalName>Designs</b:JournalName>
    <b:Year>2021</b:Year>
    <b:Pages>45</b:Pages>
    <b:Volume>5</b:Volume>
    <b:Issue>3</b:Issue>
    <b:RefOrder>8</b:RefOrder>
  </b:Source>
  <b:Source>
    <b:Tag>Pau14</b:Tag>
    <b:SourceType>JournalArticle</b:SourceType>
    <b:Guid>{4C7A48C4-DC94-4EE9-A763-1B7FE78DB882}</b:Guid>
    <b:Author>
      <b:Author>
        <b:NameList>
          <b:Person>
            <b:Last>Hewitt</b:Last>
            <b:First>Paul</b:First>
            <b:Middle>G.</b:Middle>
          </b:Person>
        </b:NameList>
      </b:Author>
    </b:Author>
    <b:Title>Bernoulli's Principle</b:Title>
    <b:JournalName>The Science Teacher</b:JournalName>
    <b:Year>2014</b:Year>
    <b:Pages>51-55</b:Pages>
    <b:Volume>71</b:Volume>
    <b:Issue>7</b:Issue>
    <b:RefOrder>20</b:RefOrder>
  </b:Source>
  <b:Source>
    <b:Tag>Mic21</b:Tag>
    <b:SourceType>InternetSite</b:SourceType>
    <b:Guid>{E9C477AB-12EC-455D-96E2-577E265D41CC}</b:Guid>
    <b:Title>Bernoulli Principle</b:Title>
    <b:Year>2021</b:Year>
    <b:YearAccessed>2022</b:YearAccessed>
    <b:MonthAccessed>July</b:MonthAccessed>
    <b:DayAccessed>22</b:DayAccessed>
    <b:URL>Bernoulli Principle</b:URL>
    <b:Author>
      <b:Author>
        <b:NameList>
          <b:Person>
            <b:Last>Walden</b:Last>
            <b:First>Michael</b:First>
          </b:Person>
        </b:NameList>
      </b:Author>
    </b:Author>
    <b:RefOrder>21</b:RefOrder>
  </b:Source>
  <b:Source>
    <b:Tag>The17</b:Tag>
    <b:SourceType>InternetSite</b:SourceType>
    <b:Guid>{A45DA612-A75E-4AD4-A514-6602BD8F5B4B}</b:Guid>
    <b:Title>Dynamic Lift Force on an Aircraft Using Bernoulli's Principle - Physics Problems</b:Title>
    <b:Year>2017</b:Year>
    <b:YearAccessed>2022</b:YearAccessed>
    <b:MonthAccessed>July</b:MonthAccessed>
    <b:DayAccessed>22</b:DayAccessed>
    <b:URL>https://www.youtube.com/watch?v=HsgZM2TXXy4</b:URL>
    <b:Author>
      <b:Author>
        <b:NameList>
          <b:Person>
            <b:Last>Tutor</b:Last>
            <b:First>The</b:First>
            <b:Middle>Organic Chemistry</b:Middle>
          </b:Person>
        </b:NameList>
      </b:Author>
    </b:Author>
    <b:RefOrder>9</b:RefOrder>
  </b:Source>
  <b:Source>
    <b:Tag>Mol11</b:Tag>
    <b:SourceType>JournalArticle</b:SourceType>
    <b:Guid>{5DD22DC4-A89A-4A7B-B403-E033E24AE095}</b:Guid>
    <b:Author>
      <b:Author>
        <b:NameList>
          <b:Person>
            <b:Last>Molinari</b:Last>
            <b:First>G.</b:First>
          </b:Person>
          <b:Person>
            <b:Last>Quack</b:Last>
            <b:First>M.</b:First>
          </b:Person>
          <b:Person>
            <b:Last>Dmitriev</b:Last>
            <b:First>D.</b:First>
          </b:Person>
          <b:Person>
            <b:Last>Morari</b:Last>
            <b:First>M.</b:First>
          </b:Person>
          <b:Person>
            <b:Last>Jenny</b:Last>
            <b:First>P.</b:First>
          </b:Person>
          <b:Person>
            <b:Last>Ermanni</b:Last>
            <b:First>P.</b:First>
          </b:Person>
        </b:NameList>
      </b:Author>
    </b:Author>
    <b:Title>Aero-Structural Optimization of Morphing Airfoils for Adaptive Wings</b:Title>
    <b:JournalName>Journal of Inteligent Material Systems and Structures</b:JournalName>
    <b:Year>2011</b:Year>
    <b:Pages>1075-1089</b:Pages>
    <b:Volume>22</b:Volume>
    <b:Issue>10</b:Issue>
    <b:RefOrder>10</b:RefOrder>
  </b:Source>
  <b:Source>
    <b:Tag>Fri10</b:Tag>
    <b:SourceType>JournalArticle</b:SourceType>
    <b:Guid>{EB56CFC9-6C60-4C49-AB96-A1C8D3959707}</b:Guid>
    <b:Author>
      <b:Author>
        <b:NameList>
          <b:Person>
            <b:Last>Fricke</b:Last>
            <b:First>Dave</b:First>
          </b:Person>
          <b:Person>
            <b:Last>Hogg</b:Last>
            <b:First>Steve</b:First>
          </b:Person>
        </b:NameList>
      </b:Author>
    </b:Author>
    <b:Title>Implementation and Validation of Active Aerodynamic Force Control During Race Vehicle 7-Post Testing</b:Title>
    <b:JournalName>SAE International Journal of Materials and Manufacturing</b:JournalName>
    <b:Year>2010</b:Year>
    <b:Pages>550-558</b:Pages>
    <b:Volume>3</b:Volume>
    <b:Issue>1</b:Issue>
    <b:RefOrder>22</b:RefOrder>
  </b:Source>
  <b:Source>
    <b:Tag>The22</b:Tag>
    <b:SourceType>InternetSite</b:SourceType>
    <b:Guid>{99309290-A381-41F3-907C-EE01F65FB532}</b:Guid>
    <b:Title>WWW.engineeringtoolbox.com</b:Title>
    <b:Year>2022</b:Year>
    <b:Author>
      <b:Author>
        <b:NameList>
          <b:Person>
            <b:Last>Toolbox</b:Last>
            <b:First>The</b:First>
            <b:Middle>Engineering</b:Middle>
          </b:Person>
        </b:NameList>
      </b:Author>
    </b:Author>
    <b:YearAccessed>2022</b:YearAccessed>
    <b:MonthAccessed>July</b:MonthAccessed>
    <b:DayAccessed>23</b:DayAccessed>
    <b:URL>https://www.engineeringtoolbox.com/air-density-specific-weight-d_600.html</b:URL>
    <b:RefOrder>11</b:RefOrder>
  </b:Source>
  <b:Source>
    <b:Tag>BBC22</b:Tag>
    <b:SourceType>InternetSite</b:SourceType>
    <b:Guid>{CC209D19-EEBD-4A54-BFCA-0D31A71C7507}</b:Guid>
    <b:Author>
      <b:Author>
        <b:NameList>
          <b:Person>
            <b:Last>Bitesize</b:Last>
            <b:First>BBC</b:First>
          </b:Person>
        </b:NameList>
      </b:Author>
    </b:Author>
    <b:Title>www.bbc.co.uk</b:Title>
    <b:Year>2022</b:Year>
    <b:YearAccessed>2022</b:YearAccessed>
    <b:MonthAccessed>July</b:MonthAccessed>
    <b:DayAccessed>23</b:DayAccessed>
    <b:URL>https://www.bbc.co.uk/bitesize/guides/zq4mfcw/revision/1#:~:text=A%20typical%20value%20for%20the%20wind%20is%20about,in%20physics%2C%20such%20as%20metres%20per%20second%20%28m%2Fs%29.</b:URL>
    <b:RefOrder>12</b:RefOrder>
  </b:Source>
  <b:Source>
    <b:Tag>Ann20</b:Tag>
    <b:SourceType>InternetSite</b:SourceType>
    <b:Guid>{F1B5EED7-4E1B-464F-9E69-A35A13FE0F38}</b:Guid>
    <b:Author>
      <b:Author>
        <b:NameList>
          <b:Person>
            <b:Last>Duxbury</b:Last>
            <b:First>Anna</b:First>
          </b:Person>
        </b:NameList>
      </b:Author>
    </b:Author>
    <b:Title>How fast is an F1 car? Top speeds of F1, IndyCar, MotoGP and more</b:Title>
    <b:Year>2020</b:Year>
    <b:YearAccessed>2022</b:YearAccessed>
    <b:MonthAccessed>july</b:MonthAccessed>
    <b:DayAccessed>23</b:DayAccessed>
    <b:URL>https://www.autosport.com/f1/news/how-fast-is-an-f1-car-top-speeds-of-f1-indycar-motogp-and-more-4980734/4980734/?nrt=54</b:URL>
    <b:RefOrder>13</b:RefOrder>
  </b:Source>
  <b:Source>
    <b:Tag>Nan21</b:Tag>
    <b:SourceType>InternetSite</b:SourceType>
    <b:Guid>{9CD9DC50-4F75-4892-B94E-3F966727E010}</b:Guid>
    <b:Author>
      <b:Author>
        <b:NameList>
          <b:Person>
            <b:Last>Hall</b:Last>
            <b:First>Nancy</b:First>
          </b:Person>
        </b:NameList>
      </b:Author>
    </b:Author>
    <b:Title>Dynamic Pressure</b:Title>
    <b:Year>2021</b:Year>
    <b:YearAccessed>2022</b:YearAccessed>
    <b:MonthAccessed>July</b:MonthAccessed>
    <b:DayAccessed>23</b:DayAccessed>
    <b:URL>https://www.grc.nasa.gov/WWW/k-12/airplane/dynpress.html</b:URL>
    <b:RefOrder>23</b:RefOrder>
  </b:Source>
  <b:Source>
    <b:Tag>Agr19</b:Tag>
    <b:SourceType>Report</b:SourceType>
    <b:Guid>{B2607BE6-9A13-4CE2-94BF-E4F180CB0CB6}</b:Guid>
    <b:Author>
      <b:Author>
        <b:NameList>
          <b:Person>
            <b:Last>Agrewale</b:Last>
            <b:First>Mohammad</b:First>
            <b:Middle>Rafiq</b:Middle>
          </b:Person>
          <b:Person>
            <b:Last>Vora</b:Last>
            <b:First>Kamalkishore</b:First>
          </b:Person>
          <b:Person>
            <b:Last>Prakash</b:Last>
            <b:Middle>P</b:Middle>
            <b:First>Bhanushali</b:First>
          </b:Person>
        </b:NameList>
      </b:Author>
    </b:Author>
    <b:Title>Aerodynamic Analysis of Race Car Using Active</b:Title>
    <b:Year>2019</b:Year>
    <b:Publisher>SAE International</b:Publisher>
    <b:City>united states</b:City>
    <b:RefOrder>14</b:RefOrder>
  </b:Source>
  <b:Source>
    <b:Tag>Nor90</b:Tag>
    <b:SourceType>Book</b:SourceType>
    <b:Guid>{3F865B20-AA39-446D-B3F5-F49FCEB8C590}</b:Guid>
    <b:Title>Structural Impact</b:Title>
    <b:Year>1990</b:Year>
    <b:Publisher>Cambridge University Press</b:Publisher>
    <b:City>Cambridge</b:City>
    <b:Author>
      <b:Author>
        <b:NameList>
          <b:Person>
            <b:Last>Jones</b:Last>
            <b:First>Norman</b:First>
          </b:Person>
        </b:NameList>
      </b:Author>
    </b:Author>
    <b:Edition>1</b:Edition>
    <b:RefOrder>24</b:RefOrder>
  </b:Source>
  <b:Source>
    <b:Tag>Mok08</b:Tag>
    <b:SourceType>JournalArticle</b:SourceType>
    <b:Guid>{5A7F8762-723F-4495-9042-0C801C0F96B8}</b:Guid>
    <b:Title>Racecar Front Wing Aerodynamics</b:Title>
    <b:Year>2008</b:Year>
    <b:Publisher>SAE International</b:Publisher>
    <b:City>United states</b:City>
    <b:JournalName>SAE International Journal of Passenger Cars - Mechanical Systems.</b:JournalName>
    <b:Pages>1392-1403</b:Pages>
    <b:Volume>1</b:Volume>
    <b:Issue>1</b:Issue>
    <b:Author>
      <b:Author>
        <b:NameList>
          <b:Person>
            <b:Last>Mokhtar</b:Last>
            <b:First>Wael</b:First>
            <b:Middle>A.</b:Middle>
          </b:Person>
          <b:Person>
            <b:Last>Lane</b:Last>
            <b:First>Jonathan</b:First>
          </b:Person>
        </b:NameList>
      </b:Author>
    </b:Author>
    <b:RefOrder>25</b:RefOrder>
  </b:Source>
  <b:Source>
    <b:Tag>Jam01</b:Tag>
    <b:SourceType>Book</b:SourceType>
    <b:Guid>{F4CD2C3B-CDED-4509-963D-72F5136341CE}</b:Guid>
    <b:Title>Mechanics of Materials</b:Title>
    <b:Year>2001</b:Year>
    <b:Author>
      <b:Author>
        <b:NameList>
          <b:Person>
            <b:Last>Gere</b:Last>
            <b:First>James</b:First>
            <b:Middle>M.</b:Middle>
          </b:Person>
        </b:NameList>
      </b:Author>
    </b:Author>
    <b:City>United States</b:City>
    <b:Publisher>Bill Stenquist</b:Publisher>
    <b:Edition>5</b:Edition>
    <b:RefOrder>26</b:RefOrder>
  </b:Source>
  <b:Source>
    <b:Tag>Dia08</b:Tag>
    <b:SourceType>JournalArticle</b:SourceType>
    <b:Guid>{FD9AC321-3DAF-4CDE-813E-38856DAC97C0}</b:Guid>
    <b:Title>Experimental investigation into wing span and angle-of-attack effects on sub-scale race car wing/wheel interaction aerodynamics</b:Title>
    <b:Year>2008</b:Year>
    <b:Author>
      <b:Author>
        <b:NameList>
          <b:Person>
            <b:Last>Diasinos</b:Last>
            <b:First>S</b:First>
          </b:Person>
          <b:Person>
            <b:Last>Gatto</b:Last>
            <b:First>A</b:First>
          </b:Person>
        </b:NameList>
      </b:Author>
    </b:Author>
    <b:JournalName>Experiments in Fluids</b:JournalName>
    <b:Pages>537-546</b:Pages>
    <b:Volume>45</b:Volume>
    <b:Issue>3</b:Issue>
    <b:RefOrder>18</b:RefOrder>
  </b:Source>
  <b:Source>
    <b:Tag>Cra22</b:Tag>
    <b:SourceType>JournalArticle</b:SourceType>
    <b:Guid>{754DDE24-0EF5-4B85-89AE-9623124BB690}</b:Guid>
    <b:Author>
      <b:Author>
        <b:NameList>
          <b:Person>
            <b:Last>Cravero</b:Last>
            <b:First>Carlo</b:First>
          </b:Person>
          <b:Person>
            <b:Last>Marsano</b:Last>
            <b:First>Davide</b:First>
          </b:Person>
        </b:NameList>
      </b:Author>
    </b:Author>
    <b:Title>Computational Investigation of the Aerodynamics of a Wheel Installed on a Race Car with a Multi-Element Front Wing</b:Title>
    <b:JournalName>Fluids</b:JournalName>
    <b:Year>2022</b:Year>
    <b:Pages>182</b:Pages>
    <b:Volume>7</b:Volume>
    <b:Issue>6</b:Issue>
    <b:RefOrder>27</b:RefOrder>
  </b:Source>
  <b:Source>
    <b:Tag>Keo15</b:Tag>
    <b:SourceType>JournalArticle</b:SourceType>
    <b:Guid>{691C1995-4D70-4FAC-A93E-12FFAD724D0C}</b:Guid>
    <b:Title>The influence of cornering on the vortical wake structures of an inverted wing</b:Title>
    <b:Year>2015</b:Year>
    <b:Author>
      <b:Author>
        <b:NameList>
          <b:Person>
            <b:Last>Keogh</b:Last>
            <b:First>James</b:First>
          </b:Person>
          <b:Person>
            <b:Last>Doig</b:Last>
            <b:First>Graham</b:First>
          </b:Person>
          <b:Person>
            <b:Last>Diasinos</b:Last>
            <b:First>Sammy</b:First>
          </b:Person>
          <b:Person>
            <b:Last>Barber</b:Last>
            <b:First>Tracie</b:First>
          </b:Person>
        </b:NameList>
      </b:Author>
    </b:Author>
    <b:JournalName>Journal of Automobile Engineering</b:JournalName>
    <b:Pages>1817-1829</b:Pages>
    <b:Volume>229</b:Volume>
    <b:Issue>13</b:Issue>
    <b:RefOrder>28</b:RefOrder>
  </b:Source>
  <b:Source>
    <b:Tag>Hor19</b:Tag>
    <b:SourceType>JournalArticle</b:SourceType>
    <b:Guid>{AD359272-51D4-4567-A633-B1FA759888D8}</b:Guid>
    <b:Author>
      <b:Author>
        <b:NameList>
          <b:Person>
            <b:Last>Hornea</b:Last>
            <b:First>M.V.</b:First>
          </b:Person>
          <b:Person>
            <b:Last>Simon</b:Last>
            <b:First>I</b:First>
          </b:Person>
        </b:NameList>
      </b:Author>
    </b:Author>
    <b:Title>USING PERTURBED AIRFLOW SURFACES TO REDUCE DRAG</b:Title>
    <b:JournalName>Journal of Industrial Design and Engineering Graphics</b:JournalName>
    <b:Year>2019</b:Year>
    <b:Pages>243-248</b:Pages>
    <b:Volume>14</b:Volume>
    <b:Issue>1</b:Issue>
    <b:RefOrder>16</b:RefOrder>
  </b:Source>
  <b:Source>
    <b:Tag>Dom18</b:Tag>
    <b:SourceType>JournalArticle</b:SourceType>
    <b:Guid>{3B8B19B0-CD1C-429A-BAAF-93F3AA8E1784}</b:Guid>
    <b:Author>
      <b:Author>
        <b:NameList>
          <b:Person>
            <b:Last>Domel</b:Last>
            <b:First>August</b:First>
            <b:Middle>G.</b:Middle>
          </b:Person>
          <b:Person>
            <b:Last>Saadat</b:Last>
            <b:First>Mehdi</b:First>
          </b:Person>
          <b:Person>
            <b:Last>James</b:Last>
            <b:Middle>Weaver</b:Middle>
            <b:First>C.</b:First>
          </b:Person>
          <b:Person>
            <b:Last>Hossein</b:Last>
            <b:First>Haj-Hariri</b:First>
          </b:Person>
          <b:Person>
            <b:Last>Bertoldi</b:Last>
            <b:First>Katia</b:First>
          </b:Person>
          <b:Person>
            <b:Last>England</b:Last>
            <b:Middle>V.</b:Middle>
            <b:First>George </b:First>
          </b:Person>
        </b:NameList>
      </b:Author>
    </b:Author>
    <b:Title>Shark skin-inspired designs that improve aerodynamic performance</b:Title>
    <b:JournalName>Journal of the Royal Society interface</b:JournalName>
    <b:Year>2018</b:Year>
    <b:Pages>20170828-20170828</b:Pages>
    <b:Volume>15</b:Volume>
    <b:Issue>139</b:Issue>
    <b:RefOrder>17</b:RefOrder>
  </b:Source>
  <b:Source>
    <b:Tag>Mic96</b:Tag>
    <b:SourceType>InternetSite</b:SourceType>
    <b:Guid>{C23E3ECA-E507-4011-882C-4311A300F79B}</b:Guid>
    <b:Title>A Brief History of Sports Car Racing</b:Title>
    <b:Year>1996</b:Year>
    <b:Author>
      <b:Author>
        <b:NameList>
          <b:Person>
            <b:Last>Fuller</b:Last>
            <b:First>Michael</b:First>
            <b:Middle>J.</b:Middle>
          </b:Person>
        </b:NameList>
      </b:Author>
    </b:Author>
    <b:YearAccessed>2022</b:YearAccessed>
    <b:MonthAccessed>09</b:MonthAccessed>
    <b:DayAccessed>24</b:DayAccessed>
    <b:URL>http://www.mulsannescorner.com/history.htm</b:URL>
    <b:RefOrder>1</b:RefOrder>
  </b:Source>
  <b:Source>
    <b:Tag>Den09</b:Tag>
    <b:SourceType>InternetSite</b:SourceType>
    <b:Guid>{6A367B5F-F275-40C3-99F5-340FA322E80E}</b:Guid>
    <b:Author>
      <b:Author>
        <b:NameList>
          <b:Person>
            <b:Last>David</b:Last>
            <b:First>Dennis</b:First>
          </b:Person>
        </b:NameList>
      </b:Author>
    </b:Author>
    <b:Title>Chaparral 2E</b:Title>
    <b:Year>2009</b:Year>
    <b:YearAccessed>2022</b:YearAccessed>
    <b:MonthAccessed>September</b:MonthAccessed>
    <b:DayAccessed>25</b:DayAccessed>
    <b:URL>https://sportscardigest.com/chaparral-2e/</b:URL>
    <b:RefOrder>2</b:RefOrder>
  </b:Source>
  <b:Source>
    <b:Tag>Ren18</b:Tag>
    <b:SourceType>InternetSite</b:SourceType>
    <b:Guid>{7C9159AF-922F-45D0-AFDA-AAAF5A6A8ADA}</b:Guid>
    <b:Author>
      <b:Author>
        <b:NameList>
          <b:Person>
            <b:Last>Fagnan</b:Last>
            <b:First>Rene'</b:First>
          </b:Person>
        </b:NameList>
      </b:Author>
    </b:Author>
    <b:Title>The first appearance of wings on Formula 1 cars</b:Title>
    <b:Year>2018</b:Year>
    <b:YearAccessed>2022</b:YearAccessed>
    <b:MonthAccessed>September</b:MonthAccessed>
    <b:DayAccessed>25</b:DayAccessed>
    <b:URL>https://us.motorsport.com/f1/news/1968-first-wings-f1-1000902/1389076/</b:URL>
    <b:RefOrder>3</b:RefOrder>
  </b:Source>
  <b:Source>
    <b:Tag>Ros20</b:Tag>
    <b:SourceType>InternetSite</b:SourceType>
    <b:Guid>{CC33D33E-6DE8-41CE-A631-D3A3493B8485}</b:Guid>
    <b:Author>
      <b:Author>
        <b:NameList>
          <b:Person>
            <b:Last>Giuliana</b:Last>
            <b:First>Rosario</b:First>
          </b:Person>
        </b:NameList>
      </b:Author>
    </b:Author>
    <b:Title>Tech 101: How does a Formula 1 front wing work?</b:Title>
    <b:Year>2020</b:Year>
    <b:YearAccessed>2022</b:YearAccessed>
    <b:MonthAccessed>September</b:MonthAccessed>
    <b:DayAccessed>25</b:DayAccessed>
    <b:URL>https://www.motorsportweek.com/2020/08/24/tech-101-how-does-a-formula-1-front-wing-work/</b:URL>
    <b:RefOrder>4</b:RefOrder>
  </b:Source>
  <b:Source>
    <b:Tag>TOT22</b:Tag>
    <b:SourceType>InternetSite</b:SourceType>
    <b:Guid>{5FA5E2AD-4CFC-45C6-884F-95FAC96EED41}</b:Guid>
    <b:Author>
      <b:Author>
        <b:NameList>
          <b:Person>
            <b:Last>TOTALSIM</b:Last>
          </b:Person>
        </b:NameList>
      </b:Author>
    </b:Author>
    <b:Title>Secrets of Formula 1 part 3 - the role of the front wing</b:Title>
    <b:Year>2022</b:Year>
    <b:YearAccessed>2022</b:YearAccessed>
    <b:MonthAccessed>September</b:MonthAccessed>
    <b:DayAccessed>25</b:DayAccessed>
    <b:URL>https://www.totalsimulation.co.uk/secrets-formula-1-part-3-role-front-wing/</b:URL>
    <b:RefOrder>5</b:RefOrder>
  </b:Source>
  <b:Source>
    <b:Tag>Mcl22</b:Tag>
    <b:SourceType>InternetSite</b:SourceType>
    <b:Guid>{A36984D1-E9E8-4359-84A6-F7EB55899121}</b:Guid>
    <b:Author>
      <b:Author>
        <b:NameList>
          <b:Person>
            <b:Last>Mclaren</b:Last>
          </b:Person>
        </b:NameList>
      </b:Author>
    </b:Author>
    <b:Title>Front wing</b:Title>
    <b:Year>2022</b:Year>
    <b:YearAccessed>2022</b:YearAccessed>
    <b:MonthAccessed>September</b:MonthAccessed>
    <b:DayAccessed>25</b:DayAccessed>
    <b:URL>https://www.mclaren.com/racing/f1-playbook/front-wing/</b:URL>
    <b:RefOrder>6</b:RefOrder>
  </b:Source>
  <b:Source>
    <b:Tag>For11</b:Tag>
    <b:SourceType>InternetSite</b:SourceType>
    <b:Guid>{310E408D-E3E5-470F-B0B8-56F4FD22EED6}</b:Guid>
    <b:Author>
      <b:Author>
        <b:NameList>
          <b:Person>
            <b:Last>Dictionary</b:Last>
            <b:First>Formula</b:First>
            <b:Middle>1</b:Middle>
          </b:Person>
        </b:NameList>
      </b:Author>
    </b:Author>
    <b:Title>Red Bull Racing Flexible front wings</b:Title>
    <b:Year>2011</b:Year>
    <b:YearAccessed>2022</b:YearAccessed>
    <b:MonthAccessed>September</b:MonthAccessed>
    <b:DayAccessed>25</b:DayAccessed>
    <b:URL>https://www.formula1-dictionary.net/flexi_front_wings_rbr.html#:~:text=As%20the%20wing%20gets%20lower%20to%20the%20ground%2C,doing%20this%20during%202010%20and%202011.%20The%20wing</b:URL>
    <b:RefOrder>15</b:RefOrder>
  </b:Source>
  <b:Source>
    <b:Tag>Ovi09</b:Tag>
    <b:SourceType>InternetSite</b:SourceType>
    <b:Guid>{D64BA44A-0D13-4E6D-8091-24780AAE06D0}</b:Guid>
    <b:Author>
      <b:Author>
        <b:NameList>
          <b:Person>
            <b:Last>Panzariu</b:Last>
            <b:First>Ovidiu</b:First>
          </b:Person>
        </b:NameList>
      </b:Author>
    </b:Author>
    <b:Title>How Does CFD (Computational Fluid Dynamics) Work?</b:Title>
    <b:Year>2009</b:Year>
    <b:YearAccessed>2022</b:YearAccessed>
    <b:MonthAccessed>September</b:MonthAccessed>
    <b:DayAccessed>25</b:DayAccessed>
    <b:URL>https://www.autoevolution.com/news/how-does-cfd-computational-fluid-dynamics-work-6400.html</b:URL>
    <b:RefOrder>19</b:RefOrder>
  </b:Source>
</b:Sources>
</file>

<file path=customXml/itemProps1.xml><?xml version="1.0" encoding="utf-8"?>
<ds:datastoreItem xmlns:ds="http://schemas.openxmlformats.org/officeDocument/2006/customXml" ds:itemID="{2FDB07C1-7BA1-4DEE-9862-0A5336D45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benbow</dc:creator>
  <cp:keywords/>
  <dc:description/>
  <cp:lastModifiedBy>Paul Benbow</cp:lastModifiedBy>
  <cp:revision>396</cp:revision>
  <dcterms:created xsi:type="dcterms:W3CDTF">2022-09-23T15:58:00Z</dcterms:created>
  <dcterms:modified xsi:type="dcterms:W3CDTF">2022-09-25T18:18:00Z</dcterms:modified>
</cp:coreProperties>
</file>