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61F14" w14:textId="0D162FFB" w:rsidR="00C63E9D" w:rsidRDefault="00C63E9D" w:rsidP="007252D0">
      <w:pPr>
        <w:pStyle w:val="Title"/>
        <w:rPr>
          <w:b w:val="0"/>
        </w:rPr>
      </w:pPr>
    </w:p>
    <w:p w14:paraId="273B6216" w14:textId="77777777" w:rsidR="00C63E9D" w:rsidRPr="00C63E9D" w:rsidRDefault="00C63E9D" w:rsidP="00C63E9D">
      <w:pPr>
        <w:rPr>
          <w:lang w:eastAsia="en-GB"/>
        </w:rPr>
      </w:pPr>
    </w:p>
    <w:p w14:paraId="5A1735E9" w14:textId="77777777" w:rsidR="00C63E9D" w:rsidRDefault="00C63E9D" w:rsidP="007252D0">
      <w:pPr>
        <w:pStyle w:val="Title"/>
        <w:rPr>
          <w:b w:val="0"/>
        </w:rPr>
      </w:pPr>
    </w:p>
    <w:p w14:paraId="53FA34E1" w14:textId="77777777" w:rsidR="00C63E9D" w:rsidRPr="007B27DB" w:rsidRDefault="00C63E9D" w:rsidP="00C63E9D">
      <w:pPr>
        <w:pStyle w:val="Title"/>
        <w:spacing w:line="360" w:lineRule="auto"/>
        <w:rPr>
          <w:rFonts w:ascii="Times New Roman" w:hAnsi="Times New Roman" w:cs="Times New Roman"/>
          <w:b w:val="0"/>
          <w:sz w:val="36"/>
          <w:szCs w:val="36"/>
        </w:rPr>
      </w:pPr>
      <w:bookmarkStart w:id="0" w:name="_Toc137134832"/>
      <w:r w:rsidRPr="007B27DB">
        <w:rPr>
          <w:rFonts w:ascii="Times New Roman" w:hAnsi="Times New Roman" w:cs="Times New Roman"/>
          <w:b w:val="0"/>
          <w:sz w:val="36"/>
          <w:szCs w:val="36"/>
        </w:rPr>
        <w:t>Programmes: BA International Hotel Management</w:t>
      </w:r>
    </w:p>
    <w:p w14:paraId="40CB8038" w14:textId="77777777" w:rsidR="00C63E9D" w:rsidRPr="007B27DB" w:rsidRDefault="00C63E9D" w:rsidP="00C63E9D">
      <w:pPr>
        <w:pStyle w:val="Title"/>
        <w:spacing w:line="360" w:lineRule="auto"/>
        <w:rPr>
          <w:rFonts w:ascii="Times New Roman" w:hAnsi="Times New Roman" w:cs="Times New Roman"/>
          <w:b w:val="0"/>
          <w:sz w:val="44"/>
          <w:szCs w:val="44"/>
        </w:rPr>
      </w:pPr>
      <w:r w:rsidRPr="007B27DB">
        <w:rPr>
          <w:rFonts w:ascii="Times New Roman" w:hAnsi="Times New Roman" w:cs="Times New Roman"/>
          <w:b w:val="0"/>
          <w:sz w:val="44"/>
          <w:szCs w:val="44"/>
        </w:rPr>
        <w:t>Module: Cultural Awareness (BMIH5003)</w:t>
      </w:r>
    </w:p>
    <w:p w14:paraId="5A02AE12" w14:textId="77777777" w:rsidR="00C63E9D" w:rsidRDefault="00C63E9D" w:rsidP="00C63E9D">
      <w:pPr>
        <w:rPr>
          <w:sz w:val="36"/>
          <w:szCs w:val="32"/>
        </w:rPr>
      </w:pPr>
    </w:p>
    <w:p w14:paraId="33DCDE8D" w14:textId="5234FB5B" w:rsidR="00C63E9D" w:rsidRPr="007B27DB" w:rsidRDefault="00C63E9D" w:rsidP="00C63E9D">
      <w:pPr>
        <w:jc w:val="center"/>
        <w:rPr>
          <w:rFonts w:cs="Times New Roman"/>
          <w:sz w:val="36"/>
          <w:szCs w:val="32"/>
        </w:rPr>
      </w:pPr>
      <w:r w:rsidRPr="007B27DB">
        <w:rPr>
          <w:rFonts w:cs="Times New Roman"/>
          <w:sz w:val="36"/>
          <w:szCs w:val="32"/>
        </w:rPr>
        <w:t xml:space="preserve">Student Name: </w:t>
      </w:r>
      <w:proofErr w:type="spellStart"/>
      <w:r w:rsidRPr="00C63E9D">
        <w:rPr>
          <w:rFonts w:cs="Times New Roman"/>
          <w:sz w:val="36"/>
          <w:szCs w:val="36"/>
        </w:rPr>
        <w:t>Saiyful</w:t>
      </w:r>
      <w:proofErr w:type="spellEnd"/>
      <w:r w:rsidRPr="00C63E9D">
        <w:rPr>
          <w:rFonts w:cs="Times New Roman"/>
          <w:sz w:val="36"/>
          <w:szCs w:val="36"/>
        </w:rPr>
        <w:t xml:space="preserve"> </w:t>
      </w:r>
      <w:proofErr w:type="spellStart"/>
      <w:r w:rsidRPr="00C63E9D">
        <w:rPr>
          <w:rFonts w:cs="Times New Roman"/>
          <w:sz w:val="36"/>
          <w:szCs w:val="36"/>
        </w:rPr>
        <w:t>Alam</w:t>
      </w:r>
      <w:proofErr w:type="spellEnd"/>
      <w:r w:rsidRPr="00C63E9D">
        <w:rPr>
          <w:rFonts w:cs="Times New Roman"/>
          <w:sz w:val="36"/>
          <w:szCs w:val="36"/>
        </w:rPr>
        <w:t xml:space="preserve"> Chowdhury</w:t>
      </w:r>
    </w:p>
    <w:p w14:paraId="36B775A9" w14:textId="61CF3353" w:rsidR="00C63E9D" w:rsidRDefault="00C63E9D" w:rsidP="00C63E9D">
      <w:pPr>
        <w:spacing w:after="0"/>
        <w:jc w:val="center"/>
        <w:rPr>
          <w:rFonts w:cs="Times New Roman"/>
          <w:sz w:val="36"/>
          <w:szCs w:val="36"/>
        </w:rPr>
      </w:pPr>
      <w:r w:rsidRPr="007B27DB">
        <w:rPr>
          <w:rFonts w:cs="Times New Roman"/>
          <w:sz w:val="36"/>
          <w:szCs w:val="32"/>
        </w:rPr>
        <w:t xml:space="preserve">Student ID: </w:t>
      </w:r>
      <w:r w:rsidRPr="00C63E9D">
        <w:rPr>
          <w:rFonts w:cs="Times New Roman"/>
          <w:sz w:val="36"/>
          <w:szCs w:val="36"/>
        </w:rPr>
        <w:t>2132062</w:t>
      </w:r>
    </w:p>
    <w:p w14:paraId="64F0D556" w14:textId="77777777" w:rsidR="00C63E9D" w:rsidRPr="00C63E9D" w:rsidRDefault="00C63E9D" w:rsidP="00C63E9D">
      <w:pPr>
        <w:spacing w:after="0"/>
        <w:jc w:val="center"/>
        <w:rPr>
          <w:rFonts w:cs="Times New Roman"/>
          <w:sz w:val="36"/>
          <w:szCs w:val="36"/>
        </w:rPr>
      </w:pPr>
    </w:p>
    <w:p w14:paraId="6C754EEC" w14:textId="04788BEA" w:rsidR="00C63E9D" w:rsidRPr="007B27DB" w:rsidRDefault="00C63E9D" w:rsidP="00C63E9D">
      <w:pPr>
        <w:jc w:val="center"/>
        <w:rPr>
          <w:rFonts w:cs="Times New Roman"/>
          <w:sz w:val="36"/>
          <w:szCs w:val="32"/>
        </w:rPr>
      </w:pPr>
      <w:r w:rsidRPr="007B27DB">
        <w:rPr>
          <w:rFonts w:cs="Times New Roman"/>
          <w:sz w:val="36"/>
          <w:szCs w:val="32"/>
        </w:rPr>
        <w:t>Lecturer Name:</w:t>
      </w:r>
      <w:r>
        <w:rPr>
          <w:rFonts w:cs="Times New Roman"/>
          <w:sz w:val="36"/>
          <w:szCs w:val="32"/>
        </w:rPr>
        <w:t xml:space="preserve"> Jinping Li</w:t>
      </w:r>
    </w:p>
    <w:p w14:paraId="2932EDAB" w14:textId="77777777" w:rsidR="00C63E9D" w:rsidRDefault="00C63E9D" w:rsidP="00E97488">
      <w:pPr>
        <w:pStyle w:val="Heading1"/>
      </w:pPr>
    </w:p>
    <w:p w14:paraId="6E59AF9D" w14:textId="77777777" w:rsidR="00C63E9D" w:rsidRDefault="00C63E9D" w:rsidP="00E97488">
      <w:pPr>
        <w:pStyle w:val="Heading1"/>
      </w:pPr>
    </w:p>
    <w:p w14:paraId="4B1A14E9" w14:textId="77777777" w:rsidR="00C63E9D" w:rsidRDefault="00C63E9D" w:rsidP="00E97488">
      <w:pPr>
        <w:pStyle w:val="Heading1"/>
      </w:pPr>
    </w:p>
    <w:p w14:paraId="78A52AA3" w14:textId="1F9C4C7A" w:rsidR="00C63E9D" w:rsidRDefault="00C63E9D" w:rsidP="00E97488">
      <w:pPr>
        <w:pStyle w:val="Heading1"/>
      </w:pPr>
    </w:p>
    <w:p w14:paraId="4A2EAE33" w14:textId="7BDDB81C" w:rsidR="00C63E9D" w:rsidRDefault="00C63E9D" w:rsidP="00C63E9D"/>
    <w:p w14:paraId="03ED055C" w14:textId="36F33F36" w:rsidR="00C63E9D" w:rsidRDefault="00C63E9D" w:rsidP="00C63E9D"/>
    <w:p w14:paraId="2CCCDB93" w14:textId="4A1071E4" w:rsidR="00C63E9D" w:rsidRDefault="00C63E9D" w:rsidP="00C63E9D"/>
    <w:p w14:paraId="73EE0959" w14:textId="0DE98D27" w:rsidR="00C63E9D" w:rsidRDefault="00C63E9D" w:rsidP="00C63E9D"/>
    <w:p w14:paraId="06E6382C" w14:textId="52F14F9A" w:rsidR="00C63E9D" w:rsidRDefault="00C63E9D" w:rsidP="00E97488">
      <w:pPr>
        <w:pStyle w:val="Heading1"/>
      </w:pPr>
    </w:p>
    <w:p w14:paraId="0E879759" w14:textId="77777777" w:rsidR="00C63E9D" w:rsidRPr="00C63E9D" w:rsidRDefault="00C63E9D" w:rsidP="00C63E9D"/>
    <w:p w14:paraId="0A3D1EAB" w14:textId="11EB31E7" w:rsidR="00A741E9" w:rsidRPr="00E97488" w:rsidRDefault="00A83BD7" w:rsidP="00E97488">
      <w:pPr>
        <w:pStyle w:val="Heading1"/>
      </w:pPr>
      <w:r w:rsidRPr="00E97488">
        <w:lastRenderedPageBreak/>
        <w:t>Executive summary</w:t>
      </w:r>
      <w:bookmarkEnd w:id="0"/>
      <w:r w:rsidRPr="00E97488">
        <w:t xml:space="preserve"> </w:t>
      </w:r>
    </w:p>
    <w:p w14:paraId="12538155" w14:textId="290054A1" w:rsidR="00A547DA" w:rsidRPr="00E97488" w:rsidRDefault="00A83BD7" w:rsidP="00E97488">
      <w:pPr>
        <w:spacing w:line="360" w:lineRule="auto"/>
        <w:rPr>
          <w:rFonts w:cs="Times New Roman"/>
          <w:szCs w:val="24"/>
        </w:rPr>
      </w:pPr>
      <w:r w:rsidRPr="00E97488">
        <w:rPr>
          <w:rFonts w:cs="Times New Roman"/>
          <w:szCs w:val="24"/>
        </w:rPr>
        <w:t xml:space="preserve">Central Park Hotel is a renowned and leading hotel group in the United Kingdom. The module is </w:t>
      </w:r>
      <w:r w:rsidRPr="00E97488">
        <w:rPr>
          <w:rFonts w:cs="Times New Roman"/>
          <w:szCs w:val="24"/>
        </w:rPr>
        <w:t xml:space="preserve">structured to gather knowledge about how to delegate cultural integration. They have a written document and prospectus to deal with the various customers. As the hotels in the UK are very popular over the world and situated in a tourist spots. The written </w:t>
      </w:r>
      <w:r w:rsidRPr="00E97488">
        <w:rPr>
          <w:rFonts w:cs="Times New Roman"/>
          <w:szCs w:val="24"/>
        </w:rPr>
        <w:t>handbook module helps the employees with their demands. Communication is now going</w:t>
      </w:r>
      <w:r w:rsidR="00547C51" w:rsidRPr="00E97488">
        <w:rPr>
          <w:rFonts w:cs="Times New Roman"/>
          <w:szCs w:val="24"/>
        </w:rPr>
        <w:t xml:space="preserve"> based on online technology. Room booking, payment, and room choices are all gone to online technology. People without physical appearance got their services from the hotel management. Central Park Hotel provides ultimate service with customer priority. </w:t>
      </w:r>
      <w:r w:rsidR="00A741E9" w:rsidRPr="00E97488">
        <w:rPr>
          <w:rFonts w:cs="Times New Roman"/>
          <w:szCs w:val="24"/>
        </w:rPr>
        <w:br w:type="page"/>
      </w:r>
    </w:p>
    <w:sdt>
      <w:sdtPr>
        <w:rPr>
          <w:rFonts w:cs="Times New Roman"/>
          <w:szCs w:val="24"/>
        </w:rPr>
        <w:id w:val="1522898907"/>
        <w:docPartObj>
          <w:docPartGallery w:val="Table of Contents"/>
          <w:docPartUnique/>
        </w:docPartObj>
      </w:sdtPr>
      <w:sdtEndPr>
        <w:rPr>
          <w:b/>
          <w:bCs/>
          <w:noProof/>
        </w:rPr>
      </w:sdtEndPr>
      <w:sdtContent>
        <w:p w14:paraId="18500B19" w14:textId="1C981B14" w:rsidR="00A547DA" w:rsidRPr="00E97488" w:rsidRDefault="00A83BD7" w:rsidP="00E97488">
          <w:pPr>
            <w:spacing w:line="360" w:lineRule="auto"/>
            <w:rPr>
              <w:rStyle w:val="Heading1Char"/>
              <w:sz w:val="24"/>
              <w:szCs w:val="24"/>
            </w:rPr>
          </w:pPr>
          <w:r w:rsidRPr="00E97488">
            <w:rPr>
              <w:rStyle w:val="Heading1Char"/>
              <w:sz w:val="24"/>
              <w:szCs w:val="24"/>
            </w:rPr>
            <w:t>Table of Contents</w:t>
          </w:r>
        </w:p>
        <w:p w14:paraId="164C0A80" w14:textId="48BF3D4A" w:rsidR="00E97488" w:rsidRDefault="00A83BD7">
          <w:pPr>
            <w:pStyle w:val="TOC1"/>
            <w:tabs>
              <w:tab w:val="right" w:leader="dot" w:pos="9350"/>
            </w:tabs>
            <w:rPr>
              <w:rFonts w:asciiTheme="minorHAnsi" w:hAnsiTheme="minorHAnsi"/>
              <w:noProof/>
              <w:kern w:val="2"/>
              <w:sz w:val="22"/>
              <w:lang w:val="en-US"/>
              <w14:ligatures w14:val="standardContextual"/>
            </w:rPr>
          </w:pPr>
          <w:r w:rsidRPr="00E97488">
            <w:rPr>
              <w:rFonts w:cs="Times New Roman"/>
              <w:szCs w:val="24"/>
            </w:rPr>
            <w:fldChar w:fldCharType="begin"/>
          </w:r>
          <w:r w:rsidRPr="00E97488">
            <w:rPr>
              <w:rFonts w:cs="Times New Roman"/>
              <w:szCs w:val="24"/>
            </w:rPr>
            <w:instrText xml:space="preserve"> TOC \o "1-3" \h \z \u </w:instrText>
          </w:r>
          <w:r w:rsidRPr="00E97488">
            <w:rPr>
              <w:rFonts w:cs="Times New Roman"/>
              <w:szCs w:val="24"/>
            </w:rPr>
            <w:fldChar w:fldCharType="separate"/>
          </w:r>
          <w:hyperlink w:anchor="_Toc137134832" w:history="1">
            <w:r w:rsidRPr="009441C9">
              <w:rPr>
                <w:rStyle w:val="Hyperlink"/>
                <w:rFonts w:cs="Times New Roman"/>
                <w:noProof/>
              </w:rPr>
              <w:t>Executive summary</w:t>
            </w:r>
            <w:r>
              <w:rPr>
                <w:noProof/>
                <w:webHidden/>
              </w:rPr>
              <w:tab/>
            </w:r>
            <w:r>
              <w:rPr>
                <w:noProof/>
                <w:webHidden/>
              </w:rPr>
              <w:fldChar w:fldCharType="begin"/>
            </w:r>
            <w:r>
              <w:rPr>
                <w:noProof/>
                <w:webHidden/>
              </w:rPr>
              <w:instrText xml:space="preserve"> PAGEREF _Toc137134832 \h </w:instrText>
            </w:r>
            <w:r>
              <w:rPr>
                <w:noProof/>
                <w:webHidden/>
              </w:rPr>
            </w:r>
            <w:r>
              <w:rPr>
                <w:noProof/>
                <w:webHidden/>
              </w:rPr>
              <w:fldChar w:fldCharType="separate"/>
            </w:r>
            <w:r>
              <w:rPr>
                <w:noProof/>
                <w:webHidden/>
              </w:rPr>
              <w:t>2</w:t>
            </w:r>
            <w:r>
              <w:rPr>
                <w:noProof/>
                <w:webHidden/>
              </w:rPr>
              <w:fldChar w:fldCharType="end"/>
            </w:r>
          </w:hyperlink>
        </w:p>
        <w:p w14:paraId="7E3B92CF" w14:textId="1E0E90D6"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3" w:history="1">
            <w:r w:rsidRPr="009441C9">
              <w:rPr>
                <w:rStyle w:val="Hyperlink"/>
                <w:rFonts w:cs="Times New Roman"/>
                <w:noProof/>
              </w:rPr>
              <w:t>Introduction</w:t>
            </w:r>
            <w:r>
              <w:rPr>
                <w:noProof/>
                <w:webHidden/>
              </w:rPr>
              <w:tab/>
            </w:r>
            <w:r>
              <w:rPr>
                <w:noProof/>
                <w:webHidden/>
              </w:rPr>
              <w:fldChar w:fldCharType="begin"/>
            </w:r>
            <w:r>
              <w:rPr>
                <w:noProof/>
                <w:webHidden/>
              </w:rPr>
              <w:instrText xml:space="preserve"> PAGEREF _Toc137134833 \h </w:instrText>
            </w:r>
            <w:r>
              <w:rPr>
                <w:noProof/>
                <w:webHidden/>
              </w:rPr>
            </w:r>
            <w:r>
              <w:rPr>
                <w:noProof/>
                <w:webHidden/>
              </w:rPr>
              <w:fldChar w:fldCharType="separate"/>
            </w:r>
            <w:r>
              <w:rPr>
                <w:noProof/>
                <w:webHidden/>
              </w:rPr>
              <w:t>4</w:t>
            </w:r>
            <w:r>
              <w:rPr>
                <w:noProof/>
                <w:webHidden/>
              </w:rPr>
              <w:fldChar w:fldCharType="end"/>
            </w:r>
          </w:hyperlink>
        </w:p>
        <w:p w14:paraId="4E7C05E3" w14:textId="26C81F45"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4" w:history="1">
            <w:r w:rsidRPr="009441C9">
              <w:rPr>
                <w:rStyle w:val="Hyperlink"/>
                <w:rFonts w:cs="Times New Roman"/>
                <w:noProof/>
              </w:rPr>
              <w:t>Central Park Hotel</w:t>
            </w:r>
            <w:r>
              <w:rPr>
                <w:noProof/>
                <w:webHidden/>
              </w:rPr>
              <w:tab/>
            </w:r>
            <w:r>
              <w:rPr>
                <w:noProof/>
                <w:webHidden/>
              </w:rPr>
              <w:fldChar w:fldCharType="begin"/>
            </w:r>
            <w:r>
              <w:rPr>
                <w:noProof/>
                <w:webHidden/>
              </w:rPr>
              <w:instrText xml:space="preserve"> PAGEREF _Toc137134834 \h </w:instrText>
            </w:r>
            <w:r>
              <w:rPr>
                <w:noProof/>
                <w:webHidden/>
              </w:rPr>
            </w:r>
            <w:r>
              <w:rPr>
                <w:noProof/>
                <w:webHidden/>
              </w:rPr>
              <w:fldChar w:fldCharType="separate"/>
            </w:r>
            <w:r>
              <w:rPr>
                <w:noProof/>
                <w:webHidden/>
              </w:rPr>
              <w:t>5</w:t>
            </w:r>
            <w:r>
              <w:rPr>
                <w:noProof/>
                <w:webHidden/>
              </w:rPr>
              <w:fldChar w:fldCharType="end"/>
            </w:r>
          </w:hyperlink>
        </w:p>
        <w:p w14:paraId="06FAA485" w14:textId="450FC817"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5" w:history="1">
            <w:r w:rsidRPr="009441C9">
              <w:rPr>
                <w:rStyle w:val="Hyperlink"/>
                <w:rFonts w:cs="Times New Roman"/>
                <w:noProof/>
              </w:rPr>
              <w:t>Cultural V</w:t>
            </w:r>
            <w:r w:rsidRPr="009441C9">
              <w:rPr>
                <w:rStyle w:val="Hyperlink"/>
                <w:rFonts w:cs="Times New Roman"/>
                <w:noProof/>
              </w:rPr>
              <w:t>ariation of India</w:t>
            </w:r>
            <w:r>
              <w:rPr>
                <w:noProof/>
                <w:webHidden/>
              </w:rPr>
              <w:tab/>
            </w:r>
            <w:r>
              <w:rPr>
                <w:noProof/>
                <w:webHidden/>
              </w:rPr>
              <w:fldChar w:fldCharType="begin"/>
            </w:r>
            <w:r>
              <w:rPr>
                <w:noProof/>
                <w:webHidden/>
              </w:rPr>
              <w:instrText xml:space="preserve"> PAGEREF _Toc137134835 \h </w:instrText>
            </w:r>
            <w:r>
              <w:rPr>
                <w:noProof/>
                <w:webHidden/>
              </w:rPr>
            </w:r>
            <w:r>
              <w:rPr>
                <w:noProof/>
                <w:webHidden/>
              </w:rPr>
              <w:fldChar w:fldCharType="separate"/>
            </w:r>
            <w:r>
              <w:rPr>
                <w:noProof/>
                <w:webHidden/>
              </w:rPr>
              <w:t>5</w:t>
            </w:r>
            <w:r>
              <w:rPr>
                <w:noProof/>
                <w:webHidden/>
              </w:rPr>
              <w:fldChar w:fldCharType="end"/>
            </w:r>
          </w:hyperlink>
        </w:p>
        <w:p w14:paraId="588627A1" w14:textId="18699765"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6" w:history="1">
            <w:r w:rsidRPr="009441C9">
              <w:rPr>
                <w:rStyle w:val="Hyperlink"/>
                <w:rFonts w:cs="Times New Roman"/>
                <w:noProof/>
              </w:rPr>
              <w:t>Hofstede Insight</w:t>
            </w:r>
            <w:r>
              <w:rPr>
                <w:noProof/>
                <w:webHidden/>
              </w:rPr>
              <w:tab/>
            </w:r>
            <w:r>
              <w:rPr>
                <w:noProof/>
                <w:webHidden/>
              </w:rPr>
              <w:fldChar w:fldCharType="begin"/>
            </w:r>
            <w:r>
              <w:rPr>
                <w:noProof/>
                <w:webHidden/>
              </w:rPr>
              <w:instrText xml:space="preserve"> PAGEREF _Toc137134836 \h </w:instrText>
            </w:r>
            <w:r>
              <w:rPr>
                <w:noProof/>
                <w:webHidden/>
              </w:rPr>
            </w:r>
            <w:r>
              <w:rPr>
                <w:noProof/>
                <w:webHidden/>
              </w:rPr>
              <w:fldChar w:fldCharType="separate"/>
            </w:r>
            <w:r>
              <w:rPr>
                <w:noProof/>
                <w:webHidden/>
              </w:rPr>
              <w:t>5</w:t>
            </w:r>
            <w:r>
              <w:rPr>
                <w:noProof/>
                <w:webHidden/>
              </w:rPr>
              <w:fldChar w:fldCharType="end"/>
            </w:r>
          </w:hyperlink>
        </w:p>
        <w:p w14:paraId="2DAB36DD" w14:textId="13D5A7B7"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7" w:history="1">
            <w:r w:rsidRPr="009441C9">
              <w:rPr>
                <w:rStyle w:val="Hyperlink"/>
                <w:rFonts w:cs="Times New Roman"/>
                <w:noProof/>
              </w:rPr>
              <w:t>Handbook for Central Park Hotel</w:t>
            </w:r>
            <w:r>
              <w:rPr>
                <w:noProof/>
                <w:webHidden/>
              </w:rPr>
              <w:tab/>
            </w:r>
            <w:r>
              <w:rPr>
                <w:noProof/>
                <w:webHidden/>
              </w:rPr>
              <w:fldChar w:fldCharType="begin"/>
            </w:r>
            <w:r>
              <w:rPr>
                <w:noProof/>
                <w:webHidden/>
              </w:rPr>
              <w:instrText xml:space="preserve"> PAGEREF _Toc137134837 \h </w:instrText>
            </w:r>
            <w:r>
              <w:rPr>
                <w:noProof/>
                <w:webHidden/>
              </w:rPr>
            </w:r>
            <w:r>
              <w:rPr>
                <w:noProof/>
                <w:webHidden/>
              </w:rPr>
              <w:fldChar w:fldCharType="separate"/>
            </w:r>
            <w:r>
              <w:rPr>
                <w:noProof/>
                <w:webHidden/>
              </w:rPr>
              <w:t>8</w:t>
            </w:r>
            <w:r>
              <w:rPr>
                <w:noProof/>
                <w:webHidden/>
              </w:rPr>
              <w:fldChar w:fldCharType="end"/>
            </w:r>
          </w:hyperlink>
        </w:p>
        <w:p w14:paraId="1C647AED" w14:textId="31D79882"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8" w:history="1">
            <w:r w:rsidRPr="009441C9">
              <w:rPr>
                <w:rStyle w:val="Hyperlink"/>
                <w:rFonts w:cs="Times New Roman"/>
                <w:noProof/>
              </w:rPr>
              <w:t>Recommendations</w:t>
            </w:r>
            <w:r>
              <w:rPr>
                <w:noProof/>
                <w:webHidden/>
              </w:rPr>
              <w:tab/>
            </w:r>
            <w:r>
              <w:rPr>
                <w:noProof/>
                <w:webHidden/>
              </w:rPr>
              <w:fldChar w:fldCharType="begin"/>
            </w:r>
            <w:r>
              <w:rPr>
                <w:noProof/>
                <w:webHidden/>
              </w:rPr>
              <w:instrText xml:space="preserve"> PAGEREF _Toc137134838 \h </w:instrText>
            </w:r>
            <w:r>
              <w:rPr>
                <w:noProof/>
                <w:webHidden/>
              </w:rPr>
            </w:r>
            <w:r>
              <w:rPr>
                <w:noProof/>
                <w:webHidden/>
              </w:rPr>
              <w:fldChar w:fldCharType="separate"/>
            </w:r>
            <w:r>
              <w:rPr>
                <w:noProof/>
                <w:webHidden/>
              </w:rPr>
              <w:t>10</w:t>
            </w:r>
            <w:r>
              <w:rPr>
                <w:noProof/>
                <w:webHidden/>
              </w:rPr>
              <w:fldChar w:fldCharType="end"/>
            </w:r>
          </w:hyperlink>
        </w:p>
        <w:p w14:paraId="55CCAA3E" w14:textId="5C9A087E"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39" w:history="1">
            <w:r w:rsidRPr="009441C9">
              <w:rPr>
                <w:rStyle w:val="Hyperlink"/>
                <w:rFonts w:cs="Times New Roman"/>
                <w:noProof/>
              </w:rPr>
              <w:t>Conclusion</w:t>
            </w:r>
            <w:r>
              <w:rPr>
                <w:noProof/>
                <w:webHidden/>
              </w:rPr>
              <w:tab/>
            </w:r>
            <w:r>
              <w:rPr>
                <w:noProof/>
                <w:webHidden/>
              </w:rPr>
              <w:fldChar w:fldCharType="begin"/>
            </w:r>
            <w:r>
              <w:rPr>
                <w:noProof/>
                <w:webHidden/>
              </w:rPr>
              <w:instrText xml:space="preserve"> PAGEREF _Toc137134839 \h </w:instrText>
            </w:r>
            <w:r>
              <w:rPr>
                <w:noProof/>
                <w:webHidden/>
              </w:rPr>
            </w:r>
            <w:r>
              <w:rPr>
                <w:noProof/>
                <w:webHidden/>
              </w:rPr>
              <w:fldChar w:fldCharType="separate"/>
            </w:r>
            <w:r>
              <w:rPr>
                <w:noProof/>
                <w:webHidden/>
              </w:rPr>
              <w:t>11</w:t>
            </w:r>
            <w:r>
              <w:rPr>
                <w:noProof/>
                <w:webHidden/>
              </w:rPr>
              <w:fldChar w:fldCharType="end"/>
            </w:r>
          </w:hyperlink>
        </w:p>
        <w:p w14:paraId="27ABE5B1" w14:textId="02776E68" w:rsidR="00E97488" w:rsidRDefault="00A83BD7">
          <w:pPr>
            <w:pStyle w:val="TOC1"/>
            <w:tabs>
              <w:tab w:val="right" w:leader="dot" w:pos="9350"/>
            </w:tabs>
            <w:rPr>
              <w:rFonts w:asciiTheme="minorHAnsi" w:hAnsiTheme="minorHAnsi"/>
              <w:noProof/>
              <w:kern w:val="2"/>
              <w:sz w:val="22"/>
              <w:lang w:val="en-US"/>
              <w14:ligatures w14:val="standardContextual"/>
            </w:rPr>
          </w:pPr>
          <w:hyperlink w:anchor="_Toc137134840" w:history="1">
            <w:r w:rsidRPr="009441C9">
              <w:rPr>
                <w:rStyle w:val="Hyperlink"/>
                <w:rFonts w:cs="Times New Roman"/>
                <w:noProof/>
              </w:rPr>
              <w:t>References</w:t>
            </w:r>
            <w:r>
              <w:rPr>
                <w:noProof/>
                <w:webHidden/>
              </w:rPr>
              <w:tab/>
            </w:r>
            <w:r>
              <w:rPr>
                <w:noProof/>
                <w:webHidden/>
              </w:rPr>
              <w:fldChar w:fldCharType="begin"/>
            </w:r>
            <w:r>
              <w:rPr>
                <w:noProof/>
                <w:webHidden/>
              </w:rPr>
              <w:instrText xml:space="preserve"> PAGEREF _Toc137134840 \h </w:instrText>
            </w:r>
            <w:r>
              <w:rPr>
                <w:noProof/>
                <w:webHidden/>
              </w:rPr>
            </w:r>
            <w:r>
              <w:rPr>
                <w:noProof/>
                <w:webHidden/>
              </w:rPr>
              <w:fldChar w:fldCharType="separate"/>
            </w:r>
            <w:r>
              <w:rPr>
                <w:noProof/>
                <w:webHidden/>
              </w:rPr>
              <w:t>12</w:t>
            </w:r>
            <w:r>
              <w:rPr>
                <w:noProof/>
                <w:webHidden/>
              </w:rPr>
              <w:fldChar w:fldCharType="end"/>
            </w:r>
          </w:hyperlink>
        </w:p>
        <w:p w14:paraId="51C67BE6" w14:textId="089770A0" w:rsidR="00A547DA" w:rsidRPr="00E97488" w:rsidRDefault="00A83BD7" w:rsidP="00E97488">
          <w:pPr>
            <w:spacing w:line="360" w:lineRule="auto"/>
            <w:rPr>
              <w:rFonts w:cs="Times New Roman"/>
              <w:szCs w:val="24"/>
            </w:rPr>
          </w:pPr>
          <w:r w:rsidRPr="00E97488">
            <w:rPr>
              <w:rFonts w:cs="Times New Roman"/>
              <w:b/>
              <w:bCs/>
              <w:noProof/>
              <w:szCs w:val="24"/>
            </w:rPr>
            <w:fldChar w:fldCharType="end"/>
          </w:r>
        </w:p>
      </w:sdtContent>
    </w:sdt>
    <w:p w14:paraId="3357B6D5" w14:textId="28E2DC8A" w:rsidR="00A741E9" w:rsidRPr="00E97488" w:rsidRDefault="00A83BD7" w:rsidP="00E97488">
      <w:pPr>
        <w:spacing w:line="360" w:lineRule="auto"/>
        <w:rPr>
          <w:rFonts w:eastAsiaTheme="majorEastAsia" w:cs="Times New Roman"/>
          <w:b/>
          <w:color w:val="00B0F0"/>
          <w:szCs w:val="24"/>
          <w:shd w:val="clear" w:color="auto" w:fill="FFFFFF"/>
        </w:rPr>
      </w:pPr>
      <w:r w:rsidRPr="00E97488">
        <w:rPr>
          <w:rFonts w:cs="Times New Roman"/>
          <w:szCs w:val="24"/>
        </w:rPr>
        <w:br w:type="page"/>
      </w:r>
    </w:p>
    <w:p w14:paraId="42A656DF" w14:textId="7575800B" w:rsidR="00A741E9" w:rsidRPr="00E97488" w:rsidRDefault="00A83BD7" w:rsidP="00E97488">
      <w:pPr>
        <w:pStyle w:val="Heading1"/>
        <w:rPr>
          <w:sz w:val="24"/>
          <w:szCs w:val="24"/>
        </w:rPr>
      </w:pPr>
      <w:bookmarkStart w:id="1" w:name="_Toc137134833"/>
      <w:r w:rsidRPr="00E97488">
        <w:lastRenderedPageBreak/>
        <w:t>Introduction</w:t>
      </w:r>
      <w:bookmarkEnd w:id="1"/>
      <w:r w:rsidRPr="00E97488">
        <w:rPr>
          <w:sz w:val="24"/>
          <w:szCs w:val="24"/>
        </w:rPr>
        <w:t xml:space="preserve"> </w:t>
      </w:r>
    </w:p>
    <w:p w14:paraId="39390B47" w14:textId="6B0A18F5" w:rsidR="002934CE" w:rsidRDefault="00A83BD7" w:rsidP="006A18B9">
      <w:pPr>
        <w:spacing w:line="360" w:lineRule="auto"/>
        <w:rPr>
          <w:rFonts w:cs="Times New Roman"/>
          <w:szCs w:val="24"/>
        </w:rPr>
      </w:pPr>
      <w:r w:rsidRPr="00E97488">
        <w:rPr>
          <w:rFonts w:cs="Times New Roman"/>
          <w:szCs w:val="24"/>
        </w:rPr>
        <w:t xml:space="preserve">The report is a vital source to provide cultural differences between the continents. The UK is a European country and India is a South Asian country. They have differences in religion, culture, food items, energy, and other </w:t>
      </w:r>
      <w:r w:rsidR="00FC2E6E">
        <w:rPr>
          <w:rFonts w:cs="Times New Roman"/>
          <w:szCs w:val="24"/>
        </w:rPr>
        <w:t>behavioural</w:t>
      </w:r>
      <w:r w:rsidRPr="00E97488">
        <w:rPr>
          <w:rFonts w:cs="Times New Roman"/>
          <w:szCs w:val="24"/>
        </w:rPr>
        <w:t xml:space="preserve"> characteristics. Ther</w:t>
      </w:r>
      <w:r w:rsidRPr="00E97488">
        <w:rPr>
          <w:rFonts w:cs="Times New Roman"/>
          <w:szCs w:val="24"/>
        </w:rPr>
        <w:t xml:space="preserve">e has also energy differences among the different groups like aged, non-aged, female, ethnicity, and qualified groups. In the southern part of Asia, there has more emigrant than any other country. </w:t>
      </w:r>
    </w:p>
    <w:p w14:paraId="1558D401" w14:textId="1571E68C" w:rsidR="006A18B9" w:rsidRPr="00E97488" w:rsidRDefault="006A18B9" w:rsidP="006A18B9">
      <w:pPr>
        <w:spacing w:line="259" w:lineRule="auto"/>
        <w:jc w:val="left"/>
        <w:rPr>
          <w:rFonts w:cs="Times New Roman"/>
          <w:szCs w:val="24"/>
        </w:rPr>
      </w:pPr>
      <w:r>
        <w:rPr>
          <w:rFonts w:cs="Times New Roman"/>
          <w:szCs w:val="24"/>
        </w:rPr>
        <w:br w:type="page"/>
      </w:r>
    </w:p>
    <w:p w14:paraId="6E6E377D" w14:textId="77777777" w:rsidR="005119DA" w:rsidRPr="00E97488" w:rsidRDefault="00A83BD7" w:rsidP="00E97488">
      <w:pPr>
        <w:pStyle w:val="Heading1"/>
      </w:pPr>
      <w:bookmarkStart w:id="2" w:name="_Toc137134834"/>
      <w:r w:rsidRPr="00E97488">
        <w:lastRenderedPageBreak/>
        <w:t>Central Park Hotel</w:t>
      </w:r>
      <w:bookmarkEnd w:id="2"/>
      <w:r w:rsidRPr="00E97488">
        <w:t xml:space="preserve"> </w:t>
      </w:r>
    </w:p>
    <w:p w14:paraId="42B382A2" w14:textId="19BB2072" w:rsidR="005119DA" w:rsidRPr="00E97488" w:rsidRDefault="00A83BD7" w:rsidP="00E97488">
      <w:pPr>
        <w:spacing w:line="360" w:lineRule="auto"/>
        <w:rPr>
          <w:rFonts w:cs="Times New Roman"/>
          <w:szCs w:val="24"/>
        </w:rPr>
      </w:pPr>
      <w:r w:rsidRPr="00E97488">
        <w:rPr>
          <w:rFonts w:cs="Times New Roman"/>
          <w:szCs w:val="24"/>
        </w:rPr>
        <w:t xml:space="preserve">In the southwest corner of London's </w:t>
      </w:r>
      <w:r w:rsidRPr="00E97488">
        <w:rPr>
          <w:rFonts w:cs="Times New Roman"/>
          <w:szCs w:val="24"/>
        </w:rPr>
        <w:t>Central London, generally known as the financial center, is a suburban area known as Central Park. The area where Park Central is located was formerly known as Lee Bank and required development due to its progressive deterioration</w:t>
      </w:r>
      <w:r w:rsidR="006A18B9">
        <w:rPr>
          <w:rFonts w:cs="Times New Roman"/>
          <w:szCs w:val="24"/>
        </w:rPr>
        <w:t xml:space="preserve">. </w:t>
      </w:r>
      <w:r w:rsidRPr="00E97488">
        <w:rPr>
          <w:rFonts w:cs="Times New Roman"/>
          <w:szCs w:val="24"/>
        </w:rPr>
        <w:t>As a result, Crest Nicho</w:t>
      </w:r>
      <w:r w:rsidRPr="00E97488">
        <w:rPr>
          <w:rFonts w:cs="Times New Roman"/>
          <w:szCs w:val="24"/>
        </w:rPr>
        <w:t>lson decided to rebuild the community with new mid- and high-rise structures</w:t>
      </w:r>
      <w:r w:rsidR="003E1F96">
        <w:rPr>
          <w:rFonts w:cs="Times New Roman"/>
          <w:szCs w:val="24"/>
        </w:rPr>
        <w:t xml:space="preserve"> (</w:t>
      </w:r>
      <w:r w:rsidR="003E1F96">
        <w:t>Bramwell, 2004)</w:t>
      </w:r>
      <w:r w:rsidRPr="00E97488">
        <w:rPr>
          <w:rFonts w:cs="Times New Roman"/>
          <w:szCs w:val="24"/>
        </w:rPr>
        <w:t xml:space="preserve">. </w:t>
      </w:r>
    </w:p>
    <w:p w14:paraId="64CDE562" w14:textId="5372E9C6" w:rsidR="00DF6B2B" w:rsidRPr="00E97488" w:rsidRDefault="00A83BD7" w:rsidP="00E97488">
      <w:pPr>
        <w:pStyle w:val="Heading1"/>
      </w:pPr>
      <w:bookmarkStart w:id="3" w:name="_Toc137134835"/>
      <w:r w:rsidRPr="00E97488">
        <w:t>Cultural variation in India</w:t>
      </w:r>
      <w:bookmarkEnd w:id="3"/>
      <w:r w:rsidRPr="00E97488">
        <w:t xml:space="preserve"> </w:t>
      </w:r>
    </w:p>
    <w:p w14:paraId="4520352B" w14:textId="72B1A86D" w:rsidR="00DF6B2B" w:rsidRPr="00E97488" w:rsidRDefault="00A83BD7" w:rsidP="00E97488">
      <w:pPr>
        <w:spacing w:line="360" w:lineRule="auto"/>
        <w:rPr>
          <w:rFonts w:cs="Times New Roman"/>
          <w:szCs w:val="24"/>
        </w:rPr>
      </w:pPr>
      <w:r w:rsidRPr="00E97488">
        <w:rPr>
          <w:rFonts w:cs="Times New Roman"/>
          <w:szCs w:val="24"/>
        </w:rPr>
        <w:t>Even though English is widely used in India, knowing a few basic local idioms like Namaste or Dhanyavaad can be useful. Indians are</w:t>
      </w:r>
      <w:r w:rsidRPr="00E97488">
        <w:rPr>
          <w:rFonts w:cs="Times New Roman"/>
          <w:szCs w:val="24"/>
        </w:rPr>
        <w:t xml:space="preserve"> more likely than people from other cultures to respect personal space and keep a little more distance from one another. It a diverse country with many different religious and cultural traditions is India</w:t>
      </w:r>
      <w:r w:rsidR="005B08A5">
        <w:rPr>
          <w:rFonts w:cs="Times New Roman"/>
          <w:szCs w:val="24"/>
        </w:rPr>
        <w:t xml:space="preserve"> (</w:t>
      </w:r>
      <w:r w:rsidR="005B08A5">
        <w:t>Brown, 2013)</w:t>
      </w:r>
      <w:r w:rsidRPr="00E97488">
        <w:rPr>
          <w:rFonts w:cs="Times New Roman"/>
          <w:szCs w:val="24"/>
        </w:rPr>
        <w:t>. Be mindful of the customs and princi</w:t>
      </w:r>
      <w:r w:rsidRPr="00E97488">
        <w:rPr>
          <w:rFonts w:cs="Times New Roman"/>
          <w:szCs w:val="24"/>
        </w:rPr>
        <w:t>ples of many cultures</w:t>
      </w:r>
      <w:r w:rsidR="006A18B9">
        <w:rPr>
          <w:rFonts w:cs="Times New Roman"/>
          <w:szCs w:val="24"/>
        </w:rPr>
        <w:t xml:space="preserve">. </w:t>
      </w:r>
      <w:r w:rsidRPr="00E97488">
        <w:rPr>
          <w:rFonts w:cs="Times New Roman"/>
          <w:szCs w:val="24"/>
        </w:rPr>
        <w:t xml:space="preserve"> </w:t>
      </w:r>
    </w:p>
    <w:p w14:paraId="6C2807D1" w14:textId="77777777" w:rsidR="005044A7" w:rsidRDefault="005044A7" w:rsidP="005044A7">
      <w:pPr>
        <w:spacing w:line="259" w:lineRule="auto"/>
        <w:jc w:val="left"/>
      </w:pPr>
      <w:bookmarkStart w:id="4" w:name="_Toc137134836"/>
    </w:p>
    <w:p w14:paraId="1222DA65" w14:textId="754827B4" w:rsidR="00DF6B2B" w:rsidRPr="005044A7" w:rsidRDefault="00A83BD7" w:rsidP="005044A7">
      <w:pPr>
        <w:spacing w:line="259" w:lineRule="auto"/>
        <w:jc w:val="left"/>
        <w:rPr>
          <w:rFonts w:eastAsiaTheme="majorEastAsia" w:cs="Times New Roman"/>
          <w:b/>
          <w:bCs/>
          <w:color w:val="00B0F0"/>
          <w:sz w:val="32"/>
          <w:szCs w:val="32"/>
          <w:shd w:val="clear" w:color="auto" w:fill="FFFFFF"/>
        </w:rPr>
      </w:pPr>
      <w:r w:rsidRPr="005044A7">
        <w:rPr>
          <w:b/>
          <w:bCs/>
          <w:color w:val="00B0F0"/>
          <w:sz w:val="32"/>
          <w:szCs w:val="32"/>
        </w:rPr>
        <w:t>Hofstede Insight</w:t>
      </w:r>
      <w:bookmarkEnd w:id="4"/>
      <w:r w:rsidRPr="005044A7">
        <w:rPr>
          <w:b/>
          <w:bCs/>
          <w:color w:val="00B0F0"/>
          <w:sz w:val="32"/>
          <w:szCs w:val="32"/>
        </w:rPr>
        <w:t xml:space="preserve">  </w:t>
      </w:r>
    </w:p>
    <w:p w14:paraId="58187B30" w14:textId="1D113A4D" w:rsidR="00E24E3E" w:rsidRPr="00E97488" w:rsidRDefault="00A83BD7" w:rsidP="00E97488">
      <w:pPr>
        <w:spacing w:line="360" w:lineRule="auto"/>
        <w:rPr>
          <w:rFonts w:cs="Times New Roman"/>
          <w:szCs w:val="24"/>
        </w:rPr>
      </w:pPr>
      <w:r w:rsidRPr="00E97488">
        <w:rPr>
          <w:rFonts w:cs="Times New Roman"/>
          <w:szCs w:val="24"/>
        </w:rPr>
        <w:t>H</w:t>
      </w:r>
      <w:r w:rsidRPr="00E97488">
        <w:rPr>
          <w:rFonts w:cs="Times New Roman"/>
          <w:szCs w:val="24"/>
        </w:rPr>
        <w:t>ofstede insight is a cultural differentiation indicator between two or more countries. Based on six dimensions and tables or graphical representations it works and evaluates the advantage. The Central Park Hot</w:t>
      </w:r>
      <w:r w:rsidRPr="00E97488">
        <w:rPr>
          <w:rFonts w:cs="Times New Roman"/>
          <w:szCs w:val="24"/>
        </w:rPr>
        <w:t xml:space="preserve">el is a European hotel that is situated in London. </w:t>
      </w:r>
    </w:p>
    <w:tbl>
      <w:tblPr>
        <w:tblStyle w:val="GridTable4-Accent2"/>
        <w:tblW w:w="0" w:type="auto"/>
        <w:tblInd w:w="108" w:type="dxa"/>
        <w:tblLook w:val="04A0" w:firstRow="1" w:lastRow="0" w:firstColumn="1" w:lastColumn="0" w:noHBand="0" w:noVBand="1"/>
      </w:tblPr>
      <w:tblGrid>
        <w:gridCol w:w="3031"/>
        <w:gridCol w:w="3114"/>
        <w:gridCol w:w="3097"/>
      </w:tblGrid>
      <w:tr w:rsidR="00BE38A2" w14:paraId="38CC68A2" w14:textId="77777777" w:rsidTr="00BE3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vAlign w:val="center"/>
          </w:tcPr>
          <w:p w14:paraId="2D06226D" w14:textId="42DF54C6" w:rsidR="00E24E3E" w:rsidRPr="00E97488" w:rsidRDefault="00A83BD7" w:rsidP="00A834F9">
            <w:pPr>
              <w:spacing w:line="360" w:lineRule="auto"/>
              <w:jc w:val="center"/>
              <w:rPr>
                <w:rFonts w:cs="Times New Roman"/>
                <w:szCs w:val="24"/>
              </w:rPr>
            </w:pPr>
            <w:r w:rsidRPr="00E97488">
              <w:rPr>
                <w:rFonts w:cs="Times New Roman"/>
                <w:szCs w:val="24"/>
              </w:rPr>
              <w:t>Dimensions</w:t>
            </w:r>
          </w:p>
        </w:tc>
        <w:tc>
          <w:tcPr>
            <w:tcW w:w="3192" w:type="dxa"/>
            <w:vAlign w:val="center"/>
          </w:tcPr>
          <w:p w14:paraId="5F637A01" w14:textId="0CC409B2" w:rsidR="00E24E3E" w:rsidRPr="00E97488" w:rsidRDefault="00A83BD7" w:rsidP="00A834F9">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United Kingdom</w:t>
            </w:r>
          </w:p>
        </w:tc>
        <w:tc>
          <w:tcPr>
            <w:tcW w:w="3192" w:type="dxa"/>
            <w:vAlign w:val="center"/>
          </w:tcPr>
          <w:p w14:paraId="064C5102" w14:textId="57B4BC5E" w:rsidR="00E24E3E" w:rsidRPr="00E97488" w:rsidRDefault="00A83BD7" w:rsidP="00A834F9">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India</w:t>
            </w:r>
          </w:p>
        </w:tc>
      </w:tr>
      <w:tr w:rsidR="00BE38A2" w14:paraId="4B5610A4" w14:textId="77777777" w:rsidTr="00BE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vAlign w:val="center"/>
          </w:tcPr>
          <w:p w14:paraId="14D6DD74" w14:textId="4BAB3FA9" w:rsidR="00E24E3E" w:rsidRPr="00E97488" w:rsidRDefault="00A83BD7" w:rsidP="00A834F9">
            <w:pPr>
              <w:spacing w:line="360" w:lineRule="auto"/>
              <w:jc w:val="center"/>
              <w:rPr>
                <w:rFonts w:cs="Times New Roman"/>
                <w:szCs w:val="24"/>
              </w:rPr>
            </w:pPr>
            <w:r w:rsidRPr="00E97488">
              <w:rPr>
                <w:rFonts w:cs="Times New Roman"/>
                <w:szCs w:val="24"/>
              </w:rPr>
              <w:t>Uncertainty avoidance</w:t>
            </w:r>
          </w:p>
        </w:tc>
        <w:tc>
          <w:tcPr>
            <w:tcW w:w="3192" w:type="dxa"/>
            <w:vAlign w:val="center"/>
          </w:tcPr>
          <w:p w14:paraId="11FA7360" w14:textId="5BF19E8C" w:rsidR="00E24E3E" w:rsidRPr="00E97488" w:rsidRDefault="00A83BD7" w:rsidP="00A834F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97488">
              <w:rPr>
                <w:rFonts w:cs="Times New Roman"/>
                <w:szCs w:val="24"/>
              </w:rPr>
              <w:t>25</w:t>
            </w:r>
          </w:p>
        </w:tc>
        <w:tc>
          <w:tcPr>
            <w:tcW w:w="3192" w:type="dxa"/>
            <w:vAlign w:val="center"/>
          </w:tcPr>
          <w:p w14:paraId="5028E13F" w14:textId="7005798B" w:rsidR="00E24E3E" w:rsidRPr="00E97488" w:rsidRDefault="00A83BD7" w:rsidP="00A834F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97488">
              <w:rPr>
                <w:rFonts w:cs="Times New Roman"/>
                <w:szCs w:val="24"/>
              </w:rPr>
              <w:t>35</w:t>
            </w:r>
          </w:p>
        </w:tc>
      </w:tr>
      <w:tr w:rsidR="00BE38A2" w14:paraId="17B09076" w14:textId="77777777" w:rsidTr="00BE38A2">
        <w:tc>
          <w:tcPr>
            <w:cnfStyle w:val="001000000000" w:firstRow="0" w:lastRow="0" w:firstColumn="1" w:lastColumn="0" w:oddVBand="0" w:evenVBand="0" w:oddHBand="0" w:evenHBand="0" w:firstRowFirstColumn="0" w:firstRowLastColumn="0" w:lastRowFirstColumn="0" w:lastRowLastColumn="0"/>
            <w:tcW w:w="3084" w:type="dxa"/>
            <w:vAlign w:val="center"/>
          </w:tcPr>
          <w:p w14:paraId="3FC94CDA" w14:textId="03B60440" w:rsidR="00E24E3E" w:rsidRPr="00E97488" w:rsidRDefault="00A83BD7" w:rsidP="00A834F9">
            <w:pPr>
              <w:spacing w:line="360" w:lineRule="auto"/>
              <w:jc w:val="center"/>
              <w:rPr>
                <w:rFonts w:cs="Times New Roman"/>
                <w:szCs w:val="24"/>
              </w:rPr>
            </w:pPr>
            <w:r w:rsidRPr="00E97488">
              <w:rPr>
                <w:rFonts w:cs="Times New Roman"/>
                <w:szCs w:val="24"/>
              </w:rPr>
              <w:t>Power distance</w:t>
            </w:r>
          </w:p>
        </w:tc>
        <w:tc>
          <w:tcPr>
            <w:tcW w:w="3192" w:type="dxa"/>
            <w:vAlign w:val="center"/>
          </w:tcPr>
          <w:p w14:paraId="289628E7" w14:textId="0DBD7FE3" w:rsidR="00E24E3E" w:rsidRPr="00E97488" w:rsidRDefault="00A83BD7" w:rsidP="00A834F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40</w:t>
            </w:r>
          </w:p>
        </w:tc>
        <w:tc>
          <w:tcPr>
            <w:tcW w:w="3192" w:type="dxa"/>
            <w:vAlign w:val="center"/>
          </w:tcPr>
          <w:p w14:paraId="23ABFA5D" w14:textId="5B3868B9" w:rsidR="00E24E3E" w:rsidRPr="00E97488" w:rsidRDefault="00A83BD7" w:rsidP="00A834F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80</w:t>
            </w:r>
          </w:p>
        </w:tc>
      </w:tr>
      <w:tr w:rsidR="00BE38A2" w14:paraId="6E836257" w14:textId="77777777" w:rsidTr="00BE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vAlign w:val="center"/>
          </w:tcPr>
          <w:p w14:paraId="6BA2CE10" w14:textId="78CDB428" w:rsidR="00E24E3E" w:rsidRPr="00E97488" w:rsidRDefault="00A83BD7" w:rsidP="00A834F9">
            <w:pPr>
              <w:spacing w:line="360" w:lineRule="auto"/>
              <w:jc w:val="center"/>
              <w:rPr>
                <w:rFonts w:cs="Times New Roman"/>
                <w:szCs w:val="24"/>
              </w:rPr>
            </w:pPr>
            <w:r w:rsidRPr="00E97488">
              <w:rPr>
                <w:rFonts w:cs="Times New Roman"/>
                <w:szCs w:val="24"/>
              </w:rPr>
              <w:t>Masculinity-femininity</w:t>
            </w:r>
          </w:p>
        </w:tc>
        <w:tc>
          <w:tcPr>
            <w:tcW w:w="3192" w:type="dxa"/>
            <w:vAlign w:val="center"/>
          </w:tcPr>
          <w:p w14:paraId="5FC83BCA" w14:textId="3A691619" w:rsidR="00E24E3E" w:rsidRPr="00E97488" w:rsidRDefault="00A83BD7" w:rsidP="00A834F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97488">
              <w:rPr>
                <w:rFonts w:cs="Times New Roman"/>
                <w:szCs w:val="24"/>
              </w:rPr>
              <w:t>75</w:t>
            </w:r>
          </w:p>
        </w:tc>
        <w:tc>
          <w:tcPr>
            <w:tcW w:w="3192" w:type="dxa"/>
            <w:vAlign w:val="center"/>
          </w:tcPr>
          <w:p w14:paraId="1FAA9784" w14:textId="3FB90DBD" w:rsidR="00E24E3E" w:rsidRPr="00E97488" w:rsidRDefault="00A83BD7" w:rsidP="00A834F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97488">
              <w:rPr>
                <w:rFonts w:cs="Times New Roman"/>
                <w:szCs w:val="24"/>
              </w:rPr>
              <w:t>67</w:t>
            </w:r>
          </w:p>
        </w:tc>
      </w:tr>
      <w:tr w:rsidR="00BE38A2" w14:paraId="12404E11" w14:textId="77777777" w:rsidTr="00BE38A2">
        <w:tc>
          <w:tcPr>
            <w:cnfStyle w:val="001000000000" w:firstRow="0" w:lastRow="0" w:firstColumn="1" w:lastColumn="0" w:oddVBand="0" w:evenVBand="0" w:oddHBand="0" w:evenHBand="0" w:firstRowFirstColumn="0" w:firstRowLastColumn="0" w:lastRowFirstColumn="0" w:lastRowLastColumn="0"/>
            <w:tcW w:w="3084" w:type="dxa"/>
            <w:vAlign w:val="center"/>
          </w:tcPr>
          <w:p w14:paraId="41609712" w14:textId="0685697B" w:rsidR="00E24E3E" w:rsidRPr="00E97488" w:rsidRDefault="00A83BD7" w:rsidP="00A834F9">
            <w:pPr>
              <w:spacing w:line="360" w:lineRule="auto"/>
              <w:jc w:val="center"/>
              <w:rPr>
                <w:rFonts w:cs="Times New Roman"/>
                <w:szCs w:val="24"/>
              </w:rPr>
            </w:pPr>
            <w:r w:rsidRPr="00E97488">
              <w:rPr>
                <w:rFonts w:cs="Times New Roman"/>
                <w:szCs w:val="24"/>
              </w:rPr>
              <w:t>Indulgence</w:t>
            </w:r>
          </w:p>
        </w:tc>
        <w:tc>
          <w:tcPr>
            <w:tcW w:w="3192" w:type="dxa"/>
            <w:vAlign w:val="center"/>
          </w:tcPr>
          <w:p w14:paraId="319063EF" w14:textId="6E9B3B84" w:rsidR="00E24E3E" w:rsidRPr="00E97488" w:rsidRDefault="00A83BD7" w:rsidP="00A834F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85</w:t>
            </w:r>
          </w:p>
        </w:tc>
        <w:tc>
          <w:tcPr>
            <w:tcW w:w="3192" w:type="dxa"/>
            <w:vAlign w:val="center"/>
          </w:tcPr>
          <w:p w14:paraId="0B568BDD" w14:textId="48B4A6F4" w:rsidR="00E24E3E" w:rsidRPr="00E97488" w:rsidRDefault="00A83BD7" w:rsidP="00A834F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40</w:t>
            </w:r>
          </w:p>
        </w:tc>
      </w:tr>
      <w:tr w:rsidR="00BE38A2" w14:paraId="3A96699D" w14:textId="77777777" w:rsidTr="00BE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vAlign w:val="center"/>
          </w:tcPr>
          <w:p w14:paraId="47FF9F2B" w14:textId="791B444F" w:rsidR="00E24E3E" w:rsidRPr="00E97488" w:rsidRDefault="00A83BD7" w:rsidP="00A834F9">
            <w:pPr>
              <w:spacing w:line="360" w:lineRule="auto"/>
              <w:jc w:val="center"/>
              <w:rPr>
                <w:rFonts w:cs="Times New Roman"/>
                <w:szCs w:val="24"/>
              </w:rPr>
            </w:pPr>
            <w:r w:rsidRPr="00E97488">
              <w:rPr>
                <w:rFonts w:cs="Times New Roman"/>
                <w:szCs w:val="24"/>
              </w:rPr>
              <w:t>Individualism-collectivism</w:t>
            </w:r>
          </w:p>
        </w:tc>
        <w:tc>
          <w:tcPr>
            <w:tcW w:w="3192" w:type="dxa"/>
            <w:vAlign w:val="center"/>
          </w:tcPr>
          <w:p w14:paraId="348A08EB" w14:textId="74D6E7C4" w:rsidR="00E24E3E" w:rsidRPr="00E97488" w:rsidRDefault="00A83BD7" w:rsidP="00A834F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97488">
              <w:rPr>
                <w:rFonts w:cs="Times New Roman"/>
                <w:szCs w:val="24"/>
              </w:rPr>
              <w:t>92</w:t>
            </w:r>
          </w:p>
        </w:tc>
        <w:tc>
          <w:tcPr>
            <w:tcW w:w="3192" w:type="dxa"/>
            <w:vAlign w:val="center"/>
          </w:tcPr>
          <w:p w14:paraId="2E84E01C" w14:textId="56204E6D" w:rsidR="00E24E3E" w:rsidRPr="00E97488" w:rsidRDefault="00A83BD7" w:rsidP="00A834F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E97488">
              <w:rPr>
                <w:rFonts w:cs="Times New Roman"/>
                <w:szCs w:val="24"/>
              </w:rPr>
              <w:t>43</w:t>
            </w:r>
          </w:p>
        </w:tc>
      </w:tr>
      <w:tr w:rsidR="00BE38A2" w14:paraId="705CC656" w14:textId="77777777" w:rsidTr="00BE38A2">
        <w:tc>
          <w:tcPr>
            <w:cnfStyle w:val="001000000000" w:firstRow="0" w:lastRow="0" w:firstColumn="1" w:lastColumn="0" w:oddVBand="0" w:evenVBand="0" w:oddHBand="0" w:evenHBand="0" w:firstRowFirstColumn="0" w:firstRowLastColumn="0" w:lastRowFirstColumn="0" w:lastRowLastColumn="0"/>
            <w:tcW w:w="3084" w:type="dxa"/>
            <w:vAlign w:val="center"/>
          </w:tcPr>
          <w:p w14:paraId="375E84E7" w14:textId="472C4C67" w:rsidR="00E24E3E" w:rsidRPr="00E97488" w:rsidRDefault="00A83BD7" w:rsidP="00A834F9">
            <w:pPr>
              <w:spacing w:line="360" w:lineRule="auto"/>
              <w:jc w:val="center"/>
              <w:rPr>
                <w:rFonts w:cs="Times New Roman"/>
                <w:szCs w:val="24"/>
              </w:rPr>
            </w:pPr>
            <w:r w:rsidRPr="00E97488">
              <w:rPr>
                <w:rFonts w:cs="Times New Roman"/>
                <w:szCs w:val="24"/>
              </w:rPr>
              <w:t xml:space="preserve">Short vs long-term </w:t>
            </w:r>
            <w:r w:rsidRPr="00E97488">
              <w:rPr>
                <w:rFonts w:cs="Times New Roman"/>
                <w:szCs w:val="24"/>
              </w:rPr>
              <w:t>orientation</w:t>
            </w:r>
          </w:p>
        </w:tc>
        <w:tc>
          <w:tcPr>
            <w:tcW w:w="3192" w:type="dxa"/>
            <w:vAlign w:val="center"/>
          </w:tcPr>
          <w:p w14:paraId="401D55BA" w14:textId="75C73E4B" w:rsidR="00E24E3E" w:rsidRPr="00E97488" w:rsidRDefault="00A83BD7" w:rsidP="00A834F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52</w:t>
            </w:r>
          </w:p>
        </w:tc>
        <w:tc>
          <w:tcPr>
            <w:tcW w:w="3192" w:type="dxa"/>
            <w:vAlign w:val="center"/>
          </w:tcPr>
          <w:p w14:paraId="406EA92C" w14:textId="60FBFB6A" w:rsidR="00E24E3E" w:rsidRPr="00E97488" w:rsidRDefault="00A83BD7" w:rsidP="00A834F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E97488">
              <w:rPr>
                <w:rFonts w:cs="Times New Roman"/>
                <w:szCs w:val="24"/>
              </w:rPr>
              <w:t>54</w:t>
            </w:r>
          </w:p>
        </w:tc>
      </w:tr>
    </w:tbl>
    <w:p w14:paraId="73F9A569" w14:textId="77777777" w:rsidR="009D38C1" w:rsidRPr="00E97488" w:rsidRDefault="009D38C1" w:rsidP="00E97488">
      <w:pPr>
        <w:spacing w:line="360" w:lineRule="auto"/>
        <w:rPr>
          <w:rFonts w:cs="Times New Roman"/>
          <w:szCs w:val="24"/>
        </w:rPr>
      </w:pPr>
    </w:p>
    <w:p w14:paraId="1451691B" w14:textId="56F19DF0" w:rsidR="009D38C1" w:rsidRPr="00E97488" w:rsidRDefault="00A83BD7" w:rsidP="00E97488">
      <w:pPr>
        <w:spacing w:line="360" w:lineRule="auto"/>
        <w:rPr>
          <w:rFonts w:cs="Times New Roman"/>
          <w:b/>
          <w:bCs/>
          <w:szCs w:val="24"/>
        </w:rPr>
      </w:pPr>
      <w:r w:rsidRPr="00E97488">
        <w:rPr>
          <w:rFonts w:cs="Times New Roman"/>
          <w:b/>
          <w:bCs/>
          <w:szCs w:val="24"/>
        </w:rPr>
        <w:lastRenderedPageBreak/>
        <w:t xml:space="preserve">Uncertainty avoidance: </w:t>
      </w:r>
      <w:r w:rsidR="00DE26B0" w:rsidRPr="00E97488">
        <w:rPr>
          <w:rFonts w:cs="Times New Roman"/>
          <w:szCs w:val="24"/>
        </w:rPr>
        <w:t>Uncertainty avoidance has an impact on many aspects of the community, including decision-making, organizational behavior, risk perception, and communication technique</w:t>
      </w:r>
      <w:r w:rsidR="00EB3ADC">
        <w:rPr>
          <w:rFonts w:cs="Times New Roman"/>
          <w:szCs w:val="24"/>
        </w:rPr>
        <w:t>s</w:t>
      </w:r>
      <w:r w:rsidR="007D338D">
        <w:rPr>
          <w:rFonts w:cs="Times New Roman"/>
          <w:szCs w:val="24"/>
        </w:rPr>
        <w:t xml:space="preserve"> (</w:t>
      </w:r>
      <w:r w:rsidR="007D338D">
        <w:t>Cooper and Hall, 2005)</w:t>
      </w:r>
      <w:r w:rsidR="00DE26B0" w:rsidRPr="00E97488">
        <w:rPr>
          <w:rFonts w:cs="Times New Roman"/>
          <w:szCs w:val="24"/>
        </w:rPr>
        <w:t xml:space="preserve">. In less unpredictable societies, decision-making may be more decentralized, encouraging individual initiative and participation. </w:t>
      </w:r>
    </w:p>
    <w:p w14:paraId="266553A1" w14:textId="3FBE5D71" w:rsidR="009D38C1" w:rsidRPr="00E97488" w:rsidRDefault="00A83BD7" w:rsidP="00E97488">
      <w:pPr>
        <w:spacing w:line="360" w:lineRule="auto"/>
        <w:rPr>
          <w:rFonts w:cs="Times New Roman"/>
          <w:szCs w:val="24"/>
        </w:rPr>
      </w:pPr>
      <w:r w:rsidRPr="00E97488">
        <w:rPr>
          <w:rFonts w:cs="Times New Roman"/>
          <w:b/>
          <w:bCs/>
          <w:szCs w:val="24"/>
        </w:rPr>
        <w:t xml:space="preserve">Power distance: </w:t>
      </w:r>
      <w:r w:rsidR="00DE26B0" w:rsidRPr="00E97488">
        <w:rPr>
          <w:rFonts w:cs="Times New Roman"/>
          <w:szCs w:val="24"/>
        </w:rPr>
        <w:t>Power distance expresses the reliance of the employees. In hierarchical company management, the employees depend on their superiors and boss for the decisions. On the other hand, democratic management system the employees take decisions and express their feelings to the superior</w:t>
      </w:r>
      <w:r w:rsidR="00865F52">
        <w:rPr>
          <w:rFonts w:cs="Times New Roman"/>
          <w:szCs w:val="24"/>
        </w:rPr>
        <w:t xml:space="preserve"> (</w:t>
      </w:r>
      <w:r w:rsidR="00865F52">
        <w:t>Cooper and Wahab, 2007)</w:t>
      </w:r>
      <w:r w:rsidR="00EB3ADC">
        <w:rPr>
          <w:rFonts w:cs="Times New Roman"/>
          <w:szCs w:val="24"/>
        </w:rPr>
        <w:t>.</w:t>
      </w:r>
      <w:r w:rsidR="00DE26B0" w:rsidRPr="00E97488">
        <w:rPr>
          <w:rFonts w:cs="Times New Roman"/>
          <w:szCs w:val="24"/>
        </w:rPr>
        <w:t xml:space="preserve"> In the segment, India scored 80 and the UK scored 40 which means the company of the UK is democratic. India followed centralized company culture. Therefore, the staff of the hotel should treat them as guests. Employees are compelled to do the activities as commanded which could be ethical or unethical</w:t>
      </w:r>
      <w:r w:rsidR="00435BF0">
        <w:rPr>
          <w:rFonts w:cs="Times New Roman"/>
          <w:szCs w:val="24"/>
        </w:rPr>
        <w:t xml:space="preserve"> (</w:t>
      </w:r>
      <w:r w:rsidR="00435BF0">
        <w:t>Drake, 2011)</w:t>
      </w:r>
      <w:r w:rsidR="00DE26B0" w:rsidRPr="00E97488">
        <w:rPr>
          <w:rFonts w:cs="Times New Roman"/>
          <w:szCs w:val="24"/>
        </w:rPr>
        <w:t xml:space="preserve">. They usually </w:t>
      </w:r>
      <w:r w:rsidR="00812874" w:rsidRPr="00E97488">
        <w:rPr>
          <w:rFonts w:cs="Times New Roman"/>
          <w:szCs w:val="24"/>
        </w:rPr>
        <w:t>practice</w:t>
      </w:r>
      <w:r w:rsidR="00DE26B0" w:rsidRPr="00E97488">
        <w:rPr>
          <w:rFonts w:cs="Times New Roman"/>
          <w:szCs w:val="24"/>
        </w:rPr>
        <w:t xml:space="preserve"> </w:t>
      </w:r>
      <w:r w:rsidR="00812874" w:rsidRPr="00E97488">
        <w:rPr>
          <w:rFonts w:cs="Times New Roman"/>
          <w:szCs w:val="24"/>
        </w:rPr>
        <w:t>unequal exercises.</w:t>
      </w:r>
    </w:p>
    <w:p w14:paraId="17B47C95" w14:textId="1AE1AFEC" w:rsidR="009D38C1" w:rsidRPr="00E97488" w:rsidRDefault="00A83BD7" w:rsidP="00E97488">
      <w:pPr>
        <w:spacing w:line="360" w:lineRule="auto"/>
        <w:rPr>
          <w:rFonts w:cs="Times New Roman"/>
          <w:b/>
          <w:bCs/>
          <w:szCs w:val="24"/>
        </w:rPr>
      </w:pPr>
      <w:r w:rsidRPr="00E97488">
        <w:rPr>
          <w:rFonts w:cs="Times New Roman"/>
          <w:b/>
          <w:bCs/>
          <w:szCs w:val="24"/>
        </w:rPr>
        <w:t xml:space="preserve">Masculinity-femininity: </w:t>
      </w:r>
      <w:r w:rsidR="006A18B9">
        <w:rPr>
          <w:rFonts w:cs="Times New Roman"/>
          <w:szCs w:val="24"/>
        </w:rPr>
        <w:t>M</w:t>
      </w:r>
      <w:r w:rsidR="00812874" w:rsidRPr="00E97488">
        <w:rPr>
          <w:rFonts w:cs="Times New Roman"/>
          <w:szCs w:val="24"/>
        </w:rPr>
        <w:t>asculinity and femininity are also types of power domination. Southern countries follow the rule of masculinity</w:t>
      </w:r>
      <w:sdt>
        <w:sdtPr>
          <w:rPr>
            <w:rFonts w:cs="Times New Roman"/>
            <w:szCs w:val="24"/>
          </w:rPr>
          <w:id w:val="2078009960"/>
          <w:citation/>
        </w:sdtPr>
        <w:sdtEndPr/>
        <w:sdtContent>
          <w:r w:rsidR="00C20E11">
            <w:rPr>
              <w:rFonts w:cs="Times New Roman"/>
              <w:szCs w:val="24"/>
            </w:rPr>
            <w:fldChar w:fldCharType="begin"/>
          </w:r>
          <w:r w:rsidR="00C20E11">
            <w:rPr>
              <w:rFonts w:cs="Times New Roman"/>
              <w:szCs w:val="24"/>
              <w:lang w:val="en-US"/>
            </w:rPr>
            <w:instrText xml:space="preserve"> CITATION Pet19 \l 1033 </w:instrText>
          </w:r>
          <w:r w:rsidR="00C20E11">
            <w:rPr>
              <w:rFonts w:cs="Times New Roman"/>
              <w:szCs w:val="24"/>
            </w:rPr>
            <w:fldChar w:fldCharType="separate"/>
          </w:r>
          <w:r w:rsidR="00C20E11">
            <w:rPr>
              <w:rFonts w:cs="Times New Roman"/>
              <w:noProof/>
              <w:szCs w:val="24"/>
              <w:lang w:val="en-US"/>
            </w:rPr>
            <w:t xml:space="preserve"> </w:t>
          </w:r>
          <w:r w:rsidR="00C20E11" w:rsidRPr="00C20E11">
            <w:rPr>
              <w:rFonts w:cs="Times New Roman"/>
              <w:noProof/>
              <w:szCs w:val="24"/>
              <w:lang w:val="en-US"/>
            </w:rPr>
            <w:t>(Pettigrew, 2019)</w:t>
          </w:r>
          <w:r w:rsidR="00C20E11">
            <w:rPr>
              <w:rFonts w:cs="Times New Roman"/>
              <w:szCs w:val="24"/>
            </w:rPr>
            <w:fldChar w:fldCharType="end"/>
          </w:r>
        </w:sdtContent>
      </w:sdt>
      <w:r w:rsidR="00812874" w:rsidRPr="00E97488">
        <w:rPr>
          <w:rFonts w:cs="Times New Roman"/>
          <w:szCs w:val="24"/>
        </w:rPr>
        <w:t>. He or she made the governor which is not a big deal.  The table shows that the power and domination depend 70 percent on the masculine or feminine governor in the UK. And the rate is very lower in India.</w:t>
      </w:r>
      <w:r w:rsidR="00812874" w:rsidRPr="00E97488">
        <w:rPr>
          <w:rFonts w:cs="Times New Roman"/>
          <w:b/>
          <w:bCs/>
          <w:szCs w:val="24"/>
        </w:rPr>
        <w:t xml:space="preserve">    </w:t>
      </w:r>
    </w:p>
    <w:p w14:paraId="632AA2BF" w14:textId="75114729" w:rsidR="009D38C1" w:rsidRPr="00E97488" w:rsidRDefault="00A83BD7" w:rsidP="00E97488">
      <w:pPr>
        <w:spacing w:line="360" w:lineRule="auto"/>
        <w:rPr>
          <w:rFonts w:cs="Times New Roman"/>
          <w:szCs w:val="24"/>
        </w:rPr>
      </w:pPr>
      <w:r w:rsidRPr="00E97488">
        <w:rPr>
          <w:rFonts w:cs="Times New Roman"/>
          <w:b/>
          <w:bCs/>
          <w:szCs w:val="24"/>
        </w:rPr>
        <w:t xml:space="preserve">Indulgence: </w:t>
      </w:r>
      <w:r w:rsidR="00A03E8F" w:rsidRPr="00E97488">
        <w:rPr>
          <w:rFonts w:cs="Times New Roman"/>
          <w:szCs w:val="24"/>
        </w:rPr>
        <w:t>Indulgence is a concept of resisting desires, aspirations, wishes</w:t>
      </w:r>
      <w:r w:rsidR="00971725" w:rsidRPr="00E97488">
        <w:rPr>
          <w:rFonts w:cs="Times New Roman"/>
          <w:szCs w:val="24"/>
        </w:rPr>
        <w:t xml:space="preserve">, </w:t>
      </w:r>
      <w:r w:rsidR="00A03E8F" w:rsidRPr="00E97488">
        <w:rPr>
          <w:rFonts w:cs="Times New Roman"/>
          <w:szCs w:val="24"/>
        </w:rPr>
        <w:t xml:space="preserve">and other hunger. Indian subcontinental people are very indulgent in their behavior. But the UK is more eager to </w:t>
      </w:r>
      <w:proofErr w:type="spellStart"/>
      <w:r w:rsidR="00A03E8F" w:rsidRPr="00E97488">
        <w:rPr>
          <w:rFonts w:cs="Times New Roman"/>
          <w:szCs w:val="24"/>
        </w:rPr>
        <w:t>fulfill</w:t>
      </w:r>
      <w:proofErr w:type="spellEnd"/>
      <w:r w:rsidR="00A03E8F" w:rsidRPr="00E97488">
        <w:rPr>
          <w:rFonts w:cs="Times New Roman"/>
          <w:szCs w:val="24"/>
        </w:rPr>
        <w:t xml:space="preserve"> their demand</w:t>
      </w:r>
      <w:r w:rsidR="00A327A2">
        <w:rPr>
          <w:rFonts w:cs="Times New Roman"/>
          <w:szCs w:val="24"/>
        </w:rPr>
        <w:t xml:space="preserve"> (</w:t>
      </w:r>
      <w:proofErr w:type="spellStart"/>
      <w:r w:rsidR="00A327A2">
        <w:t>Jandt</w:t>
      </w:r>
      <w:proofErr w:type="spellEnd"/>
      <w:r w:rsidR="00A327A2">
        <w:t>, 2016)</w:t>
      </w:r>
      <w:r w:rsidR="00A03E8F" w:rsidRPr="00E97488">
        <w:rPr>
          <w:rFonts w:cs="Times New Roman"/>
          <w:szCs w:val="24"/>
        </w:rPr>
        <w:t>. In the dimension, the table shows that the UK scored 80 percent which is very high. On the</w:t>
      </w:r>
      <w:r w:rsidR="00971725" w:rsidRPr="00E97488">
        <w:rPr>
          <w:rFonts w:cs="Times New Roman"/>
          <w:szCs w:val="24"/>
        </w:rPr>
        <w:t xml:space="preserve"> </w:t>
      </w:r>
      <w:r w:rsidR="00A03E8F" w:rsidRPr="00E97488">
        <w:rPr>
          <w:rFonts w:cs="Times New Roman"/>
          <w:szCs w:val="24"/>
        </w:rPr>
        <w:t xml:space="preserve">other hand, India scored very lower in the perception. The UK is more desirable towards their needs and personal desires. </w:t>
      </w:r>
    </w:p>
    <w:p w14:paraId="39711837" w14:textId="4E24C3BE" w:rsidR="009D38C1" w:rsidRPr="00E97488" w:rsidRDefault="00A83BD7" w:rsidP="00E97488">
      <w:pPr>
        <w:spacing w:line="360" w:lineRule="auto"/>
        <w:rPr>
          <w:rFonts w:cs="Times New Roman"/>
          <w:szCs w:val="24"/>
        </w:rPr>
      </w:pPr>
      <w:r w:rsidRPr="00E97488">
        <w:rPr>
          <w:rFonts w:cs="Times New Roman"/>
          <w:b/>
          <w:bCs/>
          <w:szCs w:val="24"/>
        </w:rPr>
        <w:t xml:space="preserve">Individualism and collectivism: </w:t>
      </w:r>
      <w:r w:rsidR="00971725" w:rsidRPr="00E97488">
        <w:rPr>
          <w:rFonts w:cs="Times New Roman"/>
          <w:szCs w:val="24"/>
        </w:rPr>
        <w:t xml:space="preserve">Individualism is a social attitude that places high importance on each person's uniqueness, freedom, and rights. individualistic cultures like those seen in Western Nations like the United States, Canada, and Western European nations, people frequently place a larger priority on their objectives and </w:t>
      </w:r>
      <w:r w:rsidR="005C481B">
        <w:rPr>
          <w:rFonts w:cs="Times New Roman"/>
          <w:szCs w:val="24"/>
        </w:rPr>
        <w:t>aspiration (</w:t>
      </w:r>
      <w:r w:rsidR="005C481B">
        <w:t>Lewis, 2005)</w:t>
      </w:r>
      <w:r w:rsidR="00971725" w:rsidRPr="00E97488">
        <w:rPr>
          <w:rFonts w:cs="Times New Roman"/>
          <w:szCs w:val="24"/>
        </w:rPr>
        <w:t>. They frequently work toward their own fulfillment, self-expression, and individual rights. They place a great deal of significance on one's autonomy and independence. Individualistic ideals include those related to personal freedom, self-actualization, healthy competition, and individual rights.</w:t>
      </w:r>
    </w:p>
    <w:p w14:paraId="6A49D478" w14:textId="64E62E8F" w:rsidR="00875DD0" w:rsidRDefault="00A83BD7" w:rsidP="00875DD0">
      <w:pPr>
        <w:spacing w:line="360" w:lineRule="auto"/>
        <w:rPr>
          <w:rFonts w:cs="Times New Roman"/>
          <w:szCs w:val="24"/>
        </w:rPr>
      </w:pPr>
      <w:r w:rsidRPr="00E97488">
        <w:rPr>
          <w:rFonts w:cs="Times New Roman"/>
          <w:b/>
          <w:bCs/>
          <w:szCs w:val="24"/>
        </w:rPr>
        <w:lastRenderedPageBreak/>
        <w:t>Short vs long-term orientation:</w:t>
      </w:r>
      <w:r w:rsidRPr="00E97488">
        <w:rPr>
          <w:rFonts w:cs="Times New Roman"/>
          <w:szCs w:val="24"/>
        </w:rPr>
        <w:t xml:space="preserve"> </w:t>
      </w:r>
      <w:r w:rsidR="00971725" w:rsidRPr="00E97488">
        <w:rPr>
          <w:rFonts w:cs="Times New Roman"/>
          <w:szCs w:val="24"/>
        </w:rPr>
        <w:t xml:space="preserve">Extended-term planning, perseverance, and delayed satisfaction are highly valued in societies that place a focus on the long term. These types of cultures place a high value on frugality, tenacity, and long-term planning. They are more willing to put up with temporary hassles in exchange for future benefits. It's critical to remember that both immediate and long-term approaches can have an impact on a range of societal elements, including social standards, educational programs, and economic </w:t>
      </w:r>
      <w:r w:rsidR="00875DD0">
        <w:rPr>
          <w:rFonts w:cs="Times New Roman"/>
          <w:szCs w:val="24"/>
        </w:rPr>
        <w:t>behaviours</w:t>
      </w:r>
      <w:r w:rsidR="00971725" w:rsidRPr="00E97488">
        <w:rPr>
          <w:rFonts w:cs="Times New Roman"/>
          <w:szCs w:val="24"/>
        </w:rPr>
        <w:t>. They are allowed to influence their views on making investments patience, and preparation for the future</w:t>
      </w:r>
      <w:bookmarkStart w:id="5" w:name="_Toc137134837"/>
      <w:r w:rsidR="005044A7">
        <w:rPr>
          <w:rFonts w:cs="Times New Roman"/>
          <w:szCs w:val="24"/>
        </w:rPr>
        <w:t>.</w:t>
      </w:r>
    </w:p>
    <w:p w14:paraId="6D95032E" w14:textId="2BF5E725" w:rsidR="005044A7" w:rsidRDefault="005044A7" w:rsidP="00875DD0">
      <w:pPr>
        <w:spacing w:line="360" w:lineRule="auto"/>
        <w:rPr>
          <w:rFonts w:cs="Times New Roman"/>
          <w:szCs w:val="24"/>
        </w:rPr>
      </w:pPr>
    </w:p>
    <w:p w14:paraId="13B1426C" w14:textId="77777777" w:rsidR="005044A7" w:rsidRPr="00875DD0" w:rsidRDefault="005044A7" w:rsidP="00875DD0">
      <w:pPr>
        <w:spacing w:line="360" w:lineRule="auto"/>
        <w:rPr>
          <w:rFonts w:cs="Times New Roman"/>
          <w:szCs w:val="24"/>
        </w:rPr>
      </w:pPr>
    </w:p>
    <w:p w14:paraId="40AABE03" w14:textId="688E177E" w:rsidR="00875DD0" w:rsidRDefault="00875DD0" w:rsidP="00E97488">
      <w:pPr>
        <w:pStyle w:val="Heading1"/>
      </w:pPr>
    </w:p>
    <w:p w14:paraId="2E282E37" w14:textId="5681CDF8" w:rsidR="005044A7" w:rsidRDefault="005044A7" w:rsidP="005044A7"/>
    <w:p w14:paraId="4CC782B4" w14:textId="1CEE048A" w:rsidR="005044A7" w:rsidRDefault="005044A7" w:rsidP="005044A7"/>
    <w:p w14:paraId="7230F11B" w14:textId="56C0DEA0" w:rsidR="005044A7" w:rsidRDefault="005044A7" w:rsidP="005044A7"/>
    <w:p w14:paraId="40298A26" w14:textId="14A5AE79" w:rsidR="005044A7" w:rsidRDefault="005044A7" w:rsidP="005044A7"/>
    <w:p w14:paraId="33230331" w14:textId="613E4138" w:rsidR="005044A7" w:rsidRDefault="005044A7" w:rsidP="005044A7"/>
    <w:p w14:paraId="2C58FA0E" w14:textId="6C7DB676" w:rsidR="005044A7" w:rsidRDefault="005044A7" w:rsidP="005044A7"/>
    <w:p w14:paraId="2DCDC2BB" w14:textId="49B44F22" w:rsidR="005044A7" w:rsidRDefault="005044A7" w:rsidP="005044A7"/>
    <w:p w14:paraId="254CA4F8" w14:textId="08617ADD" w:rsidR="005044A7" w:rsidRDefault="005044A7" w:rsidP="005044A7"/>
    <w:p w14:paraId="1EB32FAD" w14:textId="5B38CCF3" w:rsidR="005044A7" w:rsidRDefault="005044A7" w:rsidP="005044A7"/>
    <w:p w14:paraId="2D1B5C99" w14:textId="0DBC16A7" w:rsidR="005044A7" w:rsidRDefault="005044A7" w:rsidP="005044A7"/>
    <w:p w14:paraId="03BDB992" w14:textId="2084D2A9" w:rsidR="005044A7" w:rsidRDefault="005044A7" w:rsidP="005044A7"/>
    <w:p w14:paraId="22924ED9" w14:textId="61E7B02C" w:rsidR="005044A7" w:rsidRDefault="005044A7" w:rsidP="005044A7"/>
    <w:p w14:paraId="105E83EB" w14:textId="14F7927C" w:rsidR="005044A7" w:rsidRDefault="005044A7" w:rsidP="005044A7"/>
    <w:p w14:paraId="78BB56CA" w14:textId="45FD88FB" w:rsidR="005044A7" w:rsidRDefault="005044A7" w:rsidP="005044A7"/>
    <w:p w14:paraId="2A7CD9EE" w14:textId="77777777" w:rsidR="005044A7" w:rsidRDefault="005044A7" w:rsidP="005044A7"/>
    <w:p w14:paraId="0E363E4F" w14:textId="520121EF" w:rsidR="005044A7" w:rsidRDefault="005044A7" w:rsidP="005044A7"/>
    <w:p w14:paraId="107FA15F" w14:textId="0B5E814C" w:rsidR="005044A7" w:rsidRDefault="005044A7" w:rsidP="005044A7"/>
    <w:p w14:paraId="4392F489" w14:textId="77777777" w:rsidR="005044A7" w:rsidRPr="005044A7" w:rsidRDefault="005044A7" w:rsidP="005044A7"/>
    <w:p w14:paraId="309470E7" w14:textId="4CD91FEE" w:rsidR="00A741E9" w:rsidRPr="00E97488" w:rsidRDefault="00A83BD7" w:rsidP="00E97488">
      <w:pPr>
        <w:pStyle w:val="Heading1"/>
      </w:pPr>
      <w:r w:rsidRPr="00E97488">
        <w:lastRenderedPageBreak/>
        <w:t>Handbook for Central Park Hotel</w:t>
      </w:r>
      <w:bookmarkEnd w:id="5"/>
      <w:r w:rsidRPr="00E97488">
        <w:t xml:space="preserve"> </w:t>
      </w:r>
    </w:p>
    <w:tbl>
      <w:tblPr>
        <w:tblStyle w:val="TableGrid"/>
        <w:tblW w:w="0" w:type="auto"/>
        <w:tblInd w:w="108" w:type="dxa"/>
        <w:tblLook w:val="04A0" w:firstRow="1" w:lastRow="0" w:firstColumn="1" w:lastColumn="0" w:noHBand="0" w:noVBand="1"/>
      </w:tblPr>
      <w:tblGrid>
        <w:gridCol w:w="4571"/>
        <w:gridCol w:w="4671"/>
      </w:tblGrid>
      <w:tr w:rsidR="00BE38A2" w14:paraId="38F72F3D" w14:textId="77777777" w:rsidTr="00A834F9">
        <w:tc>
          <w:tcPr>
            <w:tcW w:w="4680" w:type="dxa"/>
            <w:vAlign w:val="center"/>
          </w:tcPr>
          <w:p w14:paraId="078BDBAB" w14:textId="011F7CD0" w:rsidR="00CB7EF3" w:rsidRPr="00E97488" w:rsidRDefault="00A83BD7" w:rsidP="00A834F9">
            <w:pPr>
              <w:spacing w:line="360" w:lineRule="auto"/>
              <w:jc w:val="center"/>
              <w:rPr>
                <w:rFonts w:cs="Times New Roman"/>
                <w:szCs w:val="24"/>
              </w:rPr>
            </w:pPr>
            <w:r w:rsidRPr="00E97488">
              <w:rPr>
                <w:rFonts w:cs="Times New Roman"/>
                <w:szCs w:val="24"/>
              </w:rPr>
              <w:t>Do’s</w:t>
            </w:r>
          </w:p>
        </w:tc>
        <w:tc>
          <w:tcPr>
            <w:tcW w:w="4788" w:type="dxa"/>
            <w:vAlign w:val="center"/>
          </w:tcPr>
          <w:p w14:paraId="1B76D5DD" w14:textId="3003E7AB" w:rsidR="00CB7EF3" w:rsidRPr="00E97488" w:rsidRDefault="00A83BD7" w:rsidP="00A834F9">
            <w:pPr>
              <w:spacing w:line="360" w:lineRule="auto"/>
              <w:jc w:val="center"/>
              <w:rPr>
                <w:rFonts w:cs="Times New Roman"/>
                <w:szCs w:val="24"/>
              </w:rPr>
            </w:pPr>
            <w:r w:rsidRPr="00E97488">
              <w:rPr>
                <w:rFonts w:cs="Times New Roman"/>
                <w:szCs w:val="24"/>
              </w:rPr>
              <w:t>Don’t</w:t>
            </w:r>
            <w:r w:rsidRPr="00E97488">
              <w:rPr>
                <w:rFonts w:cs="Times New Roman"/>
                <w:szCs w:val="24"/>
              </w:rPr>
              <w:t>s</w:t>
            </w:r>
          </w:p>
        </w:tc>
      </w:tr>
      <w:tr w:rsidR="00BE38A2" w14:paraId="725FD807" w14:textId="77777777" w:rsidTr="009D38C1">
        <w:tc>
          <w:tcPr>
            <w:tcW w:w="4680" w:type="dxa"/>
          </w:tcPr>
          <w:p w14:paraId="65945B42" w14:textId="2A66455B" w:rsidR="00CB7EF3"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 xml:space="preserve">As the Indian guests can feel safe and secure the management ensures it provides their services. </w:t>
            </w:r>
          </w:p>
          <w:p w14:paraId="78DA08A8" w14:textId="1AD42BF7" w:rsidR="00CB7EF3"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Attentive and sincere working staff should need for the hotel</w:t>
            </w:r>
            <w:r w:rsidR="002B7C3B">
              <w:rPr>
                <w:rFonts w:cs="Times New Roman"/>
                <w:szCs w:val="24"/>
              </w:rPr>
              <w:t xml:space="preserve"> (</w:t>
            </w:r>
            <w:r w:rsidR="002B7C3B">
              <w:t>Lewis, 2008)</w:t>
            </w:r>
            <w:r w:rsidRPr="00C10FC0">
              <w:rPr>
                <w:rFonts w:cs="Times New Roman"/>
                <w:szCs w:val="24"/>
              </w:rPr>
              <w:t xml:space="preserve">. </w:t>
            </w:r>
          </w:p>
          <w:p w14:paraId="71D4EA0C" w14:textId="77777777" w:rsidR="00CB7EF3"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The staff should understand the inner feelings of the customers. And should m</w:t>
            </w:r>
            <w:r w:rsidRPr="00C10FC0">
              <w:rPr>
                <w:rFonts w:cs="Times New Roman"/>
                <w:szCs w:val="24"/>
              </w:rPr>
              <w:t xml:space="preserve">ention the name of the customers during the service. </w:t>
            </w:r>
          </w:p>
          <w:p w14:paraId="7DDC1A96" w14:textId="29A41FDD" w:rsidR="00887DDE" w:rsidRPr="006A18B9" w:rsidRDefault="00A83BD7" w:rsidP="006A18B9">
            <w:pPr>
              <w:pStyle w:val="ListParagraph"/>
              <w:numPr>
                <w:ilvl w:val="0"/>
                <w:numId w:val="7"/>
              </w:numPr>
              <w:spacing w:line="360" w:lineRule="auto"/>
              <w:rPr>
                <w:rFonts w:cs="Times New Roman"/>
                <w:szCs w:val="24"/>
              </w:rPr>
            </w:pPr>
            <w:r w:rsidRPr="00C10FC0">
              <w:rPr>
                <w:rFonts w:cs="Times New Roman"/>
                <w:szCs w:val="24"/>
              </w:rPr>
              <w:t>The staff should be more efficient in providing the service</w:t>
            </w:r>
            <w:r w:rsidR="00EB3ADC">
              <w:rPr>
                <w:rFonts w:cs="Times New Roman"/>
                <w:szCs w:val="24"/>
              </w:rPr>
              <w:t>.</w:t>
            </w:r>
            <w:r w:rsidR="00887DDE" w:rsidRPr="00C10FC0">
              <w:rPr>
                <w:rFonts w:cs="Times New Roman"/>
                <w:szCs w:val="24"/>
              </w:rPr>
              <w:t xml:space="preserve"> They should communicate in a precise and concise way</w:t>
            </w:r>
            <w:r w:rsidR="001B5853">
              <w:rPr>
                <w:rFonts w:cs="Times New Roman"/>
                <w:szCs w:val="24"/>
              </w:rPr>
              <w:t xml:space="preserve"> (</w:t>
            </w:r>
            <w:proofErr w:type="spellStart"/>
            <w:r w:rsidR="001B5853">
              <w:t>Methan</w:t>
            </w:r>
            <w:proofErr w:type="spellEnd"/>
            <w:r w:rsidR="001B5853">
              <w:t>, 2001)</w:t>
            </w:r>
            <w:r w:rsidR="00887DDE" w:rsidRPr="00C10FC0">
              <w:rPr>
                <w:rFonts w:cs="Times New Roman"/>
                <w:szCs w:val="24"/>
              </w:rPr>
              <w:t xml:space="preserve">. </w:t>
            </w:r>
            <w:r w:rsidRPr="006A18B9">
              <w:rPr>
                <w:rFonts w:cs="Times New Roman"/>
                <w:szCs w:val="24"/>
              </w:rPr>
              <w:t xml:space="preserve"> </w:t>
            </w:r>
          </w:p>
        </w:tc>
        <w:tc>
          <w:tcPr>
            <w:tcW w:w="4788" w:type="dxa"/>
          </w:tcPr>
          <w:p w14:paraId="11F5FF59" w14:textId="4630E389" w:rsidR="00CB7EF3"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 xml:space="preserve">Guests or customers are a blessing for the management team to expand their business. So, the staff should not argue about the customer's demand. </w:t>
            </w:r>
          </w:p>
          <w:p w14:paraId="03044982" w14:textId="2BF1D8DB" w:rsidR="00887DDE"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Staff should have experience and training skills to deal with customers using thin lines or concise ways</w:t>
            </w:r>
            <w:r w:rsidR="009B2CEF">
              <w:rPr>
                <w:rFonts w:cs="Times New Roman"/>
                <w:szCs w:val="24"/>
              </w:rPr>
              <w:t xml:space="preserve"> (</w:t>
            </w:r>
            <w:r w:rsidR="009B2CEF">
              <w:t>Mackay,</w:t>
            </w:r>
            <w:r w:rsidR="001B5853">
              <w:t xml:space="preserve"> </w:t>
            </w:r>
            <w:r w:rsidR="009B2CEF">
              <w:t>2011)</w:t>
            </w:r>
            <w:r w:rsidRPr="00C10FC0">
              <w:rPr>
                <w:rFonts w:cs="Times New Roman"/>
                <w:szCs w:val="24"/>
              </w:rPr>
              <w:t xml:space="preserve">. </w:t>
            </w:r>
          </w:p>
          <w:p w14:paraId="2F9EEA05" w14:textId="77777777" w:rsidR="00887DDE"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 xml:space="preserve">Criticizing intention should be prohibited strictly. The staff should be sincere about it. </w:t>
            </w:r>
          </w:p>
          <w:p w14:paraId="66A3DD37" w14:textId="77777777" w:rsidR="00887DDE" w:rsidRPr="00C10FC0" w:rsidRDefault="00A83BD7" w:rsidP="00C10FC0">
            <w:pPr>
              <w:pStyle w:val="ListParagraph"/>
              <w:numPr>
                <w:ilvl w:val="0"/>
                <w:numId w:val="7"/>
              </w:numPr>
              <w:spacing w:line="360" w:lineRule="auto"/>
              <w:rPr>
                <w:rFonts w:cs="Times New Roman"/>
                <w:szCs w:val="24"/>
              </w:rPr>
            </w:pPr>
            <w:r w:rsidRPr="00C10FC0">
              <w:rPr>
                <w:rFonts w:cs="Times New Roman"/>
                <w:szCs w:val="24"/>
              </w:rPr>
              <w:t>Never discussing race, religion, ethnicity, and another discussion as if the customers do not beat</w:t>
            </w:r>
          </w:p>
          <w:p w14:paraId="7FF4EE1D" w14:textId="2E5EABA2" w:rsidR="00887DDE" w:rsidRPr="006A18B9" w:rsidRDefault="00A83BD7" w:rsidP="006A18B9">
            <w:pPr>
              <w:spacing w:line="360" w:lineRule="auto"/>
              <w:ind w:left="360"/>
              <w:rPr>
                <w:rFonts w:cs="Times New Roman"/>
                <w:szCs w:val="24"/>
              </w:rPr>
            </w:pPr>
            <w:r w:rsidRPr="006A18B9">
              <w:rPr>
                <w:rFonts w:cs="Times New Roman"/>
                <w:szCs w:val="24"/>
              </w:rPr>
              <w:t xml:space="preserve"> </w:t>
            </w:r>
          </w:p>
        </w:tc>
      </w:tr>
    </w:tbl>
    <w:p w14:paraId="53A581C2" w14:textId="77777777" w:rsidR="00CB7EF3" w:rsidRPr="00E97488" w:rsidRDefault="00CB7EF3" w:rsidP="00E97488">
      <w:pPr>
        <w:spacing w:line="360" w:lineRule="auto"/>
        <w:rPr>
          <w:rFonts w:cs="Times New Roman"/>
          <w:szCs w:val="24"/>
        </w:rPr>
      </w:pPr>
    </w:p>
    <w:p w14:paraId="1CB21FBB" w14:textId="41028366" w:rsidR="00A741E9" w:rsidRPr="00E97488" w:rsidRDefault="00A83BD7" w:rsidP="00E97488">
      <w:pPr>
        <w:spacing w:line="360" w:lineRule="auto"/>
        <w:rPr>
          <w:rFonts w:eastAsiaTheme="majorEastAsia" w:cs="Times New Roman"/>
          <w:b/>
          <w:color w:val="00B0F0"/>
          <w:szCs w:val="24"/>
          <w:shd w:val="clear" w:color="auto" w:fill="FFFFFF"/>
        </w:rPr>
      </w:pPr>
      <w:r w:rsidRPr="00E97488">
        <w:rPr>
          <w:rFonts w:cs="Times New Roman"/>
          <w:szCs w:val="24"/>
        </w:rPr>
        <w:br w:type="page"/>
      </w:r>
    </w:p>
    <w:p w14:paraId="0C6DBDDA" w14:textId="5389F1AB" w:rsidR="00A741E9" w:rsidRPr="00E97488" w:rsidRDefault="00A83BD7" w:rsidP="00E97488">
      <w:pPr>
        <w:pStyle w:val="Heading1"/>
      </w:pPr>
      <w:bookmarkStart w:id="6" w:name="_Toc137134838"/>
      <w:r w:rsidRPr="00E97488">
        <w:lastRenderedPageBreak/>
        <w:t>Recommendations</w:t>
      </w:r>
      <w:bookmarkEnd w:id="6"/>
      <w:r w:rsidRPr="00E97488">
        <w:t xml:space="preserve"> </w:t>
      </w:r>
    </w:p>
    <w:p w14:paraId="60049092" w14:textId="5F26AA94" w:rsidR="00714523" w:rsidRPr="00E97488" w:rsidRDefault="00A83BD7" w:rsidP="00E97488">
      <w:pPr>
        <w:spacing w:line="360" w:lineRule="auto"/>
        <w:rPr>
          <w:rFonts w:cs="Times New Roman"/>
          <w:szCs w:val="24"/>
        </w:rPr>
      </w:pPr>
      <w:r w:rsidRPr="00E97488">
        <w:rPr>
          <w:rFonts w:cs="Times New Roman"/>
          <w:szCs w:val="24"/>
        </w:rPr>
        <w:t xml:space="preserve">Central Park Hotel should organize programs, symposiums, and other training sessions to motivate the employees. There have been lots of recommendations but it is very urgent to foster these. </w:t>
      </w:r>
    </w:p>
    <w:p w14:paraId="41A0E37D" w14:textId="5A12854C" w:rsidR="00331B42" w:rsidRPr="00E97488" w:rsidRDefault="00A83BD7" w:rsidP="00E97488">
      <w:pPr>
        <w:pStyle w:val="ListParagraph"/>
        <w:numPr>
          <w:ilvl w:val="0"/>
          <w:numId w:val="5"/>
        </w:numPr>
        <w:spacing w:line="360" w:lineRule="auto"/>
        <w:rPr>
          <w:rFonts w:cs="Times New Roman"/>
          <w:szCs w:val="24"/>
        </w:rPr>
      </w:pPr>
      <w:r w:rsidRPr="00E97488">
        <w:rPr>
          <w:rFonts w:cs="Times New Roman"/>
          <w:szCs w:val="24"/>
        </w:rPr>
        <w:t>Hotel Park employees should be more effective in their fluency l</w:t>
      </w:r>
      <w:r w:rsidRPr="00E97488">
        <w:rPr>
          <w:rFonts w:cs="Times New Roman"/>
          <w:szCs w:val="24"/>
        </w:rPr>
        <w:t>evel. India is a diverse cultural community that can deal with variations in culture. They are very rich in cultural heritage</w:t>
      </w:r>
      <w:r w:rsidR="00CF3A92">
        <w:rPr>
          <w:rFonts w:cs="Times New Roman"/>
          <w:szCs w:val="24"/>
        </w:rPr>
        <w:t xml:space="preserve"> (</w:t>
      </w:r>
      <w:r w:rsidR="00CF3A92">
        <w:t>Moran, 2018)</w:t>
      </w:r>
      <w:r w:rsidRPr="00E97488">
        <w:rPr>
          <w:rFonts w:cs="Times New Roman"/>
          <w:szCs w:val="24"/>
        </w:rPr>
        <w:t xml:space="preserve">. The hotel management needs to be sincere in their responsivities to deal with. </w:t>
      </w:r>
    </w:p>
    <w:p w14:paraId="1CC88458" w14:textId="717547F1" w:rsidR="00A741E9" w:rsidRPr="00E97488" w:rsidRDefault="00A83BD7" w:rsidP="00E97488">
      <w:pPr>
        <w:pStyle w:val="ListParagraph"/>
        <w:numPr>
          <w:ilvl w:val="0"/>
          <w:numId w:val="5"/>
        </w:numPr>
        <w:spacing w:line="360" w:lineRule="auto"/>
        <w:rPr>
          <w:rFonts w:eastAsiaTheme="majorEastAsia" w:cs="Times New Roman"/>
          <w:b/>
          <w:szCs w:val="24"/>
          <w:shd w:val="clear" w:color="auto" w:fill="FFFFFF"/>
        </w:rPr>
      </w:pPr>
      <w:r w:rsidRPr="00E97488">
        <w:rPr>
          <w:rFonts w:cs="Times New Roman"/>
          <w:szCs w:val="24"/>
        </w:rPr>
        <w:t xml:space="preserve">The Hotel team management should provide sincerity to the Indian service takers. They can also provide special treatment for the southern part of India. Communication skills </w:t>
      </w:r>
      <w:r w:rsidRPr="00E97488">
        <w:rPr>
          <w:rFonts w:cs="Times New Roman"/>
          <w:szCs w:val="24"/>
        </w:rPr>
        <w:t xml:space="preserve">should be highly adorable and they should not use slang or verbose speech. </w:t>
      </w:r>
      <w:r w:rsidRPr="00E97488">
        <w:rPr>
          <w:rFonts w:cs="Times New Roman"/>
          <w:szCs w:val="24"/>
        </w:rPr>
        <w:br w:type="page"/>
      </w:r>
    </w:p>
    <w:p w14:paraId="6D1809A3" w14:textId="39C4E48F" w:rsidR="00A741E9" w:rsidRPr="00E97488" w:rsidRDefault="00A83BD7" w:rsidP="00E97488">
      <w:pPr>
        <w:pStyle w:val="Heading1"/>
      </w:pPr>
      <w:bookmarkStart w:id="7" w:name="_Toc137134839"/>
      <w:r w:rsidRPr="00E97488">
        <w:lastRenderedPageBreak/>
        <w:t>Conclusion</w:t>
      </w:r>
      <w:bookmarkEnd w:id="7"/>
      <w:r w:rsidRPr="00E97488">
        <w:t xml:space="preserve"> </w:t>
      </w:r>
    </w:p>
    <w:p w14:paraId="3BE65CD6" w14:textId="287D71D8" w:rsidR="00331B42" w:rsidRPr="00E97488" w:rsidRDefault="00A83BD7" w:rsidP="00E97488">
      <w:pPr>
        <w:spacing w:line="360" w:lineRule="auto"/>
        <w:rPr>
          <w:rFonts w:cs="Times New Roman"/>
          <w:szCs w:val="24"/>
        </w:rPr>
      </w:pPr>
      <w:r w:rsidRPr="00E97488">
        <w:rPr>
          <w:rFonts w:cs="Times New Roman"/>
          <w:szCs w:val="24"/>
        </w:rPr>
        <w:t>Cultural awareness plays a vital role in managing and operating an international mansion and hotel. The UK is the best country to deal with cultural satisfaction. As a</w:t>
      </w:r>
      <w:r w:rsidRPr="00E97488">
        <w:rPr>
          <w:rFonts w:cs="Times New Roman"/>
          <w:szCs w:val="24"/>
        </w:rPr>
        <w:t xml:space="preserve"> hosting country, the staff should be sincere in their cultural delegation</w:t>
      </w:r>
      <w:r w:rsidR="0040608D">
        <w:rPr>
          <w:rFonts w:cs="Times New Roman"/>
          <w:szCs w:val="24"/>
        </w:rPr>
        <w:t xml:space="preserve"> (</w:t>
      </w:r>
      <w:r w:rsidR="0040608D">
        <w:t>Richardson, 2008)</w:t>
      </w:r>
      <w:r w:rsidRPr="00E97488">
        <w:rPr>
          <w:rFonts w:cs="Times New Roman"/>
          <w:szCs w:val="24"/>
        </w:rPr>
        <w:t xml:space="preserve">. Central Park Hotel must provide excellent services for the Indian continentals for ensuring pleasant experiences. </w:t>
      </w:r>
    </w:p>
    <w:p w14:paraId="30B563DD" w14:textId="681B38A3" w:rsidR="00A741E9" w:rsidRPr="00E97488" w:rsidRDefault="00A83BD7" w:rsidP="00E97488">
      <w:pPr>
        <w:spacing w:line="360" w:lineRule="auto"/>
        <w:rPr>
          <w:rFonts w:eastAsiaTheme="majorEastAsia" w:cs="Times New Roman"/>
          <w:b/>
          <w:color w:val="00B0F0"/>
          <w:szCs w:val="24"/>
          <w:shd w:val="clear" w:color="auto" w:fill="FFFFFF"/>
        </w:rPr>
      </w:pPr>
      <w:r w:rsidRPr="00E97488">
        <w:rPr>
          <w:rFonts w:cs="Times New Roman"/>
          <w:szCs w:val="24"/>
        </w:rPr>
        <w:br w:type="page"/>
      </w:r>
    </w:p>
    <w:p w14:paraId="654E08C2" w14:textId="65864CA8" w:rsidR="00E97488" w:rsidRDefault="00A83BD7" w:rsidP="00E97488">
      <w:pPr>
        <w:pStyle w:val="Heading1"/>
      </w:pPr>
      <w:bookmarkStart w:id="8" w:name="_Toc137134840"/>
      <w:r w:rsidRPr="00E97488">
        <w:lastRenderedPageBreak/>
        <w:t>References</w:t>
      </w:r>
      <w:bookmarkEnd w:id="8"/>
      <w:r w:rsidRPr="00E97488">
        <w:t xml:space="preserve"> </w:t>
      </w:r>
    </w:p>
    <w:p w14:paraId="1030474D" w14:textId="77777777" w:rsidR="00D205C0" w:rsidRDefault="00D205C0" w:rsidP="00D205C0">
      <w:pPr>
        <w:spacing w:after="240"/>
      </w:pPr>
    </w:p>
    <w:p w14:paraId="6246B32D" w14:textId="11DAA1F7" w:rsidR="00D205C0" w:rsidRDefault="00D205C0" w:rsidP="00D205C0">
      <w:pPr>
        <w:spacing w:after="240"/>
      </w:pPr>
      <w:r>
        <w:t>Bramwell, B. (2004) Coastal Mass Tourism, Clevedon: Channel View.</w:t>
      </w:r>
      <w:r w:rsidR="00FC2E6E">
        <w:t xml:space="preserve"> </w:t>
      </w:r>
      <w:r>
        <w:t>Brealey Publishing.</w:t>
      </w:r>
    </w:p>
    <w:p w14:paraId="4D54B331" w14:textId="77777777" w:rsidR="00D205C0" w:rsidRDefault="00D205C0" w:rsidP="00D205C0">
      <w:pPr>
        <w:spacing w:after="240"/>
      </w:pPr>
      <w:r>
        <w:t>Brown, K. (2013) Contemporary China, Palgrave Macmillan.</w:t>
      </w:r>
    </w:p>
    <w:p w14:paraId="456B4394" w14:textId="77777777" w:rsidR="00D205C0" w:rsidRDefault="00D205C0" w:rsidP="00D205C0">
      <w:pPr>
        <w:spacing w:after="240"/>
      </w:pPr>
      <w:r>
        <w:t>Cooper, C. and Hall, C. M. (2005) Oceania: A Tourism Handbook, Clevedon: Channel View.</w:t>
      </w:r>
    </w:p>
    <w:p w14:paraId="3F0C6A5E" w14:textId="77777777" w:rsidR="00D205C0" w:rsidRDefault="00D205C0" w:rsidP="00D205C0">
      <w:pPr>
        <w:spacing w:after="240"/>
      </w:pPr>
      <w:r>
        <w:t>Cooper, C. and Wahab, S., (eds.) (2007) Tourism in the Age of Globalisation. London:</w:t>
      </w:r>
    </w:p>
    <w:p w14:paraId="5A597DAD" w14:textId="77777777" w:rsidR="00D205C0" w:rsidRDefault="00D205C0" w:rsidP="00D205C0">
      <w:pPr>
        <w:spacing w:after="240"/>
      </w:pPr>
      <w:r>
        <w:t>Drake, H. (2011) Contemporary France, Macmillan.</w:t>
      </w:r>
    </w:p>
    <w:p w14:paraId="36373468" w14:textId="77777777" w:rsidR="00D205C0" w:rsidRDefault="00D205C0" w:rsidP="00D205C0">
      <w:pPr>
        <w:spacing w:after="240"/>
      </w:pPr>
      <w:proofErr w:type="spellStart"/>
      <w:r>
        <w:t>Jandt</w:t>
      </w:r>
      <w:proofErr w:type="spellEnd"/>
      <w:r>
        <w:t>, F (2016) An Introduction to Intercultural Communication, 8th edition, Sage: San</w:t>
      </w:r>
    </w:p>
    <w:p w14:paraId="7EE25C75" w14:textId="77777777" w:rsidR="00D205C0" w:rsidRDefault="00D205C0" w:rsidP="00D205C0">
      <w:pPr>
        <w:spacing w:after="240"/>
      </w:pPr>
      <w:r>
        <w:t>Lewis, R.D. (2005) When Cultures Collide: Leading, Teamworking and Managing Across the</w:t>
      </w:r>
    </w:p>
    <w:p w14:paraId="4D01FD2C" w14:textId="77777777" w:rsidR="00D205C0" w:rsidRDefault="00D205C0" w:rsidP="00D205C0">
      <w:pPr>
        <w:spacing w:after="240"/>
      </w:pPr>
      <w:r>
        <w:t>Lewis, R.D. (2008) Cross-Cultural Communication: A Visual Approach, London, Nicholas</w:t>
      </w:r>
    </w:p>
    <w:p w14:paraId="605A66CF" w14:textId="77777777" w:rsidR="00D205C0" w:rsidRDefault="00D205C0" w:rsidP="00D205C0">
      <w:pPr>
        <w:spacing w:after="240"/>
      </w:pPr>
      <w:r>
        <w:t>Mackay, H. (2011) Understanding Contemporary Wales, University of Wales Press Moran RT</w:t>
      </w:r>
    </w:p>
    <w:p w14:paraId="07270DA3" w14:textId="77777777" w:rsidR="00D205C0" w:rsidRDefault="00D205C0" w:rsidP="00D205C0">
      <w:pPr>
        <w:spacing w:after="240"/>
      </w:pPr>
      <w:r>
        <w:t>Macmillan.</w:t>
      </w:r>
    </w:p>
    <w:p w14:paraId="0042D20D" w14:textId="77777777" w:rsidR="00D205C0" w:rsidRDefault="00D205C0" w:rsidP="00D205C0">
      <w:pPr>
        <w:spacing w:after="240"/>
      </w:pPr>
      <w:proofErr w:type="spellStart"/>
      <w:r>
        <w:t>Methan</w:t>
      </w:r>
      <w:proofErr w:type="spellEnd"/>
      <w:r>
        <w:t>, K. (2001) Tourism in a Global Society: Place, Culture, Consumption. London:</w:t>
      </w:r>
    </w:p>
    <w:p w14:paraId="1E80FA2B" w14:textId="77777777" w:rsidR="00D205C0" w:rsidRDefault="00D205C0" w:rsidP="00D205C0">
      <w:pPr>
        <w:spacing w:after="240"/>
      </w:pPr>
      <w:r>
        <w:t>Moran, R. (2018) Managing Cultural Differences, 10th edition, Routledge: Abingdon.</w:t>
      </w:r>
    </w:p>
    <w:p w14:paraId="5509F500" w14:textId="77777777" w:rsidR="00D205C0" w:rsidRDefault="00D205C0" w:rsidP="00D205C0">
      <w:pPr>
        <w:spacing w:after="240"/>
      </w:pPr>
      <w:r>
        <w:t>Pearson.</w:t>
      </w:r>
    </w:p>
    <w:p w14:paraId="7A08DDC2" w14:textId="77777777" w:rsidR="00D205C0" w:rsidRDefault="00D205C0" w:rsidP="00D205C0">
      <w:pPr>
        <w:spacing w:after="240"/>
      </w:pPr>
      <w:r>
        <w:t>Richardson, B. (2008) Contemporary Spain, Routledge.</w:t>
      </w:r>
    </w:p>
    <w:p w14:paraId="706E64ED" w14:textId="3110E608" w:rsidR="00097FB5" w:rsidRDefault="00097FB5" w:rsidP="00097FB5"/>
    <w:sectPr w:rsidR="00097FB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F6DE5" w14:textId="77777777" w:rsidR="007B2CD6" w:rsidRDefault="007B2CD6">
      <w:pPr>
        <w:spacing w:after="0"/>
      </w:pPr>
      <w:r>
        <w:separator/>
      </w:r>
    </w:p>
  </w:endnote>
  <w:endnote w:type="continuationSeparator" w:id="0">
    <w:p w14:paraId="263CCDFA" w14:textId="77777777" w:rsidR="007B2CD6" w:rsidRDefault="007B2C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103568"/>
      <w:docPartObj>
        <w:docPartGallery w:val="Page Numbers (Bottom of Page)"/>
        <w:docPartUnique/>
      </w:docPartObj>
    </w:sdtPr>
    <w:sdtEndPr>
      <w:rPr>
        <w:noProof/>
      </w:rPr>
    </w:sdtEndPr>
    <w:sdtContent>
      <w:p w14:paraId="38B3B03E" w14:textId="7FE7A3AC" w:rsidR="005675B1" w:rsidRDefault="00A83B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336E9E" w14:textId="77777777" w:rsidR="005675B1" w:rsidRDefault="00567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C1FA8" w14:textId="77777777" w:rsidR="007B2CD6" w:rsidRDefault="007B2CD6">
      <w:pPr>
        <w:spacing w:after="0"/>
      </w:pPr>
      <w:r>
        <w:separator/>
      </w:r>
    </w:p>
  </w:footnote>
  <w:footnote w:type="continuationSeparator" w:id="0">
    <w:p w14:paraId="017B51C8" w14:textId="77777777" w:rsidR="007B2CD6" w:rsidRDefault="007B2CD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46F74"/>
    <w:multiLevelType w:val="hybridMultilevel"/>
    <w:tmpl w:val="F7F660A6"/>
    <w:lvl w:ilvl="0" w:tplc="130023FA">
      <w:start w:val="1"/>
      <w:numFmt w:val="bullet"/>
      <w:lvlText w:val=""/>
      <w:lvlJc w:val="left"/>
      <w:pPr>
        <w:ind w:left="720" w:hanging="360"/>
      </w:pPr>
      <w:rPr>
        <w:rFonts w:ascii="Symbol" w:hAnsi="Symbol" w:hint="default"/>
      </w:rPr>
    </w:lvl>
    <w:lvl w:ilvl="1" w:tplc="72407D84" w:tentative="1">
      <w:start w:val="1"/>
      <w:numFmt w:val="bullet"/>
      <w:lvlText w:val="o"/>
      <w:lvlJc w:val="left"/>
      <w:pPr>
        <w:ind w:left="1440" w:hanging="360"/>
      </w:pPr>
      <w:rPr>
        <w:rFonts w:ascii="Courier New" w:hAnsi="Courier New" w:cs="Courier New" w:hint="default"/>
      </w:rPr>
    </w:lvl>
    <w:lvl w:ilvl="2" w:tplc="9B860E48" w:tentative="1">
      <w:start w:val="1"/>
      <w:numFmt w:val="bullet"/>
      <w:lvlText w:val=""/>
      <w:lvlJc w:val="left"/>
      <w:pPr>
        <w:ind w:left="2160" w:hanging="360"/>
      </w:pPr>
      <w:rPr>
        <w:rFonts w:ascii="Wingdings" w:hAnsi="Wingdings" w:hint="default"/>
      </w:rPr>
    </w:lvl>
    <w:lvl w:ilvl="3" w:tplc="1C984A2A" w:tentative="1">
      <w:start w:val="1"/>
      <w:numFmt w:val="bullet"/>
      <w:lvlText w:val=""/>
      <w:lvlJc w:val="left"/>
      <w:pPr>
        <w:ind w:left="2880" w:hanging="360"/>
      </w:pPr>
      <w:rPr>
        <w:rFonts w:ascii="Symbol" w:hAnsi="Symbol" w:hint="default"/>
      </w:rPr>
    </w:lvl>
    <w:lvl w:ilvl="4" w:tplc="9A58A7F8" w:tentative="1">
      <w:start w:val="1"/>
      <w:numFmt w:val="bullet"/>
      <w:lvlText w:val="o"/>
      <w:lvlJc w:val="left"/>
      <w:pPr>
        <w:ind w:left="3600" w:hanging="360"/>
      </w:pPr>
      <w:rPr>
        <w:rFonts w:ascii="Courier New" w:hAnsi="Courier New" w:cs="Courier New" w:hint="default"/>
      </w:rPr>
    </w:lvl>
    <w:lvl w:ilvl="5" w:tplc="88A8F448" w:tentative="1">
      <w:start w:val="1"/>
      <w:numFmt w:val="bullet"/>
      <w:lvlText w:val=""/>
      <w:lvlJc w:val="left"/>
      <w:pPr>
        <w:ind w:left="4320" w:hanging="360"/>
      </w:pPr>
      <w:rPr>
        <w:rFonts w:ascii="Wingdings" w:hAnsi="Wingdings" w:hint="default"/>
      </w:rPr>
    </w:lvl>
    <w:lvl w:ilvl="6" w:tplc="F510FB18" w:tentative="1">
      <w:start w:val="1"/>
      <w:numFmt w:val="bullet"/>
      <w:lvlText w:val=""/>
      <w:lvlJc w:val="left"/>
      <w:pPr>
        <w:ind w:left="5040" w:hanging="360"/>
      </w:pPr>
      <w:rPr>
        <w:rFonts w:ascii="Symbol" w:hAnsi="Symbol" w:hint="default"/>
      </w:rPr>
    </w:lvl>
    <w:lvl w:ilvl="7" w:tplc="6930F220" w:tentative="1">
      <w:start w:val="1"/>
      <w:numFmt w:val="bullet"/>
      <w:lvlText w:val="o"/>
      <w:lvlJc w:val="left"/>
      <w:pPr>
        <w:ind w:left="5760" w:hanging="360"/>
      </w:pPr>
      <w:rPr>
        <w:rFonts w:ascii="Courier New" w:hAnsi="Courier New" w:cs="Courier New" w:hint="default"/>
      </w:rPr>
    </w:lvl>
    <w:lvl w:ilvl="8" w:tplc="5CD26364" w:tentative="1">
      <w:start w:val="1"/>
      <w:numFmt w:val="bullet"/>
      <w:lvlText w:val=""/>
      <w:lvlJc w:val="left"/>
      <w:pPr>
        <w:ind w:left="6480" w:hanging="360"/>
      </w:pPr>
      <w:rPr>
        <w:rFonts w:ascii="Wingdings" w:hAnsi="Wingdings" w:hint="default"/>
      </w:rPr>
    </w:lvl>
  </w:abstractNum>
  <w:abstractNum w:abstractNumId="1" w15:restartNumberingAfterBreak="0">
    <w:nsid w:val="21254F5B"/>
    <w:multiLevelType w:val="hybridMultilevel"/>
    <w:tmpl w:val="51FED1D4"/>
    <w:lvl w:ilvl="0" w:tplc="4686F9C6">
      <w:start w:val="1"/>
      <w:numFmt w:val="bullet"/>
      <w:lvlText w:val=""/>
      <w:lvlJc w:val="left"/>
      <w:pPr>
        <w:ind w:left="720" w:hanging="360"/>
      </w:pPr>
      <w:rPr>
        <w:rFonts w:ascii="Wingdings" w:hAnsi="Wingdings" w:hint="default"/>
      </w:rPr>
    </w:lvl>
    <w:lvl w:ilvl="1" w:tplc="B75E451C" w:tentative="1">
      <w:start w:val="1"/>
      <w:numFmt w:val="bullet"/>
      <w:lvlText w:val="o"/>
      <w:lvlJc w:val="left"/>
      <w:pPr>
        <w:ind w:left="1440" w:hanging="360"/>
      </w:pPr>
      <w:rPr>
        <w:rFonts w:ascii="Courier New" w:hAnsi="Courier New" w:cs="Courier New" w:hint="default"/>
      </w:rPr>
    </w:lvl>
    <w:lvl w:ilvl="2" w:tplc="BEF4071C" w:tentative="1">
      <w:start w:val="1"/>
      <w:numFmt w:val="bullet"/>
      <w:lvlText w:val=""/>
      <w:lvlJc w:val="left"/>
      <w:pPr>
        <w:ind w:left="2160" w:hanging="360"/>
      </w:pPr>
      <w:rPr>
        <w:rFonts w:ascii="Wingdings" w:hAnsi="Wingdings" w:hint="default"/>
      </w:rPr>
    </w:lvl>
    <w:lvl w:ilvl="3" w:tplc="08307476" w:tentative="1">
      <w:start w:val="1"/>
      <w:numFmt w:val="bullet"/>
      <w:lvlText w:val=""/>
      <w:lvlJc w:val="left"/>
      <w:pPr>
        <w:ind w:left="2880" w:hanging="360"/>
      </w:pPr>
      <w:rPr>
        <w:rFonts w:ascii="Symbol" w:hAnsi="Symbol" w:hint="default"/>
      </w:rPr>
    </w:lvl>
    <w:lvl w:ilvl="4" w:tplc="628E4166" w:tentative="1">
      <w:start w:val="1"/>
      <w:numFmt w:val="bullet"/>
      <w:lvlText w:val="o"/>
      <w:lvlJc w:val="left"/>
      <w:pPr>
        <w:ind w:left="3600" w:hanging="360"/>
      </w:pPr>
      <w:rPr>
        <w:rFonts w:ascii="Courier New" w:hAnsi="Courier New" w:cs="Courier New" w:hint="default"/>
      </w:rPr>
    </w:lvl>
    <w:lvl w:ilvl="5" w:tplc="34088586" w:tentative="1">
      <w:start w:val="1"/>
      <w:numFmt w:val="bullet"/>
      <w:lvlText w:val=""/>
      <w:lvlJc w:val="left"/>
      <w:pPr>
        <w:ind w:left="4320" w:hanging="360"/>
      </w:pPr>
      <w:rPr>
        <w:rFonts w:ascii="Wingdings" w:hAnsi="Wingdings" w:hint="default"/>
      </w:rPr>
    </w:lvl>
    <w:lvl w:ilvl="6" w:tplc="EE3AC930" w:tentative="1">
      <w:start w:val="1"/>
      <w:numFmt w:val="bullet"/>
      <w:lvlText w:val=""/>
      <w:lvlJc w:val="left"/>
      <w:pPr>
        <w:ind w:left="5040" w:hanging="360"/>
      </w:pPr>
      <w:rPr>
        <w:rFonts w:ascii="Symbol" w:hAnsi="Symbol" w:hint="default"/>
      </w:rPr>
    </w:lvl>
    <w:lvl w:ilvl="7" w:tplc="B0005E6E" w:tentative="1">
      <w:start w:val="1"/>
      <w:numFmt w:val="bullet"/>
      <w:lvlText w:val="o"/>
      <w:lvlJc w:val="left"/>
      <w:pPr>
        <w:ind w:left="5760" w:hanging="360"/>
      </w:pPr>
      <w:rPr>
        <w:rFonts w:ascii="Courier New" w:hAnsi="Courier New" w:cs="Courier New" w:hint="default"/>
      </w:rPr>
    </w:lvl>
    <w:lvl w:ilvl="8" w:tplc="2E747DAA" w:tentative="1">
      <w:start w:val="1"/>
      <w:numFmt w:val="bullet"/>
      <w:lvlText w:val=""/>
      <w:lvlJc w:val="left"/>
      <w:pPr>
        <w:ind w:left="6480" w:hanging="360"/>
      </w:pPr>
      <w:rPr>
        <w:rFonts w:ascii="Wingdings" w:hAnsi="Wingdings" w:hint="default"/>
      </w:rPr>
    </w:lvl>
  </w:abstractNum>
  <w:abstractNum w:abstractNumId="2" w15:restartNumberingAfterBreak="0">
    <w:nsid w:val="3C723230"/>
    <w:multiLevelType w:val="hybridMultilevel"/>
    <w:tmpl w:val="0DB89618"/>
    <w:lvl w:ilvl="0" w:tplc="40149DAA">
      <w:start w:val="1"/>
      <w:numFmt w:val="bullet"/>
      <w:lvlText w:val=""/>
      <w:lvlJc w:val="left"/>
      <w:pPr>
        <w:ind w:left="720" w:hanging="360"/>
      </w:pPr>
      <w:rPr>
        <w:rFonts w:ascii="Wingdings" w:hAnsi="Wingdings" w:hint="default"/>
      </w:rPr>
    </w:lvl>
    <w:lvl w:ilvl="1" w:tplc="1B4822E0" w:tentative="1">
      <w:start w:val="1"/>
      <w:numFmt w:val="bullet"/>
      <w:lvlText w:val="o"/>
      <w:lvlJc w:val="left"/>
      <w:pPr>
        <w:ind w:left="1440" w:hanging="360"/>
      </w:pPr>
      <w:rPr>
        <w:rFonts w:ascii="Courier New" w:hAnsi="Courier New" w:cs="Courier New" w:hint="default"/>
      </w:rPr>
    </w:lvl>
    <w:lvl w:ilvl="2" w:tplc="2C6E0752" w:tentative="1">
      <w:start w:val="1"/>
      <w:numFmt w:val="bullet"/>
      <w:lvlText w:val=""/>
      <w:lvlJc w:val="left"/>
      <w:pPr>
        <w:ind w:left="2160" w:hanging="360"/>
      </w:pPr>
      <w:rPr>
        <w:rFonts w:ascii="Wingdings" w:hAnsi="Wingdings" w:hint="default"/>
      </w:rPr>
    </w:lvl>
    <w:lvl w:ilvl="3" w:tplc="58542476" w:tentative="1">
      <w:start w:val="1"/>
      <w:numFmt w:val="bullet"/>
      <w:lvlText w:val=""/>
      <w:lvlJc w:val="left"/>
      <w:pPr>
        <w:ind w:left="2880" w:hanging="360"/>
      </w:pPr>
      <w:rPr>
        <w:rFonts w:ascii="Symbol" w:hAnsi="Symbol" w:hint="default"/>
      </w:rPr>
    </w:lvl>
    <w:lvl w:ilvl="4" w:tplc="16FAFBA4" w:tentative="1">
      <w:start w:val="1"/>
      <w:numFmt w:val="bullet"/>
      <w:lvlText w:val="o"/>
      <w:lvlJc w:val="left"/>
      <w:pPr>
        <w:ind w:left="3600" w:hanging="360"/>
      </w:pPr>
      <w:rPr>
        <w:rFonts w:ascii="Courier New" w:hAnsi="Courier New" w:cs="Courier New" w:hint="default"/>
      </w:rPr>
    </w:lvl>
    <w:lvl w:ilvl="5" w:tplc="4552A660" w:tentative="1">
      <w:start w:val="1"/>
      <w:numFmt w:val="bullet"/>
      <w:lvlText w:val=""/>
      <w:lvlJc w:val="left"/>
      <w:pPr>
        <w:ind w:left="4320" w:hanging="360"/>
      </w:pPr>
      <w:rPr>
        <w:rFonts w:ascii="Wingdings" w:hAnsi="Wingdings" w:hint="default"/>
      </w:rPr>
    </w:lvl>
    <w:lvl w:ilvl="6" w:tplc="62EC9470" w:tentative="1">
      <w:start w:val="1"/>
      <w:numFmt w:val="bullet"/>
      <w:lvlText w:val=""/>
      <w:lvlJc w:val="left"/>
      <w:pPr>
        <w:ind w:left="5040" w:hanging="360"/>
      </w:pPr>
      <w:rPr>
        <w:rFonts w:ascii="Symbol" w:hAnsi="Symbol" w:hint="default"/>
      </w:rPr>
    </w:lvl>
    <w:lvl w:ilvl="7" w:tplc="10968982" w:tentative="1">
      <w:start w:val="1"/>
      <w:numFmt w:val="bullet"/>
      <w:lvlText w:val="o"/>
      <w:lvlJc w:val="left"/>
      <w:pPr>
        <w:ind w:left="5760" w:hanging="360"/>
      </w:pPr>
      <w:rPr>
        <w:rFonts w:ascii="Courier New" w:hAnsi="Courier New" w:cs="Courier New" w:hint="default"/>
      </w:rPr>
    </w:lvl>
    <w:lvl w:ilvl="8" w:tplc="DC0A120E" w:tentative="1">
      <w:start w:val="1"/>
      <w:numFmt w:val="bullet"/>
      <w:lvlText w:val=""/>
      <w:lvlJc w:val="left"/>
      <w:pPr>
        <w:ind w:left="6480" w:hanging="360"/>
      </w:pPr>
      <w:rPr>
        <w:rFonts w:ascii="Wingdings" w:hAnsi="Wingdings" w:hint="default"/>
      </w:rPr>
    </w:lvl>
  </w:abstractNum>
  <w:abstractNum w:abstractNumId="3" w15:restartNumberingAfterBreak="0">
    <w:nsid w:val="443A1CDB"/>
    <w:multiLevelType w:val="hybridMultilevel"/>
    <w:tmpl w:val="18BC27DC"/>
    <w:lvl w:ilvl="0" w:tplc="D540B5AA">
      <w:start w:val="1"/>
      <w:numFmt w:val="bullet"/>
      <w:lvlText w:val=""/>
      <w:lvlJc w:val="left"/>
      <w:pPr>
        <w:ind w:left="720" w:hanging="360"/>
      </w:pPr>
      <w:rPr>
        <w:rFonts w:ascii="Wingdings" w:hAnsi="Wingdings" w:hint="default"/>
      </w:rPr>
    </w:lvl>
    <w:lvl w:ilvl="1" w:tplc="ACCED602" w:tentative="1">
      <w:start w:val="1"/>
      <w:numFmt w:val="bullet"/>
      <w:lvlText w:val="o"/>
      <w:lvlJc w:val="left"/>
      <w:pPr>
        <w:ind w:left="1440" w:hanging="360"/>
      </w:pPr>
      <w:rPr>
        <w:rFonts w:ascii="Courier New" w:hAnsi="Courier New" w:cs="Courier New" w:hint="default"/>
      </w:rPr>
    </w:lvl>
    <w:lvl w:ilvl="2" w:tplc="B3AA0D8A" w:tentative="1">
      <w:start w:val="1"/>
      <w:numFmt w:val="bullet"/>
      <w:lvlText w:val=""/>
      <w:lvlJc w:val="left"/>
      <w:pPr>
        <w:ind w:left="2160" w:hanging="360"/>
      </w:pPr>
      <w:rPr>
        <w:rFonts w:ascii="Wingdings" w:hAnsi="Wingdings" w:hint="default"/>
      </w:rPr>
    </w:lvl>
    <w:lvl w:ilvl="3" w:tplc="EA9028E0" w:tentative="1">
      <w:start w:val="1"/>
      <w:numFmt w:val="bullet"/>
      <w:lvlText w:val=""/>
      <w:lvlJc w:val="left"/>
      <w:pPr>
        <w:ind w:left="2880" w:hanging="360"/>
      </w:pPr>
      <w:rPr>
        <w:rFonts w:ascii="Symbol" w:hAnsi="Symbol" w:hint="default"/>
      </w:rPr>
    </w:lvl>
    <w:lvl w:ilvl="4" w:tplc="76503E08" w:tentative="1">
      <w:start w:val="1"/>
      <w:numFmt w:val="bullet"/>
      <w:lvlText w:val="o"/>
      <w:lvlJc w:val="left"/>
      <w:pPr>
        <w:ind w:left="3600" w:hanging="360"/>
      </w:pPr>
      <w:rPr>
        <w:rFonts w:ascii="Courier New" w:hAnsi="Courier New" w:cs="Courier New" w:hint="default"/>
      </w:rPr>
    </w:lvl>
    <w:lvl w:ilvl="5" w:tplc="49989A04" w:tentative="1">
      <w:start w:val="1"/>
      <w:numFmt w:val="bullet"/>
      <w:lvlText w:val=""/>
      <w:lvlJc w:val="left"/>
      <w:pPr>
        <w:ind w:left="4320" w:hanging="360"/>
      </w:pPr>
      <w:rPr>
        <w:rFonts w:ascii="Wingdings" w:hAnsi="Wingdings" w:hint="default"/>
      </w:rPr>
    </w:lvl>
    <w:lvl w:ilvl="6" w:tplc="2E0873AE" w:tentative="1">
      <w:start w:val="1"/>
      <w:numFmt w:val="bullet"/>
      <w:lvlText w:val=""/>
      <w:lvlJc w:val="left"/>
      <w:pPr>
        <w:ind w:left="5040" w:hanging="360"/>
      </w:pPr>
      <w:rPr>
        <w:rFonts w:ascii="Symbol" w:hAnsi="Symbol" w:hint="default"/>
      </w:rPr>
    </w:lvl>
    <w:lvl w:ilvl="7" w:tplc="71369204" w:tentative="1">
      <w:start w:val="1"/>
      <w:numFmt w:val="bullet"/>
      <w:lvlText w:val="o"/>
      <w:lvlJc w:val="left"/>
      <w:pPr>
        <w:ind w:left="5760" w:hanging="360"/>
      </w:pPr>
      <w:rPr>
        <w:rFonts w:ascii="Courier New" w:hAnsi="Courier New" w:cs="Courier New" w:hint="default"/>
      </w:rPr>
    </w:lvl>
    <w:lvl w:ilvl="8" w:tplc="078257E2" w:tentative="1">
      <w:start w:val="1"/>
      <w:numFmt w:val="bullet"/>
      <w:lvlText w:val=""/>
      <w:lvlJc w:val="left"/>
      <w:pPr>
        <w:ind w:left="6480" w:hanging="360"/>
      </w:pPr>
      <w:rPr>
        <w:rFonts w:ascii="Wingdings" w:hAnsi="Wingdings" w:hint="default"/>
      </w:rPr>
    </w:lvl>
  </w:abstractNum>
  <w:abstractNum w:abstractNumId="4" w15:restartNumberingAfterBreak="0">
    <w:nsid w:val="6E4A5A45"/>
    <w:multiLevelType w:val="hybridMultilevel"/>
    <w:tmpl w:val="A1A49758"/>
    <w:lvl w:ilvl="0" w:tplc="E800D968">
      <w:start w:val="1"/>
      <w:numFmt w:val="bullet"/>
      <w:lvlText w:val=""/>
      <w:lvlJc w:val="left"/>
      <w:pPr>
        <w:ind w:left="720" w:hanging="360"/>
      </w:pPr>
      <w:rPr>
        <w:rFonts w:ascii="Wingdings" w:hAnsi="Wingdings" w:hint="default"/>
      </w:rPr>
    </w:lvl>
    <w:lvl w:ilvl="1" w:tplc="18281A78" w:tentative="1">
      <w:start w:val="1"/>
      <w:numFmt w:val="bullet"/>
      <w:lvlText w:val="o"/>
      <w:lvlJc w:val="left"/>
      <w:pPr>
        <w:ind w:left="1440" w:hanging="360"/>
      </w:pPr>
      <w:rPr>
        <w:rFonts w:ascii="Courier New" w:hAnsi="Courier New" w:cs="Courier New" w:hint="default"/>
      </w:rPr>
    </w:lvl>
    <w:lvl w:ilvl="2" w:tplc="BB961F02" w:tentative="1">
      <w:start w:val="1"/>
      <w:numFmt w:val="bullet"/>
      <w:lvlText w:val=""/>
      <w:lvlJc w:val="left"/>
      <w:pPr>
        <w:ind w:left="2160" w:hanging="360"/>
      </w:pPr>
      <w:rPr>
        <w:rFonts w:ascii="Wingdings" w:hAnsi="Wingdings" w:hint="default"/>
      </w:rPr>
    </w:lvl>
    <w:lvl w:ilvl="3" w:tplc="DB24A6E6" w:tentative="1">
      <w:start w:val="1"/>
      <w:numFmt w:val="bullet"/>
      <w:lvlText w:val=""/>
      <w:lvlJc w:val="left"/>
      <w:pPr>
        <w:ind w:left="2880" w:hanging="360"/>
      </w:pPr>
      <w:rPr>
        <w:rFonts w:ascii="Symbol" w:hAnsi="Symbol" w:hint="default"/>
      </w:rPr>
    </w:lvl>
    <w:lvl w:ilvl="4" w:tplc="2ED2BE5E" w:tentative="1">
      <w:start w:val="1"/>
      <w:numFmt w:val="bullet"/>
      <w:lvlText w:val="o"/>
      <w:lvlJc w:val="left"/>
      <w:pPr>
        <w:ind w:left="3600" w:hanging="360"/>
      </w:pPr>
      <w:rPr>
        <w:rFonts w:ascii="Courier New" w:hAnsi="Courier New" w:cs="Courier New" w:hint="default"/>
      </w:rPr>
    </w:lvl>
    <w:lvl w:ilvl="5" w:tplc="A2727D68" w:tentative="1">
      <w:start w:val="1"/>
      <w:numFmt w:val="bullet"/>
      <w:lvlText w:val=""/>
      <w:lvlJc w:val="left"/>
      <w:pPr>
        <w:ind w:left="4320" w:hanging="360"/>
      </w:pPr>
      <w:rPr>
        <w:rFonts w:ascii="Wingdings" w:hAnsi="Wingdings" w:hint="default"/>
      </w:rPr>
    </w:lvl>
    <w:lvl w:ilvl="6" w:tplc="84F4F374" w:tentative="1">
      <w:start w:val="1"/>
      <w:numFmt w:val="bullet"/>
      <w:lvlText w:val=""/>
      <w:lvlJc w:val="left"/>
      <w:pPr>
        <w:ind w:left="5040" w:hanging="360"/>
      </w:pPr>
      <w:rPr>
        <w:rFonts w:ascii="Symbol" w:hAnsi="Symbol" w:hint="default"/>
      </w:rPr>
    </w:lvl>
    <w:lvl w:ilvl="7" w:tplc="347AA15C" w:tentative="1">
      <w:start w:val="1"/>
      <w:numFmt w:val="bullet"/>
      <w:lvlText w:val="o"/>
      <w:lvlJc w:val="left"/>
      <w:pPr>
        <w:ind w:left="5760" w:hanging="360"/>
      </w:pPr>
      <w:rPr>
        <w:rFonts w:ascii="Courier New" w:hAnsi="Courier New" w:cs="Courier New" w:hint="default"/>
      </w:rPr>
    </w:lvl>
    <w:lvl w:ilvl="8" w:tplc="BCD6F766" w:tentative="1">
      <w:start w:val="1"/>
      <w:numFmt w:val="bullet"/>
      <w:lvlText w:val=""/>
      <w:lvlJc w:val="left"/>
      <w:pPr>
        <w:ind w:left="6480" w:hanging="360"/>
      </w:pPr>
      <w:rPr>
        <w:rFonts w:ascii="Wingdings" w:hAnsi="Wingdings" w:hint="default"/>
      </w:rPr>
    </w:lvl>
  </w:abstractNum>
  <w:abstractNum w:abstractNumId="5" w15:restartNumberingAfterBreak="0">
    <w:nsid w:val="7CB33A04"/>
    <w:multiLevelType w:val="hybridMultilevel"/>
    <w:tmpl w:val="3288E312"/>
    <w:lvl w:ilvl="0" w:tplc="5CF46F44">
      <w:start w:val="1"/>
      <w:numFmt w:val="bullet"/>
      <w:lvlText w:val=""/>
      <w:lvlJc w:val="left"/>
      <w:pPr>
        <w:ind w:left="720" w:hanging="360"/>
      </w:pPr>
      <w:rPr>
        <w:rFonts w:ascii="Symbol" w:hAnsi="Symbol" w:hint="default"/>
      </w:rPr>
    </w:lvl>
    <w:lvl w:ilvl="1" w:tplc="149C1A66" w:tentative="1">
      <w:start w:val="1"/>
      <w:numFmt w:val="bullet"/>
      <w:lvlText w:val="o"/>
      <w:lvlJc w:val="left"/>
      <w:pPr>
        <w:ind w:left="1440" w:hanging="360"/>
      </w:pPr>
      <w:rPr>
        <w:rFonts w:ascii="Courier New" w:hAnsi="Courier New" w:cs="Courier New" w:hint="default"/>
      </w:rPr>
    </w:lvl>
    <w:lvl w:ilvl="2" w:tplc="0DF49960" w:tentative="1">
      <w:start w:val="1"/>
      <w:numFmt w:val="bullet"/>
      <w:lvlText w:val=""/>
      <w:lvlJc w:val="left"/>
      <w:pPr>
        <w:ind w:left="2160" w:hanging="360"/>
      </w:pPr>
      <w:rPr>
        <w:rFonts w:ascii="Wingdings" w:hAnsi="Wingdings" w:hint="default"/>
      </w:rPr>
    </w:lvl>
    <w:lvl w:ilvl="3" w:tplc="7C089AB2" w:tentative="1">
      <w:start w:val="1"/>
      <w:numFmt w:val="bullet"/>
      <w:lvlText w:val=""/>
      <w:lvlJc w:val="left"/>
      <w:pPr>
        <w:ind w:left="2880" w:hanging="360"/>
      </w:pPr>
      <w:rPr>
        <w:rFonts w:ascii="Symbol" w:hAnsi="Symbol" w:hint="default"/>
      </w:rPr>
    </w:lvl>
    <w:lvl w:ilvl="4" w:tplc="28D4C7CE" w:tentative="1">
      <w:start w:val="1"/>
      <w:numFmt w:val="bullet"/>
      <w:lvlText w:val="o"/>
      <w:lvlJc w:val="left"/>
      <w:pPr>
        <w:ind w:left="3600" w:hanging="360"/>
      </w:pPr>
      <w:rPr>
        <w:rFonts w:ascii="Courier New" w:hAnsi="Courier New" w:cs="Courier New" w:hint="default"/>
      </w:rPr>
    </w:lvl>
    <w:lvl w:ilvl="5" w:tplc="A1C229CA" w:tentative="1">
      <w:start w:val="1"/>
      <w:numFmt w:val="bullet"/>
      <w:lvlText w:val=""/>
      <w:lvlJc w:val="left"/>
      <w:pPr>
        <w:ind w:left="4320" w:hanging="360"/>
      </w:pPr>
      <w:rPr>
        <w:rFonts w:ascii="Wingdings" w:hAnsi="Wingdings" w:hint="default"/>
      </w:rPr>
    </w:lvl>
    <w:lvl w:ilvl="6" w:tplc="B4B64034" w:tentative="1">
      <w:start w:val="1"/>
      <w:numFmt w:val="bullet"/>
      <w:lvlText w:val=""/>
      <w:lvlJc w:val="left"/>
      <w:pPr>
        <w:ind w:left="5040" w:hanging="360"/>
      </w:pPr>
      <w:rPr>
        <w:rFonts w:ascii="Symbol" w:hAnsi="Symbol" w:hint="default"/>
      </w:rPr>
    </w:lvl>
    <w:lvl w:ilvl="7" w:tplc="6734A958" w:tentative="1">
      <w:start w:val="1"/>
      <w:numFmt w:val="bullet"/>
      <w:lvlText w:val="o"/>
      <w:lvlJc w:val="left"/>
      <w:pPr>
        <w:ind w:left="5760" w:hanging="360"/>
      </w:pPr>
      <w:rPr>
        <w:rFonts w:ascii="Courier New" w:hAnsi="Courier New" w:cs="Courier New" w:hint="default"/>
      </w:rPr>
    </w:lvl>
    <w:lvl w:ilvl="8" w:tplc="227EADB6" w:tentative="1">
      <w:start w:val="1"/>
      <w:numFmt w:val="bullet"/>
      <w:lvlText w:val=""/>
      <w:lvlJc w:val="left"/>
      <w:pPr>
        <w:ind w:left="6480" w:hanging="360"/>
      </w:pPr>
      <w:rPr>
        <w:rFonts w:ascii="Wingdings" w:hAnsi="Wingdings" w:hint="default"/>
      </w:rPr>
    </w:lvl>
  </w:abstractNum>
  <w:abstractNum w:abstractNumId="6" w15:restartNumberingAfterBreak="0">
    <w:nsid w:val="7F3E3439"/>
    <w:multiLevelType w:val="hybridMultilevel"/>
    <w:tmpl w:val="75466F6A"/>
    <w:lvl w:ilvl="0" w:tplc="1CEABD12">
      <w:start w:val="1"/>
      <w:numFmt w:val="bullet"/>
      <w:lvlText w:val=""/>
      <w:lvlJc w:val="left"/>
      <w:pPr>
        <w:ind w:left="720" w:hanging="360"/>
      </w:pPr>
      <w:rPr>
        <w:rFonts w:ascii="Wingdings" w:hAnsi="Wingdings" w:hint="default"/>
      </w:rPr>
    </w:lvl>
    <w:lvl w:ilvl="1" w:tplc="FA82ED46" w:tentative="1">
      <w:start w:val="1"/>
      <w:numFmt w:val="bullet"/>
      <w:lvlText w:val="o"/>
      <w:lvlJc w:val="left"/>
      <w:pPr>
        <w:ind w:left="1440" w:hanging="360"/>
      </w:pPr>
      <w:rPr>
        <w:rFonts w:ascii="Courier New" w:hAnsi="Courier New" w:cs="Courier New" w:hint="default"/>
      </w:rPr>
    </w:lvl>
    <w:lvl w:ilvl="2" w:tplc="3B56C39E" w:tentative="1">
      <w:start w:val="1"/>
      <w:numFmt w:val="bullet"/>
      <w:lvlText w:val=""/>
      <w:lvlJc w:val="left"/>
      <w:pPr>
        <w:ind w:left="2160" w:hanging="360"/>
      </w:pPr>
      <w:rPr>
        <w:rFonts w:ascii="Wingdings" w:hAnsi="Wingdings" w:hint="default"/>
      </w:rPr>
    </w:lvl>
    <w:lvl w:ilvl="3" w:tplc="2CAACBF0" w:tentative="1">
      <w:start w:val="1"/>
      <w:numFmt w:val="bullet"/>
      <w:lvlText w:val=""/>
      <w:lvlJc w:val="left"/>
      <w:pPr>
        <w:ind w:left="2880" w:hanging="360"/>
      </w:pPr>
      <w:rPr>
        <w:rFonts w:ascii="Symbol" w:hAnsi="Symbol" w:hint="default"/>
      </w:rPr>
    </w:lvl>
    <w:lvl w:ilvl="4" w:tplc="3C9485C6" w:tentative="1">
      <w:start w:val="1"/>
      <w:numFmt w:val="bullet"/>
      <w:lvlText w:val="o"/>
      <w:lvlJc w:val="left"/>
      <w:pPr>
        <w:ind w:left="3600" w:hanging="360"/>
      </w:pPr>
      <w:rPr>
        <w:rFonts w:ascii="Courier New" w:hAnsi="Courier New" w:cs="Courier New" w:hint="default"/>
      </w:rPr>
    </w:lvl>
    <w:lvl w:ilvl="5" w:tplc="A636E6B0" w:tentative="1">
      <w:start w:val="1"/>
      <w:numFmt w:val="bullet"/>
      <w:lvlText w:val=""/>
      <w:lvlJc w:val="left"/>
      <w:pPr>
        <w:ind w:left="4320" w:hanging="360"/>
      </w:pPr>
      <w:rPr>
        <w:rFonts w:ascii="Wingdings" w:hAnsi="Wingdings" w:hint="default"/>
      </w:rPr>
    </w:lvl>
    <w:lvl w:ilvl="6" w:tplc="8048B11A" w:tentative="1">
      <w:start w:val="1"/>
      <w:numFmt w:val="bullet"/>
      <w:lvlText w:val=""/>
      <w:lvlJc w:val="left"/>
      <w:pPr>
        <w:ind w:left="5040" w:hanging="360"/>
      </w:pPr>
      <w:rPr>
        <w:rFonts w:ascii="Symbol" w:hAnsi="Symbol" w:hint="default"/>
      </w:rPr>
    </w:lvl>
    <w:lvl w:ilvl="7" w:tplc="BA0AAFD2" w:tentative="1">
      <w:start w:val="1"/>
      <w:numFmt w:val="bullet"/>
      <w:lvlText w:val="o"/>
      <w:lvlJc w:val="left"/>
      <w:pPr>
        <w:ind w:left="5760" w:hanging="360"/>
      </w:pPr>
      <w:rPr>
        <w:rFonts w:ascii="Courier New" w:hAnsi="Courier New" w:cs="Courier New" w:hint="default"/>
      </w:rPr>
    </w:lvl>
    <w:lvl w:ilvl="8" w:tplc="B778E7D6"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CwMDM1sbQ0NjU3MTVT0lEKTi0uzszPAykwqQUATVyDSiwAAAA="/>
  </w:docVars>
  <w:rsids>
    <w:rsidRoot w:val="00564D4F"/>
    <w:rsid w:val="00053BBB"/>
    <w:rsid w:val="00054876"/>
    <w:rsid w:val="00091535"/>
    <w:rsid w:val="00097FB5"/>
    <w:rsid w:val="000E2479"/>
    <w:rsid w:val="000E4C12"/>
    <w:rsid w:val="001318F8"/>
    <w:rsid w:val="0013798B"/>
    <w:rsid w:val="001B5853"/>
    <w:rsid w:val="001B6311"/>
    <w:rsid w:val="002543BA"/>
    <w:rsid w:val="002934CE"/>
    <w:rsid w:val="002B7C3B"/>
    <w:rsid w:val="00313D3C"/>
    <w:rsid w:val="00331B42"/>
    <w:rsid w:val="00333597"/>
    <w:rsid w:val="00344739"/>
    <w:rsid w:val="00382A66"/>
    <w:rsid w:val="003D098A"/>
    <w:rsid w:val="003E1F96"/>
    <w:rsid w:val="0040608D"/>
    <w:rsid w:val="004336F4"/>
    <w:rsid w:val="00435BF0"/>
    <w:rsid w:val="004447A5"/>
    <w:rsid w:val="00450798"/>
    <w:rsid w:val="005044A7"/>
    <w:rsid w:val="005119DA"/>
    <w:rsid w:val="00547C51"/>
    <w:rsid w:val="00564D4F"/>
    <w:rsid w:val="005675B1"/>
    <w:rsid w:val="00572158"/>
    <w:rsid w:val="00574600"/>
    <w:rsid w:val="005B020B"/>
    <w:rsid w:val="005B0546"/>
    <w:rsid w:val="005B08A5"/>
    <w:rsid w:val="005B555B"/>
    <w:rsid w:val="005C481B"/>
    <w:rsid w:val="00683F9A"/>
    <w:rsid w:val="006A18B9"/>
    <w:rsid w:val="006C324A"/>
    <w:rsid w:val="00714523"/>
    <w:rsid w:val="00720662"/>
    <w:rsid w:val="007252D0"/>
    <w:rsid w:val="00795C55"/>
    <w:rsid w:val="007A3F53"/>
    <w:rsid w:val="007B2CD6"/>
    <w:rsid w:val="007C30FC"/>
    <w:rsid w:val="007C78D5"/>
    <w:rsid w:val="007D338D"/>
    <w:rsid w:val="007E332D"/>
    <w:rsid w:val="00812874"/>
    <w:rsid w:val="00865F52"/>
    <w:rsid w:val="00875DD0"/>
    <w:rsid w:val="00887DDE"/>
    <w:rsid w:val="008D2A44"/>
    <w:rsid w:val="009441C9"/>
    <w:rsid w:val="00971725"/>
    <w:rsid w:val="00986876"/>
    <w:rsid w:val="009B2CEF"/>
    <w:rsid w:val="009D38C1"/>
    <w:rsid w:val="00A03E8F"/>
    <w:rsid w:val="00A327A2"/>
    <w:rsid w:val="00A474BE"/>
    <w:rsid w:val="00A547DA"/>
    <w:rsid w:val="00A741E9"/>
    <w:rsid w:val="00A834F9"/>
    <w:rsid w:val="00AB0CEE"/>
    <w:rsid w:val="00AB4C82"/>
    <w:rsid w:val="00B25AA4"/>
    <w:rsid w:val="00B564BC"/>
    <w:rsid w:val="00BA2A4D"/>
    <w:rsid w:val="00BA3FB5"/>
    <w:rsid w:val="00BE38A2"/>
    <w:rsid w:val="00C02198"/>
    <w:rsid w:val="00C10FC0"/>
    <w:rsid w:val="00C20E11"/>
    <w:rsid w:val="00C23561"/>
    <w:rsid w:val="00C63E9D"/>
    <w:rsid w:val="00CA4FDC"/>
    <w:rsid w:val="00CB7EF3"/>
    <w:rsid w:val="00CC006F"/>
    <w:rsid w:val="00CF3A92"/>
    <w:rsid w:val="00CF7841"/>
    <w:rsid w:val="00D205C0"/>
    <w:rsid w:val="00DE26B0"/>
    <w:rsid w:val="00DF6B2B"/>
    <w:rsid w:val="00E24E3E"/>
    <w:rsid w:val="00E500EA"/>
    <w:rsid w:val="00E96774"/>
    <w:rsid w:val="00E97488"/>
    <w:rsid w:val="00EB3ADC"/>
    <w:rsid w:val="00ED436D"/>
    <w:rsid w:val="00FC2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BFC0"/>
  <w15:chartTrackingRefBased/>
  <w15:docId w15:val="{5898B510-E9D8-44A6-9373-8DCA9656B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CEE"/>
    <w:pPr>
      <w:spacing w:line="240" w:lineRule="auto"/>
      <w:jc w:val="both"/>
    </w:pPr>
    <w:rPr>
      <w:rFonts w:ascii="Times New Roman" w:eastAsiaTheme="minorEastAsia" w:hAnsi="Times New Roman"/>
      <w:kern w:val="0"/>
      <w:sz w:val="24"/>
      <w:lang w:val="en-GB"/>
      <w14:ligatures w14:val="none"/>
    </w:rPr>
  </w:style>
  <w:style w:type="paragraph" w:styleId="Heading1">
    <w:name w:val="heading 1"/>
    <w:basedOn w:val="Normal"/>
    <w:next w:val="Normal"/>
    <w:link w:val="Heading1Char"/>
    <w:autoRedefine/>
    <w:uiPriority w:val="9"/>
    <w:qFormat/>
    <w:rsid w:val="00E97488"/>
    <w:pPr>
      <w:keepNext/>
      <w:keepLines/>
      <w:spacing w:before="240" w:line="360" w:lineRule="auto"/>
      <w:outlineLvl w:val="0"/>
    </w:pPr>
    <w:rPr>
      <w:rFonts w:eastAsiaTheme="majorEastAsia" w:cs="Times New Roman"/>
      <w:b/>
      <w:color w:val="00B0F0"/>
      <w:sz w:val="32"/>
      <w:szCs w:val="32"/>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488"/>
    <w:rPr>
      <w:rFonts w:ascii="Times New Roman" w:eastAsiaTheme="majorEastAsia" w:hAnsi="Times New Roman" w:cs="Times New Roman"/>
      <w:b/>
      <w:color w:val="00B0F0"/>
      <w:kern w:val="0"/>
      <w:sz w:val="32"/>
      <w:szCs w:val="32"/>
      <w:lang w:val="en-GB"/>
      <w14:ligatures w14:val="none"/>
    </w:rPr>
  </w:style>
  <w:style w:type="paragraph" w:styleId="TOCHeading">
    <w:name w:val="TOC Heading"/>
    <w:basedOn w:val="Heading1"/>
    <w:next w:val="Normal"/>
    <w:uiPriority w:val="39"/>
    <w:unhideWhenUsed/>
    <w:qFormat/>
    <w:rsid w:val="00A547DA"/>
    <w:pPr>
      <w:spacing w:line="259" w:lineRule="auto"/>
      <w:jc w:val="left"/>
      <w:outlineLvl w:val="9"/>
    </w:pPr>
    <w:rPr>
      <w:rFonts w:asciiTheme="majorHAnsi" w:hAnsiTheme="majorHAnsi"/>
      <w:b w:val="0"/>
      <w:color w:val="2F5496" w:themeColor="accent1" w:themeShade="BF"/>
      <w:shd w:val="clear" w:color="auto" w:fill="auto"/>
      <w:lang w:val="en-US"/>
    </w:rPr>
  </w:style>
  <w:style w:type="paragraph" w:styleId="TOC1">
    <w:name w:val="toc 1"/>
    <w:basedOn w:val="Normal"/>
    <w:next w:val="Normal"/>
    <w:autoRedefine/>
    <w:uiPriority w:val="39"/>
    <w:unhideWhenUsed/>
    <w:rsid w:val="00A547DA"/>
    <w:pPr>
      <w:spacing w:after="100"/>
    </w:pPr>
  </w:style>
  <w:style w:type="character" w:styleId="Hyperlink">
    <w:name w:val="Hyperlink"/>
    <w:basedOn w:val="DefaultParagraphFont"/>
    <w:uiPriority w:val="99"/>
    <w:unhideWhenUsed/>
    <w:rsid w:val="00A547DA"/>
    <w:rPr>
      <w:color w:val="0563C1" w:themeColor="hyperlink"/>
      <w:u w:val="single"/>
    </w:rPr>
  </w:style>
  <w:style w:type="paragraph" w:styleId="ListParagraph">
    <w:name w:val="List Paragraph"/>
    <w:basedOn w:val="Normal"/>
    <w:uiPriority w:val="34"/>
    <w:qFormat/>
    <w:rsid w:val="00331B42"/>
    <w:pPr>
      <w:ind w:left="720"/>
      <w:contextualSpacing/>
    </w:pPr>
  </w:style>
  <w:style w:type="table" w:styleId="TableGrid">
    <w:name w:val="Table Grid"/>
    <w:basedOn w:val="TableNormal"/>
    <w:uiPriority w:val="39"/>
    <w:rsid w:val="00CB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9D38C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5675B1"/>
    <w:pPr>
      <w:tabs>
        <w:tab w:val="center" w:pos="4680"/>
        <w:tab w:val="right" w:pos="9360"/>
      </w:tabs>
      <w:spacing w:after="0"/>
    </w:pPr>
  </w:style>
  <w:style w:type="character" w:customStyle="1" w:styleId="HeaderChar">
    <w:name w:val="Header Char"/>
    <w:basedOn w:val="DefaultParagraphFont"/>
    <w:link w:val="Header"/>
    <w:uiPriority w:val="99"/>
    <w:rsid w:val="005675B1"/>
    <w:rPr>
      <w:rFonts w:ascii="Times New Roman" w:eastAsiaTheme="minorEastAsia" w:hAnsi="Times New Roman"/>
      <w:kern w:val="0"/>
      <w:sz w:val="24"/>
      <w:lang w:val="en-GB"/>
      <w14:ligatures w14:val="none"/>
    </w:rPr>
  </w:style>
  <w:style w:type="paragraph" w:styleId="Footer">
    <w:name w:val="footer"/>
    <w:basedOn w:val="Normal"/>
    <w:link w:val="FooterChar"/>
    <w:uiPriority w:val="99"/>
    <w:unhideWhenUsed/>
    <w:rsid w:val="005675B1"/>
    <w:pPr>
      <w:tabs>
        <w:tab w:val="center" w:pos="4680"/>
        <w:tab w:val="right" w:pos="9360"/>
      </w:tabs>
      <w:spacing w:after="0"/>
    </w:pPr>
  </w:style>
  <w:style w:type="character" w:customStyle="1" w:styleId="FooterChar">
    <w:name w:val="Footer Char"/>
    <w:basedOn w:val="DefaultParagraphFont"/>
    <w:link w:val="Footer"/>
    <w:uiPriority w:val="99"/>
    <w:rsid w:val="005675B1"/>
    <w:rPr>
      <w:rFonts w:ascii="Times New Roman" w:eastAsiaTheme="minorEastAsia" w:hAnsi="Times New Roman"/>
      <w:kern w:val="0"/>
      <w:sz w:val="24"/>
      <w:lang w:val="en-GB"/>
      <w14:ligatures w14:val="none"/>
    </w:rPr>
  </w:style>
  <w:style w:type="paragraph" w:styleId="Title">
    <w:name w:val="Title"/>
    <w:basedOn w:val="Normal"/>
    <w:next w:val="Normal"/>
    <w:link w:val="TitleChar"/>
    <w:uiPriority w:val="10"/>
    <w:qFormat/>
    <w:rsid w:val="007252D0"/>
    <w:pPr>
      <w:widowControl w:val="0"/>
      <w:spacing w:after="0"/>
      <w:contextualSpacing/>
      <w:jc w:val="center"/>
    </w:pPr>
    <w:rPr>
      <w:rFonts w:ascii="Arial" w:eastAsiaTheme="majorEastAsia" w:hAnsi="Arial" w:cstheme="majorBidi"/>
      <w:b/>
      <w:spacing w:val="-10"/>
      <w:kern w:val="28"/>
      <w:sz w:val="56"/>
      <w:szCs w:val="56"/>
      <w:lang w:eastAsia="en-GB"/>
    </w:rPr>
  </w:style>
  <w:style w:type="character" w:customStyle="1" w:styleId="TitleChar">
    <w:name w:val="Title Char"/>
    <w:basedOn w:val="DefaultParagraphFont"/>
    <w:link w:val="Title"/>
    <w:uiPriority w:val="10"/>
    <w:rsid w:val="007252D0"/>
    <w:rPr>
      <w:rFonts w:ascii="Arial" w:eastAsiaTheme="majorEastAsia" w:hAnsi="Arial" w:cstheme="majorBidi"/>
      <w:b/>
      <w:spacing w:val="-10"/>
      <w:kern w:val="28"/>
      <w:sz w:val="56"/>
      <w:szCs w:val="56"/>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7148">
      <w:bodyDiv w:val="1"/>
      <w:marLeft w:val="0"/>
      <w:marRight w:val="0"/>
      <w:marTop w:val="0"/>
      <w:marBottom w:val="0"/>
      <w:divBdr>
        <w:top w:val="none" w:sz="0" w:space="0" w:color="auto"/>
        <w:left w:val="none" w:sz="0" w:space="0" w:color="auto"/>
        <w:bottom w:val="none" w:sz="0" w:space="0" w:color="auto"/>
        <w:right w:val="none" w:sz="0" w:space="0" w:color="auto"/>
      </w:divBdr>
    </w:div>
    <w:div w:id="59404536">
      <w:bodyDiv w:val="1"/>
      <w:marLeft w:val="0"/>
      <w:marRight w:val="0"/>
      <w:marTop w:val="0"/>
      <w:marBottom w:val="0"/>
      <w:divBdr>
        <w:top w:val="none" w:sz="0" w:space="0" w:color="auto"/>
        <w:left w:val="none" w:sz="0" w:space="0" w:color="auto"/>
        <w:bottom w:val="none" w:sz="0" w:space="0" w:color="auto"/>
        <w:right w:val="none" w:sz="0" w:space="0" w:color="auto"/>
      </w:divBdr>
    </w:div>
    <w:div w:id="379399101">
      <w:bodyDiv w:val="1"/>
      <w:marLeft w:val="0"/>
      <w:marRight w:val="0"/>
      <w:marTop w:val="0"/>
      <w:marBottom w:val="0"/>
      <w:divBdr>
        <w:top w:val="none" w:sz="0" w:space="0" w:color="auto"/>
        <w:left w:val="none" w:sz="0" w:space="0" w:color="auto"/>
        <w:bottom w:val="none" w:sz="0" w:space="0" w:color="auto"/>
        <w:right w:val="none" w:sz="0" w:space="0" w:color="auto"/>
      </w:divBdr>
    </w:div>
    <w:div w:id="559632814">
      <w:bodyDiv w:val="1"/>
      <w:marLeft w:val="0"/>
      <w:marRight w:val="0"/>
      <w:marTop w:val="0"/>
      <w:marBottom w:val="0"/>
      <w:divBdr>
        <w:top w:val="none" w:sz="0" w:space="0" w:color="auto"/>
        <w:left w:val="none" w:sz="0" w:space="0" w:color="auto"/>
        <w:bottom w:val="none" w:sz="0" w:space="0" w:color="auto"/>
        <w:right w:val="none" w:sz="0" w:space="0" w:color="auto"/>
      </w:divBdr>
    </w:div>
    <w:div w:id="1055156462">
      <w:bodyDiv w:val="1"/>
      <w:marLeft w:val="0"/>
      <w:marRight w:val="0"/>
      <w:marTop w:val="0"/>
      <w:marBottom w:val="0"/>
      <w:divBdr>
        <w:top w:val="none" w:sz="0" w:space="0" w:color="auto"/>
        <w:left w:val="none" w:sz="0" w:space="0" w:color="auto"/>
        <w:bottom w:val="none" w:sz="0" w:space="0" w:color="auto"/>
        <w:right w:val="none" w:sz="0" w:space="0" w:color="auto"/>
      </w:divBdr>
    </w:div>
    <w:div w:id="1263227273">
      <w:bodyDiv w:val="1"/>
      <w:marLeft w:val="0"/>
      <w:marRight w:val="0"/>
      <w:marTop w:val="0"/>
      <w:marBottom w:val="0"/>
      <w:divBdr>
        <w:top w:val="none" w:sz="0" w:space="0" w:color="auto"/>
        <w:left w:val="none" w:sz="0" w:space="0" w:color="auto"/>
        <w:bottom w:val="none" w:sz="0" w:space="0" w:color="auto"/>
        <w:right w:val="none" w:sz="0" w:space="0" w:color="auto"/>
      </w:divBdr>
    </w:div>
    <w:div w:id="1395002939">
      <w:bodyDiv w:val="1"/>
      <w:marLeft w:val="0"/>
      <w:marRight w:val="0"/>
      <w:marTop w:val="0"/>
      <w:marBottom w:val="0"/>
      <w:divBdr>
        <w:top w:val="none" w:sz="0" w:space="0" w:color="auto"/>
        <w:left w:val="none" w:sz="0" w:space="0" w:color="auto"/>
        <w:bottom w:val="none" w:sz="0" w:space="0" w:color="auto"/>
        <w:right w:val="none" w:sz="0" w:space="0" w:color="auto"/>
      </w:divBdr>
    </w:div>
    <w:div w:id="2029528521">
      <w:bodyDiv w:val="1"/>
      <w:marLeft w:val="0"/>
      <w:marRight w:val="0"/>
      <w:marTop w:val="0"/>
      <w:marBottom w:val="0"/>
      <w:divBdr>
        <w:top w:val="none" w:sz="0" w:space="0" w:color="auto"/>
        <w:left w:val="none" w:sz="0" w:space="0" w:color="auto"/>
        <w:bottom w:val="none" w:sz="0" w:space="0" w:color="auto"/>
        <w:right w:val="none" w:sz="0" w:space="0" w:color="auto"/>
      </w:divBdr>
    </w:div>
    <w:div w:id="208896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Boo19</b:Tag>
    <b:SourceType>Book</b:SourceType>
    <b:Guid>{B3927F22-CCD3-4F2C-8831-B4379D6E47D9}</b:Guid>
    <b:Author>
      <b:Author>
        <b:NameList>
          <b:Person>
            <b:Last>Booyens</b:Last>
          </b:Person>
        </b:NameList>
      </b:Author>
    </b:Author>
    <b:Year>2019</b:Year>
    <b:RefOrder>1</b:RefOrder>
  </b:Source>
  <b:Source>
    <b:Tag>Gos18</b:Tag>
    <b:SourceType>Book</b:SourceType>
    <b:Guid>{29C33EC1-FDF2-4A8D-AD68-7283143C2CCA}</b:Guid>
    <b:Author>
      <b:Author>
        <b:NameList>
          <b:Person>
            <b:Last>Gosling</b:Last>
          </b:Person>
        </b:NameList>
      </b:Author>
    </b:Author>
    <b:Year>2018</b:Year>
    <b:RefOrder>2</b:RefOrder>
  </b:Source>
  <b:Source>
    <b:Tag>Pet19</b:Tag>
    <b:SourceType>Book</b:SourceType>
    <b:Guid>{1125645E-E07F-470D-802F-2AAB90E37140}</b:Guid>
    <b:Author>
      <b:Author>
        <b:NameList>
          <b:Person>
            <b:Last>Pettigrew</b:Last>
          </b:Person>
        </b:NameList>
      </b:Author>
    </b:Author>
    <b:Year>2019</b:Year>
    <b:RefOrder>3</b:RefOrder>
  </b:Source>
  <b:Source>
    <b:Tag>Jol18</b:Tag>
    <b:SourceType>Book</b:SourceType>
    <b:Guid>{68A716C5-C2F3-4E0B-8536-045794D6C033}</b:Guid>
    <b:Author>
      <b:Author>
        <b:NameList>
          <b:Person>
            <b:Last>Jolliffe</b:Last>
          </b:Person>
        </b:NameList>
      </b:Author>
    </b:Author>
    <b:Year>2018</b:Year>
    <b:RefOrder>5</b:RefOrder>
  </b:Source>
  <b:Source>
    <b:Tag>Tro18</b:Tag>
    <b:SourceType>Book</b:SourceType>
    <b:Guid>{5C2B7066-AEF1-4F6B-8113-93BC75E1C962}</b:Guid>
    <b:Author>
      <b:Author>
        <b:NameList>
          <b:Person>
            <b:Last>Trompenaars</b:Last>
          </b:Person>
        </b:NameList>
      </b:Author>
    </b:Author>
    <b:Year>2018</b:Year>
    <b:RefOrder>4</b:RefOrder>
  </b:Source>
</b:Sources>
</file>

<file path=customXml/itemProps1.xml><?xml version="1.0" encoding="utf-8"?>
<ds:datastoreItem xmlns:ds="http://schemas.openxmlformats.org/officeDocument/2006/customXml" ds:itemID="{4EF4D657-68CB-49ED-9F14-B3E447E3A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1452</Words>
  <Characters>8281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Arifur Rahman Khan (2022401)</dc:creator>
  <cp:lastModifiedBy>Mohammad Arifur Rahman Khan (2022401)</cp:lastModifiedBy>
  <cp:revision>4</cp:revision>
  <dcterms:created xsi:type="dcterms:W3CDTF">2023-06-16T08:46:00Z</dcterms:created>
  <dcterms:modified xsi:type="dcterms:W3CDTF">2023-06-16T08:49:00Z</dcterms:modified>
</cp:coreProperties>
</file>