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DF9C5" w14:textId="77777777" w:rsidR="008863D3" w:rsidRPr="001562C3" w:rsidRDefault="008863D3" w:rsidP="003D09A8">
      <w:pPr>
        <w:spacing w:before="240" w:after="240"/>
        <w:jc w:val="center"/>
        <w:rPr>
          <w:rFonts w:eastAsia="Times New Roman" w:cs="Times New Roman"/>
          <w:bCs/>
          <w:color w:val="auto"/>
          <w:szCs w:val="24"/>
        </w:rPr>
      </w:pPr>
    </w:p>
    <w:p w14:paraId="6763ED6E" w14:textId="77777777" w:rsidR="008863D3" w:rsidRPr="001562C3" w:rsidRDefault="008863D3" w:rsidP="003D09A8">
      <w:pPr>
        <w:spacing w:before="240" w:after="240"/>
        <w:jc w:val="center"/>
        <w:rPr>
          <w:rFonts w:eastAsia="Times New Roman" w:cs="Times New Roman"/>
          <w:bCs/>
          <w:color w:val="auto"/>
          <w:szCs w:val="24"/>
        </w:rPr>
      </w:pPr>
    </w:p>
    <w:p w14:paraId="187D4204" w14:textId="77777777" w:rsidR="008863D3" w:rsidRPr="001562C3" w:rsidRDefault="008863D3" w:rsidP="003D09A8">
      <w:pPr>
        <w:spacing w:before="240" w:after="240"/>
        <w:jc w:val="center"/>
        <w:rPr>
          <w:rFonts w:eastAsia="Times New Roman" w:cs="Times New Roman"/>
          <w:bCs/>
          <w:color w:val="auto"/>
          <w:szCs w:val="24"/>
        </w:rPr>
      </w:pPr>
    </w:p>
    <w:p w14:paraId="185A456F" w14:textId="77777777" w:rsidR="008863D3" w:rsidRPr="001562C3" w:rsidRDefault="008863D3" w:rsidP="003D09A8">
      <w:pPr>
        <w:spacing w:before="240" w:after="240"/>
        <w:jc w:val="center"/>
        <w:rPr>
          <w:rFonts w:eastAsia="Times New Roman" w:cs="Times New Roman"/>
          <w:bCs/>
          <w:color w:val="auto"/>
          <w:szCs w:val="24"/>
        </w:rPr>
      </w:pPr>
    </w:p>
    <w:p w14:paraId="5A266CB8" w14:textId="42F45A47" w:rsidR="008863D3" w:rsidRPr="001562C3" w:rsidRDefault="00111E46" w:rsidP="003D09A8">
      <w:pPr>
        <w:spacing w:before="240" w:after="240"/>
        <w:jc w:val="center"/>
        <w:rPr>
          <w:rFonts w:eastAsia="Times New Roman" w:cs="Times New Roman"/>
          <w:bCs/>
          <w:color w:val="auto"/>
          <w:szCs w:val="24"/>
        </w:rPr>
      </w:pPr>
      <w:r>
        <w:t>Case Study: The Seacrest Lodge</w:t>
      </w:r>
    </w:p>
    <w:p w14:paraId="0750F3B1" w14:textId="77777777" w:rsidR="004242A4" w:rsidRDefault="004242A4" w:rsidP="003D09A8">
      <w:pPr>
        <w:spacing w:before="240" w:after="240"/>
        <w:rPr>
          <w:rFonts w:eastAsia="Times New Roman" w:cs="Times New Roman"/>
          <w:bCs/>
          <w:color w:val="auto"/>
          <w:szCs w:val="24"/>
        </w:rPr>
      </w:pPr>
    </w:p>
    <w:p w14:paraId="1885D319" w14:textId="77777777" w:rsidR="004242A4" w:rsidRDefault="004242A4" w:rsidP="003D09A8">
      <w:pPr>
        <w:spacing w:before="240" w:after="240"/>
        <w:rPr>
          <w:rFonts w:eastAsia="Times New Roman" w:cs="Times New Roman"/>
          <w:bCs/>
          <w:color w:val="auto"/>
          <w:szCs w:val="24"/>
        </w:rPr>
      </w:pPr>
    </w:p>
    <w:p w14:paraId="5F148FC3" w14:textId="77777777" w:rsidR="004242A4" w:rsidRDefault="004242A4" w:rsidP="003D09A8">
      <w:pPr>
        <w:spacing w:before="240" w:after="240"/>
        <w:rPr>
          <w:rFonts w:eastAsia="Times New Roman" w:cs="Times New Roman"/>
          <w:bCs/>
          <w:color w:val="auto"/>
          <w:szCs w:val="24"/>
        </w:rPr>
      </w:pPr>
    </w:p>
    <w:p w14:paraId="3FF7BD2F" w14:textId="77777777" w:rsidR="004242A4" w:rsidRDefault="004242A4" w:rsidP="003D09A8">
      <w:pPr>
        <w:spacing w:before="240" w:after="240"/>
        <w:rPr>
          <w:rFonts w:eastAsia="Times New Roman" w:cs="Times New Roman"/>
          <w:bCs/>
          <w:color w:val="auto"/>
          <w:szCs w:val="24"/>
        </w:rPr>
      </w:pPr>
    </w:p>
    <w:p w14:paraId="05431EBB" w14:textId="77777777" w:rsidR="004242A4" w:rsidRDefault="004242A4" w:rsidP="003D09A8">
      <w:pPr>
        <w:spacing w:before="240" w:after="240"/>
        <w:rPr>
          <w:rFonts w:eastAsia="Times New Roman" w:cs="Times New Roman"/>
          <w:bCs/>
          <w:color w:val="auto"/>
          <w:szCs w:val="24"/>
        </w:rPr>
      </w:pPr>
    </w:p>
    <w:p w14:paraId="15C8EA39" w14:textId="77777777" w:rsidR="004242A4" w:rsidRDefault="004242A4" w:rsidP="003D09A8">
      <w:pPr>
        <w:spacing w:before="240" w:after="240"/>
        <w:rPr>
          <w:rFonts w:eastAsia="Times New Roman" w:cs="Times New Roman"/>
          <w:bCs/>
          <w:color w:val="auto"/>
          <w:szCs w:val="24"/>
        </w:rPr>
      </w:pPr>
    </w:p>
    <w:p w14:paraId="0F25ADEE" w14:textId="7AFEA33A" w:rsidR="00947ECA" w:rsidRPr="001562C3" w:rsidRDefault="006948F3" w:rsidP="003D09A8">
      <w:pPr>
        <w:spacing w:before="240" w:after="240"/>
        <w:rPr>
          <w:rFonts w:eastAsia="Times New Roman" w:cs="Times New Roman"/>
          <w:bCs/>
          <w:color w:val="auto"/>
          <w:szCs w:val="24"/>
        </w:rPr>
      </w:pPr>
      <w:r w:rsidRPr="001562C3">
        <w:rPr>
          <w:rFonts w:eastAsia="Times New Roman" w:cs="Times New Roman"/>
          <w:bCs/>
          <w:color w:val="auto"/>
          <w:szCs w:val="24"/>
        </w:rPr>
        <w:t>Module Code: BMIH500</w:t>
      </w:r>
      <w:r w:rsidR="005069E6" w:rsidRPr="001562C3">
        <w:rPr>
          <w:rFonts w:eastAsia="Times New Roman" w:cs="Times New Roman"/>
          <w:bCs/>
          <w:color w:val="auto"/>
          <w:szCs w:val="24"/>
        </w:rPr>
        <w:t>7</w:t>
      </w:r>
    </w:p>
    <w:p w14:paraId="338E4A32" w14:textId="77777777" w:rsidR="00947ECA" w:rsidRPr="001562C3" w:rsidRDefault="006948F3" w:rsidP="003D09A8">
      <w:pPr>
        <w:spacing w:before="240" w:after="240"/>
        <w:rPr>
          <w:rFonts w:eastAsia="Times New Roman" w:cs="Times New Roman"/>
          <w:bCs/>
          <w:color w:val="auto"/>
          <w:szCs w:val="24"/>
        </w:rPr>
      </w:pPr>
      <w:r w:rsidRPr="001562C3">
        <w:rPr>
          <w:rFonts w:eastAsia="Times New Roman" w:cs="Times New Roman"/>
          <w:bCs/>
          <w:color w:val="auto"/>
          <w:szCs w:val="24"/>
        </w:rPr>
        <w:t>Student Name:</w:t>
      </w:r>
      <w:r w:rsidR="006E54C3" w:rsidRPr="001562C3">
        <w:rPr>
          <w:rFonts w:eastAsia="Times New Roman" w:cs="Times New Roman"/>
          <w:bCs/>
          <w:color w:val="auto"/>
          <w:szCs w:val="24"/>
        </w:rPr>
        <w:t xml:space="preserve"> Alina-Maria Cimpian</w:t>
      </w:r>
    </w:p>
    <w:p w14:paraId="74C1259F" w14:textId="77777777" w:rsidR="00947ECA" w:rsidRPr="001562C3" w:rsidRDefault="006948F3" w:rsidP="003D09A8">
      <w:pPr>
        <w:spacing w:before="240" w:after="240"/>
        <w:rPr>
          <w:rFonts w:eastAsia="Times New Roman" w:cs="Times New Roman"/>
          <w:bCs/>
          <w:color w:val="auto"/>
          <w:szCs w:val="24"/>
        </w:rPr>
      </w:pPr>
      <w:r w:rsidRPr="001562C3">
        <w:rPr>
          <w:rFonts w:eastAsia="Times New Roman" w:cs="Times New Roman"/>
          <w:bCs/>
          <w:color w:val="auto"/>
          <w:szCs w:val="24"/>
        </w:rPr>
        <w:t>Student ID:</w:t>
      </w:r>
      <w:r w:rsidR="006E54C3" w:rsidRPr="001562C3">
        <w:rPr>
          <w:rFonts w:eastAsia="Times New Roman" w:cs="Times New Roman"/>
          <w:bCs/>
          <w:color w:val="auto"/>
          <w:szCs w:val="24"/>
        </w:rPr>
        <w:t>2207461</w:t>
      </w:r>
    </w:p>
    <w:p w14:paraId="30CD2D37" w14:textId="77777777" w:rsidR="00485B5F" w:rsidRDefault="006948F3" w:rsidP="003D09A8">
      <w:pPr>
        <w:spacing w:before="240" w:after="240"/>
        <w:rPr>
          <w:rFonts w:cs="Times New Roman"/>
          <w:bCs/>
          <w:color w:val="auto"/>
          <w:szCs w:val="24"/>
        </w:rPr>
      </w:pPr>
      <w:r w:rsidRPr="001562C3">
        <w:rPr>
          <w:rFonts w:eastAsia="Times New Roman" w:cs="Times New Roman"/>
          <w:bCs/>
          <w:color w:val="auto"/>
          <w:szCs w:val="24"/>
        </w:rPr>
        <w:t xml:space="preserve">Lecturer: </w:t>
      </w:r>
      <w:r w:rsidR="00DF7E7C" w:rsidRPr="001562C3">
        <w:rPr>
          <w:rFonts w:eastAsia="Times New Roman" w:cs="Times New Roman"/>
          <w:bCs/>
          <w:color w:val="auto"/>
          <w:szCs w:val="24"/>
        </w:rPr>
        <w:t>T</w:t>
      </w:r>
      <w:r w:rsidR="00DF7E7C" w:rsidRPr="001562C3">
        <w:rPr>
          <w:rFonts w:cs="Times New Roman"/>
          <w:bCs/>
          <w:color w:val="auto"/>
          <w:szCs w:val="24"/>
        </w:rPr>
        <w:t>ristan Hawkins</w:t>
      </w:r>
    </w:p>
    <w:p w14:paraId="483CE0CD" w14:textId="62CD66DE" w:rsidR="004242A4" w:rsidRPr="001562C3" w:rsidRDefault="004242A4" w:rsidP="003D09A8">
      <w:pPr>
        <w:spacing w:before="240" w:after="240"/>
        <w:rPr>
          <w:rFonts w:eastAsia="Times New Roman" w:cs="Times New Roman"/>
          <w:bCs/>
          <w:color w:val="auto"/>
          <w:szCs w:val="24"/>
        </w:rPr>
      </w:pPr>
      <w:r>
        <w:rPr>
          <w:rFonts w:cs="Times New Roman"/>
          <w:bCs/>
          <w:color w:val="auto"/>
          <w:szCs w:val="24"/>
        </w:rPr>
        <w:t>Word count :</w:t>
      </w:r>
      <w:r w:rsidR="00E14207">
        <w:rPr>
          <w:rFonts w:cs="Times New Roman"/>
          <w:bCs/>
          <w:color w:val="auto"/>
          <w:szCs w:val="24"/>
        </w:rPr>
        <w:t>1970</w:t>
      </w:r>
    </w:p>
    <w:p w14:paraId="4A4C528C" w14:textId="77777777" w:rsidR="00947ECA" w:rsidRPr="001562C3" w:rsidRDefault="00947ECA" w:rsidP="003D09A8">
      <w:pPr>
        <w:spacing w:before="240" w:after="240"/>
        <w:rPr>
          <w:rFonts w:eastAsia="Times New Roman" w:cs="Times New Roman"/>
          <w:bCs/>
          <w:color w:val="auto"/>
          <w:szCs w:val="24"/>
        </w:rPr>
      </w:pPr>
    </w:p>
    <w:p w14:paraId="6D07AE35" w14:textId="77777777" w:rsidR="00947ECA" w:rsidRPr="001562C3" w:rsidRDefault="00947ECA" w:rsidP="003D09A8">
      <w:pPr>
        <w:spacing w:before="240" w:after="240"/>
        <w:rPr>
          <w:rFonts w:eastAsia="Times New Roman" w:cs="Times New Roman"/>
          <w:bCs/>
          <w:color w:val="auto"/>
          <w:szCs w:val="24"/>
        </w:rPr>
      </w:pPr>
    </w:p>
    <w:p w14:paraId="5AB30FED" w14:textId="77777777" w:rsidR="00947ECA" w:rsidRPr="001562C3" w:rsidRDefault="00947ECA" w:rsidP="003D09A8">
      <w:pPr>
        <w:spacing w:before="240" w:after="240"/>
        <w:rPr>
          <w:rFonts w:eastAsia="Times New Roman" w:cs="Times New Roman"/>
          <w:bCs/>
          <w:color w:val="auto"/>
          <w:szCs w:val="24"/>
        </w:rPr>
      </w:pPr>
    </w:p>
    <w:p w14:paraId="2276EDDC" w14:textId="77777777" w:rsidR="00947ECA" w:rsidRPr="001562C3" w:rsidRDefault="00947ECA" w:rsidP="003D09A8">
      <w:pPr>
        <w:spacing w:before="240" w:after="240"/>
        <w:rPr>
          <w:rFonts w:eastAsia="Times New Roman" w:cs="Times New Roman"/>
          <w:bCs/>
          <w:color w:val="auto"/>
          <w:szCs w:val="24"/>
        </w:rPr>
      </w:pPr>
    </w:p>
    <w:p w14:paraId="478FE6F0" w14:textId="77777777" w:rsidR="00947ECA" w:rsidRPr="001562C3" w:rsidRDefault="00947ECA" w:rsidP="003D09A8">
      <w:pPr>
        <w:spacing w:before="240" w:after="240"/>
        <w:rPr>
          <w:rFonts w:eastAsia="Times New Roman" w:cs="Times New Roman"/>
          <w:bCs/>
          <w:color w:val="auto"/>
          <w:szCs w:val="24"/>
        </w:rPr>
      </w:pPr>
    </w:p>
    <w:p w14:paraId="314A05A6" w14:textId="11570A27" w:rsidR="0022142F" w:rsidRPr="004242A4" w:rsidRDefault="006948F3" w:rsidP="004242A4">
      <w:pPr>
        <w:spacing w:before="240" w:after="240"/>
        <w:jc w:val="center"/>
        <w:rPr>
          <w:rFonts w:cs="Times New Roman"/>
          <w:bCs/>
          <w:color w:val="auto"/>
          <w:szCs w:val="24"/>
        </w:rPr>
      </w:pPr>
      <w:r w:rsidRPr="001562C3">
        <w:rPr>
          <w:rFonts w:cs="Times New Roman"/>
          <w:bCs/>
          <w:color w:val="auto"/>
          <w:szCs w:val="24"/>
        </w:rPr>
        <w:br w:type="page"/>
      </w:r>
      <w:r w:rsidR="0022142F" w:rsidRPr="001562C3">
        <w:rPr>
          <w:rFonts w:eastAsia="Times New Roman" w:cs="Times New Roman"/>
          <w:bCs/>
          <w:color w:val="auto"/>
          <w:szCs w:val="24"/>
        </w:rPr>
        <w:lastRenderedPageBreak/>
        <w:t>Table of Contents</w:t>
      </w:r>
    </w:p>
    <w:sdt>
      <w:sdtPr>
        <w:rPr>
          <w:rFonts w:cs="Times New Roman"/>
          <w:bCs/>
          <w:color w:val="auto"/>
          <w:szCs w:val="24"/>
        </w:rPr>
        <w:id w:val="1486828907"/>
        <w:docPartObj>
          <w:docPartGallery w:val="Table of Contents"/>
          <w:docPartUnique/>
        </w:docPartObj>
      </w:sdtPr>
      <w:sdtEndPr/>
      <w:sdtContent>
        <w:p w14:paraId="7FC76F91" w14:textId="77777777" w:rsidR="0022142F" w:rsidRPr="001562C3" w:rsidRDefault="0022142F" w:rsidP="0022142F">
          <w:pPr>
            <w:pBdr>
              <w:top w:val="nil"/>
              <w:left w:val="nil"/>
              <w:bottom w:val="nil"/>
              <w:right w:val="nil"/>
              <w:between w:val="nil"/>
            </w:pBdr>
            <w:tabs>
              <w:tab w:val="right" w:leader="dot" w:pos="9350"/>
            </w:tabs>
            <w:spacing w:before="240" w:after="240"/>
            <w:rPr>
              <w:rFonts w:eastAsia="Times New Roman" w:cs="Times New Roman"/>
              <w:bCs/>
              <w:color w:val="auto"/>
              <w:szCs w:val="24"/>
            </w:rPr>
          </w:pPr>
          <w:r w:rsidRPr="001562C3">
            <w:rPr>
              <w:rFonts w:cs="Times New Roman"/>
              <w:bCs/>
              <w:color w:val="auto"/>
              <w:szCs w:val="24"/>
            </w:rPr>
            <w:fldChar w:fldCharType="begin"/>
          </w:r>
          <w:r w:rsidRPr="001562C3">
            <w:rPr>
              <w:rFonts w:cs="Times New Roman"/>
              <w:bCs/>
              <w:color w:val="auto"/>
              <w:szCs w:val="24"/>
            </w:rPr>
            <w:instrText xml:space="preserve"> TOC \h \u \z \t "Heading 1,1,Heading 2,2,Heading 3,3,"</w:instrText>
          </w:r>
          <w:r w:rsidRPr="001562C3">
            <w:rPr>
              <w:rFonts w:cs="Times New Roman"/>
              <w:bCs/>
              <w:color w:val="auto"/>
              <w:szCs w:val="24"/>
            </w:rPr>
            <w:fldChar w:fldCharType="separate"/>
          </w:r>
          <w:hyperlink w:anchor="_30j0zll">
            <w:r w:rsidRPr="001562C3">
              <w:rPr>
                <w:rFonts w:eastAsia="Times New Roman" w:cs="Times New Roman"/>
                <w:bCs/>
                <w:color w:val="auto"/>
                <w:szCs w:val="24"/>
              </w:rPr>
              <w:t>Introduction</w:t>
            </w:r>
            <w:r w:rsidRPr="001562C3">
              <w:rPr>
                <w:rFonts w:eastAsia="Times New Roman" w:cs="Times New Roman"/>
                <w:bCs/>
                <w:color w:val="auto"/>
                <w:szCs w:val="24"/>
              </w:rPr>
              <w:tab/>
              <w:t>3</w:t>
            </w:r>
          </w:hyperlink>
        </w:p>
        <w:p w14:paraId="21100BB5" w14:textId="77777777" w:rsidR="0022142F" w:rsidRPr="001562C3" w:rsidRDefault="00111E46" w:rsidP="0022142F">
          <w:pPr>
            <w:pBdr>
              <w:top w:val="nil"/>
              <w:left w:val="nil"/>
              <w:bottom w:val="nil"/>
              <w:right w:val="nil"/>
              <w:between w:val="nil"/>
            </w:pBdr>
            <w:tabs>
              <w:tab w:val="right" w:leader="dot" w:pos="9350"/>
            </w:tabs>
            <w:spacing w:before="240" w:after="240"/>
            <w:rPr>
              <w:rFonts w:eastAsia="Times New Roman" w:cs="Times New Roman"/>
              <w:bCs/>
              <w:color w:val="auto"/>
              <w:szCs w:val="24"/>
            </w:rPr>
          </w:pPr>
          <w:hyperlink w:anchor="_1fob9te">
            <w:r w:rsidR="0022142F" w:rsidRPr="001562C3">
              <w:rPr>
                <w:rFonts w:eastAsia="Times New Roman" w:cs="Times New Roman"/>
                <w:bCs/>
                <w:color w:val="auto"/>
                <w:szCs w:val="24"/>
              </w:rPr>
              <w:t>Financial Performance Analysis of Seacrest Lodge</w:t>
            </w:r>
            <w:r w:rsidR="0022142F" w:rsidRPr="001562C3">
              <w:rPr>
                <w:rFonts w:eastAsia="Times New Roman" w:cs="Times New Roman"/>
                <w:bCs/>
                <w:color w:val="auto"/>
                <w:szCs w:val="24"/>
              </w:rPr>
              <w:tab/>
              <w:t>4</w:t>
            </w:r>
          </w:hyperlink>
        </w:p>
        <w:p w14:paraId="7F9DE64F" w14:textId="77777777" w:rsidR="0022142F" w:rsidRPr="001562C3" w:rsidRDefault="00111E46" w:rsidP="0022142F">
          <w:pPr>
            <w:pBdr>
              <w:top w:val="nil"/>
              <w:left w:val="nil"/>
              <w:bottom w:val="nil"/>
              <w:right w:val="nil"/>
              <w:between w:val="nil"/>
            </w:pBdr>
            <w:tabs>
              <w:tab w:val="right" w:leader="dot" w:pos="9350"/>
            </w:tabs>
            <w:spacing w:before="240" w:after="240"/>
            <w:ind w:left="220"/>
            <w:rPr>
              <w:rFonts w:eastAsia="Times New Roman" w:cs="Times New Roman"/>
              <w:bCs/>
              <w:color w:val="auto"/>
              <w:szCs w:val="24"/>
            </w:rPr>
          </w:pPr>
          <w:hyperlink w:anchor="_3znysh7">
            <w:r w:rsidR="0022142F" w:rsidRPr="001562C3">
              <w:rPr>
                <w:rFonts w:eastAsia="Times New Roman" w:cs="Times New Roman"/>
                <w:bCs/>
                <w:color w:val="auto"/>
                <w:szCs w:val="24"/>
              </w:rPr>
              <w:t>Income statement analysis</w:t>
            </w:r>
            <w:r w:rsidR="0022142F" w:rsidRPr="001562C3">
              <w:rPr>
                <w:rFonts w:eastAsia="Times New Roman" w:cs="Times New Roman"/>
                <w:bCs/>
                <w:color w:val="auto"/>
                <w:szCs w:val="24"/>
              </w:rPr>
              <w:tab/>
              <w:t>4</w:t>
            </w:r>
          </w:hyperlink>
        </w:p>
        <w:p w14:paraId="67995072" w14:textId="77777777" w:rsidR="0022142F" w:rsidRPr="001562C3" w:rsidRDefault="00111E46" w:rsidP="0022142F">
          <w:pPr>
            <w:pBdr>
              <w:top w:val="nil"/>
              <w:left w:val="nil"/>
              <w:bottom w:val="nil"/>
              <w:right w:val="nil"/>
              <w:between w:val="nil"/>
            </w:pBdr>
            <w:tabs>
              <w:tab w:val="right" w:leader="dot" w:pos="9350"/>
            </w:tabs>
            <w:spacing w:before="240" w:after="240"/>
            <w:ind w:left="220"/>
            <w:rPr>
              <w:rFonts w:eastAsia="Times New Roman" w:cs="Times New Roman"/>
              <w:bCs/>
              <w:color w:val="auto"/>
              <w:szCs w:val="24"/>
            </w:rPr>
          </w:pPr>
          <w:hyperlink w:anchor="_2et92p0">
            <w:r w:rsidR="0022142F" w:rsidRPr="001562C3">
              <w:rPr>
                <w:rFonts w:eastAsia="Times New Roman" w:cs="Times New Roman"/>
                <w:bCs/>
                <w:color w:val="auto"/>
                <w:szCs w:val="24"/>
              </w:rPr>
              <w:t>Balance Sheet analysis</w:t>
            </w:r>
            <w:r w:rsidR="0022142F" w:rsidRPr="001562C3">
              <w:rPr>
                <w:rFonts w:eastAsia="Times New Roman" w:cs="Times New Roman"/>
                <w:bCs/>
                <w:color w:val="auto"/>
                <w:szCs w:val="24"/>
              </w:rPr>
              <w:tab/>
              <w:t>5</w:t>
            </w:r>
          </w:hyperlink>
        </w:p>
        <w:p w14:paraId="7FB0070B" w14:textId="77777777" w:rsidR="0022142F" w:rsidRPr="001562C3" w:rsidRDefault="00111E46" w:rsidP="0022142F">
          <w:pPr>
            <w:pBdr>
              <w:top w:val="nil"/>
              <w:left w:val="nil"/>
              <w:bottom w:val="nil"/>
              <w:right w:val="nil"/>
              <w:between w:val="nil"/>
            </w:pBdr>
            <w:tabs>
              <w:tab w:val="right" w:leader="dot" w:pos="9350"/>
            </w:tabs>
            <w:spacing w:before="240" w:after="240"/>
            <w:rPr>
              <w:rFonts w:eastAsia="Times New Roman" w:cs="Times New Roman"/>
              <w:bCs/>
              <w:color w:val="auto"/>
              <w:szCs w:val="24"/>
            </w:rPr>
          </w:pPr>
          <w:hyperlink w:anchor="_tyjcwt">
            <w:r w:rsidR="0022142F" w:rsidRPr="001562C3">
              <w:rPr>
                <w:rFonts w:eastAsia="Times New Roman" w:cs="Times New Roman"/>
                <w:bCs/>
                <w:color w:val="auto"/>
                <w:szCs w:val="24"/>
              </w:rPr>
              <w:t>Analysing key reasons behind the decline in profitability</w:t>
            </w:r>
            <w:r w:rsidR="0022142F" w:rsidRPr="001562C3">
              <w:rPr>
                <w:rFonts w:eastAsia="Times New Roman" w:cs="Times New Roman"/>
                <w:bCs/>
                <w:color w:val="auto"/>
                <w:szCs w:val="24"/>
              </w:rPr>
              <w:tab/>
              <w:t>6</w:t>
            </w:r>
          </w:hyperlink>
        </w:p>
        <w:p w14:paraId="1F0B24D6" w14:textId="77777777" w:rsidR="0022142F" w:rsidRPr="001562C3" w:rsidRDefault="00111E46" w:rsidP="0022142F">
          <w:pPr>
            <w:pBdr>
              <w:top w:val="nil"/>
              <w:left w:val="nil"/>
              <w:bottom w:val="nil"/>
              <w:right w:val="nil"/>
              <w:between w:val="nil"/>
            </w:pBdr>
            <w:tabs>
              <w:tab w:val="right" w:leader="dot" w:pos="9350"/>
            </w:tabs>
            <w:spacing w:before="240" w:after="240"/>
            <w:rPr>
              <w:rFonts w:eastAsia="Times New Roman" w:cs="Times New Roman"/>
              <w:bCs/>
              <w:color w:val="auto"/>
              <w:szCs w:val="24"/>
            </w:rPr>
          </w:pPr>
          <w:hyperlink w:anchor="_3dy6vkm">
            <w:r w:rsidR="0022142F" w:rsidRPr="001562C3">
              <w:rPr>
                <w:rFonts w:eastAsia="Times New Roman" w:cs="Times New Roman"/>
                <w:bCs/>
                <w:color w:val="auto"/>
                <w:szCs w:val="24"/>
              </w:rPr>
              <w:t>Strategy to revitalise the financial health of the lodge</w:t>
            </w:r>
            <w:r w:rsidR="0022142F" w:rsidRPr="001562C3">
              <w:rPr>
                <w:rFonts w:eastAsia="Times New Roman" w:cs="Times New Roman"/>
                <w:bCs/>
                <w:color w:val="auto"/>
                <w:szCs w:val="24"/>
              </w:rPr>
              <w:tab/>
              <w:t>7</w:t>
            </w:r>
          </w:hyperlink>
        </w:p>
        <w:p w14:paraId="0990F8B1" w14:textId="77777777" w:rsidR="0022142F" w:rsidRPr="001562C3" w:rsidRDefault="00111E46" w:rsidP="0022142F">
          <w:pPr>
            <w:pBdr>
              <w:top w:val="nil"/>
              <w:left w:val="nil"/>
              <w:bottom w:val="nil"/>
              <w:right w:val="nil"/>
              <w:between w:val="nil"/>
            </w:pBdr>
            <w:tabs>
              <w:tab w:val="right" w:leader="dot" w:pos="9350"/>
            </w:tabs>
            <w:spacing w:before="240" w:after="240"/>
            <w:rPr>
              <w:rFonts w:eastAsia="Times New Roman" w:cs="Times New Roman"/>
              <w:bCs/>
              <w:color w:val="auto"/>
              <w:szCs w:val="24"/>
            </w:rPr>
          </w:pPr>
          <w:hyperlink w:anchor="_1t3h5sf">
            <w:r w:rsidR="0022142F" w:rsidRPr="001562C3">
              <w:rPr>
                <w:rFonts w:eastAsia="Times New Roman" w:cs="Times New Roman"/>
                <w:bCs/>
                <w:color w:val="auto"/>
                <w:szCs w:val="24"/>
              </w:rPr>
              <w:t>Conclusion</w:t>
            </w:r>
            <w:r w:rsidR="0022142F" w:rsidRPr="001562C3">
              <w:rPr>
                <w:rFonts w:eastAsia="Times New Roman" w:cs="Times New Roman"/>
                <w:bCs/>
                <w:color w:val="auto"/>
                <w:szCs w:val="24"/>
              </w:rPr>
              <w:tab/>
              <w:t>9</w:t>
            </w:r>
          </w:hyperlink>
        </w:p>
        <w:p w14:paraId="19A154B4" w14:textId="77777777" w:rsidR="0022142F" w:rsidRPr="001562C3" w:rsidRDefault="00111E46" w:rsidP="0022142F">
          <w:pPr>
            <w:pBdr>
              <w:top w:val="nil"/>
              <w:left w:val="nil"/>
              <w:bottom w:val="nil"/>
              <w:right w:val="nil"/>
              <w:between w:val="nil"/>
            </w:pBdr>
            <w:tabs>
              <w:tab w:val="right" w:leader="dot" w:pos="9350"/>
            </w:tabs>
            <w:spacing w:before="240" w:after="240"/>
            <w:rPr>
              <w:rFonts w:eastAsia="Times New Roman" w:cs="Times New Roman"/>
              <w:bCs/>
              <w:color w:val="auto"/>
              <w:szCs w:val="24"/>
            </w:rPr>
          </w:pPr>
          <w:hyperlink w:anchor="_4d34og8">
            <w:r w:rsidR="0022142F" w:rsidRPr="001562C3">
              <w:rPr>
                <w:rFonts w:eastAsia="Times New Roman" w:cs="Times New Roman"/>
                <w:bCs/>
                <w:color w:val="auto"/>
                <w:szCs w:val="24"/>
              </w:rPr>
              <w:t>Reference list</w:t>
            </w:r>
            <w:r w:rsidR="0022142F" w:rsidRPr="001562C3">
              <w:rPr>
                <w:rFonts w:eastAsia="Times New Roman" w:cs="Times New Roman"/>
                <w:bCs/>
                <w:color w:val="auto"/>
                <w:szCs w:val="24"/>
              </w:rPr>
              <w:tab/>
              <w:t>10</w:t>
            </w:r>
          </w:hyperlink>
        </w:p>
        <w:p w14:paraId="5D3B2BEB" w14:textId="77777777" w:rsidR="0022142F" w:rsidRPr="001562C3" w:rsidRDefault="0022142F" w:rsidP="0022142F">
          <w:pPr>
            <w:spacing w:before="240" w:after="240"/>
            <w:rPr>
              <w:rFonts w:cs="Times New Roman"/>
              <w:bCs/>
              <w:color w:val="auto"/>
              <w:szCs w:val="24"/>
            </w:rPr>
          </w:pPr>
          <w:r w:rsidRPr="001562C3">
            <w:rPr>
              <w:rFonts w:cs="Times New Roman"/>
              <w:bCs/>
              <w:color w:val="auto"/>
              <w:szCs w:val="24"/>
            </w:rPr>
            <w:fldChar w:fldCharType="end"/>
          </w:r>
        </w:p>
      </w:sdtContent>
    </w:sdt>
    <w:p w14:paraId="4210CEDB" w14:textId="77777777" w:rsidR="0022142F" w:rsidRPr="001562C3" w:rsidRDefault="0022142F" w:rsidP="0022142F">
      <w:pPr>
        <w:spacing w:before="240" w:after="240"/>
        <w:jc w:val="center"/>
        <w:rPr>
          <w:rFonts w:eastAsia="Times New Roman" w:cs="Times New Roman"/>
          <w:bCs/>
          <w:color w:val="auto"/>
          <w:szCs w:val="24"/>
        </w:rPr>
      </w:pPr>
      <w:bookmarkStart w:id="0" w:name="_gjdgxs" w:colFirst="0" w:colLast="0"/>
      <w:bookmarkEnd w:id="0"/>
      <w:r w:rsidRPr="001562C3">
        <w:rPr>
          <w:rFonts w:cs="Times New Roman"/>
          <w:bCs/>
          <w:color w:val="auto"/>
          <w:szCs w:val="24"/>
        </w:rPr>
        <w:br w:type="page"/>
      </w:r>
    </w:p>
    <w:p w14:paraId="19DC8466" w14:textId="77777777" w:rsidR="0022142F" w:rsidRPr="001562C3" w:rsidRDefault="0022142F" w:rsidP="0022142F">
      <w:pPr>
        <w:pStyle w:val="Heading1"/>
        <w:spacing w:before="240" w:after="240"/>
        <w:rPr>
          <w:rFonts w:ascii="Times New Roman" w:hAnsi="Times New Roman" w:cs="Times New Roman"/>
          <w:bCs/>
          <w:color w:val="auto"/>
          <w:sz w:val="24"/>
          <w:szCs w:val="24"/>
        </w:rPr>
      </w:pPr>
      <w:bookmarkStart w:id="1" w:name="_30j0zll" w:colFirst="0" w:colLast="0"/>
      <w:bookmarkEnd w:id="1"/>
      <w:r w:rsidRPr="001562C3">
        <w:rPr>
          <w:rFonts w:ascii="Times New Roman" w:hAnsi="Times New Roman" w:cs="Times New Roman"/>
          <w:bCs/>
          <w:color w:val="auto"/>
          <w:sz w:val="24"/>
          <w:szCs w:val="24"/>
        </w:rPr>
        <w:lastRenderedPageBreak/>
        <w:t>Introduction</w:t>
      </w:r>
    </w:p>
    <w:p w14:paraId="3BCFF28E" w14:textId="6CB6E572"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 xml:space="preserve">The entire study </w:t>
      </w:r>
      <w:r w:rsidR="002A01FF">
        <w:rPr>
          <w:rFonts w:eastAsia="Times New Roman" w:cs="Times New Roman"/>
          <w:bCs/>
          <w:color w:val="auto"/>
          <w:szCs w:val="24"/>
        </w:rPr>
        <w:t>will</w:t>
      </w:r>
      <w:r w:rsidRPr="001562C3">
        <w:rPr>
          <w:rFonts w:eastAsia="Times New Roman" w:cs="Times New Roman"/>
          <w:bCs/>
          <w:color w:val="auto"/>
          <w:szCs w:val="24"/>
        </w:rPr>
        <w:t xml:space="preserve"> describe key information on financial management systems in the hotel industry. In this case, the </w:t>
      </w:r>
      <w:proofErr w:type="gramStart"/>
      <w:r w:rsidRPr="001562C3">
        <w:rPr>
          <w:rFonts w:eastAsia="Times New Roman" w:cs="Times New Roman"/>
          <w:bCs/>
          <w:color w:val="auto"/>
          <w:szCs w:val="24"/>
        </w:rPr>
        <w:t>main focus</w:t>
      </w:r>
      <w:proofErr w:type="gramEnd"/>
      <w:r w:rsidRPr="001562C3">
        <w:rPr>
          <w:rFonts w:eastAsia="Times New Roman" w:cs="Times New Roman"/>
          <w:bCs/>
          <w:color w:val="auto"/>
          <w:szCs w:val="24"/>
        </w:rPr>
        <w:t xml:space="preserve"> of the study will be on the financial management of the Seacrest Lodge, one of the well-known restaurants in the hospitality industry. Financial management is an </w:t>
      </w:r>
      <w:r w:rsidR="002A01FF">
        <w:rPr>
          <w:rFonts w:eastAsia="Times New Roman" w:cs="Times New Roman"/>
          <w:bCs/>
          <w:color w:val="auto"/>
          <w:szCs w:val="24"/>
        </w:rPr>
        <w:t>essential</w:t>
      </w:r>
      <w:r w:rsidRPr="001562C3">
        <w:rPr>
          <w:rFonts w:eastAsia="Times New Roman" w:cs="Times New Roman"/>
          <w:bCs/>
          <w:color w:val="auto"/>
          <w:szCs w:val="24"/>
        </w:rPr>
        <w:t xml:space="preserve"> aspect of business management that helps the firm </w:t>
      </w:r>
      <w:r w:rsidR="00A12317">
        <w:rPr>
          <w:rFonts w:eastAsia="Times New Roman" w:cs="Times New Roman"/>
          <w:bCs/>
          <w:color w:val="auto"/>
          <w:szCs w:val="24"/>
        </w:rPr>
        <w:t>utilise and allocate</w:t>
      </w:r>
      <w:r w:rsidRPr="001562C3">
        <w:rPr>
          <w:rFonts w:eastAsia="Times New Roman" w:cs="Times New Roman"/>
          <w:bCs/>
          <w:color w:val="auto"/>
          <w:szCs w:val="24"/>
        </w:rPr>
        <w:t xml:space="preserve"> the financial funds acquired and received (</w:t>
      </w:r>
      <w:proofErr w:type="spellStart"/>
      <w:r w:rsidRPr="001562C3">
        <w:rPr>
          <w:rFonts w:eastAsia="Times New Roman" w:cs="Times New Roman"/>
          <w:bCs/>
          <w:color w:val="auto"/>
          <w:szCs w:val="24"/>
        </w:rPr>
        <w:t>Kembauw</w:t>
      </w:r>
      <w:proofErr w:type="spellEnd"/>
      <w:r w:rsidRPr="001562C3">
        <w:rPr>
          <w:rFonts w:eastAsia="Times New Roman" w:cs="Times New Roman"/>
          <w:bCs/>
          <w:color w:val="auto"/>
          <w:szCs w:val="24"/>
        </w:rPr>
        <w:t xml:space="preserve"> </w:t>
      </w:r>
      <w:r w:rsidRPr="001562C3">
        <w:rPr>
          <w:rFonts w:eastAsia="Times New Roman" w:cs="Times New Roman"/>
          <w:bCs/>
          <w:i/>
          <w:color w:val="auto"/>
          <w:szCs w:val="24"/>
        </w:rPr>
        <w:t>et al.</w:t>
      </w:r>
      <w:r w:rsidRPr="001562C3">
        <w:rPr>
          <w:rFonts w:eastAsia="Times New Roman" w:cs="Times New Roman"/>
          <w:bCs/>
          <w:color w:val="auto"/>
          <w:szCs w:val="24"/>
        </w:rPr>
        <w:t xml:space="preserve">, 2020). In this case, a financial statement plays a significant role in analysing the </w:t>
      </w:r>
      <w:r w:rsidR="002A01FF">
        <w:rPr>
          <w:rFonts w:eastAsia="Times New Roman" w:cs="Times New Roman"/>
          <w:bCs/>
          <w:color w:val="auto"/>
          <w:szCs w:val="24"/>
        </w:rPr>
        <w:t>organisation's financial performance</w:t>
      </w:r>
      <w:r w:rsidRPr="001562C3">
        <w:rPr>
          <w:rFonts w:eastAsia="Times New Roman" w:cs="Times New Roman"/>
          <w:bCs/>
          <w:color w:val="auto"/>
          <w:szCs w:val="24"/>
        </w:rPr>
        <w:t xml:space="preserve"> appropriately. Considering the financial statements</w:t>
      </w:r>
      <w:r w:rsidR="00A12317">
        <w:rPr>
          <w:rFonts w:eastAsia="Times New Roman" w:cs="Times New Roman"/>
          <w:bCs/>
          <w:color w:val="auto"/>
          <w:szCs w:val="24"/>
        </w:rPr>
        <w:t>,</w:t>
      </w:r>
      <w:r w:rsidRPr="001562C3">
        <w:rPr>
          <w:rFonts w:eastAsia="Times New Roman" w:cs="Times New Roman"/>
          <w:bCs/>
          <w:color w:val="auto"/>
          <w:szCs w:val="24"/>
        </w:rPr>
        <w:t xml:space="preserve"> including the </w:t>
      </w:r>
      <w:r w:rsidR="00A12317">
        <w:rPr>
          <w:rFonts w:eastAsia="Times New Roman" w:cs="Times New Roman"/>
          <w:bCs/>
          <w:color w:val="auto"/>
          <w:szCs w:val="24"/>
        </w:rPr>
        <w:t>firm's balance sheet and income statement</w:t>
      </w:r>
      <w:r w:rsidRPr="001562C3">
        <w:rPr>
          <w:rFonts w:eastAsia="Times New Roman" w:cs="Times New Roman"/>
          <w:bCs/>
          <w:color w:val="auto"/>
          <w:szCs w:val="24"/>
        </w:rPr>
        <w:t xml:space="preserve">, organisational profitability over three financial periods will be analysed. Based on that, effective strategies will be identified to revitalise the </w:t>
      </w:r>
      <w:r w:rsidR="002A01FF">
        <w:rPr>
          <w:rFonts w:eastAsia="Times New Roman" w:cs="Times New Roman"/>
          <w:bCs/>
          <w:color w:val="auto"/>
          <w:szCs w:val="24"/>
        </w:rPr>
        <w:t>business's financial health</w:t>
      </w:r>
      <w:r w:rsidRPr="001562C3">
        <w:rPr>
          <w:rFonts w:eastAsia="Times New Roman" w:cs="Times New Roman"/>
          <w:bCs/>
          <w:color w:val="auto"/>
          <w:szCs w:val="24"/>
        </w:rPr>
        <w:t xml:space="preserve">. Eventually, it will help to make effective decisions for further development with long-term sustainability in the competitive environment and </w:t>
      </w:r>
      <w:r w:rsidR="00A12317">
        <w:rPr>
          <w:rFonts w:eastAsia="Times New Roman" w:cs="Times New Roman"/>
          <w:bCs/>
          <w:color w:val="auto"/>
          <w:szCs w:val="24"/>
        </w:rPr>
        <w:t>successfully meet all the business objectives</w:t>
      </w:r>
      <w:r w:rsidRPr="001562C3">
        <w:rPr>
          <w:rFonts w:eastAsia="Times New Roman" w:cs="Times New Roman"/>
          <w:bCs/>
          <w:color w:val="auto"/>
          <w:szCs w:val="24"/>
        </w:rPr>
        <w:t xml:space="preserve">. </w:t>
      </w:r>
    </w:p>
    <w:p w14:paraId="3398FF96" w14:textId="77777777" w:rsidR="0022142F" w:rsidRPr="001562C3" w:rsidRDefault="0022142F" w:rsidP="0022142F">
      <w:pPr>
        <w:spacing w:before="240" w:after="240"/>
        <w:rPr>
          <w:rFonts w:eastAsia="Times New Roman" w:cs="Times New Roman"/>
          <w:bCs/>
          <w:color w:val="auto"/>
          <w:szCs w:val="24"/>
        </w:rPr>
      </w:pPr>
      <w:r w:rsidRPr="001562C3">
        <w:rPr>
          <w:rFonts w:cs="Times New Roman"/>
          <w:bCs/>
          <w:color w:val="auto"/>
          <w:szCs w:val="24"/>
        </w:rPr>
        <w:br w:type="page"/>
      </w:r>
    </w:p>
    <w:p w14:paraId="0F91FAB5" w14:textId="77777777" w:rsidR="0022142F" w:rsidRPr="001562C3" w:rsidRDefault="0022142F" w:rsidP="0022142F">
      <w:pPr>
        <w:pStyle w:val="Heading1"/>
        <w:spacing w:before="240" w:after="240"/>
        <w:rPr>
          <w:rFonts w:ascii="Times New Roman" w:hAnsi="Times New Roman" w:cs="Times New Roman"/>
          <w:bCs/>
          <w:color w:val="auto"/>
          <w:sz w:val="24"/>
          <w:szCs w:val="24"/>
        </w:rPr>
      </w:pPr>
      <w:bookmarkStart w:id="2" w:name="_1fob9te" w:colFirst="0" w:colLast="0"/>
      <w:bookmarkEnd w:id="2"/>
      <w:r w:rsidRPr="001562C3">
        <w:rPr>
          <w:rFonts w:ascii="Times New Roman" w:hAnsi="Times New Roman" w:cs="Times New Roman"/>
          <w:bCs/>
          <w:color w:val="auto"/>
          <w:sz w:val="24"/>
          <w:szCs w:val="24"/>
        </w:rPr>
        <w:lastRenderedPageBreak/>
        <w:t>Financial Performance Analysis of Seacrest Lodge</w:t>
      </w:r>
    </w:p>
    <w:p w14:paraId="6E4BA3BB" w14:textId="77777777" w:rsidR="0022142F" w:rsidRPr="001562C3" w:rsidRDefault="0022142F" w:rsidP="0022142F">
      <w:pPr>
        <w:pStyle w:val="Heading2"/>
        <w:spacing w:before="240" w:after="240"/>
        <w:rPr>
          <w:rFonts w:ascii="Times New Roman" w:hAnsi="Times New Roman" w:cs="Times New Roman"/>
          <w:bCs/>
          <w:color w:val="auto"/>
          <w:sz w:val="24"/>
          <w:szCs w:val="24"/>
        </w:rPr>
      </w:pPr>
      <w:bookmarkStart w:id="3" w:name="_3znysh7" w:colFirst="0" w:colLast="0"/>
      <w:bookmarkEnd w:id="3"/>
      <w:r w:rsidRPr="001562C3">
        <w:rPr>
          <w:rFonts w:ascii="Times New Roman" w:hAnsi="Times New Roman" w:cs="Times New Roman"/>
          <w:bCs/>
          <w:color w:val="auto"/>
          <w:sz w:val="24"/>
          <w:szCs w:val="24"/>
        </w:rPr>
        <w:t>Income statement analysis</w:t>
      </w:r>
    </w:p>
    <w:p w14:paraId="66D51CB1" w14:textId="7E318BFE"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The income statement is a crucial segment of the financial statement of a business organisation that helps organisational owners understand the organisational ability to make a profit over a financial period. The income statement also helps to know organisational efficiency in reducing its overall operational spending</w:t>
      </w:r>
      <w:r w:rsidR="00CD4B0D">
        <w:rPr>
          <w:rFonts w:eastAsia="Times New Roman" w:cs="Times New Roman"/>
          <w:bCs/>
          <w:color w:val="auto"/>
          <w:szCs w:val="24"/>
        </w:rPr>
        <w:t>, making</w:t>
      </w:r>
      <w:r w:rsidRPr="001562C3">
        <w:rPr>
          <w:rFonts w:eastAsia="Times New Roman" w:cs="Times New Roman"/>
          <w:bCs/>
          <w:color w:val="auto"/>
          <w:szCs w:val="24"/>
        </w:rPr>
        <w:t xml:space="preserve"> effective decisions to maintain future financial growth in the competitive marketplace (Ren, 2022). In this present case, concerning the financial information of the Seacrest Lodge, a balance sheet has been prepared for three consecutive years</w:t>
      </w:r>
      <w:r w:rsidR="00753B41">
        <w:rPr>
          <w:rFonts w:eastAsia="Times New Roman" w:cs="Times New Roman"/>
          <w:bCs/>
          <w:color w:val="auto"/>
          <w:szCs w:val="24"/>
        </w:rPr>
        <w:t>:</w:t>
      </w:r>
      <w:r w:rsidRPr="001562C3">
        <w:rPr>
          <w:rFonts w:eastAsia="Times New Roman" w:cs="Times New Roman"/>
          <w:bCs/>
          <w:color w:val="auto"/>
          <w:szCs w:val="24"/>
        </w:rPr>
        <w:t xml:space="preserve"> 2021, 2022 and 2023. Based on that, the organisational position in improving its profitability </w:t>
      </w:r>
      <w:r w:rsidR="00753B41">
        <w:rPr>
          <w:rFonts w:eastAsia="Times New Roman" w:cs="Times New Roman"/>
          <w:bCs/>
          <w:color w:val="auto"/>
          <w:szCs w:val="24"/>
        </w:rPr>
        <w:t>will</w:t>
      </w:r>
      <w:r w:rsidRPr="001562C3">
        <w:rPr>
          <w:rFonts w:eastAsia="Times New Roman" w:cs="Times New Roman"/>
          <w:bCs/>
          <w:color w:val="auto"/>
          <w:szCs w:val="24"/>
        </w:rPr>
        <w:t xml:space="preserve"> be recognised effectively</w:t>
      </w:r>
      <w:r w:rsidR="00753B41">
        <w:rPr>
          <w:rFonts w:eastAsia="Times New Roman" w:cs="Times New Roman"/>
          <w:bCs/>
          <w:color w:val="auto"/>
          <w:szCs w:val="24"/>
        </w:rPr>
        <w:t xml:space="preserve">, which will help </w:t>
      </w:r>
      <w:r w:rsidRPr="001562C3">
        <w:rPr>
          <w:rFonts w:eastAsia="Times New Roman" w:cs="Times New Roman"/>
          <w:bCs/>
          <w:color w:val="auto"/>
          <w:szCs w:val="24"/>
        </w:rPr>
        <w:t xml:space="preserve">make the appropriate decision for further developments in financial management. </w:t>
      </w:r>
    </w:p>
    <w:p w14:paraId="18BA918A" w14:textId="77777777" w:rsidR="0022142F" w:rsidRPr="001562C3" w:rsidRDefault="0022142F" w:rsidP="0022142F">
      <w:pPr>
        <w:spacing w:before="240" w:after="240"/>
        <w:jc w:val="center"/>
        <w:rPr>
          <w:rFonts w:eastAsia="Times New Roman" w:cs="Times New Roman"/>
          <w:bCs/>
          <w:color w:val="auto"/>
          <w:szCs w:val="24"/>
        </w:rPr>
      </w:pPr>
      <w:r w:rsidRPr="001562C3">
        <w:rPr>
          <w:rFonts w:eastAsia="Times New Roman" w:cs="Times New Roman"/>
          <w:bCs/>
          <w:noProof/>
          <w:color w:val="auto"/>
          <w:szCs w:val="24"/>
          <w:lang w:val="en-IN"/>
        </w:rPr>
        <w:drawing>
          <wp:inline distT="114300" distB="114300" distL="114300" distR="114300" wp14:anchorId="0EE0B9DC" wp14:editId="5E46D9A7">
            <wp:extent cx="4714875" cy="781050"/>
            <wp:effectExtent l="0" t="0" r="0" b="0"/>
            <wp:docPr id="1" name="image1.png" descr="A screenshot of a number&#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screenshot of a number&#10;&#10;Description automatically generated"/>
                    <pic:cNvPicPr preferRelativeResize="0"/>
                  </pic:nvPicPr>
                  <pic:blipFill>
                    <a:blip r:embed="rId7"/>
                    <a:srcRect/>
                    <a:stretch>
                      <a:fillRect/>
                    </a:stretch>
                  </pic:blipFill>
                  <pic:spPr>
                    <a:xfrm>
                      <a:off x="0" y="0"/>
                      <a:ext cx="4714875" cy="781050"/>
                    </a:xfrm>
                    <a:prstGeom prst="rect">
                      <a:avLst/>
                    </a:prstGeom>
                    <a:ln/>
                  </pic:spPr>
                </pic:pic>
              </a:graphicData>
            </a:graphic>
          </wp:inline>
        </w:drawing>
      </w:r>
    </w:p>
    <w:p w14:paraId="486E0970" w14:textId="77777777" w:rsidR="0022142F" w:rsidRPr="001562C3" w:rsidRDefault="0022142F" w:rsidP="0022142F">
      <w:pPr>
        <w:spacing w:before="240" w:after="240"/>
        <w:jc w:val="center"/>
        <w:rPr>
          <w:rFonts w:eastAsia="Times New Roman" w:cs="Times New Roman"/>
          <w:bCs/>
          <w:color w:val="auto"/>
          <w:szCs w:val="24"/>
        </w:rPr>
      </w:pPr>
      <w:r w:rsidRPr="001562C3">
        <w:rPr>
          <w:rFonts w:eastAsia="Times New Roman" w:cs="Times New Roman"/>
          <w:bCs/>
          <w:color w:val="auto"/>
          <w:szCs w:val="24"/>
        </w:rPr>
        <w:t xml:space="preserve">Figure 1: Income statement </w:t>
      </w:r>
    </w:p>
    <w:p w14:paraId="406CF144" w14:textId="77777777" w:rsidR="0022142F" w:rsidRPr="001562C3" w:rsidRDefault="0022142F" w:rsidP="0022142F">
      <w:pPr>
        <w:spacing w:before="240" w:after="240"/>
        <w:jc w:val="center"/>
        <w:rPr>
          <w:rFonts w:eastAsia="Times New Roman" w:cs="Times New Roman"/>
          <w:bCs/>
          <w:color w:val="auto"/>
          <w:szCs w:val="24"/>
        </w:rPr>
      </w:pPr>
      <w:r w:rsidRPr="001562C3">
        <w:rPr>
          <w:rFonts w:eastAsia="Times New Roman" w:cs="Times New Roman"/>
          <w:bCs/>
          <w:color w:val="auto"/>
          <w:szCs w:val="24"/>
        </w:rPr>
        <w:t>(Source: Self-developed)</w:t>
      </w:r>
    </w:p>
    <w:p w14:paraId="2E70A6E7" w14:textId="3E8A1168"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 xml:space="preserve">The above figure </w:t>
      </w:r>
      <w:r w:rsidR="00753B41">
        <w:rPr>
          <w:rFonts w:eastAsia="Times New Roman" w:cs="Times New Roman"/>
          <w:bCs/>
          <w:color w:val="auto"/>
          <w:szCs w:val="24"/>
        </w:rPr>
        <w:t>shows that the company has maintained declining</w:t>
      </w:r>
      <w:r w:rsidRPr="001562C3">
        <w:rPr>
          <w:rFonts w:eastAsia="Times New Roman" w:cs="Times New Roman"/>
          <w:bCs/>
          <w:color w:val="auto"/>
          <w:szCs w:val="24"/>
        </w:rPr>
        <w:t xml:space="preserve"> total revenue over the financial periods. </w:t>
      </w:r>
      <w:r w:rsidR="00A71723">
        <w:rPr>
          <w:rFonts w:eastAsia="Times New Roman" w:cs="Times New Roman"/>
          <w:bCs/>
          <w:color w:val="auto"/>
          <w:szCs w:val="24"/>
        </w:rPr>
        <w:t>The detailed information shows</w:t>
      </w:r>
      <w:r w:rsidRPr="001562C3">
        <w:rPr>
          <w:rFonts w:eastAsia="Times New Roman" w:cs="Times New Roman"/>
          <w:bCs/>
          <w:color w:val="auto"/>
          <w:szCs w:val="24"/>
        </w:rPr>
        <w:t xml:space="preserve"> that the company made £1,200,000, </w:t>
      </w:r>
      <w:proofErr w:type="gramStart"/>
      <w:r w:rsidRPr="001562C3">
        <w:rPr>
          <w:rFonts w:eastAsia="Times New Roman" w:cs="Times New Roman"/>
          <w:bCs/>
          <w:color w:val="auto"/>
          <w:szCs w:val="24"/>
        </w:rPr>
        <w:t>£1,100,000</w:t>
      </w:r>
      <w:proofErr w:type="gramEnd"/>
      <w:r w:rsidRPr="001562C3">
        <w:rPr>
          <w:rFonts w:eastAsia="Times New Roman" w:cs="Times New Roman"/>
          <w:bCs/>
          <w:color w:val="auto"/>
          <w:szCs w:val="24"/>
        </w:rPr>
        <w:t xml:space="preserve"> and £950,000 in 2021, 2022 and 2023 accordingly. On the contrary, it can be found that the company increased its operating expenses over the year 2023 as compared to its previous two years</w:t>
      </w:r>
      <w:r w:rsidR="00A71723">
        <w:rPr>
          <w:rFonts w:eastAsia="Times New Roman" w:cs="Times New Roman"/>
          <w:bCs/>
          <w:color w:val="auto"/>
          <w:szCs w:val="24"/>
        </w:rPr>
        <w:t>,</w:t>
      </w:r>
      <w:r w:rsidRPr="001562C3">
        <w:rPr>
          <w:rFonts w:eastAsia="Times New Roman" w:cs="Times New Roman"/>
          <w:bCs/>
          <w:color w:val="auto"/>
          <w:szCs w:val="24"/>
        </w:rPr>
        <w:t xml:space="preserve"> 2021 and 2022. The income statement represents </w:t>
      </w:r>
      <w:r w:rsidR="00A71723">
        <w:rPr>
          <w:rFonts w:eastAsia="Times New Roman" w:cs="Times New Roman"/>
          <w:bCs/>
          <w:color w:val="auto"/>
          <w:szCs w:val="24"/>
        </w:rPr>
        <w:t xml:space="preserve">the operating expenses of the business at £900,000, </w:t>
      </w:r>
      <w:proofErr w:type="gramStart"/>
      <w:r w:rsidR="00A71723">
        <w:rPr>
          <w:rFonts w:eastAsia="Times New Roman" w:cs="Times New Roman"/>
          <w:bCs/>
          <w:color w:val="auto"/>
          <w:szCs w:val="24"/>
        </w:rPr>
        <w:t>£950,000</w:t>
      </w:r>
      <w:proofErr w:type="gramEnd"/>
      <w:r w:rsidR="00A71723">
        <w:rPr>
          <w:rFonts w:eastAsia="Times New Roman" w:cs="Times New Roman"/>
          <w:bCs/>
          <w:color w:val="auto"/>
          <w:szCs w:val="24"/>
        </w:rPr>
        <w:t xml:space="preserve"> and £1,100,000,</w:t>
      </w:r>
      <w:r w:rsidRPr="001562C3">
        <w:rPr>
          <w:rFonts w:eastAsia="Times New Roman" w:cs="Times New Roman"/>
          <w:bCs/>
          <w:color w:val="auto"/>
          <w:szCs w:val="24"/>
        </w:rPr>
        <w:t xml:space="preserve"> respectively. Consequently, the </w:t>
      </w:r>
      <w:r w:rsidR="001276CC">
        <w:rPr>
          <w:rFonts w:eastAsia="Times New Roman" w:cs="Times New Roman"/>
          <w:bCs/>
          <w:color w:val="auto"/>
          <w:szCs w:val="24"/>
        </w:rPr>
        <w:t>firm's profitability declined in the</w:t>
      </w:r>
      <w:r w:rsidRPr="001562C3">
        <w:rPr>
          <w:rFonts w:eastAsia="Times New Roman" w:cs="Times New Roman"/>
          <w:bCs/>
          <w:color w:val="auto"/>
          <w:szCs w:val="24"/>
        </w:rPr>
        <w:t xml:space="preserve"> respective financial periods. </w:t>
      </w:r>
      <w:proofErr w:type="gramStart"/>
      <w:r w:rsidRPr="001562C3">
        <w:rPr>
          <w:rFonts w:eastAsia="Times New Roman" w:cs="Times New Roman"/>
          <w:bCs/>
          <w:color w:val="auto"/>
          <w:szCs w:val="24"/>
        </w:rPr>
        <w:t>Further, analysing the entire income statement</w:t>
      </w:r>
      <w:r w:rsidR="001276CC">
        <w:rPr>
          <w:rFonts w:eastAsia="Times New Roman" w:cs="Times New Roman"/>
          <w:bCs/>
          <w:color w:val="auto"/>
          <w:szCs w:val="24"/>
        </w:rPr>
        <w:t>, it</w:t>
      </w:r>
      <w:proofErr w:type="gramEnd"/>
      <w:r w:rsidR="001276CC">
        <w:rPr>
          <w:rFonts w:eastAsia="Times New Roman" w:cs="Times New Roman"/>
          <w:bCs/>
          <w:color w:val="auto"/>
          <w:szCs w:val="24"/>
        </w:rPr>
        <w:t xml:space="preserve"> was found that the company faced a high financial loss over the period 2023 at £150,000,</w:t>
      </w:r>
      <w:r w:rsidRPr="001562C3">
        <w:rPr>
          <w:rFonts w:eastAsia="Times New Roman" w:cs="Times New Roman"/>
          <w:bCs/>
          <w:color w:val="auto"/>
          <w:szCs w:val="24"/>
        </w:rPr>
        <w:t xml:space="preserve"> whereas it was a net profit of £150,000 in 2022 and £300,000 in 2021. The decline in profitability is not great for improving the financial performance of a company</w:t>
      </w:r>
      <w:r w:rsidR="001276CC">
        <w:rPr>
          <w:rFonts w:eastAsia="Times New Roman" w:cs="Times New Roman"/>
          <w:bCs/>
          <w:color w:val="auto"/>
          <w:szCs w:val="24"/>
        </w:rPr>
        <w:t>,</w:t>
      </w:r>
      <w:r w:rsidRPr="001562C3">
        <w:rPr>
          <w:rFonts w:eastAsia="Times New Roman" w:cs="Times New Roman"/>
          <w:bCs/>
          <w:color w:val="auto"/>
          <w:szCs w:val="24"/>
        </w:rPr>
        <w:t xml:space="preserve"> which may bring further complexities to maintain financial stability in the long run. </w:t>
      </w:r>
    </w:p>
    <w:p w14:paraId="32BFC6A8" w14:textId="5C182DC0"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 xml:space="preserve">On the other hand, analysing an income statement has a few limitations that often create complexities in making appropriate decisions for developing financial activities. The preparation of an income statement income is generally reported by considering all the </w:t>
      </w:r>
      <w:r w:rsidRPr="001562C3">
        <w:rPr>
          <w:rFonts w:eastAsia="Times New Roman" w:cs="Times New Roman"/>
          <w:bCs/>
          <w:color w:val="auto"/>
          <w:szCs w:val="24"/>
        </w:rPr>
        <w:lastRenderedPageBreak/>
        <w:t>accounting rules</w:t>
      </w:r>
      <w:r w:rsidR="0055289E">
        <w:rPr>
          <w:rFonts w:eastAsia="Times New Roman" w:cs="Times New Roman"/>
          <w:bCs/>
          <w:color w:val="auto"/>
          <w:szCs w:val="24"/>
        </w:rPr>
        <w:t xml:space="preserve">, and that does not represent </w:t>
      </w:r>
      <w:r w:rsidRPr="001562C3">
        <w:rPr>
          <w:rFonts w:eastAsia="Times New Roman" w:cs="Times New Roman"/>
          <w:bCs/>
          <w:color w:val="auto"/>
          <w:szCs w:val="24"/>
        </w:rPr>
        <w:t>accurate information on cash changes in hands (</w:t>
      </w:r>
      <w:proofErr w:type="spellStart"/>
      <w:r w:rsidRPr="001562C3">
        <w:rPr>
          <w:rFonts w:eastAsia="Times New Roman" w:cs="Times New Roman"/>
          <w:bCs/>
          <w:color w:val="auto"/>
          <w:szCs w:val="24"/>
        </w:rPr>
        <w:t>Fridson</w:t>
      </w:r>
      <w:proofErr w:type="spellEnd"/>
      <w:r w:rsidRPr="001562C3">
        <w:rPr>
          <w:rFonts w:eastAsia="Times New Roman" w:cs="Times New Roman"/>
          <w:bCs/>
          <w:color w:val="auto"/>
          <w:szCs w:val="24"/>
        </w:rPr>
        <w:t xml:space="preserve"> and Alvarez, 2022). Consequently, financial decisions based on only income statements may be inappropriate for implementing further strategic steps for future growth. Concerning that, the </w:t>
      </w:r>
      <w:r w:rsidR="0055289E">
        <w:rPr>
          <w:rFonts w:eastAsia="Times New Roman" w:cs="Times New Roman"/>
          <w:bCs/>
          <w:color w:val="auto"/>
          <w:szCs w:val="24"/>
        </w:rPr>
        <w:t>Seacrest Lodge's financial manager needs to focus</w:t>
      </w:r>
      <w:r w:rsidRPr="001562C3">
        <w:rPr>
          <w:rFonts w:eastAsia="Times New Roman" w:cs="Times New Roman"/>
          <w:bCs/>
          <w:color w:val="auto"/>
          <w:szCs w:val="24"/>
        </w:rPr>
        <w:t xml:space="preserve"> on maintaining all the accounting rules more efficiently and providing additional disclosures related to the value and nature of organisational intangible assets. Eventually</w:t>
      </w:r>
      <w:r w:rsidR="0055289E">
        <w:rPr>
          <w:rFonts w:eastAsia="Times New Roman" w:cs="Times New Roman"/>
          <w:bCs/>
          <w:color w:val="auto"/>
          <w:szCs w:val="24"/>
        </w:rPr>
        <w:t>,</w:t>
      </w:r>
      <w:r w:rsidRPr="001562C3">
        <w:rPr>
          <w:rFonts w:eastAsia="Times New Roman" w:cs="Times New Roman"/>
          <w:bCs/>
          <w:color w:val="auto"/>
          <w:szCs w:val="24"/>
        </w:rPr>
        <w:t xml:space="preserve"> the financial analyst of the firm will become successful in preparing an income statement properly and avoid all the limitations effectively without raising further complexities. </w:t>
      </w:r>
    </w:p>
    <w:p w14:paraId="0234F39A" w14:textId="77777777" w:rsidR="0022142F" w:rsidRPr="001562C3" w:rsidRDefault="0022142F" w:rsidP="0022142F">
      <w:pPr>
        <w:pStyle w:val="Heading2"/>
        <w:spacing w:before="240" w:after="240"/>
        <w:rPr>
          <w:rFonts w:ascii="Times New Roman" w:hAnsi="Times New Roman" w:cs="Times New Roman"/>
          <w:bCs/>
          <w:color w:val="auto"/>
          <w:sz w:val="24"/>
          <w:szCs w:val="24"/>
        </w:rPr>
      </w:pPr>
      <w:bookmarkStart w:id="4" w:name="_2s8eyo1" w:colFirst="0" w:colLast="0"/>
      <w:bookmarkEnd w:id="4"/>
      <w:r w:rsidRPr="001562C3">
        <w:rPr>
          <w:rFonts w:ascii="Times New Roman" w:hAnsi="Times New Roman" w:cs="Times New Roman"/>
          <w:bCs/>
          <w:color w:val="auto"/>
          <w:sz w:val="24"/>
          <w:szCs w:val="24"/>
        </w:rPr>
        <w:t>Balance Sheet analysis</w:t>
      </w:r>
    </w:p>
    <w:p w14:paraId="447202E2" w14:textId="4F08067B"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 xml:space="preserve">The balance sheet is one of the significant financial statements that helps to analyse the financial strength of a business organisation to meet its financial obligations. A balance sheet lists all the key financial information </w:t>
      </w:r>
      <w:r w:rsidR="008E3FAC">
        <w:rPr>
          <w:rFonts w:eastAsia="Times New Roman" w:cs="Times New Roman"/>
          <w:bCs/>
          <w:color w:val="auto"/>
          <w:szCs w:val="24"/>
        </w:rPr>
        <w:t xml:space="preserve">a business organisation owns and </w:t>
      </w:r>
      <w:r w:rsidRPr="001562C3">
        <w:rPr>
          <w:rFonts w:eastAsia="Times New Roman" w:cs="Times New Roman"/>
          <w:bCs/>
          <w:color w:val="auto"/>
          <w:szCs w:val="24"/>
        </w:rPr>
        <w:t xml:space="preserve">its debts to raise funds (Kimmel </w:t>
      </w:r>
      <w:r w:rsidRPr="001562C3">
        <w:rPr>
          <w:rFonts w:eastAsia="Times New Roman" w:cs="Times New Roman"/>
          <w:bCs/>
          <w:i/>
          <w:color w:val="auto"/>
          <w:szCs w:val="24"/>
        </w:rPr>
        <w:t>et al.</w:t>
      </w:r>
      <w:r w:rsidRPr="001562C3">
        <w:rPr>
          <w:rFonts w:eastAsia="Times New Roman" w:cs="Times New Roman"/>
          <w:bCs/>
          <w:color w:val="auto"/>
          <w:szCs w:val="24"/>
        </w:rPr>
        <w:t xml:space="preserve">, 2020). Based on that the financial analyst or investors can understand whether the firm will be able to maintain its liquidity and solvency position by meeting all its financial obligations. Positive liquidity and solvency of a company </w:t>
      </w:r>
      <w:r w:rsidR="008E3FAC">
        <w:rPr>
          <w:rFonts w:eastAsia="Times New Roman" w:cs="Times New Roman"/>
          <w:bCs/>
          <w:color w:val="auto"/>
          <w:szCs w:val="24"/>
        </w:rPr>
        <w:t>contribute</w:t>
      </w:r>
      <w:r w:rsidRPr="001562C3">
        <w:rPr>
          <w:rFonts w:eastAsia="Times New Roman" w:cs="Times New Roman"/>
          <w:bCs/>
          <w:color w:val="auto"/>
          <w:szCs w:val="24"/>
        </w:rPr>
        <w:t xml:space="preserve"> a lot to becoming successful in attracting the attention of investors from the international marketplace by representing its financial reports (Zhou </w:t>
      </w:r>
      <w:r w:rsidRPr="001562C3">
        <w:rPr>
          <w:rFonts w:eastAsia="Times New Roman" w:cs="Times New Roman"/>
          <w:bCs/>
          <w:i/>
          <w:color w:val="auto"/>
          <w:szCs w:val="24"/>
        </w:rPr>
        <w:t>et al.</w:t>
      </w:r>
      <w:r w:rsidRPr="001562C3">
        <w:rPr>
          <w:rFonts w:eastAsia="Times New Roman" w:cs="Times New Roman"/>
          <w:bCs/>
          <w:color w:val="auto"/>
          <w:szCs w:val="24"/>
        </w:rPr>
        <w:t xml:space="preserve">, 2022). In this present case, </w:t>
      </w:r>
      <w:r w:rsidR="004F0202">
        <w:rPr>
          <w:rFonts w:eastAsia="Times New Roman" w:cs="Times New Roman"/>
          <w:bCs/>
          <w:color w:val="auto"/>
          <w:szCs w:val="24"/>
        </w:rPr>
        <w:t>a balance sheet has been prepared for the company concerning all the financial information regarding the Seacrest Lodge and all its debts</w:t>
      </w:r>
      <w:r w:rsidRPr="001562C3">
        <w:rPr>
          <w:rFonts w:eastAsia="Times New Roman" w:cs="Times New Roman"/>
          <w:bCs/>
          <w:color w:val="auto"/>
          <w:szCs w:val="24"/>
        </w:rPr>
        <w:t xml:space="preserve">. Based on that, the financial strength of the company will be analysed effectively which may help to attract the attention of key investors for future funding processes. </w:t>
      </w:r>
    </w:p>
    <w:p w14:paraId="64E56AD3" w14:textId="77777777" w:rsidR="0022142F" w:rsidRPr="001562C3" w:rsidRDefault="0022142F" w:rsidP="0022142F">
      <w:pPr>
        <w:spacing w:before="240" w:after="240"/>
        <w:jc w:val="center"/>
        <w:rPr>
          <w:rFonts w:eastAsia="Times New Roman" w:cs="Times New Roman"/>
          <w:bCs/>
          <w:color w:val="auto"/>
          <w:szCs w:val="24"/>
        </w:rPr>
      </w:pPr>
      <w:r w:rsidRPr="001562C3">
        <w:rPr>
          <w:rFonts w:eastAsia="Times New Roman" w:cs="Times New Roman"/>
          <w:bCs/>
          <w:noProof/>
          <w:color w:val="auto"/>
          <w:szCs w:val="24"/>
          <w:lang w:val="en-IN"/>
        </w:rPr>
        <w:drawing>
          <wp:inline distT="114300" distB="114300" distL="114300" distR="114300" wp14:anchorId="5F18C65D" wp14:editId="547ED0CD">
            <wp:extent cx="4714875" cy="1666875"/>
            <wp:effectExtent l="0" t="0" r="0" b="0"/>
            <wp:docPr id="2" name="image2.png" descr="A table with numbers and a number of pound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table with numbers and a number of pounds&#10;&#10;Description automatically generated"/>
                    <pic:cNvPicPr preferRelativeResize="0"/>
                  </pic:nvPicPr>
                  <pic:blipFill>
                    <a:blip r:embed="rId8"/>
                    <a:srcRect/>
                    <a:stretch>
                      <a:fillRect/>
                    </a:stretch>
                  </pic:blipFill>
                  <pic:spPr>
                    <a:xfrm>
                      <a:off x="0" y="0"/>
                      <a:ext cx="4714875" cy="1666875"/>
                    </a:xfrm>
                    <a:prstGeom prst="rect">
                      <a:avLst/>
                    </a:prstGeom>
                    <a:ln/>
                  </pic:spPr>
                </pic:pic>
              </a:graphicData>
            </a:graphic>
          </wp:inline>
        </w:drawing>
      </w:r>
    </w:p>
    <w:p w14:paraId="503FFF83" w14:textId="77777777" w:rsidR="0022142F" w:rsidRPr="001562C3" w:rsidRDefault="0022142F" w:rsidP="0022142F">
      <w:pPr>
        <w:spacing w:before="240" w:after="240"/>
        <w:jc w:val="center"/>
        <w:rPr>
          <w:rFonts w:eastAsia="Times New Roman" w:cs="Times New Roman"/>
          <w:bCs/>
          <w:color w:val="auto"/>
          <w:szCs w:val="24"/>
        </w:rPr>
      </w:pPr>
      <w:r w:rsidRPr="001562C3">
        <w:rPr>
          <w:rFonts w:eastAsia="Times New Roman" w:cs="Times New Roman"/>
          <w:bCs/>
          <w:color w:val="auto"/>
          <w:szCs w:val="24"/>
        </w:rPr>
        <w:t xml:space="preserve">Figure 2: Balance Sheet </w:t>
      </w:r>
    </w:p>
    <w:p w14:paraId="423A1CC8" w14:textId="77777777" w:rsidR="0022142F" w:rsidRPr="001562C3" w:rsidRDefault="0022142F" w:rsidP="0022142F">
      <w:pPr>
        <w:spacing w:before="240" w:after="240"/>
        <w:jc w:val="center"/>
        <w:rPr>
          <w:rFonts w:eastAsia="Times New Roman" w:cs="Times New Roman"/>
          <w:bCs/>
          <w:color w:val="auto"/>
          <w:szCs w:val="24"/>
        </w:rPr>
      </w:pPr>
      <w:r w:rsidRPr="001562C3">
        <w:rPr>
          <w:rFonts w:eastAsia="Times New Roman" w:cs="Times New Roman"/>
          <w:bCs/>
          <w:color w:val="auto"/>
          <w:szCs w:val="24"/>
        </w:rPr>
        <w:t>(Source: Self-developed)</w:t>
      </w:r>
    </w:p>
    <w:p w14:paraId="4A6EF67A" w14:textId="7702AB03"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 xml:space="preserve">As per the above figure, it is found that the company maintained a decline in total cash and cash equivalents. In this case, the outcome implies that the company maintained lower liquidity </w:t>
      </w:r>
      <w:r w:rsidRPr="001562C3">
        <w:rPr>
          <w:rFonts w:eastAsia="Times New Roman" w:cs="Times New Roman"/>
          <w:bCs/>
          <w:color w:val="auto"/>
          <w:szCs w:val="24"/>
        </w:rPr>
        <w:lastRenderedPageBreak/>
        <w:t xml:space="preserve">in its current financial position as compared to its previous financial period. </w:t>
      </w:r>
      <w:proofErr w:type="gramStart"/>
      <w:r w:rsidRPr="001562C3">
        <w:rPr>
          <w:rFonts w:eastAsia="Times New Roman" w:cs="Times New Roman"/>
          <w:bCs/>
          <w:color w:val="auto"/>
          <w:szCs w:val="24"/>
        </w:rPr>
        <w:t>Further, focusing on total current assets and current liability</w:t>
      </w:r>
      <w:r w:rsidR="00BF6E60">
        <w:rPr>
          <w:rFonts w:eastAsia="Times New Roman" w:cs="Times New Roman"/>
          <w:bCs/>
          <w:color w:val="auto"/>
          <w:szCs w:val="24"/>
        </w:rPr>
        <w:t>,</w:t>
      </w:r>
      <w:r w:rsidRPr="001562C3">
        <w:rPr>
          <w:rFonts w:eastAsia="Times New Roman" w:cs="Times New Roman"/>
          <w:bCs/>
          <w:color w:val="auto"/>
          <w:szCs w:val="24"/>
        </w:rPr>
        <w:t xml:space="preserve"> it</w:t>
      </w:r>
      <w:proofErr w:type="gramEnd"/>
      <w:r w:rsidRPr="001562C3">
        <w:rPr>
          <w:rFonts w:eastAsia="Times New Roman" w:cs="Times New Roman"/>
          <w:bCs/>
          <w:color w:val="auto"/>
          <w:szCs w:val="24"/>
        </w:rPr>
        <w:t xml:space="preserve"> is found that the company maintained the same amount of £50,000 for both financial items. The financial data implies that the company maintains a current ratio of [(£20,000 + £30,000) / £50,000] = 1</w:t>
      </w:r>
      <w:r w:rsidR="00BF6E60">
        <w:rPr>
          <w:rFonts w:eastAsia="Times New Roman" w:cs="Times New Roman"/>
          <w:bCs/>
          <w:color w:val="auto"/>
          <w:szCs w:val="24"/>
        </w:rPr>
        <w:t>,</w:t>
      </w:r>
      <w:r w:rsidRPr="001562C3">
        <w:rPr>
          <w:rFonts w:eastAsia="Times New Roman" w:cs="Times New Roman"/>
          <w:bCs/>
          <w:color w:val="auto"/>
          <w:szCs w:val="24"/>
        </w:rPr>
        <w:t xml:space="preserve"> which is great for meeting all its short-term financial obligations by using its short-term assets. However, the company needs to </w:t>
      </w:r>
      <w:r w:rsidR="00BF6E60">
        <w:rPr>
          <w:rFonts w:eastAsia="Times New Roman" w:cs="Times New Roman"/>
          <w:bCs/>
          <w:color w:val="auto"/>
          <w:szCs w:val="24"/>
        </w:rPr>
        <w:t>focus on increasing its total current assets and reducing its accounts</w:t>
      </w:r>
      <w:r w:rsidRPr="001562C3">
        <w:rPr>
          <w:rFonts w:eastAsia="Times New Roman" w:cs="Times New Roman"/>
          <w:bCs/>
          <w:color w:val="auto"/>
          <w:szCs w:val="24"/>
        </w:rPr>
        <w:t xml:space="preserve"> payables to improve its liquidity level efficiently. The entire balance sheet also represented that the </w:t>
      </w:r>
      <w:proofErr w:type="gramStart"/>
      <w:r w:rsidRPr="001562C3">
        <w:rPr>
          <w:rFonts w:eastAsia="Times New Roman" w:cs="Times New Roman"/>
          <w:bCs/>
          <w:color w:val="auto"/>
          <w:szCs w:val="24"/>
        </w:rPr>
        <w:t>business maintained</w:t>
      </w:r>
      <w:proofErr w:type="gramEnd"/>
      <w:r w:rsidRPr="001562C3">
        <w:rPr>
          <w:rFonts w:eastAsia="Times New Roman" w:cs="Times New Roman"/>
          <w:bCs/>
          <w:color w:val="auto"/>
          <w:szCs w:val="24"/>
        </w:rPr>
        <w:t xml:space="preserve"> equity financing for its funding system</w:t>
      </w:r>
      <w:r w:rsidR="00BF6E60">
        <w:rPr>
          <w:rFonts w:eastAsia="Times New Roman" w:cs="Times New Roman"/>
          <w:bCs/>
          <w:color w:val="auto"/>
          <w:szCs w:val="24"/>
        </w:rPr>
        <w:t>; however,</w:t>
      </w:r>
      <w:r w:rsidRPr="001562C3">
        <w:rPr>
          <w:rFonts w:eastAsia="Times New Roman" w:cs="Times New Roman"/>
          <w:bCs/>
          <w:color w:val="auto"/>
          <w:szCs w:val="24"/>
        </w:rPr>
        <w:t xml:space="preserve"> it also decreased its equity capital as compared to its long-term debt. In this case, the financial information indicates that the company may face financial risk in the upcoming situation as </w:t>
      </w:r>
      <w:r w:rsidR="00BF6E60">
        <w:rPr>
          <w:rFonts w:eastAsia="Times New Roman" w:cs="Times New Roman"/>
          <w:bCs/>
          <w:color w:val="auto"/>
          <w:szCs w:val="24"/>
        </w:rPr>
        <w:t>it</w:t>
      </w:r>
      <w:r w:rsidRPr="001562C3">
        <w:rPr>
          <w:rFonts w:eastAsia="Times New Roman" w:cs="Times New Roman"/>
          <w:bCs/>
          <w:color w:val="auto"/>
          <w:szCs w:val="24"/>
        </w:rPr>
        <w:t xml:space="preserve"> has lower equity capital than its debt. </w:t>
      </w:r>
    </w:p>
    <w:p w14:paraId="1DF28DA6" w14:textId="77777777"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 xml:space="preserve">Apart from this, the balance sheet also has limitations that may create complexities during the time of making financial decisions for the company. Assets in balance are recorded based on their historical value, the use of estimations and the omission of all the non-monetary assets are three major limitations in analysing a balance sheet (Paolone, 2020). High estimation may not represent accurate financial information which is not great for making decisions for further investment in the company with an expectation of getting a high return. In this concern, the financial manager of the business needs to address all the estimations and evaluate the financial information appropriately to avoid all the limitations in preparing a balance sheet. </w:t>
      </w:r>
    </w:p>
    <w:p w14:paraId="7D30DF49" w14:textId="77777777" w:rsidR="0022142F" w:rsidRPr="001562C3" w:rsidRDefault="0022142F" w:rsidP="0022142F">
      <w:pPr>
        <w:pStyle w:val="Heading1"/>
        <w:spacing w:before="240" w:after="240"/>
        <w:rPr>
          <w:rFonts w:ascii="Times New Roman" w:hAnsi="Times New Roman" w:cs="Times New Roman"/>
          <w:bCs/>
          <w:color w:val="auto"/>
          <w:sz w:val="24"/>
          <w:szCs w:val="24"/>
        </w:rPr>
      </w:pPr>
      <w:bookmarkStart w:id="5" w:name="_17dp8vu" w:colFirst="0" w:colLast="0"/>
      <w:bookmarkEnd w:id="5"/>
      <w:r w:rsidRPr="001562C3">
        <w:rPr>
          <w:rFonts w:ascii="Times New Roman" w:hAnsi="Times New Roman" w:cs="Times New Roman"/>
          <w:bCs/>
          <w:color w:val="auto"/>
          <w:sz w:val="24"/>
          <w:szCs w:val="24"/>
        </w:rPr>
        <w:t>Analysing key reasons behind the decline in profitability</w:t>
      </w:r>
    </w:p>
    <w:p w14:paraId="56F2E662" w14:textId="29D00A9E"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 xml:space="preserve">The financial statement analysis implies that the Seacrest Lodge faces a decline in profitability over the financial period of 2023 as compared to its previous year. The core reason behind it is the high operational cost over the financial period. In this case, it is recognised that the company has increased its operational </w:t>
      </w:r>
      <w:r w:rsidR="00BF6E60">
        <w:rPr>
          <w:rFonts w:eastAsia="Times New Roman" w:cs="Times New Roman"/>
          <w:bCs/>
          <w:color w:val="auto"/>
          <w:szCs w:val="24"/>
        </w:rPr>
        <w:t>costs</w:t>
      </w:r>
      <w:r w:rsidRPr="001562C3">
        <w:rPr>
          <w:rFonts w:eastAsia="Times New Roman" w:cs="Times New Roman"/>
          <w:bCs/>
          <w:color w:val="auto"/>
          <w:szCs w:val="24"/>
        </w:rPr>
        <w:t xml:space="preserve"> in a constant manner for consecutive years since 2021. On the other hand, focusing on the total current assets from the balance sheet</w:t>
      </w:r>
      <w:r w:rsidR="00BF6E60">
        <w:rPr>
          <w:rFonts w:eastAsia="Times New Roman" w:cs="Times New Roman"/>
          <w:bCs/>
          <w:color w:val="auto"/>
          <w:szCs w:val="24"/>
        </w:rPr>
        <w:t>,</w:t>
      </w:r>
      <w:r w:rsidRPr="001562C3">
        <w:rPr>
          <w:rFonts w:eastAsia="Times New Roman" w:cs="Times New Roman"/>
          <w:bCs/>
          <w:color w:val="auto"/>
          <w:szCs w:val="24"/>
        </w:rPr>
        <w:t xml:space="preserve"> it is also recognised that the firm reduces its total cash and cash equivalents. Consequently, the business also decreased its financial strength to meet its obligations. Profitability is one of the significant concerns of any business organisation that enhances organisational financial strength to maintain sustainability in the competitive marketplace (Iqbal and Ahmad, 2021). Once a company focuses on improving its profitability, it </w:t>
      </w:r>
      <w:r w:rsidR="0044148D">
        <w:rPr>
          <w:rFonts w:eastAsia="Times New Roman" w:cs="Times New Roman"/>
          <w:bCs/>
          <w:color w:val="auto"/>
          <w:szCs w:val="24"/>
        </w:rPr>
        <w:t xml:space="preserve">must be concerned about reducing its </w:t>
      </w:r>
      <w:r w:rsidRPr="001562C3">
        <w:rPr>
          <w:rFonts w:eastAsia="Times New Roman" w:cs="Times New Roman"/>
          <w:bCs/>
          <w:color w:val="auto"/>
          <w:szCs w:val="24"/>
        </w:rPr>
        <w:t xml:space="preserve">operational cost. Along with this, the Seacrest Lodge also highly decreased its total revenue in 2023 on the contrary, high operational expenses made a financial loss to the organisation. </w:t>
      </w:r>
      <w:r w:rsidRPr="001562C3">
        <w:rPr>
          <w:rFonts w:eastAsia="Times New Roman" w:cs="Times New Roman"/>
          <w:bCs/>
          <w:color w:val="auto"/>
          <w:szCs w:val="24"/>
        </w:rPr>
        <w:lastRenderedPageBreak/>
        <w:t xml:space="preserve">Consequently, the firm will face severe complexities in attracting the attention of key investors from the external marketplace and making effective decisions for future growth. </w:t>
      </w:r>
    </w:p>
    <w:p w14:paraId="3F7D28F9" w14:textId="5B95A266" w:rsidR="0022142F" w:rsidRPr="001562C3" w:rsidRDefault="0044148D" w:rsidP="0022142F">
      <w:pPr>
        <w:spacing w:before="240" w:after="240"/>
        <w:rPr>
          <w:rFonts w:eastAsia="Times New Roman" w:cs="Times New Roman"/>
          <w:bCs/>
          <w:color w:val="auto"/>
          <w:szCs w:val="24"/>
        </w:rPr>
      </w:pPr>
      <w:r>
        <w:rPr>
          <w:rFonts w:eastAsia="Times New Roman" w:cs="Times New Roman"/>
          <w:bCs/>
          <w:color w:val="auto"/>
          <w:szCs w:val="24"/>
        </w:rPr>
        <w:t>Considering</w:t>
      </w:r>
      <w:r w:rsidR="0022142F" w:rsidRPr="001562C3">
        <w:rPr>
          <w:rFonts w:eastAsia="Times New Roman" w:cs="Times New Roman"/>
          <w:bCs/>
          <w:color w:val="auto"/>
          <w:szCs w:val="24"/>
        </w:rPr>
        <w:t xml:space="preserve"> all the financial aspects of declining overall organisational profitability</w:t>
      </w:r>
      <w:r>
        <w:rPr>
          <w:rFonts w:eastAsia="Times New Roman" w:cs="Times New Roman"/>
          <w:bCs/>
          <w:color w:val="auto"/>
          <w:szCs w:val="24"/>
        </w:rPr>
        <w:t>,</w:t>
      </w:r>
      <w:r w:rsidR="0022142F" w:rsidRPr="001562C3">
        <w:rPr>
          <w:rFonts w:eastAsia="Times New Roman" w:cs="Times New Roman"/>
          <w:bCs/>
          <w:color w:val="auto"/>
          <w:szCs w:val="24"/>
        </w:rPr>
        <w:t xml:space="preserve"> the company needs to implement a cost-reduction strategy. The strategic option will help the business to reduce its cost of ARR to £260 and improve its occupancy rate effectively. Further, considering the national events such as the </w:t>
      </w:r>
      <w:proofErr w:type="gramStart"/>
      <w:r w:rsidR="0022142F" w:rsidRPr="001562C3">
        <w:rPr>
          <w:rFonts w:eastAsia="Times New Roman" w:cs="Times New Roman"/>
          <w:bCs/>
          <w:color w:val="auto"/>
          <w:szCs w:val="24"/>
        </w:rPr>
        <w:t>early May bank holiday</w:t>
      </w:r>
      <w:proofErr w:type="gramEnd"/>
      <w:r w:rsidR="0022142F" w:rsidRPr="001562C3">
        <w:rPr>
          <w:rFonts w:eastAsia="Times New Roman" w:cs="Times New Roman"/>
          <w:bCs/>
          <w:color w:val="auto"/>
          <w:szCs w:val="24"/>
        </w:rPr>
        <w:t xml:space="preserve">, Summer Bank holiday and more the business needs to develop its business plan. Further, the company also faced financial loss in the financial period 2023 due to lower market demand and </w:t>
      </w:r>
      <w:proofErr w:type="gramStart"/>
      <w:r w:rsidR="0022142F" w:rsidRPr="001562C3">
        <w:rPr>
          <w:rFonts w:eastAsia="Times New Roman" w:cs="Times New Roman"/>
          <w:bCs/>
          <w:color w:val="auto"/>
          <w:szCs w:val="24"/>
        </w:rPr>
        <w:t>high</w:t>
      </w:r>
      <w:proofErr w:type="gramEnd"/>
      <w:r w:rsidR="0022142F" w:rsidRPr="001562C3">
        <w:rPr>
          <w:rFonts w:eastAsia="Times New Roman" w:cs="Times New Roman"/>
          <w:bCs/>
          <w:color w:val="auto"/>
          <w:szCs w:val="24"/>
        </w:rPr>
        <w:t xml:space="preserve"> competitive environment. In this concern, once the firm focuses on maintaining its market demand and develops a business plan based on the events, it will be able to attract the attention of increasing customers. Consequently, the firm will get an effective opportunity to increase total revenue in the upcoming year and enhance financial strength to maintain sustainability by competing with its key competitors. Further, England achieved an annual GDP growth of 7.6% which implies a better economic position in the current situation that also will provide the company with strong financial support in the funding process (Statista, 2024). Eventually, the firm will become successful in improving its funding process and improving its profitability in the future. </w:t>
      </w:r>
    </w:p>
    <w:p w14:paraId="3F99BD76" w14:textId="77777777" w:rsidR="0022142F" w:rsidRPr="001562C3" w:rsidRDefault="0022142F" w:rsidP="0022142F">
      <w:pPr>
        <w:pStyle w:val="Heading1"/>
        <w:spacing w:before="240" w:after="240"/>
        <w:rPr>
          <w:rFonts w:ascii="Times New Roman" w:hAnsi="Times New Roman" w:cs="Times New Roman"/>
          <w:bCs/>
          <w:color w:val="auto"/>
          <w:sz w:val="24"/>
          <w:szCs w:val="24"/>
        </w:rPr>
      </w:pPr>
      <w:bookmarkStart w:id="6" w:name="_3rdcrjn" w:colFirst="0" w:colLast="0"/>
      <w:bookmarkEnd w:id="6"/>
      <w:r w:rsidRPr="001562C3">
        <w:rPr>
          <w:rFonts w:ascii="Times New Roman" w:hAnsi="Times New Roman" w:cs="Times New Roman"/>
          <w:bCs/>
          <w:color w:val="auto"/>
          <w:sz w:val="24"/>
          <w:szCs w:val="24"/>
        </w:rPr>
        <w:t xml:space="preserve">Strategy to revitalise the financial health of the </w:t>
      </w:r>
      <w:proofErr w:type="gramStart"/>
      <w:r w:rsidRPr="001562C3">
        <w:rPr>
          <w:rFonts w:ascii="Times New Roman" w:hAnsi="Times New Roman" w:cs="Times New Roman"/>
          <w:bCs/>
          <w:color w:val="auto"/>
          <w:sz w:val="24"/>
          <w:szCs w:val="24"/>
        </w:rPr>
        <w:t>lodge</w:t>
      </w:r>
      <w:proofErr w:type="gramEnd"/>
    </w:p>
    <w:p w14:paraId="08062C04" w14:textId="77777777"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Customer preferences</w:t>
      </w:r>
    </w:p>
    <w:p w14:paraId="6FD34840" w14:textId="4FC19679"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Customer preferences are key strategic aspects in improving organisational financial health. Understanding customer preferences helps to gain valuable insights into the buying behaviour of customers</w:t>
      </w:r>
      <w:r w:rsidR="00E01714">
        <w:rPr>
          <w:rFonts w:eastAsia="Times New Roman" w:cs="Times New Roman"/>
          <w:bCs/>
          <w:color w:val="auto"/>
          <w:szCs w:val="24"/>
        </w:rPr>
        <w:t>. It enables</w:t>
      </w:r>
      <w:r w:rsidRPr="001562C3">
        <w:rPr>
          <w:rFonts w:eastAsia="Times New Roman" w:cs="Times New Roman"/>
          <w:bCs/>
          <w:color w:val="auto"/>
          <w:szCs w:val="24"/>
        </w:rPr>
        <w:t xml:space="preserve"> firms to make target marketing campaigns (Bartolacci </w:t>
      </w:r>
      <w:r w:rsidRPr="001562C3">
        <w:rPr>
          <w:rFonts w:eastAsia="Times New Roman" w:cs="Times New Roman"/>
          <w:bCs/>
          <w:i/>
          <w:color w:val="auto"/>
          <w:szCs w:val="24"/>
        </w:rPr>
        <w:t>et</w:t>
      </w:r>
      <w:r w:rsidRPr="001562C3">
        <w:rPr>
          <w:rFonts w:eastAsia="Times New Roman" w:cs="Times New Roman"/>
          <w:bCs/>
          <w:color w:val="auto"/>
          <w:szCs w:val="24"/>
        </w:rPr>
        <w:t xml:space="preserve"> </w:t>
      </w:r>
      <w:r w:rsidRPr="001562C3">
        <w:rPr>
          <w:rFonts w:eastAsia="Times New Roman" w:cs="Times New Roman"/>
          <w:bCs/>
          <w:i/>
          <w:color w:val="auto"/>
          <w:szCs w:val="24"/>
        </w:rPr>
        <w:t>al</w:t>
      </w:r>
      <w:r w:rsidRPr="001562C3">
        <w:rPr>
          <w:rFonts w:eastAsia="Times New Roman" w:cs="Times New Roman"/>
          <w:bCs/>
          <w:color w:val="auto"/>
          <w:szCs w:val="24"/>
        </w:rPr>
        <w:t xml:space="preserve">., 2020) In this concern, it can be stated that once the marketing team of Seacrest Lodge focuses on understanding customer preference more effectively it will achieve success in revitalising its business and financial health. Understanding market trends is one of the strategic approaches to understanding customer </w:t>
      </w:r>
      <w:r w:rsidR="00E01714">
        <w:rPr>
          <w:rFonts w:eastAsia="Times New Roman" w:cs="Times New Roman"/>
          <w:bCs/>
          <w:color w:val="auto"/>
          <w:szCs w:val="24"/>
        </w:rPr>
        <w:t>preferences</w:t>
      </w:r>
      <w:r w:rsidRPr="001562C3">
        <w:rPr>
          <w:rFonts w:eastAsia="Times New Roman" w:cs="Times New Roman"/>
          <w:bCs/>
          <w:color w:val="auto"/>
          <w:szCs w:val="24"/>
        </w:rPr>
        <w:t xml:space="preserve"> and developing production management to meet market demand. Being an organisation in the hotel industry the business needs to be focused on recognising the real-life events that may increase total market demand. Consequently, the firm will become successful in increasing total sales as well as total revenue which is great for increasing profitability and making financial health better. </w:t>
      </w:r>
    </w:p>
    <w:p w14:paraId="1787C54D" w14:textId="77777777" w:rsidR="0022142F" w:rsidRPr="001562C3" w:rsidRDefault="0022142F" w:rsidP="0022142F">
      <w:pPr>
        <w:spacing w:before="240" w:after="240"/>
        <w:jc w:val="center"/>
        <w:rPr>
          <w:rFonts w:eastAsia="Times New Roman" w:cs="Times New Roman"/>
          <w:bCs/>
          <w:color w:val="auto"/>
          <w:szCs w:val="24"/>
        </w:rPr>
      </w:pPr>
      <w:r w:rsidRPr="001562C3">
        <w:rPr>
          <w:rFonts w:eastAsia="Times New Roman" w:cs="Times New Roman"/>
          <w:bCs/>
          <w:noProof/>
          <w:color w:val="auto"/>
          <w:szCs w:val="24"/>
          <w:lang w:val="en-IN"/>
        </w:rPr>
        <w:lastRenderedPageBreak/>
        <w:drawing>
          <wp:inline distT="0" distB="0" distL="0" distR="0" wp14:anchorId="201D1B58" wp14:editId="17AED4C4">
            <wp:extent cx="5486400" cy="1590675"/>
            <wp:effectExtent l="0" t="19050" r="38100"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EA8CCCD" w14:textId="77777777" w:rsidR="0022142F" w:rsidRPr="001562C3" w:rsidRDefault="0022142F" w:rsidP="0022142F">
      <w:pPr>
        <w:spacing w:before="240" w:after="240"/>
        <w:jc w:val="center"/>
        <w:rPr>
          <w:rFonts w:eastAsia="Times New Roman" w:cs="Times New Roman"/>
          <w:bCs/>
          <w:color w:val="auto"/>
          <w:szCs w:val="24"/>
        </w:rPr>
      </w:pPr>
      <w:r w:rsidRPr="001562C3">
        <w:rPr>
          <w:rFonts w:eastAsia="Times New Roman" w:cs="Times New Roman"/>
          <w:bCs/>
          <w:color w:val="auto"/>
          <w:szCs w:val="24"/>
        </w:rPr>
        <w:t xml:space="preserve">Figure 3: Strategies to improve financial </w:t>
      </w:r>
      <w:proofErr w:type="gramStart"/>
      <w:r w:rsidRPr="001562C3">
        <w:rPr>
          <w:rFonts w:eastAsia="Times New Roman" w:cs="Times New Roman"/>
          <w:bCs/>
          <w:color w:val="auto"/>
          <w:szCs w:val="24"/>
        </w:rPr>
        <w:t>health</w:t>
      </w:r>
      <w:proofErr w:type="gramEnd"/>
    </w:p>
    <w:p w14:paraId="3CC5A64B" w14:textId="3D4886B3" w:rsidR="0022142F" w:rsidRPr="001562C3" w:rsidRDefault="0022142F" w:rsidP="0022142F">
      <w:pPr>
        <w:spacing w:before="240" w:after="240"/>
        <w:jc w:val="center"/>
        <w:rPr>
          <w:rFonts w:eastAsia="Times New Roman" w:cs="Times New Roman"/>
          <w:bCs/>
          <w:color w:val="auto"/>
          <w:szCs w:val="24"/>
        </w:rPr>
      </w:pPr>
      <w:r w:rsidRPr="001562C3">
        <w:rPr>
          <w:rFonts w:eastAsia="Times New Roman" w:cs="Times New Roman"/>
          <w:bCs/>
          <w:color w:val="auto"/>
          <w:szCs w:val="24"/>
        </w:rPr>
        <w:t xml:space="preserve">(Source: </w:t>
      </w:r>
      <w:proofErr w:type="spellStart"/>
      <w:r w:rsidR="00CB2111">
        <w:rPr>
          <w:rFonts w:eastAsia="Times New Roman" w:cs="Times New Roman"/>
          <w:bCs/>
          <w:color w:val="auto"/>
          <w:szCs w:val="24"/>
        </w:rPr>
        <w:t>self develop</w:t>
      </w:r>
      <w:proofErr w:type="spellEnd"/>
      <w:r w:rsidRPr="001562C3">
        <w:rPr>
          <w:rFonts w:eastAsia="Times New Roman" w:cs="Times New Roman"/>
          <w:bCs/>
          <w:color w:val="auto"/>
          <w:szCs w:val="24"/>
        </w:rPr>
        <w:t>)</w:t>
      </w:r>
    </w:p>
    <w:p w14:paraId="05897293" w14:textId="77777777"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Improving market growth</w:t>
      </w:r>
    </w:p>
    <w:p w14:paraId="04FD3764" w14:textId="7711C6F1"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 xml:space="preserve">The market team of Seacrest Lodge also needs to focus on improving market growth which helps maintain business performance in the competitive marketplace. Market growth is one of the significant aspects of a business organisation that allows the firm to set business targets and effectively design marketing strategies. Growth in market improvement contributes a lot to increasing total market share (Muis, 2020). </w:t>
      </w:r>
      <w:proofErr w:type="gramStart"/>
      <w:r w:rsidRPr="001562C3">
        <w:rPr>
          <w:rFonts w:eastAsia="Times New Roman" w:cs="Times New Roman"/>
          <w:bCs/>
          <w:color w:val="auto"/>
          <w:szCs w:val="24"/>
        </w:rPr>
        <w:t>Concerning the key benefits of the strategic approach</w:t>
      </w:r>
      <w:r w:rsidR="00CB2111">
        <w:rPr>
          <w:rFonts w:eastAsia="Times New Roman" w:cs="Times New Roman"/>
          <w:bCs/>
          <w:color w:val="auto"/>
          <w:szCs w:val="24"/>
        </w:rPr>
        <w:t>, it</w:t>
      </w:r>
      <w:proofErr w:type="gramEnd"/>
      <w:r w:rsidR="00CB2111">
        <w:rPr>
          <w:rFonts w:eastAsia="Times New Roman" w:cs="Times New Roman"/>
          <w:bCs/>
          <w:color w:val="auto"/>
          <w:szCs w:val="24"/>
        </w:rPr>
        <w:t xml:space="preserve"> can be stated that once Seacrest Lodge improves its market growth,</w:t>
      </w:r>
      <w:r w:rsidRPr="001562C3">
        <w:rPr>
          <w:rFonts w:eastAsia="Times New Roman" w:cs="Times New Roman"/>
          <w:bCs/>
          <w:color w:val="auto"/>
          <w:szCs w:val="24"/>
        </w:rPr>
        <w:t xml:space="preserve"> it also will become beneficial in increasing its market share in the upcoming situation. Consequently, the firm will </w:t>
      </w:r>
      <w:r w:rsidR="00CB2111">
        <w:rPr>
          <w:rFonts w:eastAsia="Times New Roman" w:cs="Times New Roman"/>
          <w:bCs/>
          <w:color w:val="auto"/>
          <w:szCs w:val="24"/>
        </w:rPr>
        <w:t>also be able to improve its equity financial system</w:t>
      </w:r>
      <w:r w:rsidR="002057DF">
        <w:rPr>
          <w:rFonts w:eastAsia="Times New Roman" w:cs="Times New Roman"/>
          <w:bCs/>
          <w:color w:val="auto"/>
          <w:szCs w:val="24"/>
        </w:rPr>
        <w:t xml:space="preserve">, which is </w:t>
      </w:r>
      <w:r w:rsidR="00CB2111">
        <w:rPr>
          <w:rFonts w:eastAsia="Times New Roman" w:cs="Times New Roman"/>
          <w:bCs/>
          <w:color w:val="auto"/>
          <w:szCs w:val="24"/>
        </w:rPr>
        <w:t>excellent</w:t>
      </w:r>
      <w:r w:rsidR="002057DF">
        <w:rPr>
          <w:rFonts w:eastAsia="Times New Roman" w:cs="Times New Roman"/>
          <w:bCs/>
          <w:color w:val="auto"/>
          <w:szCs w:val="24"/>
        </w:rPr>
        <w:t xml:space="preserve"> for reducing its financial debts and revitalising</w:t>
      </w:r>
      <w:r w:rsidRPr="001562C3">
        <w:rPr>
          <w:rFonts w:eastAsia="Times New Roman" w:cs="Times New Roman"/>
          <w:bCs/>
          <w:color w:val="auto"/>
          <w:szCs w:val="24"/>
        </w:rPr>
        <w:t xml:space="preserve"> its financial strength efficiently. Moreover, Seacrest Lodge will get further business growth opportunities with a </w:t>
      </w:r>
      <w:r w:rsidR="002057DF">
        <w:rPr>
          <w:rFonts w:eastAsia="Times New Roman" w:cs="Times New Roman"/>
          <w:bCs/>
          <w:color w:val="auto"/>
          <w:szCs w:val="24"/>
        </w:rPr>
        <w:t>broader</w:t>
      </w:r>
      <w:r w:rsidRPr="001562C3">
        <w:rPr>
          <w:rFonts w:eastAsia="Times New Roman" w:cs="Times New Roman"/>
          <w:bCs/>
          <w:color w:val="auto"/>
          <w:szCs w:val="24"/>
        </w:rPr>
        <w:t xml:space="preserve"> reach potential</w:t>
      </w:r>
      <w:r w:rsidR="002057DF">
        <w:rPr>
          <w:rFonts w:eastAsia="Times New Roman" w:cs="Times New Roman"/>
          <w:bCs/>
          <w:color w:val="auto"/>
          <w:szCs w:val="24"/>
        </w:rPr>
        <w:t>,</w:t>
      </w:r>
      <w:r w:rsidRPr="001562C3">
        <w:rPr>
          <w:rFonts w:eastAsia="Times New Roman" w:cs="Times New Roman"/>
          <w:bCs/>
          <w:color w:val="auto"/>
          <w:szCs w:val="24"/>
        </w:rPr>
        <w:t xml:space="preserve"> which is </w:t>
      </w:r>
      <w:r w:rsidR="002057DF">
        <w:rPr>
          <w:rFonts w:eastAsia="Times New Roman" w:cs="Times New Roman"/>
          <w:bCs/>
          <w:color w:val="auto"/>
          <w:szCs w:val="24"/>
        </w:rPr>
        <w:t>excellent</w:t>
      </w:r>
      <w:r w:rsidRPr="001562C3">
        <w:rPr>
          <w:rFonts w:eastAsia="Times New Roman" w:cs="Times New Roman"/>
          <w:bCs/>
          <w:color w:val="auto"/>
          <w:szCs w:val="24"/>
        </w:rPr>
        <w:t xml:space="preserve"> for expanding its business in the international marketplace and gaining high returns in the upcoming situation. Eventually, it will contribute a lot to the brand recognition system of the business in the international competitive marketplace and maintain constant financial growth with high financial outcomes. </w:t>
      </w:r>
    </w:p>
    <w:p w14:paraId="01429D79" w14:textId="77777777" w:rsidR="0022142F" w:rsidRPr="001562C3" w:rsidRDefault="0022142F" w:rsidP="0022142F">
      <w:pPr>
        <w:spacing w:before="240" w:after="240"/>
        <w:rPr>
          <w:rFonts w:eastAsia="Times New Roman" w:cs="Times New Roman"/>
          <w:bCs/>
          <w:color w:val="auto"/>
          <w:szCs w:val="24"/>
        </w:rPr>
      </w:pPr>
      <w:r w:rsidRPr="001562C3">
        <w:rPr>
          <w:rFonts w:cs="Times New Roman"/>
          <w:bCs/>
          <w:color w:val="auto"/>
          <w:szCs w:val="24"/>
        </w:rPr>
        <w:br w:type="page"/>
      </w:r>
    </w:p>
    <w:p w14:paraId="739FC986" w14:textId="77777777" w:rsidR="0022142F" w:rsidRPr="001562C3" w:rsidRDefault="0022142F" w:rsidP="0022142F">
      <w:pPr>
        <w:pStyle w:val="Heading1"/>
        <w:spacing w:before="240" w:after="240"/>
        <w:rPr>
          <w:rFonts w:ascii="Times New Roman" w:hAnsi="Times New Roman" w:cs="Times New Roman"/>
          <w:bCs/>
          <w:color w:val="auto"/>
          <w:sz w:val="24"/>
          <w:szCs w:val="24"/>
        </w:rPr>
      </w:pPr>
      <w:bookmarkStart w:id="7" w:name="_26in1rg" w:colFirst="0" w:colLast="0"/>
      <w:bookmarkEnd w:id="7"/>
      <w:r w:rsidRPr="001562C3">
        <w:rPr>
          <w:rFonts w:ascii="Times New Roman" w:hAnsi="Times New Roman" w:cs="Times New Roman"/>
          <w:bCs/>
          <w:color w:val="auto"/>
          <w:sz w:val="24"/>
          <w:szCs w:val="24"/>
        </w:rPr>
        <w:lastRenderedPageBreak/>
        <w:t>Conclusion</w:t>
      </w:r>
    </w:p>
    <w:p w14:paraId="54031E14" w14:textId="49F87FE8" w:rsidR="0022142F" w:rsidRPr="001562C3" w:rsidRDefault="0022142F" w:rsidP="0022142F">
      <w:pPr>
        <w:spacing w:before="240" w:after="240"/>
        <w:rPr>
          <w:rFonts w:eastAsia="Times New Roman" w:cs="Times New Roman"/>
          <w:bCs/>
          <w:color w:val="auto"/>
          <w:szCs w:val="24"/>
        </w:rPr>
      </w:pPr>
      <w:r w:rsidRPr="001562C3">
        <w:rPr>
          <w:rFonts w:eastAsia="Times New Roman" w:cs="Times New Roman"/>
          <w:bCs/>
          <w:color w:val="auto"/>
          <w:szCs w:val="24"/>
        </w:rPr>
        <w:t xml:space="preserve">The entire study described the </w:t>
      </w:r>
      <w:r w:rsidR="002057DF">
        <w:rPr>
          <w:rFonts w:eastAsia="Times New Roman" w:cs="Times New Roman"/>
          <w:bCs/>
          <w:color w:val="auto"/>
          <w:szCs w:val="24"/>
        </w:rPr>
        <w:t>critical</w:t>
      </w:r>
      <w:r w:rsidRPr="001562C3">
        <w:rPr>
          <w:rFonts w:eastAsia="Times New Roman" w:cs="Times New Roman"/>
          <w:bCs/>
          <w:color w:val="auto"/>
          <w:szCs w:val="24"/>
        </w:rPr>
        <w:t xml:space="preserve"> details of the financial management system in an international business organisation. In this case, the study concluded that Seacrest Lodge declined its profitability over the financial period of 2023 as compared to its previous year due to high spending on operational activities. In this case, it is also recognised that the business organisation needs to maintain a cost reduction strategy to </w:t>
      </w:r>
      <w:r w:rsidR="00206F91">
        <w:rPr>
          <w:rFonts w:eastAsia="Times New Roman" w:cs="Times New Roman"/>
          <w:bCs/>
          <w:color w:val="auto"/>
          <w:szCs w:val="24"/>
        </w:rPr>
        <w:t xml:space="preserve">recover all the financial losses that the firm has </w:t>
      </w:r>
      <w:r w:rsidRPr="001562C3">
        <w:rPr>
          <w:rFonts w:eastAsia="Times New Roman" w:cs="Times New Roman"/>
          <w:bCs/>
          <w:color w:val="auto"/>
          <w:szCs w:val="24"/>
        </w:rPr>
        <w:t xml:space="preserve">faced over the period. Further, the company needs to maintain its equity financing system instead of a debt capitalisation system to improve its funding process and reduce potential financial risk. Consequently, the firm will achieve high success in maintaining its financial stability and attract the attention of key stakeholders. After all of these, it is found that the organisation needs to be focused on implementing a few </w:t>
      </w:r>
      <w:r w:rsidR="00206F91">
        <w:rPr>
          <w:rFonts w:eastAsia="Times New Roman" w:cs="Times New Roman"/>
          <w:bCs/>
          <w:color w:val="auto"/>
          <w:szCs w:val="24"/>
        </w:rPr>
        <w:t>critical</w:t>
      </w:r>
      <w:r w:rsidRPr="001562C3">
        <w:rPr>
          <w:rFonts w:eastAsia="Times New Roman" w:cs="Times New Roman"/>
          <w:bCs/>
          <w:color w:val="auto"/>
          <w:szCs w:val="24"/>
        </w:rPr>
        <w:t xml:space="preserve"> strategic approaches</w:t>
      </w:r>
      <w:r w:rsidR="00206F91">
        <w:rPr>
          <w:rFonts w:eastAsia="Times New Roman" w:cs="Times New Roman"/>
          <w:bCs/>
          <w:color w:val="auto"/>
          <w:szCs w:val="24"/>
        </w:rPr>
        <w:t>,</w:t>
      </w:r>
      <w:r w:rsidRPr="001562C3">
        <w:rPr>
          <w:rFonts w:eastAsia="Times New Roman" w:cs="Times New Roman"/>
          <w:bCs/>
          <w:color w:val="auto"/>
          <w:szCs w:val="24"/>
        </w:rPr>
        <w:t xml:space="preserve"> such as understanding customer preferences and improving market growth. Eventually, the firm will </w:t>
      </w:r>
      <w:r w:rsidR="00206F91">
        <w:rPr>
          <w:rFonts w:eastAsia="Times New Roman" w:cs="Times New Roman"/>
          <w:bCs/>
          <w:color w:val="auto"/>
          <w:szCs w:val="24"/>
        </w:rPr>
        <w:t>succeed</w:t>
      </w:r>
      <w:r w:rsidRPr="001562C3">
        <w:rPr>
          <w:rFonts w:eastAsia="Times New Roman" w:cs="Times New Roman"/>
          <w:bCs/>
          <w:color w:val="auto"/>
          <w:szCs w:val="24"/>
        </w:rPr>
        <w:t xml:space="preserve"> in getting brand-loyal customers, revitalising its financial </w:t>
      </w:r>
      <w:proofErr w:type="gramStart"/>
      <w:r w:rsidRPr="001562C3">
        <w:rPr>
          <w:rFonts w:eastAsia="Times New Roman" w:cs="Times New Roman"/>
          <w:bCs/>
          <w:color w:val="auto"/>
          <w:szCs w:val="24"/>
        </w:rPr>
        <w:t>health</w:t>
      </w:r>
      <w:proofErr w:type="gramEnd"/>
      <w:r w:rsidRPr="001562C3">
        <w:rPr>
          <w:rFonts w:eastAsia="Times New Roman" w:cs="Times New Roman"/>
          <w:bCs/>
          <w:color w:val="auto"/>
          <w:szCs w:val="24"/>
        </w:rPr>
        <w:t xml:space="preserve"> and restoring its reputation as a premier vacation destination with the most viable financial outcomes.</w:t>
      </w:r>
    </w:p>
    <w:p w14:paraId="16A5C926" w14:textId="77777777" w:rsidR="0022142F" w:rsidRPr="001562C3" w:rsidRDefault="0022142F" w:rsidP="0022142F">
      <w:pPr>
        <w:spacing w:before="240" w:after="240"/>
        <w:rPr>
          <w:rFonts w:eastAsia="Times New Roman" w:cs="Times New Roman"/>
          <w:bCs/>
          <w:color w:val="auto"/>
          <w:szCs w:val="24"/>
        </w:rPr>
      </w:pPr>
      <w:r w:rsidRPr="001562C3">
        <w:rPr>
          <w:rFonts w:cs="Times New Roman"/>
          <w:bCs/>
          <w:color w:val="auto"/>
          <w:szCs w:val="24"/>
        </w:rPr>
        <w:br w:type="page"/>
      </w:r>
    </w:p>
    <w:p w14:paraId="71226F26" w14:textId="77777777" w:rsidR="0022142F" w:rsidRPr="001562C3" w:rsidRDefault="0022142F" w:rsidP="0022142F">
      <w:pPr>
        <w:pStyle w:val="Heading1"/>
        <w:spacing w:before="240" w:after="240"/>
        <w:rPr>
          <w:rFonts w:ascii="Times New Roman" w:hAnsi="Times New Roman" w:cs="Times New Roman"/>
          <w:bCs/>
          <w:color w:val="auto"/>
          <w:sz w:val="24"/>
          <w:szCs w:val="24"/>
        </w:rPr>
      </w:pPr>
      <w:bookmarkStart w:id="8" w:name="_lnxbz9" w:colFirst="0" w:colLast="0"/>
      <w:bookmarkEnd w:id="8"/>
      <w:r w:rsidRPr="001562C3">
        <w:rPr>
          <w:rFonts w:ascii="Times New Roman" w:hAnsi="Times New Roman" w:cs="Times New Roman"/>
          <w:bCs/>
          <w:color w:val="auto"/>
          <w:sz w:val="24"/>
          <w:szCs w:val="24"/>
        </w:rPr>
        <w:lastRenderedPageBreak/>
        <w:t xml:space="preserve">Reference list </w:t>
      </w:r>
    </w:p>
    <w:p w14:paraId="510EF56C" w14:textId="5AA491EB" w:rsidR="0022142F" w:rsidRPr="001562C3" w:rsidRDefault="0022142F" w:rsidP="0022142F">
      <w:pPr>
        <w:spacing w:before="240" w:after="240"/>
        <w:rPr>
          <w:rFonts w:eastAsia="Times New Roman" w:cs="Times New Roman"/>
          <w:bCs/>
          <w:color w:val="auto"/>
          <w:szCs w:val="24"/>
          <w:highlight w:val="white"/>
        </w:rPr>
      </w:pPr>
      <w:r w:rsidRPr="001562C3">
        <w:rPr>
          <w:rFonts w:eastAsia="Times New Roman" w:cs="Times New Roman"/>
          <w:bCs/>
          <w:color w:val="auto"/>
          <w:szCs w:val="24"/>
          <w:highlight w:val="white"/>
          <w:lang w:val="it-IT"/>
        </w:rPr>
        <w:t xml:space="preserve">Bartolacci, F., Caputo, A. and Soverchia, M., 2020. </w:t>
      </w:r>
      <w:r w:rsidRPr="001562C3">
        <w:rPr>
          <w:rFonts w:eastAsia="Times New Roman" w:cs="Times New Roman"/>
          <w:bCs/>
          <w:color w:val="auto"/>
          <w:szCs w:val="24"/>
          <w:highlight w:val="white"/>
        </w:rPr>
        <w:t xml:space="preserve">Sustainability and financial performance of small and </w:t>
      </w:r>
      <w:r w:rsidR="00206F91">
        <w:rPr>
          <w:rFonts w:eastAsia="Times New Roman" w:cs="Times New Roman"/>
          <w:bCs/>
          <w:color w:val="auto"/>
          <w:szCs w:val="24"/>
          <w:highlight w:val="white"/>
        </w:rPr>
        <w:t>medium-sized</w:t>
      </w:r>
      <w:r w:rsidRPr="001562C3">
        <w:rPr>
          <w:rFonts w:eastAsia="Times New Roman" w:cs="Times New Roman"/>
          <w:bCs/>
          <w:color w:val="auto"/>
          <w:szCs w:val="24"/>
          <w:highlight w:val="white"/>
        </w:rPr>
        <w:t xml:space="preserve"> enterprises: A bibliometric and systematic literature review. Business Strategy and the Environment, 29(3), pp.1297-1309.</w:t>
      </w:r>
    </w:p>
    <w:p w14:paraId="45EA0A60" w14:textId="77777777" w:rsidR="0022142F" w:rsidRPr="001562C3" w:rsidRDefault="0022142F" w:rsidP="0022142F">
      <w:pPr>
        <w:spacing w:before="240" w:after="240"/>
        <w:rPr>
          <w:rFonts w:cs="Times New Roman"/>
          <w:bCs/>
          <w:color w:val="auto"/>
          <w:szCs w:val="24"/>
          <w:shd w:val="clear" w:color="auto" w:fill="FFFFFF"/>
        </w:rPr>
      </w:pPr>
      <w:proofErr w:type="spellStart"/>
      <w:r w:rsidRPr="001562C3">
        <w:rPr>
          <w:rFonts w:cs="Times New Roman"/>
          <w:bCs/>
          <w:color w:val="auto"/>
          <w:szCs w:val="24"/>
          <w:shd w:val="clear" w:color="auto" w:fill="FFFFFF"/>
        </w:rPr>
        <w:t>Fridson</w:t>
      </w:r>
      <w:proofErr w:type="spellEnd"/>
      <w:r w:rsidRPr="001562C3">
        <w:rPr>
          <w:rFonts w:cs="Times New Roman"/>
          <w:bCs/>
          <w:color w:val="auto"/>
          <w:szCs w:val="24"/>
          <w:shd w:val="clear" w:color="auto" w:fill="FFFFFF"/>
        </w:rPr>
        <w:t>, M.S. and Alvarez, F., 2022. </w:t>
      </w:r>
      <w:r w:rsidRPr="001562C3">
        <w:rPr>
          <w:rFonts w:cs="Times New Roman"/>
          <w:bCs/>
          <w:i/>
          <w:iCs/>
          <w:color w:val="auto"/>
          <w:szCs w:val="24"/>
          <w:shd w:val="clear" w:color="auto" w:fill="FFFFFF"/>
        </w:rPr>
        <w:t>Financial statement analysis: a practitioner's guide</w:t>
      </w:r>
      <w:r w:rsidRPr="001562C3">
        <w:rPr>
          <w:rFonts w:cs="Times New Roman"/>
          <w:bCs/>
          <w:color w:val="auto"/>
          <w:szCs w:val="24"/>
          <w:shd w:val="clear" w:color="auto" w:fill="FFFFFF"/>
        </w:rPr>
        <w:t>. John Wiley &amp; Sons.</w:t>
      </w:r>
    </w:p>
    <w:p w14:paraId="3E9CCC0F" w14:textId="7B8F9E88" w:rsidR="0022142F" w:rsidRPr="001562C3" w:rsidRDefault="0022142F" w:rsidP="0022142F">
      <w:pPr>
        <w:spacing w:before="240" w:after="240"/>
        <w:rPr>
          <w:rFonts w:eastAsia="Times New Roman" w:cs="Times New Roman"/>
          <w:bCs/>
          <w:color w:val="auto"/>
          <w:szCs w:val="24"/>
          <w:highlight w:val="white"/>
        </w:rPr>
      </w:pPr>
      <w:r w:rsidRPr="001562C3">
        <w:rPr>
          <w:rFonts w:eastAsia="Times New Roman" w:cs="Times New Roman"/>
          <w:bCs/>
          <w:color w:val="auto"/>
          <w:szCs w:val="24"/>
          <w:highlight w:val="white"/>
        </w:rPr>
        <w:t xml:space="preserve">Iqbal, </w:t>
      </w:r>
      <w:proofErr w:type="gramStart"/>
      <w:r w:rsidRPr="001562C3">
        <w:rPr>
          <w:rFonts w:eastAsia="Times New Roman" w:cs="Times New Roman"/>
          <w:bCs/>
          <w:color w:val="auto"/>
          <w:szCs w:val="24"/>
          <w:highlight w:val="white"/>
        </w:rPr>
        <w:t>Q.</w:t>
      </w:r>
      <w:proofErr w:type="gramEnd"/>
      <w:r w:rsidRPr="001562C3">
        <w:rPr>
          <w:rFonts w:eastAsia="Times New Roman" w:cs="Times New Roman"/>
          <w:bCs/>
          <w:color w:val="auto"/>
          <w:szCs w:val="24"/>
          <w:highlight w:val="white"/>
        </w:rPr>
        <w:t xml:space="preserve"> and Ahmad, N.H., 2021. Sustainable development: The </w:t>
      </w:r>
      <w:r w:rsidR="00206F91">
        <w:rPr>
          <w:rFonts w:eastAsia="Times New Roman" w:cs="Times New Roman"/>
          <w:bCs/>
          <w:color w:val="auto"/>
          <w:szCs w:val="24"/>
          <w:highlight w:val="white"/>
        </w:rPr>
        <w:t xml:space="preserve">colours of sustainable leadership in a </w:t>
      </w:r>
      <w:r w:rsidRPr="001562C3">
        <w:rPr>
          <w:rFonts w:eastAsia="Times New Roman" w:cs="Times New Roman"/>
          <w:bCs/>
          <w:color w:val="auto"/>
          <w:szCs w:val="24"/>
          <w:highlight w:val="white"/>
        </w:rPr>
        <w:t xml:space="preserve">learning organization. </w:t>
      </w:r>
      <w:r w:rsidRPr="001562C3">
        <w:rPr>
          <w:rFonts w:eastAsia="Times New Roman" w:cs="Times New Roman"/>
          <w:bCs/>
          <w:i/>
          <w:color w:val="auto"/>
          <w:szCs w:val="24"/>
          <w:highlight w:val="white"/>
        </w:rPr>
        <w:t>Sustainable Development</w:t>
      </w:r>
      <w:r w:rsidRPr="001562C3">
        <w:rPr>
          <w:rFonts w:eastAsia="Times New Roman" w:cs="Times New Roman"/>
          <w:bCs/>
          <w:color w:val="auto"/>
          <w:szCs w:val="24"/>
          <w:highlight w:val="white"/>
        </w:rPr>
        <w:t xml:space="preserve">, </w:t>
      </w:r>
      <w:r w:rsidRPr="001562C3">
        <w:rPr>
          <w:rFonts w:eastAsia="Times New Roman" w:cs="Times New Roman"/>
          <w:bCs/>
          <w:i/>
          <w:color w:val="auto"/>
          <w:szCs w:val="24"/>
          <w:highlight w:val="white"/>
        </w:rPr>
        <w:t>29</w:t>
      </w:r>
      <w:r w:rsidRPr="001562C3">
        <w:rPr>
          <w:rFonts w:eastAsia="Times New Roman" w:cs="Times New Roman"/>
          <w:bCs/>
          <w:color w:val="auto"/>
          <w:szCs w:val="24"/>
          <w:highlight w:val="white"/>
        </w:rPr>
        <w:t>(1), pp.108-119.</w:t>
      </w:r>
    </w:p>
    <w:p w14:paraId="204D245B" w14:textId="77777777" w:rsidR="0022142F" w:rsidRPr="001562C3" w:rsidRDefault="0022142F" w:rsidP="0022142F">
      <w:pPr>
        <w:spacing w:before="240" w:after="240"/>
        <w:rPr>
          <w:rFonts w:eastAsia="Times New Roman" w:cs="Times New Roman"/>
          <w:bCs/>
          <w:color w:val="auto"/>
          <w:szCs w:val="24"/>
          <w:highlight w:val="white"/>
        </w:rPr>
      </w:pPr>
      <w:proofErr w:type="spellStart"/>
      <w:r w:rsidRPr="001562C3">
        <w:rPr>
          <w:rFonts w:eastAsia="Times New Roman" w:cs="Times New Roman"/>
          <w:bCs/>
          <w:color w:val="auto"/>
          <w:szCs w:val="24"/>
          <w:highlight w:val="white"/>
        </w:rPr>
        <w:t>Kembauw</w:t>
      </w:r>
      <w:proofErr w:type="spellEnd"/>
      <w:r w:rsidRPr="001562C3">
        <w:rPr>
          <w:rFonts w:eastAsia="Times New Roman" w:cs="Times New Roman"/>
          <w:bCs/>
          <w:color w:val="auto"/>
          <w:szCs w:val="24"/>
          <w:highlight w:val="white"/>
        </w:rPr>
        <w:t xml:space="preserve">, E., Munawar, A., Purwanto, M.R., </w:t>
      </w:r>
      <w:proofErr w:type="spellStart"/>
      <w:r w:rsidRPr="001562C3">
        <w:rPr>
          <w:rFonts w:eastAsia="Times New Roman" w:cs="Times New Roman"/>
          <w:bCs/>
          <w:color w:val="auto"/>
          <w:szCs w:val="24"/>
          <w:highlight w:val="white"/>
        </w:rPr>
        <w:t>Budiasih</w:t>
      </w:r>
      <w:proofErr w:type="spellEnd"/>
      <w:r w:rsidRPr="001562C3">
        <w:rPr>
          <w:rFonts w:eastAsia="Times New Roman" w:cs="Times New Roman"/>
          <w:bCs/>
          <w:color w:val="auto"/>
          <w:szCs w:val="24"/>
          <w:highlight w:val="white"/>
        </w:rPr>
        <w:t xml:space="preserve">, Y. and Utami, Y., 2020. Strategies of financial management quality control in business. </w:t>
      </w:r>
      <w:r w:rsidRPr="001562C3">
        <w:rPr>
          <w:rFonts w:eastAsia="Times New Roman" w:cs="Times New Roman"/>
          <w:bCs/>
          <w:i/>
          <w:color w:val="auto"/>
          <w:szCs w:val="24"/>
          <w:highlight w:val="white"/>
        </w:rPr>
        <w:t>TEST Engineering &amp; Management</w:t>
      </w:r>
      <w:r w:rsidRPr="001562C3">
        <w:rPr>
          <w:rFonts w:eastAsia="Times New Roman" w:cs="Times New Roman"/>
          <w:bCs/>
          <w:color w:val="auto"/>
          <w:szCs w:val="24"/>
          <w:highlight w:val="white"/>
        </w:rPr>
        <w:t xml:space="preserve">, </w:t>
      </w:r>
      <w:r w:rsidRPr="001562C3">
        <w:rPr>
          <w:rFonts w:eastAsia="Times New Roman" w:cs="Times New Roman"/>
          <w:bCs/>
          <w:i/>
          <w:color w:val="auto"/>
          <w:szCs w:val="24"/>
          <w:highlight w:val="white"/>
        </w:rPr>
        <w:t>82</w:t>
      </w:r>
      <w:r w:rsidRPr="001562C3">
        <w:rPr>
          <w:rFonts w:eastAsia="Times New Roman" w:cs="Times New Roman"/>
          <w:bCs/>
          <w:color w:val="auto"/>
          <w:szCs w:val="24"/>
          <w:highlight w:val="white"/>
        </w:rPr>
        <w:t>, pp.16256-16266.</w:t>
      </w:r>
    </w:p>
    <w:p w14:paraId="4A7886C8" w14:textId="77777777" w:rsidR="0022142F" w:rsidRPr="001562C3" w:rsidRDefault="0022142F" w:rsidP="0022142F">
      <w:pPr>
        <w:spacing w:before="240" w:after="240"/>
        <w:rPr>
          <w:rFonts w:eastAsia="Times New Roman" w:cs="Times New Roman"/>
          <w:bCs/>
          <w:color w:val="auto"/>
          <w:szCs w:val="24"/>
          <w:highlight w:val="white"/>
        </w:rPr>
      </w:pPr>
      <w:r w:rsidRPr="001562C3">
        <w:rPr>
          <w:rFonts w:eastAsia="Times New Roman" w:cs="Times New Roman"/>
          <w:bCs/>
          <w:color w:val="auto"/>
          <w:szCs w:val="24"/>
          <w:highlight w:val="white"/>
        </w:rPr>
        <w:t xml:space="preserve">Kimmel, P.D., Weygandt, J.J. and </w:t>
      </w:r>
      <w:proofErr w:type="spellStart"/>
      <w:r w:rsidRPr="001562C3">
        <w:rPr>
          <w:rFonts w:eastAsia="Times New Roman" w:cs="Times New Roman"/>
          <w:bCs/>
          <w:color w:val="auto"/>
          <w:szCs w:val="24"/>
          <w:highlight w:val="white"/>
        </w:rPr>
        <w:t>Kieso</w:t>
      </w:r>
      <w:proofErr w:type="spellEnd"/>
      <w:r w:rsidRPr="001562C3">
        <w:rPr>
          <w:rFonts w:eastAsia="Times New Roman" w:cs="Times New Roman"/>
          <w:bCs/>
          <w:color w:val="auto"/>
          <w:szCs w:val="24"/>
          <w:highlight w:val="white"/>
        </w:rPr>
        <w:t xml:space="preserve">, D.E., 2020. </w:t>
      </w:r>
      <w:r w:rsidRPr="001562C3">
        <w:rPr>
          <w:rFonts w:eastAsia="Times New Roman" w:cs="Times New Roman"/>
          <w:bCs/>
          <w:i/>
          <w:color w:val="auto"/>
          <w:szCs w:val="24"/>
          <w:highlight w:val="white"/>
        </w:rPr>
        <w:t>Financial accounting: tools for business decision-making</w:t>
      </w:r>
      <w:r w:rsidRPr="001562C3">
        <w:rPr>
          <w:rFonts w:eastAsia="Times New Roman" w:cs="Times New Roman"/>
          <w:bCs/>
          <w:color w:val="auto"/>
          <w:szCs w:val="24"/>
          <w:highlight w:val="white"/>
        </w:rPr>
        <w:t>. John Wiley &amp; Sons.</w:t>
      </w:r>
    </w:p>
    <w:p w14:paraId="0CD78AB0" w14:textId="30BCD337" w:rsidR="0022142F" w:rsidRPr="001562C3" w:rsidRDefault="0022142F" w:rsidP="0022142F">
      <w:pPr>
        <w:spacing w:before="240" w:after="240"/>
        <w:rPr>
          <w:rFonts w:eastAsia="Times New Roman" w:cs="Times New Roman"/>
          <w:bCs/>
          <w:color w:val="auto"/>
          <w:szCs w:val="24"/>
          <w:highlight w:val="white"/>
        </w:rPr>
      </w:pPr>
      <w:r w:rsidRPr="001562C3">
        <w:rPr>
          <w:rFonts w:cs="Times New Roman"/>
          <w:bCs/>
          <w:color w:val="auto"/>
          <w:szCs w:val="24"/>
          <w:shd w:val="clear" w:color="auto" w:fill="FFFFFF"/>
        </w:rPr>
        <w:t xml:space="preserve">Muis, I., 2020. Marketing strategy and capability as the mediators in </w:t>
      </w:r>
      <w:r w:rsidR="00206F91">
        <w:rPr>
          <w:rFonts w:cs="Times New Roman"/>
          <w:bCs/>
          <w:color w:val="auto"/>
          <w:szCs w:val="24"/>
          <w:shd w:val="clear" w:color="auto" w:fill="FFFFFF"/>
        </w:rPr>
        <w:t xml:space="preserve">the </w:t>
      </w:r>
      <w:r w:rsidRPr="001562C3">
        <w:rPr>
          <w:rFonts w:cs="Times New Roman"/>
          <w:bCs/>
          <w:color w:val="auto"/>
          <w:szCs w:val="24"/>
          <w:shd w:val="clear" w:color="auto" w:fill="FFFFFF"/>
        </w:rPr>
        <w:t>relationship of market orientation and export performance: a case study of rattan processing SMEs. </w:t>
      </w:r>
      <w:r w:rsidRPr="001562C3">
        <w:rPr>
          <w:rFonts w:cs="Times New Roman"/>
          <w:bCs/>
          <w:i/>
          <w:iCs/>
          <w:color w:val="auto"/>
          <w:szCs w:val="24"/>
          <w:shd w:val="clear" w:color="auto" w:fill="FFFFFF"/>
        </w:rPr>
        <w:t>Binus Business Review</w:t>
      </w:r>
      <w:r w:rsidRPr="001562C3">
        <w:rPr>
          <w:rFonts w:cs="Times New Roman"/>
          <w:bCs/>
          <w:color w:val="auto"/>
          <w:szCs w:val="24"/>
          <w:shd w:val="clear" w:color="auto" w:fill="FFFFFF"/>
        </w:rPr>
        <w:t>, </w:t>
      </w:r>
      <w:r w:rsidRPr="001562C3">
        <w:rPr>
          <w:rFonts w:cs="Times New Roman"/>
          <w:bCs/>
          <w:i/>
          <w:iCs/>
          <w:color w:val="auto"/>
          <w:szCs w:val="24"/>
          <w:shd w:val="clear" w:color="auto" w:fill="FFFFFF"/>
        </w:rPr>
        <w:t>11</w:t>
      </w:r>
      <w:r w:rsidRPr="001562C3">
        <w:rPr>
          <w:rFonts w:cs="Times New Roman"/>
          <w:bCs/>
          <w:color w:val="auto"/>
          <w:szCs w:val="24"/>
          <w:shd w:val="clear" w:color="auto" w:fill="FFFFFF"/>
        </w:rPr>
        <w:t>(1), pp.31-42.</w:t>
      </w:r>
    </w:p>
    <w:p w14:paraId="43F04838" w14:textId="77777777" w:rsidR="0022142F" w:rsidRPr="001562C3" w:rsidRDefault="0022142F" w:rsidP="0022142F">
      <w:pPr>
        <w:spacing w:before="240" w:after="240"/>
        <w:rPr>
          <w:rFonts w:eastAsia="Times New Roman" w:cs="Times New Roman"/>
          <w:bCs/>
          <w:color w:val="auto"/>
          <w:szCs w:val="24"/>
          <w:highlight w:val="white"/>
        </w:rPr>
      </w:pPr>
      <w:r w:rsidRPr="001562C3">
        <w:rPr>
          <w:rFonts w:eastAsia="Times New Roman" w:cs="Times New Roman"/>
          <w:bCs/>
          <w:color w:val="auto"/>
          <w:szCs w:val="24"/>
          <w:highlight w:val="white"/>
        </w:rPr>
        <w:t xml:space="preserve">Paolone, F., 2020. </w:t>
      </w:r>
      <w:r w:rsidRPr="001562C3">
        <w:rPr>
          <w:rFonts w:eastAsia="Times New Roman" w:cs="Times New Roman"/>
          <w:bCs/>
          <w:i/>
          <w:color w:val="auto"/>
          <w:szCs w:val="24"/>
          <w:highlight w:val="white"/>
        </w:rPr>
        <w:t>Accounting, Cash Flow and Value Relevance</w:t>
      </w:r>
      <w:r w:rsidRPr="001562C3">
        <w:rPr>
          <w:rFonts w:eastAsia="Times New Roman" w:cs="Times New Roman"/>
          <w:bCs/>
          <w:color w:val="auto"/>
          <w:szCs w:val="24"/>
          <w:highlight w:val="white"/>
        </w:rPr>
        <w:t>. Springer International Publishing.</w:t>
      </w:r>
    </w:p>
    <w:p w14:paraId="740F74B7" w14:textId="2BC6F5C8" w:rsidR="0022142F" w:rsidRPr="001562C3" w:rsidRDefault="0022142F" w:rsidP="0022142F">
      <w:pPr>
        <w:spacing w:before="240" w:after="240"/>
        <w:rPr>
          <w:rFonts w:eastAsia="Times New Roman" w:cs="Times New Roman"/>
          <w:bCs/>
          <w:color w:val="auto"/>
          <w:szCs w:val="24"/>
          <w:highlight w:val="white"/>
        </w:rPr>
      </w:pPr>
      <w:r w:rsidRPr="001562C3">
        <w:rPr>
          <w:rFonts w:eastAsia="Times New Roman" w:cs="Times New Roman"/>
          <w:bCs/>
          <w:color w:val="auto"/>
          <w:szCs w:val="24"/>
          <w:highlight w:val="white"/>
        </w:rPr>
        <w:t xml:space="preserve">Ren, S., 2022. </w:t>
      </w:r>
      <w:r w:rsidR="00206F91">
        <w:rPr>
          <w:rFonts w:eastAsia="Times New Roman" w:cs="Times New Roman"/>
          <w:bCs/>
          <w:color w:val="auto"/>
          <w:szCs w:val="24"/>
          <w:highlight w:val="white"/>
        </w:rPr>
        <w:t>Optimisation</w:t>
      </w:r>
      <w:r w:rsidRPr="001562C3">
        <w:rPr>
          <w:rFonts w:eastAsia="Times New Roman" w:cs="Times New Roman"/>
          <w:bCs/>
          <w:color w:val="auto"/>
          <w:szCs w:val="24"/>
          <w:highlight w:val="white"/>
        </w:rPr>
        <w:t xml:space="preserve"> of enterprise financial management and decision-making systems based on big data. </w:t>
      </w:r>
      <w:r w:rsidRPr="001562C3">
        <w:rPr>
          <w:rFonts w:eastAsia="Times New Roman" w:cs="Times New Roman"/>
          <w:bCs/>
          <w:i/>
          <w:color w:val="auto"/>
          <w:szCs w:val="24"/>
          <w:highlight w:val="white"/>
        </w:rPr>
        <w:t>Journal of Mathematics</w:t>
      </w:r>
      <w:r w:rsidRPr="001562C3">
        <w:rPr>
          <w:rFonts w:eastAsia="Times New Roman" w:cs="Times New Roman"/>
          <w:bCs/>
          <w:color w:val="auto"/>
          <w:szCs w:val="24"/>
          <w:highlight w:val="white"/>
        </w:rPr>
        <w:t xml:space="preserve">, </w:t>
      </w:r>
      <w:r w:rsidRPr="001562C3">
        <w:rPr>
          <w:rFonts w:eastAsia="Times New Roman" w:cs="Times New Roman"/>
          <w:bCs/>
          <w:i/>
          <w:color w:val="auto"/>
          <w:szCs w:val="24"/>
          <w:highlight w:val="white"/>
        </w:rPr>
        <w:t>2022</w:t>
      </w:r>
      <w:r w:rsidRPr="001562C3">
        <w:rPr>
          <w:rFonts w:eastAsia="Times New Roman" w:cs="Times New Roman"/>
          <w:bCs/>
          <w:color w:val="auto"/>
          <w:szCs w:val="24"/>
          <w:highlight w:val="white"/>
        </w:rPr>
        <w:t>, pp.1-11.</w:t>
      </w:r>
    </w:p>
    <w:p w14:paraId="0FFD91A9" w14:textId="0ACFCCAE" w:rsidR="0022142F" w:rsidRPr="001562C3" w:rsidRDefault="0022142F" w:rsidP="0022142F">
      <w:pPr>
        <w:spacing w:before="240" w:after="240"/>
        <w:rPr>
          <w:rFonts w:eastAsia="Times New Roman" w:cs="Times New Roman"/>
          <w:bCs/>
          <w:color w:val="auto"/>
          <w:szCs w:val="24"/>
          <w:highlight w:val="white"/>
        </w:rPr>
      </w:pPr>
      <w:r w:rsidRPr="001562C3">
        <w:rPr>
          <w:rFonts w:eastAsia="Times New Roman" w:cs="Times New Roman"/>
          <w:bCs/>
          <w:color w:val="auto"/>
          <w:szCs w:val="24"/>
          <w:highlight w:val="white"/>
        </w:rPr>
        <w:t xml:space="preserve">Statista, 2024, </w:t>
      </w:r>
      <w:r w:rsidRPr="001562C3">
        <w:rPr>
          <w:rFonts w:eastAsia="Times New Roman" w:cs="Times New Roman"/>
          <w:bCs/>
          <w:i/>
          <w:color w:val="auto"/>
          <w:szCs w:val="24"/>
          <w:highlight w:val="white"/>
        </w:rPr>
        <w:t xml:space="preserve">‘GDP Growth of the UK’ </w:t>
      </w:r>
      <w:r w:rsidRPr="001562C3">
        <w:rPr>
          <w:rFonts w:eastAsia="Times New Roman" w:cs="Times New Roman"/>
          <w:bCs/>
          <w:color w:val="auto"/>
          <w:szCs w:val="24"/>
          <w:highlight w:val="white"/>
        </w:rPr>
        <w:t>[Online] Available at: &lt;https://www.statista.com/statistics/263613/gross-domestic-product-gdp-growth-rate-in-the-united-kingdom/&gt; [Accessed on: 19th January 2024].</w:t>
      </w:r>
    </w:p>
    <w:p w14:paraId="0DC9B991" w14:textId="77777777" w:rsidR="0022142F" w:rsidRPr="001562C3" w:rsidRDefault="0022142F" w:rsidP="0022142F">
      <w:pPr>
        <w:spacing w:before="240" w:after="240"/>
        <w:rPr>
          <w:rFonts w:cs="Times New Roman"/>
          <w:bCs/>
          <w:color w:val="auto"/>
          <w:szCs w:val="24"/>
          <w:shd w:val="clear" w:color="auto" w:fill="FFFFFF"/>
        </w:rPr>
      </w:pPr>
      <w:r w:rsidRPr="001562C3">
        <w:rPr>
          <w:rFonts w:cs="Times New Roman"/>
          <w:bCs/>
          <w:color w:val="auto"/>
          <w:szCs w:val="24"/>
          <w:shd w:val="clear" w:color="auto" w:fill="FFFFFF"/>
        </w:rPr>
        <w:t>Zhou, G., Liu, L. and Luo, S., 2022. Sustainable development, ESG performance and company market value: Mediating effect of financial performance. </w:t>
      </w:r>
      <w:r w:rsidRPr="001562C3">
        <w:rPr>
          <w:rFonts w:cs="Times New Roman"/>
          <w:bCs/>
          <w:i/>
          <w:iCs/>
          <w:color w:val="auto"/>
          <w:szCs w:val="24"/>
          <w:shd w:val="clear" w:color="auto" w:fill="FFFFFF"/>
        </w:rPr>
        <w:t>Business Strategy and the Environment</w:t>
      </w:r>
      <w:r w:rsidRPr="001562C3">
        <w:rPr>
          <w:rFonts w:cs="Times New Roman"/>
          <w:bCs/>
          <w:color w:val="auto"/>
          <w:szCs w:val="24"/>
          <w:shd w:val="clear" w:color="auto" w:fill="FFFFFF"/>
        </w:rPr>
        <w:t>, </w:t>
      </w:r>
      <w:r w:rsidRPr="001562C3">
        <w:rPr>
          <w:rFonts w:cs="Times New Roman"/>
          <w:bCs/>
          <w:i/>
          <w:iCs/>
          <w:color w:val="auto"/>
          <w:szCs w:val="24"/>
          <w:shd w:val="clear" w:color="auto" w:fill="FFFFFF"/>
        </w:rPr>
        <w:t>31</w:t>
      </w:r>
      <w:r w:rsidRPr="001562C3">
        <w:rPr>
          <w:rFonts w:cs="Times New Roman"/>
          <w:bCs/>
          <w:color w:val="auto"/>
          <w:szCs w:val="24"/>
          <w:shd w:val="clear" w:color="auto" w:fill="FFFFFF"/>
        </w:rPr>
        <w:t>(7), pp.3371-3387.</w:t>
      </w:r>
    </w:p>
    <w:p w14:paraId="2739776E" w14:textId="77777777" w:rsidR="00947ECA" w:rsidRPr="001562C3" w:rsidRDefault="00947ECA" w:rsidP="003D09A8">
      <w:pPr>
        <w:spacing w:before="240" w:after="240"/>
        <w:rPr>
          <w:rFonts w:eastAsia="Times New Roman" w:cs="Times New Roman"/>
          <w:bCs/>
          <w:color w:val="auto"/>
          <w:szCs w:val="24"/>
        </w:rPr>
      </w:pPr>
    </w:p>
    <w:sectPr w:rsidR="00947ECA" w:rsidRPr="001562C3" w:rsidSect="00DD5A2A">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49EBB" w14:textId="77777777" w:rsidR="00DD5A2A" w:rsidRDefault="00DD5A2A">
      <w:pPr>
        <w:spacing w:line="240" w:lineRule="auto"/>
      </w:pPr>
      <w:r>
        <w:separator/>
      </w:r>
    </w:p>
  </w:endnote>
  <w:endnote w:type="continuationSeparator" w:id="0">
    <w:p w14:paraId="4492ECDD" w14:textId="77777777" w:rsidR="00DD5A2A" w:rsidRDefault="00DD5A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1037890"/>
      <w:docPartObj>
        <w:docPartGallery w:val="Page Numbers (Bottom of Page)"/>
        <w:docPartUnique/>
      </w:docPartObj>
    </w:sdtPr>
    <w:sdtEndPr>
      <w:rPr>
        <w:rFonts w:cs="Times New Roman"/>
        <w:noProof/>
        <w:sz w:val="20"/>
      </w:rPr>
    </w:sdtEndPr>
    <w:sdtContent>
      <w:p w14:paraId="79F7054A" w14:textId="77777777" w:rsidR="006C6312" w:rsidRPr="00FE62A6" w:rsidRDefault="006948F3">
        <w:pPr>
          <w:pStyle w:val="Footer"/>
          <w:jc w:val="right"/>
          <w:rPr>
            <w:rFonts w:cs="Times New Roman"/>
            <w:sz w:val="20"/>
          </w:rPr>
        </w:pPr>
        <w:r w:rsidRPr="00FE62A6">
          <w:rPr>
            <w:rFonts w:cs="Times New Roman"/>
            <w:sz w:val="20"/>
          </w:rPr>
          <w:fldChar w:fldCharType="begin"/>
        </w:r>
        <w:r w:rsidRPr="00FE62A6">
          <w:rPr>
            <w:rFonts w:cs="Times New Roman"/>
            <w:sz w:val="20"/>
          </w:rPr>
          <w:instrText xml:space="preserve"> PAGE   \* MERGEFORMAT </w:instrText>
        </w:r>
        <w:r w:rsidRPr="00FE62A6">
          <w:rPr>
            <w:rFonts w:cs="Times New Roman"/>
            <w:sz w:val="20"/>
          </w:rPr>
          <w:fldChar w:fldCharType="separate"/>
        </w:r>
        <w:r>
          <w:rPr>
            <w:rFonts w:cs="Times New Roman"/>
            <w:noProof/>
            <w:sz w:val="20"/>
          </w:rPr>
          <w:t>1</w:t>
        </w:r>
        <w:r w:rsidRPr="00FE62A6">
          <w:rPr>
            <w:rFonts w:cs="Times New Roman"/>
            <w:noProof/>
            <w:sz w:val="20"/>
          </w:rPr>
          <w:fldChar w:fldCharType="end"/>
        </w:r>
      </w:p>
    </w:sdtContent>
  </w:sdt>
  <w:p w14:paraId="1492E5C4" w14:textId="77777777" w:rsidR="006C6312" w:rsidRDefault="006C6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10842" w14:textId="77777777" w:rsidR="00DD5A2A" w:rsidRDefault="00DD5A2A">
      <w:pPr>
        <w:spacing w:line="240" w:lineRule="auto"/>
      </w:pPr>
      <w:r>
        <w:separator/>
      </w:r>
    </w:p>
  </w:footnote>
  <w:footnote w:type="continuationSeparator" w:id="0">
    <w:p w14:paraId="4D83AD06" w14:textId="77777777" w:rsidR="00DD5A2A" w:rsidRDefault="00DD5A2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4E"/>
    <w:rsid w:val="0001774D"/>
    <w:rsid w:val="000B3CF6"/>
    <w:rsid w:val="00111E46"/>
    <w:rsid w:val="00121AB5"/>
    <w:rsid w:val="001276CC"/>
    <w:rsid w:val="0012795E"/>
    <w:rsid w:val="00150598"/>
    <w:rsid w:val="001562C3"/>
    <w:rsid w:val="00171902"/>
    <w:rsid w:val="001D3BB6"/>
    <w:rsid w:val="002057DF"/>
    <w:rsid w:val="00206F91"/>
    <w:rsid w:val="0022142F"/>
    <w:rsid w:val="002A01FF"/>
    <w:rsid w:val="002C5A39"/>
    <w:rsid w:val="002F1C03"/>
    <w:rsid w:val="00313421"/>
    <w:rsid w:val="00347278"/>
    <w:rsid w:val="0039608E"/>
    <w:rsid w:val="003D09A8"/>
    <w:rsid w:val="003E51E0"/>
    <w:rsid w:val="004242A4"/>
    <w:rsid w:val="0042665F"/>
    <w:rsid w:val="0044148D"/>
    <w:rsid w:val="0044225F"/>
    <w:rsid w:val="00456BE2"/>
    <w:rsid w:val="00485B5F"/>
    <w:rsid w:val="00493BF8"/>
    <w:rsid w:val="004B588A"/>
    <w:rsid w:val="004E78DA"/>
    <w:rsid w:val="004F0202"/>
    <w:rsid w:val="005069E6"/>
    <w:rsid w:val="00507A30"/>
    <w:rsid w:val="0055289E"/>
    <w:rsid w:val="00582FA9"/>
    <w:rsid w:val="005A1983"/>
    <w:rsid w:val="005D473C"/>
    <w:rsid w:val="00600913"/>
    <w:rsid w:val="006948F3"/>
    <w:rsid w:val="006C0625"/>
    <w:rsid w:val="006C6312"/>
    <w:rsid w:val="006E54C3"/>
    <w:rsid w:val="006F3AEE"/>
    <w:rsid w:val="00723EDD"/>
    <w:rsid w:val="00731A97"/>
    <w:rsid w:val="00751D19"/>
    <w:rsid w:val="00753B41"/>
    <w:rsid w:val="00764178"/>
    <w:rsid w:val="00777925"/>
    <w:rsid w:val="007A7AAD"/>
    <w:rsid w:val="007F0616"/>
    <w:rsid w:val="00833CC3"/>
    <w:rsid w:val="0083495A"/>
    <w:rsid w:val="008863D3"/>
    <w:rsid w:val="008E3FAC"/>
    <w:rsid w:val="00947ECA"/>
    <w:rsid w:val="00956678"/>
    <w:rsid w:val="009F31B1"/>
    <w:rsid w:val="00A12317"/>
    <w:rsid w:val="00A678F2"/>
    <w:rsid w:val="00A71723"/>
    <w:rsid w:val="00A855C6"/>
    <w:rsid w:val="00A90E9A"/>
    <w:rsid w:val="00AD263A"/>
    <w:rsid w:val="00AE17A9"/>
    <w:rsid w:val="00B50665"/>
    <w:rsid w:val="00BC4868"/>
    <w:rsid w:val="00BD6863"/>
    <w:rsid w:val="00BF3569"/>
    <w:rsid w:val="00BF6E60"/>
    <w:rsid w:val="00C40938"/>
    <w:rsid w:val="00C44337"/>
    <w:rsid w:val="00C4464E"/>
    <w:rsid w:val="00CB181C"/>
    <w:rsid w:val="00CB2111"/>
    <w:rsid w:val="00CD4B0D"/>
    <w:rsid w:val="00D51B24"/>
    <w:rsid w:val="00D74459"/>
    <w:rsid w:val="00DD5A2A"/>
    <w:rsid w:val="00DE4668"/>
    <w:rsid w:val="00DF569A"/>
    <w:rsid w:val="00DF7E7C"/>
    <w:rsid w:val="00E01714"/>
    <w:rsid w:val="00E02163"/>
    <w:rsid w:val="00E14207"/>
    <w:rsid w:val="00E360B7"/>
    <w:rsid w:val="00E7568C"/>
    <w:rsid w:val="00EA20F6"/>
    <w:rsid w:val="00EE3F4E"/>
    <w:rsid w:val="00EE44E4"/>
    <w:rsid w:val="00F55737"/>
    <w:rsid w:val="00F67610"/>
    <w:rsid w:val="00F91A76"/>
    <w:rsid w:val="00FD2E4F"/>
    <w:rsid w:val="00FE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D2CD72"/>
  <w15:chartTrackingRefBased/>
  <w15:docId w15:val="{552D416A-B10C-4CCA-9B1F-27FD1D9E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7ECA"/>
    <w:pPr>
      <w:spacing w:after="0" w:line="360" w:lineRule="auto"/>
      <w:jc w:val="both"/>
    </w:pPr>
    <w:rPr>
      <w:rFonts w:ascii="Times New Roman" w:eastAsia="Arial" w:hAnsi="Times New Roman" w:cs="Arial"/>
      <w:color w:val="000000" w:themeColor="text1"/>
      <w:kern w:val="0"/>
      <w:sz w:val="24"/>
      <w:lang w:eastAsia="en-IN"/>
      <w14:ligatures w14:val="none"/>
    </w:rPr>
  </w:style>
  <w:style w:type="paragraph" w:styleId="Heading1">
    <w:name w:val="heading 1"/>
    <w:basedOn w:val="Normal"/>
    <w:next w:val="Normal"/>
    <w:link w:val="Heading1Char"/>
    <w:qFormat/>
    <w:rsid w:val="00C4464E"/>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4464E"/>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4464E"/>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4464E"/>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lang w:eastAsia="en-US"/>
      <w14:ligatures w14:val="standardContextual"/>
    </w:rPr>
  </w:style>
  <w:style w:type="paragraph" w:styleId="Heading5">
    <w:name w:val="heading 5"/>
    <w:basedOn w:val="Normal"/>
    <w:next w:val="Normal"/>
    <w:link w:val="Heading5Char"/>
    <w:uiPriority w:val="9"/>
    <w:semiHidden/>
    <w:unhideWhenUsed/>
    <w:qFormat/>
    <w:rsid w:val="00C4464E"/>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lang w:eastAsia="en-US"/>
      <w14:ligatures w14:val="standardContextual"/>
    </w:rPr>
  </w:style>
  <w:style w:type="paragraph" w:styleId="Heading6">
    <w:name w:val="heading 6"/>
    <w:basedOn w:val="Normal"/>
    <w:next w:val="Normal"/>
    <w:link w:val="Heading6Char"/>
    <w:uiPriority w:val="9"/>
    <w:semiHidden/>
    <w:unhideWhenUsed/>
    <w:qFormat/>
    <w:rsid w:val="00C4464E"/>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lang w:eastAsia="en-US"/>
      <w14:ligatures w14:val="standardContextual"/>
    </w:rPr>
  </w:style>
  <w:style w:type="paragraph" w:styleId="Heading7">
    <w:name w:val="heading 7"/>
    <w:basedOn w:val="Normal"/>
    <w:next w:val="Normal"/>
    <w:link w:val="Heading7Char"/>
    <w:uiPriority w:val="9"/>
    <w:semiHidden/>
    <w:unhideWhenUsed/>
    <w:qFormat/>
    <w:rsid w:val="00C4464E"/>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lang w:eastAsia="en-US"/>
      <w14:ligatures w14:val="standardContextual"/>
    </w:rPr>
  </w:style>
  <w:style w:type="paragraph" w:styleId="Heading8">
    <w:name w:val="heading 8"/>
    <w:basedOn w:val="Normal"/>
    <w:next w:val="Normal"/>
    <w:link w:val="Heading8Char"/>
    <w:uiPriority w:val="9"/>
    <w:semiHidden/>
    <w:unhideWhenUsed/>
    <w:qFormat/>
    <w:rsid w:val="00C4464E"/>
    <w:pPr>
      <w:keepNext/>
      <w:keepLines/>
      <w:spacing w:line="259" w:lineRule="auto"/>
      <w:jc w:val="left"/>
      <w:outlineLvl w:val="7"/>
    </w:pPr>
    <w:rPr>
      <w:rFonts w:asciiTheme="minorHAnsi" w:eastAsiaTheme="majorEastAsia" w:hAnsiTheme="minorHAnsi" w:cstheme="majorBidi"/>
      <w:i/>
      <w:iCs/>
      <w:color w:val="272727" w:themeColor="text1" w:themeTint="D8"/>
      <w:kern w:val="2"/>
      <w:sz w:val="22"/>
      <w:lang w:eastAsia="en-US"/>
      <w14:ligatures w14:val="standardContextual"/>
    </w:rPr>
  </w:style>
  <w:style w:type="paragraph" w:styleId="Heading9">
    <w:name w:val="heading 9"/>
    <w:basedOn w:val="Normal"/>
    <w:next w:val="Normal"/>
    <w:link w:val="Heading9Char"/>
    <w:uiPriority w:val="9"/>
    <w:semiHidden/>
    <w:unhideWhenUsed/>
    <w:qFormat/>
    <w:rsid w:val="00C4464E"/>
    <w:pPr>
      <w:keepNext/>
      <w:keepLines/>
      <w:spacing w:line="259" w:lineRule="auto"/>
      <w:jc w:val="left"/>
      <w:outlineLvl w:val="8"/>
    </w:pPr>
    <w:rPr>
      <w:rFonts w:asciiTheme="minorHAnsi" w:eastAsiaTheme="majorEastAsia" w:hAnsiTheme="minorHAnsi" w:cstheme="majorBidi"/>
      <w:color w:val="272727" w:themeColor="text1" w:themeTint="D8"/>
      <w:kern w:val="2"/>
      <w:sz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4E"/>
    <w:rPr>
      <w:rFonts w:eastAsiaTheme="majorEastAsia" w:cstheme="majorBidi"/>
      <w:color w:val="272727" w:themeColor="text1" w:themeTint="D8"/>
    </w:rPr>
  </w:style>
  <w:style w:type="paragraph" w:styleId="Title">
    <w:name w:val="Title"/>
    <w:basedOn w:val="Normal"/>
    <w:next w:val="Normal"/>
    <w:link w:val="TitleChar"/>
    <w:uiPriority w:val="10"/>
    <w:qFormat/>
    <w:rsid w:val="00C4464E"/>
    <w:pPr>
      <w:spacing w:after="80" w:line="240" w:lineRule="auto"/>
      <w:contextualSpacing/>
      <w:jc w:val="left"/>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446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4E"/>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446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4E"/>
    <w:pPr>
      <w:spacing w:before="160" w:after="160" w:line="259" w:lineRule="auto"/>
      <w:jc w:val="center"/>
    </w:pPr>
    <w:rPr>
      <w:rFonts w:asciiTheme="minorHAnsi" w:eastAsiaTheme="minorHAnsi" w:hAnsiTheme="minorHAnsi" w:cstheme="minorBidi"/>
      <w:i/>
      <w:iCs/>
      <w:color w:val="404040" w:themeColor="text1" w:themeTint="BF"/>
      <w:kern w:val="2"/>
      <w:sz w:val="22"/>
      <w:lang w:eastAsia="en-US"/>
      <w14:ligatures w14:val="standardContextual"/>
    </w:rPr>
  </w:style>
  <w:style w:type="character" w:customStyle="1" w:styleId="QuoteChar">
    <w:name w:val="Quote Char"/>
    <w:basedOn w:val="DefaultParagraphFont"/>
    <w:link w:val="Quote"/>
    <w:uiPriority w:val="29"/>
    <w:rsid w:val="00C4464E"/>
    <w:rPr>
      <w:i/>
      <w:iCs/>
      <w:color w:val="404040" w:themeColor="text1" w:themeTint="BF"/>
    </w:rPr>
  </w:style>
  <w:style w:type="paragraph" w:styleId="ListParagraph">
    <w:name w:val="List Paragraph"/>
    <w:basedOn w:val="Normal"/>
    <w:uiPriority w:val="34"/>
    <w:qFormat/>
    <w:rsid w:val="00C4464E"/>
    <w:pPr>
      <w:spacing w:after="160" w:line="259" w:lineRule="auto"/>
      <w:ind w:left="720"/>
      <w:contextualSpacing/>
      <w:jc w:val="left"/>
    </w:pPr>
    <w:rPr>
      <w:rFonts w:asciiTheme="minorHAnsi" w:eastAsiaTheme="minorHAnsi" w:hAnsiTheme="minorHAnsi" w:cstheme="minorBidi"/>
      <w:color w:val="auto"/>
      <w:kern w:val="2"/>
      <w:sz w:val="22"/>
      <w:lang w:eastAsia="en-US"/>
      <w14:ligatures w14:val="standardContextual"/>
    </w:rPr>
  </w:style>
  <w:style w:type="character" w:styleId="IntenseEmphasis">
    <w:name w:val="Intense Emphasis"/>
    <w:basedOn w:val="DefaultParagraphFont"/>
    <w:uiPriority w:val="21"/>
    <w:qFormat/>
    <w:rsid w:val="00C4464E"/>
    <w:rPr>
      <w:i/>
      <w:iCs/>
      <w:color w:val="0F4761" w:themeColor="accent1" w:themeShade="BF"/>
    </w:rPr>
  </w:style>
  <w:style w:type="paragraph" w:styleId="IntenseQuote">
    <w:name w:val="Intense Quote"/>
    <w:basedOn w:val="Normal"/>
    <w:next w:val="Normal"/>
    <w:link w:val="IntenseQuoteChar"/>
    <w:uiPriority w:val="30"/>
    <w:qFormat/>
    <w:rsid w:val="00C4464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lang w:eastAsia="en-US"/>
      <w14:ligatures w14:val="standardContextual"/>
    </w:rPr>
  </w:style>
  <w:style w:type="character" w:customStyle="1" w:styleId="IntenseQuoteChar">
    <w:name w:val="Intense Quote Char"/>
    <w:basedOn w:val="DefaultParagraphFont"/>
    <w:link w:val="IntenseQuote"/>
    <w:uiPriority w:val="30"/>
    <w:rsid w:val="00C4464E"/>
    <w:rPr>
      <w:i/>
      <w:iCs/>
      <w:color w:val="0F4761" w:themeColor="accent1" w:themeShade="BF"/>
    </w:rPr>
  </w:style>
  <w:style w:type="character" w:styleId="IntenseReference">
    <w:name w:val="Intense Reference"/>
    <w:basedOn w:val="DefaultParagraphFont"/>
    <w:uiPriority w:val="32"/>
    <w:qFormat/>
    <w:rsid w:val="00C4464E"/>
    <w:rPr>
      <w:b/>
      <w:bCs/>
      <w:smallCaps/>
      <w:color w:val="0F4761" w:themeColor="accent1" w:themeShade="BF"/>
      <w:spacing w:val="5"/>
    </w:rPr>
  </w:style>
  <w:style w:type="paragraph" w:styleId="Footer">
    <w:name w:val="footer"/>
    <w:basedOn w:val="Normal"/>
    <w:link w:val="FooterChar"/>
    <w:uiPriority w:val="99"/>
    <w:unhideWhenUsed/>
    <w:rsid w:val="00947ECA"/>
    <w:pPr>
      <w:tabs>
        <w:tab w:val="center" w:pos="4513"/>
        <w:tab w:val="right" w:pos="9026"/>
      </w:tabs>
      <w:spacing w:line="240" w:lineRule="auto"/>
    </w:pPr>
  </w:style>
  <w:style w:type="character" w:customStyle="1" w:styleId="FooterChar">
    <w:name w:val="Footer Char"/>
    <w:basedOn w:val="DefaultParagraphFont"/>
    <w:link w:val="Footer"/>
    <w:uiPriority w:val="99"/>
    <w:rsid w:val="00947ECA"/>
    <w:rPr>
      <w:rFonts w:ascii="Times New Roman" w:eastAsia="Arial" w:hAnsi="Times New Roman" w:cs="Arial"/>
      <w:color w:val="000000" w:themeColor="text1"/>
      <w:kern w:val="0"/>
      <w:sz w:val="24"/>
      <w:lang w:eastAsia="en-IN"/>
      <w14:ligatures w14:val="none"/>
    </w:rPr>
  </w:style>
  <w:style w:type="paragraph" w:styleId="TOCHeading">
    <w:name w:val="TOC Heading"/>
    <w:basedOn w:val="Heading1"/>
    <w:next w:val="Normal"/>
    <w:uiPriority w:val="39"/>
    <w:unhideWhenUsed/>
    <w:qFormat/>
    <w:rsid w:val="00947EC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47ECA"/>
    <w:pPr>
      <w:spacing w:after="100"/>
    </w:pPr>
  </w:style>
  <w:style w:type="character" w:styleId="Hyperlink">
    <w:name w:val="Hyperlink"/>
    <w:basedOn w:val="DefaultParagraphFont"/>
    <w:uiPriority w:val="99"/>
    <w:unhideWhenUsed/>
    <w:rsid w:val="00947EC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FAFD1B-1BEC-4743-A64B-C8837E199E78}" type="doc">
      <dgm:prSet loTypeId="urn:microsoft.com/office/officeart/2005/8/layout/vList6" loCatId="list" qsTypeId="urn:microsoft.com/office/officeart/2005/8/quickstyle/simple1" qsCatId="simple" csTypeId="urn:microsoft.com/office/officeart/2005/8/colors/colorful3" csCatId="colorful" phldr="1"/>
      <dgm:spPr/>
      <dgm:t>
        <a:bodyPr/>
        <a:lstStyle/>
        <a:p>
          <a:endParaRPr lang="en-US"/>
        </a:p>
      </dgm:t>
    </dgm:pt>
    <dgm:pt modelId="{A1820DEC-A8F2-4A09-BB5F-B70B6A99FB79}">
      <dgm:prSet phldrT="[Text]" custT="1"/>
      <dgm:spPr/>
      <dgm:t>
        <a:bodyPr/>
        <a:lstStyle/>
        <a:p>
          <a:pPr algn="ctr"/>
          <a:r>
            <a:rPr lang="en-GB" sz="1600" b="1">
              <a:latin typeface="Times New Roman" panose="02020603050405020304" pitchFamily="18" charset="0"/>
              <a:cs typeface="Times New Roman" panose="02020603050405020304" pitchFamily="18" charset="0"/>
            </a:rPr>
            <a:t>Strategy to revitalise the financial health</a:t>
          </a:r>
          <a:endParaRPr lang="en-US" sz="1600">
            <a:latin typeface="Times New Roman" panose="02020603050405020304" pitchFamily="18" charset="0"/>
            <a:cs typeface="Times New Roman" panose="02020603050405020304" pitchFamily="18" charset="0"/>
          </a:endParaRPr>
        </a:p>
      </dgm:t>
    </dgm:pt>
    <dgm:pt modelId="{3F3DAE90-9123-4CFD-8CBC-C2B61F3640F5}" type="parTrans" cxnId="{57E8E074-B918-4056-9F67-F798B33C173A}">
      <dgm:prSet/>
      <dgm:spPr/>
      <dgm:t>
        <a:bodyPr/>
        <a:lstStyle/>
        <a:p>
          <a:endParaRPr lang="en-US"/>
        </a:p>
      </dgm:t>
    </dgm:pt>
    <dgm:pt modelId="{BE1E72A8-0BF9-4A7D-9293-D6B110BCA913}" type="sibTrans" cxnId="{57E8E074-B918-4056-9F67-F798B33C173A}">
      <dgm:prSet/>
      <dgm:spPr/>
      <dgm:t>
        <a:bodyPr/>
        <a:lstStyle/>
        <a:p>
          <a:endParaRPr lang="en-US"/>
        </a:p>
      </dgm:t>
    </dgm:pt>
    <dgm:pt modelId="{098492FE-1C2E-4A3A-96B5-E5C2AF41F7DC}">
      <dgm:prSet phldrT="[Text]" custT="1"/>
      <dgm:spPr/>
      <dgm:t>
        <a:bodyPr/>
        <a:lstStyle/>
        <a:p>
          <a:pPr algn="just"/>
          <a:r>
            <a:rPr lang="en-GB" sz="1600" b="1">
              <a:latin typeface="Times New Roman" panose="02020603050405020304" pitchFamily="18" charset="0"/>
              <a:cs typeface="Times New Roman" panose="02020603050405020304" pitchFamily="18" charset="0"/>
            </a:rPr>
            <a:t>Customer preferences</a:t>
          </a:r>
          <a:endParaRPr lang="en-US" sz="1600">
            <a:latin typeface="Times New Roman" panose="02020603050405020304" pitchFamily="18" charset="0"/>
            <a:cs typeface="Times New Roman" panose="02020603050405020304" pitchFamily="18" charset="0"/>
          </a:endParaRPr>
        </a:p>
      </dgm:t>
    </dgm:pt>
    <dgm:pt modelId="{FAE939CC-1FE7-4012-8E37-B9923C1BACEF}" type="parTrans" cxnId="{5B51E9C6-7893-4373-BECE-4CA99EFF34BA}">
      <dgm:prSet/>
      <dgm:spPr/>
      <dgm:t>
        <a:bodyPr/>
        <a:lstStyle/>
        <a:p>
          <a:endParaRPr lang="en-US"/>
        </a:p>
      </dgm:t>
    </dgm:pt>
    <dgm:pt modelId="{93CB178F-B17C-4840-8C05-066303C26C69}" type="sibTrans" cxnId="{5B51E9C6-7893-4373-BECE-4CA99EFF34BA}">
      <dgm:prSet/>
      <dgm:spPr/>
      <dgm:t>
        <a:bodyPr/>
        <a:lstStyle/>
        <a:p>
          <a:endParaRPr lang="en-US"/>
        </a:p>
      </dgm:t>
    </dgm:pt>
    <dgm:pt modelId="{A356D066-965B-4013-9562-47F434C30DAE}">
      <dgm:prSet phldrT="[Text]" custT="1"/>
      <dgm:spPr/>
      <dgm:t>
        <a:bodyPr/>
        <a:lstStyle/>
        <a:p>
          <a:pPr algn="just"/>
          <a:r>
            <a:rPr lang="en-GB" sz="1600" b="1">
              <a:latin typeface="Times New Roman" panose="02020603050405020304" pitchFamily="18" charset="0"/>
              <a:cs typeface="Times New Roman" panose="02020603050405020304" pitchFamily="18" charset="0"/>
            </a:rPr>
            <a:t>Improving market growth</a:t>
          </a:r>
          <a:endParaRPr lang="en-US" sz="1600">
            <a:latin typeface="Times New Roman" panose="02020603050405020304" pitchFamily="18" charset="0"/>
            <a:cs typeface="Times New Roman" panose="02020603050405020304" pitchFamily="18" charset="0"/>
          </a:endParaRPr>
        </a:p>
      </dgm:t>
    </dgm:pt>
    <dgm:pt modelId="{B3E3C9FC-241F-49B3-9F79-0F822A6BDBDF}" type="parTrans" cxnId="{D5B4E876-8F49-4373-9E3E-CE4E76EE5F05}">
      <dgm:prSet/>
      <dgm:spPr/>
      <dgm:t>
        <a:bodyPr/>
        <a:lstStyle/>
        <a:p>
          <a:endParaRPr lang="en-US"/>
        </a:p>
      </dgm:t>
    </dgm:pt>
    <dgm:pt modelId="{FCAF8123-F9C0-4503-BCF5-9B18819C2823}" type="sibTrans" cxnId="{D5B4E876-8F49-4373-9E3E-CE4E76EE5F05}">
      <dgm:prSet/>
      <dgm:spPr/>
      <dgm:t>
        <a:bodyPr/>
        <a:lstStyle/>
        <a:p>
          <a:endParaRPr lang="en-US"/>
        </a:p>
      </dgm:t>
    </dgm:pt>
    <dgm:pt modelId="{C0D9E27F-F733-4B63-A15D-A736E3A59B6A}">
      <dgm:prSet phldrT="[Text]" custT="1"/>
      <dgm:spPr/>
      <dgm:t>
        <a:bodyPr/>
        <a:lstStyle/>
        <a:p>
          <a:pPr algn="just"/>
          <a:endParaRPr lang="en-US" sz="1600">
            <a:latin typeface="Times New Roman" panose="02020603050405020304" pitchFamily="18" charset="0"/>
            <a:cs typeface="Times New Roman" panose="02020603050405020304" pitchFamily="18" charset="0"/>
          </a:endParaRPr>
        </a:p>
      </dgm:t>
    </dgm:pt>
    <dgm:pt modelId="{6EA21EA4-A710-40DD-A0DF-A57908696930}" type="parTrans" cxnId="{D0383B31-A21B-4500-BA3C-1F9ED80CD585}">
      <dgm:prSet/>
      <dgm:spPr/>
      <dgm:t>
        <a:bodyPr/>
        <a:lstStyle/>
        <a:p>
          <a:endParaRPr lang="en-US"/>
        </a:p>
      </dgm:t>
    </dgm:pt>
    <dgm:pt modelId="{1E638F9C-DD5F-48E5-B040-E573A8DE0BCE}" type="sibTrans" cxnId="{D0383B31-A21B-4500-BA3C-1F9ED80CD585}">
      <dgm:prSet/>
      <dgm:spPr/>
      <dgm:t>
        <a:bodyPr/>
        <a:lstStyle/>
        <a:p>
          <a:endParaRPr lang="en-US"/>
        </a:p>
      </dgm:t>
    </dgm:pt>
    <dgm:pt modelId="{F9D2F190-1482-412B-9BCE-05FE19523110}">
      <dgm:prSet phldrT="[Text]" custT="1"/>
      <dgm:spPr/>
      <dgm:t>
        <a:bodyPr/>
        <a:lstStyle/>
        <a:p>
          <a:pPr algn="just"/>
          <a:endParaRPr lang="en-US" sz="1600">
            <a:latin typeface="Times New Roman" panose="02020603050405020304" pitchFamily="18" charset="0"/>
            <a:cs typeface="Times New Roman" panose="02020603050405020304" pitchFamily="18" charset="0"/>
          </a:endParaRPr>
        </a:p>
      </dgm:t>
    </dgm:pt>
    <dgm:pt modelId="{0FE3A02B-5A42-4705-85FC-6403762CC703}" type="parTrans" cxnId="{56B74B4D-4CE4-47FB-B026-16783DB95A4F}">
      <dgm:prSet/>
      <dgm:spPr/>
      <dgm:t>
        <a:bodyPr/>
        <a:lstStyle/>
        <a:p>
          <a:endParaRPr lang="en-US"/>
        </a:p>
      </dgm:t>
    </dgm:pt>
    <dgm:pt modelId="{4CEB02A6-DF52-4B1E-BB72-20FF874ADE70}" type="sibTrans" cxnId="{56B74B4D-4CE4-47FB-B026-16783DB95A4F}">
      <dgm:prSet/>
      <dgm:spPr/>
      <dgm:t>
        <a:bodyPr/>
        <a:lstStyle/>
        <a:p>
          <a:endParaRPr lang="en-US"/>
        </a:p>
      </dgm:t>
    </dgm:pt>
    <dgm:pt modelId="{9C6077FA-2E18-4832-BDB8-222B675ECA97}" type="pres">
      <dgm:prSet presAssocID="{A0FAFD1B-1BEC-4743-A64B-C8837E199E78}" presName="Name0" presStyleCnt="0">
        <dgm:presLayoutVars>
          <dgm:dir/>
          <dgm:animLvl val="lvl"/>
          <dgm:resizeHandles/>
        </dgm:presLayoutVars>
      </dgm:prSet>
      <dgm:spPr/>
    </dgm:pt>
    <dgm:pt modelId="{0F10B3E5-3DF8-40B2-86F4-3EEA6B53C68D}" type="pres">
      <dgm:prSet presAssocID="{A1820DEC-A8F2-4A09-BB5F-B70B6A99FB79}" presName="linNode" presStyleCnt="0"/>
      <dgm:spPr/>
    </dgm:pt>
    <dgm:pt modelId="{C7F3EDD9-29B6-4616-B14E-A9EDC3103C26}" type="pres">
      <dgm:prSet presAssocID="{A1820DEC-A8F2-4A09-BB5F-B70B6A99FB79}" presName="parentShp" presStyleLbl="node1" presStyleIdx="0" presStyleCnt="1">
        <dgm:presLayoutVars>
          <dgm:bulletEnabled val="1"/>
        </dgm:presLayoutVars>
      </dgm:prSet>
      <dgm:spPr/>
    </dgm:pt>
    <dgm:pt modelId="{399685EE-EB98-4954-9C21-9F0C7838315A}" type="pres">
      <dgm:prSet presAssocID="{A1820DEC-A8F2-4A09-BB5F-B70B6A99FB79}" presName="childShp" presStyleLbl="bgAccFollowNode1" presStyleIdx="0" presStyleCnt="1">
        <dgm:presLayoutVars>
          <dgm:bulletEnabled val="1"/>
        </dgm:presLayoutVars>
      </dgm:prSet>
      <dgm:spPr/>
    </dgm:pt>
  </dgm:ptLst>
  <dgm:cxnLst>
    <dgm:cxn modelId="{E2FE1000-54E3-42C9-9C49-777590BFB460}" type="presOf" srcId="{C0D9E27F-F733-4B63-A15D-A736E3A59B6A}" destId="{399685EE-EB98-4954-9C21-9F0C7838315A}" srcOrd="0" destOrd="0" presId="urn:microsoft.com/office/officeart/2005/8/layout/vList6"/>
    <dgm:cxn modelId="{D0383B31-A21B-4500-BA3C-1F9ED80CD585}" srcId="{A1820DEC-A8F2-4A09-BB5F-B70B6A99FB79}" destId="{C0D9E27F-F733-4B63-A15D-A736E3A59B6A}" srcOrd="0" destOrd="0" parTransId="{6EA21EA4-A710-40DD-A0DF-A57908696930}" sibTransId="{1E638F9C-DD5F-48E5-B040-E573A8DE0BCE}"/>
    <dgm:cxn modelId="{56B74B4D-4CE4-47FB-B026-16783DB95A4F}" srcId="{A1820DEC-A8F2-4A09-BB5F-B70B6A99FB79}" destId="{F9D2F190-1482-412B-9BCE-05FE19523110}" srcOrd="2" destOrd="0" parTransId="{0FE3A02B-5A42-4705-85FC-6403762CC703}" sibTransId="{4CEB02A6-DF52-4B1E-BB72-20FF874ADE70}"/>
    <dgm:cxn modelId="{57E8E074-B918-4056-9F67-F798B33C173A}" srcId="{A0FAFD1B-1BEC-4743-A64B-C8837E199E78}" destId="{A1820DEC-A8F2-4A09-BB5F-B70B6A99FB79}" srcOrd="0" destOrd="0" parTransId="{3F3DAE90-9123-4CFD-8CBC-C2B61F3640F5}" sibTransId="{BE1E72A8-0BF9-4A7D-9293-D6B110BCA913}"/>
    <dgm:cxn modelId="{D5B4E876-8F49-4373-9E3E-CE4E76EE5F05}" srcId="{A1820DEC-A8F2-4A09-BB5F-B70B6A99FB79}" destId="{A356D066-965B-4013-9562-47F434C30DAE}" srcOrd="3" destOrd="0" parTransId="{B3E3C9FC-241F-49B3-9F79-0F822A6BDBDF}" sibTransId="{FCAF8123-F9C0-4503-BCF5-9B18819C2823}"/>
    <dgm:cxn modelId="{74226881-A5C3-4C65-A2E0-9324426E4A99}" type="presOf" srcId="{A356D066-965B-4013-9562-47F434C30DAE}" destId="{399685EE-EB98-4954-9C21-9F0C7838315A}" srcOrd="0" destOrd="3" presId="urn:microsoft.com/office/officeart/2005/8/layout/vList6"/>
    <dgm:cxn modelId="{94085E97-3D55-47DE-BA38-588C06D699F1}" type="presOf" srcId="{A0FAFD1B-1BEC-4743-A64B-C8837E199E78}" destId="{9C6077FA-2E18-4832-BDB8-222B675ECA97}" srcOrd="0" destOrd="0" presId="urn:microsoft.com/office/officeart/2005/8/layout/vList6"/>
    <dgm:cxn modelId="{61EA6C97-9208-4F53-9B3A-301BEF2F09A9}" type="presOf" srcId="{A1820DEC-A8F2-4A09-BB5F-B70B6A99FB79}" destId="{C7F3EDD9-29B6-4616-B14E-A9EDC3103C26}" srcOrd="0" destOrd="0" presId="urn:microsoft.com/office/officeart/2005/8/layout/vList6"/>
    <dgm:cxn modelId="{D167CD9A-621F-46FA-BAE3-3A75CC1E573A}" type="presOf" srcId="{F9D2F190-1482-412B-9BCE-05FE19523110}" destId="{399685EE-EB98-4954-9C21-9F0C7838315A}" srcOrd="0" destOrd="2" presId="urn:microsoft.com/office/officeart/2005/8/layout/vList6"/>
    <dgm:cxn modelId="{5B51E9C6-7893-4373-BECE-4CA99EFF34BA}" srcId="{A1820DEC-A8F2-4A09-BB5F-B70B6A99FB79}" destId="{098492FE-1C2E-4A3A-96B5-E5C2AF41F7DC}" srcOrd="1" destOrd="0" parTransId="{FAE939CC-1FE7-4012-8E37-B9923C1BACEF}" sibTransId="{93CB178F-B17C-4840-8C05-066303C26C69}"/>
    <dgm:cxn modelId="{D916B2D1-DF3E-4FF8-A8A5-7A008C5CEC1A}" type="presOf" srcId="{098492FE-1C2E-4A3A-96B5-E5C2AF41F7DC}" destId="{399685EE-EB98-4954-9C21-9F0C7838315A}" srcOrd="0" destOrd="1" presId="urn:microsoft.com/office/officeart/2005/8/layout/vList6"/>
    <dgm:cxn modelId="{BE4BA779-78E0-4C3B-8598-9E1697CE5D53}" type="presParOf" srcId="{9C6077FA-2E18-4832-BDB8-222B675ECA97}" destId="{0F10B3E5-3DF8-40B2-86F4-3EEA6B53C68D}" srcOrd="0" destOrd="0" presId="urn:microsoft.com/office/officeart/2005/8/layout/vList6"/>
    <dgm:cxn modelId="{365F705C-18A2-44C0-B4D1-8C203C5B14A6}" type="presParOf" srcId="{0F10B3E5-3DF8-40B2-86F4-3EEA6B53C68D}" destId="{C7F3EDD9-29B6-4616-B14E-A9EDC3103C26}" srcOrd="0" destOrd="0" presId="urn:microsoft.com/office/officeart/2005/8/layout/vList6"/>
    <dgm:cxn modelId="{75986753-298A-4D4E-934E-BD140EA76FCD}" type="presParOf" srcId="{0F10B3E5-3DF8-40B2-86F4-3EEA6B53C68D}" destId="{399685EE-EB98-4954-9C21-9F0C7838315A}" srcOrd="1" destOrd="0" presId="urn:microsoft.com/office/officeart/2005/8/layout/vList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9685EE-EB98-4954-9C21-9F0C7838315A}">
      <dsp:nvSpPr>
        <dsp:cNvPr id="0" name=""/>
        <dsp:cNvSpPr/>
      </dsp:nvSpPr>
      <dsp:spPr>
        <a:xfrm>
          <a:off x="2194559" y="0"/>
          <a:ext cx="3291840" cy="1590675"/>
        </a:xfrm>
        <a:prstGeom prst="rightArrow">
          <a:avLst>
            <a:gd name="adj1" fmla="val 75000"/>
            <a:gd name="adj2" fmla="val 50000"/>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t" anchorCtr="0">
          <a:noAutofit/>
        </a:bodyPr>
        <a:lstStyle/>
        <a:p>
          <a:pPr marL="171450" lvl="1" indent="-171450" algn="just" defTabSz="711200">
            <a:lnSpc>
              <a:spcPct val="90000"/>
            </a:lnSpc>
            <a:spcBef>
              <a:spcPct val="0"/>
            </a:spcBef>
            <a:spcAft>
              <a:spcPct val="15000"/>
            </a:spcAft>
            <a:buChar char="•"/>
          </a:pPr>
          <a:endParaRPr lang="en-US" sz="1600" kern="1200">
            <a:latin typeface="Times New Roman" panose="02020603050405020304" pitchFamily="18" charset="0"/>
            <a:cs typeface="Times New Roman" panose="02020603050405020304" pitchFamily="18" charset="0"/>
          </a:endParaRPr>
        </a:p>
        <a:p>
          <a:pPr marL="171450" lvl="1" indent="-171450" algn="just" defTabSz="711200">
            <a:lnSpc>
              <a:spcPct val="90000"/>
            </a:lnSpc>
            <a:spcBef>
              <a:spcPct val="0"/>
            </a:spcBef>
            <a:spcAft>
              <a:spcPct val="15000"/>
            </a:spcAft>
            <a:buChar char="•"/>
          </a:pPr>
          <a:r>
            <a:rPr lang="en-GB" sz="1600" b="1" kern="1200">
              <a:latin typeface="Times New Roman" panose="02020603050405020304" pitchFamily="18" charset="0"/>
              <a:cs typeface="Times New Roman" panose="02020603050405020304" pitchFamily="18" charset="0"/>
            </a:rPr>
            <a:t>Customer preferences</a:t>
          </a:r>
          <a:endParaRPr lang="en-US" sz="1600" kern="1200">
            <a:latin typeface="Times New Roman" panose="02020603050405020304" pitchFamily="18" charset="0"/>
            <a:cs typeface="Times New Roman" panose="02020603050405020304" pitchFamily="18" charset="0"/>
          </a:endParaRPr>
        </a:p>
        <a:p>
          <a:pPr marL="171450" lvl="1" indent="-171450" algn="just" defTabSz="711200">
            <a:lnSpc>
              <a:spcPct val="90000"/>
            </a:lnSpc>
            <a:spcBef>
              <a:spcPct val="0"/>
            </a:spcBef>
            <a:spcAft>
              <a:spcPct val="15000"/>
            </a:spcAft>
            <a:buChar char="•"/>
          </a:pPr>
          <a:endParaRPr lang="en-US" sz="1600" kern="1200">
            <a:latin typeface="Times New Roman" panose="02020603050405020304" pitchFamily="18" charset="0"/>
            <a:cs typeface="Times New Roman" panose="02020603050405020304" pitchFamily="18" charset="0"/>
          </a:endParaRPr>
        </a:p>
        <a:p>
          <a:pPr marL="171450" lvl="1" indent="-171450" algn="just" defTabSz="711200">
            <a:lnSpc>
              <a:spcPct val="90000"/>
            </a:lnSpc>
            <a:spcBef>
              <a:spcPct val="0"/>
            </a:spcBef>
            <a:spcAft>
              <a:spcPct val="15000"/>
            </a:spcAft>
            <a:buChar char="•"/>
          </a:pPr>
          <a:r>
            <a:rPr lang="en-GB" sz="1600" b="1" kern="1200">
              <a:latin typeface="Times New Roman" panose="02020603050405020304" pitchFamily="18" charset="0"/>
              <a:cs typeface="Times New Roman" panose="02020603050405020304" pitchFamily="18" charset="0"/>
            </a:rPr>
            <a:t>Improving market growth</a:t>
          </a:r>
          <a:endParaRPr lang="en-US" sz="1600" kern="1200">
            <a:latin typeface="Times New Roman" panose="02020603050405020304" pitchFamily="18" charset="0"/>
            <a:cs typeface="Times New Roman" panose="02020603050405020304" pitchFamily="18" charset="0"/>
          </a:endParaRPr>
        </a:p>
      </dsp:txBody>
      <dsp:txXfrm>
        <a:off x="2194559" y="198834"/>
        <a:ext cx="2695337" cy="1193007"/>
      </dsp:txXfrm>
    </dsp:sp>
    <dsp:sp modelId="{C7F3EDD9-29B6-4616-B14E-A9EDC3103C26}">
      <dsp:nvSpPr>
        <dsp:cNvPr id="0" name=""/>
        <dsp:cNvSpPr/>
      </dsp:nvSpPr>
      <dsp:spPr>
        <a:xfrm>
          <a:off x="0" y="0"/>
          <a:ext cx="2194560" cy="1590675"/>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30480" rIns="60960" bIns="30480" numCol="1" spcCol="1270" anchor="ctr" anchorCtr="0">
          <a:noAutofit/>
        </a:bodyPr>
        <a:lstStyle/>
        <a:p>
          <a:pPr marL="0" lvl="0" indent="0" algn="ctr"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Strategy to revitalise the financial health</a:t>
          </a:r>
          <a:endParaRPr lang="en-US" sz="1600" kern="1200">
            <a:latin typeface="Times New Roman" panose="02020603050405020304" pitchFamily="18" charset="0"/>
            <a:cs typeface="Times New Roman" panose="02020603050405020304" pitchFamily="18" charset="0"/>
          </a:endParaRPr>
        </a:p>
      </dsp:txBody>
      <dsp:txXfrm>
        <a:off x="77650" y="77650"/>
        <a:ext cx="2039260" cy="1435375"/>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57026-E22A-474E-A810-D360C4C2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2254</Words>
  <Characters>13484</Characters>
  <Application>Microsoft Office Word</Application>
  <DocSecurity>0</DocSecurity>
  <Lines>228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Cimpian</dc:creator>
  <cp:lastModifiedBy>Alina Cimpian</cp:lastModifiedBy>
  <cp:revision>52</cp:revision>
  <dcterms:created xsi:type="dcterms:W3CDTF">2024-01-31T10:42:00Z</dcterms:created>
  <dcterms:modified xsi:type="dcterms:W3CDTF">2024-02-26T21:56:00Z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15673b94-25c6-4c4e-8323-c2474ba57759</vt:lpwstr>
  </property>
</Properties>
</file>