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3EB42" w14:textId="2031C24B" w:rsidR="00D75AF7" w:rsidRDefault="00B76635" w:rsidP="008713A8">
      <w:r>
        <w:rPr>
          <w:noProof/>
        </w:rPr>
        <w:drawing>
          <wp:inline distT="0" distB="0" distL="0" distR="0" wp14:anchorId="2FF78120" wp14:editId="2303CB7D">
            <wp:extent cx="1711271" cy="673100"/>
            <wp:effectExtent l="0" t="0" r="0" b="0"/>
            <wp:docPr id="1513023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023055" name="Picture 1513023055"/>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14485" cy="674364"/>
                    </a:xfrm>
                    <a:prstGeom prst="rect">
                      <a:avLst/>
                    </a:prstGeom>
                  </pic:spPr>
                </pic:pic>
              </a:graphicData>
            </a:graphic>
          </wp:inline>
        </w:drawing>
      </w:r>
    </w:p>
    <w:p w14:paraId="20B7582B" w14:textId="77777777" w:rsidR="00B76635" w:rsidRDefault="00B76635" w:rsidP="008713A8"/>
    <w:p w14:paraId="7C8618B7" w14:textId="77777777" w:rsidR="00B76635" w:rsidRDefault="00B76635" w:rsidP="008713A8"/>
    <w:p w14:paraId="269CD6CA" w14:textId="77777777" w:rsidR="00B76635" w:rsidRDefault="00B76635" w:rsidP="008713A8">
      <w:pPr>
        <w:rPr>
          <w:b/>
          <w:bCs/>
          <w:sz w:val="40"/>
          <w:szCs w:val="40"/>
        </w:rPr>
      </w:pPr>
    </w:p>
    <w:p w14:paraId="5709D294" w14:textId="77777777" w:rsidR="00B76635" w:rsidRPr="00B76635" w:rsidRDefault="00B76635" w:rsidP="008713A8">
      <w:pPr>
        <w:rPr>
          <w:b/>
          <w:bCs/>
          <w:sz w:val="40"/>
          <w:szCs w:val="40"/>
        </w:rPr>
      </w:pPr>
    </w:p>
    <w:p w14:paraId="3CF6F485" w14:textId="6B682314" w:rsidR="004814CD" w:rsidRPr="00D75AF7" w:rsidRDefault="008713A8" w:rsidP="00D75AF7">
      <w:pPr>
        <w:spacing w:line="360" w:lineRule="auto"/>
        <w:rPr>
          <w:rFonts w:ascii="Arial" w:hAnsi="Arial" w:cs="Arial"/>
        </w:rPr>
      </w:pPr>
      <w:r w:rsidRPr="00B76635">
        <w:rPr>
          <w:rFonts w:ascii="Arial" w:hAnsi="Arial" w:cs="Arial"/>
          <w:b/>
          <w:bCs/>
          <w:sz w:val="40"/>
          <w:szCs w:val="40"/>
        </w:rPr>
        <w:t>Student Name</w:t>
      </w:r>
      <w:r w:rsidR="00D75AF7" w:rsidRPr="00B76635">
        <w:rPr>
          <w:rFonts w:ascii="Arial" w:hAnsi="Arial" w:cs="Arial"/>
          <w:b/>
          <w:bCs/>
          <w:sz w:val="40"/>
          <w:szCs w:val="40"/>
        </w:rPr>
        <w:t>:</w:t>
      </w:r>
      <w:r w:rsidR="00D75AF7" w:rsidRPr="00D75AF7">
        <w:rPr>
          <w:rFonts w:ascii="Arial" w:hAnsi="Arial" w:cs="Arial"/>
        </w:rPr>
        <w:t xml:space="preserve"> </w:t>
      </w:r>
      <w:r w:rsidR="00D75AF7" w:rsidRPr="00B76635">
        <w:rPr>
          <w:rFonts w:ascii="Arial" w:hAnsi="Arial" w:cs="Arial"/>
          <w:sz w:val="36"/>
          <w:szCs w:val="36"/>
        </w:rPr>
        <w:t>Aissatu Abubacar Soares Bangura</w:t>
      </w:r>
    </w:p>
    <w:p w14:paraId="58C11EBA" w14:textId="5CBBAA5E" w:rsidR="008713A8" w:rsidRPr="00D75AF7" w:rsidRDefault="008713A8" w:rsidP="00D75AF7">
      <w:pPr>
        <w:spacing w:line="360" w:lineRule="auto"/>
        <w:rPr>
          <w:rFonts w:ascii="Arial" w:hAnsi="Arial" w:cs="Arial"/>
        </w:rPr>
      </w:pPr>
      <w:r w:rsidRPr="00B76635">
        <w:rPr>
          <w:rFonts w:ascii="Arial" w:hAnsi="Arial" w:cs="Arial"/>
          <w:b/>
          <w:bCs/>
          <w:sz w:val="40"/>
          <w:szCs w:val="40"/>
        </w:rPr>
        <w:t>Student ID</w:t>
      </w:r>
      <w:r w:rsidR="00D75AF7" w:rsidRPr="00B76635">
        <w:rPr>
          <w:rFonts w:ascii="Arial" w:hAnsi="Arial" w:cs="Arial"/>
          <w:b/>
          <w:bCs/>
          <w:sz w:val="40"/>
          <w:szCs w:val="40"/>
        </w:rPr>
        <w:t>:</w:t>
      </w:r>
      <w:r w:rsidR="00D75AF7" w:rsidRPr="00D75AF7">
        <w:rPr>
          <w:rFonts w:ascii="Arial" w:hAnsi="Arial" w:cs="Arial"/>
        </w:rPr>
        <w:t xml:space="preserve"> </w:t>
      </w:r>
      <w:r w:rsidR="00D75AF7" w:rsidRPr="00B76635">
        <w:rPr>
          <w:rFonts w:ascii="Arial" w:hAnsi="Arial" w:cs="Arial"/>
          <w:sz w:val="36"/>
          <w:szCs w:val="36"/>
        </w:rPr>
        <w:t>2019279</w:t>
      </w:r>
    </w:p>
    <w:p w14:paraId="3DA9311B" w14:textId="219020FD" w:rsidR="008713A8" w:rsidRPr="00D75AF7" w:rsidRDefault="008713A8" w:rsidP="00D75AF7">
      <w:pPr>
        <w:spacing w:line="360" w:lineRule="auto"/>
        <w:rPr>
          <w:rFonts w:ascii="Arial" w:hAnsi="Arial" w:cs="Arial"/>
        </w:rPr>
      </w:pPr>
      <w:r w:rsidRPr="00B76635">
        <w:rPr>
          <w:rFonts w:ascii="Arial" w:hAnsi="Arial" w:cs="Arial"/>
          <w:b/>
          <w:bCs/>
          <w:sz w:val="40"/>
          <w:szCs w:val="40"/>
        </w:rPr>
        <w:t>Module</w:t>
      </w:r>
      <w:r w:rsidR="00D75AF7" w:rsidRPr="00B76635">
        <w:rPr>
          <w:rFonts w:ascii="Arial" w:hAnsi="Arial" w:cs="Arial"/>
          <w:b/>
          <w:bCs/>
          <w:sz w:val="40"/>
          <w:szCs w:val="40"/>
        </w:rPr>
        <w:t>:</w:t>
      </w:r>
      <w:r w:rsidR="00D75AF7" w:rsidRPr="00D75AF7">
        <w:rPr>
          <w:rFonts w:ascii="Arial" w:hAnsi="Arial" w:cs="Arial"/>
        </w:rPr>
        <w:t xml:space="preserve"> </w:t>
      </w:r>
      <w:r w:rsidR="00D75AF7" w:rsidRPr="00B76635">
        <w:rPr>
          <w:rFonts w:ascii="Arial" w:hAnsi="Arial" w:cs="Arial"/>
          <w:sz w:val="36"/>
          <w:szCs w:val="36"/>
        </w:rPr>
        <w:t>Introduction to Research (BMHP5005)</w:t>
      </w:r>
    </w:p>
    <w:p w14:paraId="781486FC" w14:textId="468B5F77" w:rsidR="00D75AF7" w:rsidRDefault="00D75AF7" w:rsidP="00D75AF7">
      <w:pPr>
        <w:pStyle w:val="NormalWeb"/>
        <w:spacing w:before="0" w:beforeAutospacing="0" w:after="0" w:afterAutospacing="0" w:line="360" w:lineRule="auto"/>
        <w:rPr>
          <w:rFonts w:ascii="Arial" w:hAnsi="Arial" w:cs="Arial"/>
          <w:color w:val="000000" w:themeColor="text1"/>
          <w:sz w:val="36"/>
          <w:szCs w:val="36"/>
        </w:rPr>
      </w:pPr>
      <w:r w:rsidRPr="00B76635">
        <w:rPr>
          <w:rFonts w:ascii="Arial" w:hAnsi="Arial" w:cs="Arial"/>
          <w:b/>
          <w:bCs/>
          <w:sz w:val="40"/>
          <w:szCs w:val="40"/>
        </w:rPr>
        <w:t>Lecturer:</w:t>
      </w:r>
      <w:r w:rsidRPr="00D75AF7">
        <w:rPr>
          <w:rFonts w:ascii="Arial" w:hAnsi="Arial" w:cs="Arial"/>
        </w:rPr>
        <w:t xml:space="preserve"> </w:t>
      </w:r>
      <w:r w:rsidRPr="00B76635">
        <w:rPr>
          <w:rFonts w:ascii="Arial" w:hAnsi="Arial" w:cs="Arial"/>
          <w:color w:val="000000" w:themeColor="text1"/>
          <w:sz w:val="36"/>
          <w:szCs w:val="36"/>
        </w:rPr>
        <w:t>Dr Eleni Koutsogeorgou-Andreou</w:t>
      </w:r>
    </w:p>
    <w:p w14:paraId="6DDE4208" w14:textId="77777777" w:rsidR="00B76635" w:rsidRPr="00B76635" w:rsidRDefault="00B76635" w:rsidP="00D75AF7">
      <w:pPr>
        <w:pStyle w:val="NormalWeb"/>
        <w:spacing w:before="0" w:beforeAutospacing="0" w:after="0" w:afterAutospacing="0" w:line="360" w:lineRule="auto"/>
        <w:rPr>
          <w:rFonts w:ascii="Arial" w:hAnsi="Arial" w:cs="Arial"/>
          <w:color w:val="000000" w:themeColor="text1"/>
          <w:sz w:val="40"/>
          <w:szCs w:val="40"/>
        </w:rPr>
      </w:pPr>
    </w:p>
    <w:p w14:paraId="2032FD83" w14:textId="05F97385" w:rsidR="00B76635" w:rsidRPr="00B76635" w:rsidRDefault="00B76635" w:rsidP="00B76635">
      <w:pPr>
        <w:pStyle w:val="NormalWeb"/>
        <w:spacing w:before="0" w:beforeAutospacing="0" w:after="0" w:afterAutospacing="0" w:line="360" w:lineRule="auto"/>
        <w:jc w:val="center"/>
        <w:rPr>
          <w:rFonts w:ascii="Arial" w:hAnsi="Arial" w:cs="Arial"/>
          <w:color w:val="000000" w:themeColor="text1"/>
          <w:sz w:val="40"/>
          <w:szCs w:val="40"/>
        </w:rPr>
      </w:pPr>
      <w:r w:rsidRPr="00B76635">
        <w:rPr>
          <w:rFonts w:ascii="Arial" w:hAnsi="Arial" w:cs="Arial"/>
          <w:color w:val="000000" w:themeColor="text1"/>
          <w:sz w:val="40"/>
          <w:szCs w:val="40"/>
        </w:rPr>
        <w:t>Assessment 1</w:t>
      </w:r>
    </w:p>
    <w:p w14:paraId="304047DA" w14:textId="77777777" w:rsidR="00B76635" w:rsidRDefault="00B76635" w:rsidP="008713A8"/>
    <w:p w14:paraId="09BFD766" w14:textId="77777777" w:rsidR="00B76635" w:rsidRPr="00B76635" w:rsidRDefault="00B76635" w:rsidP="00B76635">
      <w:pPr>
        <w:jc w:val="center"/>
        <w:rPr>
          <w:rFonts w:ascii="Arial" w:hAnsi="Arial" w:cs="Arial"/>
          <w:sz w:val="40"/>
          <w:szCs w:val="40"/>
        </w:rPr>
      </w:pPr>
    </w:p>
    <w:p w14:paraId="4BE0E72B" w14:textId="59E25282" w:rsidR="00B76635" w:rsidRPr="00B76635" w:rsidRDefault="00B76635" w:rsidP="00B76635">
      <w:pPr>
        <w:jc w:val="center"/>
        <w:rPr>
          <w:rFonts w:ascii="Arial" w:hAnsi="Arial" w:cs="Arial"/>
          <w:sz w:val="40"/>
          <w:szCs w:val="40"/>
        </w:rPr>
      </w:pPr>
      <w:r w:rsidRPr="00B76635">
        <w:rPr>
          <w:rFonts w:ascii="Arial" w:hAnsi="Arial" w:cs="Arial"/>
          <w:sz w:val="40"/>
          <w:szCs w:val="40"/>
        </w:rPr>
        <w:t>Support Breast Cancer survivor mental health</w:t>
      </w:r>
    </w:p>
    <w:p w14:paraId="446629EB" w14:textId="77777777" w:rsidR="00B76635" w:rsidRDefault="00B76635" w:rsidP="008713A8"/>
    <w:p w14:paraId="5815EA0F" w14:textId="77777777" w:rsidR="00B76635" w:rsidRDefault="00B76635" w:rsidP="008713A8"/>
    <w:p w14:paraId="1E57087B" w14:textId="77777777" w:rsidR="00B76635" w:rsidRDefault="00B76635" w:rsidP="008713A8"/>
    <w:p w14:paraId="24C49DDB" w14:textId="77777777" w:rsidR="00B76635" w:rsidRDefault="00B76635" w:rsidP="008713A8"/>
    <w:p w14:paraId="66DFB274" w14:textId="77777777" w:rsidR="00B76635" w:rsidRDefault="00B76635" w:rsidP="008713A8"/>
    <w:p w14:paraId="317D207D" w14:textId="77777777" w:rsidR="00B76635" w:rsidRDefault="00B76635" w:rsidP="008713A8"/>
    <w:p w14:paraId="3DD154DC" w14:textId="77777777" w:rsidR="00B76635" w:rsidRDefault="00B76635" w:rsidP="008713A8"/>
    <w:p w14:paraId="1602C557" w14:textId="77777777" w:rsidR="00B76635" w:rsidRDefault="00B76635" w:rsidP="008713A8"/>
    <w:p w14:paraId="6A28378F" w14:textId="77777777" w:rsidR="0010274C" w:rsidRDefault="0010274C" w:rsidP="00A51356">
      <w:pPr>
        <w:rPr>
          <w:rFonts w:ascii="Arial" w:hAnsi="Arial" w:cs="Arial"/>
          <w:sz w:val="40"/>
          <w:szCs w:val="40"/>
        </w:rPr>
      </w:pPr>
    </w:p>
    <w:p w14:paraId="25CC1234" w14:textId="77777777" w:rsidR="0010274C" w:rsidRDefault="0010274C" w:rsidP="00B76635">
      <w:pPr>
        <w:jc w:val="center"/>
        <w:rPr>
          <w:rFonts w:ascii="Arial" w:hAnsi="Arial" w:cs="Arial"/>
          <w:sz w:val="40"/>
          <w:szCs w:val="40"/>
        </w:rPr>
      </w:pPr>
    </w:p>
    <w:p w14:paraId="174D7C52" w14:textId="1327BEC2" w:rsidR="00B76635" w:rsidRDefault="00B76635" w:rsidP="00A51356">
      <w:pPr>
        <w:rPr>
          <w:rFonts w:ascii="Arial" w:hAnsi="Arial" w:cs="Arial"/>
          <w:sz w:val="40"/>
          <w:szCs w:val="40"/>
        </w:rPr>
      </w:pPr>
      <w:r>
        <w:rPr>
          <w:rFonts w:ascii="Arial" w:hAnsi="Arial" w:cs="Arial"/>
          <w:sz w:val="40"/>
          <w:szCs w:val="40"/>
        </w:rPr>
        <w:t>Table of Contents</w:t>
      </w:r>
    </w:p>
    <w:p w14:paraId="1673CB86" w14:textId="77777777" w:rsidR="00EB1CA0" w:rsidRDefault="00EB1CA0" w:rsidP="00A51356">
      <w:pPr>
        <w:rPr>
          <w:rFonts w:ascii="Arial" w:hAnsi="Arial" w:cs="Arial"/>
          <w:sz w:val="40"/>
          <w:szCs w:val="40"/>
        </w:rPr>
      </w:pPr>
    </w:p>
    <w:p w14:paraId="39052D5D" w14:textId="3C5FBB73" w:rsidR="00EB1CA0" w:rsidRDefault="00EB1CA0" w:rsidP="00EB1CA0">
      <w:pPr>
        <w:spacing w:line="360" w:lineRule="auto"/>
        <w:rPr>
          <w:rFonts w:ascii="Arial" w:hAnsi="Arial" w:cs="Arial"/>
        </w:rPr>
      </w:pPr>
      <w:r>
        <w:rPr>
          <w:rFonts w:ascii="Arial" w:hAnsi="Arial" w:cs="Arial"/>
        </w:rPr>
        <w:t>Introduction…3</w:t>
      </w:r>
    </w:p>
    <w:p w14:paraId="2561B797" w14:textId="234D5A4E" w:rsidR="00B76635" w:rsidRDefault="00EB1CA0" w:rsidP="00EB1CA0">
      <w:pPr>
        <w:spacing w:line="360" w:lineRule="auto"/>
        <w:rPr>
          <w:rFonts w:ascii="Arial" w:hAnsi="Arial" w:cs="Arial"/>
        </w:rPr>
      </w:pPr>
      <w:r>
        <w:rPr>
          <w:rFonts w:ascii="Arial" w:hAnsi="Arial" w:cs="Arial"/>
        </w:rPr>
        <w:t>Background…4</w:t>
      </w:r>
    </w:p>
    <w:p w14:paraId="0EA7B30B" w14:textId="6886FC14" w:rsidR="00EB1CA0" w:rsidRDefault="00EB1CA0" w:rsidP="00EB1CA0">
      <w:pPr>
        <w:spacing w:line="360" w:lineRule="auto"/>
        <w:rPr>
          <w:rFonts w:ascii="Arial" w:hAnsi="Arial" w:cs="Arial"/>
        </w:rPr>
      </w:pPr>
      <w:r>
        <w:rPr>
          <w:rFonts w:ascii="Arial" w:hAnsi="Arial" w:cs="Arial"/>
        </w:rPr>
        <w:t>Methods…….5</w:t>
      </w:r>
    </w:p>
    <w:p w14:paraId="4A46476F" w14:textId="0AA3DEB0" w:rsidR="00EB1CA0" w:rsidRDefault="00EB1CA0" w:rsidP="00EB1CA0">
      <w:pPr>
        <w:spacing w:line="360" w:lineRule="auto"/>
        <w:rPr>
          <w:rFonts w:ascii="Arial" w:hAnsi="Arial" w:cs="Arial"/>
        </w:rPr>
      </w:pPr>
      <w:r>
        <w:rPr>
          <w:rFonts w:ascii="Arial" w:hAnsi="Arial" w:cs="Arial"/>
        </w:rPr>
        <w:t>Literature Review….6</w:t>
      </w:r>
    </w:p>
    <w:p w14:paraId="3DFA7A4F" w14:textId="26667C95" w:rsidR="00EB1CA0" w:rsidRDefault="00EB1CA0" w:rsidP="00EB1CA0">
      <w:pPr>
        <w:spacing w:line="360" w:lineRule="auto"/>
        <w:rPr>
          <w:rFonts w:ascii="Arial" w:hAnsi="Arial" w:cs="Arial"/>
        </w:rPr>
      </w:pPr>
      <w:r>
        <w:rPr>
          <w:rFonts w:ascii="Arial" w:hAnsi="Arial" w:cs="Arial"/>
        </w:rPr>
        <w:t>Results…7 and 8</w:t>
      </w:r>
    </w:p>
    <w:p w14:paraId="251B9BD3" w14:textId="7E45EF98" w:rsidR="00EB1CA0" w:rsidRDefault="00EB1CA0" w:rsidP="00EB1CA0">
      <w:pPr>
        <w:spacing w:line="360" w:lineRule="auto"/>
        <w:rPr>
          <w:rFonts w:ascii="Arial" w:hAnsi="Arial" w:cs="Arial"/>
        </w:rPr>
      </w:pPr>
      <w:r>
        <w:rPr>
          <w:rFonts w:ascii="Arial" w:hAnsi="Arial" w:cs="Arial"/>
        </w:rPr>
        <w:t>Discussion….9 and 10</w:t>
      </w:r>
    </w:p>
    <w:p w14:paraId="78C5BF37" w14:textId="4C1D353B" w:rsidR="00EB1CA0" w:rsidRDefault="00EB1CA0" w:rsidP="00EB1CA0">
      <w:pPr>
        <w:spacing w:line="360" w:lineRule="auto"/>
        <w:rPr>
          <w:rFonts w:ascii="Arial" w:hAnsi="Arial" w:cs="Arial"/>
        </w:rPr>
      </w:pPr>
      <w:r>
        <w:rPr>
          <w:rFonts w:ascii="Arial" w:hAnsi="Arial" w:cs="Arial"/>
        </w:rPr>
        <w:t>Recommendations….10, 11, 12</w:t>
      </w:r>
    </w:p>
    <w:p w14:paraId="02F4551C" w14:textId="6256FB03" w:rsidR="00EB1CA0" w:rsidRDefault="00EB1CA0" w:rsidP="00EB1CA0">
      <w:pPr>
        <w:spacing w:line="360" w:lineRule="auto"/>
        <w:rPr>
          <w:rFonts w:ascii="Arial" w:hAnsi="Arial" w:cs="Arial"/>
        </w:rPr>
      </w:pPr>
      <w:r>
        <w:rPr>
          <w:rFonts w:ascii="Arial" w:hAnsi="Arial" w:cs="Arial"/>
        </w:rPr>
        <w:t>conclusion….13</w:t>
      </w:r>
    </w:p>
    <w:p w14:paraId="1C14FD8E" w14:textId="403CDDBB" w:rsidR="00EB1CA0" w:rsidRDefault="00EB1CA0" w:rsidP="00EB1CA0">
      <w:pPr>
        <w:spacing w:line="360" w:lineRule="auto"/>
        <w:rPr>
          <w:rFonts w:ascii="Arial" w:hAnsi="Arial" w:cs="Arial"/>
          <w:sz w:val="40"/>
          <w:szCs w:val="40"/>
        </w:rPr>
      </w:pPr>
      <w:r>
        <w:rPr>
          <w:rFonts w:ascii="Arial" w:hAnsi="Arial" w:cs="Arial"/>
        </w:rPr>
        <w:t>References….14 and 15</w:t>
      </w:r>
    </w:p>
    <w:p w14:paraId="3C5D4000" w14:textId="77777777" w:rsidR="00B76635" w:rsidRDefault="00B76635" w:rsidP="00B76635">
      <w:pPr>
        <w:jc w:val="center"/>
        <w:rPr>
          <w:rFonts w:ascii="Arial" w:hAnsi="Arial" w:cs="Arial"/>
          <w:sz w:val="40"/>
          <w:szCs w:val="40"/>
        </w:rPr>
      </w:pPr>
    </w:p>
    <w:p w14:paraId="52CA72B1" w14:textId="77777777" w:rsidR="00B76635" w:rsidRDefault="00B76635" w:rsidP="00B76635">
      <w:pPr>
        <w:jc w:val="center"/>
        <w:rPr>
          <w:rFonts w:ascii="Arial" w:hAnsi="Arial" w:cs="Arial"/>
          <w:sz w:val="40"/>
          <w:szCs w:val="40"/>
        </w:rPr>
      </w:pPr>
    </w:p>
    <w:p w14:paraId="56A07AD2" w14:textId="77777777" w:rsidR="00B76635" w:rsidRDefault="00B76635" w:rsidP="00B76635">
      <w:pPr>
        <w:jc w:val="center"/>
        <w:rPr>
          <w:rFonts w:ascii="Arial" w:hAnsi="Arial" w:cs="Arial"/>
          <w:sz w:val="40"/>
          <w:szCs w:val="40"/>
        </w:rPr>
      </w:pPr>
    </w:p>
    <w:p w14:paraId="13D6673D" w14:textId="77777777" w:rsidR="00B76635" w:rsidRDefault="00B76635" w:rsidP="00B76635">
      <w:pPr>
        <w:jc w:val="center"/>
        <w:rPr>
          <w:rFonts w:ascii="Arial" w:hAnsi="Arial" w:cs="Arial"/>
          <w:sz w:val="40"/>
          <w:szCs w:val="40"/>
        </w:rPr>
      </w:pPr>
    </w:p>
    <w:p w14:paraId="685D01FE" w14:textId="77777777" w:rsidR="00B76635" w:rsidRDefault="00B76635" w:rsidP="00B76635">
      <w:pPr>
        <w:jc w:val="center"/>
        <w:rPr>
          <w:rFonts w:ascii="Arial" w:hAnsi="Arial" w:cs="Arial"/>
          <w:sz w:val="40"/>
          <w:szCs w:val="40"/>
        </w:rPr>
      </w:pPr>
    </w:p>
    <w:p w14:paraId="6AA954AC" w14:textId="77777777" w:rsidR="00B76635" w:rsidRDefault="00B76635" w:rsidP="00B76635">
      <w:pPr>
        <w:jc w:val="center"/>
        <w:rPr>
          <w:rFonts w:ascii="Arial" w:hAnsi="Arial" w:cs="Arial"/>
          <w:sz w:val="40"/>
          <w:szCs w:val="40"/>
        </w:rPr>
      </w:pPr>
    </w:p>
    <w:p w14:paraId="240E9C59" w14:textId="77777777" w:rsidR="00B76635" w:rsidRDefault="00B76635" w:rsidP="00B76635">
      <w:pPr>
        <w:jc w:val="center"/>
        <w:rPr>
          <w:rFonts w:ascii="Arial" w:hAnsi="Arial" w:cs="Arial"/>
          <w:sz w:val="40"/>
          <w:szCs w:val="40"/>
        </w:rPr>
      </w:pPr>
    </w:p>
    <w:p w14:paraId="525E6109" w14:textId="77777777" w:rsidR="00B76635" w:rsidRDefault="00B76635" w:rsidP="00B76635">
      <w:pPr>
        <w:jc w:val="center"/>
        <w:rPr>
          <w:rFonts w:ascii="Arial" w:hAnsi="Arial" w:cs="Arial"/>
          <w:sz w:val="40"/>
          <w:szCs w:val="40"/>
        </w:rPr>
      </w:pPr>
    </w:p>
    <w:p w14:paraId="460C569E" w14:textId="77777777" w:rsidR="00B76635" w:rsidRDefault="00B76635" w:rsidP="00B76635">
      <w:pPr>
        <w:jc w:val="center"/>
        <w:rPr>
          <w:rFonts w:ascii="Arial" w:hAnsi="Arial" w:cs="Arial"/>
          <w:sz w:val="40"/>
          <w:szCs w:val="40"/>
        </w:rPr>
      </w:pPr>
    </w:p>
    <w:p w14:paraId="26E919F9" w14:textId="77777777" w:rsidR="00B76635" w:rsidRDefault="00B76635" w:rsidP="00B76635">
      <w:pPr>
        <w:jc w:val="center"/>
        <w:rPr>
          <w:rFonts w:ascii="Arial" w:hAnsi="Arial" w:cs="Arial"/>
          <w:sz w:val="40"/>
          <w:szCs w:val="40"/>
        </w:rPr>
      </w:pPr>
    </w:p>
    <w:p w14:paraId="39605FC8" w14:textId="77777777" w:rsidR="00B76635" w:rsidRDefault="00B76635" w:rsidP="00B76635">
      <w:pPr>
        <w:jc w:val="center"/>
        <w:rPr>
          <w:rFonts w:ascii="Arial" w:hAnsi="Arial" w:cs="Arial"/>
          <w:sz w:val="40"/>
          <w:szCs w:val="40"/>
        </w:rPr>
      </w:pPr>
    </w:p>
    <w:p w14:paraId="5F278E90" w14:textId="77777777" w:rsidR="00B76635" w:rsidRDefault="00B76635" w:rsidP="00EB1CA0">
      <w:pPr>
        <w:rPr>
          <w:rFonts w:ascii="Arial" w:hAnsi="Arial" w:cs="Arial"/>
          <w:sz w:val="40"/>
          <w:szCs w:val="40"/>
        </w:rPr>
      </w:pPr>
    </w:p>
    <w:p w14:paraId="2DA84FCB" w14:textId="77777777" w:rsidR="00B76635" w:rsidRPr="00B76635" w:rsidRDefault="00B76635" w:rsidP="00A51356">
      <w:pPr>
        <w:rPr>
          <w:rFonts w:ascii="Arial" w:hAnsi="Arial" w:cs="Arial"/>
          <w:sz w:val="40"/>
          <w:szCs w:val="40"/>
        </w:rPr>
      </w:pPr>
    </w:p>
    <w:p w14:paraId="2CF30930" w14:textId="38E5ECDB" w:rsidR="00B76635" w:rsidRDefault="00B76635" w:rsidP="00B76635">
      <w:pPr>
        <w:jc w:val="center"/>
        <w:rPr>
          <w:rFonts w:ascii="Arial" w:hAnsi="Arial" w:cs="Arial"/>
          <w:sz w:val="40"/>
          <w:szCs w:val="40"/>
        </w:rPr>
      </w:pPr>
      <w:r w:rsidRPr="00B76635">
        <w:rPr>
          <w:rFonts w:ascii="Arial" w:hAnsi="Arial" w:cs="Arial"/>
          <w:sz w:val="40"/>
          <w:szCs w:val="40"/>
        </w:rPr>
        <w:t>Introduction</w:t>
      </w:r>
    </w:p>
    <w:p w14:paraId="5E22B2B1" w14:textId="77777777" w:rsidR="00B76635" w:rsidRDefault="00B76635" w:rsidP="00B76635">
      <w:pPr>
        <w:jc w:val="center"/>
        <w:rPr>
          <w:rFonts w:ascii="Arial" w:hAnsi="Arial" w:cs="Arial"/>
          <w:sz w:val="40"/>
          <w:szCs w:val="40"/>
        </w:rPr>
      </w:pPr>
    </w:p>
    <w:p w14:paraId="5C7824C6" w14:textId="77777777" w:rsidR="00EB1CA0" w:rsidRDefault="00EB1CA0" w:rsidP="00B76635">
      <w:pPr>
        <w:jc w:val="center"/>
        <w:rPr>
          <w:rFonts w:ascii="Arial" w:hAnsi="Arial" w:cs="Arial"/>
          <w:sz w:val="40"/>
          <w:szCs w:val="40"/>
        </w:rPr>
      </w:pPr>
    </w:p>
    <w:p w14:paraId="723F07E9" w14:textId="70F178FE" w:rsidR="00B76635" w:rsidRPr="004E115C" w:rsidRDefault="00505871" w:rsidP="004E115C">
      <w:pPr>
        <w:spacing w:line="360" w:lineRule="auto"/>
        <w:rPr>
          <w:rFonts w:ascii="Arial" w:hAnsi="Arial" w:cs="Arial"/>
        </w:rPr>
      </w:pPr>
      <w:r w:rsidRPr="004E115C">
        <w:rPr>
          <w:rFonts w:ascii="Arial" w:hAnsi="Arial" w:cs="Arial"/>
        </w:rPr>
        <w:t>In this report I will address about Supporting Breast Cancer survivor mental health issues.</w:t>
      </w:r>
    </w:p>
    <w:p w14:paraId="08726DBB" w14:textId="0ABBD8FE" w:rsidR="00505871" w:rsidRPr="004E115C" w:rsidRDefault="00505871" w:rsidP="004E115C">
      <w:pPr>
        <w:spacing w:line="360" w:lineRule="auto"/>
        <w:rPr>
          <w:rFonts w:ascii="Arial" w:hAnsi="Arial" w:cs="Arial"/>
          <w:color w:val="000000" w:themeColor="text1"/>
          <w:shd w:val="clear" w:color="auto" w:fill="FFFFFF"/>
        </w:rPr>
      </w:pPr>
      <w:r w:rsidRPr="004E115C">
        <w:rPr>
          <w:rFonts w:ascii="Arial" w:hAnsi="Arial" w:cs="Arial"/>
        </w:rPr>
        <w:t xml:space="preserve">Breast Cancer </w:t>
      </w:r>
      <w:r w:rsidRPr="004E115C">
        <w:rPr>
          <w:rFonts w:ascii="Arial" w:hAnsi="Arial" w:cs="Arial"/>
          <w:color w:val="000000" w:themeColor="text1"/>
        </w:rPr>
        <w:t xml:space="preserve">is </w:t>
      </w:r>
      <w:r w:rsidRPr="004E115C">
        <w:rPr>
          <w:rFonts w:ascii="Arial" w:hAnsi="Arial" w:cs="Arial"/>
          <w:color w:val="000000" w:themeColor="text1"/>
          <w:shd w:val="clear" w:color="auto" w:fill="FFFFFF"/>
        </w:rPr>
        <w:t>a disease in which abnormal breast cells grow out of control and form tumours. If left unchecked, the tumours can spread throughout the body and become fatal. (According to WHO World Health Organization).</w:t>
      </w:r>
    </w:p>
    <w:p w14:paraId="4A305E88" w14:textId="43D2370C" w:rsidR="00505871" w:rsidRDefault="00505871" w:rsidP="004E115C">
      <w:pPr>
        <w:spacing w:line="360" w:lineRule="auto"/>
        <w:rPr>
          <w:rFonts w:ascii="Arial" w:hAnsi="Arial" w:cs="Arial"/>
          <w:color w:val="000000" w:themeColor="text1"/>
          <w:shd w:val="clear" w:color="auto" w:fill="FFFFFF"/>
        </w:rPr>
      </w:pPr>
      <w:r w:rsidRPr="004E115C">
        <w:rPr>
          <w:rFonts w:ascii="Arial" w:hAnsi="Arial" w:cs="Arial"/>
          <w:color w:val="000000" w:themeColor="text1"/>
          <w:shd w:val="clear" w:color="auto" w:fill="FFFFFF"/>
        </w:rPr>
        <w:t>Breast cancer cells develop in the milk ducts and/or the lobules of the breast that produce milk. The initial form (in situ) is not dangerous. Cancer cells can invade adjacent breast tissue and spread. This results in tumours, which produce lumps or thickening.</w:t>
      </w:r>
    </w:p>
    <w:p w14:paraId="604356A4" w14:textId="0EDAD34A" w:rsidR="003861FC" w:rsidRDefault="003861FC" w:rsidP="004E115C">
      <w:pPr>
        <w:spacing w:line="360" w:lineRule="auto"/>
        <w:rPr>
          <w:rFonts w:ascii="Arial" w:hAnsi="Arial" w:cs="Arial"/>
          <w:color w:val="000000" w:themeColor="text1"/>
          <w:shd w:val="clear" w:color="auto" w:fill="FFFFFF"/>
        </w:rPr>
      </w:pPr>
      <w:r w:rsidRPr="001B07D4">
        <w:rPr>
          <w:rFonts w:ascii="Arial" w:hAnsi="Arial" w:cs="Arial"/>
          <w:b/>
          <w:bCs/>
          <w:color w:val="000000" w:themeColor="text1"/>
          <w:shd w:val="clear" w:color="auto" w:fill="FFFFFF"/>
        </w:rPr>
        <w:t>Aim:</w:t>
      </w:r>
      <w:r>
        <w:rPr>
          <w:rFonts w:ascii="Arial" w:hAnsi="Arial" w:cs="Arial"/>
          <w:color w:val="000000" w:themeColor="text1"/>
          <w:shd w:val="clear" w:color="auto" w:fill="FFFFFF"/>
        </w:rPr>
        <w:t xml:space="preserve"> Importance of supporting the women that facing psychologic battle after beating breast cancer.</w:t>
      </w:r>
    </w:p>
    <w:p w14:paraId="54D7DB33" w14:textId="66FD88D6" w:rsidR="003861FC" w:rsidRPr="004E115C" w:rsidRDefault="003861FC" w:rsidP="004E115C">
      <w:pPr>
        <w:spacing w:line="360" w:lineRule="auto"/>
        <w:rPr>
          <w:rFonts w:ascii="Arial" w:hAnsi="Arial" w:cs="Arial"/>
          <w:color w:val="000000" w:themeColor="text1"/>
          <w:shd w:val="clear" w:color="auto" w:fill="FFFFFF"/>
        </w:rPr>
      </w:pPr>
      <w:r w:rsidRPr="001B07D4">
        <w:rPr>
          <w:rFonts w:ascii="Arial" w:hAnsi="Arial" w:cs="Arial"/>
          <w:b/>
          <w:bCs/>
          <w:color w:val="000000" w:themeColor="text1"/>
          <w:shd w:val="clear" w:color="auto" w:fill="FFFFFF"/>
        </w:rPr>
        <w:t>Objectives:</w:t>
      </w:r>
      <w:r w:rsidR="001B07D4">
        <w:rPr>
          <w:rFonts w:ascii="Arial" w:hAnsi="Arial" w:cs="Arial"/>
          <w:color w:val="000000" w:themeColor="text1"/>
          <w:shd w:val="clear" w:color="auto" w:fill="FFFFFF"/>
        </w:rPr>
        <w:t xml:space="preserve"> Using systematic analyses, secondary search from questionnaires and interviews.</w:t>
      </w:r>
    </w:p>
    <w:p w14:paraId="4CED7A2C" w14:textId="77777777" w:rsidR="00505871" w:rsidRDefault="00505871" w:rsidP="00505871">
      <w:pPr>
        <w:rPr>
          <w:rFonts w:ascii="Noto Sans" w:hAnsi="Noto Sans" w:cs="Noto Sans"/>
          <w:color w:val="000000" w:themeColor="text1"/>
          <w:shd w:val="clear" w:color="auto" w:fill="FFFFFF"/>
        </w:rPr>
      </w:pPr>
    </w:p>
    <w:p w14:paraId="10ED9319" w14:textId="77777777" w:rsidR="00505871" w:rsidRPr="00505871" w:rsidRDefault="00505871" w:rsidP="00505871">
      <w:pPr>
        <w:rPr>
          <w:rFonts w:ascii="Arial" w:hAnsi="Arial" w:cs="Arial"/>
          <w:color w:val="000000" w:themeColor="text1"/>
        </w:rPr>
      </w:pPr>
    </w:p>
    <w:p w14:paraId="0D9130A7" w14:textId="77777777" w:rsidR="00B76635" w:rsidRDefault="00B76635" w:rsidP="00B76635">
      <w:pPr>
        <w:jc w:val="center"/>
        <w:rPr>
          <w:rFonts w:ascii="Arial" w:hAnsi="Arial" w:cs="Arial"/>
          <w:sz w:val="40"/>
          <w:szCs w:val="40"/>
        </w:rPr>
      </w:pPr>
    </w:p>
    <w:p w14:paraId="3A868B75" w14:textId="77777777" w:rsidR="00B76635" w:rsidRDefault="00B76635" w:rsidP="00B76635">
      <w:pPr>
        <w:jc w:val="center"/>
        <w:rPr>
          <w:rFonts w:ascii="Arial" w:hAnsi="Arial" w:cs="Arial"/>
          <w:sz w:val="40"/>
          <w:szCs w:val="40"/>
        </w:rPr>
      </w:pPr>
    </w:p>
    <w:p w14:paraId="72FD9524" w14:textId="77777777" w:rsidR="00B76635" w:rsidRDefault="00B76635" w:rsidP="00B76635">
      <w:pPr>
        <w:jc w:val="center"/>
        <w:rPr>
          <w:rFonts w:ascii="Arial" w:hAnsi="Arial" w:cs="Arial"/>
          <w:sz w:val="40"/>
          <w:szCs w:val="40"/>
        </w:rPr>
      </w:pPr>
    </w:p>
    <w:p w14:paraId="5507DF1D" w14:textId="77777777" w:rsidR="00B76635" w:rsidRDefault="00B76635" w:rsidP="00B76635">
      <w:pPr>
        <w:jc w:val="center"/>
        <w:rPr>
          <w:rFonts w:ascii="Arial" w:hAnsi="Arial" w:cs="Arial"/>
          <w:sz w:val="40"/>
          <w:szCs w:val="40"/>
        </w:rPr>
      </w:pPr>
    </w:p>
    <w:p w14:paraId="705E23A4" w14:textId="77777777" w:rsidR="00B76635" w:rsidRDefault="00B76635" w:rsidP="00B76635">
      <w:pPr>
        <w:jc w:val="center"/>
        <w:rPr>
          <w:rFonts w:ascii="Arial" w:hAnsi="Arial" w:cs="Arial"/>
          <w:sz w:val="40"/>
          <w:szCs w:val="40"/>
        </w:rPr>
      </w:pPr>
    </w:p>
    <w:p w14:paraId="60A6205F" w14:textId="77777777" w:rsidR="00B76635" w:rsidRDefault="00B76635" w:rsidP="00B76635">
      <w:pPr>
        <w:jc w:val="center"/>
        <w:rPr>
          <w:rFonts w:ascii="Arial" w:hAnsi="Arial" w:cs="Arial"/>
          <w:sz w:val="40"/>
          <w:szCs w:val="40"/>
        </w:rPr>
      </w:pPr>
    </w:p>
    <w:p w14:paraId="64F06213" w14:textId="77777777" w:rsidR="00B76635" w:rsidRDefault="00B76635" w:rsidP="00B76635">
      <w:pPr>
        <w:jc w:val="center"/>
        <w:rPr>
          <w:rFonts w:ascii="Arial" w:hAnsi="Arial" w:cs="Arial"/>
          <w:sz w:val="40"/>
          <w:szCs w:val="40"/>
        </w:rPr>
      </w:pPr>
    </w:p>
    <w:p w14:paraId="20538DAA" w14:textId="77777777" w:rsidR="00B76635" w:rsidRDefault="00B76635" w:rsidP="00B76635">
      <w:pPr>
        <w:jc w:val="center"/>
        <w:rPr>
          <w:rFonts w:ascii="Arial" w:hAnsi="Arial" w:cs="Arial"/>
          <w:sz w:val="40"/>
          <w:szCs w:val="40"/>
        </w:rPr>
      </w:pPr>
    </w:p>
    <w:p w14:paraId="042AF1EC" w14:textId="77777777" w:rsidR="00B76635" w:rsidRDefault="00B76635" w:rsidP="001B07D4">
      <w:pPr>
        <w:rPr>
          <w:rFonts w:ascii="Arial" w:hAnsi="Arial" w:cs="Arial"/>
          <w:sz w:val="40"/>
          <w:szCs w:val="40"/>
        </w:rPr>
      </w:pPr>
    </w:p>
    <w:p w14:paraId="683F1D92" w14:textId="0D9F8F63" w:rsidR="00B76635" w:rsidRDefault="004E115C" w:rsidP="008D4289">
      <w:pPr>
        <w:rPr>
          <w:rFonts w:ascii="Arial" w:hAnsi="Arial" w:cs="Arial"/>
          <w:sz w:val="40"/>
          <w:szCs w:val="40"/>
        </w:rPr>
      </w:pPr>
      <w:r>
        <w:rPr>
          <w:rFonts w:ascii="Arial" w:hAnsi="Arial" w:cs="Arial"/>
          <w:sz w:val="40"/>
          <w:szCs w:val="40"/>
        </w:rPr>
        <w:t>Background</w:t>
      </w:r>
    </w:p>
    <w:p w14:paraId="71FB827C" w14:textId="77777777" w:rsidR="00386667" w:rsidRDefault="00386667" w:rsidP="00527BB8">
      <w:pPr>
        <w:spacing w:line="360" w:lineRule="auto"/>
        <w:rPr>
          <w:rFonts w:ascii="Arial" w:hAnsi="Arial" w:cs="Arial"/>
          <w:sz w:val="40"/>
          <w:szCs w:val="40"/>
        </w:rPr>
      </w:pPr>
    </w:p>
    <w:p w14:paraId="52AD569B" w14:textId="3CA87AAD" w:rsidR="001B07D4" w:rsidRDefault="00834BD0" w:rsidP="00527BB8">
      <w:pPr>
        <w:spacing w:line="360" w:lineRule="auto"/>
        <w:rPr>
          <w:rFonts w:ascii="Arial" w:hAnsi="Arial" w:cs="Arial"/>
        </w:rPr>
      </w:pPr>
      <w:r w:rsidRPr="00834BD0">
        <w:rPr>
          <w:rFonts w:ascii="Arial" w:hAnsi="Arial" w:cs="Arial"/>
        </w:rPr>
        <w:t>The number of individuals living with and recovering from breast cancer has increased due to progress in detecting and treating the disease. Consequently, there is a rise in multimorbidity cases, leading to higher risks of depression for breast cancer survivors. To explore this relationship further, our study aims to examine how multimorbidity correlates with depression among participants within the UK Biobank cohort.</w:t>
      </w:r>
      <w:r w:rsidR="00386667">
        <w:rPr>
          <w:rFonts w:ascii="Arial" w:hAnsi="Arial" w:cs="Arial"/>
        </w:rPr>
        <w:t xml:space="preserve"> (Foster, et Al 2021)</w:t>
      </w:r>
    </w:p>
    <w:p w14:paraId="7F3EE858" w14:textId="6587F951" w:rsidR="00386667" w:rsidRDefault="009B0A88" w:rsidP="00527BB8">
      <w:pPr>
        <w:spacing w:line="360" w:lineRule="auto"/>
        <w:rPr>
          <w:rFonts w:ascii="Arial" w:hAnsi="Arial" w:cs="Arial"/>
        </w:rPr>
      </w:pPr>
      <w:r w:rsidRPr="009B0A88">
        <w:rPr>
          <w:rFonts w:ascii="Arial" w:hAnsi="Arial" w:cs="Arial"/>
        </w:rPr>
        <w:t>Study examines attitudes, understanding of co-morbidities, and support services for breast cancer survivors, focusing on their psychological and physical well-being post-treatment.</w:t>
      </w:r>
      <w:r w:rsidR="00386667">
        <w:rPr>
          <w:rFonts w:ascii="Arial" w:hAnsi="Arial" w:cs="Arial"/>
        </w:rPr>
        <w:t xml:space="preserve"> (Deery, et al 2022)</w:t>
      </w:r>
    </w:p>
    <w:p w14:paraId="6651B617" w14:textId="5AE8298E" w:rsidR="00386667" w:rsidRPr="00386667" w:rsidRDefault="00834BD0" w:rsidP="00527BB8">
      <w:pPr>
        <w:spacing w:line="360" w:lineRule="auto"/>
        <w:rPr>
          <w:rFonts w:ascii="Arial" w:hAnsi="Arial" w:cs="Arial"/>
        </w:rPr>
      </w:pPr>
      <w:r w:rsidRPr="00834BD0">
        <w:rPr>
          <w:rFonts w:ascii="Arial" w:hAnsi="Arial" w:cs="Arial"/>
        </w:rPr>
        <w:t>There aren't many good studies about how</w:t>
      </w:r>
      <w:r w:rsidR="00524461" w:rsidRPr="00524461">
        <w:t xml:space="preserve"> </w:t>
      </w:r>
      <w:r w:rsidR="00524461" w:rsidRPr="00524461">
        <w:rPr>
          <w:rFonts w:ascii="Arial" w:hAnsi="Arial" w:cs="Arial"/>
        </w:rPr>
        <w:t>Breast cancer survivors and women with no history of cancer have different feelings about their quality of life</w:t>
      </w:r>
      <w:r w:rsidRPr="00834BD0">
        <w:rPr>
          <w:rFonts w:ascii="Arial" w:hAnsi="Arial" w:cs="Arial"/>
        </w:rPr>
        <w:t>, anxiety, and depression. So, we decided to compare the experiences reported by patients who have had breast cancer with those who haven't.</w:t>
      </w:r>
      <w:r w:rsidR="00386667">
        <w:rPr>
          <w:rFonts w:ascii="Arial" w:hAnsi="Arial" w:cs="Arial"/>
        </w:rPr>
        <w:t xml:space="preserve"> (Carreira, et al 202</w:t>
      </w:r>
      <w:r w:rsidR="0018701E">
        <w:rPr>
          <w:rFonts w:ascii="Arial" w:hAnsi="Arial" w:cs="Arial"/>
        </w:rPr>
        <w:t>1</w:t>
      </w:r>
      <w:r w:rsidR="00386667">
        <w:rPr>
          <w:rFonts w:ascii="Arial" w:hAnsi="Arial" w:cs="Arial"/>
        </w:rPr>
        <w:t>)</w:t>
      </w:r>
    </w:p>
    <w:p w14:paraId="5907D193" w14:textId="5812171E" w:rsidR="00865354" w:rsidRPr="00865354" w:rsidRDefault="009B0A88" w:rsidP="00527BB8">
      <w:pPr>
        <w:spacing w:line="360" w:lineRule="auto"/>
        <w:rPr>
          <w:rFonts w:ascii="Arial" w:hAnsi="Arial" w:cs="Arial"/>
        </w:rPr>
      </w:pPr>
      <w:r w:rsidRPr="009B0A88">
        <w:rPr>
          <w:rFonts w:ascii="Arial" w:hAnsi="Arial" w:cs="Arial"/>
        </w:rPr>
        <w:t>UK breast cancer patients face physical and mental health challenges due to diagnosis, treatment, and recurrence.</w:t>
      </w:r>
      <w:r>
        <w:rPr>
          <w:rFonts w:ascii="Arial" w:hAnsi="Arial" w:cs="Arial"/>
        </w:rPr>
        <w:t xml:space="preserve"> </w:t>
      </w:r>
      <w:r w:rsidR="00865354" w:rsidRPr="00865354">
        <w:rPr>
          <w:rFonts w:ascii="Arial" w:hAnsi="Arial" w:cs="Arial"/>
        </w:rPr>
        <w:t xml:space="preserve">According to a study conducted by Davies et al. (2019), </w:t>
      </w:r>
      <w:r w:rsidRPr="009B0A88">
        <w:rPr>
          <w:rFonts w:ascii="Arial" w:hAnsi="Arial" w:cs="Arial"/>
        </w:rPr>
        <w:t>Breast cancer survivors experience higher anxiety, sadness, and post-traumatic stress, impacting rehabilitation and quality of life.</w:t>
      </w:r>
    </w:p>
    <w:p w14:paraId="7FB373EC" w14:textId="7D20FE9D" w:rsidR="00865354" w:rsidRPr="00865354" w:rsidRDefault="00524461" w:rsidP="00527BB8">
      <w:pPr>
        <w:spacing w:line="360" w:lineRule="auto"/>
        <w:rPr>
          <w:rFonts w:ascii="Arial" w:hAnsi="Arial" w:cs="Arial"/>
        </w:rPr>
      </w:pPr>
      <w:r w:rsidRPr="00524461">
        <w:rPr>
          <w:rFonts w:ascii="Arial" w:hAnsi="Arial" w:cs="Arial"/>
        </w:rPr>
        <w:t>To help UK breast cancer survivors with their mental health</w:t>
      </w:r>
      <w:r w:rsidR="00865354" w:rsidRPr="00524461">
        <w:rPr>
          <w:rFonts w:ascii="Arial" w:hAnsi="Arial" w:cs="Arial"/>
        </w:rPr>
        <w:t>,</w:t>
      </w:r>
      <w:r w:rsidR="00865354" w:rsidRPr="00865354">
        <w:rPr>
          <w:rFonts w:ascii="Arial" w:hAnsi="Arial" w:cs="Arial"/>
        </w:rPr>
        <w:t xml:space="preserve"> various support services and initiatives have been established. One such initiative is Breast Cancer Care's "Moving Forward" program, which provides emotional support and practical guidance for women after completing their treatment (Breast Cancer Care, 2021). Additionally, organizations like Macmillan Cancer Support offer counselling services specifically designed for individuals affected by cancer, including breast cancer survivors (Macmillan Cancer Support, 2021).</w:t>
      </w:r>
    </w:p>
    <w:p w14:paraId="1A4F9FBF" w14:textId="7025AF95" w:rsidR="00225897" w:rsidRPr="00FB47AC" w:rsidRDefault="00834BD0" w:rsidP="00834BD0">
      <w:pPr>
        <w:spacing w:line="360" w:lineRule="auto"/>
        <w:rPr>
          <w:rFonts w:ascii="Arial" w:hAnsi="Arial" w:cs="Arial"/>
          <w:color w:val="000000" w:themeColor="text1"/>
          <w:sz w:val="40"/>
          <w:szCs w:val="40"/>
          <w:shd w:val="clear" w:color="auto" w:fill="FFFFFF"/>
        </w:rPr>
      </w:pPr>
      <w:r w:rsidRPr="00834BD0">
        <w:rPr>
          <w:rFonts w:ascii="Arial" w:hAnsi="Arial" w:cs="Arial"/>
        </w:rPr>
        <w:t>These support programs are very important</w:t>
      </w:r>
      <w:r w:rsidR="00524461" w:rsidRPr="00524461">
        <w:rPr>
          <w:rFonts w:ascii="Arial" w:hAnsi="Arial" w:cs="Arial"/>
        </w:rPr>
        <w:t xml:space="preserve"> to assist breast cancer survivors in managing the emotional impact of their illness and therapy</w:t>
      </w:r>
      <w:r w:rsidRPr="00834BD0">
        <w:rPr>
          <w:rFonts w:ascii="Arial" w:hAnsi="Arial" w:cs="Arial"/>
        </w:rPr>
        <w:t>. They offer a safe space for people to express themselves and receive customized psychological help,</w:t>
      </w:r>
      <w:r w:rsidR="00FB47AC" w:rsidRPr="00FB47AC">
        <w:t xml:space="preserve"> </w:t>
      </w:r>
      <w:r w:rsidR="00FB47AC" w:rsidRPr="00FB47AC">
        <w:rPr>
          <w:rFonts w:ascii="Arial" w:hAnsi="Arial" w:cs="Arial"/>
        </w:rPr>
        <w:t>this helps breast cancer survivors in the UK by improving their mental health and overall recovery</w:t>
      </w:r>
      <w:r w:rsidRPr="00FB47AC">
        <w:rPr>
          <w:rFonts w:ascii="Arial" w:hAnsi="Arial" w:cs="Arial"/>
        </w:rPr>
        <w:t>.</w:t>
      </w:r>
    </w:p>
    <w:p w14:paraId="74FC9A1E" w14:textId="36ACB2AE" w:rsidR="008D4289" w:rsidRPr="008D4289" w:rsidRDefault="008D4289" w:rsidP="008D4289">
      <w:pPr>
        <w:rPr>
          <w:rFonts w:ascii="Arial" w:hAnsi="Arial" w:cs="Arial"/>
          <w:sz w:val="40"/>
          <w:szCs w:val="40"/>
        </w:rPr>
      </w:pPr>
      <w:r w:rsidRPr="008D4289">
        <w:rPr>
          <w:rFonts w:ascii="Arial" w:hAnsi="Arial" w:cs="Arial"/>
          <w:color w:val="000000" w:themeColor="text1"/>
          <w:sz w:val="40"/>
          <w:szCs w:val="40"/>
          <w:shd w:val="clear" w:color="auto" w:fill="FFFFFF"/>
        </w:rPr>
        <w:lastRenderedPageBreak/>
        <w:t>Methods</w:t>
      </w:r>
    </w:p>
    <w:p w14:paraId="38326509" w14:textId="77777777" w:rsidR="004E115C" w:rsidRDefault="004E115C" w:rsidP="00B76635">
      <w:pPr>
        <w:jc w:val="center"/>
        <w:rPr>
          <w:rFonts w:ascii="Arial" w:hAnsi="Arial" w:cs="Arial"/>
          <w:sz w:val="40"/>
          <w:szCs w:val="40"/>
        </w:rPr>
      </w:pPr>
    </w:p>
    <w:p w14:paraId="1FFFE2CE" w14:textId="77777777" w:rsidR="00225897" w:rsidRDefault="00225897" w:rsidP="00B76635">
      <w:pPr>
        <w:jc w:val="center"/>
        <w:rPr>
          <w:rFonts w:ascii="Arial" w:hAnsi="Arial" w:cs="Arial"/>
          <w:sz w:val="40"/>
          <w:szCs w:val="40"/>
        </w:rPr>
      </w:pPr>
    </w:p>
    <w:p w14:paraId="3B18CABA" w14:textId="77DC6AAE" w:rsidR="008D4289" w:rsidRDefault="008D4289" w:rsidP="008D4289">
      <w:pPr>
        <w:tabs>
          <w:tab w:val="left" w:pos="6540"/>
        </w:tabs>
        <w:spacing w:line="360" w:lineRule="auto"/>
        <w:rPr>
          <w:rFonts w:ascii="Arial" w:hAnsi="Arial" w:cs="Arial"/>
          <w:szCs w:val="24"/>
        </w:rPr>
      </w:pPr>
      <w:r w:rsidRPr="00270B58">
        <w:rPr>
          <w:rFonts w:ascii="Arial" w:hAnsi="Arial" w:cs="Arial"/>
          <w:b/>
          <w:bCs/>
          <w:szCs w:val="24"/>
        </w:rPr>
        <w:t xml:space="preserve">Data </w:t>
      </w:r>
      <w:r w:rsidR="0033395F" w:rsidRPr="00270B58">
        <w:rPr>
          <w:rFonts w:ascii="Arial" w:hAnsi="Arial" w:cs="Arial"/>
          <w:b/>
          <w:bCs/>
          <w:szCs w:val="24"/>
        </w:rPr>
        <w:t>collection:</w:t>
      </w:r>
      <w:r w:rsidR="00A77F08">
        <w:rPr>
          <w:rFonts w:ascii="Arial" w:hAnsi="Arial" w:cs="Arial"/>
          <w:szCs w:val="24"/>
        </w:rPr>
        <w:t xml:space="preserve"> </w:t>
      </w:r>
      <w:r w:rsidR="0033395F">
        <w:rPr>
          <w:rFonts w:ascii="Arial" w:hAnsi="Arial" w:cs="Arial"/>
          <w:szCs w:val="24"/>
        </w:rPr>
        <w:t>Interviews,</w:t>
      </w:r>
      <w:r w:rsidR="00541E93">
        <w:rPr>
          <w:rFonts w:ascii="Arial" w:hAnsi="Arial" w:cs="Arial"/>
          <w:szCs w:val="24"/>
        </w:rPr>
        <w:t xml:space="preserve"> Electronic</w:t>
      </w:r>
      <w:r w:rsidR="0033395F">
        <w:rPr>
          <w:rFonts w:ascii="Arial" w:hAnsi="Arial" w:cs="Arial"/>
          <w:szCs w:val="24"/>
        </w:rPr>
        <w:t xml:space="preserve"> Questionnaires, Biobank</w:t>
      </w:r>
      <w:r w:rsidR="00834BD0">
        <w:rPr>
          <w:rFonts w:ascii="Arial" w:hAnsi="Arial" w:cs="Arial"/>
          <w:szCs w:val="24"/>
        </w:rPr>
        <w:t>.</w:t>
      </w:r>
    </w:p>
    <w:p w14:paraId="41260694" w14:textId="4AB4097A" w:rsidR="008D4289" w:rsidRDefault="008D4289" w:rsidP="008D4289">
      <w:pPr>
        <w:tabs>
          <w:tab w:val="left" w:pos="6540"/>
        </w:tabs>
        <w:spacing w:line="360" w:lineRule="auto"/>
        <w:rPr>
          <w:rFonts w:ascii="Arial" w:hAnsi="Arial" w:cs="Arial"/>
          <w:szCs w:val="24"/>
        </w:rPr>
      </w:pPr>
      <w:r w:rsidRPr="00270B58">
        <w:rPr>
          <w:rFonts w:ascii="Arial" w:hAnsi="Arial" w:cs="Arial"/>
          <w:b/>
          <w:bCs/>
          <w:szCs w:val="24"/>
        </w:rPr>
        <w:t>Data analysis</w:t>
      </w:r>
      <w:r w:rsidR="0033395F" w:rsidRPr="00270B58">
        <w:rPr>
          <w:rFonts w:ascii="Arial" w:hAnsi="Arial" w:cs="Arial"/>
          <w:b/>
          <w:bCs/>
          <w:szCs w:val="24"/>
        </w:rPr>
        <w:t>:</w:t>
      </w:r>
      <w:r w:rsidR="0033395F">
        <w:rPr>
          <w:rFonts w:ascii="Arial" w:hAnsi="Arial" w:cs="Arial"/>
          <w:szCs w:val="24"/>
        </w:rPr>
        <w:t xml:space="preserve"> Google scholar, University Library, PubMed, N</w:t>
      </w:r>
      <w:r w:rsidR="00270B58">
        <w:rPr>
          <w:rFonts w:ascii="Arial" w:hAnsi="Arial" w:cs="Arial"/>
          <w:szCs w:val="24"/>
        </w:rPr>
        <w:t>ational Library of Medic</w:t>
      </w:r>
      <w:r w:rsidR="00F85445">
        <w:rPr>
          <w:rFonts w:ascii="Arial" w:hAnsi="Arial" w:cs="Arial"/>
          <w:szCs w:val="24"/>
        </w:rPr>
        <w:t>ine</w:t>
      </w:r>
      <w:r w:rsidR="00834BD0">
        <w:rPr>
          <w:rFonts w:ascii="Arial" w:hAnsi="Arial" w:cs="Arial"/>
          <w:szCs w:val="24"/>
        </w:rPr>
        <w:t>.</w:t>
      </w:r>
    </w:p>
    <w:p w14:paraId="6AD740C4" w14:textId="13F21FA0" w:rsidR="008D4289" w:rsidRDefault="008D4289" w:rsidP="008D4289">
      <w:pPr>
        <w:tabs>
          <w:tab w:val="left" w:pos="6540"/>
        </w:tabs>
        <w:spacing w:line="360" w:lineRule="auto"/>
        <w:rPr>
          <w:rFonts w:ascii="Arial" w:hAnsi="Arial" w:cs="Arial"/>
          <w:szCs w:val="24"/>
        </w:rPr>
      </w:pPr>
      <w:r w:rsidRPr="00270B58">
        <w:rPr>
          <w:rFonts w:ascii="Arial" w:hAnsi="Arial" w:cs="Arial"/>
          <w:b/>
          <w:bCs/>
          <w:szCs w:val="24"/>
        </w:rPr>
        <w:t>Ethical considerations</w:t>
      </w:r>
      <w:r w:rsidR="00270B58" w:rsidRPr="00270B58">
        <w:rPr>
          <w:rFonts w:ascii="Arial" w:hAnsi="Arial" w:cs="Arial"/>
          <w:b/>
          <w:bCs/>
          <w:szCs w:val="24"/>
        </w:rPr>
        <w:t>:</w:t>
      </w:r>
      <w:r w:rsidR="00270B58">
        <w:rPr>
          <w:rFonts w:ascii="Arial" w:hAnsi="Arial" w:cs="Arial"/>
          <w:szCs w:val="24"/>
        </w:rPr>
        <w:t xml:space="preserve"> England, Ireland, and Scotland, Women, and all age group</w:t>
      </w:r>
      <w:r w:rsidR="00834BD0">
        <w:rPr>
          <w:rFonts w:ascii="Arial" w:hAnsi="Arial" w:cs="Arial"/>
          <w:szCs w:val="24"/>
        </w:rPr>
        <w:t>.</w:t>
      </w:r>
    </w:p>
    <w:p w14:paraId="64AA6FF6" w14:textId="15C179E5" w:rsidR="00F85445" w:rsidRDefault="00617FB4" w:rsidP="00527BB8">
      <w:pPr>
        <w:spacing w:line="360" w:lineRule="auto"/>
        <w:rPr>
          <w:rFonts w:ascii="Arial" w:hAnsi="Arial" w:cs="Arial"/>
        </w:rPr>
      </w:pPr>
      <w:r w:rsidRPr="00617FB4">
        <w:rPr>
          <w:rFonts w:ascii="Arial" w:hAnsi="Arial" w:cs="Arial"/>
        </w:rPr>
        <w:t>The study used a database to compare breast cancer survivors and women without cancer</w:t>
      </w:r>
      <w:r>
        <w:t xml:space="preserve">. </w:t>
      </w:r>
      <w:r w:rsidR="00225897" w:rsidRPr="00225897">
        <w:rPr>
          <w:rFonts w:ascii="Arial" w:hAnsi="Arial" w:cs="Arial"/>
        </w:rPr>
        <w:t>Results were measured using postal questionnaires and linear and logistic regression models.</w:t>
      </w:r>
      <w:r w:rsidR="00386667">
        <w:rPr>
          <w:rFonts w:ascii="Arial" w:hAnsi="Arial" w:cs="Arial"/>
        </w:rPr>
        <w:t xml:space="preserve"> (Carreira, et al 202</w:t>
      </w:r>
      <w:r w:rsidR="00682944">
        <w:rPr>
          <w:rFonts w:ascii="Arial" w:hAnsi="Arial" w:cs="Arial"/>
        </w:rPr>
        <w:t>1</w:t>
      </w:r>
      <w:r w:rsidR="00386667">
        <w:rPr>
          <w:rFonts w:ascii="Arial" w:hAnsi="Arial" w:cs="Arial"/>
        </w:rPr>
        <w:t>)</w:t>
      </w:r>
    </w:p>
    <w:p w14:paraId="2E1B6B2E" w14:textId="45B1EBB4" w:rsidR="00F85445" w:rsidRDefault="00225897" w:rsidP="00527BB8">
      <w:pPr>
        <w:spacing w:line="360" w:lineRule="auto"/>
        <w:rPr>
          <w:rFonts w:ascii="Arial" w:hAnsi="Arial" w:cs="Arial"/>
        </w:rPr>
      </w:pPr>
      <w:r w:rsidRPr="00225897">
        <w:rPr>
          <w:rFonts w:ascii="Arial" w:hAnsi="Arial" w:cs="Arial"/>
        </w:rPr>
        <w:t>UK Biobank studied multimorbidity and depression in 8438 women with breast cancer, using logistic regression models and adjusting for sociodemographic factors.</w:t>
      </w:r>
      <w:r w:rsidR="00C30D73" w:rsidRPr="00C30D73">
        <w:rPr>
          <w:rFonts w:ascii="Arial" w:hAnsi="Arial" w:cs="Arial"/>
        </w:rPr>
        <w:t xml:space="preserve"> </w:t>
      </w:r>
      <w:r w:rsidR="00C30D73">
        <w:rPr>
          <w:rFonts w:ascii="Arial" w:hAnsi="Arial" w:cs="Arial"/>
        </w:rPr>
        <w:t>(Foster, et Al 2021)</w:t>
      </w:r>
    </w:p>
    <w:p w14:paraId="0F0B036E" w14:textId="736DB19A" w:rsidR="00D428A0" w:rsidRPr="00F85445" w:rsidRDefault="00617FB4" w:rsidP="00527BB8">
      <w:pPr>
        <w:spacing w:line="360" w:lineRule="auto"/>
        <w:rPr>
          <w:rFonts w:ascii="Arial" w:hAnsi="Arial" w:cs="Arial"/>
        </w:rPr>
      </w:pPr>
      <w:r w:rsidRPr="00617FB4">
        <w:rPr>
          <w:rFonts w:ascii="Arial" w:hAnsi="Arial" w:cs="Arial"/>
        </w:rPr>
        <w:t>A study was done on eight breast cancer survivors in the UK and Ireland, where researchers used semi-structured interviews to gather information</w:t>
      </w:r>
      <w:r w:rsidR="00225897" w:rsidRPr="00617FB4">
        <w:rPr>
          <w:rFonts w:ascii="Arial" w:hAnsi="Arial" w:cs="Arial"/>
        </w:rPr>
        <w:t>.</w:t>
      </w:r>
      <w:r w:rsidR="00C30D73" w:rsidRPr="00617FB4">
        <w:rPr>
          <w:rFonts w:ascii="Arial" w:hAnsi="Arial" w:cs="Arial"/>
        </w:rPr>
        <w:t xml:space="preserve"> </w:t>
      </w:r>
      <w:r w:rsidR="00C30D73">
        <w:rPr>
          <w:rFonts w:ascii="Arial" w:hAnsi="Arial" w:cs="Arial"/>
        </w:rPr>
        <w:t>(Deery, et al 2022)</w:t>
      </w:r>
    </w:p>
    <w:p w14:paraId="604E21AD" w14:textId="77777777" w:rsidR="00F85445" w:rsidRPr="008D4289" w:rsidRDefault="00F85445" w:rsidP="008D4289">
      <w:pPr>
        <w:rPr>
          <w:rFonts w:ascii="Arial" w:hAnsi="Arial" w:cs="Arial"/>
        </w:rPr>
      </w:pPr>
    </w:p>
    <w:p w14:paraId="013B3363" w14:textId="77777777" w:rsidR="00B76635" w:rsidRDefault="00B76635" w:rsidP="00B76635">
      <w:pPr>
        <w:jc w:val="center"/>
        <w:rPr>
          <w:rFonts w:ascii="Arial" w:hAnsi="Arial" w:cs="Arial"/>
          <w:sz w:val="40"/>
          <w:szCs w:val="40"/>
        </w:rPr>
      </w:pPr>
    </w:p>
    <w:p w14:paraId="4D636D49" w14:textId="77777777" w:rsidR="00C30D73" w:rsidRDefault="00C30D73" w:rsidP="00B76635">
      <w:pPr>
        <w:jc w:val="center"/>
        <w:rPr>
          <w:rFonts w:ascii="Arial" w:hAnsi="Arial" w:cs="Arial"/>
          <w:sz w:val="40"/>
          <w:szCs w:val="40"/>
        </w:rPr>
      </w:pPr>
    </w:p>
    <w:p w14:paraId="77F6F595" w14:textId="77777777" w:rsidR="00C30D73" w:rsidRDefault="00C30D73" w:rsidP="00B76635">
      <w:pPr>
        <w:jc w:val="center"/>
        <w:rPr>
          <w:rFonts w:ascii="Arial" w:hAnsi="Arial" w:cs="Arial"/>
          <w:sz w:val="40"/>
          <w:szCs w:val="40"/>
        </w:rPr>
      </w:pPr>
    </w:p>
    <w:p w14:paraId="038D76DF" w14:textId="77777777" w:rsidR="00C30D73" w:rsidRDefault="00C30D73" w:rsidP="00B76635">
      <w:pPr>
        <w:jc w:val="center"/>
        <w:rPr>
          <w:rFonts w:ascii="Arial" w:hAnsi="Arial" w:cs="Arial"/>
          <w:sz w:val="40"/>
          <w:szCs w:val="40"/>
        </w:rPr>
      </w:pPr>
    </w:p>
    <w:p w14:paraId="414F34F0" w14:textId="77777777" w:rsidR="00225897" w:rsidRDefault="00225897" w:rsidP="00B76635">
      <w:pPr>
        <w:jc w:val="center"/>
        <w:rPr>
          <w:rFonts w:ascii="Arial" w:hAnsi="Arial" w:cs="Arial"/>
          <w:sz w:val="40"/>
          <w:szCs w:val="40"/>
        </w:rPr>
      </w:pPr>
    </w:p>
    <w:p w14:paraId="483E1563" w14:textId="77777777" w:rsidR="00225897" w:rsidRDefault="00225897" w:rsidP="00B76635">
      <w:pPr>
        <w:jc w:val="center"/>
        <w:rPr>
          <w:rFonts w:ascii="Arial" w:hAnsi="Arial" w:cs="Arial"/>
          <w:sz w:val="40"/>
          <w:szCs w:val="40"/>
        </w:rPr>
      </w:pPr>
    </w:p>
    <w:p w14:paraId="48710C26" w14:textId="77777777" w:rsidR="00225897" w:rsidRDefault="00225897" w:rsidP="00B76635">
      <w:pPr>
        <w:jc w:val="center"/>
        <w:rPr>
          <w:rFonts w:ascii="Arial" w:hAnsi="Arial" w:cs="Arial"/>
          <w:sz w:val="40"/>
          <w:szCs w:val="40"/>
        </w:rPr>
      </w:pPr>
    </w:p>
    <w:p w14:paraId="7A288D5F" w14:textId="77777777" w:rsidR="00225897" w:rsidRDefault="00225897" w:rsidP="00B76635">
      <w:pPr>
        <w:jc w:val="center"/>
        <w:rPr>
          <w:rFonts w:ascii="Arial" w:hAnsi="Arial" w:cs="Arial"/>
          <w:sz w:val="40"/>
          <w:szCs w:val="40"/>
        </w:rPr>
      </w:pPr>
    </w:p>
    <w:p w14:paraId="5418B7DD" w14:textId="77777777" w:rsidR="00225897" w:rsidRDefault="00225897" w:rsidP="00B76635">
      <w:pPr>
        <w:jc w:val="center"/>
        <w:rPr>
          <w:rFonts w:ascii="Arial" w:hAnsi="Arial" w:cs="Arial"/>
          <w:sz w:val="40"/>
          <w:szCs w:val="40"/>
        </w:rPr>
      </w:pPr>
    </w:p>
    <w:p w14:paraId="19926A2D" w14:textId="77777777" w:rsidR="00617FB4" w:rsidRDefault="00617FB4" w:rsidP="00B76635">
      <w:pPr>
        <w:jc w:val="center"/>
        <w:rPr>
          <w:rFonts w:ascii="Arial" w:hAnsi="Arial" w:cs="Arial"/>
          <w:sz w:val="40"/>
          <w:szCs w:val="40"/>
        </w:rPr>
      </w:pPr>
    </w:p>
    <w:p w14:paraId="496166DA" w14:textId="58385122" w:rsidR="00C30D73" w:rsidRDefault="00C30D73" w:rsidP="00B76635">
      <w:pPr>
        <w:jc w:val="center"/>
        <w:rPr>
          <w:rFonts w:ascii="Arial" w:hAnsi="Arial" w:cs="Arial"/>
          <w:sz w:val="40"/>
          <w:szCs w:val="40"/>
        </w:rPr>
      </w:pPr>
      <w:r>
        <w:rPr>
          <w:rFonts w:ascii="Arial" w:hAnsi="Arial" w:cs="Arial"/>
          <w:sz w:val="40"/>
          <w:szCs w:val="40"/>
        </w:rPr>
        <w:lastRenderedPageBreak/>
        <w:t>Literature Review</w:t>
      </w:r>
    </w:p>
    <w:p w14:paraId="152AA3FC" w14:textId="77777777" w:rsidR="00AD0A1F" w:rsidRPr="00AD0A1F" w:rsidRDefault="00AD0A1F" w:rsidP="00B76635">
      <w:pPr>
        <w:jc w:val="center"/>
        <w:rPr>
          <w:rFonts w:ascii="Arial" w:hAnsi="Arial" w:cs="Arial"/>
          <w:b/>
          <w:bCs/>
          <w:sz w:val="40"/>
          <w:szCs w:val="40"/>
        </w:rPr>
      </w:pPr>
    </w:p>
    <w:tbl>
      <w:tblPr>
        <w:tblStyle w:val="TableGrid"/>
        <w:tblW w:w="10490" w:type="dxa"/>
        <w:tblInd w:w="-743" w:type="dxa"/>
        <w:tblLook w:val="04A0" w:firstRow="1" w:lastRow="0" w:firstColumn="1" w:lastColumn="0" w:noHBand="0" w:noVBand="1"/>
      </w:tblPr>
      <w:tblGrid>
        <w:gridCol w:w="2881"/>
        <w:gridCol w:w="2072"/>
        <w:gridCol w:w="2861"/>
        <w:gridCol w:w="2676"/>
      </w:tblGrid>
      <w:tr w:rsidR="00C30D73" w:rsidRPr="00AD0A1F" w14:paraId="51055D63" w14:textId="77777777" w:rsidTr="00C30D73">
        <w:tc>
          <w:tcPr>
            <w:tcW w:w="2881" w:type="dxa"/>
          </w:tcPr>
          <w:p w14:paraId="0301C8E6" w14:textId="77777777" w:rsidR="00C30D73" w:rsidRPr="00C30D73" w:rsidRDefault="00C30D73" w:rsidP="00C30D73">
            <w:pPr>
              <w:jc w:val="center"/>
              <w:rPr>
                <w:rFonts w:ascii="Arial" w:hAnsi="Arial" w:cs="Arial"/>
                <w:b/>
                <w:bCs/>
                <w:sz w:val="24"/>
                <w:szCs w:val="24"/>
              </w:rPr>
            </w:pPr>
            <w:r w:rsidRPr="00C30D73">
              <w:rPr>
                <w:rFonts w:ascii="Arial" w:hAnsi="Arial" w:cs="Arial"/>
                <w:b/>
                <w:bCs/>
                <w:sz w:val="24"/>
                <w:szCs w:val="24"/>
              </w:rPr>
              <w:t>SOURCE CITATION</w:t>
            </w:r>
          </w:p>
          <w:p w14:paraId="4A9CF7CE" w14:textId="77777777" w:rsidR="00C30D73" w:rsidRPr="00AD0A1F" w:rsidRDefault="00C30D73" w:rsidP="00B76635">
            <w:pPr>
              <w:jc w:val="center"/>
              <w:rPr>
                <w:rFonts w:ascii="Arial" w:hAnsi="Arial" w:cs="Arial"/>
                <w:b/>
                <w:bCs/>
                <w:sz w:val="24"/>
                <w:szCs w:val="24"/>
              </w:rPr>
            </w:pPr>
          </w:p>
        </w:tc>
        <w:tc>
          <w:tcPr>
            <w:tcW w:w="2072" w:type="dxa"/>
          </w:tcPr>
          <w:p w14:paraId="1DFB9513" w14:textId="77777777" w:rsidR="00C30D73" w:rsidRPr="00C30D73" w:rsidRDefault="00C30D73" w:rsidP="00C30D73">
            <w:pPr>
              <w:jc w:val="center"/>
              <w:rPr>
                <w:rFonts w:ascii="Arial" w:hAnsi="Arial" w:cs="Arial"/>
                <w:b/>
                <w:bCs/>
                <w:sz w:val="24"/>
                <w:szCs w:val="24"/>
              </w:rPr>
            </w:pPr>
            <w:r w:rsidRPr="00C30D73">
              <w:rPr>
                <w:rFonts w:ascii="Arial" w:hAnsi="Arial" w:cs="Arial"/>
                <w:b/>
                <w:bCs/>
                <w:sz w:val="24"/>
                <w:szCs w:val="24"/>
              </w:rPr>
              <w:t>AIM OF STUDY</w:t>
            </w:r>
          </w:p>
          <w:p w14:paraId="02DB73D4" w14:textId="77777777" w:rsidR="00C30D73" w:rsidRPr="00AD0A1F" w:rsidRDefault="00C30D73" w:rsidP="00B76635">
            <w:pPr>
              <w:jc w:val="center"/>
              <w:rPr>
                <w:rFonts w:ascii="Arial" w:hAnsi="Arial" w:cs="Arial"/>
                <w:b/>
                <w:bCs/>
                <w:sz w:val="24"/>
                <w:szCs w:val="24"/>
              </w:rPr>
            </w:pPr>
          </w:p>
        </w:tc>
        <w:tc>
          <w:tcPr>
            <w:tcW w:w="2861" w:type="dxa"/>
          </w:tcPr>
          <w:p w14:paraId="64C686C5" w14:textId="77777777" w:rsidR="00C30D73" w:rsidRPr="00C30D73" w:rsidRDefault="00C30D73" w:rsidP="00C30D73">
            <w:pPr>
              <w:jc w:val="center"/>
              <w:rPr>
                <w:rFonts w:ascii="Arial" w:hAnsi="Arial" w:cs="Arial"/>
                <w:b/>
                <w:bCs/>
                <w:sz w:val="24"/>
                <w:szCs w:val="24"/>
              </w:rPr>
            </w:pPr>
            <w:r w:rsidRPr="00C30D73">
              <w:rPr>
                <w:rFonts w:ascii="Arial" w:hAnsi="Arial" w:cs="Arial"/>
                <w:b/>
                <w:bCs/>
                <w:sz w:val="24"/>
                <w:szCs w:val="24"/>
              </w:rPr>
              <w:t>METHODS AND SAMPLE SIZE AND CHARACTERISTICS</w:t>
            </w:r>
          </w:p>
          <w:p w14:paraId="37F74543" w14:textId="77777777" w:rsidR="00C30D73" w:rsidRPr="00AD0A1F" w:rsidRDefault="00C30D73" w:rsidP="00B76635">
            <w:pPr>
              <w:jc w:val="center"/>
              <w:rPr>
                <w:rFonts w:ascii="Arial" w:hAnsi="Arial" w:cs="Arial"/>
                <w:b/>
                <w:bCs/>
                <w:sz w:val="24"/>
                <w:szCs w:val="24"/>
              </w:rPr>
            </w:pPr>
          </w:p>
        </w:tc>
        <w:tc>
          <w:tcPr>
            <w:tcW w:w="2676" w:type="dxa"/>
          </w:tcPr>
          <w:p w14:paraId="0435C68F" w14:textId="77777777" w:rsidR="00C30D73" w:rsidRPr="00C30D73" w:rsidRDefault="00C30D73" w:rsidP="00C30D73">
            <w:pPr>
              <w:jc w:val="center"/>
              <w:rPr>
                <w:rFonts w:ascii="Arial" w:hAnsi="Arial" w:cs="Arial"/>
                <w:b/>
                <w:bCs/>
                <w:sz w:val="24"/>
                <w:szCs w:val="24"/>
              </w:rPr>
            </w:pPr>
            <w:r w:rsidRPr="00C30D73">
              <w:rPr>
                <w:rFonts w:ascii="Arial" w:hAnsi="Arial" w:cs="Arial"/>
                <w:b/>
                <w:bCs/>
                <w:sz w:val="24"/>
                <w:szCs w:val="24"/>
              </w:rPr>
              <w:t>SUMMARY OF MAIN FINDINGS</w:t>
            </w:r>
          </w:p>
          <w:p w14:paraId="2428EC7E" w14:textId="77777777" w:rsidR="00C30D73" w:rsidRPr="00AD0A1F" w:rsidRDefault="00C30D73" w:rsidP="00B76635">
            <w:pPr>
              <w:jc w:val="center"/>
              <w:rPr>
                <w:rFonts w:ascii="Arial" w:hAnsi="Arial" w:cs="Arial"/>
                <w:b/>
                <w:bCs/>
                <w:sz w:val="24"/>
                <w:szCs w:val="24"/>
              </w:rPr>
            </w:pPr>
          </w:p>
        </w:tc>
      </w:tr>
      <w:tr w:rsidR="00C30D73" w14:paraId="1129841A" w14:textId="77777777" w:rsidTr="00C30D73">
        <w:tc>
          <w:tcPr>
            <w:tcW w:w="2881" w:type="dxa"/>
          </w:tcPr>
          <w:p w14:paraId="7569D0F6" w14:textId="1DB14145" w:rsidR="00C30D73" w:rsidRPr="00C30D73" w:rsidRDefault="00C30D73" w:rsidP="00C30D73">
            <w:pPr>
              <w:jc w:val="center"/>
              <w:rPr>
                <w:rFonts w:ascii="Arial" w:hAnsi="Arial" w:cs="Arial"/>
              </w:rPr>
            </w:pPr>
            <w:r w:rsidRPr="00C30D73">
              <w:rPr>
                <w:rFonts w:ascii="Arial" w:hAnsi="Arial" w:cs="Arial"/>
              </w:rPr>
              <w:t>Carreira, Williams, Dempsey, Stanway, Smeeth, Bhaskaran. (2021)</w:t>
            </w:r>
          </w:p>
          <w:p w14:paraId="55DC80F8" w14:textId="77777777" w:rsidR="00C30D73" w:rsidRPr="00C30D73" w:rsidRDefault="00C30D73" w:rsidP="00B76635">
            <w:pPr>
              <w:jc w:val="center"/>
              <w:rPr>
                <w:rFonts w:ascii="Arial" w:hAnsi="Arial" w:cs="Arial"/>
              </w:rPr>
            </w:pPr>
          </w:p>
        </w:tc>
        <w:tc>
          <w:tcPr>
            <w:tcW w:w="2072" w:type="dxa"/>
          </w:tcPr>
          <w:p w14:paraId="074C9A6A" w14:textId="1EC2E873" w:rsidR="00C30D73" w:rsidRPr="002A6C6C" w:rsidRDefault="00FB47AC" w:rsidP="00617FB4">
            <w:pPr>
              <w:jc w:val="center"/>
              <w:rPr>
                <w:rFonts w:ascii="Arial" w:hAnsi="Arial" w:cs="Arial"/>
              </w:rPr>
            </w:pPr>
            <w:r w:rsidRPr="00FB47AC">
              <w:rPr>
                <w:rFonts w:ascii="Arial" w:hAnsi="Arial" w:cs="Arial"/>
              </w:rPr>
              <w:t>Examining breast</w:t>
            </w:r>
            <w:r>
              <w:t xml:space="preserve"> </w:t>
            </w:r>
            <w:r w:rsidRPr="00FB47AC">
              <w:rPr>
                <w:rFonts w:ascii="Arial" w:hAnsi="Arial" w:cs="Arial"/>
              </w:rPr>
              <w:t>cancer survivors and women without a history of the disease.</w:t>
            </w:r>
          </w:p>
        </w:tc>
        <w:tc>
          <w:tcPr>
            <w:tcW w:w="2861" w:type="dxa"/>
          </w:tcPr>
          <w:p w14:paraId="20CC92B3" w14:textId="4276940A" w:rsidR="00C30D73" w:rsidRPr="002A6C6C" w:rsidRDefault="00617FB4" w:rsidP="00617FB4">
            <w:pPr>
              <w:jc w:val="center"/>
              <w:rPr>
                <w:rFonts w:ascii="Arial" w:hAnsi="Arial" w:cs="Arial"/>
              </w:rPr>
            </w:pPr>
            <w:r w:rsidRPr="002A6C6C">
              <w:rPr>
                <w:rFonts w:ascii="Arial" w:hAnsi="Arial" w:cs="Arial"/>
              </w:rPr>
              <w:t>Comparing women who have survived breast cancer to those without a history of it.</w:t>
            </w:r>
          </w:p>
        </w:tc>
        <w:tc>
          <w:tcPr>
            <w:tcW w:w="2676" w:type="dxa"/>
          </w:tcPr>
          <w:p w14:paraId="6324ADB9" w14:textId="4B94B168" w:rsidR="00C30D73" w:rsidRPr="002A6C6C" w:rsidRDefault="00617FB4" w:rsidP="00617FB4">
            <w:pPr>
              <w:jc w:val="center"/>
              <w:rPr>
                <w:rFonts w:ascii="Arial" w:hAnsi="Arial" w:cs="Arial"/>
              </w:rPr>
            </w:pPr>
            <w:r w:rsidRPr="002A6C6C">
              <w:rPr>
                <w:rFonts w:ascii="Arial" w:hAnsi="Arial" w:cs="Arial"/>
              </w:rPr>
              <w:t>Survivors of breast cancer face challenges with their thinking, sexual function, feeling tired and anxious.</w:t>
            </w:r>
          </w:p>
        </w:tc>
      </w:tr>
      <w:tr w:rsidR="00C30D73" w14:paraId="7228BF42" w14:textId="77777777" w:rsidTr="00C30D73">
        <w:tc>
          <w:tcPr>
            <w:tcW w:w="2881" w:type="dxa"/>
          </w:tcPr>
          <w:p w14:paraId="0C141B37" w14:textId="0E333EB1" w:rsidR="00C30D73" w:rsidRPr="00C30D73" w:rsidRDefault="00AD0A1F" w:rsidP="00C30D73">
            <w:pPr>
              <w:jc w:val="center"/>
              <w:rPr>
                <w:rFonts w:ascii="Arial" w:hAnsi="Arial" w:cs="Arial"/>
              </w:rPr>
            </w:pPr>
            <w:r w:rsidRPr="00C30D73">
              <w:rPr>
                <w:rFonts w:ascii="Arial" w:hAnsi="Arial" w:cs="Arial"/>
              </w:rPr>
              <w:t>Foster,</w:t>
            </w:r>
            <w:r w:rsidR="00C30D73" w:rsidRPr="00C30D73">
              <w:rPr>
                <w:rFonts w:ascii="Arial" w:hAnsi="Arial" w:cs="Arial"/>
              </w:rPr>
              <w:t xml:space="preserve"> Niedzwiedz </w:t>
            </w:r>
            <w:r w:rsidRPr="00C30D73">
              <w:rPr>
                <w:rFonts w:ascii="Arial" w:hAnsi="Arial" w:cs="Arial"/>
              </w:rPr>
              <w:t>(2021</w:t>
            </w:r>
            <w:r w:rsidR="00C30D73" w:rsidRPr="00C30D73">
              <w:rPr>
                <w:rFonts w:ascii="Arial" w:hAnsi="Arial" w:cs="Arial"/>
              </w:rPr>
              <w:t>)</w:t>
            </w:r>
          </w:p>
          <w:p w14:paraId="00BD9086" w14:textId="77777777" w:rsidR="00C30D73" w:rsidRPr="00C30D73" w:rsidRDefault="00C30D73" w:rsidP="00B76635">
            <w:pPr>
              <w:jc w:val="center"/>
              <w:rPr>
                <w:rFonts w:ascii="Arial" w:hAnsi="Arial" w:cs="Arial"/>
              </w:rPr>
            </w:pPr>
          </w:p>
        </w:tc>
        <w:tc>
          <w:tcPr>
            <w:tcW w:w="2072" w:type="dxa"/>
          </w:tcPr>
          <w:p w14:paraId="0481674C" w14:textId="19690C31" w:rsidR="00C30D73" w:rsidRPr="002A6C6C" w:rsidRDefault="00617FB4" w:rsidP="00C30D73">
            <w:pPr>
              <w:jc w:val="center"/>
              <w:rPr>
                <w:rFonts w:ascii="Arial" w:hAnsi="Arial" w:cs="Arial"/>
              </w:rPr>
            </w:pPr>
            <w:r w:rsidRPr="002A6C6C">
              <w:rPr>
                <w:rFonts w:ascii="Arial" w:hAnsi="Arial" w:cs="Arial"/>
              </w:rPr>
              <w:t>Studying how having multiple health conditions and depression affect women in the UK, both with and without breast cancer</w:t>
            </w:r>
            <w:r w:rsidR="00C30D73" w:rsidRPr="002A6C6C">
              <w:rPr>
                <w:rFonts w:ascii="Arial" w:hAnsi="Arial" w:cs="Arial"/>
              </w:rPr>
              <w:t>.</w:t>
            </w:r>
          </w:p>
          <w:p w14:paraId="035E0534" w14:textId="77777777" w:rsidR="00C30D73" w:rsidRPr="002A6C6C" w:rsidRDefault="00C30D73" w:rsidP="00B76635">
            <w:pPr>
              <w:jc w:val="center"/>
              <w:rPr>
                <w:rFonts w:ascii="Arial" w:hAnsi="Arial" w:cs="Arial"/>
              </w:rPr>
            </w:pPr>
          </w:p>
        </w:tc>
        <w:tc>
          <w:tcPr>
            <w:tcW w:w="2861" w:type="dxa"/>
          </w:tcPr>
          <w:p w14:paraId="401D8B83" w14:textId="77777777" w:rsidR="00C30D73" w:rsidRPr="002A6C6C" w:rsidRDefault="00C30D73" w:rsidP="00C30D73">
            <w:pPr>
              <w:jc w:val="center"/>
              <w:rPr>
                <w:rFonts w:ascii="Arial" w:hAnsi="Arial" w:cs="Arial"/>
              </w:rPr>
            </w:pPr>
            <w:r w:rsidRPr="002A6C6C">
              <w:rPr>
                <w:rFonts w:ascii="Arial" w:hAnsi="Arial" w:cs="Arial"/>
              </w:rPr>
              <w:t>Data from UK Biobank by the patient health questionnaire, 8438 participants</w:t>
            </w:r>
          </w:p>
          <w:p w14:paraId="48FA48EC" w14:textId="77777777" w:rsidR="00C30D73" w:rsidRPr="002A6C6C" w:rsidRDefault="00C30D73" w:rsidP="00B76635">
            <w:pPr>
              <w:jc w:val="center"/>
              <w:rPr>
                <w:rFonts w:ascii="Arial" w:hAnsi="Arial" w:cs="Arial"/>
              </w:rPr>
            </w:pPr>
          </w:p>
        </w:tc>
        <w:tc>
          <w:tcPr>
            <w:tcW w:w="2676" w:type="dxa"/>
          </w:tcPr>
          <w:p w14:paraId="73C75303" w14:textId="77777777" w:rsidR="00C30D73" w:rsidRPr="002A6C6C" w:rsidRDefault="00C30D73" w:rsidP="00C30D73">
            <w:pPr>
              <w:jc w:val="center"/>
              <w:rPr>
                <w:rFonts w:ascii="Arial" w:hAnsi="Arial" w:cs="Arial"/>
              </w:rPr>
            </w:pPr>
            <w:r w:rsidRPr="002A6C6C">
              <w:rPr>
                <w:rFonts w:ascii="Arial" w:hAnsi="Arial" w:cs="Arial"/>
              </w:rPr>
              <w:t>Female UK biobank participants strongly associated with multimorbidity, depression.</w:t>
            </w:r>
          </w:p>
          <w:p w14:paraId="44CC7170" w14:textId="77777777" w:rsidR="00C30D73" w:rsidRPr="002A6C6C" w:rsidRDefault="00C30D73" w:rsidP="00B76635">
            <w:pPr>
              <w:jc w:val="center"/>
              <w:rPr>
                <w:rFonts w:ascii="Arial" w:hAnsi="Arial" w:cs="Arial"/>
              </w:rPr>
            </w:pPr>
          </w:p>
        </w:tc>
      </w:tr>
      <w:tr w:rsidR="00C30D73" w14:paraId="66927B56" w14:textId="77777777" w:rsidTr="00C30D73">
        <w:tc>
          <w:tcPr>
            <w:tcW w:w="2881" w:type="dxa"/>
          </w:tcPr>
          <w:p w14:paraId="1F8A9B00" w14:textId="03A52572" w:rsidR="00C30D73" w:rsidRPr="00C30D73" w:rsidRDefault="00AD0A1F" w:rsidP="00C30D73">
            <w:pPr>
              <w:jc w:val="center"/>
              <w:rPr>
                <w:rFonts w:ascii="Arial" w:hAnsi="Arial" w:cs="Arial"/>
              </w:rPr>
            </w:pPr>
            <w:r w:rsidRPr="00C30D73">
              <w:rPr>
                <w:rFonts w:ascii="Arial" w:hAnsi="Arial" w:cs="Arial"/>
              </w:rPr>
              <w:t>Deery,</w:t>
            </w:r>
            <w:r w:rsidR="00C30D73" w:rsidRPr="00C30D73">
              <w:rPr>
                <w:rFonts w:ascii="Arial" w:hAnsi="Arial" w:cs="Arial"/>
              </w:rPr>
              <w:t xml:space="preserve"> </w:t>
            </w:r>
            <w:r w:rsidRPr="00C30D73">
              <w:rPr>
                <w:rFonts w:ascii="Arial" w:hAnsi="Arial" w:cs="Arial"/>
              </w:rPr>
              <w:t>Johnston,</w:t>
            </w:r>
            <w:r w:rsidR="00C30D73" w:rsidRPr="00C30D73">
              <w:rPr>
                <w:rFonts w:ascii="Arial" w:hAnsi="Arial" w:cs="Arial"/>
              </w:rPr>
              <w:t xml:space="preserve"> </w:t>
            </w:r>
            <w:r w:rsidRPr="00C30D73">
              <w:rPr>
                <w:rFonts w:ascii="Arial" w:hAnsi="Arial" w:cs="Arial"/>
              </w:rPr>
              <w:t>Butler (</w:t>
            </w:r>
            <w:r w:rsidR="00C30D73" w:rsidRPr="00C30D73">
              <w:rPr>
                <w:rFonts w:ascii="Arial" w:hAnsi="Arial" w:cs="Arial"/>
              </w:rPr>
              <w:t>2022)</w:t>
            </w:r>
          </w:p>
          <w:p w14:paraId="203E448F" w14:textId="77777777" w:rsidR="00C30D73" w:rsidRPr="00AD0A1F" w:rsidRDefault="00C30D73" w:rsidP="00B76635">
            <w:pPr>
              <w:jc w:val="center"/>
              <w:rPr>
                <w:rFonts w:ascii="Arial" w:hAnsi="Arial" w:cs="Arial"/>
              </w:rPr>
            </w:pPr>
          </w:p>
        </w:tc>
        <w:tc>
          <w:tcPr>
            <w:tcW w:w="2072" w:type="dxa"/>
          </w:tcPr>
          <w:p w14:paraId="417EE444" w14:textId="77777777" w:rsidR="00C30D73" w:rsidRPr="002A6C6C" w:rsidRDefault="00C30D73" w:rsidP="00C30D73">
            <w:pPr>
              <w:jc w:val="center"/>
              <w:rPr>
                <w:rFonts w:ascii="Arial" w:hAnsi="Arial" w:cs="Arial"/>
              </w:rPr>
            </w:pPr>
            <w:r w:rsidRPr="002A6C6C">
              <w:rPr>
                <w:rFonts w:ascii="Arial" w:hAnsi="Arial" w:cs="Arial"/>
              </w:rPr>
              <w:t>Support for breast cancer survivors and rehabilitation.</w:t>
            </w:r>
          </w:p>
          <w:p w14:paraId="0FD8E5EA" w14:textId="77777777" w:rsidR="00C30D73" w:rsidRPr="002A6C6C" w:rsidRDefault="00C30D73" w:rsidP="00B76635">
            <w:pPr>
              <w:jc w:val="center"/>
              <w:rPr>
                <w:rFonts w:ascii="Arial" w:hAnsi="Arial" w:cs="Arial"/>
              </w:rPr>
            </w:pPr>
          </w:p>
        </w:tc>
        <w:tc>
          <w:tcPr>
            <w:tcW w:w="2861" w:type="dxa"/>
          </w:tcPr>
          <w:p w14:paraId="2EE1211F" w14:textId="77777777" w:rsidR="00C30D73" w:rsidRPr="002A6C6C" w:rsidRDefault="00C30D73" w:rsidP="00C30D73">
            <w:pPr>
              <w:jc w:val="center"/>
              <w:rPr>
                <w:rFonts w:ascii="Arial" w:hAnsi="Arial" w:cs="Arial"/>
              </w:rPr>
            </w:pPr>
            <w:r w:rsidRPr="002A6C6C">
              <w:rPr>
                <w:rFonts w:ascii="Arial" w:hAnsi="Arial" w:cs="Arial"/>
              </w:rPr>
              <w:t>Interviews with 8 participants was recruited.</w:t>
            </w:r>
          </w:p>
          <w:p w14:paraId="0EF8EBD2" w14:textId="77777777" w:rsidR="00C30D73" w:rsidRPr="002A6C6C" w:rsidRDefault="00C30D73" w:rsidP="00B76635">
            <w:pPr>
              <w:jc w:val="center"/>
              <w:rPr>
                <w:rFonts w:ascii="Arial" w:hAnsi="Arial" w:cs="Arial"/>
              </w:rPr>
            </w:pPr>
          </w:p>
        </w:tc>
        <w:tc>
          <w:tcPr>
            <w:tcW w:w="2676" w:type="dxa"/>
          </w:tcPr>
          <w:p w14:paraId="7E7B9866" w14:textId="0703D44F" w:rsidR="00C30D73" w:rsidRPr="002A6C6C" w:rsidRDefault="002A6C6C" w:rsidP="002A6C6C">
            <w:pPr>
              <w:jc w:val="center"/>
              <w:rPr>
                <w:rFonts w:ascii="Arial" w:hAnsi="Arial" w:cs="Arial"/>
              </w:rPr>
            </w:pPr>
            <w:r w:rsidRPr="002A6C6C">
              <w:rPr>
                <w:rFonts w:ascii="Arial" w:hAnsi="Arial" w:cs="Arial"/>
              </w:rPr>
              <w:t>Survivorship greatly relies on rehabilitation support, maintaining a healthy diet, engaging in regular exercise, and effectively managing stress.</w:t>
            </w:r>
          </w:p>
        </w:tc>
      </w:tr>
    </w:tbl>
    <w:p w14:paraId="18952CCC" w14:textId="77777777" w:rsidR="00C30D73" w:rsidRDefault="00C30D73" w:rsidP="00B76635">
      <w:pPr>
        <w:jc w:val="center"/>
        <w:rPr>
          <w:rFonts w:ascii="Arial" w:hAnsi="Arial" w:cs="Arial"/>
          <w:sz w:val="40"/>
          <w:szCs w:val="40"/>
        </w:rPr>
      </w:pPr>
    </w:p>
    <w:p w14:paraId="54D998BF" w14:textId="77777777" w:rsidR="00C30D73" w:rsidRDefault="00C30D73" w:rsidP="00B76635">
      <w:pPr>
        <w:jc w:val="center"/>
        <w:rPr>
          <w:rFonts w:ascii="Arial" w:hAnsi="Arial" w:cs="Arial"/>
          <w:sz w:val="40"/>
          <w:szCs w:val="40"/>
        </w:rPr>
      </w:pPr>
    </w:p>
    <w:p w14:paraId="2C71BA66" w14:textId="77777777" w:rsidR="00225897" w:rsidRDefault="00225897" w:rsidP="00B76635">
      <w:pPr>
        <w:jc w:val="center"/>
        <w:rPr>
          <w:rFonts w:ascii="Arial" w:hAnsi="Arial" w:cs="Arial"/>
          <w:sz w:val="40"/>
          <w:szCs w:val="40"/>
        </w:rPr>
      </w:pPr>
    </w:p>
    <w:p w14:paraId="421951FC" w14:textId="77777777" w:rsidR="00225897" w:rsidRDefault="00225897" w:rsidP="00B76635">
      <w:pPr>
        <w:jc w:val="center"/>
        <w:rPr>
          <w:rFonts w:ascii="Arial" w:hAnsi="Arial" w:cs="Arial"/>
          <w:sz w:val="40"/>
          <w:szCs w:val="40"/>
        </w:rPr>
      </w:pPr>
    </w:p>
    <w:p w14:paraId="06C7BAA4" w14:textId="77777777" w:rsidR="00225897" w:rsidRDefault="00225897" w:rsidP="00B76635">
      <w:pPr>
        <w:jc w:val="center"/>
        <w:rPr>
          <w:rFonts w:ascii="Arial" w:hAnsi="Arial" w:cs="Arial"/>
          <w:sz w:val="40"/>
          <w:szCs w:val="40"/>
        </w:rPr>
      </w:pPr>
    </w:p>
    <w:p w14:paraId="4717B11A" w14:textId="77777777" w:rsidR="00A51356" w:rsidRDefault="00A51356" w:rsidP="00B76635">
      <w:pPr>
        <w:jc w:val="center"/>
        <w:rPr>
          <w:rFonts w:ascii="Arial" w:hAnsi="Arial" w:cs="Arial"/>
          <w:sz w:val="40"/>
          <w:szCs w:val="40"/>
        </w:rPr>
      </w:pPr>
    </w:p>
    <w:p w14:paraId="0A8F1F0F" w14:textId="77777777" w:rsidR="00225897" w:rsidRDefault="00225897" w:rsidP="00B76635">
      <w:pPr>
        <w:jc w:val="center"/>
        <w:rPr>
          <w:rFonts w:ascii="Arial" w:hAnsi="Arial" w:cs="Arial"/>
          <w:sz w:val="40"/>
          <w:szCs w:val="40"/>
        </w:rPr>
      </w:pPr>
    </w:p>
    <w:p w14:paraId="5A86EF9B" w14:textId="77777777" w:rsidR="00225897" w:rsidRDefault="00225897" w:rsidP="00A51356">
      <w:pPr>
        <w:rPr>
          <w:rFonts w:ascii="Arial" w:hAnsi="Arial" w:cs="Arial"/>
          <w:sz w:val="40"/>
          <w:szCs w:val="40"/>
        </w:rPr>
      </w:pPr>
    </w:p>
    <w:p w14:paraId="4CEA85E1" w14:textId="77777777" w:rsidR="00A51356" w:rsidRDefault="00A51356" w:rsidP="00A51356">
      <w:pPr>
        <w:rPr>
          <w:rFonts w:ascii="Arial" w:hAnsi="Arial" w:cs="Arial"/>
          <w:sz w:val="40"/>
          <w:szCs w:val="40"/>
        </w:rPr>
      </w:pPr>
    </w:p>
    <w:p w14:paraId="72A787B6" w14:textId="77777777" w:rsidR="00EB1CA0" w:rsidRDefault="00EB1CA0" w:rsidP="00A51356">
      <w:pPr>
        <w:rPr>
          <w:rFonts w:ascii="Arial" w:hAnsi="Arial" w:cs="Arial"/>
          <w:sz w:val="40"/>
          <w:szCs w:val="40"/>
        </w:rPr>
      </w:pPr>
    </w:p>
    <w:p w14:paraId="44A03204" w14:textId="51DE55E1" w:rsidR="00AD0A1F" w:rsidRDefault="00AD0A1F" w:rsidP="00B76635">
      <w:pPr>
        <w:jc w:val="center"/>
        <w:rPr>
          <w:rFonts w:ascii="Arial" w:hAnsi="Arial" w:cs="Arial"/>
          <w:sz w:val="40"/>
          <w:szCs w:val="40"/>
        </w:rPr>
      </w:pPr>
      <w:r>
        <w:rPr>
          <w:rFonts w:ascii="Arial" w:hAnsi="Arial" w:cs="Arial"/>
          <w:sz w:val="40"/>
          <w:szCs w:val="40"/>
        </w:rPr>
        <w:t>Results</w:t>
      </w:r>
    </w:p>
    <w:p w14:paraId="3AB79704" w14:textId="77777777" w:rsidR="00AD0A1F" w:rsidRDefault="00AD0A1F" w:rsidP="00527BB8">
      <w:pPr>
        <w:spacing w:line="360" w:lineRule="auto"/>
        <w:jc w:val="center"/>
        <w:rPr>
          <w:rFonts w:ascii="Arial" w:hAnsi="Arial" w:cs="Arial"/>
        </w:rPr>
      </w:pPr>
    </w:p>
    <w:p w14:paraId="185BED9B" w14:textId="77777777" w:rsidR="003922FD" w:rsidRPr="00AD0A1F" w:rsidRDefault="003922FD" w:rsidP="00527BB8">
      <w:pPr>
        <w:spacing w:line="360" w:lineRule="auto"/>
        <w:jc w:val="center"/>
        <w:rPr>
          <w:rFonts w:ascii="Arial" w:hAnsi="Arial" w:cs="Arial"/>
        </w:rPr>
      </w:pPr>
    </w:p>
    <w:p w14:paraId="6EBC1962" w14:textId="79C069F9" w:rsidR="00A511FF" w:rsidRDefault="00D943B0" w:rsidP="00527BB8">
      <w:pPr>
        <w:spacing w:line="360" w:lineRule="auto"/>
        <w:rPr>
          <w:rFonts w:ascii="Arial" w:hAnsi="Arial" w:cs="Arial"/>
        </w:rPr>
      </w:pPr>
      <w:r w:rsidRPr="00225897">
        <w:rPr>
          <w:rFonts w:ascii="Arial" w:hAnsi="Arial" w:cs="Arial"/>
          <w:b/>
          <w:bCs/>
        </w:rPr>
        <w:t>Article 1</w:t>
      </w:r>
      <w:r>
        <w:rPr>
          <w:rFonts w:ascii="Arial" w:hAnsi="Arial" w:cs="Arial"/>
        </w:rPr>
        <w:t xml:space="preserve">. </w:t>
      </w:r>
      <w:r w:rsidR="002A6C6C" w:rsidRPr="002A6C6C">
        <w:rPr>
          <w:rFonts w:ascii="Arial" w:hAnsi="Arial" w:cs="Arial"/>
        </w:rPr>
        <w:t>Breast cancer survivors experience a notable prevalence of multiple chronic health conditions, with 32.9% having at least one and 30.1% having two or more such conditions. Among the commonly observed co-existing ailments are hypertension, painful disorders, and asthma. Notably, depression holds substantial significance as a risk factor in this context.</w:t>
      </w:r>
      <w:r w:rsidR="002A6C6C">
        <w:rPr>
          <w:rFonts w:ascii="Arial" w:hAnsi="Arial" w:cs="Arial"/>
        </w:rPr>
        <w:t xml:space="preserve"> </w:t>
      </w:r>
      <w:r w:rsidR="00A511FF">
        <w:rPr>
          <w:rFonts w:ascii="Arial" w:hAnsi="Arial" w:cs="Arial"/>
        </w:rPr>
        <w:t>(Foster, et Al 2021)</w:t>
      </w:r>
    </w:p>
    <w:p w14:paraId="70FCB61F" w14:textId="764B0DE0" w:rsidR="00373858" w:rsidRPr="00ED3DCB" w:rsidRDefault="002A6C6C" w:rsidP="002652DC">
      <w:pPr>
        <w:spacing w:line="360" w:lineRule="auto"/>
        <w:rPr>
          <w:rFonts w:ascii="Arial" w:hAnsi="Arial" w:cs="Arial"/>
        </w:rPr>
      </w:pPr>
      <w:r w:rsidRPr="002A6C6C">
        <w:rPr>
          <w:rFonts w:ascii="Arial" w:hAnsi="Arial" w:cs="Arial"/>
        </w:rPr>
        <w:t>The participants were asked to tell how many chronic illnesses they have had in their lifetime. If they reported having zero, one, two, three, four or five chronic illnesses then it meant that they are multimorbid.</w:t>
      </w:r>
      <w:r>
        <w:br/>
      </w:r>
      <w:r w:rsidRPr="002A6C6C">
        <w:rPr>
          <w:rFonts w:ascii="Arial" w:hAnsi="Arial" w:cs="Arial"/>
        </w:rPr>
        <w:t>The researchers used a questionnaire called PHQ-2 to evaluate depression in the participants. Participants were categorized as having depression or not based on their reported symptoms at the beginning of the study.</w:t>
      </w:r>
      <w:r w:rsidRPr="002A6C6C">
        <w:rPr>
          <w:rFonts w:ascii="Arial" w:hAnsi="Arial" w:cs="Arial"/>
        </w:rPr>
        <w:br/>
        <w:t>We used logistic regression models to study how multimorbidity and depression are related, while also considering some other factors. These additional factors included age, ethnicity, socioeconomic disadvantage, level of education, and marital status which were all part of the sociodemographic parameters considered in our analysis. The study looked at how having multiple health conditions affected the mental well-being of women with breast cancer in the UK Biobank database. They considered things like when they were diagnosed and if their cancer came back or spread to other parts of their body. By studying how multimorbidity related to depression, they learned important information that could help experts develop interventions and support strategies for these women in the future</w:t>
      </w:r>
      <w:r>
        <w:t>.</w:t>
      </w:r>
      <w:r w:rsidR="008F6673">
        <w:rPr>
          <w:rFonts w:ascii="Arial" w:hAnsi="Arial" w:cs="Arial"/>
        </w:rPr>
        <w:t xml:space="preserve"> </w:t>
      </w:r>
      <w:r w:rsidR="004D7EC0">
        <w:rPr>
          <w:rFonts w:ascii="Arial" w:hAnsi="Arial" w:cs="Arial"/>
        </w:rPr>
        <w:t>According to</w:t>
      </w:r>
      <w:r w:rsidR="008F6673">
        <w:rPr>
          <w:rFonts w:ascii="Arial" w:hAnsi="Arial" w:cs="Arial"/>
        </w:rPr>
        <w:t xml:space="preserve"> a primary research </w:t>
      </w:r>
      <w:r w:rsidR="00830DC4">
        <w:rPr>
          <w:rFonts w:ascii="Arial" w:hAnsi="Arial" w:cs="Arial"/>
        </w:rPr>
        <w:t>conduct by (Foster, et Al 2021).</w:t>
      </w:r>
    </w:p>
    <w:p w14:paraId="42549F35" w14:textId="4AD35A3A" w:rsidR="00B76635" w:rsidRDefault="00003E66" w:rsidP="00527BB8">
      <w:pPr>
        <w:spacing w:line="360" w:lineRule="auto"/>
        <w:rPr>
          <w:rFonts w:ascii="Arial" w:hAnsi="Arial" w:cs="Arial"/>
        </w:rPr>
      </w:pPr>
      <w:r w:rsidRPr="002652DC">
        <w:rPr>
          <w:rFonts w:ascii="Arial" w:hAnsi="Arial" w:cs="Arial"/>
          <w:b/>
          <w:bCs/>
        </w:rPr>
        <w:t>Article 2.</w:t>
      </w:r>
      <w:r w:rsidR="00C4716A" w:rsidRPr="00C4716A">
        <w:t xml:space="preserve"> </w:t>
      </w:r>
      <w:r w:rsidR="00C4716A" w:rsidRPr="00C4716A">
        <w:rPr>
          <w:rFonts w:ascii="Arial" w:hAnsi="Arial" w:cs="Arial"/>
        </w:rPr>
        <w:t>The data shows different topics related to post-treatment health and rehabilitation. These include mental and physical health, self-control, having multiple medical conditions at the same time (co-morbidities), and experiences with accessing support services both good and bad</w:t>
      </w:r>
      <w:r w:rsidR="00846A6D" w:rsidRPr="00C4716A">
        <w:rPr>
          <w:rFonts w:ascii="Arial" w:hAnsi="Arial" w:cs="Arial"/>
        </w:rPr>
        <w:t xml:space="preserve">. </w:t>
      </w:r>
      <w:r w:rsidR="00843270">
        <w:rPr>
          <w:rFonts w:ascii="Arial" w:hAnsi="Arial" w:cs="Arial"/>
        </w:rPr>
        <w:t>(Deery, et al 2022)</w:t>
      </w:r>
    </w:p>
    <w:p w14:paraId="55534294" w14:textId="5405FC23" w:rsidR="006A3044" w:rsidRPr="00B71C4F" w:rsidRDefault="00B71C4F" w:rsidP="00527BB8">
      <w:pPr>
        <w:spacing w:line="360" w:lineRule="auto"/>
        <w:rPr>
          <w:rFonts w:ascii="Arial" w:hAnsi="Arial" w:cs="Arial"/>
        </w:rPr>
      </w:pPr>
      <w:r w:rsidRPr="00B71C4F">
        <w:rPr>
          <w:rFonts w:ascii="Arial" w:hAnsi="Arial" w:cs="Arial"/>
        </w:rPr>
        <w:t xml:space="preserve">The main objective of the study was to gain insight into the experiences and perspectives of breast cancer survivors about their overall health after completing treatment. The researchers sought to understand how these individuals perceived their physical and psychological well-being in the post-treatment phase, as well as their understanding of </w:t>
      </w:r>
      <w:r w:rsidRPr="00B71C4F">
        <w:rPr>
          <w:rFonts w:ascii="Arial" w:hAnsi="Arial" w:cs="Arial"/>
        </w:rPr>
        <w:lastRenderedPageBreak/>
        <w:t>potential co-morbidities linked to cancer treatment.</w:t>
      </w:r>
      <w:r w:rsidRPr="00B71C4F">
        <w:rPr>
          <w:rFonts w:ascii="Arial" w:hAnsi="Arial" w:cs="Arial"/>
        </w:rPr>
        <w:br/>
      </w:r>
      <w:r w:rsidRPr="00B71C4F">
        <w:rPr>
          <w:rFonts w:ascii="Arial" w:hAnsi="Arial" w:cs="Arial"/>
        </w:rPr>
        <w:br/>
        <w:t xml:space="preserve">To gather data for analysis, semi-structured interviews were conducted with each participant individually. </w:t>
      </w:r>
      <w:r w:rsidR="00C4716A" w:rsidRPr="00C4716A">
        <w:rPr>
          <w:rFonts w:ascii="Arial" w:hAnsi="Arial" w:cs="Arial"/>
        </w:rPr>
        <w:t>This interview style was flexible yet consistent. It covered important subjects like the survivors' personal experiences, challenges related to their health, potential additional health issues resulting from cancer treatment, and awareness of support systems available to them.</w:t>
      </w:r>
      <w:r w:rsidRPr="00B71C4F">
        <w:rPr>
          <w:rFonts w:ascii="Arial" w:hAnsi="Arial" w:cs="Arial"/>
        </w:rPr>
        <w:br/>
        <w:t xml:space="preserve">Thematic analysis was employed as the methodological framework for analysing the collected data. </w:t>
      </w:r>
      <w:r w:rsidR="00D322AE" w:rsidRPr="00D322AE">
        <w:rPr>
          <w:rFonts w:ascii="Arial" w:hAnsi="Arial" w:cs="Arial"/>
        </w:rPr>
        <w:t>This study analysed interview transcripts to identify recurring patterns reflecting participants' attitudes, awareness of post-treatment health, and familiarity with survivorship support systems. It was limited to UK and Ireland breast cancer survivors, allowing for deeper understanding of their experiences.</w:t>
      </w:r>
      <w:r w:rsidR="00D322AE">
        <w:rPr>
          <w:rFonts w:ascii="Arial" w:hAnsi="Arial" w:cs="Arial"/>
        </w:rPr>
        <w:t xml:space="preserve"> </w:t>
      </w:r>
      <w:r w:rsidRPr="00B71C4F">
        <w:rPr>
          <w:rFonts w:ascii="Arial" w:hAnsi="Arial" w:cs="Arial"/>
        </w:rPr>
        <w:t>Overall, this research contributes valuable information about breast cancer survivors' perspectives on various aspects of their health post-treatment. By exploring attitudes towards health, awareness of co-morbidities, and knowledge of support systems, the study enhances our understanding of the challenges faced by survivors and highlights areas where rehabilitative care can be improved to better address their needs.</w:t>
      </w:r>
      <w:r>
        <w:rPr>
          <w:rFonts w:ascii="Arial" w:hAnsi="Arial" w:cs="Arial"/>
        </w:rPr>
        <w:t xml:space="preserve"> </w:t>
      </w:r>
      <w:r w:rsidR="0010274C">
        <w:rPr>
          <w:rFonts w:ascii="Arial" w:hAnsi="Arial" w:cs="Arial"/>
        </w:rPr>
        <w:t>According to</w:t>
      </w:r>
      <w:r w:rsidR="00321C62">
        <w:rPr>
          <w:rFonts w:ascii="Arial" w:hAnsi="Arial" w:cs="Arial"/>
        </w:rPr>
        <w:t xml:space="preserve"> the primary research conducted by (Deery, et al 2022).</w:t>
      </w:r>
    </w:p>
    <w:p w14:paraId="4DADD31F" w14:textId="187B37AA" w:rsidR="00B76635" w:rsidRPr="00A51356" w:rsidRDefault="00956269" w:rsidP="00A51356">
      <w:pPr>
        <w:spacing w:line="360" w:lineRule="auto"/>
        <w:rPr>
          <w:rFonts w:ascii="Arial" w:hAnsi="Arial" w:cs="Arial"/>
        </w:rPr>
      </w:pPr>
      <w:r w:rsidRPr="00D322AE">
        <w:rPr>
          <w:rFonts w:ascii="Arial" w:hAnsi="Arial" w:cs="Arial"/>
          <w:b/>
          <w:bCs/>
        </w:rPr>
        <w:t>Article 3</w:t>
      </w:r>
      <w:r>
        <w:rPr>
          <w:rFonts w:ascii="Arial" w:hAnsi="Arial" w:cs="Arial"/>
        </w:rPr>
        <w:t xml:space="preserve">. </w:t>
      </w:r>
      <w:r w:rsidR="00C4716A" w:rsidRPr="00C4716A">
        <w:rPr>
          <w:rFonts w:ascii="Arial" w:hAnsi="Arial" w:cs="Arial"/>
        </w:rPr>
        <w:t xml:space="preserve">The study looked at 356 breast cancer survivors who were diagnosed an average of 8.1 years ago and compared them to 252 women without cancer. Breast cancer survivors reported lower </w:t>
      </w:r>
      <w:r w:rsidR="00FB47AC">
        <w:rPr>
          <w:rFonts w:ascii="Arial" w:hAnsi="Arial" w:cs="Arial"/>
        </w:rPr>
        <w:t>QOL</w:t>
      </w:r>
      <w:r w:rsidR="00C4716A" w:rsidRPr="00C4716A">
        <w:rPr>
          <w:rFonts w:ascii="Arial" w:hAnsi="Arial" w:cs="Arial"/>
        </w:rPr>
        <w:t xml:space="preserve"> in the areas of cognitive issues, sexual function, and tiredness when compared to those without cancer. However, there was no difference in negative feelings, good feelings, pain, or social avoidance between the two groups. The breast cancer survivors also had higher levels anxiety symptoms, but their depression levels did not change. This may be due to being diagnosed at a later stage and receiving chemotherapy treatment which can impact quality of life negatively for these individuals. </w:t>
      </w:r>
      <w:r w:rsidR="00682944">
        <w:rPr>
          <w:rFonts w:ascii="Arial" w:hAnsi="Arial" w:cs="Arial"/>
        </w:rPr>
        <w:t>(Carreira, et al 2021)</w:t>
      </w:r>
      <w:r w:rsidR="00BF6437">
        <w:br/>
      </w:r>
      <w:r w:rsidR="00A51356" w:rsidRPr="00A51356">
        <w:rPr>
          <w:rFonts w:ascii="Arial" w:hAnsi="Arial" w:cs="Arial"/>
        </w:rPr>
        <w:t>Breast cancer survivors and controls were drawn from a database and matched based on age and primary care practise. The researchers wanted to see how breast cancer survival affected their quality of life, anxiety, and depressive symptoms. Postal surveys were utilised to collect data on these outcomes using validated tools.</w:t>
      </w:r>
      <w:r w:rsidR="00C4716A" w:rsidRPr="00C4716A">
        <w:t xml:space="preserve"> </w:t>
      </w:r>
      <w:r w:rsidR="00C4716A" w:rsidRPr="00C4716A">
        <w:rPr>
          <w:rFonts w:ascii="Arial" w:hAnsi="Arial" w:cs="Arial"/>
        </w:rPr>
        <w:t>Researchers used linear and logistic regression models to estimate the connection between breast cancer survivability and certain outcomes. They were able to determine if there were any differences in quality of life, anxiety levels</w:t>
      </w:r>
      <w:r w:rsidR="008B65BF">
        <w:t xml:space="preserve">, </w:t>
      </w:r>
      <w:r w:rsidR="008B65BF" w:rsidRPr="008B65BF">
        <w:rPr>
          <w:rFonts w:ascii="Arial" w:hAnsi="Arial" w:cs="Arial"/>
        </w:rPr>
        <w:t>or signs of depression in women who have survived breast cancer</w:t>
      </w:r>
      <w:r w:rsidR="008B65BF">
        <w:t>.</w:t>
      </w:r>
      <w:r w:rsidR="00C4716A" w:rsidRPr="00C4716A">
        <w:rPr>
          <w:rFonts w:ascii="Arial" w:hAnsi="Arial" w:cs="Arial"/>
        </w:rPr>
        <w:t xml:space="preserve"> compared to those who had never experienced it</w:t>
      </w:r>
      <w:r w:rsidR="00A51356" w:rsidRPr="00C4716A">
        <w:rPr>
          <w:rFonts w:ascii="Arial" w:hAnsi="Arial" w:cs="Arial"/>
        </w:rPr>
        <w:t xml:space="preserve">. </w:t>
      </w:r>
      <w:r w:rsidR="00A51356" w:rsidRPr="00A51356">
        <w:rPr>
          <w:rFonts w:ascii="Arial" w:hAnsi="Arial" w:cs="Arial"/>
        </w:rPr>
        <w:t xml:space="preserve">Overall, the objective of this study was to address the scarcity of high-quality information on the long-term impact of breast cancer on patient-reported outcomes. It aims to give significant insights into the influence of breast cancer </w:t>
      </w:r>
      <w:r w:rsidR="00A51356" w:rsidRPr="00A51356">
        <w:rPr>
          <w:rFonts w:ascii="Arial" w:hAnsi="Arial" w:cs="Arial"/>
        </w:rPr>
        <w:lastRenderedPageBreak/>
        <w:t>survival on several elements of well-being by utilising a big dataset from primary care practices.</w:t>
      </w:r>
      <w:r w:rsidR="00A51356">
        <w:rPr>
          <w:rFonts w:ascii="Arial" w:hAnsi="Arial" w:cs="Arial"/>
        </w:rPr>
        <w:t xml:space="preserve"> </w:t>
      </w:r>
      <w:r w:rsidR="000C4B55">
        <w:rPr>
          <w:rFonts w:ascii="Arial" w:hAnsi="Arial" w:cs="Arial"/>
        </w:rPr>
        <w:t xml:space="preserve">According </w:t>
      </w:r>
      <w:r w:rsidR="00ED49BB">
        <w:rPr>
          <w:rFonts w:ascii="Arial" w:hAnsi="Arial" w:cs="Arial"/>
        </w:rPr>
        <w:t>to</w:t>
      </w:r>
      <w:r w:rsidR="000C4B55">
        <w:rPr>
          <w:rFonts w:ascii="Arial" w:hAnsi="Arial" w:cs="Arial"/>
        </w:rPr>
        <w:t xml:space="preserve"> </w:t>
      </w:r>
      <w:r w:rsidR="00ED49BB">
        <w:rPr>
          <w:rFonts w:ascii="Arial" w:hAnsi="Arial" w:cs="Arial"/>
        </w:rPr>
        <w:t>primary</w:t>
      </w:r>
      <w:r w:rsidR="000C4B55">
        <w:rPr>
          <w:rFonts w:ascii="Arial" w:hAnsi="Arial" w:cs="Arial"/>
        </w:rPr>
        <w:t xml:space="preserve"> research </w:t>
      </w:r>
      <w:r w:rsidR="00ED49BB">
        <w:rPr>
          <w:rFonts w:ascii="Arial" w:hAnsi="Arial" w:cs="Arial"/>
        </w:rPr>
        <w:t>c</w:t>
      </w:r>
      <w:r w:rsidR="00582F4A">
        <w:rPr>
          <w:rFonts w:ascii="Arial" w:hAnsi="Arial" w:cs="Arial"/>
        </w:rPr>
        <w:t xml:space="preserve">onduct by </w:t>
      </w:r>
      <w:r w:rsidR="000D564F">
        <w:rPr>
          <w:rFonts w:ascii="Arial" w:hAnsi="Arial" w:cs="Arial"/>
        </w:rPr>
        <w:t>(Carreira, et al 2021)</w:t>
      </w:r>
      <w:r w:rsidR="00582F4A">
        <w:rPr>
          <w:rFonts w:ascii="Arial" w:hAnsi="Arial" w:cs="Arial"/>
        </w:rPr>
        <w:t>.</w:t>
      </w:r>
    </w:p>
    <w:p w14:paraId="46A1BAF9" w14:textId="77777777" w:rsidR="00B76635" w:rsidRDefault="00B76635" w:rsidP="00B76635">
      <w:pPr>
        <w:jc w:val="center"/>
        <w:rPr>
          <w:rFonts w:ascii="Arial" w:hAnsi="Arial" w:cs="Arial"/>
          <w:sz w:val="40"/>
          <w:szCs w:val="40"/>
        </w:rPr>
      </w:pPr>
    </w:p>
    <w:p w14:paraId="01992B8A" w14:textId="3A0C61E4" w:rsidR="00B76635" w:rsidRDefault="00A657EE" w:rsidP="00A657EE">
      <w:pPr>
        <w:rPr>
          <w:rFonts w:ascii="Arial" w:hAnsi="Arial" w:cs="Arial"/>
          <w:sz w:val="40"/>
          <w:szCs w:val="40"/>
        </w:rPr>
      </w:pPr>
      <w:r>
        <w:rPr>
          <w:rFonts w:ascii="Arial" w:hAnsi="Arial" w:cs="Arial"/>
          <w:sz w:val="40"/>
          <w:szCs w:val="40"/>
        </w:rPr>
        <w:t>Discussion</w:t>
      </w:r>
    </w:p>
    <w:p w14:paraId="0B9B3522" w14:textId="77777777" w:rsidR="00A657EE" w:rsidRPr="004C41DF" w:rsidRDefault="00A657EE" w:rsidP="00A657EE">
      <w:pPr>
        <w:rPr>
          <w:rFonts w:ascii="Arial" w:hAnsi="Arial" w:cs="Arial"/>
        </w:rPr>
      </w:pPr>
    </w:p>
    <w:p w14:paraId="5C4C4071" w14:textId="5FF02F12" w:rsidR="00B76635" w:rsidRPr="004C41DF" w:rsidRDefault="00C4716A" w:rsidP="004C41DF">
      <w:pPr>
        <w:spacing w:line="360" w:lineRule="auto"/>
        <w:rPr>
          <w:rFonts w:ascii="Arial" w:hAnsi="Arial" w:cs="Arial"/>
        </w:rPr>
      </w:pPr>
      <w:r w:rsidRPr="00C4716A">
        <w:rPr>
          <w:rFonts w:ascii="Arial" w:hAnsi="Arial" w:cs="Arial"/>
        </w:rPr>
        <w:t>My secondary research findings give valuable information about how breast cancer survivors feel depressed or anxious and what factors increase their risk of these mental health problems. Other studies have shown that being diagnosed with breast cancer can greatly affect women's mental wellness.</w:t>
      </w:r>
      <w:r w:rsidR="00E84237" w:rsidRPr="004C41DF">
        <w:rPr>
          <w:rFonts w:ascii="Arial" w:hAnsi="Arial" w:cs="Arial"/>
        </w:rPr>
        <w:t xml:space="preserve"> (Burgess et al., 2005; Ganz, 2009). </w:t>
      </w:r>
      <w:r w:rsidRPr="00C4716A">
        <w:rPr>
          <w:rFonts w:ascii="Arial" w:hAnsi="Arial" w:cs="Arial"/>
        </w:rPr>
        <w:t>Breast cancer patients may experience emotional distress due to the physical difficulties like surgeries, chemotherapy, and radiation therapy they undergo</w:t>
      </w:r>
      <w:r>
        <w:t>.</w:t>
      </w:r>
      <w:r w:rsidRPr="004C41DF">
        <w:rPr>
          <w:rFonts w:ascii="Arial" w:hAnsi="Arial" w:cs="Arial"/>
        </w:rPr>
        <w:t xml:space="preserve"> </w:t>
      </w:r>
      <w:r w:rsidR="00E84237" w:rsidRPr="004C41DF">
        <w:rPr>
          <w:rFonts w:ascii="Arial" w:hAnsi="Arial" w:cs="Arial"/>
        </w:rPr>
        <w:t>(Ganz, 2009).</w:t>
      </w:r>
    </w:p>
    <w:p w14:paraId="25B1530A" w14:textId="6D20AF5C" w:rsidR="00E84237" w:rsidRPr="005B659C" w:rsidRDefault="005B659C" w:rsidP="004C41DF">
      <w:pPr>
        <w:spacing w:line="360" w:lineRule="auto"/>
        <w:rPr>
          <w:rFonts w:ascii="Arial" w:hAnsi="Arial" w:cs="Arial"/>
        </w:rPr>
      </w:pPr>
      <w:r w:rsidRPr="005B659C">
        <w:rPr>
          <w:rFonts w:ascii="Arial" w:hAnsi="Arial" w:cs="Arial"/>
        </w:rPr>
        <w:t>Social and psychological factors are important in how mental disorders develop among breast cancer survivors.</w:t>
      </w:r>
      <w:r w:rsidR="00807272" w:rsidRPr="005B659C">
        <w:rPr>
          <w:rFonts w:ascii="Arial" w:hAnsi="Arial" w:cs="Arial"/>
        </w:rPr>
        <w:t xml:space="preserve"> (Burgess et al., 2005; Stanton et al., 2005). </w:t>
      </w:r>
      <w:r w:rsidRPr="005B659C">
        <w:rPr>
          <w:rFonts w:ascii="Arial" w:hAnsi="Arial" w:cs="Arial"/>
        </w:rPr>
        <w:t xml:space="preserve">This study confirms what previous research has found: having social support is crucial for breast cancer survivors in preventing depression and anxiety. </w:t>
      </w:r>
      <w:r w:rsidR="00807272" w:rsidRPr="005B659C">
        <w:rPr>
          <w:rFonts w:ascii="Arial" w:hAnsi="Arial" w:cs="Arial"/>
        </w:rPr>
        <w:t>(Helgeson et al., 2010; Vos et al., 2013).</w:t>
      </w:r>
      <w:r w:rsidR="008B65BF" w:rsidRPr="008B65BF">
        <w:t xml:space="preserve"> </w:t>
      </w:r>
      <w:r w:rsidR="008B65BF" w:rsidRPr="008B65BF">
        <w:rPr>
          <w:rFonts w:ascii="Arial" w:hAnsi="Arial" w:cs="Arial"/>
        </w:rPr>
        <w:t>The study used two scales, the Social Support Rating Scale and Perceived Social Support Scale, to measure different types of social support including emotional support, practical help</w:t>
      </w:r>
      <w:r w:rsidR="008B65BF">
        <w:t>, and how much people felt their family and friends would be able to assist them.</w:t>
      </w:r>
      <w:r w:rsidRPr="005B659C">
        <w:rPr>
          <w:rFonts w:ascii="Arial" w:hAnsi="Arial" w:cs="Arial"/>
        </w:rPr>
        <w:t xml:space="preserve"> The study found that people with more social support experienced less depression and anxiety.</w:t>
      </w:r>
    </w:p>
    <w:p w14:paraId="2E402272" w14:textId="71AE63AE" w:rsidR="00105F8F" w:rsidRPr="005B659C" w:rsidRDefault="005B659C" w:rsidP="004C41DF">
      <w:pPr>
        <w:spacing w:line="360" w:lineRule="auto"/>
        <w:rPr>
          <w:rFonts w:ascii="Arial" w:hAnsi="Arial" w:cs="Arial"/>
        </w:rPr>
      </w:pPr>
      <w:r w:rsidRPr="005B659C">
        <w:rPr>
          <w:rFonts w:ascii="Arial" w:hAnsi="Arial" w:cs="Arial"/>
        </w:rPr>
        <w:t xml:space="preserve">This study highlights how social and emotional factors like support from friends and family, confidence in oneself, and ways of dealing with stress are important for understanding and tackling the mental health struggles that breast cancer survivors go through. Depression and anxiety can be influenced by these aspects in their lives. </w:t>
      </w:r>
      <w:r w:rsidR="00105F8F" w:rsidRPr="005B659C">
        <w:rPr>
          <w:rFonts w:ascii="Arial" w:hAnsi="Arial" w:cs="Arial"/>
        </w:rPr>
        <w:t xml:space="preserve">By identifying these risk factors, </w:t>
      </w:r>
      <w:r w:rsidRPr="005B659C">
        <w:rPr>
          <w:rFonts w:ascii="Arial" w:hAnsi="Arial" w:cs="Arial"/>
        </w:rPr>
        <w:t>Healthcare workers can create specific ways to help breast cancer survivors feel better mentally, like building stronger support groups, boosting self-confidence, and inspiring helpful methods for dealing with challenges.</w:t>
      </w:r>
    </w:p>
    <w:p w14:paraId="047ABA85" w14:textId="5440073E" w:rsidR="007B797F" w:rsidRPr="00031524" w:rsidRDefault="005B659C" w:rsidP="007C709D">
      <w:pPr>
        <w:spacing w:line="360" w:lineRule="auto"/>
        <w:rPr>
          <w:rFonts w:ascii="Arial" w:hAnsi="Arial" w:cs="Arial"/>
        </w:rPr>
      </w:pPr>
      <w:r w:rsidRPr="005B659C">
        <w:rPr>
          <w:rFonts w:ascii="Arial" w:hAnsi="Arial" w:cs="Arial"/>
        </w:rPr>
        <w:t>The study aimed to look at how certain factors of breast cancer survivors can affect their overall quality of life, as well as whether the level of quality of life after being diagnosed with breast cancer can affect mortality.</w:t>
      </w:r>
      <w:r>
        <w:t xml:space="preserve"> </w:t>
      </w:r>
      <w:r w:rsidR="007B797F" w:rsidRPr="00031524">
        <w:rPr>
          <w:rFonts w:ascii="Arial" w:hAnsi="Arial" w:cs="Arial"/>
        </w:rPr>
        <w:t>The findings of this study can be discussed in previous studies to support the arguments.</w:t>
      </w:r>
      <w:r w:rsidR="007B797F" w:rsidRPr="00031524">
        <w:rPr>
          <w:rFonts w:ascii="Arial" w:hAnsi="Arial" w:cs="Arial"/>
        </w:rPr>
        <w:br/>
        <w:t xml:space="preserve">One of the key findings of this research was that certain breast cancer clinical features, prognostic factors, and treatments were associated with HRQOL outcomes among survivors. This finding is consistent with prior studies that have also reported similar associations. For </w:t>
      </w:r>
      <w:r w:rsidR="007B797F" w:rsidRPr="00031524">
        <w:rPr>
          <w:rFonts w:ascii="Arial" w:hAnsi="Arial" w:cs="Arial"/>
        </w:rPr>
        <w:lastRenderedPageBreak/>
        <w:t>example, a study by Ganz et al. (2013) found that younger age at diagnosis, more aggressive tumour characteristics, and undergoing chemotherapy were all predictors of worse HRQOL outcomes among breast cancer survivors.</w:t>
      </w:r>
    </w:p>
    <w:p w14:paraId="4F1FCBB2" w14:textId="21ABAA5A" w:rsidR="001F7976" w:rsidRPr="00031524" w:rsidRDefault="001F7976" w:rsidP="007C709D">
      <w:pPr>
        <w:spacing w:line="360" w:lineRule="auto"/>
        <w:rPr>
          <w:rFonts w:ascii="Arial" w:hAnsi="Arial" w:cs="Arial"/>
        </w:rPr>
      </w:pPr>
      <w:r w:rsidRPr="00031524">
        <w:rPr>
          <w:rFonts w:ascii="Arial" w:hAnsi="Arial" w:cs="Arial"/>
        </w:rPr>
        <w:t>another important finding of this research was the evaluation of the association between postdiagnosis HRQOL and mortality</w:t>
      </w:r>
      <w:r w:rsidRPr="005B659C">
        <w:rPr>
          <w:rFonts w:ascii="Arial" w:hAnsi="Arial" w:cs="Arial"/>
        </w:rPr>
        <w:t xml:space="preserve">. </w:t>
      </w:r>
      <w:r w:rsidR="005B659C" w:rsidRPr="005B659C">
        <w:rPr>
          <w:rFonts w:ascii="Arial" w:hAnsi="Arial" w:cs="Arial"/>
        </w:rPr>
        <w:t>Prior research has shown a connection between HRQOL and how long breast cancer patients live. A study by Montazeri et al. (2008) found that breast cancer patients with lower levels of HRQOL were more likely to die at higher rates. This suggests that evaluating HRQOL can give us important information about the overall health and outlook of people who have survived breast cancer</w:t>
      </w:r>
      <w:r w:rsidR="005B659C">
        <w:t xml:space="preserve">. </w:t>
      </w:r>
      <w:r w:rsidRPr="00031524">
        <w:rPr>
          <w:rFonts w:ascii="Arial" w:hAnsi="Arial" w:cs="Arial"/>
        </w:rPr>
        <w:t>In addition to these findings, it is worth mentioning that several other studies have explored various aspects related to patient characteristics and HRQOL among breast cancer survivors. For instance, a study by Stanton et al. (2015) highlighted the role of psychosocial factors such as social support and coping strategies in influencing HRQOL outcomes among survivors.</w:t>
      </w:r>
    </w:p>
    <w:p w14:paraId="5AF3DDDF" w14:textId="5124284F" w:rsidR="00031524" w:rsidRDefault="00031524" w:rsidP="004C41DF">
      <w:pPr>
        <w:spacing w:line="360" w:lineRule="auto"/>
        <w:rPr>
          <w:rFonts w:ascii="Arial" w:hAnsi="Arial" w:cs="Arial"/>
        </w:rPr>
      </w:pPr>
      <w:r w:rsidRPr="00031524">
        <w:rPr>
          <w:rFonts w:ascii="Arial" w:hAnsi="Arial" w:cs="Arial"/>
        </w:rPr>
        <w:t>This research supports previous studies on patient characteristics and HRQOL in breast cancer survivors, highlighting their interconnectedness and providing valuable insights into prognosis and well-being.</w:t>
      </w:r>
    </w:p>
    <w:p w14:paraId="292147F5" w14:textId="77777777" w:rsidR="008430D3" w:rsidRDefault="008430D3" w:rsidP="004C41DF">
      <w:pPr>
        <w:spacing w:line="360" w:lineRule="auto"/>
        <w:rPr>
          <w:rFonts w:ascii="Arial" w:hAnsi="Arial" w:cs="Arial"/>
        </w:rPr>
      </w:pPr>
    </w:p>
    <w:p w14:paraId="078B95E6" w14:textId="5CDB20E3" w:rsidR="0094299B" w:rsidRDefault="008430D3" w:rsidP="004C41DF">
      <w:pPr>
        <w:spacing w:line="360" w:lineRule="auto"/>
        <w:rPr>
          <w:rFonts w:ascii="Arial" w:hAnsi="Arial" w:cs="Arial"/>
          <w:sz w:val="40"/>
          <w:szCs w:val="40"/>
        </w:rPr>
      </w:pPr>
      <w:r w:rsidRPr="008430D3">
        <w:rPr>
          <w:rFonts w:ascii="Arial" w:hAnsi="Arial" w:cs="Arial"/>
          <w:sz w:val="40"/>
          <w:szCs w:val="40"/>
        </w:rPr>
        <w:t>Recommendations</w:t>
      </w:r>
    </w:p>
    <w:p w14:paraId="5BE31B8B" w14:textId="77777777" w:rsidR="00EB1CA0" w:rsidRDefault="00EB1CA0" w:rsidP="004C41DF">
      <w:pPr>
        <w:spacing w:line="360" w:lineRule="auto"/>
        <w:rPr>
          <w:rFonts w:ascii="Arial" w:hAnsi="Arial" w:cs="Arial"/>
          <w:sz w:val="40"/>
          <w:szCs w:val="40"/>
        </w:rPr>
      </w:pPr>
    </w:p>
    <w:p w14:paraId="6A5A1745" w14:textId="77777777" w:rsidR="00DA5230" w:rsidRPr="00DA5230" w:rsidRDefault="00DA5230" w:rsidP="00490293">
      <w:pPr>
        <w:pStyle w:val="ListParagraph"/>
        <w:numPr>
          <w:ilvl w:val="0"/>
          <w:numId w:val="2"/>
        </w:numPr>
        <w:spacing w:line="360" w:lineRule="auto"/>
        <w:rPr>
          <w:rFonts w:ascii="Arial" w:hAnsi="Arial" w:cs="Arial"/>
        </w:rPr>
      </w:pPr>
      <w:r w:rsidRPr="00DA5230">
        <w:rPr>
          <w:rFonts w:ascii="Arial" w:hAnsi="Arial" w:cs="Arial"/>
        </w:rPr>
        <w:t>Healthcare providers need to regularly check for and provide support and treatment for depression and anxiety in breast cancer survivors.</w:t>
      </w:r>
    </w:p>
    <w:p w14:paraId="301F58E0" w14:textId="3633553F" w:rsidR="00D326D1" w:rsidRDefault="001F6A95" w:rsidP="00490293">
      <w:pPr>
        <w:pStyle w:val="ListParagraph"/>
        <w:numPr>
          <w:ilvl w:val="0"/>
          <w:numId w:val="2"/>
        </w:numPr>
        <w:spacing w:line="360" w:lineRule="auto"/>
        <w:rPr>
          <w:rFonts w:ascii="Arial" w:hAnsi="Arial" w:cs="Arial"/>
        </w:rPr>
      </w:pPr>
      <w:r w:rsidRPr="001F6A95">
        <w:rPr>
          <w:rFonts w:ascii="Arial" w:hAnsi="Arial" w:cs="Arial"/>
        </w:rPr>
        <w:t>Integrate mental health support into survivorship care plans, referring specialists, and offering support groups and counselling services.</w:t>
      </w:r>
    </w:p>
    <w:p w14:paraId="474198E7" w14:textId="4DD561FE" w:rsidR="006D1073" w:rsidRPr="00DA5230" w:rsidRDefault="00DA5230" w:rsidP="00490293">
      <w:pPr>
        <w:pStyle w:val="ListParagraph"/>
        <w:numPr>
          <w:ilvl w:val="0"/>
          <w:numId w:val="2"/>
        </w:numPr>
        <w:spacing w:line="360" w:lineRule="auto"/>
        <w:rPr>
          <w:rFonts w:ascii="Arial" w:hAnsi="Arial" w:cs="Arial"/>
        </w:rPr>
      </w:pPr>
      <w:r w:rsidRPr="00DA5230">
        <w:rPr>
          <w:rFonts w:ascii="Arial" w:hAnsi="Arial" w:cs="Arial"/>
        </w:rPr>
        <w:t>Healthcare providers need to take a comprehensive approach and focus on both the physical and mental health needs of breast cancer survivors by promoting healthy lifestyle habits.</w:t>
      </w:r>
    </w:p>
    <w:p w14:paraId="11385170" w14:textId="1C31BA14" w:rsidR="003C5D39" w:rsidRDefault="00990B9C" w:rsidP="00490293">
      <w:pPr>
        <w:pStyle w:val="ListParagraph"/>
        <w:numPr>
          <w:ilvl w:val="0"/>
          <w:numId w:val="2"/>
        </w:numPr>
        <w:spacing w:line="360" w:lineRule="auto"/>
        <w:rPr>
          <w:rFonts w:ascii="Arial" w:hAnsi="Arial" w:cs="Arial"/>
        </w:rPr>
      </w:pPr>
      <w:r w:rsidRPr="00990B9C">
        <w:rPr>
          <w:rFonts w:ascii="Arial" w:hAnsi="Arial" w:cs="Arial"/>
        </w:rPr>
        <w:t>Social care practitioners also play a crucial role in supporting breast cancer survivors' mental health. They can provide emotional support, practical assistance, and access to community resources that may help alleviate some of the psychosocial challenges associated with living with a history of breast cancer.</w:t>
      </w:r>
      <w:r w:rsidR="00CF5871">
        <w:rPr>
          <w:rFonts w:ascii="Arial" w:hAnsi="Arial" w:cs="Arial"/>
        </w:rPr>
        <w:t xml:space="preserve"> (</w:t>
      </w:r>
      <w:r w:rsidR="007C302B">
        <w:rPr>
          <w:rFonts w:ascii="Arial" w:hAnsi="Arial" w:cs="Arial"/>
        </w:rPr>
        <w:t>Carreira et.al 2018)</w:t>
      </w:r>
    </w:p>
    <w:p w14:paraId="390646D0" w14:textId="2E7C44F7" w:rsidR="00EF640B" w:rsidRDefault="00DA5230" w:rsidP="00490293">
      <w:pPr>
        <w:pStyle w:val="ListParagraph"/>
        <w:numPr>
          <w:ilvl w:val="0"/>
          <w:numId w:val="2"/>
        </w:numPr>
        <w:spacing w:line="360" w:lineRule="auto"/>
        <w:rPr>
          <w:rFonts w:ascii="Arial" w:hAnsi="Arial" w:cs="Arial"/>
        </w:rPr>
      </w:pPr>
      <w:r w:rsidRPr="00DA5230">
        <w:rPr>
          <w:rFonts w:ascii="Arial" w:hAnsi="Arial" w:cs="Arial"/>
        </w:rPr>
        <w:t>Study highlights healthcare professionals' crucial role in addressing cognitive, sexual, and fatigue issues in breast cancer survivors</w:t>
      </w:r>
      <w:r w:rsidR="00EF640B" w:rsidRPr="00EF640B">
        <w:rPr>
          <w:rFonts w:ascii="Arial" w:hAnsi="Arial" w:cs="Arial"/>
        </w:rPr>
        <w:t>.</w:t>
      </w:r>
    </w:p>
    <w:p w14:paraId="03E7EED0" w14:textId="734ED4FE" w:rsidR="00EF640B" w:rsidRDefault="000B1EF6" w:rsidP="00490293">
      <w:pPr>
        <w:pStyle w:val="ListParagraph"/>
        <w:numPr>
          <w:ilvl w:val="0"/>
          <w:numId w:val="2"/>
        </w:numPr>
        <w:spacing w:line="360" w:lineRule="auto"/>
        <w:rPr>
          <w:rFonts w:ascii="Arial" w:hAnsi="Arial" w:cs="Arial"/>
        </w:rPr>
      </w:pPr>
      <w:r w:rsidRPr="000B1EF6">
        <w:rPr>
          <w:rFonts w:ascii="Arial" w:hAnsi="Arial" w:cs="Arial"/>
        </w:rPr>
        <w:lastRenderedPageBreak/>
        <w:t>Health and social care practitioners should adopt a holistic approach that considers not only physical health but also psychological and emotional well-being.</w:t>
      </w:r>
    </w:p>
    <w:p w14:paraId="53D73AA4" w14:textId="109F3164" w:rsidR="000B1EF6" w:rsidRDefault="00F84F4F" w:rsidP="00490293">
      <w:pPr>
        <w:pStyle w:val="ListParagraph"/>
        <w:numPr>
          <w:ilvl w:val="0"/>
          <w:numId w:val="2"/>
        </w:numPr>
        <w:spacing w:line="360" w:lineRule="auto"/>
        <w:rPr>
          <w:rFonts w:ascii="Arial" w:hAnsi="Arial" w:cs="Arial"/>
        </w:rPr>
      </w:pPr>
      <w:r w:rsidRPr="00F84F4F">
        <w:rPr>
          <w:rFonts w:ascii="Arial" w:hAnsi="Arial" w:cs="Arial"/>
        </w:rPr>
        <w:t>Healthcare systems should develop comprehensive survivorship programs that address the ongoing needs of breast cancer survivors throughout their journey.</w:t>
      </w:r>
      <w:r w:rsidR="00395931" w:rsidRPr="00395931">
        <w:rPr>
          <w:rFonts w:ascii="Arial" w:hAnsi="Arial" w:cs="Arial"/>
        </w:rPr>
        <w:t xml:space="preserve"> </w:t>
      </w:r>
      <w:r w:rsidR="00395931">
        <w:rPr>
          <w:rFonts w:ascii="Arial" w:hAnsi="Arial" w:cs="Arial"/>
        </w:rPr>
        <w:t>(Carreira et.al 2021)</w:t>
      </w:r>
    </w:p>
    <w:p w14:paraId="3C496BA0" w14:textId="60EE7C3D" w:rsidR="00163BB1" w:rsidRPr="0008160D" w:rsidRDefault="00163BB1" w:rsidP="00490293">
      <w:pPr>
        <w:pStyle w:val="ListParagraph"/>
        <w:numPr>
          <w:ilvl w:val="0"/>
          <w:numId w:val="2"/>
        </w:numPr>
        <w:spacing w:line="360" w:lineRule="auto"/>
        <w:rPr>
          <w:rFonts w:ascii="Arial" w:hAnsi="Arial" w:cs="Arial"/>
        </w:rPr>
      </w:pPr>
      <w:r w:rsidRPr="0008160D">
        <w:rPr>
          <w:rFonts w:ascii="Arial" w:hAnsi="Arial" w:cs="Arial"/>
        </w:rPr>
        <w:t>Health and social care policies should prioritize providing comprehensive and accessible rehabilitative services to help survivors manage co-morbidities and improve their overall health outcomes.</w:t>
      </w:r>
    </w:p>
    <w:p w14:paraId="6CC75947" w14:textId="16ADAA05" w:rsidR="00C27F19" w:rsidRPr="0008160D" w:rsidRDefault="00C27F19" w:rsidP="00490293">
      <w:pPr>
        <w:pStyle w:val="ListParagraph"/>
        <w:numPr>
          <w:ilvl w:val="0"/>
          <w:numId w:val="2"/>
        </w:numPr>
        <w:spacing w:line="360" w:lineRule="auto"/>
        <w:rPr>
          <w:rFonts w:ascii="Arial" w:hAnsi="Arial" w:cs="Arial"/>
        </w:rPr>
      </w:pPr>
      <w:r w:rsidRPr="0008160D">
        <w:rPr>
          <w:rFonts w:ascii="Arial" w:hAnsi="Arial" w:cs="Arial"/>
        </w:rPr>
        <w:t>Breast cancer survivors should be educated about potential co-morbidities they may face after treatment.</w:t>
      </w:r>
    </w:p>
    <w:p w14:paraId="649A6006" w14:textId="25B538D6" w:rsidR="009B23AC" w:rsidRPr="0008160D" w:rsidRDefault="009B23AC" w:rsidP="00490293">
      <w:pPr>
        <w:pStyle w:val="ListParagraph"/>
        <w:numPr>
          <w:ilvl w:val="0"/>
          <w:numId w:val="2"/>
        </w:numPr>
        <w:spacing w:line="360" w:lineRule="auto"/>
        <w:rPr>
          <w:rFonts w:ascii="Arial" w:hAnsi="Arial" w:cs="Arial"/>
        </w:rPr>
      </w:pPr>
      <w:r w:rsidRPr="0008160D">
        <w:rPr>
          <w:rFonts w:ascii="Arial" w:hAnsi="Arial" w:cs="Arial"/>
        </w:rPr>
        <w:t>Health and social care providers should empower survivors by providing them with tools, resources, and education to actively participate in their own self-care management. This could include personalized survivorship care plans and self-management programs.</w:t>
      </w:r>
    </w:p>
    <w:p w14:paraId="0BFD54AE" w14:textId="73606B16" w:rsidR="009B23AC" w:rsidRPr="0008160D" w:rsidRDefault="009113D1" w:rsidP="00490293">
      <w:pPr>
        <w:pStyle w:val="ListParagraph"/>
        <w:numPr>
          <w:ilvl w:val="0"/>
          <w:numId w:val="2"/>
        </w:numPr>
        <w:spacing w:line="360" w:lineRule="auto"/>
        <w:rPr>
          <w:rFonts w:ascii="Arial" w:hAnsi="Arial" w:cs="Arial"/>
        </w:rPr>
      </w:pPr>
      <w:r w:rsidRPr="0008160D">
        <w:rPr>
          <w:rFonts w:ascii="Arial" w:hAnsi="Arial" w:cs="Arial"/>
        </w:rPr>
        <w:t>Health and social care systems need to ensure that breast cancer survivors are aware of available support systems, such as counselling services, support groups, or online communities. Efforts should be made to address barriers that prevent individuals from seeking support, including stigma, geographical limitations, or lack of information.</w:t>
      </w:r>
    </w:p>
    <w:p w14:paraId="345B8572" w14:textId="439B0E5C" w:rsidR="0068480C" w:rsidRPr="00C7111B" w:rsidRDefault="0008160D" w:rsidP="00490293">
      <w:pPr>
        <w:pStyle w:val="ListParagraph"/>
        <w:numPr>
          <w:ilvl w:val="0"/>
          <w:numId w:val="2"/>
        </w:numPr>
        <w:spacing w:line="360" w:lineRule="auto"/>
        <w:rPr>
          <w:rFonts w:ascii="Arial" w:hAnsi="Arial" w:cs="Arial"/>
        </w:rPr>
      </w:pPr>
      <w:r w:rsidRPr="0008160D">
        <w:rPr>
          <w:rFonts w:ascii="Arial" w:hAnsi="Arial" w:cs="Arial"/>
          <w:color w:val="252525"/>
          <w:shd w:val="clear" w:color="auto" w:fill="FFFFFF"/>
        </w:rPr>
        <w:t>Health and social care policy should develop tailored interventions, offering support options, and ensuring survivors have access to services tailored to their unique needs.</w:t>
      </w:r>
      <w:r w:rsidR="00D24F19">
        <w:rPr>
          <w:rFonts w:ascii="Arial" w:hAnsi="Arial" w:cs="Arial"/>
          <w:color w:val="252525"/>
          <w:shd w:val="clear" w:color="auto" w:fill="FFFFFF"/>
        </w:rPr>
        <w:t xml:space="preserve"> </w:t>
      </w:r>
      <w:r w:rsidR="00C7111B">
        <w:rPr>
          <w:rFonts w:ascii="Arial" w:hAnsi="Arial" w:cs="Arial"/>
          <w:color w:val="252525"/>
          <w:shd w:val="clear" w:color="auto" w:fill="FFFFFF"/>
        </w:rPr>
        <w:t>(Deery</w:t>
      </w:r>
      <w:r w:rsidR="00A408B2">
        <w:rPr>
          <w:rFonts w:ascii="Arial" w:hAnsi="Arial" w:cs="Arial"/>
          <w:color w:val="252525"/>
          <w:shd w:val="clear" w:color="auto" w:fill="FFFFFF"/>
        </w:rPr>
        <w:t xml:space="preserve"> </w:t>
      </w:r>
      <w:r w:rsidR="00C7111B">
        <w:rPr>
          <w:rFonts w:ascii="Arial" w:hAnsi="Arial" w:cs="Arial"/>
          <w:color w:val="252525"/>
          <w:shd w:val="clear" w:color="auto" w:fill="FFFFFF"/>
        </w:rPr>
        <w:t>et.al 2022)</w:t>
      </w:r>
    </w:p>
    <w:p w14:paraId="55FFE682" w14:textId="7226874B" w:rsidR="00C7111B" w:rsidRPr="00C61CBA" w:rsidRDefault="004E44D4" w:rsidP="00490293">
      <w:pPr>
        <w:pStyle w:val="ListParagraph"/>
        <w:numPr>
          <w:ilvl w:val="0"/>
          <w:numId w:val="2"/>
        </w:numPr>
        <w:spacing w:line="360" w:lineRule="auto"/>
        <w:rPr>
          <w:rFonts w:ascii="Arial" w:hAnsi="Arial" w:cs="Arial"/>
        </w:rPr>
      </w:pPr>
      <w:r w:rsidRPr="00C61CBA">
        <w:rPr>
          <w:rFonts w:ascii="Arial" w:hAnsi="Arial" w:cs="Arial"/>
        </w:rPr>
        <w:t>Healthcare providers should consider incorporating MBSR into the comprehensive care plan for women with breast cancer.</w:t>
      </w:r>
    </w:p>
    <w:p w14:paraId="5E6CBD9F" w14:textId="61BEA5DB" w:rsidR="00B76635" w:rsidRPr="00651816" w:rsidRDefault="00FF6D43" w:rsidP="00651816">
      <w:pPr>
        <w:pStyle w:val="ListParagraph"/>
        <w:numPr>
          <w:ilvl w:val="0"/>
          <w:numId w:val="2"/>
        </w:numPr>
        <w:spacing w:line="360" w:lineRule="auto"/>
        <w:rPr>
          <w:rFonts w:ascii="Arial" w:hAnsi="Arial" w:cs="Arial"/>
        </w:rPr>
      </w:pPr>
      <w:r w:rsidRPr="00C61CBA">
        <w:rPr>
          <w:rFonts w:ascii="Arial" w:hAnsi="Arial" w:cs="Arial"/>
          <w:color w:val="252525"/>
          <w:shd w:val="clear" w:color="auto" w:fill="FFFFFF"/>
        </w:rPr>
        <w:t>Policymakers should include MBSR in breast cancer treatment guidelines, evaluating long-term effects on quality of life, psychological well-being, and disease progression</w:t>
      </w:r>
      <w:r w:rsidR="00C61CBA" w:rsidRPr="00C61CBA">
        <w:rPr>
          <w:rFonts w:ascii="Arial" w:hAnsi="Arial" w:cs="Arial"/>
          <w:color w:val="252525"/>
          <w:shd w:val="clear" w:color="auto" w:fill="FFFFFF"/>
        </w:rPr>
        <w:t>. (Schell et. Al 2019)</w:t>
      </w:r>
    </w:p>
    <w:p w14:paraId="5672EA9A" w14:textId="77777777" w:rsidR="00B76635" w:rsidRDefault="00B76635" w:rsidP="00B76635">
      <w:pPr>
        <w:jc w:val="center"/>
        <w:rPr>
          <w:rFonts w:ascii="Arial" w:hAnsi="Arial" w:cs="Arial"/>
          <w:sz w:val="40"/>
          <w:szCs w:val="40"/>
        </w:rPr>
      </w:pPr>
    </w:p>
    <w:p w14:paraId="2679AE82" w14:textId="1015D990" w:rsidR="00A47882" w:rsidRPr="001F05EE" w:rsidRDefault="00A47882" w:rsidP="00666937">
      <w:pPr>
        <w:spacing w:line="360" w:lineRule="auto"/>
        <w:rPr>
          <w:rFonts w:ascii="Arial" w:hAnsi="Arial" w:cs="Arial"/>
        </w:rPr>
      </w:pPr>
      <w:r w:rsidRPr="001F05EE">
        <w:rPr>
          <w:rFonts w:ascii="Arial" w:hAnsi="Arial" w:cs="Arial"/>
        </w:rPr>
        <w:t>T</w:t>
      </w:r>
      <w:r w:rsidR="00975903" w:rsidRPr="001F05EE">
        <w:rPr>
          <w:rFonts w:ascii="Arial" w:hAnsi="Arial" w:cs="Arial"/>
        </w:rPr>
        <w:t xml:space="preserve">his review highlights the importance of recognizing and addressing the mental health needs of breast cancer survivors. By implementing appropriate screening, referral pathways, and integrated care approaches, </w:t>
      </w:r>
      <w:r w:rsidR="00BA3CD7" w:rsidRPr="001F05EE">
        <w:rPr>
          <w:rFonts w:ascii="Arial" w:hAnsi="Arial" w:cs="Arial"/>
        </w:rPr>
        <w:t>healthcare,</w:t>
      </w:r>
      <w:r w:rsidR="00975903" w:rsidRPr="001F05EE">
        <w:rPr>
          <w:rFonts w:ascii="Arial" w:hAnsi="Arial" w:cs="Arial"/>
        </w:rPr>
        <w:t xml:space="preserve"> and social care syste</w:t>
      </w:r>
      <w:r w:rsidR="00CF5871" w:rsidRPr="001F05EE">
        <w:rPr>
          <w:rFonts w:ascii="Arial" w:hAnsi="Arial" w:cs="Arial"/>
        </w:rPr>
        <w:t>m</w:t>
      </w:r>
      <w:r w:rsidR="00BE1E7F" w:rsidRPr="001F05EE">
        <w:rPr>
          <w:rFonts w:ascii="Arial" w:hAnsi="Arial" w:cs="Arial"/>
        </w:rPr>
        <w:t>.</w:t>
      </w:r>
      <w:r w:rsidR="001F05EE">
        <w:rPr>
          <w:rFonts w:ascii="Arial" w:hAnsi="Arial" w:cs="Arial"/>
        </w:rPr>
        <w:t xml:space="preserve"> </w:t>
      </w:r>
      <w:r w:rsidR="00496E30">
        <w:rPr>
          <w:rFonts w:ascii="Arial" w:hAnsi="Arial" w:cs="Arial"/>
        </w:rPr>
        <w:t>(Carreira et.al 2018)</w:t>
      </w:r>
    </w:p>
    <w:p w14:paraId="5F81B089" w14:textId="3FA45AC2" w:rsidR="001F05EE" w:rsidRPr="001F05EE" w:rsidRDefault="00BE1E7F" w:rsidP="00666937">
      <w:pPr>
        <w:spacing w:line="360" w:lineRule="auto"/>
        <w:rPr>
          <w:rFonts w:ascii="Arial" w:hAnsi="Arial" w:cs="Arial"/>
        </w:rPr>
      </w:pPr>
      <w:r w:rsidRPr="001F05EE">
        <w:rPr>
          <w:rFonts w:ascii="Arial" w:hAnsi="Arial" w:cs="Arial"/>
        </w:rPr>
        <w:t xml:space="preserve"> </w:t>
      </w:r>
      <w:r w:rsidR="00A47882" w:rsidRPr="001F05EE">
        <w:rPr>
          <w:rFonts w:ascii="Arial" w:hAnsi="Arial" w:cs="Arial"/>
        </w:rPr>
        <w:t>T</w:t>
      </w:r>
      <w:r w:rsidRPr="001F05EE">
        <w:rPr>
          <w:rFonts w:ascii="Arial" w:hAnsi="Arial" w:cs="Arial"/>
        </w:rPr>
        <w:t xml:space="preserve">his study provides valuable insights into the quality of life and mental health outcomes in breast cancer survivors compared to women without a history of cancer. By recognizing and addressing these specific challenges faced by survivors, healthcare providers can better </w:t>
      </w:r>
      <w:r w:rsidRPr="001F05EE">
        <w:rPr>
          <w:rFonts w:ascii="Arial" w:hAnsi="Arial" w:cs="Arial"/>
        </w:rPr>
        <w:lastRenderedPageBreak/>
        <w:t>support their patient's overall well-being and enhance their quality of life after treatment completion.</w:t>
      </w:r>
      <w:r w:rsidR="001F05EE">
        <w:rPr>
          <w:rFonts w:ascii="Arial" w:hAnsi="Arial" w:cs="Arial"/>
        </w:rPr>
        <w:t xml:space="preserve">  (Carreira et.al 2021)</w:t>
      </w:r>
    </w:p>
    <w:p w14:paraId="269DECA2" w14:textId="40432303" w:rsidR="001F05EE" w:rsidRPr="00010BAF" w:rsidRDefault="00DA5230" w:rsidP="00666937">
      <w:pPr>
        <w:spacing w:line="360" w:lineRule="auto"/>
        <w:rPr>
          <w:rFonts w:ascii="Arial" w:hAnsi="Arial" w:cs="Arial"/>
          <w:color w:val="000000" w:themeColor="text1"/>
        </w:rPr>
      </w:pPr>
      <w:r w:rsidRPr="00DA5230">
        <w:rPr>
          <w:rFonts w:ascii="Arial" w:hAnsi="Arial" w:cs="Arial"/>
        </w:rPr>
        <w:t>This study shows that mindfulness-based stress reduction (MBSR) may be helpful for women with breast cancer.</w:t>
      </w:r>
      <w:r>
        <w:t xml:space="preserve"> </w:t>
      </w:r>
      <w:r w:rsidR="001F05EE" w:rsidRPr="00010BAF">
        <w:rPr>
          <w:rFonts w:ascii="Arial" w:hAnsi="Arial" w:cs="Arial"/>
          <w:color w:val="000000" w:themeColor="text1"/>
          <w:shd w:val="clear" w:color="auto" w:fill="FFFFFF"/>
        </w:rPr>
        <w:t>By reducing symptoms like sleep disorders, depression, and anxiety, MBSR can improve quality of life and help women cope with emotional and physical challenges.</w:t>
      </w:r>
      <w:r w:rsidR="00831C1A" w:rsidRPr="00010BAF">
        <w:rPr>
          <w:rFonts w:ascii="Arial" w:hAnsi="Arial" w:cs="Arial"/>
          <w:color w:val="000000" w:themeColor="text1"/>
          <w:shd w:val="clear" w:color="auto" w:fill="FFFFFF"/>
        </w:rPr>
        <w:t xml:space="preserve"> </w:t>
      </w:r>
      <w:r w:rsidR="00AD45A5" w:rsidRPr="00010BAF">
        <w:rPr>
          <w:rFonts w:ascii="Arial" w:hAnsi="Arial" w:cs="Arial"/>
          <w:color w:val="000000" w:themeColor="text1"/>
          <w:shd w:val="clear" w:color="auto" w:fill="FFFFFF"/>
        </w:rPr>
        <w:t>(Schell</w:t>
      </w:r>
      <w:r w:rsidR="001A09F2" w:rsidRPr="00010BAF">
        <w:rPr>
          <w:rFonts w:ascii="Arial" w:hAnsi="Arial" w:cs="Arial"/>
          <w:color w:val="000000" w:themeColor="text1"/>
          <w:shd w:val="clear" w:color="auto" w:fill="FFFFFF"/>
        </w:rPr>
        <w:t xml:space="preserve"> et. Al 2019)</w:t>
      </w:r>
    </w:p>
    <w:p w14:paraId="04161CA2" w14:textId="335D3AE8" w:rsidR="00B76635" w:rsidRPr="00666937" w:rsidRDefault="00A20C76" w:rsidP="00A20C76">
      <w:pPr>
        <w:rPr>
          <w:rFonts w:ascii="Arial" w:hAnsi="Arial" w:cs="Arial"/>
          <w:b/>
          <w:bCs/>
        </w:rPr>
      </w:pPr>
      <w:r w:rsidRPr="00666937">
        <w:rPr>
          <w:rFonts w:ascii="Arial" w:hAnsi="Arial" w:cs="Arial"/>
          <w:b/>
          <w:bCs/>
        </w:rPr>
        <w:t>L</w:t>
      </w:r>
      <w:r w:rsidR="002D6543" w:rsidRPr="00666937">
        <w:rPr>
          <w:rFonts w:ascii="Arial" w:hAnsi="Arial" w:cs="Arial"/>
          <w:b/>
          <w:bCs/>
        </w:rPr>
        <w:t>imitations</w:t>
      </w:r>
      <w:r w:rsidR="00666937">
        <w:rPr>
          <w:rFonts w:ascii="Arial" w:hAnsi="Arial" w:cs="Arial"/>
          <w:b/>
          <w:bCs/>
        </w:rPr>
        <w:t>:</w:t>
      </w:r>
    </w:p>
    <w:p w14:paraId="03F12B3E" w14:textId="11E48822" w:rsidR="002D6543" w:rsidRPr="00010BAF" w:rsidRDefault="00AE28A3" w:rsidP="00666937">
      <w:pPr>
        <w:pStyle w:val="ListParagraph"/>
        <w:numPr>
          <w:ilvl w:val="0"/>
          <w:numId w:val="3"/>
        </w:numPr>
        <w:spacing w:line="360" w:lineRule="auto"/>
        <w:rPr>
          <w:rFonts w:ascii="Arial" w:hAnsi="Arial" w:cs="Arial"/>
          <w:color w:val="000000" w:themeColor="text1"/>
          <w:shd w:val="clear" w:color="auto" w:fill="FFFFFF"/>
        </w:rPr>
      </w:pPr>
      <w:r w:rsidRPr="00010BAF">
        <w:rPr>
          <w:rFonts w:ascii="Arial" w:hAnsi="Arial" w:cs="Arial"/>
          <w:color w:val="000000" w:themeColor="text1"/>
          <w:shd w:val="clear" w:color="auto" w:fill="FFFFFF"/>
        </w:rPr>
        <w:t>Publication bias increases the likelihood of publishing positive studies, potentially overestimating MBSR benefits in breast cancer patients.</w:t>
      </w:r>
    </w:p>
    <w:p w14:paraId="4E10952F" w14:textId="0FEB628D" w:rsidR="003E1C2F" w:rsidRPr="00010BAF" w:rsidRDefault="002D70AB" w:rsidP="00666937">
      <w:pPr>
        <w:pStyle w:val="ListParagraph"/>
        <w:numPr>
          <w:ilvl w:val="0"/>
          <w:numId w:val="3"/>
        </w:numPr>
        <w:spacing w:line="360" w:lineRule="auto"/>
        <w:rPr>
          <w:rFonts w:ascii="Arial" w:hAnsi="Arial" w:cs="Arial"/>
          <w:color w:val="000000" w:themeColor="text1"/>
          <w:shd w:val="clear" w:color="auto" w:fill="FFFFFF"/>
        </w:rPr>
      </w:pPr>
      <w:r w:rsidRPr="00010BAF">
        <w:rPr>
          <w:rFonts w:ascii="Arial" w:hAnsi="Arial" w:cs="Arial"/>
          <w:color w:val="000000" w:themeColor="text1"/>
          <w:shd w:val="clear" w:color="auto" w:fill="FFFFFF"/>
        </w:rPr>
        <w:t>Small sample sizes and Western countries in MBSR studies limit statistical power and generalizability, potentially limiting results' applicability to other cultural contexts.</w:t>
      </w:r>
    </w:p>
    <w:p w14:paraId="394B16DE" w14:textId="1AA9B3A5" w:rsidR="004207DF" w:rsidRPr="00010BAF" w:rsidRDefault="004207DF" w:rsidP="00666937">
      <w:pPr>
        <w:pStyle w:val="ListParagraph"/>
        <w:numPr>
          <w:ilvl w:val="0"/>
          <w:numId w:val="3"/>
        </w:numPr>
        <w:spacing w:line="360" w:lineRule="auto"/>
        <w:rPr>
          <w:rFonts w:ascii="Arial" w:hAnsi="Arial" w:cs="Arial"/>
          <w:color w:val="000000" w:themeColor="text1"/>
          <w:shd w:val="clear" w:color="auto" w:fill="FFFFFF"/>
        </w:rPr>
      </w:pPr>
      <w:r w:rsidRPr="00010BAF">
        <w:rPr>
          <w:rFonts w:ascii="Arial" w:hAnsi="Arial" w:cs="Arial"/>
          <w:color w:val="000000" w:themeColor="text1"/>
        </w:rPr>
        <w:t>Lack of control groups: Some studies might lack a proper control group or may use non-randomized designs, making it difficult to attribute observed effects solely to MBSR rather than other factors</w:t>
      </w:r>
      <w:r w:rsidR="00666937" w:rsidRPr="00010BAF">
        <w:rPr>
          <w:rFonts w:ascii="Arial" w:hAnsi="Arial" w:cs="Arial"/>
          <w:color w:val="000000" w:themeColor="text1"/>
        </w:rPr>
        <w:t>.</w:t>
      </w:r>
    </w:p>
    <w:p w14:paraId="5F385F32" w14:textId="696DF933" w:rsidR="00666937" w:rsidRPr="00010BAF" w:rsidRDefault="00CD1FC8" w:rsidP="00666937">
      <w:pPr>
        <w:pStyle w:val="ListParagraph"/>
        <w:numPr>
          <w:ilvl w:val="0"/>
          <w:numId w:val="3"/>
        </w:numPr>
        <w:spacing w:line="360" w:lineRule="auto"/>
        <w:rPr>
          <w:rFonts w:ascii="Arial" w:hAnsi="Arial" w:cs="Arial"/>
          <w:color w:val="000000" w:themeColor="text1"/>
          <w:shd w:val="clear" w:color="auto" w:fill="FFFFFF"/>
        </w:rPr>
      </w:pPr>
      <w:r w:rsidRPr="00010BAF">
        <w:rPr>
          <w:rFonts w:ascii="Arial" w:hAnsi="Arial" w:cs="Arial"/>
          <w:color w:val="000000" w:themeColor="text1"/>
          <w:shd w:val="clear" w:color="auto" w:fill="FFFFFF"/>
        </w:rPr>
        <w:t>Study outcomes often rely on self-reporting, potentially introducing biases.</w:t>
      </w:r>
    </w:p>
    <w:p w14:paraId="228B481D" w14:textId="014538D9" w:rsidR="00CD1FC8" w:rsidRPr="00010BAF" w:rsidRDefault="00F97840" w:rsidP="00666937">
      <w:pPr>
        <w:pStyle w:val="ListParagraph"/>
        <w:numPr>
          <w:ilvl w:val="0"/>
          <w:numId w:val="3"/>
        </w:numPr>
        <w:spacing w:line="360" w:lineRule="auto"/>
        <w:rPr>
          <w:rFonts w:ascii="Arial" w:hAnsi="Arial" w:cs="Arial"/>
          <w:color w:val="000000" w:themeColor="text1"/>
          <w:shd w:val="clear" w:color="auto" w:fill="FFFFFF"/>
        </w:rPr>
      </w:pPr>
      <w:r w:rsidRPr="00010BAF">
        <w:rPr>
          <w:rFonts w:ascii="Arial" w:hAnsi="Arial" w:cs="Arial"/>
          <w:color w:val="000000" w:themeColor="text1"/>
          <w:shd w:val="clear" w:color="auto" w:fill="FFFFFF"/>
        </w:rPr>
        <w:t>The study has a small sample size of eight breast cancer survivors, limiting its comprehensive representation of attitudes and awareness. Purposive sampling may introduce selection bias, with participants with positive experiences or higher awareness being more likely to participate.</w:t>
      </w:r>
    </w:p>
    <w:p w14:paraId="2724D2F7" w14:textId="21603F62" w:rsidR="00F97840" w:rsidRPr="00010BAF" w:rsidRDefault="00E871F9" w:rsidP="00666937">
      <w:pPr>
        <w:pStyle w:val="ListParagraph"/>
        <w:numPr>
          <w:ilvl w:val="0"/>
          <w:numId w:val="3"/>
        </w:numPr>
        <w:spacing w:line="360" w:lineRule="auto"/>
        <w:rPr>
          <w:rFonts w:ascii="Arial" w:hAnsi="Arial" w:cs="Arial"/>
          <w:color w:val="000000" w:themeColor="text1"/>
          <w:shd w:val="clear" w:color="auto" w:fill="FFFFFF"/>
        </w:rPr>
      </w:pPr>
      <w:r w:rsidRPr="00010BAF">
        <w:rPr>
          <w:rFonts w:ascii="Arial" w:hAnsi="Arial" w:cs="Arial"/>
          <w:color w:val="000000" w:themeColor="text1"/>
          <w:shd w:val="clear" w:color="auto" w:fill="FFFFFF"/>
        </w:rPr>
        <w:t>Study focuses on breast cancer survivors, may not generalize to other types, and does not explore treatment differences.</w:t>
      </w:r>
    </w:p>
    <w:p w14:paraId="61AB5B61" w14:textId="3F16B306" w:rsidR="00E871F9" w:rsidRPr="00010BAF" w:rsidRDefault="009100ED" w:rsidP="00666937">
      <w:pPr>
        <w:pStyle w:val="ListParagraph"/>
        <w:numPr>
          <w:ilvl w:val="0"/>
          <w:numId w:val="3"/>
        </w:numPr>
        <w:spacing w:line="360" w:lineRule="auto"/>
        <w:rPr>
          <w:rFonts w:ascii="Arial" w:hAnsi="Arial" w:cs="Arial"/>
          <w:color w:val="000000" w:themeColor="text1"/>
          <w:shd w:val="clear" w:color="auto" w:fill="FFFFFF"/>
        </w:rPr>
      </w:pPr>
      <w:r w:rsidRPr="00010BAF">
        <w:rPr>
          <w:rFonts w:ascii="Arial" w:hAnsi="Arial" w:cs="Arial"/>
          <w:color w:val="000000" w:themeColor="text1"/>
          <w:shd w:val="clear" w:color="auto" w:fill="FFFFFF"/>
        </w:rPr>
        <w:t>Qualitative research design limitations include subjective, self-reporting semi-structured interviews, potential recall bias, and social desirability bias, resulting in potential inaccuracies or biases.</w:t>
      </w:r>
    </w:p>
    <w:p w14:paraId="64803D1F" w14:textId="071F2476" w:rsidR="009148CB" w:rsidRPr="00010BAF" w:rsidRDefault="003C1627" w:rsidP="00666937">
      <w:pPr>
        <w:pStyle w:val="ListParagraph"/>
        <w:numPr>
          <w:ilvl w:val="0"/>
          <w:numId w:val="3"/>
        </w:numPr>
        <w:spacing w:line="360" w:lineRule="auto"/>
        <w:rPr>
          <w:rFonts w:ascii="Arial" w:hAnsi="Arial" w:cs="Arial"/>
          <w:color w:val="000000" w:themeColor="text1"/>
          <w:shd w:val="clear" w:color="auto" w:fill="FFFFFF"/>
        </w:rPr>
      </w:pPr>
      <w:r w:rsidRPr="00010BAF">
        <w:rPr>
          <w:rFonts w:ascii="Arial" w:hAnsi="Arial" w:cs="Arial"/>
          <w:color w:val="000000" w:themeColor="text1"/>
          <w:shd w:val="clear" w:color="auto" w:fill="FFFFFF"/>
        </w:rPr>
        <w:t>Participants self-reported chronic conditions, potentially introducing bias, potentially underestimating or overestimating multimorbidity due to inaccurate recall.</w:t>
      </w:r>
    </w:p>
    <w:p w14:paraId="3EE46B92" w14:textId="1A76756D" w:rsidR="003C1627" w:rsidRPr="00010BAF" w:rsidRDefault="00F930EB" w:rsidP="00666937">
      <w:pPr>
        <w:pStyle w:val="ListParagraph"/>
        <w:numPr>
          <w:ilvl w:val="0"/>
          <w:numId w:val="3"/>
        </w:numPr>
        <w:spacing w:line="360" w:lineRule="auto"/>
        <w:rPr>
          <w:rFonts w:ascii="Arial" w:hAnsi="Arial" w:cs="Arial"/>
          <w:color w:val="000000" w:themeColor="text1"/>
          <w:shd w:val="clear" w:color="auto" w:fill="FFFFFF"/>
        </w:rPr>
      </w:pPr>
      <w:r w:rsidRPr="00010BAF">
        <w:rPr>
          <w:rFonts w:ascii="Arial" w:hAnsi="Arial" w:cs="Arial"/>
          <w:color w:val="000000" w:themeColor="text1"/>
          <w:shd w:val="clear" w:color="auto" w:fill="FFFFFF"/>
        </w:rPr>
        <w:t>Study sample includes UK Biobank cohort women with breast cancer diagnosis between 2006-2010, potentially limiting generalizability of findings.</w:t>
      </w:r>
    </w:p>
    <w:p w14:paraId="2DB2D3EC" w14:textId="0DC54E6D" w:rsidR="00B76635" w:rsidRPr="00F11F47" w:rsidRDefault="00F11F47" w:rsidP="009E107D">
      <w:pPr>
        <w:pStyle w:val="ListParagraph"/>
        <w:numPr>
          <w:ilvl w:val="0"/>
          <w:numId w:val="3"/>
        </w:numPr>
        <w:spacing w:line="360" w:lineRule="auto"/>
        <w:rPr>
          <w:rFonts w:ascii="Arial" w:hAnsi="Arial" w:cs="Arial"/>
          <w:color w:val="000000" w:themeColor="text1"/>
          <w:shd w:val="clear" w:color="auto" w:fill="FFFFFF"/>
        </w:rPr>
      </w:pPr>
      <w:r w:rsidRPr="00F11F47">
        <w:rPr>
          <w:rFonts w:ascii="Arial" w:hAnsi="Arial" w:cs="Arial"/>
        </w:rPr>
        <w:t>Study considers factors like age, ethnicity, socioeconomic status, education level, marital status and cancer recurrence when studying the effects of multiple illnesses on depression. However, it is also important to remember that there may be other unknown variables that could impact the relationship between these factors</w:t>
      </w:r>
      <w:r w:rsidR="009E107D" w:rsidRPr="00F11F47">
        <w:rPr>
          <w:rFonts w:ascii="Arial" w:hAnsi="Arial" w:cs="Arial"/>
          <w:color w:val="000000" w:themeColor="text1"/>
          <w:shd w:val="clear" w:color="auto" w:fill="FFFFFF"/>
        </w:rPr>
        <w:t>.</w:t>
      </w:r>
    </w:p>
    <w:p w14:paraId="645DA3D5" w14:textId="77777777" w:rsidR="0010274C" w:rsidRDefault="0010274C" w:rsidP="00B76635">
      <w:pPr>
        <w:jc w:val="center"/>
        <w:rPr>
          <w:rFonts w:ascii="Arial" w:hAnsi="Arial" w:cs="Arial"/>
          <w:sz w:val="40"/>
          <w:szCs w:val="40"/>
        </w:rPr>
      </w:pPr>
    </w:p>
    <w:p w14:paraId="714CA3BE" w14:textId="77777777" w:rsidR="00F11F47" w:rsidRDefault="00F11F47" w:rsidP="00EB1CA0">
      <w:pPr>
        <w:rPr>
          <w:rFonts w:ascii="Arial" w:hAnsi="Arial" w:cs="Arial"/>
          <w:sz w:val="40"/>
          <w:szCs w:val="40"/>
        </w:rPr>
      </w:pPr>
    </w:p>
    <w:p w14:paraId="250A353D" w14:textId="655E64C4" w:rsidR="00B76635" w:rsidRDefault="00B76635" w:rsidP="00EB1CA0">
      <w:pPr>
        <w:rPr>
          <w:rFonts w:ascii="Arial" w:hAnsi="Arial" w:cs="Arial"/>
          <w:sz w:val="40"/>
          <w:szCs w:val="40"/>
        </w:rPr>
      </w:pPr>
      <w:r>
        <w:rPr>
          <w:rFonts w:ascii="Arial" w:hAnsi="Arial" w:cs="Arial"/>
          <w:sz w:val="40"/>
          <w:szCs w:val="40"/>
        </w:rPr>
        <w:lastRenderedPageBreak/>
        <w:t>Conclusions</w:t>
      </w:r>
    </w:p>
    <w:p w14:paraId="09F9540D" w14:textId="77777777" w:rsidR="00A51356" w:rsidRPr="00F11F47" w:rsidRDefault="00A51356" w:rsidP="00010BAF">
      <w:pPr>
        <w:spacing w:line="360" w:lineRule="auto"/>
        <w:rPr>
          <w:rFonts w:ascii="Arial" w:hAnsi="Arial" w:cs="Arial"/>
          <w:sz w:val="40"/>
          <w:szCs w:val="40"/>
        </w:rPr>
      </w:pPr>
    </w:p>
    <w:p w14:paraId="2C90E9DD" w14:textId="6E4E8A8B" w:rsidR="00825070" w:rsidRPr="00F11F47" w:rsidRDefault="00F11F47" w:rsidP="00F11F47">
      <w:pPr>
        <w:spacing w:before="240" w:line="360" w:lineRule="auto"/>
        <w:rPr>
          <w:rFonts w:ascii="Arial" w:hAnsi="Arial" w:cs="Arial"/>
          <w:color w:val="252525"/>
          <w:shd w:val="clear" w:color="auto" w:fill="FFFFFF"/>
        </w:rPr>
      </w:pPr>
      <w:r w:rsidRPr="00F11F47">
        <w:rPr>
          <w:rFonts w:ascii="Arial" w:hAnsi="Arial" w:cs="Arial"/>
        </w:rPr>
        <w:t>Studies have found a strong link between having multiple health problems and experiencing depression in women with or without breast cancer. As the number of chronic conditions increased, the likelihood of developing depression also went up. To promote overall well-being for women, healthcare providers should focus on addressing both physical health issues and mental well-being together.</w:t>
      </w:r>
      <w:r w:rsidR="00EE5D74" w:rsidRPr="00F11F47">
        <w:rPr>
          <w:rFonts w:ascii="Arial" w:hAnsi="Arial" w:cs="Arial"/>
          <w:color w:val="252525"/>
          <w:shd w:val="clear" w:color="auto" w:fill="FFFFFF"/>
        </w:rPr>
        <w:t xml:space="preserve"> </w:t>
      </w:r>
      <w:r w:rsidR="00F02248" w:rsidRPr="00F11F47">
        <w:rPr>
          <w:rFonts w:ascii="Arial" w:hAnsi="Arial" w:cs="Arial"/>
          <w:color w:val="252525"/>
          <w:shd w:val="clear" w:color="auto" w:fill="FFFFFF"/>
        </w:rPr>
        <w:t>(Foster</w:t>
      </w:r>
      <w:r w:rsidR="00825070" w:rsidRPr="00F11F47">
        <w:rPr>
          <w:rFonts w:ascii="Arial" w:hAnsi="Arial" w:cs="Arial"/>
          <w:color w:val="252525"/>
          <w:shd w:val="clear" w:color="auto" w:fill="FFFFFF"/>
        </w:rPr>
        <w:t>. Et al 2021).</w:t>
      </w:r>
      <w:r w:rsidRPr="00F11F47">
        <w:rPr>
          <w:rFonts w:ascii="Arial" w:hAnsi="Arial" w:cs="Arial"/>
        </w:rPr>
        <w:t xml:space="preserve"> This research shows that it is important for breast cancer survivors to get rehabilitative care for their mental and physical health. It also says that we should make sure there are enough support services available so survivors can easily get the help they need after treatment</w:t>
      </w:r>
      <w:r w:rsidR="006029A7" w:rsidRPr="00F11F47">
        <w:rPr>
          <w:rFonts w:ascii="Arial" w:hAnsi="Arial" w:cs="Arial"/>
        </w:rPr>
        <w:t xml:space="preserve">. </w:t>
      </w:r>
      <w:r w:rsidR="006029A7" w:rsidRPr="00F11F47">
        <w:rPr>
          <w:rFonts w:ascii="Arial" w:hAnsi="Arial" w:cs="Arial"/>
          <w:color w:val="252525"/>
          <w:shd w:val="clear" w:color="auto" w:fill="FFFFFF"/>
        </w:rPr>
        <w:t>(Deery et.al 2022</w:t>
      </w:r>
      <w:r w:rsidRPr="00F11F47">
        <w:rPr>
          <w:rFonts w:ascii="Arial" w:hAnsi="Arial" w:cs="Arial"/>
          <w:color w:val="252525"/>
          <w:shd w:val="clear" w:color="auto" w:fill="FFFFFF"/>
        </w:rPr>
        <w:t xml:space="preserve">). </w:t>
      </w:r>
      <w:r w:rsidRPr="00F11F47">
        <w:rPr>
          <w:rFonts w:ascii="Arial" w:hAnsi="Arial" w:cs="Arial"/>
        </w:rPr>
        <w:t>This review looked at studies comparing MBSR to no treatment in women with breast cancer. The researchers collected and analysed data using a specific method. They measured things like quality of life, fatigue, depression, anxiety, sleep quality, overall survival time and any negative effects. The researchers found that MBSR might help women with breast cancer, but more research is needed to know for sure what its effects are</w:t>
      </w:r>
      <w:r w:rsidR="00010BAF" w:rsidRPr="00F11F47">
        <w:rPr>
          <w:rFonts w:ascii="Arial" w:hAnsi="Arial" w:cs="Arial"/>
          <w:color w:val="252525"/>
          <w:shd w:val="clear" w:color="auto" w:fill="FFFFFF"/>
        </w:rPr>
        <w:t>. (Schell et. Al 2019).</w:t>
      </w:r>
    </w:p>
    <w:p w14:paraId="3925BAD7" w14:textId="77777777" w:rsidR="00825070" w:rsidRPr="00825070" w:rsidRDefault="00825070" w:rsidP="00EE5D74">
      <w:pPr>
        <w:rPr>
          <w:rFonts w:ascii="Open Sans" w:hAnsi="Open Sans" w:cs="Open Sans"/>
          <w:color w:val="252525"/>
          <w:shd w:val="clear" w:color="auto" w:fill="FFFFFF"/>
        </w:rPr>
      </w:pPr>
    </w:p>
    <w:p w14:paraId="2470A26B" w14:textId="77777777" w:rsidR="00B76635" w:rsidRDefault="00B76635" w:rsidP="00B76635">
      <w:pPr>
        <w:jc w:val="center"/>
        <w:rPr>
          <w:rFonts w:ascii="Arial" w:hAnsi="Arial" w:cs="Arial"/>
          <w:sz w:val="40"/>
          <w:szCs w:val="40"/>
        </w:rPr>
      </w:pPr>
    </w:p>
    <w:p w14:paraId="5AFD002F" w14:textId="77777777" w:rsidR="00B76635" w:rsidRDefault="00B76635" w:rsidP="00B76635">
      <w:pPr>
        <w:jc w:val="center"/>
        <w:rPr>
          <w:rFonts w:ascii="Arial" w:hAnsi="Arial" w:cs="Arial"/>
          <w:sz w:val="40"/>
          <w:szCs w:val="40"/>
        </w:rPr>
      </w:pPr>
    </w:p>
    <w:p w14:paraId="1FC9CC77" w14:textId="77777777" w:rsidR="00B76635" w:rsidRDefault="00B76635" w:rsidP="00B76635">
      <w:pPr>
        <w:jc w:val="center"/>
        <w:rPr>
          <w:rFonts w:ascii="Arial" w:hAnsi="Arial" w:cs="Arial"/>
          <w:sz w:val="40"/>
          <w:szCs w:val="40"/>
        </w:rPr>
      </w:pPr>
    </w:p>
    <w:p w14:paraId="7A41AB0C" w14:textId="77777777" w:rsidR="00B76635" w:rsidRDefault="00B76635" w:rsidP="00937972">
      <w:pPr>
        <w:rPr>
          <w:rFonts w:ascii="Arial" w:hAnsi="Arial" w:cs="Arial"/>
          <w:sz w:val="40"/>
          <w:szCs w:val="40"/>
        </w:rPr>
      </w:pPr>
    </w:p>
    <w:p w14:paraId="0B7A0DE3" w14:textId="77777777" w:rsidR="00937972" w:rsidRDefault="00937972" w:rsidP="00937972">
      <w:pPr>
        <w:rPr>
          <w:rFonts w:ascii="Arial" w:hAnsi="Arial" w:cs="Arial"/>
          <w:sz w:val="40"/>
          <w:szCs w:val="40"/>
        </w:rPr>
      </w:pPr>
    </w:p>
    <w:p w14:paraId="59EE4354" w14:textId="77777777" w:rsidR="00937972" w:rsidRDefault="00937972" w:rsidP="00937972">
      <w:pPr>
        <w:rPr>
          <w:rFonts w:ascii="Arial" w:hAnsi="Arial" w:cs="Arial"/>
          <w:sz w:val="40"/>
          <w:szCs w:val="40"/>
        </w:rPr>
      </w:pPr>
    </w:p>
    <w:p w14:paraId="369B4250" w14:textId="77777777" w:rsidR="0010274C" w:rsidRDefault="0010274C" w:rsidP="00937972">
      <w:pPr>
        <w:rPr>
          <w:rFonts w:ascii="Arial" w:hAnsi="Arial" w:cs="Arial"/>
          <w:sz w:val="40"/>
          <w:szCs w:val="40"/>
        </w:rPr>
      </w:pPr>
    </w:p>
    <w:p w14:paraId="2EA105E9" w14:textId="77777777" w:rsidR="00A51356" w:rsidRDefault="00A51356" w:rsidP="00937972">
      <w:pPr>
        <w:rPr>
          <w:rFonts w:ascii="Arial" w:hAnsi="Arial" w:cs="Arial"/>
          <w:sz w:val="40"/>
          <w:szCs w:val="40"/>
        </w:rPr>
      </w:pPr>
    </w:p>
    <w:p w14:paraId="6DD3221B" w14:textId="77777777" w:rsidR="00EB1CA0" w:rsidRDefault="00EB1CA0" w:rsidP="00937972">
      <w:pPr>
        <w:rPr>
          <w:rFonts w:ascii="Arial" w:hAnsi="Arial" w:cs="Arial"/>
          <w:sz w:val="40"/>
          <w:szCs w:val="40"/>
        </w:rPr>
      </w:pPr>
    </w:p>
    <w:p w14:paraId="1B7DF3EE" w14:textId="77777777" w:rsidR="00F11F47" w:rsidRDefault="00F11F47" w:rsidP="00937972">
      <w:pPr>
        <w:rPr>
          <w:rFonts w:ascii="Arial" w:hAnsi="Arial" w:cs="Arial"/>
          <w:sz w:val="40"/>
          <w:szCs w:val="40"/>
        </w:rPr>
      </w:pPr>
    </w:p>
    <w:p w14:paraId="5CF9AF73" w14:textId="392015B3" w:rsidR="00B76635" w:rsidRDefault="00B76635" w:rsidP="00B76635">
      <w:pPr>
        <w:jc w:val="center"/>
        <w:rPr>
          <w:rFonts w:ascii="Arial" w:hAnsi="Arial" w:cs="Arial"/>
          <w:sz w:val="40"/>
          <w:szCs w:val="40"/>
        </w:rPr>
      </w:pPr>
      <w:r>
        <w:rPr>
          <w:rFonts w:ascii="Arial" w:hAnsi="Arial" w:cs="Arial"/>
          <w:sz w:val="40"/>
          <w:szCs w:val="40"/>
        </w:rPr>
        <w:lastRenderedPageBreak/>
        <w:t>References</w:t>
      </w:r>
    </w:p>
    <w:p w14:paraId="3C00E782" w14:textId="77777777" w:rsidR="00081C75" w:rsidRDefault="00081C75" w:rsidP="00B76635">
      <w:pPr>
        <w:jc w:val="center"/>
        <w:rPr>
          <w:rFonts w:ascii="Arial" w:hAnsi="Arial" w:cs="Arial"/>
          <w:sz w:val="40"/>
          <w:szCs w:val="40"/>
        </w:rPr>
      </w:pPr>
    </w:p>
    <w:p w14:paraId="704839DF" w14:textId="77777777" w:rsidR="00EB1CA0" w:rsidRDefault="00EB1CA0" w:rsidP="00B76635">
      <w:pPr>
        <w:jc w:val="center"/>
        <w:rPr>
          <w:rFonts w:ascii="Arial" w:hAnsi="Arial" w:cs="Arial"/>
          <w:sz w:val="40"/>
          <w:szCs w:val="40"/>
        </w:rPr>
      </w:pPr>
    </w:p>
    <w:p w14:paraId="446995C0" w14:textId="1C5DFDBC" w:rsidR="00D428A0" w:rsidRDefault="00DF40F4" w:rsidP="00DF40F4">
      <w:pPr>
        <w:pStyle w:val="NormalWeb"/>
        <w:numPr>
          <w:ilvl w:val="0"/>
          <w:numId w:val="1"/>
        </w:numPr>
      </w:pPr>
      <w:r>
        <w:t xml:space="preserve">Antoni, M.H. </w:t>
      </w:r>
      <w:r>
        <w:rPr>
          <w:i/>
          <w:iCs/>
        </w:rPr>
        <w:t>et al.</w:t>
      </w:r>
      <w:r>
        <w:t xml:space="preserve"> (2006) </w:t>
      </w:r>
      <w:r>
        <w:rPr>
          <w:i/>
          <w:iCs/>
        </w:rPr>
        <w:t>How stress management improves quality of life after treatment for breast cancer</w:t>
      </w:r>
      <w:r>
        <w:t xml:space="preserve">, </w:t>
      </w:r>
      <w:r>
        <w:rPr>
          <w:i/>
          <w:iCs/>
        </w:rPr>
        <w:t>Journal of consulting and clinical psychology</w:t>
      </w:r>
      <w:r>
        <w:t>. Available at:</w:t>
      </w:r>
      <w:r w:rsidR="00E84946">
        <w:t xml:space="preserve"> </w:t>
      </w:r>
      <w:r>
        <w:t xml:space="preserve"> </w:t>
      </w:r>
      <w:hyperlink r:id="rId8" w:history="1">
        <w:r w:rsidR="00E84946">
          <w:rPr>
            <w:rStyle w:val="Hyperlink"/>
          </w:rPr>
          <w:t>N</w:t>
        </w:r>
        <w:r w:rsidR="00400633" w:rsidRPr="00C71A85">
          <w:rPr>
            <w:rStyle w:val="Hyperlink"/>
          </w:rPr>
          <w:t>cbi.nlm.nih.gov/pmc/articles/PMC5752106/</w:t>
        </w:r>
      </w:hyperlink>
      <w:r>
        <w:t xml:space="preserve">(Accessed: 23 August 2023). </w:t>
      </w:r>
    </w:p>
    <w:p w14:paraId="41EB19FE" w14:textId="7A70BC51" w:rsidR="00275E67" w:rsidRPr="00DF40F4" w:rsidRDefault="00275E67" w:rsidP="006A4533">
      <w:pPr>
        <w:pStyle w:val="NormalWeb"/>
        <w:numPr>
          <w:ilvl w:val="0"/>
          <w:numId w:val="1"/>
        </w:numPr>
      </w:pPr>
      <w:r>
        <w:t>Aune D;</w:t>
      </w:r>
      <w:r w:rsidR="008079E5">
        <w:t xml:space="preserve"> </w:t>
      </w:r>
      <w:r>
        <w:t>Markozannes G.</w:t>
      </w:r>
      <w:r w:rsidR="007C4349">
        <w:t>et al</w:t>
      </w:r>
      <w:r w:rsidR="008079E5">
        <w:t>.</w:t>
      </w:r>
      <w:r>
        <w:t xml:space="preserve"> (2022) </w:t>
      </w:r>
      <w:r>
        <w:rPr>
          <w:i/>
          <w:iCs/>
        </w:rPr>
        <w:t>Physical activity and health-related quality of life in women with breast cancer: A meta-analysis</w:t>
      </w:r>
      <w:r>
        <w:t xml:space="preserve">, </w:t>
      </w:r>
      <w:r>
        <w:rPr>
          <w:i/>
          <w:iCs/>
        </w:rPr>
        <w:t>JNCI cancer spectrum</w:t>
      </w:r>
      <w:r>
        <w:t xml:space="preserve">. Available at: </w:t>
      </w:r>
      <w:hyperlink r:id="rId9" w:history="1">
        <w:r w:rsidR="0030528C">
          <w:rPr>
            <w:rStyle w:val="Hyperlink"/>
          </w:rPr>
          <w:t>P</w:t>
        </w:r>
        <w:r w:rsidR="00792BAF" w:rsidRPr="00B30365">
          <w:rPr>
            <w:rStyle w:val="Hyperlink"/>
          </w:rPr>
          <w:t>ubmed.ncbi.nlm.nih.gov/36474321/</w:t>
        </w:r>
      </w:hyperlink>
      <w:r>
        <w:t xml:space="preserve">(Accessed: 24 August 2023). </w:t>
      </w:r>
    </w:p>
    <w:p w14:paraId="52688443" w14:textId="2EC712AC" w:rsidR="00505871" w:rsidRDefault="00505871" w:rsidP="00505871">
      <w:pPr>
        <w:pStyle w:val="NormalWeb"/>
        <w:numPr>
          <w:ilvl w:val="0"/>
          <w:numId w:val="1"/>
        </w:numPr>
      </w:pPr>
      <w:r>
        <w:t xml:space="preserve">Brenner, H. </w:t>
      </w:r>
      <w:r>
        <w:rPr>
          <w:i/>
          <w:iCs/>
        </w:rPr>
        <w:t>et al.</w:t>
      </w:r>
      <w:r>
        <w:t xml:space="preserve"> (2008) </w:t>
      </w:r>
      <w:r>
        <w:rPr>
          <w:i/>
          <w:iCs/>
        </w:rPr>
        <w:t>Psychological comorbidity and health-related quality of life and its association with awareness, utilization, and need for psychosocial support in a cancer register-based sample of long-term breast cancer survivors</w:t>
      </w:r>
      <w:r>
        <w:t xml:space="preserve">, </w:t>
      </w:r>
      <w:r>
        <w:rPr>
          <w:i/>
          <w:iCs/>
        </w:rPr>
        <w:t>Journal of Psychosomatic Research</w:t>
      </w:r>
      <w:r>
        <w:t xml:space="preserve">. Available at: </w:t>
      </w:r>
      <w:hyperlink r:id="rId10" w:history="1">
        <w:r w:rsidR="00E84946" w:rsidRPr="0014055B">
          <w:rPr>
            <w:rStyle w:val="Hyperlink"/>
          </w:rPr>
          <w:t>Sciencedirect.com/science/article/abs/pii/S0022399907004874</w:t>
        </w:r>
      </w:hyperlink>
      <w:r>
        <w:t xml:space="preserve"> </w:t>
      </w:r>
      <w:r w:rsidR="0033395F">
        <w:t>(</w:t>
      </w:r>
      <w:r>
        <w:t xml:space="preserve">Accessed: 22 August 2023). </w:t>
      </w:r>
    </w:p>
    <w:p w14:paraId="2645B031" w14:textId="164DF7C8" w:rsidR="00774025" w:rsidRDefault="00774025" w:rsidP="00774025">
      <w:pPr>
        <w:pStyle w:val="NormalWeb"/>
        <w:numPr>
          <w:ilvl w:val="0"/>
          <w:numId w:val="1"/>
        </w:numPr>
      </w:pPr>
      <w:r>
        <w:rPr>
          <w:i/>
          <w:iCs/>
        </w:rPr>
        <w:t>Breast cancer</w:t>
      </w:r>
      <w:r>
        <w:t xml:space="preserve"> (2020) </w:t>
      </w:r>
      <w:r>
        <w:rPr>
          <w:i/>
          <w:iCs/>
        </w:rPr>
        <w:t>World Health Organization</w:t>
      </w:r>
      <w:r>
        <w:t xml:space="preserve">. Available at: </w:t>
      </w:r>
      <w:hyperlink r:id="rId11" w:history="1">
        <w:r w:rsidR="00E84946" w:rsidRPr="0014055B">
          <w:rPr>
            <w:rStyle w:val="Hyperlink"/>
          </w:rPr>
          <w:t>Who.int/</w:t>
        </w:r>
        <w:r w:rsidR="0030528C" w:rsidRPr="0014055B">
          <w:rPr>
            <w:rStyle w:val="Hyperlink"/>
          </w:rPr>
          <w:t>newsroom</w:t>
        </w:r>
        <w:r w:rsidR="00E84946" w:rsidRPr="0014055B">
          <w:rPr>
            <w:rStyle w:val="Hyperlink"/>
          </w:rPr>
          <w:t>/</w:t>
        </w:r>
        <w:proofErr w:type="gramStart"/>
        <w:r w:rsidR="00E84946" w:rsidRPr="0014055B">
          <w:rPr>
            <w:rStyle w:val="Hyperlink"/>
          </w:rPr>
          <w:t>fact-sheets</w:t>
        </w:r>
        <w:proofErr w:type="gramEnd"/>
        <w:r w:rsidR="00E84946" w:rsidRPr="0014055B">
          <w:rPr>
            <w:rStyle w:val="Hyperlink"/>
          </w:rPr>
          <w:t>/detail/breast-cancer</w:t>
        </w:r>
      </w:hyperlink>
      <w:r>
        <w:t xml:space="preserve">(Accessed: 22 August 2023). </w:t>
      </w:r>
    </w:p>
    <w:p w14:paraId="4AE1DD43" w14:textId="7324D869" w:rsidR="00A00782" w:rsidRDefault="00FA43CE" w:rsidP="00D77175">
      <w:pPr>
        <w:pStyle w:val="NormalWeb"/>
        <w:numPr>
          <w:ilvl w:val="0"/>
          <w:numId w:val="1"/>
        </w:numPr>
      </w:pPr>
      <w:r>
        <w:t xml:space="preserve">Burgues, C. </w:t>
      </w:r>
      <w:r>
        <w:rPr>
          <w:i/>
          <w:iCs/>
        </w:rPr>
        <w:t>et al.</w:t>
      </w:r>
      <w:r>
        <w:t xml:space="preserve"> (2005) </w:t>
      </w:r>
      <w:r>
        <w:rPr>
          <w:i/>
          <w:iCs/>
        </w:rPr>
        <w:t>Depression and anxiety in women with early breast cancer: Five Year Observational Cohort Study</w:t>
      </w:r>
      <w:r>
        <w:t xml:space="preserve">, </w:t>
      </w:r>
      <w:r>
        <w:rPr>
          <w:i/>
          <w:iCs/>
        </w:rPr>
        <w:t>BMJ (Clinical research ed.)</w:t>
      </w:r>
      <w:r>
        <w:t xml:space="preserve">. Available at: </w:t>
      </w:r>
      <w:hyperlink r:id="rId12" w:history="1">
        <w:r w:rsidR="0030528C">
          <w:rPr>
            <w:rStyle w:val="Hyperlink"/>
          </w:rPr>
          <w:t>P</w:t>
        </w:r>
        <w:r w:rsidRPr="00B30365">
          <w:rPr>
            <w:rStyle w:val="Hyperlink"/>
          </w:rPr>
          <w:t>ubmed.ncbi.nlm.nih.gov/15695497/</w:t>
        </w:r>
      </w:hyperlink>
      <w:r>
        <w:t xml:space="preserve">(Accessed: 23 August 2023). </w:t>
      </w:r>
    </w:p>
    <w:p w14:paraId="53543B2A" w14:textId="279CF82A" w:rsidR="00D77175" w:rsidRDefault="00D77175" w:rsidP="00E405AD">
      <w:pPr>
        <w:pStyle w:val="NormalWeb"/>
        <w:numPr>
          <w:ilvl w:val="0"/>
          <w:numId w:val="1"/>
        </w:numPr>
      </w:pPr>
      <w:r>
        <w:t xml:space="preserve">C; S. (2007) </w:t>
      </w:r>
      <w:r>
        <w:rPr>
          <w:i/>
          <w:iCs/>
        </w:rPr>
        <w:t>Breast cancer follow-up: Literature review and discussion</w:t>
      </w:r>
      <w:r>
        <w:t xml:space="preserve">, </w:t>
      </w:r>
      <w:r>
        <w:rPr>
          <w:i/>
          <w:iCs/>
        </w:rPr>
        <w:t>European journal of oncology nursing: the official journal of European Oncology Nursing Society</w:t>
      </w:r>
      <w:r>
        <w:t xml:space="preserve">. Available at: </w:t>
      </w:r>
      <w:hyperlink r:id="rId13" w:history="1">
        <w:r w:rsidR="0030528C">
          <w:rPr>
            <w:rStyle w:val="Hyperlink"/>
          </w:rPr>
          <w:t>P</w:t>
        </w:r>
        <w:r w:rsidRPr="00B30365">
          <w:rPr>
            <w:rStyle w:val="Hyperlink"/>
          </w:rPr>
          <w:t>ubmed.ncbi.nlm.nih.gov/17709299/</w:t>
        </w:r>
      </w:hyperlink>
      <w:r>
        <w:t xml:space="preserve">(Accessed: 24 August 2023). </w:t>
      </w:r>
    </w:p>
    <w:p w14:paraId="2B391792" w14:textId="3841B9AC" w:rsidR="00937972" w:rsidRDefault="00937972" w:rsidP="00937972">
      <w:pPr>
        <w:pStyle w:val="NormalWeb"/>
        <w:numPr>
          <w:ilvl w:val="0"/>
          <w:numId w:val="1"/>
        </w:numPr>
      </w:pPr>
      <w:r>
        <w:t xml:space="preserve">Carreira, H. </w:t>
      </w:r>
      <w:r>
        <w:rPr>
          <w:i/>
          <w:iCs/>
        </w:rPr>
        <w:t>et al.</w:t>
      </w:r>
      <w:r>
        <w:t xml:space="preserve"> (2018) </w:t>
      </w:r>
      <w:r>
        <w:rPr>
          <w:i/>
          <w:iCs/>
        </w:rPr>
        <w:t>Associations Between Breast Cancer Survivorship and Adverse Mental Health Outcomes: A Systematic Review</w:t>
      </w:r>
      <w:r>
        <w:t xml:space="preserve">, </w:t>
      </w:r>
      <w:r>
        <w:rPr>
          <w:i/>
          <w:iCs/>
        </w:rPr>
        <w:t>Academic.oup.com</w:t>
      </w:r>
      <w:r>
        <w:t xml:space="preserve">. Available at: </w:t>
      </w:r>
      <w:hyperlink r:id="rId14" w:history="1">
        <w:r w:rsidR="0030528C">
          <w:rPr>
            <w:rStyle w:val="Hyperlink"/>
          </w:rPr>
          <w:t>A</w:t>
        </w:r>
        <w:r w:rsidRPr="000F1306">
          <w:rPr>
            <w:rStyle w:val="Hyperlink"/>
          </w:rPr>
          <w:t>cademic.oup.com/</w:t>
        </w:r>
        <w:proofErr w:type="spellStart"/>
        <w:r w:rsidRPr="000F1306">
          <w:rPr>
            <w:rStyle w:val="Hyperlink"/>
          </w:rPr>
          <w:t>jnci</w:t>
        </w:r>
        <w:proofErr w:type="spellEnd"/>
        <w:r w:rsidRPr="000F1306">
          <w:rPr>
            <w:rStyle w:val="Hyperlink"/>
          </w:rPr>
          <w:t>/article/110/12/1311/5164282</w:t>
        </w:r>
      </w:hyperlink>
      <w:r>
        <w:t xml:space="preserve">(Accessed: 22 August 2023). </w:t>
      </w:r>
    </w:p>
    <w:p w14:paraId="02997277" w14:textId="24EF1EF2" w:rsidR="00270B58" w:rsidRDefault="00270B58" w:rsidP="00270B58">
      <w:pPr>
        <w:pStyle w:val="NormalWeb"/>
        <w:numPr>
          <w:ilvl w:val="0"/>
          <w:numId w:val="1"/>
        </w:numPr>
      </w:pPr>
      <w:r>
        <w:t xml:space="preserve">Carreira </w:t>
      </w:r>
      <w:r w:rsidR="00A631B4">
        <w:t>H; Williams</w:t>
      </w:r>
      <w:r>
        <w:t xml:space="preserve"> </w:t>
      </w:r>
      <w:r w:rsidR="00582F4A">
        <w:t>R; Dempsey</w:t>
      </w:r>
      <w:r>
        <w:t xml:space="preserve"> </w:t>
      </w:r>
      <w:r w:rsidR="00830DC4">
        <w:t>H; Stanway</w:t>
      </w:r>
      <w:r>
        <w:t xml:space="preserve"> </w:t>
      </w:r>
      <w:r w:rsidR="00DF40F4">
        <w:t>S; Smeeth</w:t>
      </w:r>
      <w:r>
        <w:t xml:space="preserve"> </w:t>
      </w:r>
      <w:r w:rsidR="00400633">
        <w:t>L; Bhaskaran</w:t>
      </w:r>
      <w:r>
        <w:t xml:space="preserve"> </w:t>
      </w:r>
      <w:r w:rsidR="00400633">
        <w:t>K,</w:t>
      </w:r>
      <w:r>
        <w:t xml:space="preserve"> H. (2020) </w:t>
      </w:r>
      <w:r>
        <w:rPr>
          <w:i/>
          <w:iCs/>
        </w:rPr>
        <w:t>Quality of life and mental health in breast cancer survivors compared with non-cancer controls: A study of patient-reported outcomes in the United Kingdom</w:t>
      </w:r>
      <w:r>
        <w:t xml:space="preserve">, </w:t>
      </w:r>
      <w:r>
        <w:rPr>
          <w:i/>
          <w:iCs/>
        </w:rPr>
        <w:t xml:space="preserve">Journal of cancer </w:t>
      </w:r>
      <w:r w:rsidR="0030528C">
        <w:rPr>
          <w:i/>
          <w:iCs/>
        </w:rPr>
        <w:t>survivorship:</w:t>
      </w:r>
      <w:r>
        <w:rPr>
          <w:i/>
          <w:iCs/>
        </w:rPr>
        <w:t xml:space="preserve"> research and practice</w:t>
      </w:r>
      <w:r>
        <w:t xml:space="preserve">. Available at: </w:t>
      </w:r>
      <w:hyperlink r:id="rId15" w:history="1">
        <w:r w:rsidR="0030528C">
          <w:rPr>
            <w:rStyle w:val="Hyperlink"/>
          </w:rPr>
          <w:t>P</w:t>
        </w:r>
        <w:r w:rsidRPr="00B30365">
          <w:rPr>
            <w:rStyle w:val="Hyperlink"/>
          </w:rPr>
          <w:t>ubmed.ncbi.nlm.nih.gov/33089480/</w:t>
        </w:r>
      </w:hyperlink>
      <w:r>
        <w:t xml:space="preserve">(Accessed: 22 August 2023). </w:t>
      </w:r>
    </w:p>
    <w:p w14:paraId="7EEAD3A8" w14:textId="5142D8A2" w:rsidR="00F85445" w:rsidRDefault="00F85445" w:rsidP="00F85445">
      <w:pPr>
        <w:pStyle w:val="NormalWeb"/>
        <w:numPr>
          <w:ilvl w:val="0"/>
          <w:numId w:val="1"/>
        </w:numPr>
      </w:pPr>
      <w:r>
        <w:t xml:space="preserve">CL, F.M. (2021) </w:t>
      </w:r>
      <w:r>
        <w:rPr>
          <w:i/>
          <w:iCs/>
        </w:rPr>
        <w:t>Associations between multimorbidity and depression among breast cancer survivors within the UK biobank cohort: A cross-sectional study</w:t>
      </w:r>
      <w:r>
        <w:t xml:space="preserve">, </w:t>
      </w:r>
      <w:r>
        <w:rPr>
          <w:i/>
          <w:iCs/>
        </w:rPr>
        <w:t>BMC cancer</w:t>
      </w:r>
      <w:r>
        <w:t xml:space="preserve">. </w:t>
      </w:r>
      <w:r w:rsidR="00E85DA1">
        <w:t xml:space="preserve"> </w:t>
      </w:r>
      <w:r>
        <w:t xml:space="preserve">Available at: </w:t>
      </w:r>
      <w:hyperlink r:id="rId16" w:history="1">
        <w:r w:rsidR="0030528C">
          <w:rPr>
            <w:rStyle w:val="Hyperlink"/>
          </w:rPr>
          <w:t>P</w:t>
        </w:r>
        <w:r w:rsidRPr="00B30365">
          <w:rPr>
            <w:rStyle w:val="Hyperlink"/>
          </w:rPr>
          <w:t>ubmed.ncbi.nlm.nih.gov/34058985/</w:t>
        </w:r>
      </w:hyperlink>
      <w:r>
        <w:t xml:space="preserve">(Accessed: 22 August 2023). </w:t>
      </w:r>
    </w:p>
    <w:p w14:paraId="71BE33B8" w14:textId="5F218915" w:rsidR="00334A9E" w:rsidRDefault="00334A9E" w:rsidP="00334A9E">
      <w:pPr>
        <w:pStyle w:val="NormalWeb"/>
        <w:numPr>
          <w:ilvl w:val="0"/>
          <w:numId w:val="1"/>
        </w:numPr>
      </w:pPr>
      <w:r>
        <w:t xml:space="preserve">Cleveland, G. (2004) </w:t>
      </w:r>
      <w:r>
        <w:rPr>
          <w:i/>
          <w:iCs/>
        </w:rPr>
        <w:t>A pilot study of an intervention for breast ... - Wiley online library</w:t>
      </w:r>
      <w:r>
        <w:t xml:space="preserve">, </w:t>
      </w:r>
      <w:r>
        <w:rPr>
          <w:i/>
          <w:iCs/>
        </w:rPr>
        <w:t>Family Process Family Process A Pilot Study of an Intervention for Breast Cancer Survivors and Their Spouses</w:t>
      </w:r>
      <w:r>
        <w:t xml:space="preserve">. Available at: </w:t>
      </w:r>
      <w:hyperlink r:id="rId17" w:history="1">
        <w:r w:rsidR="0030528C">
          <w:rPr>
            <w:rStyle w:val="Hyperlink"/>
          </w:rPr>
          <w:t>O</w:t>
        </w:r>
        <w:r w:rsidRPr="00B30365">
          <w:rPr>
            <w:rStyle w:val="Hyperlink"/>
          </w:rPr>
          <w:t>nlinelibrary.wiley.com/doi/abs/10.1111/j.1545-5300.2004.04301008.x</w:t>
        </w:r>
      </w:hyperlink>
      <w:r>
        <w:t xml:space="preserve"> </w:t>
      </w:r>
      <w:r w:rsidR="004D7EC0">
        <w:t>(</w:t>
      </w:r>
      <w:r>
        <w:t xml:space="preserve">Accessed: 23 August 2023). </w:t>
      </w:r>
    </w:p>
    <w:p w14:paraId="418A6DC2" w14:textId="739703B7" w:rsidR="00D428A0" w:rsidRDefault="00D428A0" w:rsidP="00D428A0">
      <w:pPr>
        <w:pStyle w:val="NormalWeb"/>
        <w:numPr>
          <w:ilvl w:val="0"/>
          <w:numId w:val="1"/>
        </w:numPr>
      </w:pPr>
      <w:r>
        <w:t xml:space="preserve">Derry, E., Johnston, K. and Butler, T. (2022) </w:t>
      </w:r>
      <w:r>
        <w:rPr>
          <w:i/>
          <w:iCs/>
        </w:rPr>
        <w:t>‘it’s like being pushed into sea on a boat with no oars’: Breast cancer survivorship and rehabilitation support in Ireland and the UK</w:t>
      </w:r>
      <w:r>
        <w:t xml:space="preserve">, </w:t>
      </w:r>
      <w:r>
        <w:rPr>
          <w:i/>
          <w:iCs/>
        </w:rPr>
        <w:t xml:space="preserve">Journal of human nutrition and </w:t>
      </w:r>
      <w:r w:rsidR="00B42CBA">
        <w:rPr>
          <w:i/>
          <w:iCs/>
        </w:rPr>
        <w:t>dietetics:</w:t>
      </w:r>
      <w:r>
        <w:rPr>
          <w:i/>
          <w:iCs/>
        </w:rPr>
        <w:t xml:space="preserve"> the official journal of the British </w:t>
      </w:r>
      <w:r>
        <w:rPr>
          <w:i/>
          <w:iCs/>
        </w:rPr>
        <w:lastRenderedPageBreak/>
        <w:t>Dietetic Association</w:t>
      </w:r>
      <w:r>
        <w:t xml:space="preserve">. Available at: </w:t>
      </w:r>
      <w:hyperlink r:id="rId18" w:history="1">
        <w:r w:rsidR="0030528C">
          <w:rPr>
            <w:rStyle w:val="Hyperlink"/>
          </w:rPr>
          <w:t>P</w:t>
        </w:r>
        <w:r w:rsidRPr="00B30365">
          <w:rPr>
            <w:rStyle w:val="Hyperlink"/>
          </w:rPr>
          <w:t>ubmed.ncbi.nlm.nih.gov/36148961/</w:t>
        </w:r>
      </w:hyperlink>
      <w:r>
        <w:t xml:space="preserve">(Accessed: 22 August 2023). </w:t>
      </w:r>
    </w:p>
    <w:p w14:paraId="683D9BF7" w14:textId="0885F9E4" w:rsidR="00EC7D65" w:rsidRDefault="00EC7D65" w:rsidP="00EC7D65">
      <w:pPr>
        <w:pStyle w:val="NormalWeb"/>
        <w:numPr>
          <w:ilvl w:val="0"/>
          <w:numId w:val="1"/>
        </w:numPr>
      </w:pPr>
      <w:r>
        <w:t xml:space="preserve">Ganz, P.A. (2009) </w:t>
      </w:r>
      <w:r>
        <w:rPr>
          <w:i/>
          <w:iCs/>
        </w:rPr>
        <w:t>Quality of care and cancer survivorship: The challenge of implementing the Institute of Medicine Recommendations</w:t>
      </w:r>
      <w:r>
        <w:t xml:space="preserve">, </w:t>
      </w:r>
      <w:r>
        <w:rPr>
          <w:i/>
          <w:iCs/>
        </w:rPr>
        <w:t>Journal of oncology practice</w:t>
      </w:r>
      <w:r>
        <w:t xml:space="preserve">. Available at: </w:t>
      </w:r>
      <w:hyperlink r:id="rId19" w:history="1">
        <w:r w:rsidR="00E84946" w:rsidRPr="0014055B">
          <w:rPr>
            <w:rStyle w:val="Hyperlink"/>
          </w:rPr>
          <w:t>Ncbi.nlm.nih.gov/pmc/articles/PMC2790683/</w:t>
        </w:r>
      </w:hyperlink>
      <w:r>
        <w:t xml:space="preserve">(Accessed: 23 August 2023). </w:t>
      </w:r>
    </w:p>
    <w:p w14:paraId="476334A8" w14:textId="0FFF2E58" w:rsidR="00E14215" w:rsidRDefault="00E14215" w:rsidP="00E14215">
      <w:pPr>
        <w:pStyle w:val="NormalWeb"/>
        <w:numPr>
          <w:ilvl w:val="0"/>
          <w:numId w:val="1"/>
        </w:numPr>
      </w:pPr>
      <w:r>
        <w:t xml:space="preserve">Khalid, S., Abbas, I. and Javed, S. (2023) </w:t>
      </w:r>
      <w:r>
        <w:rPr>
          <w:i/>
          <w:iCs/>
        </w:rPr>
        <w:t>Psychological support for cancer patients</w:t>
      </w:r>
      <w:r>
        <w:t xml:space="preserve">, </w:t>
      </w:r>
      <w:r>
        <w:rPr>
          <w:i/>
          <w:iCs/>
        </w:rPr>
        <w:t>Cancer treatment and research</w:t>
      </w:r>
      <w:r>
        <w:t xml:space="preserve">. Available at: </w:t>
      </w:r>
      <w:hyperlink r:id="rId20" w:history="1">
        <w:r w:rsidR="0030528C">
          <w:rPr>
            <w:rStyle w:val="Hyperlink"/>
          </w:rPr>
          <w:t>P</w:t>
        </w:r>
        <w:r w:rsidRPr="00B30365">
          <w:rPr>
            <w:rStyle w:val="Hyperlink"/>
          </w:rPr>
          <w:t>ubmed.ncbi.nlm.nih.gov/37306913/</w:t>
        </w:r>
      </w:hyperlink>
      <w:r>
        <w:t xml:space="preserve">(Accessed: 24 August 2023). </w:t>
      </w:r>
    </w:p>
    <w:p w14:paraId="7DC38D75" w14:textId="2D3F1FB5" w:rsidR="00081C75" w:rsidRDefault="00081C75" w:rsidP="00081C75">
      <w:pPr>
        <w:pStyle w:val="NormalWeb"/>
        <w:numPr>
          <w:ilvl w:val="0"/>
          <w:numId w:val="1"/>
        </w:numPr>
      </w:pPr>
      <w:r>
        <w:t xml:space="preserve">Lim, J.-W. </w:t>
      </w:r>
      <w:r>
        <w:rPr>
          <w:i/>
          <w:iCs/>
        </w:rPr>
        <w:t>et al.</w:t>
      </w:r>
      <w:r>
        <w:t xml:space="preserve"> (2014) </w:t>
      </w:r>
      <w:r>
        <w:rPr>
          <w:i/>
          <w:iCs/>
        </w:rPr>
        <w:t>The dyadic effects of coping and resilience on psychological distress for cancer survivor couples</w:t>
      </w:r>
      <w:r>
        <w:t xml:space="preserve">, </w:t>
      </w:r>
      <w:r>
        <w:rPr>
          <w:i/>
          <w:iCs/>
        </w:rPr>
        <w:t xml:space="preserve">Supportive care in </w:t>
      </w:r>
      <w:r w:rsidR="00ED56C6">
        <w:rPr>
          <w:i/>
          <w:iCs/>
        </w:rPr>
        <w:t>cancer:</w:t>
      </w:r>
      <w:r>
        <w:rPr>
          <w:i/>
          <w:iCs/>
        </w:rPr>
        <w:t xml:space="preserve"> official journal of the Multinational Association of Supportive Care in Cancer</w:t>
      </w:r>
      <w:r>
        <w:t xml:space="preserve">. Available at: </w:t>
      </w:r>
      <w:hyperlink r:id="rId21" w:history="1">
        <w:r w:rsidR="00E84946" w:rsidRPr="0014055B">
          <w:rPr>
            <w:rStyle w:val="Hyperlink"/>
          </w:rPr>
          <w:t>Ncbi.nlm.nih.gov/pmc/articles/PMC4221537/</w:t>
        </w:r>
      </w:hyperlink>
      <w:r>
        <w:t xml:space="preserve">(Accessed: 24 August 2023). </w:t>
      </w:r>
    </w:p>
    <w:p w14:paraId="08537F20" w14:textId="5846CB4D" w:rsidR="00812BFE" w:rsidRDefault="006A4533" w:rsidP="006A4533">
      <w:pPr>
        <w:pStyle w:val="NormalWeb"/>
        <w:numPr>
          <w:ilvl w:val="0"/>
          <w:numId w:val="1"/>
        </w:numPr>
      </w:pPr>
      <w:r>
        <w:t>Ngan,</w:t>
      </w:r>
      <w:r w:rsidR="00812BFE">
        <w:t xml:space="preserve"> T. </w:t>
      </w:r>
      <w:r w:rsidR="00812BFE">
        <w:rPr>
          <w:i/>
          <w:iCs/>
        </w:rPr>
        <w:t>et al.</w:t>
      </w:r>
      <w:r w:rsidR="00812BFE">
        <w:t xml:space="preserve"> (2022) </w:t>
      </w:r>
      <w:r w:rsidR="00812BFE">
        <w:rPr>
          <w:i/>
          <w:iCs/>
        </w:rPr>
        <w:t>Health-related quality of life among breast cancer patients compared to cancer survivors and age-matched women in the general population in Vietnam</w:t>
      </w:r>
      <w:r w:rsidR="00812BFE">
        <w:t xml:space="preserve">, </w:t>
      </w:r>
      <w:r w:rsidR="00812BFE">
        <w:rPr>
          <w:i/>
          <w:iCs/>
        </w:rPr>
        <w:t xml:space="preserve">Quality of life </w:t>
      </w:r>
      <w:r>
        <w:rPr>
          <w:i/>
          <w:iCs/>
        </w:rPr>
        <w:t>research:</w:t>
      </w:r>
      <w:r w:rsidR="00812BFE">
        <w:rPr>
          <w:i/>
          <w:iCs/>
        </w:rPr>
        <w:t xml:space="preserve"> an international journal of </w:t>
      </w:r>
      <w:proofErr w:type="gramStart"/>
      <w:r w:rsidR="00812BFE">
        <w:rPr>
          <w:i/>
          <w:iCs/>
        </w:rPr>
        <w:t>quality of life</w:t>
      </w:r>
      <w:proofErr w:type="gramEnd"/>
      <w:r w:rsidR="00812BFE">
        <w:rPr>
          <w:i/>
          <w:iCs/>
        </w:rPr>
        <w:t xml:space="preserve"> aspects of treatment, care and rehabilitation</w:t>
      </w:r>
      <w:r w:rsidR="00812BFE">
        <w:t xml:space="preserve">. Available at: </w:t>
      </w:r>
      <w:hyperlink r:id="rId22" w:history="1">
        <w:r w:rsidR="0030528C">
          <w:rPr>
            <w:rStyle w:val="Hyperlink"/>
          </w:rPr>
          <w:t>P</w:t>
        </w:r>
        <w:r w:rsidRPr="00B30365">
          <w:rPr>
            <w:rStyle w:val="Hyperlink"/>
          </w:rPr>
          <w:t>ubmed.ncbi.nlm.nih.gov/34541610/</w:t>
        </w:r>
      </w:hyperlink>
      <w:r w:rsidR="00812BFE">
        <w:t xml:space="preserve">(Accessed: 24 August 2023). </w:t>
      </w:r>
    </w:p>
    <w:p w14:paraId="7673DE29" w14:textId="66F75880" w:rsidR="00826832" w:rsidRDefault="00826832" w:rsidP="00826832">
      <w:pPr>
        <w:pStyle w:val="NormalWeb"/>
        <w:numPr>
          <w:ilvl w:val="0"/>
          <w:numId w:val="1"/>
        </w:numPr>
      </w:pPr>
      <w:r>
        <w:t xml:space="preserve">park, J. </w:t>
      </w:r>
      <w:r>
        <w:rPr>
          <w:i/>
          <w:iCs/>
        </w:rPr>
        <w:t>et al.</w:t>
      </w:r>
      <w:r>
        <w:t xml:space="preserve"> (2021) </w:t>
      </w:r>
      <w:r>
        <w:rPr>
          <w:i/>
          <w:iCs/>
        </w:rPr>
        <w:t>Health-related quality of life outcomes among breast cancer survivors</w:t>
      </w:r>
      <w:r>
        <w:t xml:space="preserve">, </w:t>
      </w:r>
      <w:r>
        <w:rPr>
          <w:i/>
          <w:iCs/>
        </w:rPr>
        <w:t>Cancer</w:t>
      </w:r>
      <w:r>
        <w:t xml:space="preserve">. Available at: </w:t>
      </w:r>
      <w:hyperlink r:id="rId23" w:history="1">
        <w:r w:rsidR="0030528C">
          <w:rPr>
            <w:rStyle w:val="Hyperlink"/>
          </w:rPr>
          <w:t>P</w:t>
        </w:r>
        <w:r w:rsidRPr="00B30365">
          <w:rPr>
            <w:rStyle w:val="Hyperlink"/>
          </w:rPr>
          <w:t>ubmed.ncbi.nlm.nih.gov/33237602/</w:t>
        </w:r>
      </w:hyperlink>
      <w:r>
        <w:t xml:space="preserve">(Accessed: 24 August 2023). </w:t>
      </w:r>
    </w:p>
    <w:p w14:paraId="64B3653B" w14:textId="7FCDD02C" w:rsidR="00A753D9" w:rsidRDefault="00A753D9" w:rsidP="00A753D9">
      <w:pPr>
        <w:pStyle w:val="NormalWeb"/>
        <w:numPr>
          <w:ilvl w:val="0"/>
          <w:numId w:val="1"/>
        </w:numPr>
      </w:pPr>
      <w:r>
        <w:t xml:space="preserve">Schell, L. </w:t>
      </w:r>
      <w:r>
        <w:rPr>
          <w:i/>
          <w:iCs/>
        </w:rPr>
        <w:t>et al.</w:t>
      </w:r>
      <w:r>
        <w:t xml:space="preserve"> (2019) </w:t>
      </w:r>
      <w:r>
        <w:rPr>
          <w:i/>
          <w:iCs/>
        </w:rPr>
        <w:t>Mindfulness-based stress reduction for women diagnosed with breast cancer</w:t>
      </w:r>
      <w:r>
        <w:t xml:space="preserve">, </w:t>
      </w:r>
      <w:r>
        <w:rPr>
          <w:i/>
          <w:iCs/>
        </w:rPr>
        <w:t>The Cochrane database of systematic reviews</w:t>
      </w:r>
      <w:r>
        <w:t xml:space="preserve">. Available at: </w:t>
      </w:r>
      <w:hyperlink r:id="rId24" w:history="1">
        <w:r w:rsidR="0030528C">
          <w:rPr>
            <w:rStyle w:val="Hyperlink"/>
          </w:rPr>
          <w:t>P</w:t>
        </w:r>
        <w:r w:rsidRPr="00B30365">
          <w:rPr>
            <w:rStyle w:val="Hyperlink"/>
          </w:rPr>
          <w:t>ubmed.ncbi.nlm.nih.gov/30916356/</w:t>
        </w:r>
      </w:hyperlink>
      <w:r>
        <w:t xml:space="preserve">(Accessed: 22 August 2023). </w:t>
      </w:r>
    </w:p>
    <w:p w14:paraId="50353A68" w14:textId="2828C55F" w:rsidR="003F1950" w:rsidRDefault="003F1950" w:rsidP="003F1950">
      <w:pPr>
        <w:pStyle w:val="NormalWeb"/>
        <w:numPr>
          <w:ilvl w:val="0"/>
          <w:numId w:val="1"/>
        </w:numPr>
      </w:pPr>
      <w:r>
        <w:t xml:space="preserve">Toledo, G., Ochoa, C. and Farias, A. (2020) </w:t>
      </w:r>
      <w:r>
        <w:rPr>
          <w:i/>
          <w:iCs/>
        </w:rPr>
        <w:t>Religion and spirituality: Their role in the Psychosocial Adjustment to breast cancer and subsequent symptom management of adjuvant endocrine therapy</w:t>
      </w:r>
      <w:r>
        <w:t xml:space="preserve">, </w:t>
      </w:r>
      <w:r>
        <w:rPr>
          <w:i/>
          <w:iCs/>
        </w:rPr>
        <w:t>Supportive care in cancer: official journal of the Multinational Association of Supportive Care in Cancer</w:t>
      </w:r>
      <w:r>
        <w:t xml:space="preserve">. Available at: </w:t>
      </w:r>
      <w:hyperlink r:id="rId25" w:history="1">
        <w:r w:rsidR="0030528C">
          <w:rPr>
            <w:rStyle w:val="Hyperlink"/>
          </w:rPr>
          <w:t>P</w:t>
        </w:r>
        <w:r w:rsidRPr="00B30365">
          <w:rPr>
            <w:rStyle w:val="Hyperlink"/>
          </w:rPr>
          <w:t>ubmed.ncbi.nlm.nih.gov/33034750/</w:t>
        </w:r>
      </w:hyperlink>
      <w:r>
        <w:t xml:space="preserve">(Accessed: 24 August 2023). </w:t>
      </w:r>
    </w:p>
    <w:p w14:paraId="00580A4D" w14:textId="28AB7BF0" w:rsidR="00ED56C6" w:rsidRDefault="00203E07" w:rsidP="00203E07">
      <w:pPr>
        <w:pStyle w:val="NormalWeb"/>
        <w:numPr>
          <w:ilvl w:val="0"/>
          <w:numId w:val="1"/>
        </w:numPr>
      </w:pPr>
      <w:r>
        <w:t xml:space="preserve">Tsai, P.-L. </w:t>
      </w:r>
      <w:r>
        <w:rPr>
          <w:i/>
          <w:iCs/>
        </w:rPr>
        <w:t>et al.</w:t>
      </w:r>
      <w:r>
        <w:t xml:space="preserve"> (2021) </w:t>
      </w:r>
      <w:r>
        <w:rPr>
          <w:i/>
          <w:iCs/>
        </w:rPr>
        <w:t>Self-esteem as a predictor of mental adjustment in patients with breast cancer</w:t>
      </w:r>
      <w:r>
        <w:t xml:space="preserve">, </w:t>
      </w:r>
      <w:r>
        <w:rPr>
          <w:i/>
          <w:iCs/>
        </w:rPr>
        <w:t>international journal of environmental research and public health</w:t>
      </w:r>
      <w:r>
        <w:t xml:space="preserve">. Available at: </w:t>
      </w:r>
      <w:hyperlink r:id="rId26" w:history="1">
        <w:r w:rsidR="00E84946">
          <w:rPr>
            <w:rStyle w:val="Hyperlink"/>
          </w:rPr>
          <w:t>N</w:t>
        </w:r>
        <w:r w:rsidRPr="00B30365">
          <w:rPr>
            <w:rStyle w:val="Hyperlink"/>
          </w:rPr>
          <w:t>cbi.nlm.nih.gov/pmc/articles/PMC8656551/</w:t>
        </w:r>
      </w:hyperlink>
      <w:r>
        <w:t xml:space="preserve">(Accessed: 24 August 2023). </w:t>
      </w:r>
    </w:p>
    <w:p w14:paraId="5B19A9A3" w14:textId="45492B02" w:rsidR="00B42CBA" w:rsidRDefault="00B42CBA" w:rsidP="00B42CBA">
      <w:pPr>
        <w:pStyle w:val="NormalWeb"/>
        <w:numPr>
          <w:ilvl w:val="0"/>
          <w:numId w:val="1"/>
        </w:numPr>
      </w:pPr>
      <w:r>
        <w:t xml:space="preserve">Wang, Feng </w:t>
      </w:r>
      <w:r>
        <w:rPr>
          <w:i/>
          <w:iCs/>
        </w:rPr>
        <w:t>et al.</w:t>
      </w:r>
      <w:r>
        <w:t xml:space="preserve"> (2014) </w:t>
      </w:r>
      <w:r>
        <w:rPr>
          <w:i/>
          <w:iCs/>
        </w:rPr>
        <w:t>The status and correlates of depression and anxiety among breast-cancer survivors in eastern China: A population-based, cross-sectional case–control study - BMC public health</w:t>
      </w:r>
      <w:r>
        <w:t xml:space="preserve">, </w:t>
      </w:r>
      <w:r>
        <w:rPr>
          <w:i/>
          <w:iCs/>
        </w:rPr>
        <w:t>BioMed Central</w:t>
      </w:r>
      <w:r>
        <w:t xml:space="preserve">. Available at: </w:t>
      </w:r>
      <w:hyperlink r:id="rId27" w:history="1">
        <w:r w:rsidR="0030528C">
          <w:rPr>
            <w:rStyle w:val="Hyperlink"/>
          </w:rPr>
          <w:t>B</w:t>
        </w:r>
        <w:r w:rsidRPr="00B30365">
          <w:rPr>
            <w:rStyle w:val="Hyperlink"/>
          </w:rPr>
          <w:t>mcpublichealth.biomedcentral.com/articles/10.1186/1471-2458-14-326</w:t>
        </w:r>
      </w:hyperlink>
      <w:r>
        <w:t xml:space="preserve">(Accessed: 23 August 2023). </w:t>
      </w:r>
    </w:p>
    <w:p w14:paraId="1B982B35" w14:textId="57D2EE4B" w:rsidR="00505871" w:rsidRPr="00E14215" w:rsidRDefault="00505871" w:rsidP="00E14215">
      <w:pPr>
        <w:ind w:left="360"/>
        <w:rPr>
          <w:rFonts w:ascii="Arial" w:hAnsi="Arial" w:cs="Arial"/>
        </w:rPr>
      </w:pPr>
    </w:p>
    <w:sectPr w:rsidR="00505871" w:rsidRPr="00E14215">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2C151" w14:textId="77777777" w:rsidR="00880AE0" w:rsidRDefault="00880AE0" w:rsidP="0010274C">
      <w:pPr>
        <w:spacing w:after="0" w:line="240" w:lineRule="auto"/>
      </w:pPr>
      <w:r>
        <w:separator/>
      </w:r>
    </w:p>
  </w:endnote>
  <w:endnote w:type="continuationSeparator" w:id="0">
    <w:p w14:paraId="15D87B90" w14:textId="77777777" w:rsidR="00880AE0" w:rsidRDefault="00880AE0" w:rsidP="00102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6476468"/>
      <w:docPartObj>
        <w:docPartGallery w:val="Page Numbers (Bottom of Page)"/>
        <w:docPartUnique/>
      </w:docPartObj>
    </w:sdtPr>
    <w:sdtEndPr>
      <w:rPr>
        <w:noProof/>
      </w:rPr>
    </w:sdtEndPr>
    <w:sdtContent>
      <w:p w14:paraId="2B3A560F" w14:textId="60366D5C" w:rsidR="0010274C" w:rsidRDefault="001027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55BD4C" w14:textId="77777777" w:rsidR="0010274C" w:rsidRDefault="001027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62A87" w14:textId="77777777" w:rsidR="00880AE0" w:rsidRDefault="00880AE0" w:rsidP="0010274C">
      <w:pPr>
        <w:spacing w:after="0" w:line="240" w:lineRule="auto"/>
      </w:pPr>
      <w:r>
        <w:separator/>
      </w:r>
    </w:p>
  </w:footnote>
  <w:footnote w:type="continuationSeparator" w:id="0">
    <w:p w14:paraId="29FB2D0E" w14:textId="77777777" w:rsidR="00880AE0" w:rsidRDefault="00880AE0" w:rsidP="001027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8265C"/>
    <w:multiLevelType w:val="hybridMultilevel"/>
    <w:tmpl w:val="B78E51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04077"/>
    <w:multiLevelType w:val="hybridMultilevel"/>
    <w:tmpl w:val="97DA1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555845"/>
    <w:multiLevelType w:val="hybridMultilevel"/>
    <w:tmpl w:val="09C401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6608941">
    <w:abstractNumId w:val="1"/>
  </w:num>
  <w:num w:numId="2" w16cid:durableId="1288463807">
    <w:abstractNumId w:val="0"/>
  </w:num>
  <w:num w:numId="3" w16cid:durableId="4774972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55D21"/>
    <w:rsid w:val="00003E66"/>
    <w:rsid w:val="00010BAF"/>
    <w:rsid w:val="00011843"/>
    <w:rsid w:val="00031524"/>
    <w:rsid w:val="0008160D"/>
    <w:rsid w:val="00081C75"/>
    <w:rsid w:val="000B1EF6"/>
    <w:rsid w:val="000C4B55"/>
    <w:rsid w:val="000D564F"/>
    <w:rsid w:val="000E12E2"/>
    <w:rsid w:val="0010274C"/>
    <w:rsid w:val="00105F8F"/>
    <w:rsid w:val="001421D4"/>
    <w:rsid w:val="00161691"/>
    <w:rsid w:val="00163BB1"/>
    <w:rsid w:val="0018701E"/>
    <w:rsid w:val="001A09F2"/>
    <w:rsid w:val="001A66DE"/>
    <w:rsid w:val="001B07D4"/>
    <w:rsid w:val="001F05EE"/>
    <w:rsid w:val="001F6A95"/>
    <w:rsid w:val="001F7976"/>
    <w:rsid w:val="00203E07"/>
    <w:rsid w:val="00225897"/>
    <w:rsid w:val="00242F55"/>
    <w:rsid w:val="002652DC"/>
    <w:rsid w:val="00270B58"/>
    <w:rsid w:val="00275E67"/>
    <w:rsid w:val="00281C80"/>
    <w:rsid w:val="002A6C6C"/>
    <w:rsid w:val="002D6543"/>
    <w:rsid w:val="002D70AB"/>
    <w:rsid w:val="002E1DA3"/>
    <w:rsid w:val="0030528C"/>
    <w:rsid w:val="00321C62"/>
    <w:rsid w:val="00326D0B"/>
    <w:rsid w:val="00326D23"/>
    <w:rsid w:val="0033395F"/>
    <w:rsid w:val="00334A9E"/>
    <w:rsid w:val="0034302E"/>
    <w:rsid w:val="00373858"/>
    <w:rsid w:val="003861FC"/>
    <w:rsid w:val="00386667"/>
    <w:rsid w:val="003922FD"/>
    <w:rsid w:val="00395931"/>
    <w:rsid w:val="003C1627"/>
    <w:rsid w:val="003C3FC2"/>
    <w:rsid w:val="003C5D39"/>
    <w:rsid w:val="003E1C2F"/>
    <w:rsid w:val="003F1950"/>
    <w:rsid w:val="00400633"/>
    <w:rsid w:val="004207DF"/>
    <w:rsid w:val="004814CD"/>
    <w:rsid w:val="00490293"/>
    <w:rsid w:val="0049164B"/>
    <w:rsid w:val="00496E30"/>
    <w:rsid w:val="004C41DF"/>
    <w:rsid w:val="004D7EC0"/>
    <w:rsid w:val="004E115C"/>
    <w:rsid w:val="004E44D4"/>
    <w:rsid w:val="00505871"/>
    <w:rsid w:val="00524461"/>
    <w:rsid w:val="00527BB8"/>
    <w:rsid w:val="00541E93"/>
    <w:rsid w:val="00582F4A"/>
    <w:rsid w:val="005B659C"/>
    <w:rsid w:val="005C042D"/>
    <w:rsid w:val="006029A7"/>
    <w:rsid w:val="00617FB4"/>
    <w:rsid w:val="00651816"/>
    <w:rsid w:val="00666937"/>
    <w:rsid w:val="00682944"/>
    <w:rsid w:val="0068480C"/>
    <w:rsid w:val="006A3044"/>
    <w:rsid w:val="006A4533"/>
    <w:rsid w:val="006D1073"/>
    <w:rsid w:val="00774025"/>
    <w:rsid w:val="00792BAF"/>
    <w:rsid w:val="007B797F"/>
    <w:rsid w:val="007C302B"/>
    <w:rsid w:val="007C4349"/>
    <w:rsid w:val="007C709D"/>
    <w:rsid w:val="008061C3"/>
    <w:rsid w:val="00807272"/>
    <w:rsid w:val="008079E5"/>
    <w:rsid w:val="00812BFE"/>
    <w:rsid w:val="00821C4D"/>
    <w:rsid w:val="00825070"/>
    <w:rsid w:val="00826832"/>
    <w:rsid w:val="00830DC4"/>
    <w:rsid w:val="00831C1A"/>
    <w:rsid w:val="00834BD0"/>
    <w:rsid w:val="008430D3"/>
    <w:rsid w:val="00843270"/>
    <w:rsid w:val="00846A6D"/>
    <w:rsid w:val="00865354"/>
    <w:rsid w:val="008713A8"/>
    <w:rsid w:val="00880AE0"/>
    <w:rsid w:val="008A7AAA"/>
    <w:rsid w:val="008B65BF"/>
    <w:rsid w:val="008D4289"/>
    <w:rsid w:val="008F6673"/>
    <w:rsid w:val="00903907"/>
    <w:rsid w:val="009100ED"/>
    <w:rsid w:val="009113D1"/>
    <w:rsid w:val="009148CB"/>
    <w:rsid w:val="00937972"/>
    <w:rsid w:val="0094299B"/>
    <w:rsid w:val="00956269"/>
    <w:rsid w:val="00956A76"/>
    <w:rsid w:val="00973D5B"/>
    <w:rsid w:val="00975903"/>
    <w:rsid w:val="00990B9C"/>
    <w:rsid w:val="009B0A88"/>
    <w:rsid w:val="009B23AC"/>
    <w:rsid w:val="009E107D"/>
    <w:rsid w:val="00A00782"/>
    <w:rsid w:val="00A10600"/>
    <w:rsid w:val="00A20C76"/>
    <w:rsid w:val="00A35CA2"/>
    <w:rsid w:val="00A408B2"/>
    <w:rsid w:val="00A47882"/>
    <w:rsid w:val="00A511FF"/>
    <w:rsid w:val="00A51356"/>
    <w:rsid w:val="00A631B4"/>
    <w:rsid w:val="00A657EE"/>
    <w:rsid w:val="00A753D9"/>
    <w:rsid w:val="00A77F08"/>
    <w:rsid w:val="00AD0A1F"/>
    <w:rsid w:val="00AD45A5"/>
    <w:rsid w:val="00AE28A3"/>
    <w:rsid w:val="00B202CC"/>
    <w:rsid w:val="00B42CBA"/>
    <w:rsid w:val="00B55D21"/>
    <w:rsid w:val="00B71C4F"/>
    <w:rsid w:val="00B76635"/>
    <w:rsid w:val="00BA3CD7"/>
    <w:rsid w:val="00BE1E7F"/>
    <w:rsid w:val="00BF6437"/>
    <w:rsid w:val="00C27F19"/>
    <w:rsid w:val="00C30D73"/>
    <w:rsid w:val="00C4716A"/>
    <w:rsid w:val="00C61CBA"/>
    <w:rsid w:val="00C7111B"/>
    <w:rsid w:val="00C97B3E"/>
    <w:rsid w:val="00CD1FC8"/>
    <w:rsid w:val="00CE0D66"/>
    <w:rsid w:val="00CF5871"/>
    <w:rsid w:val="00D20AC1"/>
    <w:rsid w:val="00D24F19"/>
    <w:rsid w:val="00D322AE"/>
    <w:rsid w:val="00D326D1"/>
    <w:rsid w:val="00D40BCF"/>
    <w:rsid w:val="00D428A0"/>
    <w:rsid w:val="00D75AF7"/>
    <w:rsid w:val="00D77175"/>
    <w:rsid w:val="00D943B0"/>
    <w:rsid w:val="00DA5230"/>
    <w:rsid w:val="00DA6BB0"/>
    <w:rsid w:val="00DD7200"/>
    <w:rsid w:val="00DF40F4"/>
    <w:rsid w:val="00E14215"/>
    <w:rsid w:val="00E405AD"/>
    <w:rsid w:val="00E40FAA"/>
    <w:rsid w:val="00E47A07"/>
    <w:rsid w:val="00E83BE3"/>
    <w:rsid w:val="00E84237"/>
    <w:rsid w:val="00E84946"/>
    <w:rsid w:val="00E85DA1"/>
    <w:rsid w:val="00E871F9"/>
    <w:rsid w:val="00EB1CA0"/>
    <w:rsid w:val="00EC7D65"/>
    <w:rsid w:val="00ED3DCB"/>
    <w:rsid w:val="00ED49BB"/>
    <w:rsid w:val="00ED56C6"/>
    <w:rsid w:val="00EE5D74"/>
    <w:rsid w:val="00EF640B"/>
    <w:rsid w:val="00F02248"/>
    <w:rsid w:val="00F11F47"/>
    <w:rsid w:val="00F84F4F"/>
    <w:rsid w:val="00F85445"/>
    <w:rsid w:val="00F930EB"/>
    <w:rsid w:val="00F97840"/>
    <w:rsid w:val="00FA43CE"/>
    <w:rsid w:val="00FB47AC"/>
    <w:rsid w:val="00FE03DF"/>
    <w:rsid w:val="00FF6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6DA0"/>
  <w15:docId w15:val="{DCB3B042-E08C-4C01-9B8C-D82AB0E20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5A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505871"/>
    <w:pPr>
      <w:ind w:left="720"/>
      <w:contextualSpacing/>
    </w:pPr>
  </w:style>
  <w:style w:type="character" w:styleId="Hyperlink">
    <w:name w:val="Hyperlink"/>
    <w:basedOn w:val="DefaultParagraphFont"/>
    <w:uiPriority w:val="99"/>
    <w:unhideWhenUsed/>
    <w:rsid w:val="00505871"/>
    <w:rPr>
      <w:color w:val="0563C1" w:themeColor="hyperlink"/>
      <w:u w:val="single"/>
    </w:rPr>
  </w:style>
  <w:style w:type="character" w:styleId="UnresolvedMention">
    <w:name w:val="Unresolved Mention"/>
    <w:basedOn w:val="DefaultParagraphFont"/>
    <w:uiPriority w:val="99"/>
    <w:semiHidden/>
    <w:unhideWhenUsed/>
    <w:rsid w:val="00505871"/>
    <w:rPr>
      <w:color w:val="605E5C"/>
      <w:shd w:val="clear" w:color="auto" w:fill="E1DFDD"/>
    </w:rPr>
  </w:style>
  <w:style w:type="table" w:styleId="TableGrid">
    <w:name w:val="Table Grid"/>
    <w:basedOn w:val="TableNormal"/>
    <w:uiPriority w:val="39"/>
    <w:rsid w:val="00C30D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027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74C"/>
  </w:style>
  <w:style w:type="paragraph" w:styleId="Footer">
    <w:name w:val="footer"/>
    <w:basedOn w:val="Normal"/>
    <w:link w:val="FooterChar"/>
    <w:uiPriority w:val="99"/>
    <w:unhideWhenUsed/>
    <w:rsid w:val="001027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7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29366">
      <w:bodyDiv w:val="1"/>
      <w:marLeft w:val="0"/>
      <w:marRight w:val="0"/>
      <w:marTop w:val="0"/>
      <w:marBottom w:val="0"/>
      <w:divBdr>
        <w:top w:val="none" w:sz="0" w:space="0" w:color="auto"/>
        <w:left w:val="none" w:sz="0" w:space="0" w:color="auto"/>
        <w:bottom w:val="none" w:sz="0" w:space="0" w:color="auto"/>
        <w:right w:val="none" w:sz="0" w:space="0" w:color="auto"/>
      </w:divBdr>
    </w:div>
    <w:div w:id="84112032">
      <w:bodyDiv w:val="1"/>
      <w:marLeft w:val="0"/>
      <w:marRight w:val="0"/>
      <w:marTop w:val="0"/>
      <w:marBottom w:val="0"/>
      <w:divBdr>
        <w:top w:val="none" w:sz="0" w:space="0" w:color="auto"/>
        <w:left w:val="none" w:sz="0" w:space="0" w:color="auto"/>
        <w:bottom w:val="none" w:sz="0" w:space="0" w:color="auto"/>
        <w:right w:val="none" w:sz="0" w:space="0" w:color="auto"/>
      </w:divBdr>
    </w:div>
    <w:div w:id="117918807">
      <w:bodyDiv w:val="1"/>
      <w:marLeft w:val="0"/>
      <w:marRight w:val="0"/>
      <w:marTop w:val="0"/>
      <w:marBottom w:val="0"/>
      <w:divBdr>
        <w:top w:val="none" w:sz="0" w:space="0" w:color="auto"/>
        <w:left w:val="none" w:sz="0" w:space="0" w:color="auto"/>
        <w:bottom w:val="none" w:sz="0" w:space="0" w:color="auto"/>
        <w:right w:val="none" w:sz="0" w:space="0" w:color="auto"/>
      </w:divBdr>
    </w:div>
    <w:div w:id="153104022">
      <w:bodyDiv w:val="1"/>
      <w:marLeft w:val="0"/>
      <w:marRight w:val="0"/>
      <w:marTop w:val="0"/>
      <w:marBottom w:val="0"/>
      <w:divBdr>
        <w:top w:val="none" w:sz="0" w:space="0" w:color="auto"/>
        <w:left w:val="none" w:sz="0" w:space="0" w:color="auto"/>
        <w:bottom w:val="none" w:sz="0" w:space="0" w:color="auto"/>
        <w:right w:val="none" w:sz="0" w:space="0" w:color="auto"/>
      </w:divBdr>
    </w:div>
    <w:div w:id="466583523">
      <w:bodyDiv w:val="1"/>
      <w:marLeft w:val="0"/>
      <w:marRight w:val="0"/>
      <w:marTop w:val="0"/>
      <w:marBottom w:val="0"/>
      <w:divBdr>
        <w:top w:val="none" w:sz="0" w:space="0" w:color="auto"/>
        <w:left w:val="none" w:sz="0" w:space="0" w:color="auto"/>
        <w:bottom w:val="none" w:sz="0" w:space="0" w:color="auto"/>
        <w:right w:val="none" w:sz="0" w:space="0" w:color="auto"/>
      </w:divBdr>
    </w:div>
    <w:div w:id="471950755">
      <w:bodyDiv w:val="1"/>
      <w:marLeft w:val="0"/>
      <w:marRight w:val="0"/>
      <w:marTop w:val="0"/>
      <w:marBottom w:val="0"/>
      <w:divBdr>
        <w:top w:val="none" w:sz="0" w:space="0" w:color="auto"/>
        <w:left w:val="none" w:sz="0" w:space="0" w:color="auto"/>
        <w:bottom w:val="none" w:sz="0" w:space="0" w:color="auto"/>
        <w:right w:val="none" w:sz="0" w:space="0" w:color="auto"/>
      </w:divBdr>
    </w:div>
    <w:div w:id="490213816">
      <w:bodyDiv w:val="1"/>
      <w:marLeft w:val="0"/>
      <w:marRight w:val="0"/>
      <w:marTop w:val="0"/>
      <w:marBottom w:val="0"/>
      <w:divBdr>
        <w:top w:val="none" w:sz="0" w:space="0" w:color="auto"/>
        <w:left w:val="none" w:sz="0" w:space="0" w:color="auto"/>
        <w:bottom w:val="none" w:sz="0" w:space="0" w:color="auto"/>
        <w:right w:val="none" w:sz="0" w:space="0" w:color="auto"/>
      </w:divBdr>
    </w:div>
    <w:div w:id="531966585">
      <w:bodyDiv w:val="1"/>
      <w:marLeft w:val="0"/>
      <w:marRight w:val="0"/>
      <w:marTop w:val="0"/>
      <w:marBottom w:val="0"/>
      <w:divBdr>
        <w:top w:val="none" w:sz="0" w:space="0" w:color="auto"/>
        <w:left w:val="none" w:sz="0" w:space="0" w:color="auto"/>
        <w:bottom w:val="none" w:sz="0" w:space="0" w:color="auto"/>
        <w:right w:val="none" w:sz="0" w:space="0" w:color="auto"/>
      </w:divBdr>
    </w:div>
    <w:div w:id="642740288">
      <w:bodyDiv w:val="1"/>
      <w:marLeft w:val="0"/>
      <w:marRight w:val="0"/>
      <w:marTop w:val="0"/>
      <w:marBottom w:val="0"/>
      <w:divBdr>
        <w:top w:val="none" w:sz="0" w:space="0" w:color="auto"/>
        <w:left w:val="none" w:sz="0" w:space="0" w:color="auto"/>
        <w:bottom w:val="none" w:sz="0" w:space="0" w:color="auto"/>
        <w:right w:val="none" w:sz="0" w:space="0" w:color="auto"/>
      </w:divBdr>
    </w:div>
    <w:div w:id="701976194">
      <w:bodyDiv w:val="1"/>
      <w:marLeft w:val="0"/>
      <w:marRight w:val="0"/>
      <w:marTop w:val="0"/>
      <w:marBottom w:val="0"/>
      <w:divBdr>
        <w:top w:val="none" w:sz="0" w:space="0" w:color="auto"/>
        <w:left w:val="none" w:sz="0" w:space="0" w:color="auto"/>
        <w:bottom w:val="none" w:sz="0" w:space="0" w:color="auto"/>
        <w:right w:val="none" w:sz="0" w:space="0" w:color="auto"/>
      </w:divBdr>
    </w:div>
    <w:div w:id="705565378">
      <w:bodyDiv w:val="1"/>
      <w:marLeft w:val="0"/>
      <w:marRight w:val="0"/>
      <w:marTop w:val="0"/>
      <w:marBottom w:val="0"/>
      <w:divBdr>
        <w:top w:val="none" w:sz="0" w:space="0" w:color="auto"/>
        <w:left w:val="none" w:sz="0" w:space="0" w:color="auto"/>
        <w:bottom w:val="none" w:sz="0" w:space="0" w:color="auto"/>
        <w:right w:val="none" w:sz="0" w:space="0" w:color="auto"/>
      </w:divBdr>
    </w:div>
    <w:div w:id="842358221">
      <w:bodyDiv w:val="1"/>
      <w:marLeft w:val="0"/>
      <w:marRight w:val="0"/>
      <w:marTop w:val="0"/>
      <w:marBottom w:val="0"/>
      <w:divBdr>
        <w:top w:val="none" w:sz="0" w:space="0" w:color="auto"/>
        <w:left w:val="none" w:sz="0" w:space="0" w:color="auto"/>
        <w:bottom w:val="none" w:sz="0" w:space="0" w:color="auto"/>
        <w:right w:val="none" w:sz="0" w:space="0" w:color="auto"/>
      </w:divBdr>
    </w:div>
    <w:div w:id="845555347">
      <w:bodyDiv w:val="1"/>
      <w:marLeft w:val="0"/>
      <w:marRight w:val="0"/>
      <w:marTop w:val="0"/>
      <w:marBottom w:val="0"/>
      <w:divBdr>
        <w:top w:val="none" w:sz="0" w:space="0" w:color="auto"/>
        <w:left w:val="none" w:sz="0" w:space="0" w:color="auto"/>
        <w:bottom w:val="none" w:sz="0" w:space="0" w:color="auto"/>
        <w:right w:val="none" w:sz="0" w:space="0" w:color="auto"/>
      </w:divBdr>
    </w:div>
    <w:div w:id="893271221">
      <w:bodyDiv w:val="1"/>
      <w:marLeft w:val="0"/>
      <w:marRight w:val="0"/>
      <w:marTop w:val="0"/>
      <w:marBottom w:val="0"/>
      <w:divBdr>
        <w:top w:val="none" w:sz="0" w:space="0" w:color="auto"/>
        <w:left w:val="none" w:sz="0" w:space="0" w:color="auto"/>
        <w:bottom w:val="none" w:sz="0" w:space="0" w:color="auto"/>
        <w:right w:val="none" w:sz="0" w:space="0" w:color="auto"/>
      </w:divBdr>
    </w:div>
    <w:div w:id="939219462">
      <w:bodyDiv w:val="1"/>
      <w:marLeft w:val="0"/>
      <w:marRight w:val="0"/>
      <w:marTop w:val="0"/>
      <w:marBottom w:val="0"/>
      <w:divBdr>
        <w:top w:val="none" w:sz="0" w:space="0" w:color="auto"/>
        <w:left w:val="none" w:sz="0" w:space="0" w:color="auto"/>
        <w:bottom w:val="none" w:sz="0" w:space="0" w:color="auto"/>
        <w:right w:val="none" w:sz="0" w:space="0" w:color="auto"/>
      </w:divBdr>
    </w:div>
    <w:div w:id="969672621">
      <w:bodyDiv w:val="1"/>
      <w:marLeft w:val="0"/>
      <w:marRight w:val="0"/>
      <w:marTop w:val="0"/>
      <w:marBottom w:val="0"/>
      <w:divBdr>
        <w:top w:val="none" w:sz="0" w:space="0" w:color="auto"/>
        <w:left w:val="none" w:sz="0" w:space="0" w:color="auto"/>
        <w:bottom w:val="none" w:sz="0" w:space="0" w:color="auto"/>
        <w:right w:val="none" w:sz="0" w:space="0" w:color="auto"/>
      </w:divBdr>
    </w:div>
    <w:div w:id="1014916775">
      <w:bodyDiv w:val="1"/>
      <w:marLeft w:val="0"/>
      <w:marRight w:val="0"/>
      <w:marTop w:val="0"/>
      <w:marBottom w:val="0"/>
      <w:divBdr>
        <w:top w:val="none" w:sz="0" w:space="0" w:color="auto"/>
        <w:left w:val="none" w:sz="0" w:space="0" w:color="auto"/>
        <w:bottom w:val="none" w:sz="0" w:space="0" w:color="auto"/>
        <w:right w:val="none" w:sz="0" w:space="0" w:color="auto"/>
      </w:divBdr>
    </w:div>
    <w:div w:id="1021471066">
      <w:bodyDiv w:val="1"/>
      <w:marLeft w:val="0"/>
      <w:marRight w:val="0"/>
      <w:marTop w:val="0"/>
      <w:marBottom w:val="0"/>
      <w:divBdr>
        <w:top w:val="none" w:sz="0" w:space="0" w:color="auto"/>
        <w:left w:val="none" w:sz="0" w:space="0" w:color="auto"/>
        <w:bottom w:val="none" w:sz="0" w:space="0" w:color="auto"/>
        <w:right w:val="none" w:sz="0" w:space="0" w:color="auto"/>
      </w:divBdr>
    </w:div>
    <w:div w:id="1032728376">
      <w:bodyDiv w:val="1"/>
      <w:marLeft w:val="0"/>
      <w:marRight w:val="0"/>
      <w:marTop w:val="0"/>
      <w:marBottom w:val="0"/>
      <w:divBdr>
        <w:top w:val="none" w:sz="0" w:space="0" w:color="auto"/>
        <w:left w:val="none" w:sz="0" w:space="0" w:color="auto"/>
        <w:bottom w:val="none" w:sz="0" w:space="0" w:color="auto"/>
        <w:right w:val="none" w:sz="0" w:space="0" w:color="auto"/>
      </w:divBdr>
    </w:div>
    <w:div w:id="1048146837">
      <w:bodyDiv w:val="1"/>
      <w:marLeft w:val="0"/>
      <w:marRight w:val="0"/>
      <w:marTop w:val="0"/>
      <w:marBottom w:val="0"/>
      <w:divBdr>
        <w:top w:val="none" w:sz="0" w:space="0" w:color="auto"/>
        <w:left w:val="none" w:sz="0" w:space="0" w:color="auto"/>
        <w:bottom w:val="none" w:sz="0" w:space="0" w:color="auto"/>
        <w:right w:val="none" w:sz="0" w:space="0" w:color="auto"/>
      </w:divBdr>
    </w:div>
    <w:div w:id="1116221267">
      <w:bodyDiv w:val="1"/>
      <w:marLeft w:val="0"/>
      <w:marRight w:val="0"/>
      <w:marTop w:val="0"/>
      <w:marBottom w:val="0"/>
      <w:divBdr>
        <w:top w:val="none" w:sz="0" w:space="0" w:color="auto"/>
        <w:left w:val="none" w:sz="0" w:space="0" w:color="auto"/>
        <w:bottom w:val="none" w:sz="0" w:space="0" w:color="auto"/>
        <w:right w:val="none" w:sz="0" w:space="0" w:color="auto"/>
      </w:divBdr>
    </w:div>
    <w:div w:id="1180969631">
      <w:bodyDiv w:val="1"/>
      <w:marLeft w:val="0"/>
      <w:marRight w:val="0"/>
      <w:marTop w:val="0"/>
      <w:marBottom w:val="0"/>
      <w:divBdr>
        <w:top w:val="none" w:sz="0" w:space="0" w:color="auto"/>
        <w:left w:val="none" w:sz="0" w:space="0" w:color="auto"/>
        <w:bottom w:val="none" w:sz="0" w:space="0" w:color="auto"/>
        <w:right w:val="none" w:sz="0" w:space="0" w:color="auto"/>
      </w:divBdr>
    </w:div>
    <w:div w:id="1218778857">
      <w:bodyDiv w:val="1"/>
      <w:marLeft w:val="0"/>
      <w:marRight w:val="0"/>
      <w:marTop w:val="0"/>
      <w:marBottom w:val="0"/>
      <w:divBdr>
        <w:top w:val="none" w:sz="0" w:space="0" w:color="auto"/>
        <w:left w:val="none" w:sz="0" w:space="0" w:color="auto"/>
        <w:bottom w:val="none" w:sz="0" w:space="0" w:color="auto"/>
        <w:right w:val="none" w:sz="0" w:space="0" w:color="auto"/>
      </w:divBdr>
    </w:div>
    <w:div w:id="1250844154">
      <w:bodyDiv w:val="1"/>
      <w:marLeft w:val="0"/>
      <w:marRight w:val="0"/>
      <w:marTop w:val="0"/>
      <w:marBottom w:val="0"/>
      <w:divBdr>
        <w:top w:val="none" w:sz="0" w:space="0" w:color="auto"/>
        <w:left w:val="none" w:sz="0" w:space="0" w:color="auto"/>
        <w:bottom w:val="none" w:sz="0" w:space="0" w:color="auto"/>
        <w:right w:val="none" w:sz="0" w:space="0" w:color="auto"/>
      </w:divBdr>
    </w:div>
    <w:div w:id="1309549580">
      <w:bodyDiv w:val="1"/>
      <w:marLeft w:val="0"/>
      <w:marRight w:val="0"/>
      <w:marTop w:val="0"/>
      <w:marBottom w:val="0"/>
      <w:divBdr>
        <w:top w:val="none" w:sz="0" w:space="0" w:color="auto"/>
        <w:left w:val="none" w:sz="0" w:space="0" w:color="auto"/>
        <w:bottom w:val="none" w:sz="0" w:space="0" w:color="auto"/>
        <w:right w:val="none" w:sz="0" w:space="0" w:color="auto"/>
      </w:divBdr>
    </w:div>
    <w:div w:id="1364096047">
      <w:bodyDiv w:val="1"/>
      <w:marLeft w:val="0"/>
      <w:marRight w:val="0"/>
      <w:marTop w:val="0"/>
      <w:marBottom w:val="0"/>
      <w:divBdr>
        <w:top w:val="none" w:sz="0" w:space="0" w:color="auto"/>
        <w:left w:val="none" w:sz="0" w:space="0" w:color="auto"/>
        <w:bottom w:val="none" w:sz="0" w:space="0" w:color="auto"/>
        <w:right w:val="none" w:sz="0" w:space="0" w:color="auto"/>
      </w:divBdr>
    </w:div>
    <w:div w:id="1572689004">
      <w:bodyDiv w:val="1"/>
      <w:marLeft w:val="0"/>
      <w:marRight w:val="0"/>
      <w:marTop w:val="0"/>
      <w:marBottom w:val="0"/>
      <w:divBdr>
        <w:top w:val="none" w:sz="0" w:space="0" w:color="auto"/>
        <w:left w:val="none" w:sz="0" w:space="0" w:color="auto"/>
        <w:bottom w:val="none" w:sz="0" w:space="0" w:color="auto"/>
        <w:right w:val="none" w:sz="0" w:space="0" w:color="auto"/>
      </w:divBdr>
    </w:div>
    <w:div w:id="1659461873">
      <w:bodyDiv w:val="1"/>
      <w:marLeft w:val="0"/>
      <w:marRight w:val="0"/>
      <w:marTop w:val="0"/>
      <w:marBottom w:val="0"/>
      <w:divBdr>
        <w:top w:val="none" w:sz="0" w:space="0" w:color="auto"/>
        <w:left w:val="none" w:sz="0" w:space="0" w:color="auto"/>
        <w:bottom w:val="none" w:sz="0" w:space="0" w:color="auto"/>
        <w:right w:val="none" w:sz="0" w:space="0" w:color="auto"/>
      </w:divBdr>
    </w:div>
    <w:div w:id="1739133006">
      <w:bodyDiv w:val="1"/>
      <w:marLeft w:val="0"/>
      <w:marRight w:val="0"/>
      <w:marTop w:val="0"/>
      <w:marBottom w:val="0"/>
      <w:divBdr>
        <w:top w:val="none" w:sz="0" w:space="0" w:color="auto"/>
        <w:left w:val="none" w:sz="0" w:space="0" w:color="auto"/>
        <w:bottom w:val="none" w:sz="0" w:space="0" w:color="auto"/>
        <w:right w:val="none" w:sz="0" w:space="0" w:color="auto"/>
      </w:divBdr>
    </w:div>
    <w:div w:id="1815903382">
      <w:bodyDiv w:val="1"/>
      <w:marLeft w:val="0"/>
      <w:marRight w:val="0"/>
      <w:marTop w:val="0"/>
      <w:marBottom w:val="0"/>
      <w:divBdr>
        <w:top w:val="none" w:sz="0" w:space="0" w:color="auto"/>
        <w:left w:val="none" w:sz="0" w:space="0" w:color="auto"/>
        <w:bottom w:val="none" w:sz="0" w:space="0" w:color="auto"/>
        <w:right w:val="none" w:sz="0" w:space="0" w:color="auto"/>
      </w:divBdr>
    </w:div>
    <w:div w:id="1823422338">
      <w:bodyDiv w:val="1"/>
      <w:marLeft w:val="0"/>
      <w:marRight w:val="0"/>
      <w:marTop w:val="0"/>
      <w:marBottom w:val="0"/>
      <w:divBdr>
        <w:top w:val="none" w:sz="0" w:space="0" w:color="auto"/>
        <w:left w:val="none" w:sz="0" w:space="0" w:color="auto"/>
        <w:bottom w:val="none" w:sz="0" w:space="0" w:color="auto"/>
        <w:right w:val="none" w:sz="0" w:space="0" w:color="auto"/>
      </w:divBdr>
    </w:div>
    <w:div w:id="1847011678">
      <w:bodyDiv w:val="1"/>
      <w:marLeft w:val="0"/>
      <w:marRight w:val="0"/>
      <w:marTop w:val="0"/>
      <w:marBottom w:val="0"/>
      <w:divBdr>
        <w:top w:val="none" w:sz="0" w:space="0" w:color="auto"/>
        <w:left w:val="none" w:sz="0" w:space="0" w:color="auto"/>
        <w:bottom w:val="none" w:sz="0" w:space="0" w:color="auto"/>
        <w:right w:val="none" w:sz="0" w:space="0" w:color="auto"/>
      </w:divBdr>
    </w:div>
    <w:div w:id="1848981977">
      <w:bodyDiv w:val="1"/>
      <w:marLeft w:val="0"/>
      <w:marRight w:val="0"/>
      <w:marTop w:val="0"/>
      <w:marBottom w:val="0"/>
      <w:divBdr>
        <w:top w:val="none" w:sz="0" w:space="0" w:color="auto"/>
        <w:left w:val="none" w:sz="0" w:space="0" w:color="auto"/>
        <w:bottom w:val="none" w:sz="0" w:space="0" w:color="auto"/>
        <w:right w:val="none" w:sz="0" w:space="0" w:color="auto"/>
      </w:divBdr>
    </w:div>
    <w:div w:id="1886792367">
      <w:bodyDiv w:val="1"/>
      <w:marLeft w:val="0"/>
      <w:marRight w:val="0"/>
      <w:marTop w:val="0"/>
      <w:marBottom w:val="0"/>
      <w:divBdr>
        <w:top w:val="none" w:sz="0" w:space="0" w:color="auto"/>
        <w:left w:val="none" w:sz="0" w:space="0" w:color="auto"/>
        <w:bottom w:val="none" w:sz="0" w:space="0" w:color="auto"/>
        <w:right w:val="none" w:sz="0" w:space="0" w:color="auto"/>
      </w:divBdr>
    </w:div>
    <w:div w:id="1918593453">
      <w:bodyDiv w:val="1"/>
      <w:marLeft w:val="0"/>
      <w:marRight w:val="0"/>
      <w:marTop w:val="0"/>
      <w:marBottom w:val="0"/>
      <w:divBdr>
        <w:top w:val="none" w:sz="0" w:space="0" w:color="auto"/>
        <w:left w:val="none" w:sz="0" w:space="0" w:color="auto"/>
        <w:bottom w:val="none" w:sz="0" w:space="0" w:color="auto"/>
        <w:right w:val="none" w:sz="0" w:space="0" w:color="auto"/>
      </w:divBdr>
    </w:div>
    <w:div w:id="1952469789">
      <w:bodyDiv w:val="1"/>
      <w:marLeft w:val="0"/>
      <w:marRight w:val="0"/>
      <w:marTop w:val="0"/>
      <w:marBottom w:val="0"/>
      <w:divBdr>
        <w:top w:val="none" w:sz="0" w:space="0" w:color="auto"/>
        <w:left w:val="none" w:sz="0" w:space="0" w:color="auto"/>
        <w:bottom w:val="none" w:sz="0" w:space="0" w:color="auto"/>
        <w:right w:val="none" w:sz="0" w:space="0" w:color="auto"/>
      </w:divBdr>
    </w:div>
    <w:div w:id="1984389175">
      <w:bodyDiv w:val="1"/>
      <w:marLeft w:val="0"/>
      <w:marRight w:val="0"/>
      <w:marTop w:val="0"/>
      <w:marBottom w:val="0"/>
      <w:divBdr>
        <w:top w:val="none" w:sz="0" w:space="0" w:color="auto"/>
        <w:left w:val="none" w:sz="0" w:space="0" w:color="auto"/>
        <w:bottom w:val="none" w:sz="0" w:space="0" w:color="auto"/>
        <w:right w:val="none" w:sz="0" w:space="0" w:color="auto"/>
      </w:divBdr>
    </w:div>
    <w:div w:id="2052807194">
      <w:bodyDiv w:val="1"/>
      <w:marLeft w:val="0"/>
      <w:marRight w:val="0"/>
      <w:marTop w:val="0"/>
      <w:marBottom w:val="0"/>
      <w:divBdr>
        <w:top w:val="none" w:sz="0" w:space="0" w:color="auto"/>
        <w:left w:val="none" w:sz="0" w:space="0" w:color="auto"/>
        <w:bottom w:val="none" w:sz="0" w:space="0" w:color="auto"/>
        <w:right w:val="none" w:sz="0" w:space="0" w:color="auto"/>
      </w:divBdr>
    </w:div>
    <w:div w:id="21195965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752106/" TargetMode="External"/><Relationship Id="rId13" Type="http://schemas.openxmlformats.org/officeDocument/2006/relationships/hyperlink" Target="https://pubmed.ncbi.nlm.nih.gov/17709299/" TargetMode="External"/><Relationship Id="rId18" Type="http://schemas.openxmlformats.org/officeDocument/2006/relationships/hyperlink" Target="https://pubmed.ncbi.nlm.nih.gov/36148961/" TargetMode="External"/><Relationship Id="rId26" Type="http://schemas.openxmlformats.org/officeDocument/2006/relationships/hyperlink" Target="https://www.ncbi.nlm.nih.gov/pmc/articles/PMC8656551/" TargetMode="External"/><Relationship Id="rId3" Type="http://schemas.openxmlformats.org/officeDocument/2006/relationships/settings" Target="settings.xml"/><Relationship Id="rId21" Type="http://schemas.openxmlformats.org/officeDocument/2006/relationships/hyperlink" Target="https://Ncbi.nlm.nih.gov/pmc/articles/PMC4221537/" TargetMode="External"/><Relationship Id="rId7" Type="http://schemas.openxmlformats.org/officeDocument/2006/relationships/image" Target="media/image1.jpg"/><Relationship Id="rId12" Type="http://schemas.openxmlformats.org/officeDocument/2006/relationships/hyperlink" Target="https://pubmed.ncbi.nlm.nih.gov/15695497/" TargetMode="External"/><Relationship Id="rId17" Type="http://schemas.openxmlformats.org/officeDocument/2006/relationships/hyperlink" Target="https://onlinelibrary.wiley.com/doi/abs/10.1111/j.1545-5300.2004.04301008.x" TargetMode="External"/><Relationship Id="rId25" Type="http://schemas.openxmlformats.org/officeDocument/2006/relationships/hyperlink" Target="https://pubmed.ncbi.nlm.nih.gov/33034750/" TargetMode="External"/><Relationship Id="rId2" Type="http://schemas.openxmlformats.org/officeDocument/2006/relationships/styles" Target="styles.xml"/><Relationship Id="rId16" Type="http://schemas.openxmlformats.org/officeDocument/2006/relationships/hyperlink" Target="https://pubmed.ncbi.nlm.nih.gov/34058985/" TargetMode="External"/><Relationship Id="rId20" Type="http://schemas.openxmlformats.org/officeDocument/2006/relationships/hyperlink" Target="https://pubmed.ncbi.nlm.nih.gov/37306913/"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o.int/news-room/fact-sheets/detail/breast-cancer" TargetMode="External"/><Relationship Id="rId24" Type="http://schemas.openxmlformats.org/officeDocument/2006/relationships/hyperlink" Target="https://pubmed.ncbi.nlm.nih.gov/30916356/" TargetMode="External"/><Relationship Id="rId5" Type="http://schemas.openxmlformats.org/officeDocument/2006/relationships/footnotes" Target="footnotes.xml"/><Relationship Id="rId15" Type="http://schemas.openxmlformats.org/officeDocument/2006/relationships/hyperlink" Target="https://pubmed.ncbi.nlm.nih.gov/33089480/" TargetMode="External"/><Relationship Id="rId23" Type="http://schemas.openxmlformats.org/officeDocument/2006/relationships/hyperlink" Target="https://pubmed.ncbi.nlm.nih.gov/33237602/" TargetMode="External"/><Relationship Id="rId28" Type="http://schemas.openxmlformats.org/officeDocument/2006/relationships/footer" Target="footer1.xml"/><Relationship Id="rId10" Type="http://schemas.openxmlformats.org/officeDocument/2006/relationships/hyperlink" Target="https://Sciencedirect.com/science/article/abs/pii/S0022399907004874" TargetMode="External"/><Relationship Id="rId19" Type="http://schemas.openxmlformats.org/officeDocument/2006/relationships/hyperlink" Target="https://Ncbi.nlm.nih.gov/pmc/articles/PMC2790683/" TargetMode="External"/><Relationship Id="rId4" Type="http://schemas.openxmlformats.org/officeDocument/2006/relationships/webSettings" Target="webSettings.xml"/><Relationship Id="rId9" Type="http://schemas.openxmlformats.org/officeDocument/2006/relationships/hyperlink" Target="https://pubmed.ncbi.nlm.nih.gov/36474321/" TargetMode="External"/><Relationship Id="rId14" Type="http://schemas.openxmlformats.org/officeDocument/2006/relationships/hyperlink" Target="https://academic.oup.com/jnci/article/110/12/1311/5164282" TargetMode="External"/><Relationship Id="rId22" Type="http://schemas.openxmlformats.org/officeDocument/2006/relationships/hyperlink" Target="https://pubmed.ncbi.nlm.nih.gov/34541610/" TargetMode="External"/><Relationship Id="rId27" Type="http://schemas.openxmlformats.org/officeDocument/2006/relationships/hyperlink" Target="https://bmcpublichealth.biomedcentral.com/articles/10.1186/1471-2458-14-32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1</Pages>
  <Words>4161</Words>
  <Characters>23722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Soares</dc:creator>
  <cp:keywords/>
  <dc:description/>
  <cp:lastModifiedBy>Aissatu Soares</cp:lastModifiedBy>
  <cp:revision>12</cp:revision>
  <dcterms:created xsi:type="dcterms:W3CDTF">2023-08-24T14:36:00Z</dcterms:created>
  <dcterms:modified xsi:type="dcterms:W3CDTF">2023-08-27T11:51:00Z</dcterms:modified>
</cp:coreProperties>
</file>