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Style w:val="TableGrid"/>
        <w:tblpPr w:leftFromText="180" w:rightFromText="180" w:vertAnchor="page" w:horzAnchor="margin" w:tblpY="2776"/>
        <w:tblW w:w="0" w:type="auto"/>
        <w:tblLook w:val="04A0" w:firstRow="1" w:lastRow="0" w:firstColumn="1" w:lastColumn="0" w:noHBand="0" w:noVBand="1"/>
      </w:tblPr>
      <w:tblGrid>
        <w:gridCol w:w="2848"/>
        <w:gridCol w:w="3382"/>
        <w:gridCol w:w="3120"/>
      </w:tblGrid>
      <w:tr w:rsidR="001C602B" w:rsidTr="001C602B">
        <w:tc>
          <w:tcPr>
            <w:tcW w:w="2898" w:type="dxa"/>
          </w:tcPr>
          <w:p w:rsidR="001C602B" w:rsidRPr="001C602B" w:rsidRDefault="001C602B" w:rsidP="001C602B">
            <w:pPr>
              <w:rPr>
                <w:b/>
              </w:rPr>
            </w:pPr>
            <w:r w:rsidRPr="001C602B">
              <w:rPr>
                <w:b/>
              </w:rPr>
              <w:t>Environmental Results</w:t>
            </w:r>
          </w:p>
        </w:tc>
        <w:tc>
          <w:tcPr>
            <w:tcW w:w="3486" w:type="dxa"/>
          </w:tcPr>
          <w:p w:rsidR="001C602B" w:rsidRPr="001C602B" w:rsidRDefault="001C602B" w:rsidP="001C602B">
            <w:pPr>
              <w:rPr>
                <w:b/>
              </w:rPr>
            </w:pPr>
            <w:r w:rsidRPr="001C602B">
              <w:rPr>
                <w:b/>
              </w:rPr>
              <w:t>Economic Results</w:t>
            </w:r>
          </w:p>
        </w:tc>
        <w:tc>
          <w:tcPr>
            <w:tcW w:w="3192" w:type="dxa"/>
          </w:tcPr>
          <w:p w:rsidR="001C602B" w:rsidRPr="001C602B" w:rsidRDefault="001C602B" w:rsidP="001C602B">
            <w:pPr>
              <w:rPr>
                <w:b/>
              </w:rPr>
            </w:pPr>
            <w:r w:rsidRPr="001C602B">
              <w:rPr>
                <w:b/>
              </w:rPr>
              <w:t>Social Results (including ethical and cultural)</w:t>
            </w:r>
          </w:p>
        </w:tc>
      </w:tr>
      <w:tr w:rsidR="001C602B" w:rsidTr="001C602B">
        <w:trPr>
          <w:trHeight w:val="4850"/>
        </w:trPr>
        <w:tc>
          <w:tcPr>
            <w:tcW w:w="2898" w:type="dxa"/>
          </w:tcPr>
          <w:p w:rsidR="001C602B" w:rsidRPr="001C602B" w:rsidRDefault="001C602B" w:rsidP="001C602B">
            <w:pPr>
              <w:numPr>
                <w:ilvl w:val="0"/>
                <w:numId w:val="2"/>
              </w:numPr>
            </w:pPr>
            <w:r w:rsidRPr="001C602B">
              <w:t>energy use</w:t>
            </w:r>
          </w:p>
          <w:p w:rsidR="001C602B" w:rsidRPr="001C602B" w:rsidRDefault="001C602B" w:rsidP="001C602B">
            <w:pPr>
              <w:numPr>
                <w:ilvl w:val="0"/>
                <w:numId w:val="2"/>
              </w:numPr>
            </w:pPr>
            <w:r w:rsidRPr="001C602B">
              <w:t>materials use</w:t>
            </w:r>
          </w:p>
          <w:p w:rsidR="001C602B" w:rsidRPr="001C602B" w:rsidRDefault="001C602B" w:rsidP="001C602B">
            <w:pPr>
              <w:numPr>
                <w:ilvl w:val="0"/>
                <w:numId w:val="2"/>
              </w:numPr>
            </w:pPr>
            <w:r w:rsidRPr="001C602B">
              <w:t>energy efficiency results</w:t>
            </w:r>
          </w:p>
          <w:p w:rsidR="001C602B" w:rsidRPr="001C602B" w:rsidRDefault="001C602B" w:rsidP="001C602B">
            <w:pPr>
              <w:numPr>
                <w:ilvl w:val="0"/>
                <w:numId w:val="2"/>
              </w:numPr>
            </w:pPr>
            <w:r w:rsidRPr="001C602B">
              <w:t>carbon emissions</w:t>
            </w:r>
          </w:p>
          <w:p w:rsidR="001C602B" w:rsidRPr="001C602B" w:rsidRDefault="001C602B" w:rsidP="001C602B">
            <w:pPr>
              <w:numPr>
                <w:ilvl w:val="0"/>
                <w:numId w:val="2"/>
              </w:numPr>
            </w:pPr>
            <w:r w:rsidRPr="001C602B">
              <w:t>emissions and waste, e.g. carbon emissions, water discharged, waste by type and disposal methods</w:t>
            </w:r>
          </w:p>
          <w:p w:rsidR="001C602B" w:rsidRPr="001C602B" w:rsidRDefault="001C602B" w:rsidP="001C602B">
            <w:pPr>
              <w:numPr>
                <w:ilvl w:val="0"/>
                <w:numId w:val="2"/>
              </w:numPr>
            </w:pPr>
            <w:r w:rsidRPr="001C602B">
              <w:t>water use</w:t>
            </w:r>
          </w:p>
          <w:p w:rsidR="001C602B" w:rsidRPr="001C602B" w:rsidRDefault="001C602B" w:rsidP="001C602B">
            <w:pPr>
              <w:numPr>
                <w:ilvl w:val="0"/>
                <w:numId w:val="2"/>
              </w:numPr>
            </w:pPr>
            <w:r w:rsidRPr="001C602B">
              <w:t>product improvements to minimize environmental impact</w:t>
            </w:r>
          </w:p>
          <w:p w:rsidR="001C602B" w:rsidRPr="001C602B" w:rsidRDefault="001C602B" w:rsidP="001C602B">
            <w:pPr>
              <w:numPr>
                <w:ilvl w:val="0"/>
                <w:numId w:val="2"/>
              </w:numPr>
            </w:pPr>
            <w:r w:rsidRPr="001C602B">
              <w:t>results of initiatives to mitigate negative environmental impacts</w:t>
            </w:r>
          </w:p>
          <w:p w:rsidR="001C602B" w:rsidRDefault="001C602B" w:rsidP="001C602B"/>
        </w:tc>
        <w:tc>
          <w:tcPr>
            <w:tcW w:w="3486" w:type="dxa"/>
          </w:tcPr>
          <w:p w:rsidR="001C602B" w:rsidRPr="001C602B" w:rsidRDefault="001C602B" w:rsidP="001C602B">
            <w:pPr>
              <w:numPr>
                <w:ilvl w:val="0"/>
                <w:numId w:val="1"/>
              </w:numPr>
            </w:pPr>
            <w:r w:rsidRPr="001C602B">
              <w:t>Standard entry level wage compared to minimum wage</w:t>
            </w:r>
          </w:p>
          <w:p w:rsidR="001C602B" w:rsidRPr="001C602B" w:rsidRDefault="001C602B" w:rsidP="001C602B">
            <w:pPr>
              <w:numPr>
                <w:ilvl w:val="0"/>
                <w:numId w:val="1"/>
              </w:numPr>
            </w:pPr>
            <w:r w:rsidRPr="001C602B">
              <w:t>Spending on locally based suppliers</w:t>
            </w:r>
          </w:p>
          <w:p w:rsidR="001C602B" w:rsidRPr="001C602B" w:rsidRDefault="001C602B" w:rsidP="001C602B">
            <w:pPr>
              <w:numPr>
                <w:ilvl w:val="0"/>
                <w:numId w:val="1"/>
              </w:numPr>
            </w:pPr>
            <w:r w:rsidRPr="001C602B">
              <w:t>Financial implications for the organizations actives due to climate change</w:t>
            </w:r>
          </w:p>
          <w:p w:rsidR="001C602B" w:rsidRDefault="001C602B" w:rsidP="001C602B"/>
        </w:tc>
        <w:tc>
          <w:tcPr>
            <w:tcW w:w="3192" w:type="dxa"/>
          </w:tcPr>
          <w:p w:rsidR="001C602B" w:rsidRPr="001C602B" w:rsidRDefault="001C602B" w:rsidP="001C602B">
            <w:pPr>
              <w:numPr>
                <w:ilvl w:val="0"/>
                <w:numId w:val="3"/>
              </w:numPr>
            </w:pPr>
            <w:r w:rsidRPr="001C602B">
              <w:t>employee time donated to voluntary causes,</w:t>
            </w:r>
          </w:p>
          <w:p w:rsidR="001C602B" w:rsidRPr="001C602B" w:rsidRDefault="001C602B" w:rsidP="001C602B">
            <w:pPr>
              <w:numPr>
                <w:ilvl w:val="0"/>
                <w:numId w:val="3"/>
              </w:numPr>
            </w:pPr>
            <w:r w:rsidRPr="001C602B">
              <w:t>donations and in-kind support to community groups,</w:t>
            </w:r>
          </w:p>
          <w:p w:rsidR="001C602B" w:rsidRPr="001C602B" w:rsidRDefault="001C602B" w:rsidP="001C602B">
            <w:pPr>
              <w:numPr>
                <w:ilvl w:val="0"/>
                <w:numId w:val="3"/>
              </w:numPr>
            </w:pPr>
            <w:r w:rsidRPr="001C602B">
              <w:t>breaches of ethical behavior,</w:t>
            </w:r>
          </w:p>
          <w:p w:rsidR="001C602B" w:rsidRPr="001C602B" w:rsidRDefault="001C602B" w:rsidP="001C602B">
            <w:pPr>
              <w:numPr>
                <w:ilvl w:val="0"/>
                <w:numId w:val="3"/>
              </w:numPr>
            </w:pPr>
            <w:r w:rsidRPr="001C602B">
              <w:t>breaches of regulatory and/or legal compliance,</w:t>
            </w:r>
          </w:p>
          <w:p w:rsidR="001C602B" w:rsidRPr="001C602B" w:rsidRDefault="001C602B" w:rsidP="001C602B">
            <w:pPr>
              <w:numPr>
                <w:ilvl w:val="0"/>
                <w:numId w:val="3"/>
              </w:numPr>
            </w:pPr>
            <w:r w:rsidRPr="001C602B">
              <w:t>customer labeling,</w:t>
            </w:r>
          </w:p>
          <w:p w:rsidR="001C602B" w:rsidRPr="001C602B" w:rsidRDefault="001C602B" w:rsidP="001C602B">
            <w:pPr>
              <w:numPr>
                <w:ilvl w:val="0"/>
                <w:numId w:val="3"/>
              </w:numPr>
            </w:pPr>
            <w:r w:rsidRPr="001C602B">
              <w:t>customer health and safety,</w:t>
            </w:r>
          </w:p>
          <w:p w:rsidR="001C602B" w:rsidRPr="001C602B" w:rsidRDefault="001C602B" w:rsidP="001C602B">
            <w:pPr>
              <w:numPr>
                <w:ilvl w:val="0"/>
                <w:numId w:val="3"/>
              </w:numPr>
            </w:pPr>
            <w:r w:rsidRPr="001C602B">
              <w:t>stakeholder trust,</w:t>
            </w:r>
          </w:p>
          <w:p w:rsidR="001C602B" w:rsidRPr="001C602B" w:rsidRDefault="001C602B" w:rsidP="001C602B">
            <w:pPr>
              <w:numPr>
                <w:ilvl w:val="0"/>
                <w:numId w:val="3"/>
              </w:numPr>
            </w:pPr>
            <w:r w:rsidRPr="001C602B">
              <w:t>staff perception of the organization as a good citizen (referring to its environmental and social responsibility and ethical behavior),</w:t>
            </w:r>
          </w:p>
          <w:p w:rsidR="001C602B" w:rsidRPr="001C602B" w:rsidRDefault="001C602B" w:rsidP="001C602B">
            <w:pPr>
              <w:numPr>
                <w:ilvl w:val="0"/>
                <w:numId w:val="3"/>
              </w:numPr>
            </w:pPr>
            <w:r w:rsidRPr="001C602B">
              <w:t>results of initiatives to mitigate negative social impacts</w:t>
            </w:r>
          </w:p>
          <w:p w:rsidR="001C602B" w:rsidRPr="001C602B" w:rsidRDefault="001C602B" w:rsidP="001C602B">
            <w:pPr>
              <w:numPr>
                <w:ilvl w:val="0"/>
                <w:numId w:val="3"/>
              </w:numPr>
            </w:pPr>
            <w:r w:rsidRPr="001C602B">
              <w:t>Partnerships within your supply chain that are designed to improve industry environmental and/or social outcomes.</w:t>
            </w:r>
          </w:p>
          <w:p w:rsidR="001C602B" w:rsidRDefault="001C602B" w:rsidP="001C602B"/>
        </w:tc>
      </w:tr>
    </w:tbl>
    <w:p w:rsidR="001C602B" w:rsidRPr="001C602B" w:rsidRDefault="001C602B" w:rsidP="001C602B">
      <w:pPr>
        <w:pBdr>
          <w:bottom w:val="single" w:sz="6" w:space="0" w:color="AAAAAA"/>
        </w:pBdr>
        <w:shd w:val="clear" w:color="auto" w:fill="FFFFFF"/>
        <w:spacing w:before="240" w:after="60" w:line="240" w:lineRule="auto"/>
        <w:outlineLvl w:val="0"/>
        <w:rPr>
          <w:rFonts w:ascii="Georgia" w:eastAsia="Times New Roman" w:hAnsi="Georgia" w:cs="Times New Roman"/>
          <w:color w:val="000000"/>
          <w:kern w:val="36"/>
          <w:sz w:val="43"/>
          <w:szCs w:val="43"/>
        </w:rPr>
      </w:pPr>
      <w:r w:rsidRPr="001C602B">
        <w:rPr>
          <w:rFonts w:ascii="Georgia" w:eastAsia="Times New Roman" w:hAnsi="Georgia" w:cs="Times New Roman"/>
          <w:color w:val="000000"/>
          <w:kern w:val="36"/>
          <w:sz w:val="43"/>
          <w:szCs w:val="43"/>
        </w:rPr>
        <w:t>Measuring sustainable business practice</w:t>
      </w:r>
    </w:p>
    <w:p w:rsidR="001C602B" w:rsidRPr="001C602B" w:rsidRDefault="001C602B" w:rsidP="001C602B">
      <w:pPr>
        <w:shd w:val="clear" w:color="auto" w:fill="FFFFFF"/>
        <w:spacing w:before="120" w:after="120" w:line="240" w:lineRule="auto"/>
        <w:rPr>
          <w:rFonts w:ascii="Arial" w:eastAsia="Times New Roman" w:hAnsi="Arial" w:cs="Arial"/>
          <w:color w:val="252525"/>
          <w:sz w:val="21"/>
          <w:szCs w:val="21"/>
        </w:rPr>
      </w:pPr>
    </w:p>
    <w:p w:rsidR="001C602B" w:rsidRDefault="001C602B">
      <w:bookmarkStart w:id="0" w:name="_GoBack"/>
      <w:bookmarkEnd w:id="0"/>
    </w:p>
    <w:p w:rsidR="001C602B" w:rsidRDefault="001C602B"/>
    <w:sectPr w:rsidR="001C602B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1CB61AAF"/>
    <w:multiLevelType w:val="multilevel"/>
    <w:tmpl w:val="D900552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39DE4026"/>
    <w:multiLevelType w:val="multilevel"/>
    <w:tmpl w:val="7262B8F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44B9247D"/>
    <w:multiLevelType w:val="multilevel"/>
    <w:tmpl w:val="0AE2C9D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>
    <w:abstractNumId w:val="1"/>
  </w:num>
  <w:num w:numId="2">
    <w:abstractNumId w:val="2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C602B"/>
    <w:rsid w:val="001C602B"/>
    <w:rsid w:val="00312033"/>
    <w:rsid w:val="00510B9A"/>
    <w:rsid w:val="006F1B5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3969488B-D11C-4DDB-838E-5E46091A786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1C602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304549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5164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1006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068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</Pages>
  <Words>170</Words>
  <Characters>969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1137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Husam Helmi</dc:creator>
  <cp:keywords/>
  <dc:description/>
  <cp:lastModifiedBy>Husam Helmi</cp:lastModifiedBy>
  <cp:revision>2</cp:revision>
  <dcterms:created xsi:type="dcterms:W3CDTF">2016-11-24T11:44:00Z</dcterms:created>
  <dcterms:modified xsi:type="dcterms:W3CDTF">2016-11-24T11:50:00Z</dcterms:modified>
</cp:coreProperties>
</file>