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BD8CD" w14:textId="77777777" w:rsidR="00454458" w:rsidRDefault="00454458" w:rsidP="001E11B1">
      <w:pPr>
        <w:rPr>
          <w:rFonts w:ascii="Arial" w:hAnsi="Arial" w:cs="Arial"/>
          <w:b/>
          <w:bCs/>
          <w:sz w:val="36"/>
          <w:szCs w:val="36"/>
        </w:rPr>
      </w:pPr>
    </w:p>
    <w:p w14:paraId="10F8D60E" w14:textId="77777777" w:rsidR="00233F02" w:rsidRDefault="00233F02" w:rsidP="001E11B1">
      <w:pPr>
        <w:rPr>
          <w:rFonts w:ascii="Arial" w:hAnsi="Arial" w:cs="Arial"/>
          <w:b/>
          <w:bCs/>
          <w:sz w:val="36"/>
          <w:szCs w:val="36"/>
        </w:rPr>
      </w:pPr>
    </w:p>
    <w:p w14:paraId="2DC8B94A" w14:textId="77777777" w:rsidR="00464E68" w:rsidRDefault="00464E68" w:rsidP="001E11B1">
      <w:pPr>
        <w:rPr>
          <w:rFonts w:ascii="Arial" w:hAnsi="Arial" w:cs="Arial"/>
          <w:b/>
          <w:bCs/>
          <w:sz w:val="36"/>
          <w:szCs w:val="36"/>
        </w:rPr>
      </w:pPr>
    </w:p>
    <w:p w14:paraId="00F9D146" w14:textId="77777777" w:rsidR="00EF4FA3" w:rsidRDefault="00EF4FA3" w:rsidP="001E11B1">
      <w:pPr>
        <w:rPr>
          <w:rFonts w:ascii="Arial" w:hAnsi="Arial" w:cs="Arial"/>
          <w:b/>
          <w:bCs/>
          <w:sz w:val="36"/>
          <w:szCs w:val="36"/>
        </w:rPr>
      </w:pPr>
    </w:p>
    <w:p w14:paraId="07C08CDA" w14:textId="77777777" w:rsidR="00EF4FA3" w:rsidRPr="00037912" w:rsidRDefault="00EF4FA3" w:rsidP="001E11B1">
      <w:pPr>
        <w:rPr>
          <w:rFonts w:cstheme="minorHAnsi"/>
          <w:b/>
          <w:bCs/>
          <w:sz w:val="36"/>
          <w:szCs w:val="36"/>
        </w:rPr>
      </w:pPr>
    </w:p>
    <w:p w14:paraId="53961A17" w14:textId="77777777" w:rsidR="00233F02" w:rsidRDefault="00233F02" w:rsidP="001E11B1">
      <w:pPr>
        <w:rPr>
          <w:rFonts w:cstheme="minorHAnsi"/>
          <w:b/>
          <w:bCs/>
          <w:sz w:val="36"/>
          <w:szCs w:val="36"/>
        </w:rPr>
      </w:pPr>
    </w:p>
    <w:p w14:paraId="79DB7D58" w14:textId="77777777" w:rsidR="001B0EC0" w:rsidRDefault="001B0EC0" w:rsidP="001E11B1">
      <w:pPr>
        <w:rPr>
          <w:rFonts w:cstheme="minorHAnsi"/>
          <w:b/>
          <w:bCs/>
          <w:sz w:val="36"/>
          <w:szCs w:val="36"/>
        </w:rPr>
      </w:pPr>
    </w:p>
    <w:p w14:paraId="5351F35A" w14:textId="77777777" w:rsidR="001B0EC0" w:rsidRPr="00037912" w:rsidRDefault="001B0EC0" w:rsidP="001E11B1">
      <w:pPr>
        <w:rPr>
          <w:rFonts w:cstheme="minorHAnsi"/>
          <w:b/>
          <w:bCs/>
          <w:sz w:val="36"/>
          <w:szCs w:val="36"/>
        </w:rPr>
      </w:pPr>
    </w:p>
    <w:p w14:paraId="3D2124C3" w14:textId="765DDAB2" w:rsidR="00715273" w:rsidRPr="00037912" w:rsidRDefault="00D03205" w:rsidP="00F553DF">
      <w:pPr>
        <w:jc w:val="center"/>
        <w:rPr>
          <w:rFonts w:cstheme="minorHAnsi"/>
          <w:sz w:val="36"/>
          <w:szCs w:val="36"/>
        </w:rPr>
      </w:pPr>
      <w:r w:rsidRPr="00037912">
        <w:rPr>
          <w:rFonts w:cstheme="minorHAnsi"/>
          <w:b/>
          <w:bCs/>
          <w:sz w:val="36"/>
          <w:szCs w:val="36"/>
        </w:rPr>
        <w:t>Modul</w:t>
      </w:r>
      <w:r w:rsidR="00715273" w:rsidRPr="00037912">
        <w:rPr>
          <w:rFonts w:cstheme="minorHAnsi"/>
          <w:b/>
          <w:bCs/>
          <w:sz w:val="36"/>
          <w:szCs w:val="36"/>
        </w:rPr>
        <w:t xml:space="preserve"> name:</w:t>
      </w:r>
      <w:r w:rsidR="00715273" w:rsidRPr="00037912">
        <w:rPr>
          <w:rFonts w:cstheme="minorHAnsi"/>
          <w:sz w:val="36"/>
          <w:szCs w:val="36"/>
        </w:rPr>
        <w:t xml:space="preserve"> </w:t>
      </w:r>
      <w:r w:rsidR="000F4210" w:rsidRPr="00037912">
        <w:rPr>
          <w:rFonts w:cstheme="minorHAnsi"/>
          <w:sz w:val="36"/>
          <w:szCs w:val="36"/>
        </w:rPr>
        <w:t xml:space="preserve">Managing Projects in the </w:t>
      </w:r>
      <w:r w:rsidR="00D17AB9" w:rsidRPr="00037912">
        <w:rPr>
          <w:rFonts w:cstheme="minorHAnsi"/>
          <w:sz w:val="36"/>
          <w:szCs w:val="36"/>
        </w:rPr>
        <w:t>Organisation</w:t>
      </w:r>
    </w:p>
    <w:p w14:paraId="7056DCE3" w14:textId="1D15E4F1" w:rsidR="00787E80" w:rsidRPr="00037912" w:rsidRDefault="00715273" w:rsidP="00F553DF">
      <w:pPr>
        <w:jc w:val="center"/>
        <w:rPr>
          <w:rFonts w:cstheme="minorHAnsi"/>
          <w:sz w:val="36"/>
          <w:szCs w:val="36"/>
        </w:rPr>
      </w:pPr>
      <w:r w:rsidRPr="00037912">
        <w:rPr>
          <w:rFonts w:cstheme="minorHAnsi"/>
          <w:b/>
          <w:bCs/>
          <w:sz w:val="36"/>
          <w:szCs w:val="36"/>
        </w:rPr>
        <w:t>Module code:</w:t>
      </w:r>
      <w:r w:rsidR="002A12BB" w:rsidRPr="00037912">
        <w:rPr>
          <w:rFonts w:cstheme="minorHAnsi"/>
          <w:sz w:val="36"/>
          <w:szCs w:val="36"/>
        </w:rPr>
        <w:t xml:space="preserve">  </w:t>
      </w:r>
      <w:r w:rsidR="00812F6C" w:rsidRPr="00037912">
        <w:rPr>
          <w:rFonts w:cstheme="minorHAnsi"/>
          <w:sz w:val="36"/>
          <w:szCs w:val="36"/>
        </w:rPr>
        <w:t>BSMW</w:t>
      </w:r>
      <w:r w:rsidR="00CE6DDB" w:rsidRPr="00037912">
        <w:rPr>
          <w:rFonts w:cstheme="minorHAnsi"/>
          <w:sz w:val="36"/>
          <w:szCs w:val="36"/>
        </w:rPr>
        <w:t>5</w:t>
      </w:r>
      <w:r w:rsidR="00787E80" w:rsidRPr="00037912">
        <w:rPr>
          <w:rFonts w:cstheme="minorHAnsi"/>
          <w:sz w:val="36"/>
          <w:szCs w:val="36"/>
        </w:rPr>
        <w:t>104</w:t>
      </w:r>
    </w:p>
    <w:p w14:paraId="06ABBCD3" w14:textId="245155C7" w:rsidR="004F128A" w:rsidRPr="00037912" w:rsidRDefault="005A34D7" w:rsidP="00F553DF">
      <w:pPr>
        <w:jc w:val="center"/>
        <w:rPr>
          <w:rFonts w:cstheme="minorHAnsi"/>
          <w:b/>
          <w:bCs/>
          <w:sz w:val="36"/>
          <w:szCs w:val="36"/>
        </w:rPr>
      </w:pPr>
      <w:r w:rsidRPr="00037912">
        <w:rPr>
          <w:rFonts w:cstheme="minorHAnsi"/>
          <w:b/>
          <w:bCs/>
          <w:sz w:val="36"/>
          <w:szCs w:val="36"/>
        </w:rPr>
        <w:t>Task 2</w:t>
      </w:r>
    </w:p>
    <w:p w14:paraId="6CC61C23" w14:textId="451C980C" w:rsidR="005A34D7" w:rsidRPr="00037912" w:rsidRDefault="00EC5085" w:rsidP="00F553DF">
      <w:pPr>
        <w:jc w:val="center"/>
        <w:rPr>
          <w:rFonts w:cstheme="minorHAnsi"/>
          <w:b/>
          <w:bCs/>
          <w:sz w:val="40"/>
          <w:szCs w:val="40"/>
        </w:rPr>
      </w:pPr>
      <w:r w:rsidRPr="00037912">
        <w:rPr>
          <w:rFonts w:cstheme="minorHAnsi"/>
          <w:b/>
          <w:bCs/>
          <w:sz w:val="40"/>
          <w:szCs w:val="40"/>
        </w:rPr>
        <w:t>Project Management Plan</w:t>
      </w:r>
    </w:p>
    <w:p w14:paraId="7370DA63" w14:textId="0416063C" w:rsidR="0057535A" w:rsidRPr="00037912" w:rsidRDefault="0057535A" w:rsidP="00F553DF">
      <w:pPr>
        <w:jc w:val="center"/>
        <w:rPr>
          <w:rFonts w:cstheme="minorHAnsi"/>
          <w:sz w:val="36"/>
          <w:szCs w:val="36"/>
        </w:rPr>
      </w:pPr>
      <w:r w:rsidRPr="00037912">
        <w:rPr>
          <w:rFonts w:cstheme="minorHAnsi"/>
          <w:b/>
          <w:bCs/>
          <w:sz w:val="36"/>
          <w:szCs w:val="36"/>
        </w:rPr>
        <w:t xml:space="preserve">Student name </w:t>
      </w:r>
      <w:r w:rsidR="00B25B2B" w:rsidRPr="00037912">
        <w:rPr>
          <w:rFonts w:cstheme="minorHAnsi"/>
          <w:b/>
          <w:bCs/>
          <w:sz w:val="36"/>
          <w:szCs w:val="36"/>
        </w:rPr>
        <w:t>and ID:</w:t>
      </w:r>
      <w:r w:rsidR="00B25B2B" w:rsidRPr="00037912">
        <w:rPr>
          <w:rFonts w:cstheme="minorHAnsi"/>
          <w:sz w:val="36"/>
          <w:szCs w:val="36"/>
        </w:rPr>
        <w:t xml:space="preserve"> Alexandra F Merauta 2121306</w:t>
      </w:r>
    </w:p>
    <w:p w14:paraId="1D0E258F" w14:textId="6077911A" w:rsidR="00654D48" w:rsidRPr="00037912" w:rsidRDefault="00654D48" w:rsidP="00F553DF">
      <w:pPr>
        <w:jc w:val="center"/>
        <w:rPr>
          <w:rFonts w:cstheme="minorHAnsi"/>
          <w:sz w:val="36"/>
          <w:szCs w:val="36"/>
        </w:rPr>
      </w:pPr>
      <w:r w:rsidRPr="00037912">
        <w:rPr>
          <w:rFonts w:cstheme="minorHAnsi"/>
          <w:b/>
          <w:bCs/>
          <w:sz w:val="36"/>
          <w:szCs w:val="36"/>
        </w:rPr>
        <w:t>Lecturer name:</w:t>
      </w:r>
      <w:r w:rsidRPr="00037912">
        <w:rPr>
          <w:rFonts w:cstheme="minorHAnsi"/>
          <w:sz w:val="36"/>
          <w:szCs w:val="36"/>
        </w:rPr>
        <w:t xml:space="preserve"> A</w:t>
      </w:r>
      <w:r w:rsidR="00A865E8" w:rsidRPr="00037912">
        <w:rPr>
          <w:rFonts w:cstheme="minorHAnsi"/>
          <w:sz w:val="36"/>
          <w:szCs w:val="36"/>
        </w:rPr>
        <w:t xml:space="preserve">deremi </w:t>
      </w:r>
      <w:proofErr w:type="spellStart"/>
      <w:r w:rsidR="00A865E8" w:rsidRPr="00037912">
        <w:rPr>
          <w:rFonts w:cstheme="minorHAnsi"/>
          <w:sz w:val="36"/>
          <w:szCs w:val="36"/>
        </w:rPr>
        <w:t>O</w:t>
      </w:r>
      <w:r w:rsidR="007B7D16" w:rsidRPr="00037912">
        <w:rPr>
          <w:rFonts w:cstheme="minorHAnsi"/>
          <w:sz w:val="36"/>
          <w:szCs w:val="36"/>
        </w:rPr>
        <w:t>jebode</w:t>
      </w:r>
      <w:proofErr w:type="spellEnd"/>
      <w:r w:rsidR="00383B08" w:rsidRPr="00037912">
        <w:rPr>
          <w:rFonts w:cstheme="minorHAnsi"/>
          <w:sz w:val="36"/>
          <w:szCs w:val="36"/>
        </w:rPr>
        <w:t xml:space="preserve"> </w:t>
      </w:r>
    </w:p>
    <w:p w14:paraId="5B4AEEEB" w14:textId="77777777" w:rsidR="007B7D16" w:rsidRPr="00037912" w:rsidRDefault="007B7D16" w:rsidP="00F553DF">
      <w:pPr>
        <w:jc w:val="center"/>
        <w:rPr>
          <w:rFonts w:cstheme="minorHAnsi"/>
          <w:sz w:val="36"/>
          <w:szCs w:val="36"/>
        </w:rPr>
      </w:pPr>
    </w:p>
    <w:p w14:paraId="27B0FEA9" w14:textId="77777777" w:rsidR="007E1F72" w:rsidRPr="00037912" w:rsidRDefault="007E1F72">
      <w:pPr>
        <w:rPr>
          <w:rFonts w:cstheme="minorHAnsi"/>
        </w:rPr>
      </w:pPr>
    </w:p>
    <w:p w14:paraId="21BC0A78" w14:textId="77777777" w:rsidR="007D53F8" w:rsidRPr="00037912" w:rsidRDefault="007D53F8">
      <w:pPr>
        <w:rPr>
          <w:rFonts w:cstheme="minorHAnsi"/>
        </w:rPr>
      </w:pPr>
    </w:p>
    <w:p w14:paraId="4A0C8783" w14:textId="77777777" w:rsidR="007D53F8" w:rsidRPr="00037912" w:rsidRDefault="007D53F8">
      <w:pPr>
        <w:rPr>
          <w:rFonts w:cstheme="minorHAnsi"/>
        </w:rPr>
      </w:pPr>
    </w:p>
    <w:p w14:paraId="29A7DFA9" w14:textId="03CDBBD9" w:rsidR="00A4645B" w:rsidRPr="00037912" w:rsidRDefault="00A4645B">
      <w:pPr>
        <w:rPr>
          <w:rFonts w:cstheme="minorHAnsi"/>
        </w:rPr>
      </w:pPr>
    </w:p>
    <w:p w14:paraId="4C8C9796" w14:textId="77777777" w:rsidR="002911ED" w:rsidRPr="00037912" w:rsidRDefault="002911ED">
      <w:pPr>
        <w:rPr>
          <w:rFonts w:cstheme="minorHAnsi"/>
        </w:rPr>
      </w:pPr>
    </w:p>
    <w:p w14:paraId="44D17B37" w14:textId="77777777" w:rsidR="002911ED" w:rsidRPr="00037912" w:rsidRDefault="002911ED">
      <w:pPr>
        <w:rPr>
          <w:rFonts w:cstheme="minorHAnsi"/>
        </w:rPr>
      </w:pPr>
    </w:p>
    <w:p w14:paraId="06F2EA33" w14:textId="77777777" w:rsidR="002911ED" w:rsidRPr="00037912" w:rsidRDefault="002911ED">
      <w:pPr>
        <w:rPr>
          <w:rFonts w:cstheme="minorHAnsi"/>
        </w:rPr>
      </w:pPr>
    </w:p>
    <w:p w14:paraId="58C3011C" w14:textId="77777777" w:rsidR="002911ED" w:rsidRPr="00037912" w:rsidRDefault="002911ED">
      <w:pPr>
        <w:rPr>
          <w:rFonts w:cstheme="minorHAnsi"/>
        </w:rPr>
      </w:pPr>
    </w:p>
    <w:p w14:paraId="632F639C" w14:textId="77777777" w:rsidR="002911ED" w:rsidRPr="00037912" w:rsidRDefault="002911ED">
      <w:pPr>
        <w:rPr>
          <w:rFonts w:cstheme="minorHAnsi"/>
        </w:rPr>
      </w:pPr>
    </w:p>
    <w:p w14:paraId="6CB27A2E" w14:textId="77777777" w:rsidR="002911ED" w:rsidRPr="00037912" w:rsidRDefault="002911ED">
      <w:pPr>
        <w:rPr>
          <w:rFonts w:cstheme="minorHAnsi"/>
        </w:rPr>
      </w:pPr>
    </w:p>
    <w:p w14:paraId="251981BE" w14:textId="7FE8990C" w:rsidR="00A4645B" w:rsidRPr="00C541FF" w:rsidRDefault="00DF4B0D" w:rsidP="00DF4B0D">
      <w:pPr>
        <w:pStyle w:val="Heading1"/>
        <w:rPr>
          <w:rFonts w:asciiTheme="minorHAnsi" w:hAnsiTheme="minorHAnsi" w:cstheme="minorHAnsi"/>
          <w:sz w:val="24"/>
          <w:szCs w:val="24"/>
        </w:rPr>
      </w:pPr>
      <w:bookmarkStart w:id="0" w:name="_Toc151958381"/>
      <w:r w:rsidRPr="00C541FF">
        <w:rPr>
          <w:rFonts w:asciiTheme="minorHAnsi" w:hAnsiTheme="minorHAnsi" w:cstheme="minorHAnsi"/>
          <w:sz w:val="24"/>
          <w:szCs w:val="24"/>
        </w:rPr>
        <w:t>Executive summary</w:t>
      </w:r>
      <w:bookmarkEnd w:id="0"/>
    </w:p>
    <w:p w14:paraId="04507008" w14:textId="4BB57158" w:rsidR="006F54B4" w:rsidRPr="00C541FF" w:rsidRDefault="002521FE" w:rsidP="00182C63">
      <w:pPr>
        <w:rPr>
          <w:rFonts w:cstheme="minorHAnsi"/>
          <w:sz w:val="24"/>
          <w:szCs w:val="24"/>
        </w:rPr>
      </w:pPr>
      <w:r w:rsidRPr="00C541FF">
        <w:rPr>
          <w:rFonts w:cstheme="minorHAnsi"/>
          <w:sz w:val="24"/>
          <w:szCs w:val="24"/>
        </w:rPr>
        <w:t xml:space="preserve">   </w:t>
      </w:r>
      <w:r w:rsidR="006F54B4" w:rsidRPr="00C541FF">
        <w:rPr>
          <w:rFonts w:cstheme="minorHAnsi"/>
          <w:sz w:val="24"/>
          <w:szCs w:val="24"/>
        </w:rPr>
        <w:t xml:space="preserve"> </w:t>
      </w:r>
      <w:r w:rsidRPr="00C541FF">
        <w:rPr>
          <w:rFonts w:cstheme="minorHAnsi"/>
          <w:sz w:val="24"/>
          <w:szCs w:val="24"/>
        </w:rPr>
        <w:t xml:space="preserve">  </w:t>
      </w:r>
      <w:r w:rsidRPr="00C541FF">
        <w:rPr>
          <w:rFonts w:cstheme="minorHAnsi"/>
          <w:sz w:val="24"/>
          <w:szCs w:val="24"/>
        </w:rPr>
        <w:t>Consumer attitudes have been shifting in favour of better living options, and there has been an increase in demand for sugar-free substitutes in recent years. Acknowledging this trend, the main objective of this project is to satisfy the increasing demand for healthier beverage choices by effectively introducing a new sugar-free cold drink into the market.</w:t>
      </w:r>
      <w:r w:rsidR="0009735C" w:rsidRPr="00C541FF">
        <w:rPr>
          <w:rFonts w:cstheme="minorHAnsi"/>
          <w:sz w:val="24"/>
          <w:szCs w:val="24"/>
        </w:rPr>
        <w:t xml:space="preserve"> </w:t>
      </w:r>
      <w:r w:rsidR="00182C63" w:rsidRPr="00C541FF">
        <w:rPr>
          <w:rFonts w:cstheme="minorHAnsi"/>
          <w:sz w:val="24"/>
          <w:szCs w:val="24"/>
        </w:rPr>
        <w:t>This report outlines the project management plan for the</w:t>
      </w:r>
      <w:r w:rsidR="00182C63" w:rsidRPr="00C541FF">
        <w:rPr>
          <w:rFonts w:cstheme="minorHAnsi"/>
          <w:sz w:val="24"/>
          <w:szCs w:val="24"/>
        </w:rPr>
        <w:t xml:space="preserve"> </w:t>
      </w:r>
      <w:r w:rsidR="00182C63" w:rsidRPr="00C541FF">
        <w:rPr>
          <w:rFonts w:cstheme="minorHAnsi"/>
          <w:sz w:val="24"/>
          <w:szCs w:val="24"/>
        </w:rPr>
        <w:t xml:space="preserve">Minus Sugar </w:t>
      </w:r>
      <w:r w:rsidR="0085077B" w:rsidRPr="00C541FF">
        <w:rPr>
          <w:rFonts w:cstheme="minorHAnsi"/>
          <w:sz w:val="24"/>
          <w:szCs w:val="24"/>
        </w:rPr>
        <w:t>product,</w:t>
      </w:r>
      <w:r w:rsidR="00182C63" w:rsidRPr="00C541FF">
        <w:rPr>
          <w:rFonts w:cstheme="minorHAnsi"/>
          <w:sz w:val="24"/>
          <w:szCs w:val="24"/>
        </w:rPr>
        <w:t xml:space="preserve"> and the steps involved in launching the product.</w:t>
      </w:r>
      <w:r w:rsidR="0013161E" w:rsidRPr="00C541FF">
        <w:rPr>
          <w:rFonts w:cstheme="minorHAnsi"/>
          <w:sz w:val="24"/>
          <w:szCs w:val="24"/>
        </w:rPr>
        <w:t xml:space="preserve"> The report covers key aspects such as Gantt </w:t>
      </w:r>
      <w:r w:rsidR="00497ED7" w:rsidRPr="00C541FF">
        <w:rPr>
          <w:rFonts w:cstheme="minorHAnsi"/>
          <w:sz w:val="24"/>
          <w:szCs w:val="24"/>
        </w:rPr>
        <w:t>chart,</w:t>
      </w:r>
      <w:r w:rsidR="001C7F32" w:rsidRPr="00C541FF">
        <w:rPr>
          <w:rFonts w:cstheme="minorHAnsi"/>
          <w:sz w:val="24"/>
          <w:szCs w:val="24"/>
        </w:rPr>
        <w:t xml:space="preserve"> </w:t>
      </w:r>
      <w:r w:rsidR="006F54B4" w:rsidRPr="00C541FF">
        <w:rPr>
          <w:rFonts w:cstheme="minorHAnsi"/>
          <w:sz w:val="24"/>
          <w:szCs w:val="24"/>
        </w:rPr>
        <w:t>stakeholders’</w:t>
      </w:r>
      <w:r w:rsidR="001C7F32" w:rsidRPr="00C541FF">
        <w:rPr>
          <w:rFonts w:cstheme="minorHAnsi"/>
          <w:sz w:val="24"/>
          <w:szCs w:val="24"/>
        </w:rPr>
        <w:t xml:space="preserve"> involvement</w:t>
      </w:r>
      <w:r w:rsidR="001F54D5" w:rsidRPr="00C541FF">
        <w:rPr>
          <w:rFonts w:cstheme="minorHAnsi"/>
          <w:sz w:val="24"/>
          <w:szCs w:val="24"/>
        </w:rPr>
        <w:t xml:space="preserve">, </w:t>
      </w:r>
      <w:r w:rsidR="00D8279B" w:rsidRPr="00C541FF">
        <w:rPr>
          <w:rFonts w:cstheme="minorHAnsi"/>
          <w:sz w:val="24"/>
          <w:szCs w:val="24"/>
        </w:rPr>
        <w:t xml:space="preserve">and risk analysis </w:t>
      </w:r>
      <w:r w:rsidR="00AD3E1A" w:rsidRPr="00C541FF">
        <w:rPr>
          <w:rFonts w:cstheme="minorHAnsi"/>
          <w:sz w:val="24"/>
          <w:szCs w:val="24"/>
        </w:rPr>
        <w:t xml:space="preserve">to </w:t>
      </w:r>
      <w:r w:rsidR="000B665B" w:rsidRPr="00C541FF">
        <w:rPr>
          <w:rFonts w:cstheme="minorHAnsi"/>
          <w:sz w:val="24"/>
          <w:szCs w:val="24"/>
        </w:rPr>
        <w:t xml:space="preserve">ensure a successful launch and sustained market </w:t>
      </w:r>
      <w:r w:rsidR="001F54D5" w:rsidRPr="00C541FF">
        <w:rPr>
          <w:rFonts w:cstheme="minorHAnsi"/>
          <w:sz w:val="24"/>
          <w:szCs w:val="24"/>
        </w:rPr>
        <w:t>presence.</w:t>
      </w:r>
    </w:p>
    <w:p w14:paraId="01667E01" w14:textId="77777777" w:rsidR="0066524A" w:rsidRPr="00C541FF" w:rsidRDefault="0066524A" w:rsidP="00182C63">
      <w:pPr>
        <w:rPr>
          <w:rFonts w:cstheme="minorHAnsi"/>
          <w:sz w:val="24"/>
          <w:szCs w:val="24"/>
        </w:rPr>
      </w:pPr>
    </w:p>
    <w:sdt>
      <w:sdtPr>
        <w:rPr>
          <w:rFonts w:asciiTheme="minorHAnsi" w:hAnsiTheme="minorHAnsi" w:cstheme="minorHAnsi"/>
          <w:sz w:val="24"/>
          <w:szCs w:val="24"/>
        </w:rPr>
        <w:id w:val="815685686"/>
        <w:docPartObj>
          <w:docPartGallery w:val="Table of Contents"/>
          <w:docPartUnique/>
        </w:docPartObj>
      </w:sdtPr>
      <w:sdtEndPr>
        <w:rPr>
          <w:rFonts w:eastAsiaTheme="minorHAnsi"/>
          <w:b/>
          <w:bCs/>
          <w:noProof/>
          <w:color w:val="auto"/>
          <w:kern w:val="2"/>
          <w:lang w:val="en-GB"/>
          <w14:ligatures w14:val="standardContextual"/>
        </w:rPr>
      </w:sdtEndPr>
      <w:sdtContent>
        <w:p w14:paraId="01B4CEB3" w14:textId="18BE5261" w:rsidR="00194E14" w:rsidRPr="00C541FF" w:rsidRDefault="00194E14">
          <w:pPr>
            <w:pStyle w:val="TOCHeading"/>
            <w:rPr>
              <w:rFonts w:asciiTheme="minorHAnsi" w:hAnsiTheme="minorHAnsi" w:cstheme="minorHAnsi"/>
              <w:sz w:val="24"/>
              <w:szCs w:val="24"/>
            </w:rPr>
          </w:pPr>
          <w:r w:rsidRPr="00C541FF">
            <w:rPr>
              <w:rFonts w:asciiTheme="minorHAnsi" w:hAnsiTheme="minorHAnsi" w:cstheme="minorHAnsi"/>
              <w:sz w:val="24"/>
              <w:szCs w:val="24"/>
            </w:rPr>
            <w:t>Contents</w:t>
          </w:r>
        </w:p>
        <w:p w14:paraId="5A80B200" w14:textId="476A1C23" w:rsidR="000B68FC" w:rsidRDefault="00194E14">
          <w:pPr>
            <w:pStyle w:val="TOC1"/>
            <w:tabs>
              <w:tab w:val="right" w:leader="dot" w:pos="9016"/>
            </w:tabs>
            <w:rPr>
              <w:rFonts w:eastAsiaTheme="minorEastAsia"/>
              <w:noProof/>
              <w:lang w:eastAsia="en-GB"/>
            </w:rPr>
          </w:pPr>
          <w:r w:rsidRPr="00C541FF">
            <w:rPr>
              <w:rFonts w:cstheme="minorHAnsi"/>
              <w:sz w:val="24"/>
              <w:szCs w:val="24"/>
            </w:rPr>
            <w:fldChar w:fldCharType="begin"/>
          </w:r>
          <w:r w:rsidRPr="00C541FF">
            <w:rPr>
              <w:rFonts w:cstheme="minorHAnsi"/>
              <w:sz w:val="24"/>
              <w:szCs w:val="24"/>
            </w:rPr>
            <w:instrText xml:space="preserve"> TOC \o "1-3" \h \z \u </w:instrText>
          </w:r>
          <w:r w:rsidRPr="00C541FF">
            <w:rPr>
              <w:rFonts w:cstheme="minorHAnsi"/>
              <w:sz w:val="24"/>
              <w:szCs w:val="24"/>
            </w:rPr>
            <w:fldChar w:fldCharType="separate"/>
          </w:r>
          <w:hyperlink w:anchor="_Toc151958381" w:history="1">
            <w:r w:rsidR="000B68FC" w:rsidRPr="00B84C9C">
              <w:rPr>
                <w:rStyle w:val="Hyperlink"/>
                <w:rFonts w:cstheme="minorHAnsi"/>
                <w:noProof/>
              </w:rPr>
              <w:t>Executive summary</w:t>
            </w:r>
            <w:r w:rsidR="000B68FC">
              <w:rPr>
                <w:noProof/>
                <w:webHidden/>
              </w:rPr>
              <w:tab/>
            </w:r>
            <w:r w:rsidR="000B68FC">
              <w:rPr>
                <w:noProof/>
                <w:webHidden/>
              </w:rPr>
              <w:fldChar w:fldCharType="begin"/>
            </w:r>
            <w:r w:rsidR="000B68FC">
              <w:rPr>
                <w:noProof/>
                <w:webHidden/>
              </w:rPr>
              <w:instrText xml:space="preserve"> PAGEREF _Toc151958381 \h </w:instrText>
            </w:r>
            <w:r w:rsidR="000B68FC">
              <w:rPr>
                <w:noProof/>
                <w:webHidden/>
              </w:rPr>
            </w:r>
            <w:r w:rsidR="000B68FC">
              <w:rPr>
                <w:noProof/>
                <w:webHidden/>
              </w:rPr>
              <w:fldChar w:fldCharType="separate"/>
            </w:r>
            <w:r w:rsidR="000B68FC">
              <w:rPr>
                <w:noProof/>
                <w:webHidden/>
              </w:rPr>
              <w:t>2</w:t>
            </w:r>
            <w:r w:rsidR="000B68FC">
              <w:rPr>
                <w:noProof/>
                <w:webHidden/>
              </w:rPr>
              <w:fldChar w:fldCharType="end"/>
            </w:r>
          </w:hyperlink>
        </w:p>
        <w:p w14:paraId="1639844B" w14:textId="68668C84" w:rsidR="000B68FC" w:rsidRDefault="000B68FC">
          <w:pPr>
            <w:pStyle w:val="TOC1"/>
            <w:tabs>
              <w:tab w:val="right" w:leader="dot" w:pos="9016"/>
            </w:tabs>
            <w:rPr>
              <w:rFonts w:eastAsiaTheme="minorEastAsia"/>
              <w:noProof/>
              <w:lang w:eastAsia="en-GB"/>
            </w:rPr>
          </w:pPr>
          <w:hyperlink w:anchor="_Toc151958382" w:history="1">
            <w:r w:rsidRPr="00B84C9C">
              <w:rPr>
                <w:rStyle w:val="Hyperlink"/>
                <w:rFonts w:cstheme="minorHAnsi"/>
                <w:noProof/>
              </w:rPr>
              <w:t>Introduction</w:t>
            </w:r>
            <w:r>
              <w:rPr>
                <w:noProof/>
                <w:webHidden/>
              </w:rPr>
              <w:tab/>
            </w:r>
            <w:r>
              <w:rPr>
                <w:noProof/>
                <w:webHidden/>
              </w:rPr>
              <w:fldChar w:fldCharType="begin"/>
            </w:r>
            <w:r>
              <w:rPr>
                <w:noProof/>
                <w:webHidden/>
              </w:rPr>
              <w:instrText xml:space="preserve"> PAGEREF _Toc151958382 \h </w:instrText>
            </w:r>
            <w:r>
              <w:rPr>
                <w:noProof/>
                <w:webHidden/>
              </w:rPr>
            </w:r>
            <w:r>
              <w:rPr>
                <w:noProof/>
                <w:webHidden/>
              </w:rPr>
              <w:fldChar w:fldCharType="separate"/>
            </w:r>
            <w:r>
              <w:rPr>
                <w:noProof/>
                <w:webHidden/>
              </w:rPr>
              <w:t>2</w:t>
            </w:r>
            <w:r>
              <w:rPr>
                <w:noProof/>
                <w:webHidden/>
              </w:rPr>
              <w:fldChar w:fldCharType="end"/>
            </w:r>
          </w:hyperlink>
        </w:p>
        <w:p w14:paraId="3794E001" w14:textId="2DBCBBE3" w:rsidR="000B68FC" w:rsidRDefault="000B68FC">
          <w:pPr>
            <w:pStyle w:val="TOC1"/>
            <w:tabs>
              <w:tab w:val="right" w:leader="dot" w:pos="9016"/>
            </w:tabs>
            <w:rPr>
              <w:rFonts w:eastAsiaTheme="minorEastAsia"/>
              <w:noProof/>
              <w:lang w:eastAsia="en-GB"/>
            </w:rPr>
          </w:pPr>
          <w:hyperlink w:anchor="_Toc151958383" w:history="1">
            <w:r w:rsidRPr="00B84C9C">
              <w:rPr>
                <w:rStyle w:val="Hyperlink"/>
                <w:rFonts w:cstheme="minorHAnsi"/>
                <w:noProof/>
              </w:rPr>
              <w:t>Project description</w:t>
            </w:r>
            <w:r>
              <w:rPr>
                <w:noProof/>
                <w:webHidden/>
              </w:rPr>
              <w:tab/>
            </w:r>
            <w:r>
              <w:rPr>
                <w:noProof/>
                <w:webHidden/>
              </w:rPr>
              <w:fldChar w:fldCharType="begin"/>
            </w:r>
            <w:r>
              <w:rPr>
                <w:noProof/>
                <w:webHidden/>
              </w:rPr>
              <w:instrText xml:space="preserve"> PAGEREF _Toc151958383 \h </w:instrText>
            </w:r>
            <w:r>
              <w:rPr>
                <w:noProof/>
                <w:webHidden/>
              </w:rPr>
            </w:r>
            <w:r>
              <w:rPr>
                <w:noProof/>
                <w:webHidden/>
              </w:rPr>
              <w:fldChar w:fldCharType="separate"/>
            </w:r>
            <w:r>
              <w:rPr>
                <w:noProof/>
                <w:webHidden/>
              </w:rPr>
              <w:t>3</w:t>
            </w:r>
            <w:r>
              <w:rPr>
                <w:noProof/>
                <w:webHidden/>
              </w:rPr>
              <w:fldChar w:fldCharType="end"/>
            </w:r>
          </w:hyperlink>
        </w:p>
        <w:p w14:paraId="65624706" w14:textId="72615C15" w:rsidR="000B68FC" w:rsidRDefault="000B68FC">
          <w:pPr>
            <w:pStyle w:val="TOC1"/>
            <w:tabs>
              <w:tab w:val="right" w:leader="dot" w:pos="9016"/>
            </w:tabs>
            <w:rPr>
              <w:rFonts w:eastAsiaTheme="minorEastAsia"/>
              <w:noProof/>
              <w:lang w:eastAsia="en-GB"/>
            </w:rPr>
          </w:pPr>
          <w:hyperlink w:anchor="_Toc151958384" w:history="1">
            <w:r w:rsidRPr="00B84C9C">
              <w:rPr>
                <w:rStyle w:val="Hyperlink"/>
                <w:rFonts w:cstheme="minorHAnsi"/>
                <w:noProof/>
              </w:rPr>
              <w:t>Project scope</w:t>
            </w:r>
            <w:r>
              <w:rPr>
                <w:noProof/>
                <w:webHidden/>
              </w:rPr>
              <w:tab/>
            </w:r>
            <w:r>
              <w:rPr>
                <w:noProof/>
                <w:webHidden/>
              </w:rPr>
              <w:fldChar w:fldCharType="begin"/>
            </w:r>
            <w:r>
              <w:rPr>
                <w:noProof/>
                <w:webHidden/>
              </w:rPr>
              <w:instrText xml:space="preserve"> PAGEREF _Toc151958384 \h </w:instrText>
            </w:r>
            <w:r>
              <w:rPr>
                <w:noProof/>
                <w:webHidden/>
              </w:rPr>
            </w:r>
            <w:r>
              <w:rPr>
                <w:noProof/>
                <w:webHidden/>
              </w:rPr>
              <w:fldChar w:fldCharType="separate"/>
            </w:r>
            <w:r>
              <w:rPr>
                <w:noProof/>
                <w:webHidden/>
              </w:rPr>
              <w:t>3</w:t>
            </w:r>
            <w:r>
              <w:rPr>
                <w:noProof/>
                <w:webHidden/>
              </w:rPr>
              <w:fldChar w:fldCharType="end"/>
            </w:r>
          </w:hyperlink>
        </w:p>
        <w:p w14:paraId="064BA805" w14:textId="52C913A7" w:rsidR="000B68FC" w:rsidRDefault="000B68FC">
          <w:pPr>
            <w:pStyle w:val="TOC1"/>
            <w:tabs>
              <w:tab w:val="right" w:leader="dot" w:pos="9016"/>
            </w:tabs>
            <w:rPr>
              <w:rFonts w:eastAsiaTheme="minorEastAsia"/>
              <w:noProof/>
              <w:lang w:eastAsia="en-GB"/>
            </w:rPr>
          </w:pPr>
          <w:hyperlink w:anchor="_Toc151958385" w:history="1">
            <w:r w:rsidRPr="00B84C9C">
              <w:rPr>
                <w:rStyle w:val="Hyperlink"/>
                <w:rFonts w:cstheme="minorHAnsi"/>
                <w:noProof/>
              </w:rPr>
              <w:t>Work breakdown structure</w:t>
            </w:r>
            <w:r>
              <w:rPr>
                <w:noProof/>
                <w:webHidden/>
              </w:rPr>
              <w:tab/>
            </w:r>
            <w:r>
              <w:rPr>
                <w:noProof/>
                <w:webHidden/>
              </w:rPr>
              <w:fldChar w:fldCharType="begin"/>
            </w:r>
            <w:r>
              <w:rPr>
                <w:noProof/>
                <w:webHidden/>
              </w:rPr>
              <w:instrText xml:space="preserve"> PAGEREF _Toc151958385 \h </w:instrText>
            </w:r>
            <w:r>
              <w:rPr>
                <w:noProof/>
                <w:webHidden/>
              </w:rPr>
            </w:r>
            <w:r>
              <w:rPr>
                <w:noProof/>
                <w:webHidden/>
              </w:rPr>
              <w:fldChar w:fldCharType="separate"/>
            </w:r>
            <w:r>
              <w:rPr>
                <w:noProof/>
                <w:webHidden/>
              </w:rPr>
              <w:t>5</w:t>
            </w:r>
            <w:r>
              <w:rPr>
                <w:noProof/>
                <w:webHidden/>
              </w:rPr>
              <w:fldChar w:fldCharType="end"/>
            </w:r>
          </w:hyperlink>
        </w:p>
        <w:p w14:paraId="1F797E71" w14:textId="6856ABEA" w:rsidR="000B68FC" w:rsidRDefault="000B68FC">
          <w:pPr>
            <w:pStyle w:val="TOC1"/>
            <w:tabs>
              <w:tab w:val="right" w:leader="dot" w:pos="9016"/>
            </w:tabs>
            <w:rPr>
              <w:rFonts w:eastAsiaTheme="minorEastAsia"/>
              <w:noProof/>
              <w:lang w:eastAsia="en-GB"/>
            </w:rPr>
          </w:pPr>
          <w:hyperlink w:anchor="_Toc151958386" w:history="1">
            <w:r w:rsidRPr="00B84C9C">
              <w:rPr>
                <w:rStyle w:val="Hyperlink"/>
                <w:rFonts w:cstheme="minorHAnsi"/>
                <w:noProof/>
              </w:rPr>
              <w:t>Quad Chart</w:t>
            </w:r>
            <w:r>
              <w:rPr>
                <w:noProof/>
                <w:webHidden/>
              </w:rPr>
              <w:tab/>
            </w:r>
            <w:r>
              <w:rPr>
                <w:noProof/>
                <w:webHidden/>
              </w:rPr>
              <w:fldChar w:fldCharType="begin"/>
            </w:r>
            <w:r>
              <w:rPr>
                <w:noProof/>
                <w:webHidden/>
              </w:rPr>
              <w:instrText xml:space="preserve"> PAGEREF _Toc151958386 \h </w:instrText>
            </w:r>
            <w:r>
              <w:rPr>
                <w:noProof/>
                <w:webHidden/>
              </w:rPr>
            </w:r>
            <w:r>
              <w:rPr>
                <w:noProof/>
                <w:webHidden/>
              </w:rPr>
              <w:fldChar w:fldCharType="separate"/>
            </w:r>
            <w:r>
              <w:rPr>
                <w:noProof/>
                <w:webHidden/>
              </w:rPr>
              <w:t>6</w:t>
            </w:r>
            <w:r>
              <w:rPr>
                <w:noProof/>
                <w:webHidden/>
              </w:rPr>
              <w:fldChar w:fldCharType="end"/>
            </w:r>
          </w:hyperlink>
        </w:p>
        <w:p w14:paraId="12F4787D" w14:textId="5AABE010" w:rsidR="000B68FC" w:rsidRDefault="000B68FC">
          <w:pPr>
            <w:pStyle w:val="TOC1"/>
            <w:tabs>
              <w:tab w:val="right" w:leader="dot" w:pos="9016"/>
            </w:tabs>
            <w:rPr>
              <w:rFonts w:eastAsiaTheme="minorEastAsia"/>
              <w:noProof/>
              <w:lang w:eastAsia="en-GB"/>
            </w:rPr>
          </w:pPr>
          <w:hyperlink w:anchor="_Toc151958387" w:history="1">
            <w:r w:rsidRPr="00B84C9C">
              <w:rPr>
                <w:rStyle w:val="Hyperlink"/>
                <w:rFonts w:cstheme="minorHAnsi"/>
                <w:noProof/>
              </w:rPr>
              <w:t>Gantt Chart</w:t>
            </w:r>
            <w:r>
              <w:rPr>
                <w:noProof/>
                <w:webHidden/>
              </w:rPr>
              <w:tab/>
            </w:r>
            <w:r>
              <w:rPr>
                <w:noProof/>
                <w:webHidden/>
              </w:rPr>
              <w:fldChar w:fldCharType="begin"/>
            </w:r>
            <w:r>
              <w:rPr>
                <w:noProof/>
                <w:webHidden/>
              </w:rPr>
              <w:instrText xml:space="preserve"> PAGEREF _Toc151958387 \h </w:instrText>
            </w:r>
            <w:r>
              <w:rPr>
                <w:noProof/>
                <w:webHidden/>
              </w:rPr>
            </w:r>
            <w:r>
              <w:rPr>
                <w:noProof/>
                <w:webHidden/>
              </w:rPr>
              <w:fldChar w:fldCharType="separate"/>
            </w:r>
            <w:r>
              <w:rPr>
                <w:noProof/>
                <w:webHidden/>
              </w:rPr>
              <w:t>8</w:t>
            </w:r>
            <w:r>
              <w:rPr>
                <w:noProof/>
                <w:webHidden/>
              </w:rPr>
              <w:fldChar w:fldCharType="end"/>
            </w:r>
          </w:hyperlink>
        </w:p>
        <w:p w14:paraId="47BF192B" w14:textId="19DDAAF2" w:rsidR="000B68FC" w:rsidRDefault="000B68FC">
          <w:pPr>
            <w:pStyle w:val="TOC1"/>
            <w:tabs>
              <w:tab w:val="right" w:leader="dot" w:pos="9016"/>
            </w:tabs>
            <w:rPr>
              <w:rFonts w:eastAsiaTheme="minorEastAsia"/>
              <w:noProof/>
              <w:lang w:eastAsia="en-GB"/>
            </w:rPr>
          </w:pPr>
          <w:hyperlink w:anchor="_Toc151958388" w:history="1">
            <w:r w:rsidRPr="00B84C9C">
              <w:rPr>
                <w:rStyle w:val="Hyperlink"/>
                <w:rFonts w:cstheme="minorHAnsi"/>
                <w:noProof/>
              </w:rPr>
              <w:t>Stakeholders’ involvement</w:t>
            </w:r>
            <w:r>
              <w:rPr>
                <w:noProof/>
                <w:webHidden/>
              </w:rPr>
              <w:tab/>
            </w:r>
            <w:r>
              <w:rPr>
                <w:noProof/>
                <w:webHidden/>
              </w:rPr>
              <w:fldChar w:fldCharType="begin"/>
            </w:r>
            <w:r>
              <w:rPr>
                <w:noProof/>
                <w:webHidden/>
              </w:rPr>
              <w:instrText xml:space="preserve"> PAGEREF _Toc151958388 \h </w:instrText>
            </w:r>
            <w:r>
              <w:rPr>
                <w:noProof/>
                <w:webHidden/>
              </w:rPr>
            </w:r>
            <w:r>
              <w:rPr>
                <w:noProof/>
                <w:webHidden/>
              </w:rPr>
              <w:fldChar w:fldCharType="separate"/>
            </w:r>
            <w:r>
              <w:rPr>
                <w:noProof/>
                <w:webHidden/>
              </w:rPr>
              <w:t>8</w:t>
            </w:r>
            <w:r>
              <w:rPr>
                <w:noProof/>
                <w:webHidden/>
              </w:rPr>
              <w:fldChar w:fldCharType="end"/>
            </w:r>
          </w:hyperlink>
        </w:p>
        <w:p w14:paraId="09356496" w14:textId="683C09EE" w:rsidR="000B68FC" w:rsidRDefault="000B68FC">
          <w:pPr>
            <w:pStyle w:val="TOC1"/>
            <w:tabs>
              <w:tab w:val="right" w:leader="dot" w:pos="9016"/>
            </w:tabs>
            <w:rPr>
              <w:rFonts w:eastAsiaTheme="minorEastAsia"/>
              <w:noProof/>
              <w:lang w:eastAsia="en-GB"/>
            </w:rPr>
          </w:pPr>
          <w:hyperlink w:anchor="_Toc151958389" w:history="1">
            <w:r w:rsidRPr="00B84C9C">
              <w:rPr>
                <w:rStyle w:val="Hyperlink"/>
                <w:rFonts w:cstheme="minorHAnsi"/>
                <w:noProof/>
              </w:rPr>
              <w:t>Allocation of resources</w:t>
            </w:r>
            <w:r>
              <w:rPr>
                <w:noProof/>
                <w:webHidden/>
              </w:rPr>
              <w:tab/>
            </w:r>
            <w:r>
              <w:rPr>
                <w:noProof/>
                <w:webHidden/>
              </w:rPr>
              <w:fldChar w:fldCharType="begin"/>
            </w:r>
            <w:r>
              <w:rPr>
                <w:noProof/>
                <w:webHidden/>
              </w:rPr>
              <w:instrText xml:space="preserve"> PAGEREF _Toc151958389 \h </w:instrText>
            </w:r>
            <w:r>
              <w:rPr>
                <w:noProof/>
                <w:webHidden/>
              </w:rPr>
            </w:r>
            <w:r>
              <w:rPr>
                <w:noProof/>
                <w:webHidden/>
              </w:rPr>
              <w:fldChar w:fldCharType="separate"/>
            </w:r>
            <w:r>
              <w:rPr>
                <w:noProof/>
                <w:webHidden/>
              </w:rPr>
              <w:t>9</w:t>
            </w:r>
            <w:r>
              <w:rPr>
                <w:noProof/>
                <w:webHidden/>
              </w:rPr>
              <w:fldChar w:fldCharType="end"/>
            </w:r>
          </w:hyperlink>
        </w:p>
        <w:p w14:paraId="6060796D" w14:textId="6CC745F0" w:rsidR="000B68FC" w:rsidRDefault="000B68FC">
          <w:pPr>
            <w:pStyle w:val="TOC1"/>
            <w:tabs>
              <w:tab w:val="right" w:leader="dot" w:pos="9016"/>
            </w:tabs>
            <w:rPr>
              <w:rFonts w:eastAsiaTheme="minorEastAsia"/>
              <w:noProof/>
              <w:lang w:eastAsia="en-GB"/>
            </w:rPr>
          </w:pPr>
          <w:hyperlink w:anchor="_Toc151958390" w:history="1">
            <w:r w:rsidRPr="00B84C9C">
              <w:rPr>
                <w:rStyle w:val="Hyperlink"/>
                <w:rFonts w:cstheme="minorHAnsi"/>
                <w:noProof/>
              </w:rPr>
              <w:t>Risk Analysis</w:t>
            </w:r>
            <w:r>
              <w:rPr>
                <w:noProof/>
                <w:webHidden/>
              </w:rPr>
              <w:tab/>
            </w:r>
            <w:r>
              <w:rPr>
                <w:noProof/>
                <w:webHidden/>
              </w:rPr>
              <w:fldChar w:fldCharType="begin"/>
            </w:r>
            <w:r>
              <w:rPr>
                <w:noProof/>
                <w:webHidden/>
              </w:rPr>
              <w:instrText xml:space="preserve"> PAGEREF _Toc151958390 \h </w:instrText>
            </w:r>
            <w:r>
              <w:rPr>
                <w:noProof/>
                <w:webHidden/>
              </w:rPr>
            </w:r>
            <w:r>
              <w:rPr>
                <w:noProof/>
                <w:webHidden/>
              </w:rPr>
              <w:fldChar w:fldCharType="separate"/>
            </w:r>
            <w:r>
              <w:rPr>
                <w:noProof/>
                <w:webHidden/>
              </w:rPr>
              <w:t>10</w:t>
            </w:r>
            <w:r>
              <w:rPr>
                <w:noProof/>
                <w:webHidden/>
              </w:rPr>
              <w:fldChar w:fldCharType="end"/>
            </w:r>
          </w:hyperlink>
        </w:p>
        <w:p w14:paraId="701F2782" w14:textId="0A56D744" w:rsidR="000B68FC" w:rsidRDefault="000B68FC">
          <w:pPr>
            <w:pStyle w:val="TOC1"/>
            <w:tabs>
              <w:tab w:val="right" w:leader="dot" w:pos="9016"/>
            </w:tabs>
            <w:rPr>
              <w:rFonts w:eastAsiaTheme="minorEastAsia"/>
              <w:noProof/>
              <w:lang w:eastAsia="en-GB"/>
            </w:rPr>
          </w:pPr>
          <w:hyperlink w:anchor="_Toc151958391" w:history="1">
            <w:r w:rsidRPr="00B84C9C">
              <w:rPr>
                <w:rStyle w:val="Hyperlink"/>
                <w:rFonts w:cstheme="minorHAnsi"/>
                <w:noProof/>
              </w:rPr>
              <w:t>Conclusion</w:t>
            </w:r>
            <w:r>
              <w:rPr>
                <w:noProof/>
                <w:webHidden/>
              </w:rPr>
              <w:tab/>
            </w:r>
            <w:r>
              <w:rPr>
                <w:noProof/>
                <w:webHidden/>
              </w:rPr>
              <w:fldChar w:fldCharType="begin"/>
            </w:r>
            <w:r>
              <w:rPr>
                <w:noProof/>
                <w:webHidden/>
              </w:rPr>
              <w:instrText xml:space="preserve"> PAGEREF _Toc151958391 \h </w:instrText>
            </w:r>
            <w:r>
              <w:rPr>
                <w:noProof/>
                <w:webHidden/>
              </w:rPr>
            </w:r>
            <w:r>
              <w:rPr>
                <w:noProof/>
                <w:webHidden/>
              </w:rPr>
              <w:fldChar w:fldCharType="separate"/>
            </w:r>
            <w:r>
              <w:rPr>
                <w:noProof/>
                <w:webHidden/>
              </w:rPr>
              <w:t>10</w:t>
            </w:r>
            <w:r>
              <w:rPr>
                <w:noProof/>
                <w:webHidden/>
              </w:rPr>
              <w:fldChar w:fldCharType="end"/>
            </w:r>
          </w:hyperlink>
        </w:p>
        <w:p w14:paraId="763B890E" w14:textId="707D00F3" w:rsidR="000B68FC" w:rsidRDefault="000B68FC">
          <w:pPr>
            <w:pStyle w:val="TOC1"/>
            <w:tabs>
              <w:tab w:val="right" w:leader="dot" w:pos="9016"/>
            </w:tabs>
            <w:rPr>
              <w:rFonts w:eastAsiaTheme="minorEastAsia"/>
              <w:noProof/>
              <w:lang w:eastAsia="en-GB"/>
            </w:rPr>
          </w:pPr>
          <w:hyperlink w:anchor="_Toc151958392" w:history="1">
            <w:r w:rsidRPr="00B84C9C">
              <w:rPr>
                <w:rStyle w:val="Hyperlink"/>
                <w:rFonts w:cstheme="minorHAnsi"/>
                <w:noProof/>
              </w:rPr>
              <w:t>References</w:t>
            </w:r>
            <w:r>
              <w:rPr>
                <w:noProof/>
                <w:webHidden/>
              </w:rPr>
              <w:tab/>
            </w:r>
            <w:r>
              <w:rPr>
                <w:noProof/>
                <w:webHidden/>
              </w:rPr>
              <w:fldChar w:fldCharType="begin"/>
            </w:r>
            <w:r>
              <w:rPr>
                <w:noProof/>
                <w:webHidden/>
              </w:rPr>
              <w:instrText xml:space="preserve"> PAGEREF _Toc151958392 \h </w:instrText>
            </w:r>
            <w:r>
              <w:rPr>
                <w:noProof/>
                <w:webHidden/>
              </w:rPr>
            </w:r>
            <w:r>
              <w:rPr>
                <w:noProof/>
                <w:webHidden/>
              </w:rPr>
              <w:fldChar w:fldCharType="separate"/>
            </w:r>
            <w:r>
              <w:rPr>
                <w:noProof/>
                <w:webHidden/>
              </w:rPr>
              <w:t>11</w:t>
            </w:r>
            <w:r>
              <w:rPr>
                <w:noProof/>
                <w:webHidden/>
              </w:rPr>
              <w:fldChar w:fldCharType="end"/>
            </w:r>
          </w:hyperlink>
        </w:p>
        <w:p w14:paraId="0D42AE90" w14:textId="6505CE67" w:rsidR="002F3149" w:rsidRPr="00C541FF" w:rsidRDefault="00194E14" w:rsidP="00E118D2">
          <w:pPr>
            <w:rPr>
              <w:rFonts w:cstheme="minorHAnsi"/>
              <w:b/>
              <w:bCs/>
              <w:noProof/>
              <w:sz w:val="24"/>
              <w:szCs w:val="24"/>
            </w:rPr>
          </w:pPr>
          <w:r w:rsidRPr="00C541FF">
            <w:rPr>
              <w:rFonts w:cstheme="minorHAnsi"/>
              <w:b/>
              <w:bCs/>
              <w:noProof/>
              <w:sz w:val="24"/>
              <w:szCs w:val="24"/>
            </w:rPr>
            <w:fldChar w:fldCharType="end"/>
          </w:r>
        </w:p>
      </w:sdtContent>
    </w:sdt>
    <w:p w14:paraId="4D944ECC" w14:textId="668D29AD" w:rsidR="00464E68" w:rsidRPr="00C541FF" w:rsidRDefault="00464E68" w:rsidP="00395CED">
      <w:pPr>
        <w:pStyle w:val="Heading1"/>
        <w:rPr>
          <w:rFonts w:asciiTheme="minorHAnsi" w:hAnsiTheme="minorHAnsi" w:cstheme="minorHAnsi"/>
          <w:sz w:val="24"/>
          <w:szCs w:val="24"/>
        </w:rPr>
      </w:pPr>
      <w:bookmarkStart w:id="1" w:name="_Toc151958382"/>
      <w:r w:rsidRPr="00C541FF">
        <w:rPr>
          <w:rFonts w:asciiTheme="minorHAnsi" w:hAnsiTheme="minorHAnsi" w:cstheme="minorHAnsi"/>
          <w:sz w:val="24"/>
          <w:szCs w:val="24"/>
        </w:rPr>
        <w:t>Introduction</w:t>
      </w:r>
      <w:bookmarkEnd w:id="1"/>
    </w:p>
    <w:p w14:paraId="07595BA0" w14:textId="0F09253B" w:rsidR="00E34718" w:rsidRPr="00C541FF" w:rsidRDefault="00397D3E" w:rsidP="000F5FE5">
      <w:pPr>
        <w:rPr>
          <w:rFonts w:cstheme="minorHAnsi"/>
          <w:sz w:val="24"/>
          <w:szCs w:val="24"/>
        </w:rPr>
      </w:pPr>
      <w:r w:rsidRPr="00C541FF">
        <w:rPr>
          <w:rFonts w:cstheme="minorHAnsi"/>
          <w:sz w:val="24"/>
          <w:szCs w:val="24"/>
        </w:rPr>
        <w:t xml:space="preserve">   </w:t>
      </w:r>
      <w:r w:rsidR="008605A4" w:rsidRPr="00C541FF">
        <w:rPr>
          <w:rFonts w:cstheme="minorHAnsi"/>
          <w:sz w:val="24"/>
          <w:szCs w:val="24"/>
        </w:rPr>
        <w:t xml:space="preserve">    </w:t>
      </w:r>
      <w:r w:rsidR="00CC222A" w:rsidRPr="00C541FF">
        <w:rPr>
          <w:rFonts w:cstheme="minorHAnsi"/>
          <w:sz w:val="24"/>
          <w:szCs w:val="24"/>
        </w:rPr>
        <w:t xml:space="preserve">To discuss a </w:t>
      </w:r>
      <w:r w:rsidR="00AF1D5F" w:rsidRPr="00C541FF">
        <w:rPr>
          <w:rFonts w:cstheme="minorHAnsi"/>
          <w:sz w:val="24"/>
          <w:szCs w:val="24"/>
        </w:rPr>
        <w:t>p</w:t>
      </w:r>
      <w:r w:rsidR="000F5FE5" w:rsidRPr="00C541FF">
        <w:rPr>
          <w:rFonts w:cstheme="minorHAnsi"/>
          <w:sz w:val="24"/>
          <w:szCs w:val="24"/>
        </w:rPr>
        <w:t>roject management plan</w:t>
      </w:r>
      <w:r w:rsidR="00CC222A" w:rsidRPr="00C541FF">
        <w:rPr>
          <w:rFonts w:cstheme="minorHAnsi"/>
          <w:sz w:val="24"/>
          <w:szCs w:val="24"/>
        </w:rPr>
        <w:t xml:space="preserve"> is important to understand what </w:t>
      </w:r>
      <w:r w:rsidR="006F404D" w:rsidRPr="00C541FF">
        <w:rPr>
          <w:rFonts w:cstheme="minorHAnsi"/>
          <w:sz w:val="24"/>
          <w:szCs w:val="24"/>
        </w:rPr>
        <w:t>a project is</w:t>
      </w:r>
      <w:r w:rsidR="00B61D57" w:rsidRPr="00C541FF">
        <w:rPr>
          <w:rFonts w:cstheme="minorHAnsi"/>
          <w:sz w:val="24"/>
          <w:szCs w:val="24"/>
        </w:rPr>
        <w:t xml:space="preserve">. </w:t>
      </w:r>
      <w:r w:rsidR="006F404D" w:rsidRPr="00C541FF">
        <w:rPr>
          <w:rFonts w:cstheme="minorHAnsi"/>
          <w:sz w:val="24"/>
          <w:szCs w:val="24"/>
        </w:rPr>
        <w:t xml:space="preserve">A project may be described as a combination of inputs and outputs necessary to achieve a certain aim. Projects can be simple or complicated, and they can be handled by one person </w:t>
      </w:r>
      <w:r w:rsidR="00D03EEA" w:rsidRPr="00C541FF">
        <w:rPr>
          <w:rFonts w:cstheme="minorHAnsi"/>
          <w:sz w:val="24"/>
          <w:szCs w:val="24"/>
        </w:rPr>
        <w:t>or an organisation</w:t>
      </w:r>
      <w:r w:rsidR="006F404D" w:rsidRPr="00C541FF">
        <w:rPr>
          <w:rFonts w:cstheme="minorHAnsi"/>
          <w:sz w:val="24"/>
          <w:szCs w:val="24"/>
        </w:rPr>
        <w:t>.</w:t>
      </w:r>
      <w:r w:rsidR="0099473B" w:rsidRPr="00C541FF">
        <w:rPr>
          <w:rFonts w:cstheme="minorHAnsi"/>
          <w:sz w:val="24"/>
          <w:szCs w:val="24"/>
        </w:rPr>
        <w:t xml:space="preserve"> </w:t>
      </w:r>
      <w:r w:rsidRPr="00C541FF">
        <w:rPr>
          <w:rFonts w:cstheme="minorHAnsi"/>
          <w:sz w:val="24"/>
          <w:szCs w:val="24"/>
        </w:rPr>
        <w:t>(</w:t>
      </w:r>
      <w:r w:rsidR="0099473B" w:rsidRPr="00C541FF">
        <w:rPr>
          <w:rFonts w:cstheme="minorHAnsi"/>
          <w:sz w:val="24"/>
          <w:szCs w:val="24"/>
        </w:rPr>
        <w:t>Perkins et al ,2017</w:t>
      </w:r>
      <w:r w:rsidRPr="00C541FF">
        <w:rPr>
          <w:rFonts w:cstheme="minorHAnsi"/>
          <w:sz w:val="24"/>
          <w:szCs w:val="24"/>
        </w:rPr>
        <w:t>)</w:t>
      </w:r>
      <w:r w:rsidR="007A4D5E" w:rsidRPr="00C541FF">
        <w:rPr>
          <w:rFonts w:cstheme="minorHAnsi"/>
          <w:sz w:val="24"/>
          <w:szCs w:val="24"/>
        </w:rPr>
        <w:t xml:space="preserve"> </w:t>
      </w:r>
      <w:r w:rsidR="004B5B9F" w:rsidRPr="00C541FF">
        <w:rPr>
          <w:rFonts w:cstheme="minorHAnsi"/>
          <w:sz w:val="24"/>
          <w:szCs w:val="24"/>
        </w:rPr>
        <w:t xml:space="preserve">Project management is </w:t>
      </w:r>
      <w:r w:rsidR="00BE57C9" w:rsidRPr="00C541FF">
        <w:rPr>
          <w:rFonts w:cstheme="minorHAnsi"/>
          <w:sz w:val="24"/>
          <w:szCs w:val="24"/>
        </w:rPr>
        <w:t>the application of kn</w:t>
      </w:r>
      <w:r w:rsidR="003A341D" w:rsidRPr="00C541FF">
        <w:rPr>
          <w:rFonts w:cstheme="minorHAnsi"/>
          <w:sz w:val="24"/>
          <w:szCs w:val="24"/>
        </w:rPr>
        <w:t>owledge, processes, technique</w:t>
      </w:r>
      <w:r w:rsidR="00542B5A" w:rsidRPr="00C541FF">
        <w:rPr>
          <w:rFonts w:cstheme="minorHAnsi"/>
          <w:sz w:val="24"/>
          <w:szCs w:val="24"/>
        </w:rPr>
        <w:t xml:space="preserve">s, </w:t>
      </w:r>
      <w:r w:rsidR="0067591A" w:rsidRPr="00C541FF">
        <w:rPr>
          <w:rFonts w:cstheme="minorHAnsi"/>
          <w:sz w:val="24"/>
          <w:szCs w:val="24"/>
        </w:rPr>
        <w:t>skills,</w:t>
      </w:r>
      <w:r w:rsidR="002450E7" w:rsidRPr="00C541FF">
        <w:rPr>
          <w:rFonts w:cstheme="minorHAnsi"/>
          <w:sz w:val="24"/>
          <w:szCs w:val="24"/>
        </w:rPr>
        <w:t xml:space="preserve"> </w:t>
      </w:r>
      <w:r w:rsidR="002450E7" w:rsidRPr="00C541FF">
        <w:rPr>
          <w:rFonts w:cstheme="minorHAnsi"/>
          <w:sz w:val="24"/>
          <w:szCs w:val="24"/>
        </w:rPr>
        <w:t>and experience to accomplish certain project goals in accordance with established project acceptance standards</w:t>
      </w:r>
      <w:r w:rsidR="00005578" w:rsidRPr="00C541FF">
        <w:rPr>
          <w:rFonts w:cstheme="minorHAnsi"/>
          <w:sz w:val="24"/>
          <w:szCs w:val="24"/>
        </w:rPr>
        <w:t>.</w:t>
      </w:r>
      <w:r w:rsidR="00580AA7" w:rsidRPr="00C541FF">
        <w:rPr>
          <w:rFonts w:cstheme="minorHAnsi"/>
          <w:sz w:val="24"/>
          <w:szCs w:val="24"/>
        </w:rPr>
        <w:t xml:space="preserve"> </w:t>
      </w:r>
      <w:r w:rsidR="001B41F8" w:rsidRPr="00C541FF">
        <w:rPr>
          <w:rFonts w:cstheme="minorHAnsi"/>
          <w:sz w:val="24"/>
          <w:szCs w:val="24"/>
        </w:rPr>
        <w:t>(Heagney,</w:t>
      </w:r>
      <w:r w:rsidR="00580AA7" w:rsidRPr="00C541FF">
        <w:rPr>
          <w:rFonts w:cstheme="minorHAnsi"/>
          <w:sz w:val="24"/>
          <w:szCs w:val="24"/>
        </w:rPr>
        <w:t xml:space="preserve"> 2016)</w:t>
      </w:r>
      <w:r w:rsidR="00005578" w:rsidRPr="00C541FF">
        <w:rPr>
          <w:rFonts w:cstheme="minorHAnsi"/>
          <w:sz w:val="24"/>
          <w:szCs w:val="24"/>
        </w:rPr>
        <w:t xml:space="preserve"> </w:t>
      </w:r>
      <w:r w:rsidR="004237D2" w:rsidRPr="00C541FF">
        <w:rPr>
          <w:rFonts w:cstheme="minorHAnsi"/>
          <w:sz w:val="24"/>
          <w:szCs w:val="24"/>
        </w:rPr>
        <w:t>The primary objectives of project management in the workplace are project planning, organisation, and resource management. Furthermore, choosing the project management lifecycle to utilise and using the user-</w:t>
      </w:r>
      <w:proofErr w:type="spellStart"/>
      <w:r w:rsidR="004237D2" w:rsidRPr="00C541FF">
        <w:rPr>
          <w:rFonts w:cstheme="minorHAnsi"/>
          <w:sz w:val="24"/>
          <w:szCs w:val="24"/>
        </w:rPr>
        <w:t>centered</w:t>
      </w:r>
      <w:proofErr w:type="spellEnd"/>
      <w:r w:rsidR="004237D2" w:rsidRPr="00C541FF">
        <w:rPr>
          <w:rFonts w:cstheme="minorHAnsi"/>
          <w:sz w:val="24"/>
          <w:szCs w:val="24"/>
        </w:rPr>
        <w:t xml:space="preserve"> design approach (Good and </w:t>
      </w:r>
      <w:proofErr w:type="spellStart"/>
      <w:r w:rsidR="004237D2" w:rsidRPr="00C541FF">
        <w:rPr>
          <w:rFonts w:cstheme="minorHAnsi"/>
          <w:sz w:val="24"/>
          <w:szCs w:val="24"/>
        </w:rPr>
        <w:t>Omisade</w:t>
      </w:r>
      <w:proofErr w:type="spellEnd"/>
      <w:r w:rsidR="004237D2" w:rsidRPr="00C541FF">
        <w:rPr>
          <w:rFonts w:cstheme="minorHAnsi"/>
          <w:sz w:val="24"/>
          <w:szCs w:val="24"/>
        </w:rPr>
        <w:t>, 2019).</w:t>
      </w:r>
      <w:r w:rsidR="0009342E" w:rsidRPr="00C541FF">
        <w:rPr>
          <w:rFonts w:cstheme="minorHAnsi"/>
          <w:sz w:val="24"/>
          <w:szCs w:val="24"/>
        </w:rPr>
        <w:t xml:space="preserve"> </w:t>
      </w:r>
      <w:r w:rsidR="00DC55A5" w:rsidRPr="00C541FF">
        <w:rPr>
          <w:rFonts w:cstheme="minorHAnsi"/>
          <w:sz w:val="24"/>
          <w:szCs w:val="24"/>
        </w:rPr>
        <w:t>This report</w:t>
      </w:r>
      <w:r w:rsidR="004D1C37" w:rsidRPr="00C541FF">
        <w:rPr>
          <w:rFonts w:cstheme="minorHAnsi"/>
          <w:sz w:val="24"/>
          <w:szCs w:val="24"/>
        </w:rPr>
        <w:t xml:space="preserve"> </w:t>
      </w:r>
      <w:r w:rsidR="001433A8" w:rsidRPr="00C541FF">
        <w:rPr>
          <w:rFonts w:cstheme="minorHAnsi"/>
          <w:sz w:val="24"/>
          <w:szCs w:val="24"/>
        </w:rPr>
        <w:t xml:space="preserve">demonstrated how to implement a project management plan for </w:t>
      </w:r>
      <w:r w:rsidR="00BC6C0F" w:rsidRPr="00C541FF">
        <w:rPr>
          <w:rFonts w:cstheme="minorHAnsi"/>
          <w:sz w:val="24"/>
          <w:szCs w:val="24"/>
        </w:rPr>
        <w:t xml:space="preserve">while launching a new </w:t>
      </w:r>
      <w:r w:rsidR="00F844A6" w:rsidRPr="00C541FF">
        <w:rPr>
          <w:rFonts w:cstheme="minorHAnsi"/>
          <w:sz w:val="24"/>
          <w:szCs w:val="24"/>
        </w:rPr>
        <w:t>product, s</w:t>
      </w:r>
      <w:r w:rsidR="00841AF0" w:rsidRPr="00C541FF">
        <w:rPr>
          <w:rFonts w:cstheme="minorHAnsi"/>
          <w:sz w:val="24"/>
          <w:szCs w:val="24"/>
        </w:rPr>
        <w:t xml:space="preserve">ugar-free cold drinks named Minus </w:t>
      </w:r>
      <w:r w:rsidR="00100885" w:rsidRPr="00C541FF">
        <w:rPr>
          <w:rFonts w:cstheme="minorHAnsi"/>
          <w:sz w:val="24"/>
          <w:szCs w:val="24"/>
        </w:rPr>
        <w:t>Sugar</w:t>
      </w:r>
      <w:r w:rsidR="00E34718" w:rsidRPr="00C541FF">
        <w:rPr>
          <w:rFonts w:cstheme="minorHAnsi"/>
          <w:sz w:val="24"/>
          <w:szCs w:val="24"/>
        </w:rPr>
        <w:t>.</w:t>
      </w:r>
    </w:p>
    <w:p w14:paraId="688B16A0" w14:textId="7358316E" w:rsidR="006E12E8" w:rsidRPr="00C541FF" w:rsidRDefault="00A01F55" w:rsidP="00D653FB">
      <w:pPr>
        <w:pStyle w:val="Heading1"/>
        <w:rPr>
          <w:rFonts w:asciiTheme="minorHAnsi" w:hAnsiTheme="minorHAnsi" w:cstheme="minorHAnsi"/>
          <w:sz w:val="24"/>
          <w:szCs w:val="24"/>
        </w:rPr>
      </w:pPr>
      <w:bookmarkStart w:id="2" w:name="_Toc151958383"/>
      <w:r w:rsidRPr="00C541FF">
        <w:rPr>
          <w:rFonts w:asciiTheme="minorHAnsi" w:hAnsiTheme="minorHAnsi" w:cstheme="minorHAnsi"/>
          <w:sz w:val="24"/>
          <w:szCs w:val="24"/>
        </w:rPr>
        <w:t xml:space="preserve">Project </w:t>
      </w:r>
      <w:r w:rsidR="000A6CF9" w:rsidRPr="00C541FF">
        <w:rPr>
          <w:rFonts w:asciiTheme="minorHAnsi" w:hAnsiTheme="minorHAnsi" w:cstheme="minorHAnsi"/>
          <w:sz w:val="24"/>
          <w:szCs w:val="24"/>
        </w:rPr>
        <w:t>description</w:t>
      </w:r>
      <w:bookmarkEnd w:id="2"/>
    </w:p>
    <w:p w14:paraId="1D393306" w14:textId="56C5FD20" w:rsidR="004E011A" w:rsidRPr="00C541FF" w:rsidRDefault="00C34F8E" w:rsidP="00C34F8E">
      <w:pPr>
        <w:rPr>
          <w:rFonts w:cstheme="minorHAnsi"/>
          <w:sz w:val="24"/>
          <w:szCs w:val="24"/>
        </w:rPr>
      </w:pPr>
      <w:r w:rsidRPr="00C541FF">
        <w:rPr>
          <w:rFonts w:cstheme="minorHAnsi"/>
          <w:sz w:val="24"/>
          <w:szCs w:val="24"/>
        </w:rPr>
        <w:t xml:space="preserve">        </w:t>
      </w:r>
      <w:r w:rsidRPr="00C541FF">
        <w:rPr>
          <w:rFonts w:cstheme="minorHAnsi"/>
          <w:sz w:val="24"/>
          <w:szCs w:val="24"/>
        </w:rPr>
        <w:t>The project intends to</w:t>
      </w:r>
      <w:r w:rsidR="000F7049" w:rsidRPr="00C541FF">
        <w:rPr>
          <w:rFonts w:cstheme="minorHAnsi"/>
          <w:sz w:val="24"/>
          <w:szCs w:val="24"/>
        </w:rPr>
        <w:t xml:space="preserve"> effectively</w:t>
      </w:r>
      <w:r w:rsidRPr="00C541FF">
        <w:rPr>
          <w:rFonts w:cstheme="minorHAnsi"/>
          <w:sz w:val="24"/>
          <w:szCs w:val="24"/>
        </w:rPr>
        <w:t xml:space="preserve"> introduce Minus Sugar, a brand-new line of sugar-free cold drinks to the market</w:t>
      </w:r>
      <w:r w:rsidR="000D4F6A" w:rsidRPr="00C541FF">
        <w:rPr>
          <w:rFonts w:cstheme="minorHAnsi"/>
          <w:sz w:val="24"/>
          <w:szCs w:val="24"/>
        </w:rPr>
        <w:t>,</w:t>
      </w:r>
      <w:r w:rsidR="002D4F84" w:rsidRPr="00C541FF">
        <w:rPr>
          <w:rFonts w:cstheme="minorHAnsi"/>
          <w:sz w:val="24"/>
          <w:szCs w:val="24"/>
        </w:rPr>
        <w:t xml:space="preserve"> </w:t>
      </w:r>
      <w:r w:rsidR="002D4F84" w:rsidRPr="00C541FF">
        <w:rPr>
          <w:rFonts w:cstheme="minorHAnsi"/>
          <w:sz w:val="24"/>
          <w:szCs w:val="24"/>
        </w:rPr>
        <w:t>satisfying the increasing consumer demand for more healthful beverage alternatives.</w:t>
      </w:r>
      <w:r w:rsidR="00EB370D" w:rsidRPr="00C541FF">
        <w:rPr>
          <w:rFonts w:cstheme="minorHAnsi"/>
          <w:sz w:val="24"/>
          <w:szCs w:val="24"/>
        </w:rPr>
        <w:t xml:space="preserve"> </w:t>
      </w:r>
      <w:r w:rsidR="00825432" w:rsidRPr="00C541FF">
        <w:rPr>
          <w:rFonts w:cstheme="minorHAnsi"/>
          <w:sz w:val="24"/>
          <w:szCs w:val="24"/>
        </w:rPr>
        <w:t xml:space="preserve">Customers have a wide variety of unhealthy foods and beverages to select from. But for </w:t>
      </w:r>
      <w:r w:rsidR="003111A1" w:rsidRPr="00C541FF">
        <w:rPr>
          <w:rFonts w:cstheme="minorHAnsi"/>
          <w:sz w:val="24"/>
          <w:szCs w:val="24"/>
        </w:rPr>
        <w:t>several</w:t>
      </w:r>
      <w:r w:rsidR="00825432" w:rsidRPr="00C541FF">
        <w:rPr>
          <w:rFonts w:cstheme="minorHAnsi"/>
          <w:sz w:val="24"/>
          <w:szCs w:val="24"/>
        </w:rPr>
        <w:t xml:space="preserve"> reasons</w:t>
      </w:r>
      <w:r w:rsidR="005F3C4E" w:rsidRPr="00C541FF">
        <w:rPr>
          <w:rFonts w:cstheme="minorHAnsi"/>
          <w:sz w:val="24"/>
          <w:szCs w:val="24"/>
        </w:rPr>
        <w:t>, like</w:t>
      </w:r>
      <w:r w:rsidR="005F3C4E" w:rsidRPr="00C541FF">
        <w:rPr>
          <w:rFonts w:cstheme="minorHAnsi"/>
          <w:color w:val="222222"/>
          <w:sz w:val="24"/>
          <w:szCs w:val="24"/>
          <w:shd w:val="clear" w:color="auto" w:fill="FFFFFF"/>
        </w:rPr>
        <w:t xml:space="preserve"> </w:t>
      </w:r>
      <w:r w:rsidR="005F3C4E" w:rsidRPr="00C541FF">
        <w:rPr>
          <w:rFonts w:cstheme="minorHAnsi"/>
          <w:color w:val="222222"/>
          <w:sz w:val="24"/>
          <w:szCs w:val="24"/>
          <w:shd w:val="clear" w:color="auto" w:fill="FFFFFF"/>
        </w:rPr>
        <w:t xml:space="preserve">obesity and type 2 </w:t>
      </w:r>
      <w:r w:rsidR="003111A1" w:rsidRPr="00C541FF">
        <w:rPr>
          <w:rFonts w:cstheme="minorHAnsi"/>
          <w:color w:val="222222"/>
          <w:sz w:val="24"/>
          <w:szCs w:val="24"/>
          <w:shd w:val="clear" w:color="auto" w:fill="FFFFFF"/>
        </w:rPr>
        <w:t>diabetes</w:t>
      </w:r>
      <w:r w:rsidR="003111A1" w:rsidRPr="00C541FF">
        <w:rPr>
          <w:rFonts w:cstheme="minorHAnsi"/>
          <w:sz w:val="24"/>
          <w:szCs w:val="24"/>
        </w:rPr>
        <w:t>,</w:t>
      </w:r>
      <w:r w:rsidR="00825432" w:rsidRPr="00C541FF">
        <w:rPr>
          <w:rFonts w:cstheme="minorHAnsi"/>
          <w:sz w:val="24"/>
          <w:szCs w:val="24"/>
        </w:rPr>
        <w:t xml:space="preserve"> people began seeking out and eating low-sugar or even sugar-free products</w:t>
      </w:r>
      <w:r w:rsidR="00500F04" w:rsidRPr="00C541FF">
        <w:rPr>
          <w:rFonts w:cstheme="minorHAnsi"/>
          <w:sz w:val="24"/>
          <w:szCs w:val="24"/>
        </w:rPr>
        <w:t xml:space="preserve"> </w:t>
      </w:r>
      <w:r w:rsidR="005F6F63" w:rsidRPr="00C541FF">
        <w:rPr>
          <w:rFonts w:cstheme="minorHAnsi"/>
          <w:sz w:val="24"/>
          <w:szCs w:val="24"/>
        </w:rPr>
        <w:t>(Sh</w:t>
      </w:r>
      <w:r w:rsidR="003111A1" w:rsidRPr="00C541FF">
        <w:rPr>
          <w:rFonts w:cstheme="minorHAnsi"/>
          <w:sz w:val="24"/>
          <w:szCs w:val="24"/>
        </w:rPr>
        <w:t>ra</w:t>
      </w:r>
      <w:r w:rsidR="005F6F63" w:rsidRPr="00C541FF">
        <w:rPr>
          <w:rFonts w:cstheme="minorHAnsi"/>
          <w:sz w:val="24"/>
          <w:szCs w:val="24"/>
        </w:rPr>
        <w:t>pnel</w:t>
      </w:r>
      <w:r w:rsidR="003111A1" w:rsidRPr="00C541FF">
        <w:rPr>
          <w:rFonts w:cstheme="minorHAnsi"/>
          <w:sz w:val="24"/>
          <w:szCs w:val="24"/>
        </w:rPr>
        <w:t>, 2015)</w:t>
      </w:r>
      <w:r w:rsidR="00500F04" w:rsidRPr="00C541FF">
        <w:rPr>
          <w:rFonts w:cstheme="minorHAnsi"/>
          <w:sz w:val="24"/>
          <w:szCs w:val="24"/>
        </w:rPr>
        <w:t>.</w:t>
      </w:r>
      <w:r w:rsidR="004553BE" w:rsidRPr="00C541FF">
        <w:rPr>
          <w:rFonts w:cstheme="minorHAnsi"/>
          <w:sz w:val="24"/>
          <w:szCs w:val="24"/>
        </w:rPr>
        <w:t xml:space="preserve"> </w:t>
      </w:r>
      <w:r w:rsidR="004553BE" w:rsidRPr="00C541FF">
        <w:rPr>
          <w:rFonts w:cstheme="minorHAnsi"/>
          <w:sz w:val="24"/>
          <w:szCs w:val="24"/>
        </w:rPr>
        <w:t>Minus Sugar is a flavour revolution that doesn't compromise your health, unlike other sugar-free beverages. Minus Sugar adopts a different strategy from other sugar-free beverages including Coca-Cola Zero Sugar, Pepsi Zero Sugar, and Tango Apple sugar-free, which all depend on artificial sweeteners like aspartame</w:t>
      </w:r>
      <w:r w:rsidR="00132DF9" w:rsidRPr="00C541FF">
        <w:rPr>
          <w:rFonts w:cstheme="minorHAnsi"/>
          <w:sz w:val="24"/>
          <w:szCs w:val="24"/>
        </w:rPr>
        <w:t xml:space="preserve">, </w:t>
      </w:r>
      <w:r w:rsidR="00132DF9" w:rsidRPr="00C541FF">
        <w:rPr>
          <w:rFonts w:cstheme="minorHAnsi"/>
          <w:sz w:val="24"/>
          <w:szCs w:val="24"/>
        </w:rPr>
        <w:t>which is harmful to health and recognised as a toxic element (Who, 2023)</w:t>
      </w:r>
      <w:r w:rsidR="004553BE" w:rsidRPr="00C541FF">
        <w:rPr>
          <w:rFonts w:cstheme="minorHAnsi"/>
          <w:sz w:val="24"/>
          <w:szCs w:val="24"/>
        </w:rPr>
        <w:t>. We utilise stevia leaves, a healthy and natural substitute for sugar that gives you a refreshing drink without making you feel guilty.</w:t>
      </w:r>
      <w:r w:rsidR="000F73A9" w:rsidRPr="00C541FF">
        <w:rPr>
          <w:rFonts w:cstheme="minorHAnsi"/>
          <w:sz w:val="24"/>
          <w:szCs w:val="24"/>
        </w:rPr>
        <w:t xml:space="preserve"> </w:t>
      </w:r>
      <w:r w:rsidR="000F73A9" w:rsidRPr="00C541FF">
        <w:rPr>
          <w:rFonts w:cstheme="minorHAnsi"/>
          <w:sz w:val="24"/>
          <w:szCs w:val="24"/>
        </w:rPr>
        <w:t xml:space="preserve">Embrace the benefits of stevia leaves and say goodbye to chemical sweeteners. A common ingredient in sugar-free drinks, aspartame has been connected to </w:t>
      </w:r>
      <w:r w:rsidR="007D4126" w:rsidRPr="00C541FF">
        <w:rPr>
          <w:rFonts w:cstheme="minorHAnsi"/>
          <w:sz w:val="24"/>
          <w:szCs w:val="24"/>
        </w:rPr>
        <w:t>several</w:t>
      </w:r>
      <w:r w:rsidR="000F73A9" w:rsidRPr="00C541FF">
        <w:rPr>
          <w:rFonts w:cstheme="minorHAnsi"/>
          <w:sz w:val="24"/>
          <w:szCs w:val="24"/>
        </w:rPr>
        <w:t xml:space="preserve"> health issues, such as urinary tract tumours, cancers, premature births, and toxic liver illnesses. Conversely, Minus Sugar preserves the flavour of stevia leaves while utilising their natural sweetness.</w:t>
      </w:r>
      <w:r w:rsidR="00500F04" w:rsidRPr="00C541FF">
        <w:rPr>
          <w:rFonts w:cstheme="minorHAnsi"/>
          <w:sz w:val="24"/>
          <w:szCs w:val="24"/>
        </w:rPr>
        <w:t xml:space="preserve"> The Food and Drug Administration also recognised the use of stevia leaves as </w:t>
      </w:r>
      <w:r w:rsidR="00500F04" w:rsidRPr="00C541FF">
        <w:rPr>
          <w:rFonts w:cstheme="minorHAnsi"/>
          <w:sz w:val="24"/>
          <w:szCs w:val="24"/>
        </w:rPr>
        <w:t>sweetener safe</w:t>
      </w:r>
      <w:r w:rsidR="00500F04" w:rsidRPr="00C541FF">
        <w:rPr>
          <w:rFonts w:cstheme="minorHAnsi"/>
          <w:sz w:val="24"/>
          <w:szCs w:val="24"/>
        </w:rPr>
        <w:t xml:space="preserve"> (</w:t>
      </w:r>
      <w:proofErr w:type="spellStart"/>
      <w:r w:rsidR="00500F04" w:rsidRPr="00C541FF">
        <w:rPr>
          <w:rFonts w:cstheme="minorHAnsi"/>
          <w:sz w:val="24"/>
          <w:szCs w:val="24"/>
        </w:rPr>
        <w:t>Fda</w:t>
      </w:r>
      <w:proofErr w:type="spellEnd"/>
      <w:r w:rsidR="00500F04" w:rsidRPr="00C541FF">
        <w:rPr>
          <w:rFonts w:cstheme="minorHAnsi"/>
          <w:sz w:val="24"/>
          <w:szCs w:val="24"/>
        </w:rPr>
        <w:t>, 2023).</w:t>
      </w:r>
      <w:r w:rsidR="00623F99" w:rsidRPr="00C541FF">
        <w:rPr>
          <w:rFonts w:cstheme="minorHAnsi"/>
          <w:sz w:val="24"/>
          <w:szCs w:val="24"/>
        </w:rPr>
        <w:t xml:space="preserve"> </w:t>
      </w:r>
      <w:r w:rsidR="00623F99" w:rsidRPr="00C541FF">
        <w:rPr>
          <w:rFonts w:cstheme="minorHAnsi"/>
          <w:sz w:val="24"/>
          <w:szCs w:val="24"/>
        </w:rPr>
        <w:t>Because it was made using verified components, the new product Minus Sugar is therefore regarded as safe and healthful.</w:t>
      </w:r>
      <w:r w:rsidR="00500F04" w:rsidRPr="00C541FF">
        <w:rPr>
          <w:rFonts w:cstheme="minorHAnsi"/>
          <w:sz w:val="24"/>
          <w:szCs w:val="24"/>
        </w:rPr>
        <w:t xml:space="preserve"> </w:t>
      </w:r>
      <w:r w:rsidR="000F73A9" w:rsidRPr="00C541FF">
        <w:rPr>
          <w:rFonts w:cstheme="minorHAnsi"/>
          <w:sz w:val="24"/>
          <w:szCs w:val="24"/>
        </w:rPr>
        <w:t xml:space="preserve">Our top goal is </w:t>
      </w:r>
      <w:r w:rsidR="00AF15C7" w:rsidRPr="00C541FF">
        <w:rPr>
          <w:rFonts w:cstheme="minorHAnsi"/>
          <w:sz w:val="24"/>
          <w:szCs w:val="24"/>
        </w:rPr>
        <w:t>safety</w:t>
      </w:r>
      <w:r w:rsidR="00500F04" w:rsidRPr="00C541FF">
        <w:rPr>
          <w:rFonts w:cstheme="minorHAnsi"/>
          <w:sz w:val="24"/>
          <w:szCs w:val="24"/>
        </w:rPr>
        <w:t xml:space="preserve"> </w:t>
      </w:r>
      <w:r w:rsidR="00AF15C7" w:rsidRPr="00C541FF">
        <w:rPr>
          <w:rFonts w:cstheme="minorHAnsi"/>
          <w:sz w:val="24"/>
          <w:szCs w:val="24"/>
        </w:rPr>
        <w:t>(</w:t>
      </w:r>
      <w:r w:rsidR="00427ED4" w:rsidRPr="00C541FF">
        <w:rPr>
          <w:rFonts w:cstheme="minorHAnsi"/>
          <w:sz w:val="24"/>
          <w:szCs w:val="24"/>
        </w:rPr>
        <w:t>Anton et al</w:t>
      </w:r>
      <w:r w:rsidR="003F0286" w:rsidRPr="00C541FF">
        <w:rPr>
          <w:rFonts w:cstheme="minorHAnsi"/>
          <w:sz w:val="24"/>
          <w:szCs w:val="24"/>
        </w:rPr>
        <w:t>,2010)</w:t>
      </w:r>
      <w:r w:rsidR="00500F04" w:rsidRPr="00C541FF">
        <w:rPr>
          <w:rFonts w:cstheme="minorHAnsi"/>
          <w:sz w:val="24"/>
          <w:szCs w:val="24"/>
        </w:rPr>
        <w:t>.</w:t>
      </w:r>
    </w:p>
    <w:p w14:paraId="51FCDE18" w14:textId="7C6E379A" w:rsidR="00E44182" w:rsidRPr="00C541FF" w:rsidRDefault="004E011A" w:rsidP="00E44182">
      <w:pPr>
        <w:rPr>
          <w:rFonts w:cstheme="minorHAnsi"/>
          <w:sz w:val="24"/>
          <w:szCs w:val="24"/>
        </w:rPr>
      </w:pPr>
      <w:r w:rsidRPr="00C541FF">
        <w:rPr>
          <w:rFonts w:cstheme="minorHAnsi"/>
          <w:sz w:val="24"/>
          <w:szCs w:val="24"/>
        </w:rPr>
        <w:t xml:space="preserve">     </w:t>
      </w:r>
      <w:r w:rsidR="00667CEC" w:rsidRPr="00C541FF">
        <w:rPr>
          <w:rFonts w:cstheme="minorHAnsi"/>
          <w:sz w:val="24"/>
          <w:szCs w:val="24"/>
        </w:rPr>
        <w:t>The product launch project consists of several stages. Acquiring market knowledge is the first and most crucial step before launching the product. It may be considered to consider market statistics about cold drinks and the potential dangers of frequent usage before the product is developed and released</w:t>
      </w:r>
      <w:r w:rsidR="00F77FBB" w:rsidRPr="00C541FF">
        <w:rPr>
          <w:rFonts w:cstheme="minorHAnsi"/>
          <w:sz w:val="24"/>
          <w:szCs w:val="24"/>
        </w:rPr>
        <w:t xml:space="preserve">. </w:t>
      </w:r>
      <w:r w:rsidR="00667CEC" w:rsidRPr="00C541FF">
        <w:rPr>
          <w:rFonts w:cstheme="minorHAnsi"/>
          <w:sz w:val="24"/>
          <w:szCs w:val="24"/>
        </w:rPr>
        <w:t>Forecasts from Statista in 2023 indicate that the soft drink sector will grow by 1.99% annually. At now, the soft drink has a $37.37 billion market value. A soft drink's target market in the UK is carbonated beverages. The market value and predicted growth rate suggest that soft drink consumption is substantially greater</w:t>
      </w:r>
      <w:r w:rsidR="00F527BE" w:rsidRPr="00C541FF">
        <w:rPr>
          <w:rFonts w:cstheme="minorHAnsi"/>
          <w:sz w:val="24"/>
          <w:szCs w:val="24"/>
        </w:rPr>
        <w:t xml:space="preserve">. </w:t>
      </w:r>
      <w:r w:rsidR="00F527BE" w:rsidRPr="00C541FF">
        <w:rPr>
          <w:rFonts w:cstheme="minorHAnsi"/>
          <w:sz w:val="24"/>
          <w:szCs w:val="24"/>
        </w:rPr>
        <w:t>The UK appears to have a significantly stronger demand for soft drinks based on market size and projected growth rate. But since drinking sweetened and carbonated drinks is unhealthy, some manufacturers have developed sugar-free soft drink substitutes. Instead of being calorie-free, aspartame—a popular sugar substitute—also has unfavourable side effects, such a higher chance of tumours and cancer. Consequently, it's imperative to offer a safe, non-toxic substitute for sugar-filled carbonated drinks.</w:t>
      </w:r>
    </w:p>
    <w:p w14:paraId="0F3DF1C9" w14:textId="24B0EC68" w:rsidR="000A6CF9" w:rsidRPr="00C541FF" w:rsidRDefault="00F91A0F" w:rsidP="00D653FB">
      <w:pPr>
        <w:pStyle w:val="Heading1"/>
        <w:rPr>
          <w:rFonts w:asciiTheme="minorHAnsi" w:hAnsiTheme="minorHAnsi" w:cstheme="minorHAnsi"/>
          <w:sz w:val="24"/>
          <w:szCs w:val="24"/>
        </w:rPr>
      </w:pPr>
      <w:bookmarkStart w:id="3" w:name="_Toc151958384"/>
      <w:r w:rsidRPr="00C541FF">
        <w:rPr>
          <w:rFonts w:asciiTheme="minorHAnsi" w:hAnsiTheme="minorHAnsi" w:cstheme="minorHAnsi"/>
          <w:sz w:val="24"/>
          <w:szCs w:val="24"/>
        </w:rPr>
        <w:t>Project s</w:t>
      </w:r>
      <w:r w:rsidR="000A6CF9" w:rsidRPr="00C541FF">
        <w:rPr>
          <w:rFonts w:asciiTheme="minorHAnsi" w:hAnsiTheme="minorHAnsi" w:cstheme="minorHAnsi"/>
          <w:sz w:val="24"/>
          <w:szCs w:val="24"/>
        </w:rPr>
        <w:t>cope</w:t>
      </w:r>
      <w:bookmarkEnd w:id="3"/>
    </w:p>
    <w:p w14:paraId="02AF2FB3" w14:textId="77777777" w:rsidR="00764099" w:rsidRPr="00C541FF" w:rsidRDefault="00756CAC" w:rsidP="00E9683E">
      <w:pPr>
        <w:rPr>
          <w:rFonts w:cstheme="minorHAnsi"/>
          <w:sz w:val="24"/>
          <w:szCs w:val="24"/>
        </w:rPr>
      </w:pPr>
      <w:r w:rsidRPr="00C541FF">
        <w:rPr>
          <w:rFonts w:cstheme="minorHAnsi"/>
          <w:sz w:val="24"/>
          <w:szCs w:val="24"/>
        </w:rPr>
        <w:t xml:space="preserve">     </w:t>
      </w:r>
      <w:r w:rsidRPr="00C541FF">
        <w:rPr>
          <w:rFonts w:cstheme="minorHAnsi"/>
          <w:sz w:val="24"/>
          <w:szCs w:val="24"/>
        </w:rPr>
        <w:t>Goal, deliverables, activities, timeframes, and budget are all included in the project scope. A focused market idea, an efficient marketing plan, a budget plan, an economically feasible product launch, and an effective project management plan are among the deliverables</w:t>
      </w:r>
      <w:r w:rsidR="00413BF0" w:rsidRPr="00C541FF">
        <w:rPr>
          <w:rFonts w:cstheme="minorHAnsi"/>
          <w:sz w:val="24"/>
          <w:szCs w:val="24"/>
        </w:rPr>
        <w:t xml:space="preserve"> </w:t>
      </w:r>
      <w:r w:rsidR="003261EE" w:rsidRPr="00C541FF">
        <w:rPr>
          <w:rFonts w:cstheme="minorHAnsi"/>
          <w:sz w:val="24"/>
          <w:szCs w:val="24"/>
        </w:rPr>
        <w:t>(Chen and Tang, 2019)</w:t>
      </w:r>
      <w:r w:rsidR="00413BF0" w:rsidRPr="00C541FF">
        <w:rPr>
          <w:rFonts w:cstheme="minorHAnsi"/>
          <w:sz w:val="24"/>
          <w:szCs w:val="24"/>
        </w:rPr>
        <w:t xml:space="preserve">. </w:t>
      </w:r>
      <w:r w:rsidRPr="00C541FF">
        <w:rPr>
          <w:rFonts w:cstheme="minorHAnsi"/>
          <w:sz w:val="24"/>
          <w:szCs w:val="24"/>
        </w:rPr>
        <w:t>Comprehensive market research, creation of a marketing mix, and strategic positioning are all included in the activities. The scope assigns team members roles and tasks.</w:t>
      </w:r>
      <w:r w:rsidR="00764099" w:rsidRPr="00C541FF">
        <w:rPr>
          <w:rFonts w:cstheme="minorHAnsi"/>
          <w:sz w:val="24"/>
          <w:szCs w:val="24"/>
        </w:rPr>
        <w:t xml:space="preserve"> </w:t>
      </w:r>
    </w:p>
    <w:p w14:paraId="2F2EA976" w14:textId="5398FF8C" w:rsidR="00812414" w:rsidRPr="00C541FF" w:rsidRDefault="00D04DC7" w:rsidP="00812414">
      <w:pPr>
        <w:rPr>
          <w:rFonts w:cstheme="minorHAnsi"/>
          <w:sz w:val="24"/>
          <w:szCs w:val="24"/>
        </w:rPr>
      </w:pPr>
      <w:r w:rsidRPr="00C541FF">
        <w:rPr>
          <w:rFonts w:cstheme="minorHAnsi"/>
          <w:sz w:val="24"/>
          <w:szCs w:val="24"/>
        </w:rPr>
        <w:t xml:space="preserve">   </w:t>
      </w:r>
      <w:r w:rsidRPr="00C541FF">
        <w:rPr>
          <w:rFonts w:cstheme="minorHAnsi"/>
          <w:sz w:val="24"/>
          <w:szCs w:val="24"/>
        </w:rPr>
        <w:t xml:space="preserve">Project </w:t>
      </w:r>
      <w:r w:rsidRPr="00C541FF">
        <w:rPr>
          <w:rFonts w:cstheme="minorHAnsi"/>
          <w:b/>
          <w:bCs/>
          <w:sz w:val="24"/>
          <w:szCs w:val="24"/>
        </w:rPr>
        <w:t>deliverables</w:t>
      </w:r>
      <w:r w:rsidRPr="00C541FF">
        <w:rPr>
          <w:rFonts w:cstheme="minorHAnsi"/>
          <w:sz w:val="24"/>
          <w:szCs w:val="24"/>
        </w:rPr>
        <w:t xml:space="preserve"> are defined as the measurable or intangible outcomes that must be given to the project's true owners. Once the project is finished, the procedure </w:t>
      </w:r>
      <w:r w:rsidRPr="00C541FF">
        <w:rPr>
          <w:rFonts w:cstheme="minorHAnsi"/>
          <w:sz w:val="24"/>
          <w:szCs w:val="24"/>
        </w:rPr>
        <w:t>must</w:t>
      </w:r>
      <w:r w:rsidRPr="00C541FF">
        <w:rPr>
          <w:rFonts w:cstheme="minorHAnsi"/>
          <w:sz w:val="24"/>
          <w:szCs w:val="24"/>
        </w:rPr>
        <w:t xml:space="preserve"> be finished. Furthermore, it encompasses any output that is aligned with the project and submitted at any stage of the project (Park and Kim, 2022). The importance of project deliverables is clear since they help to define the goals of the project and the actions that must be accomplished to reach those goals. However, because they inform managers, stakeholders, and customers of the project team's progress, project deliverables are acknowledged as essential components of a project management process (Kerzner, 2022).</w:t>
      </w:r>
      <w:r w:rsidR="00812414" w:rsidRPr="00C541FF">
        <w:rPr>
          <w:rFonts w:cstheme="minorHAnsi"/>
          <w:sz w:val="24"/>
          <w:szCs w:val="24"/>
        </w:rPr>
        <w:t xml:space="preserve"> </w:t>
      </w:r>
      <w:r w:rsidR="00812414" w:rsidRPr="00C541FF">
        <w:rPr>
          <w:rFonts w:cstheme="minorHAnsi"/>
          <w:sz w:val="24"/>
          <w:szCs w:val="24"/>
        </w:rPr>
        <w:t>However, the project deliverables for the launch of this new cold drink product are listed below</w:t>
      </w:r>
      <w:r w:rsidR="007338CB" w:rsidRPr="00C541FF">
        <w:rPr>
          <w:rFonts w:cstheme="minorHAnsi"/>
          <w:sz w:val="24"/>
          <w:szCs w:val="24"/>
        </w:rPr>
        <w:t>:</w:t>
      </w:r>
    </w:p>
    <w:p w14:paraId="47361F54" w14:textId="7CF90F48" w:rsidR="002753CB" w:rsidRPr="00C541FF" w:rsidRDefault="00E6426A" w:rsidP="00E6426A">
      <w:pPr>
        <w:rPr>
          <w:rFonts w:cstheme="minorHAnsi"/>
          <w:sz w:val="24"/>
          <w:szCs w:val="24"/>
        </w:rPr>
      </w:pPr>
      <w:r w:rsidRPr="00C541FF">
        <w:rPr>
          <w:rFonts w:cstheme="minorHAnsi"/>
          <w:sz w:val="24"/>
          <w:szCs w:val="24"/>
        </w:rPr>
        <w:t xml:space="preserve">   </w:t>
      </w:r>
      <w:r w:rsidR="00812414" w:rsidRPr="00C541FF">
        <w:rPr>
          <w:rFonts w:cstheme="minorHAnsi"/>
          <w:sz w:val="24"/>
          <w:szCs w:val="24"/>
        </w:rPr>
        <w:t xml:space="preserve">The first project deliverable is the development of an effective and positive project management approach. The project management plan will contain </w:t>
      </w:r>
      <w:proofErr w:type="gramStart"/>
      <w:r w:rsidR="00812414" w:rsidRPr="00C541FF">
        <w:rPr>
          <w:rFonts w:cstheme="minorHAnsi"/>
          <w:sz w:val="24"/>
          <w:szCs w:val="24"/>
        </w:rPr>
        <w:t>all of</w:t>
      </w:r>
      <w:proofErr w:type="gramEnd"/>
      <w:r w:rsidR="00812414" w:rsidRPr="00C541FF">
        <w:rPr>
          <w:rFonts w:cstheme="minorHAnsi"/>
          <w:sz w:val="24"/>
          <w:szCs w:val="24"/>
        </w:rPr>
        <w:t xml:space="preserve"> the details related to the description and launch of the new product. Consequently, descriptive market research would play a major role in the project management approach.</w:t>
      </w:r>
    </w:p>
    <w:p w14:paraId="3A4DD163" w14:textId="483EB93E" w:rsidR="007338CB" w:rsidRPr="00C541FF" w:rsidRDefault="00E6426A" w:rsidP="00E6426A">
      <w:pPr>
        <w:rPr>
          <w:rFonts w:cstheme="minorHAnsi"/>
          <w:sz w:val="24"/>
          <w:szCs w:val="24"/>
        </w:rPr>
      </w:pPr>
      <w:r w:rsidRPr="00C541FF">
        <w:rPr>
          <w:rFonts w:cstheme="minorHAnsi"/>
          <w:sz w:val="24"/>
          <w:szCs w:val="24"/>
        </w:rPr>
        <w:t xml:space="preserve">   </w:t>
      </w:r>
      <w:r w:rsidR="007338CB" w:rsidRPr="00C541FF">
        <w:rPr>
          <w:rFonts w:cstheme="minorHAnsi"/>
          <w:sz w:val="24"/>
          <w:szCs w:val="24"/>
        </w:rPr>
        <w:t>Presenting a practicable and economically viable product to the market is the second deliverable. Making the targeted profit from it will be beneficial.</w:t>
      </w:r>
    </w:p>
    <w:p w14:paraId="5666954F" w14:textId="2888FAA2" w:rsidR="007338CB" w:rsidRPr="00C541FF" w:rsidRDefault="00E6426A" w:rsidP="00E6426A">
      <w:pPr>
        <w:rPr>
          <w:rFonts w:cstheme="minorHAnsi"/>
          <w:sz w:val="24"/>
          <w:szCs w:val="24"/>
        </w:rPr>
      </w:pPr>
      <w:r w:rsidRPr="00C541FF">
        <w:rPr>
          <w:rFonts w:cstheme="minorHAnsi"/>
          <w:sz w:val="24"/>
          <w:szCs w:val="24"/>
        </w:rPr>
        <w:t xml:space="preserve">   </w:t>
      </w:r>
      <w:r w:rsidR="007338CB" w:rsidRPr="00C541FF">
        <w:rPr>
          <w:rFonts w:cstheme="minorHAnsi"/>
          <w:sz w:val="24"/>
          <w:szCs w:val="24"/>
        </w:rPr>
        <w:t>The third deliverable will address the idea of a targeted market for the new cold drink offering.</w:t>
      </w:r>
    </w:p>
    <w:p w14:paraId="71442C95" w14:textId="4A5AE777" w:rsidR="007338CB" w:rsidRPr="00C541FF" w:rsidRDefault="00E6426A" w:rsidP="00E6426A">
      <w:pPr>
        <w:rPr>
          <w:rFonts w:cstheme="minorHAnsi"/>
          <w:sz w:val="24"/>
          <w:szCs w:val="24"/>
        </w:rPr>
      </w:pPr>
      <w:r w:rsidRPr="00C541FF">
        <w:rPr>
          <w:rFonts w:cstheme="minorHAnsi"/>
          <w:sz w:val="24"/>
          <w:szCs w:val="24"/>
        </w:rPr>
        <w:t xml:space="preserve">   </w:t>
      </w:r>
      <w:r w:rsidR="007338CB" w:rsidRPr="00C541FF">
        <w:rPr>
          <w:rFonts w:cstheme="minorHAnsi"/>
          <w:sz w:val="24"/>
          <w:szCs w:val="24"/>
        </w:rPr>
        <w:t>Creating an effective marketing plan for the introduction of a new cold drink product in the market is the fourth deliverable.</w:t>
      </w:r>
    </w:p>
    <w:p w14:paraId="3EC0A205" w14:textId="77777777" w:rsidR="00345EBB" w:rsidRPr="00C541FF" w:rsidRDefault="00345EBB" w:rsidP="00345EBB">
      <w:pPr>
        <w:rPr>
          <w:rFonts w:cstheme="minorHAnsi"/>
          <w:b/>
          <w:sz w:val="24"/>
          <w:szCs w:val="24"/>
        </w:rPr>
      </w:pPr>
      <w:r w:rsidRPr="00C541FF">
        <w:rPr>
          <w:rFonts w:cstheme="minorHAnsi"/>
          <w:b/>
          <w:sz w:val="24"/>
          <w:szCs w:val="24"/>
        </w:rPr>
        <w:t>Budget estimation</w:t>
      </w:r>
    </w:p>
    <w:p w14:paraId="7F148197" w14:textId="77777777" w:rsidR="00345EBB" w:rsidRPr="00C541FF" w:rsidRDefault="00345EBB" w:rsidP="00345EBB">
      <w:pPr>
        <w:rPr>
          <w:rFonts w:cstheme="minorHAnsi"/>
          <w:sz w:val="24"/>
          <w:szCs w:val="24"/>
        </w:rPr>
      </w:pPr>
      <w:r w:rsidRPr="00C541FF">
        <w:rPr>
          <w:rFonts w:cstheme="minorHAnsi"/>
          <w:sz w:val="24"/>
          <w:szCs w:val="24"/>
        </w:rPr>
        <w:t>The table below demonstrates the estimated budget required for the launch of the new cold drink product Minus Sugar</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45EBB" w:rsidRPr="00C541FF" w14:paraId="64D90398" w14:textId="77777777" w:rsidTr="00D511BB">
        <w:tc>
          <w:tcPr>
            <w:tcW w:w="4680" w:type="dxa"/>
            <w:shd w:val="clear" w:color="auto" w:fill="auto"/>
            <w:tcMar>
              <w:top w:w="100" w:type="dxa"/>
              <w:left w:w="100" w:type="dxa"/>
              <w:bottom w:w="100" w:type="dxa"/>
              <w:right w:w="100" w:type="dxa"/>
            </w:tcMar>
          </w:tcPr>
          <w:p w14:paraId="50BC6DA6" w14:textId="77777777" w:rsidR="00345EBB" w:rsidRPr="00C541FF" w:rsidRDefault="00345EBB" w:rsidP="00D511BB">
            <w:pPr>
              <w:widowControl w:val="0"/>
              <w:pBdr>
                <w:top w:val="nil"/>
                <w:left w:val="nil"/>
                <w:bottom w:val="nil"/>
                <w:right w:val="nil"/>
                <w:between w:val="nil"/>
              </w:pBdr>
              <w:jc w:val="center"/>
              <w:rPr>
                <w:rFonts w:asciiTheme="minorHAnsi" w:hAnsiTheme="minorHAnsi" w:cstheme="minorHAnsi"/>
                <w:b/>
              </w:rPr>
            </w:pPr>
            <w:r w:rsidRPr="00C541FF">
              <w:rPr>
                <w:rFonts w:asciiTheme="minorHAnsi" w:hAnsiTheme="minorHAnsi" w:cstheme="minorHAnsi"/>
                <w:b/>
              </w:rPr>
              <w:t>Particulars</w:t>
            </w:r>
          </w:p>
        </w:tc>
        <w:tc>
          <w:tcPr>
            <w:tcW w:w="4680" w:type="dxa"/>
            <w:shd w:val="clear" w:color="auto" w:fill="auto"/>
            <w:tcMar>
              <w:top w:w="100" w:type="dxa"/>
              <w:left w:w="100" w:type="dxa"/>
              <w:bottom w:w="100" w:type="dxa"/>
              <w:right w:w="100" w:type="dxa"/>
            </w:tcMar>
          </w:tcPr>
          <w:p w14:paraId="67C75371" w14:textId="77777777" w:rsidR="00345EBB" w:rsidRPr="00C541FF" w:rsidRDefault="00345EBB" w:rsidP="00D511BB">
            <w:pPr>
              <w:widowControl w:val="0"/>
              <w:pBdr>
                <w:top w:val="nil"/>
                <w:left w:val="nil"/>
                <w:bottom w:val="nil"/>
                <w:right w:val="nil"/>
                <w:between w:val="nil"/>
              </w:pBdr>
              <w:jc w:val="center"/>
              <w:rPr>
                <w:rFonts w:asciiTheme="minorHAnsi" w:hAnsiTheme="minorHAnsi" w:cstheme="minorHAnsi"/>
                <w:b/>
              </w:rPr>
            </w:pPr>
            <w:r w:rsidRPr="00C541FF">
              <w:rPr>
                <w:rFonts w:asciiTheme="minorHAnsi" w:hAnsiTheme="minorHAnsi" w:cstheme="minorHAnsi"/>
                <w:b/>
              </w:rPr>
              <w:t>Cost</w:t>
            </w:r>
          </w:p>
        </w:tc>
      </w:tr>
      <w:tr w:rsidR="00345EBB" w:rsidRPr="00C541FF" w14:paraId="16267062" w14:textId="77777777" w:rsidTr="00D511BB">
        <w:tc>
          <w:tcPr>
            <w:tcW w:w="4680" w:type="dxa"/>
            <w:shd w:val="clear" w:color="auto" w:fill="auto"/>
            <w:tcMar>
              <w:top w:w="100" w:type="dxa"/>
              <w:left w:w="100" w:type="dxa"/>
              <w:bottom w:w="100" w:type="dxa"/>
              <w:right w:w="100" w:type="dxa"/>
            </w:tcMar>
          </w:tcPr>
          <w:p w14:paraId="746BCD7C"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Marketing research</w:t>
            </w:r>
          </w:p>
        </w:tc>
        <w:tc>
          <w:tcPr>
            <w:tcW w:w="4680" w:type="dxa"/>
            <w:shd w:val="clear" w:color="auto" w:fill="auto"/>
            <w:tcMar>
              <w:top w:w="100" w:type="dxa"/>
              <w:left w:w="100" w:type="dxa"/>
              <w:bottom w:w="100" w:type="dxa"/>
              <w:right w:w="100" w:type="dxa"/>
            </w:tcMar>
          </w:tcPr>
          <w:p w14:paraId="66B70422"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£1000</w:t>
            </w:r>
          </w:p>
        </w:tc>
      </w:tr>
      <w:tr w:rsidR="00345EBB" w:rsidRPr="00C541FF" w14:paraId="0BB11E23" w14:textId="77777777" w:rsidTr="00D511BB">
        <w:tc>
          <w:tcPr>
            <w:tcW w:w="4680" w:type="dxa"/>
            <w:shd w:val="clear" w:color="auto" w:fill="auto"/>
            <w:tcMar>
              <w:top w:w="100" w:type="dxa"/>
              <w:left w:w="100" w:type="dxa"/>
              <w:bottom w:w="100" w:type="dxa"/>
              <w:right w:w="100" w:type="dxa"/>
            </w:tcMar>
          </w:tcPr>
          <w:p w14:paraId="5BB225E2"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Inbound and outbound transportation</w:t>
            </w:r>
          </w:p>
        </w:tc>
        <w:tc>
          <w:tcPr>
            <w:tcW w:w="4680" w:type="dxa"/>
            <w:shd w:val="clear" w:color="auto" w:fill="auto"/>
            <w:tcMar>
              <w:top w:w="100" w:type="dxa"/>
              <w:left w:w="100" w:type="dxa"/>
              <w:bottom w:w="100" w:type="dxa"/>
              <w:right w:w="100" w:type="dxa"/>
            </w:tcMar>
          </w:tcPr>
          <w:p w14:paraId="5C64377A"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£3000</w:t>
            </w:r>
          </w:p>
        </w:tc>
      </w:tr>
      <w:tr w:rsidR="00345EBB" w:rsidRPr="00C541FF" w14:paraId="0F15E80A" w14:textId="77777777" w:rsidTr="00D511BB">
        <w:tc>
          <w:tcPr>
            <w:tcW w:w="4680" w:type="dxa"/>
            <w:shd w:val="clear" w:color="auto" w:fill="auto"/>
            <w:tcMar>
              <w:top w:w="100" w:type="dxa"/>
              <w:left w:w="100" w:type="dxa"/>
              <w:bottom w:w="100" w:type="dxa"/>
              <w:right w:w="100" w:type="dxa"/>
            </w:tcMar>
          </w:tcPr>
          <w:p w14:paraId="24DDDDE3"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Raw materials and resources</w:t>
            </w:r>
          </w:p>
        </w:tc>
        <w:tc>
          <w:tcPr>
            <w:tcW w:w="4680" w:type="dxa"/>
            <w:shd w:val="clear" w:color="auto" w:fill="auto"/>
            <w:tcMar>
              <w:top w:w="100" w:type="dxa"/>
              <w:left w:w="100" w:type="dxa"/>
              <w:bottom w:w="100" w:type="dxa"/>
              <w:right w:w="100" w:type="dxa"/>
            </w:tcMar>
          </w:tcPr>
          <w:p w14:paraId="6E9617A4" w14:textId="77777777" w:rsidR="00345EBB" w:rsidRPr="00C541FF" w:rsidRDefault="00345EBB" w:rsidP="00D511BB">
            <w:pPr>
              <w:rPr>
                <w:rFonts w:asciiTheme="minorHAnsi" w:hAnsiTheme="minorHAnsi" w:cstheme="minorHAnsi"/>
              </w:rPr>
            </w:pPr>
            <w:r w:rsidRPr="00C541FF">
              <w:rPr>
                <w:rFonts w:asciiTheme="minorHAnsi" w:hAnsiTheme="minorHAnsi" w:cstheme="minorHAnsi"/>
              </w:rPr>
              <w:t>£4000</w:t>
            </w:r>
          </w:p>
        </w:tc>
      </w:tr>
      <w:tr w:rsidR="00345EBB" w:rsidRPr="00C541FF" w14:paraId="38715D26" w14:textId="77777777" w:rsidTr="00D511BB">
        <w:tc>
          <w:tcPr>
            <w:tcW w:w="4680" w:type="dxa"/>
            <w:shd w:val="clear" w:color="auto" w:fill="auto"/>
            <w:tcMar>
              <w:top w:w="100" w:type="dxa"/>
              <w:left w:w="100" w:type="dxa"/>
              <w:bottom w:w="100" w:type="dxa"/>
              <w:right w:w="100" w:type="dxa"/>
            </w:tcMar>
          </w:tcPr>
          <w:p w14:paraId="56738C0B"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Unit of production</w:t>
            </w:r>
          </w:p>
        </w:tc>
        <w:tc>
          <w:tcPr>
            <w:tcW w:w="4680" w:type="dxa"/>
            <w:shd w:val="clear" w:color="auto" w:fill="auto"/>
            <w:tcMar>
              <w:top w:w="100" w:type="dxa"/>
              <w:left w:w="100" w:type="dxa"/>
              <w:bottom w:w="100" w:type="dxa"/>
              <w:right w:w="100" w:type="dxa"/>
            </w:tcMar>
          </w:tcPr>
          <w:p w14:paraId="29D0559E" w14:textId="77777777" w:rsidR="00345EBB" w:rsidRPr="00C541FF" w:rsidRDefault="00345EBB" w:rsidP="00D511BB">
            <w:pPr>
              <w:rPr>
                <w:rFonts w:asciiTheme="minorHAnsi" w:hAnsiTheme="minorHAnsi" w:cstheme="minorHAnsi"/>
              </w:rPr>
            </w:pPr>
            <w:r w:rsidRPr="00C541FF">
              <w:rPr>
                <w:rFonts w:asciiTheme="minorHAnsi" w:hAnsiTheme="minorHAnsi" w:cstheme="minorHAnsi"/>
              </w:rPr>
              <w:t>£7000</w:t>
            </w:r>
          </w:p>
        </w:tc>
      </w:tr>
      <w:tr w:rsidR="00345EBB" w:rsidRPr="00C541FF" w14:paraId="67FC8EDB" w14:textId="77777777" w:rsidTr="00D511BB">
        <w:tc>
          <w:tcPr>
            <w:tcW w:w="4680" w:type="dxa"/>
            <w:shd w:val="clear" w:color="auto" w:fill="auto"/>
            <w:tcMar>
              <w:top w:w="100" w:type="dxa"/>
              <w:left w:w="100" w:type="dxa"/>
              <w:bottom w:w="100" w:type="dxa"/>
              <w:right w:w="100" w:type="dxa"/>
            </w:tcMar>
          </w:tcPr>
          <w:p w14:paraId="700F50F8"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Workers’ wages</w:t>
            </w:r>
          </w:p>
        </w:tc>
        <w:tc>
          <w:tcPr>
            <w:tcW w:w="4680" w:type="dxa"/>
            <w:shd w:val="clear" w:color="auto" w:fill="auto"/>
            <w:tcMar>
              <w:top w:w="100" w:type="dxa"/>
              <w:left w:w="100" w:type="dxa"/>
              <w:bottom w:w="100" w:type="dxa"/>
              <w:right w:w="100" w:type="dxa"/>
            </w:tcMar>
          </w:tcPr>
          <w:p w14:paraId="16A235F4" w14:textId="77777777" w:rsidR="00345EBB" w:rsidRPr="00C541FF" w:rsidRDefault="00345EBB" w:rsidP="00D511BB">
            <w:pPr>
              <w:rPr>
                <w:rFonts w:asciiTheme="minorHAnsi" w:hAnsiTheme="minorHAnsi" w:cstheme="minorHAnsi"/>
              </w:rPr>
            </w:pPr>
            <w:r w:rsidRPr="00C541FF">
              <w:rPr>
                <w:rFonts w:asciiTheme="minorHAnsi" w:hAnsiTheme="minorHAnsi" w:cstheme="minorHAnsi"/>
              </w:rPr>
              <w:t>£5000</w:t>
            </w:r>
          </w:p>
        </w:tc>
      </w:tr>
      <w:tr w:rsidR="00345EBB" w:rsidRPr="00C541FF" w14:paraId="7295FF8B" w14:textId="77777777" w:rsidTr="00D511BB">
        <w:tc>
          <w:tcPr>
            <w:tcW w:w="4680" w:type="dxa"/>
            <w:shd w:val="clear" w:color="auto" w:fill="auto"/>
            <w:tcMar>
              <w:top w:w="100" w:type="dxa"/>
              <w:left w:w="100" w:type="dxa"/>
              <w:bottom w:w="100" w:type="dxa"/>
              <w:right w:w="100" w:type="dxa"/>
            </w:tcMar>
          </w:tcPr>
          <w:p w14:paraId="5F0150C2"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proofErr w:type="gramStart"/>
            <w:r w:rsidRPr="00C541FF">
              <w:rPr>
                <w:rFonts w:asciiTheme="minorHAnsi" w:hAnsiTheme="minorHAnsi" w:cstheme="minorHAnsi"/>
              </w:rPr>
              <w:t>Workers</w:t>
            </w:r>
            <w:proofErr w:type="gramEnd"/>
            <w:r w:rsidRPr="00C541FF">
              <w:rPr>
                <w:rFonts w:asciiTheme="minorHAnsi" w:hAnsiTheme="minorHAnsi" w:cstheme="minorHAnsi"/>
              </w:rPr>
              <w:t xml:space="preserve"> training and development</w:t>
            </w:r>
          </w:p>
        </w:tc>
        <w:tc>
          <w:tcPr>
            <w:tcW w:w="4680" w:type="dxa"/>
            <w:shd w:val="clear" w:color="auto" w:fill="auto"/>
            <w:tcMar>
              <w:top w:w="100" w:type="dxa"/>
              <w:left w:w="100" w:type="dxa"/>
              <w:bottom w:w="100" w:type="dxa"/>
              <w:right w:w="100" w:type="dxa"/>
            </w:tcMar>
          </w:tcPr>
          <w:p w14:paraId="5083FD37" w14:textId="77777777" w:rsidR="00345EBB" w:rsidRPr="00C541FF" w:rsidRDefault="00345EBB" w:rsidP="00D511BB">
            <w:pPr>
              <w:rPr>
                <w:rFonts w:asciiTheme="minorHAnsi" w:hAnsiTheme="minorHAnsi" w:cstheme="minorHAnsi"/>
              </w:rPr>
            </w:pPr>
            <w:r w:rsidRPr="00C541FF">
              <w:rPr>
                <w:rFonts w:asciiTheme="minorHAnsi" w:hAnsiTheme="minorHAnsi" w:cstheme="minorHAnsi"/>
              </w:rPr>
              <w:t>£3000</w:t>
            </w:r>
          </w:p>
        </w:tc>
      </w:tr>
      <w:tr w:rsidR="00345EBB" w:rsidRPr="00C541FF" w14:paraId="10C6DC34" w14:textId="77777777" w:rsidTr="00D511BB">
        <w:tc>
          <w:tcPr>
            <w:tcW w:w="4680" w:type="dxa"/>
            <w:shd w:val="clear" w:color="auto" w:fill="auto"/>
            <w:tcMar>
              <w:top w:w="100" w:type="dxa"/>
              <w:left w:w="100" w:type="dxa"/>
              <w:bottom w:w="100" w:type="dxa"/>
              <w:right w:w="100" w:type="dxa"/>
            </w:tcMar>
          </w:tcPr>
          <w:p w14:paraId="7F796C28"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Promotion and marketing activities of the product</w:t>
            </w:r>
          </w:p>
        </w:tc>
        <w:tc>
          <w:tcPr>
            <w:tcW w:w="4680" w:type="dxa"/>
            <w:shd w:val="clear" w:color="auto" w:fill="auto"/>
            <w:tcMar>
              <w:top w:w="100" w:type="dxa"/>
              <w:left w:w="100" w:type="dxa"/>
              <w:bottom w:w="100" w:type="dxa"/>
              <w:right w:w="100" w:type="dxa"/>
            </w:tcMar>
          </w:tcPr>
          <w:p w14:paraId="703733B0" w14:textId="77777777" w:rsidR="00345EBB" w:rsidRPr="00C541FF" w:rsidRDefault="00345EBB" w:rsidP="00D511BB">
            <w:pPr>
              <w:rPr>
                <w:rFonts w:asciiTheme="minorHAnsi" w:hAnsiTheme="minorHAnsi" w:cstheme="minorHAnsi"/>
              </w:rPr>
            </w:pPr>
            <w:r w:rsidRPr="00C541FF">
              <w:rPr>
                <w:rFonts w:asciiTheme="minorHAnsi" w:hAnsiTheme="minorHAnsi" w:cstheme="minorHAnsi"/>
              </w:rPr>
              <w:t>£2500</w:t>
            </w:r>
          </w:p>
        </w:tc>
      </w:tr>
      <w:tr w:rsidR="00345EBB" w:rsidRPr="00C541FF" w14:paraId="4E108B97" w14:textId="77777777" w:rsidTr="00D511BB">
        <w:tc>
          <w:tcPr>
            <w:tcW w:w="4680" w:type="dxa"/>
            <w:shd w:val="clear" w:color="auto" w:fill="auto"/>
            <w:tcMar>
              <w:top w:w="100" w:type="dxa"/>
              <w:left w:w="100" w:type="dxa"/>
              <w:bottom w:w="100" w:type="dxa"/>
              <w:right w:w="100" w:type="dxa"/>
            </w:tcMar>
          </w:tcPr>
          <w:p w14:paraId="37FA74B5"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Legal formalities</w:t>
            </w:r>
          </w:p>
        </w:tc>
        <w:tc>
          <w:tcPr>
            <w:tcW w:w="4680" w:type="dxa"/>
            <w:shd w:val="clear" w:color="auto" w:fill="auto"/>
            <w:tcMar>
              <w:top w:w="100" w:type="dxa"/>
              <w:left w:w="100" w:type="dxa"/>
              <w:bottom w:w="100" w:type="dxa"/>
              <w:right w:w="100" w:type="dxa"/>
            </w:tcMar>
          </w:tcPr>
          <w:p w14:paraId="1E5C17FA" w14:textId="77777777" w:rsidR="00345EBB" w:rsidRPr="00C541FF" w:rsidRDefault="00345EBB" w:rsidP="00D511BB">
            <w:pPr>
              <w:rPr>
                <w:rFonts w:asciiTheme="minorHAnsi" w:hAnsiTheme="minorHAnsi" w:cstheme="minorHAnsi"/>
              </w:rPr>
            </w:pPr>
            <w:r w:rsidRPr="00C541FF">
              <w:rPr>
                <w:rFonts w:asciiTheme="minorHAnsi" w:hAnsiTheme="minorHAnsi" w:cstheme="minorHAnsi"/>
              </w:rPr>
              <w:t>£1500</w:t>
            </w:r>
          </w:p>
        </w:tc>
      </w:tr>
      <w:tr w:rsidR="00345EBB" w:rsidRPr="00C541FF" w14:paraId="47518731" w14:textId="77777777" w:rsidTr="00D511BB">
        <w:tc>
          <w:tcPr>
            <w:tcW w:w="4680" w:type="dxa"/>
            <w:shd w:val="clear" w:color="auto" w:fill="auto"/>
            <w:tcMar>
              <w:top w:w="100" w:type="dxa"/>
              <w:left w:w="100" w:type="dxa"/>
              <w:bottom w:w="100" w:type="dxa"/>
              <w:right w:w="100" w:type="dxa"/>
            </w:tcMar>
          </w:tcPr>
          <w:p w14:paraId="6BC7FB6A"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Miscellaneous</w:t>
            </w:r>
          </w:p>
        </w:tc>
        <w:tc>
          <w:tcPr>
            <w:tcW w:w="4680" w:type="dxa"/>
            <w:shd w:val="clear" w:color="auto" w:fill="auto"/>
            <w:tcMar>
              <w:top w:w="100" w:type="dxa"/>
              <w:left w:w="100" w:type="dxa"/>
              <w:bottom w:w="100" w:type="dxa"/>
              <w:right w:w="100" w:type="dxa"/>
            </w:tcMar>
          </w:tcPr>
          <w:p w14:paraId="7205105C" w14:textId="77777777" w:rsidR="00345EBB" w:rsidRPr="00C541FF" w:rsidRDefault="00345EBB" w:rsidP="00D511BB">
            <w:pPr>
              <w:rPr>
                <w:rFonts w:asciiTheme="minorHAnsi" w:hAnsiTheme="minorHAnsi" w:cstheme="minorHAnsi"/>
              </w:rPr>
            </w:pPr>
            <w:r w:rsidRPr="00C541FF">
              <w:rPr>
                <w:rFonts w:asciiTheme="minorHAnsi" w:hAnsiTheme="minorHAnsi" w:cstheme="minorHAnsi"/>
              </w:rPr>
              <w:t>£4000</w:t>
            </w:r>
          </w:p>
        </w:tc>
      </w:tr>
      <w:tr w:rsidR="00345EBB" w:rsidRPr="00C541FF" w14:paraId="5C9B93BC" w14:textId="77777777" w:rsidTr="00D511BB">
        <w:tc>
          <w:tcPr>
            <w:tcW w:w="4680" w:type="dxa"/>
            <w:shd w:val="clear" w:color="auto" w:fill="auto"/>
            <w:tcMar>
              <w:top w:w="100" w:type="dxa"/>
              <w:left w:w="100" w:type="dxa"/>
              <w:bottom w:w="100" w:type="dxa"/>
              <w:right w:w="100" w:type="dxa"/>
            </w:tcMar>
          </w:tcPr>
          <w:p w14:paraId="1DBC40B0" w14:textId="77777777" w:rsidR="00345EBB" w:rsidRPr="00C541FF" w:rsidRDefault="00345EBB" w:rsidP="00D511BB">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Total</w:t>
            </w:r>
          </w:p>
        </w:tc>
        <w:tc>
          <w:tcPr>
            <w:tcW w:w="4680" w:type="dxa"/>
            <w:shd w:val="clear" w:color="auto" w:fill="auto"/>
            <w:tcMar>
              <w:top w:w="100" w:type="dxa"/>
              <w:left w:w="100" w:type="dxa"/>
              <w:bottom w:w="100" w:type="dxa"/>
              <w:right w:w="100" w:type="dxa"/>
            </w:tcMar>
          </w:tcPr>
          <w:p w14:paraId="5A0A6A44" w14:textId="77777777" w:rsidR="00345EBB" w:rsidRPr="00C541FF" w:rsidRDefault="00345EBB" w:rsidP="00D511BB">
            <w:pPr>
              <w:rPr>
                <w:rFonts w:asciiTheme="minorHAnsi" w:hAnsiTheme="minorHAnsi" w:cstheme="minorHAnsi"/>
              </w:rPr>
            </w:pPr>
            <w:r w:rsidRPr="00C541FF">
              <w:rPr>
                <w:rFonts w:asciiTheme="minorHAnsi" w:hAnsiTheme="minorHAnsi" w:cstheme="minorHAnsi"/>
              </w:rPr>
              <w:t>£31000</w:t>
            </w:r>
          </w:p>
        </w:tc>
      </w:tr>
    </w:tbl>
    <w:p w14:paraId="577F75C0" w14:textId="77777777" w:rsidR="00345EBB" w:rsidRPr="00C541FF" w:rsidRDefault="00345EBB" w:rsidP="00345EBB">
      <w:pPr>
        <w:jc w:val="center"/>
        <w:rPr>
          <w:rFonts w:cstheme="minorHAnsi"/>
          <w:b/>
          <w:sz w:val="24"/>
          <w:szCs w:val="24"/>
        </w:rPr>
      </w:pPr>
      <w:r w:rsidRPr="00C541FF">
        <w:rPr>
          <w:rFonts w:cstheme="minorHAnsi"/>
          <w:b/>
          <w:sz w:val="24"/>
          <w:szCs w:val="24"/>
        </w:rPr>
        <w:t>Table 1: Estimated budget for the launch of Minus Sugar</w:t>
      </w:r>
    </w:p>
    <w:p w14:paraId="51D0FB90" w14:textId="77777777" w:rsidR="00F94F11" w:rsidRPr="00C541FF" w:rsidRDefault="00F94F11" w:rsidP="00F94F11">
      <w:pPr>
        <w:jc w:val="center"/>
        <w:rPr>
          <w:rFonts w:cstheme="minorHAnsi"/>
          <w:sz w:val="24"/>
          <w:szCs w:val="24"/>
        </w:rPr>
      </w:pPr>
      <w:r w:rsidRPr="00C541FF">
        <w:rPr>
          <w:rFonts w:cstheme="minorHAnsi"/>
          <w:sz w:val="24"/>
          <w:szCs w:val="24"/>
        </w:rPr>
        <w:t>(Source: Created by the learner)</w:t>
      </w:r>
    </w:p>
    <w:p w14:paraId="7BEB7765" w14:textId="6DABE321" w:rsidR="00755A8F" w:rsidRPr="00C541FF" w:rsidRDefault="00755A8F" w:rsidP="00755A8F">
      <w:pPr>
        <w:rPr>
          <w:rFonts w:cstheme="minorHAnsi"/>
          <w:sz w:val="24"/>
          <w:szCs w:val="24"/>
        </w:rPr>
      </w:pPr>
      <w:r w:rsidRPr="00C541FF">
        <w:rPr>
          <w:rFonts w:cstheme="minorHAnsi"/>
          <w:sz w:val="24"/>
          <w:szCs w:val="24"/>
        </w:rPr>
        <w:t xml:space="preserve">             </w:t>
      </w:r>
      <w:r w:rsidRPr="00C541FF">
        <w:rPr>
          <w:rFonts w:cstheme="minorHAnsi"/>
          <w:sz w:val="24"/>
          <w:szCs w:val="24"/>
        </w:rPr>
        <w:t xml:space="preserve">The following is an outline of the tasks necessary to complete the project. </w:t>
      </w:r>
    </w:p>
    <w:p w14:paraId="13505FFF" w14:textId="2C13C887" w:rsidR="00755A8F" w:rsidRPr="00C541FF" w:rsidRDefault="00755A8F" w:rsidP="00755A8F">
      <w:pPr>
        <w:rPr>
          <w:rFonts w:cstheme="minorHAnsi"/>
          <w:sz w:val="24"/>
          <w:szCs w:val="24"/>
        </w:rPr>
      </w:pPr>
      <w:r w:rsidRPr="00C541FF">
        <w:rPr>
          <w:rFonts w:cstheme="minorHAnsi"/>
          <w:sz w:val="24"/>
          <w:szCs w:val="24"/>
        </w:rPr>
        <w:t xml:space="preserve">   </w:t>
      </w:r>
      <w:r w:rsidRPr="00C541FF">
        <w:rPr>
          <w:rFonts w:cstheme="minorHAnsi"/>
          <w:sz w:val="24"/>
          <w:szCs w:val="24"/>
        </w:rPr>
        <w:t xml:space="preserve">To choose the right target market, a thorough marketing research study must be done first. To create a suitable marketing strategy for the introduction of a new product, the target market must be identified. </w:t>
      </w:r>
    </w:p>
    <w:p w14:paraId="0AF85B42" w14:textId="3A67BF47" w:rsidR="00755A8F" w:rsidRPr="00C541FF" w:rsidRDefault="00755A8F" w:rsidP="00755A8F">
      <w:pPr>
        <w:rPr>
          <w:rFonts w:cstheme="minorHAnsi"/>
          <w:sz w:val="24"/>
          <w:szCs w:val="24"/>
        </w:rPr>
      </w:pPr>
      <w:r w:rsidRPr="00C541FF">
        <w:rPr>
          <w:rFonts w:cstheme="minorHAnsi"/>
          <w:sz w:val="24"/>
          <w:szCs w:val="24"/>
        </w:rPr>
        <w:t xml:space="preserve">   </w:t>
      </w:r>
      <w:r w:rsidRPr="00C541FF">
        <w:rPr>
          <w:rFonts w:cstheme="minorHAnsi"/>
          <w:sz w:val="24"/>
          <w:szCs w:val="24"/>
        </w:rPr>
        <w:t xml:space="preserve">Finding the product's marketing mix is the next step. The marketing strategy is a detailed outline of the steps a business must take </w:t>
      </w:r>
      <w:proofErr w:type="gramStart"/>
      <w:r w:rsidRPr="00C541FF">
        <w:rPr>
          <w:rFonts w:cstheme="minorHAnsi"/>
          <w:sz w:val="24"/>
          <w:szCs w:val="24"/>
        </w:rPr>
        <w:t>in order to</w:t>
      </w:r>
      <w:proofErr w:type="gramEnd"/>
      <w:r w:rsidRPr="00C541FF">
        <w:rPr>
          <w:rFonts w:cstheme="minorHAnsi"/>
          <w:sz w:val="24"/>
          <w:szCs w:val="24"/>
        </w:rPr>
        <w:t xml:space="preserve"> properly promote a product.</w:t>
      </w:r>
    </w:p>
    <w:p w14:paraId="67168AD9" w14:textId="77443511" w:rsidR="00AF7AA9" w:rsidRPr="00C541FF" w:rsidRDefault="00AF7AA9" w:rsidP="00AF7AA9">
      <w:pPr>
        <w:rPr>
          <w:rFonts w:cstheme="minorHAnsi"/>
          <w:sz w:val="24"/>
          <w:szCs w:val="24"/>
        </w:rPr>
      </w:pPr>
      <w:r w:rsidRPr="00C541FF">
        <w:rPr>
          <w:rFonts w:cstheme="minorHAnsi"/>
          <w:sz w:val="24"/>
          <w:szCs w:val="24"/>
        </w:rPr>
        <w:t xml:space="preserve">   </w:t>
      </w:r>
      <w:r w:rsidRPr="00C541FF">
        <w:rPr>
          <w:rFonts w:cstheme="minorHAnsi"/>
          <w:sz w:val="24"/>
          <w:szCs w:val="24"/>
        </w:rPr>
        <w:t xml:space="preserve">Making a case for the product to persuade investors is the third job. Securing sufficient financial resources to carry out the planned project is a crucial stage. The project cannot be completed effectively without sufficient funding. </w:t>
      </w:r>
    </w:p>
    <w:p w14:paraId="53A90712" w14:textId="138E42ED" w:rsidR="007338CB" w:rsidRPr="00C541FF" w:rsidRDefault="00AF7AA9" w:rsidP="00AF7AA9">
      <w:pPr>
        <w:rPr>
          <w:rFonts w:cstheme="minorHAnsi"/>
          <w:sz w:val="24"/>
          <w:szCs w:val="24"/>
        </w:rPr>
      </w:pPr>
      <w:r w:rsidRPr="00C541FF">
        <w:rPr>
          <w:rFonts w:cstheme="minorHAnsi"/>
          <w:sz w:val="24"/>
          <w:szCs w:val="24"/>
        </w:rPr>
        <w:t xml:space="preserve">   </w:t>
      </w:r>
      <w:r w:rsidRPr="00C541FF">
        <w:rPr>
          <w:rFonts w:cstheme="minorHAnsi"/>
          <w:sz w:val="24"/>
          <w:szCs w:val="24"/>
        </w:rPr>
        <w:t>Starting the product's manufacturing and keeping an eye on its success in comparison to the specified marketing goals constitute the fourth and final activity.</w:t>
      </w:r>
    </w:p>
    <w:p w14:paraId="55E5616D" w14:textId="1BA1C4C3" w:rsidR="000A6CF9" w:rsidRPr="00C541FF" w:rsidRDefault="000A6CF9" w:rsidP="00E118D2">
      <w:pPr>
        <w:pStyle w:val="Heading1"/>
        <w:rPr>
          <w:rFonts w:asciiTheme="minorHAnsi" w:hAnsiTheme="minorHAnsi" w:cstheme="minorHAnsi"/>
          <w:sz w:val="24"/>
          <w:szCs w:val="24"/>
        </w:rPr>
      </w:pPr>
      <w:bookmarkStart w:id="4" w:name="_Toc151958385"/>
      <w:r w:rsidRPr="00C541FF">
        <w:rPr>
          <w:rFonts w:asciiTheme="minorHAnsi" w:hAnsiTheme="minorHAnsi" w:cstheme="minorHAnsi"/>
          <w:sz w:val="24"/>
          <w:szCs w:val="24"/>
        </w:rPr>
        <w:t xml:space="preserve">Work breakdown </w:t>
      </w:r>
      <w:r w:rsidR="004B2292" w:rsidRPr="00C541FF">
        <w:rPr>
          <w:rFonts w:asciiTheme="minorHAnsi" w:hAnsiTheme="minorHAnsi" w:cstheme="minorHAnsi"/>
          <w:sz w:val="24"/>
          <w:szCs w:val="24"/>
        </w:rPr>
        <w:t>structure</w:t>
      </w:r>
      <w:bookmarkEnd w:id="4"/>
    </w:p>
    <w:p w14:paraId="369C6727" w14:textId="24ED8263" w:rsidR="005B3632" w:rsidRPr="00C541FF" w:rsidRDefault="00D04DC7" w:rsidP="005B3632">
      <w:pPr>
        <w:rPr>
          <w:rFonts w:eastAsia="Times New Roman" w:cstheme="minorHAnsi"/>
          <w:kern w:val="0"/>
          <w:sz w:val="24"/>
          <w:szCs w:val="24"/>
          <w:lang w:val="en-IN" w:eastAsia="en-IN"/>
          <w14:ligatures w14:val="none"/>
        </w:rPr>
      </w:pPr>
      <w:r w:rsidRPr="00C541FF">
        <w:rPr>
          <w:rFonts w:cstheme="minorHAnsi"/>
          <w:sz w:val="24"/>
          <w:szCs w:val="24"/>
        </w:rPr>
        <w:t xml:space="preserve">     </w:t>
      </w:r>
      <w:r w:rsidR="0064623E" w:rsidRPr="00C541FF">
        <w:rPr>
          <w:rFonts w:cstheme="minorHAnsi"/>
          <w:sz w:val="24"/>
          <w:szCs w:val="24"/>
        </w:rPr>
        <w:t xml:space="preserve">A work breakdown structure establishes a management strategy for finishing a multi-step project. Additionally, a significant or difficult project may be broken down into phases for better comprehension and completion of each step by using a work-break-down structure (Organ and Bottorf, 2023). Conversely, the downsizing process of a project helps to manage it more smoothly by </w:t>
      </w:r>
      <w:proofErr w:type="gramStart"/>
      <w:r w:rsidR="0064623E" w:rsidRPr="00C541FF">
        <w:rPr>
          <w:rFonts w:cstheme="minorHAnsi"/>
          <w:sz w:val="24"/>
          <w:szCs w:val="24"/>
        </w:rPr>
        <w:t>reducing down</w:t>
      </w:r>
      <w:proofErr w:type="gramEnd"/>
      <w:r w:rsidR="0064623E" w:rsidRPr="00C541FF">
        <w:rPr>
          <w:rFonts w:cstheme="minorHAnsi"/>
          <w:sz w:val="24"/>
          <w:szCs w:val="24"/>
        </w:rPr>
        <w:t xml:space="preserve"> its complicated processes. Nonetheless, a table outlining the work-down methodology for the Minus Sugar cold drink launch is provided below. In addition, the work-breakdown structure shows the date on which each task begins and ends.</w:t>
      </w:r>
    </w:p>
    <w:tbl>
      <w:tblPr>
        <w:tblStyle w:val="a2"/>
        <w:tblW w:w="936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5186"/>
        <w:gridCol w:w="1396"/>
        <w:gridCol w:w="1410"/>
        <w:gridCol w:w="1368"/>
      </w:tblGrid>
      <w:tr w:rsidR="005B3632" w:rsidRPr="005B3632" w14:paraId="13E28DC5" w14:textId="77777777" w:rsidTr="00D511BB">
        <w:trPr>
          <w:trHeight w:val="500"/>
        </w:trPr>
        <w:tc>
          <w:tcPr>
            <w:tcW w:w="51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92E1152"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 xml:space="preserve">Activities </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75B3B92"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Start date</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2094680"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Duration</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8E27D02"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End date</w:t>
            </w:r>
          </w:p>
        </w:tc>
      </w:tr>
      <w:tr w:rsidR="005B3632" w:rsidRPr="005B3632" w14:paraId="31C77E61" w14:textId="77777777" w:rsidTr="00D511BB">
        <w:trPr>
          <w:trHeight w:val="500"/>
        </w:trPr>
        <w:tc>
          <w:tcPr>
            <w:tcW w:w="51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5658273"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 xml:space="preserve">Determining the objectives of the project </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24A6558"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11/10/2023</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B1ECCA5"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3</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79D8A18"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11/13/2023</w:t>
            </w:r>
          </w:p>
        </w:tc>
      </w:tr>
      <w:tr w:rsidR="005B3632" w:rsidRPr="005B3632" w14:paraId="162E2516" w14:textId="77777777" w:rsidTr="00D511BB">
        <w:trPr>
          <w:trHeight w:val="500"/>
        </w:trPr>
        <w:tc>
          <w:tcPr>
            <w:tcW w:w="51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D4829E7"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Conducting extensive marketing research</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47C5483"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11/13/2023</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0C31E61"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20</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8711B39"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12/3/2023</w:t>
            </w:r>
          </w:p>
        </w:tc>
      </w:tr>
      <w:tr w:rsidR="005B3632" w:rsidRPr="005B3632" w14:paraId="577E850B" w14:textId="77777777" w:rsidTr="00D511BB">
        <w:trPr>
          <w:trHeight w:val="500"/>
        </w:trPr>
        <w:tc>
          <w:tcPr>
            <w:tcW w:w="51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3518C7F"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 xml:space="preserve">Determining the project deliverables </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A878CE5"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12/3/2023</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D352633"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10</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B0770C8"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12/13/2023</w:t>
            </w:r>
          </w:p>
        </w:tc>
      </w:tr>
      <w:tr w:rsidR="005B3632" w:rsidRPr="005B3632" w14:paraId="543CAB23" w14:textId="77777777" w:rsidTr="00D511BB">
        <w:trPr>
          <w:trHeight w:val="500"/>
        </w:trPr>
        <w:tc>
          <w:tcPr>
            <w:tcW w:w="51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BC2CF6A"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Meeting with stakeholders to state the project goals</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B9BD5DE"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12/13/2023</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468A6F9"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5</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DDA8C14"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12/18/2023</w:t>
            </w:r>
          </w:p>
        </w:tc>
      </w:tr>
      <w:tr w:rsidR="005B3632" w:rsidRPr="005B3632" w14:paraId="44C8B072" w14:textId="77777777" w:rsidTr="00D511BB">
        <w:trPr>
          <w:trHeight w:val="500"/>
        </w:trPr>
        <w:tc>
          <w:tcPr>
            <w:tcW w:w="51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67E4FAF"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Determining the required resources for the project</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6C3AA9E"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12/18/2023</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B753229"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7</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A1222AB"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12/25/2023</w:t>
            </w:r>
          </w:p>
        </w:tc>
      </w:tr>
      <w:tr w:rsidR="005B3632" w:rsidRPr="005B3632" w14:paraId="00CCF619" w14:textId="77777777" w:rsidTr="00D511BB">
        <w:trPr>
          <w:trHeight w:val="500"/>
        </w:trPr>
        <w:tc>
          <w:tcPr>
            <w:tcW w:w="51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225D356"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Selecting the target market</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02986D9"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12/25/2023</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4270F4B"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10</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9828FA1"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1/4/2024</w:t>
            </w:r>
          </w:p>
        </w:tc>
      </w:tr>
      <w:tr w:rsidR="005B3632" w:rsidRPr="005B3632" w14:paraId="3B473919" w14:textId="77777777" w:rsidTr="00D511BB">
        <w:trPr>
          <w:trHeight w:val="500"/>
        </w:trPr>
        <w:tc>
          <w:tcPr>
            <w:tcW w:w="51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209D20E"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 xml:space="preserve">Creating a marketing plan </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DCC4D09"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1/4/2024</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1B4316F"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12</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8D916A9"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1/16/2024</w:t>
            </w:r>
          </w:p>
        </w:tc>
      </w:tr>
      <w:tr w:rsidR="005B3632" w:rsidRPr="005B3632" w14:paraId="6C3082E4" w14:textId="77777777" w:rsidTr="00D511BB">
        <w:trPr>
          <w:trHeight w:val="500"/>
        </w:trPr>
        <w:tc>
          <w:tcPr>
            <w:tcW w:w="51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6664D9F"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Making settlements with the suppliers</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DBCA8ED"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1/16/2024</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A94F9C"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15</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F5FE067"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1/31/2024</w:t>
            </w:r>
          </w:p>
        </w:tc>
      </w:tr>
      <w:tr w:rsidR="005B3632" w:rsidRPr="005B3632" w14:paraId="49A3EF7D" w14:textId="77777777" w:rsidTr="00D511BB">
        <w:trPr>
          <w:trHeight w:val="500"/>
        </w:trPr>
        <w:tc>
          <w:tcPr>
            <w:tcW w:w="51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C1A5CDE"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 xml:space="preserve">Procuring raw materials </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A6963D3"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1/31/2024</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82771D0"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14</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C462270"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2/14/2024</w:t>
            </w:r>
          </w:p>
        </w:tc>
      </w:tr>
      <w:tr w:rsidR="005B3632" w:rsidRPr="005B3632" w14:paraId="2CE06844" w14:textId="77777777" w:rsidTr="00D511BB">
        <w:trPr>
          <w:trHeight w:val="500"/>
        </w:trPr>
        <w:tc>
          <w:tcPr>
            <w:tcW w:w="51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1276F38"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Project execution</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0E284E5"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2/14/2024</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D111EF5"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21</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4DD67B5"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3/6/2024</w:t>
            </w:r>
          </w:p>
        </w:tc>
      </w:tr>
      <w:tr w:rsidR="005B3632" w:rsidRPr="005B3632" w14:paraId="05DB8425" w14:textId="77777777" w:rsidTr="00D511BB">
        <w:trPr>
          <w:trHeight w:val="500"/>
        </w:trPr>
        <w:tc>
          <w:tcPr>
            <w:tcW w:w="51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80CC68E"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 xml:space="preserve">Monitoring the success of the product </w:t>
            </w:r>
          </w:p>
        </w:tc>
        <w:tc>
          <w:tcPr>
            <w:tcW w:w="13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D2A04DC"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3/6/2024</w:t>
            </w:r>
          </w:p>
        </w:tc>
        <w:tc>
          <w:tcPr>
            <w:tcW w:w="14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0094C81"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10</w:t>
            </w:r>
          </w:p>
        </w:tc>
        <w:tc>
          <w:tcPr>
            <w:tcW w:w="136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FC8CFDF" w14:textId="77777777" w:rsidR="005B3632" w:rsidRPr="005B3632" w:rsidRDefault="005B3632" w:rsidP="005B3632">
            <w:pPr>
              <w:widowControl w:val="0"/>
              <w:pBdr>
                <w:top w:val="nil"/>
                <w:left w:val="nil"/>
                <w:bottom w:val="nil"/>
                <w:right w:val="nil"/>
                <w:between w:val="nil"/>
              </w:pBdr>
              <w:spacing w:line="276" w:lineRule="auto"/>
              <w:rPr>
                <w:rFonts w:asciiTheme="minorHAnsi" w:hAnsiTheme="minorHAnsi" w:cstheme="minorHAnsi"/>
              </w:rPr>
            </w:pPr>
            <w:r w:rsidRPr="005B3632">
              <w:rPr>
                <w:rFonts w:asciiTheme="minorHAnsi" w:hAnsiTheme="minorHAnsi" w:cstheme="minorHAnsi"/>
              </w:rPr>
              <w:t>3/16/2024</w:t>
            </w:r>
          </w:p>
        </w:tc>
      </w:tr>
    </w:tbl>
    <w:p w14:paraId="516922BB" w14:textId="77777777" w:rsidR="005B3632" w:rsidRPr="005B3632" w:rsidRDefault="005B3632" w:rsidP="005B3632">
      <w:pPr>
        <w:spacing w:after="0" w:line="360" w:lineRule="auto"/>
        <w:jc w:val="center"/>
        <w:rPr>
          <w:rFonts w:eastAsia="Times New Roman" w:cstheme="minorHAnsi"/>
          <w:b/>
          <w:kern w:val="0"/>
          <w:sz w:val="24"/>
          <w:szCs w:val="24"/>
          <w:lang w:val="en-IN" w:eastAsia="en-IN"/>
          <w14:ligatures w14:val="none"/>
        </w:rPr>
      </w:pPr>
      <w:r w:rsidRPr="005B3632">
        <w:rPr>
          <w:rFonts w:eastAsia="Times New Roman" w:cstheme="minorHAnsi"/>
          <w:b/>
          <w:kern w:val="0"/>
          <w:sz w:val="24"/>
          <w:szCs w:val="24"/>
          <w:lang w:val="en-IN" w:eastAsia="en-IN"/>
          <w14:ligatures w14:val="none"/>
        </w:rPr>
        <w:t>Table 2: Work breakdown structure</w:t>
      </w:r>
    </w:p>
    <w:p w14:paraId="286EF1F3" w14:textId="2A4E59ED" w:rsidR="00E12D4F" w:rsidRPr="00C541FF" w:rsidRDefault="005B3632" w:rsidP="00FF19D0">
      <w:pPr>
        <w:spacing w:after="0" w:line="360" w:lineRule="auto"/>
        <w:jc w:val="center"/>
        <w:rPr>
          <w:rFonts w:eastAsia="Times New Roman" w:cstheme="minorHAnsi"/>
          <w:kern w:val="0"/>
          <w:sz w:val="24"/>
          <w:szCs w:val="24"/>
          <w:lang w:val="en-IN" w:eastAsia="en-IN"/>
          <w14:ligatures w14:val="none"/>
        </w:rPr>
      </w:pPr>
      <w:r w:rsidRPr="005B3632">
        <w:rPr>
          <w:rFonts w:eastAsia="Times New Roman" w:cstheme="minorHAnsi"/>
          <w:kern w:val="0"/>
          <w:sz w:val="24"/>
          <w:szCs w:val="24"/>
          <w:lang w:val="en-IN" w:eastAsia="en-IN"/>
          <w14:ligatures w14:val="none"/>
        </w:rPr>
        <w:t>(Source: Created by the learner)</w:t>
      </w:r>
    </w:p>
    <w:p w14:paraId="7B4C6D09" w14:textId="0075F78C" w:rsidR="004B2292" w:rsidRPr="00C541FF" w:rsidRDefault="004B2292" w:rsidP="00504735">
      <w:pPr>
        <w:pStyle w:val="Heading1"/>
        <w:rPr>
          <w:rFonts w:asciiTheme="minorHAnsi" w:hAnsiTheme="minorHAnsi" w:cstheme="minorHAnsi"/>
          <w:sz w:val="24"/>
          <w:szCs w:val="24"/>
        </w:rPr>
      </w:pPr>
      <w:bookmarkStart w:id="5" w:name="_Toc151958386"/>
      <w:r w:rsidRPr="00C541FF">
        <w:rPr>
          <w:rFonts w:asciiTheme="minorHAnsi" w:hAnsiTheme="minorHAnsi" w:cstheme="minorHAnsi"/>
          <w:sz w:val="24"/>
          <w:szCs w:val="24"/>
        </w:rPr>
        <w:t>Quad Chart</w:t>
      </w:r>
      <w:bookmarkEnd w:id="5"/>
    </w:p>
    <w:p w14:paraId="1D3170BC" w14:textId="4CDC4D34" w:rsidR="00FF19D0" w:rsidRPr="00C541FF" w:rsidRDefault="00B9561D" w:rsidP="00FF19D0">
      <w:pPr>
        <w:rPr>
          <w:rFonts w:cstheme="minorHAnsi"/>
          <w:sz w:val="24"/>
          <w:szCs w:val="24"/>
        </w:rPr>
      </w:pPr>
      <w:r w:rsidRPr="00C541FF">
        <w:rPr>
          <w:rFonts w:cstheme="minorHAnsi"/>
          <w:sz w:val="24"/>
          <w:szCs w:val="24"/>
        </w:rPr>
        <w:t xml:space="preserve">     </w:t>
      </w:r>
      <w:r w:rsidRPr="00C541FF">
        <w:rPr>
          <w:rFonts w:cstheme="minorHAnsi"/>
          <w:sz w:val="24"/>
          <w:szCs w:val="24"/>
        </w:rPr>
        <w:t>A quad chart is defined as the procedure for technical documentation that uses prose and illustrations to succinctly describe an innovation. The use of four quadrants in a landscape style raises problems when referring to a document as a "quad chart" (Sreenivasan et al., 2023). A "quad chart" consists of the following components: customers, capabilities, connection or success, and purpose.</w:t>
      </w:r>
    </w:p>
    <w:p w14:paraId="258BCF43" w14:textId="6140C7AD" w:rsidR="00CD69DC" w:rsidRPr="00C541FF" w:rsidRDefault="00CD69DC" w:rsidP="00CD69DC">
      <w:pPr>
        <w:rPr>
          <w:rFonts w:cstheme="minorHAnsi"/>
          <w:sz w:val="24"/>
          <w:szCs w:val="24"/>
        </w:rPr>
      </w:pPr>
      <w:r w:rsidRPr="00C541FF">
        <w:rPr>
          <w:rFonts w:eastAsia="Times New Roman" w:cstheme="minorHAnsi"/>
          <w:noProof/>
          <w:kern w:val="0"/>
          <w:sz w:val="24"/>
          <w:szCs w:val="24"/>
          <w:lang w:val="en-US"/>
          <w14:ligatures w14:val="none"/>
        </w:rPr>
        <w:drawing>
          <wp:inline distT="114300" distB="114300" distL="114300" distR="114300" wp14:anchorId="0D3916C9" wp14:editId="622BD5D0">
            <wp:extent cx="5667375" cy="3838575"/>
            <wp:effectExtent l="0" t="0" r="0" b="0"/>
            <wp:docPr id="4" name="image4.png" descr="A diagram of a product&#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4.png" descr="A diagram of a product&#10;&#10;Description automatically generated"/>
                    <pic:cNvPicPr/>
                  </pic:nvPicPr>
                  <pic:blipFill>
                    <a:blip r:embed="rId6"/>
                    <a:stretch>
                      <a:fillRect/>
                    </a:stretch>
                  </pic:blipFill>
                  <pic:spPr>
                    <a:xfrm>
                      <a:off x="0" y="0"/>
                      <a:ext cx="5667375" cy="3838575"/>
                    </a:xfrm>
                    <a:prstGeom prst="rect">
                      <a:avLst/>
                    </a:prstGeom>
                  </pic:spPr>
                </pic:pic>
              </a:graphicData>
            </a:graphic>
          </wp:inline>
        </w:drawing>
      </w:r>
    </w:p>
    <w:p w14:paraId="731C6784" w14:textId="77777777" w:rsidR="0009530F" w:rsidRPr="0009530F" w:rsidRDefault="0009530F" w:rsidP="0009530F">
      <w:pPr>
        <w:spacing w:after="0" w:line="360" w:lineRule="auto"/>
        <w:ind w:left="720"/>
        <w:jc w:val="center"/>
        <w:rPr>
          <w:rFonts w:eastAsia="Times New Roman" w:cstheme="minorHAnsi"/>
          <w:b/>
          <w:kern w:val="0"/>
          <w:sz w:val="24"/>
          <w:szCs w:val="24"/>
          <w:lang w:val="en-IN" w:eastAsia="en-IN"/>
          <w14:ligatures w14:val="none"/>
        </w:rPr>
      </w:pPr>
      <w:r w:rsidRPr="0009530F">
        <w:rPr>
          <w:rFonts w:eastAsia="Times New Roman" w:cstheme="minorHAnsi"/>
          <w:b/>
          <w:kern w:val="0"/>
          <w:sz w:val="24"/>
          <w:szCs w:val="24"/>
          <w:lang w:val="en-IN" w:eastAsia="en-IN"/>
          <w14:ligatures w14:val="none"/>
        </w:rPr>
        <w:t xml:space="preserve">Figure 3: Quad chart </w:t>
      </w:r>
    </w:p>
    <w:p w14:paraId="23BC1DF4" w14:textId="77777777" w:rsidR="0009530F" w:rsidRPr="0009530F" w:rsidRDefault="0009530F" w:rsidP="0009530F">
      <w:pPr>
        <w:spacing w:after="0" w:line="360" w:lineRule="auto"/>
        <w:ind w:left="720"/>
        <w:jc w:val="center"/>
        <w:rPr>
          <w:rFonts w:eastAsia="Times New Roman" w:cstheme="minorHAnsi"/>
          <w:kern w:val="0"/>
          <w:sz w:val="24"/>
          <w:szCs w:val="24"/>
          <w:lang w:val="en-IN" w:eastAsia="en-IN"/>
          <w14:ligatures w14:val="none"/>
        </w:rPr>
      </w:pPr>
      <w:r w:rsidRPr="0009530F">
        <w:rPr>
          <w:rFonts w:eastAsia="Times New Roman" w:cstheme="minorHAnsi"/>
          <w:kern w:val="0"/>
          <w:sz w:val="24"/>
          <w:szCs w:val="24"/>
          <w:lang w:val="en-IN" w:eastAsia="en-IN"/>
          <w14:ligatures w14:val="none"/>
        </w:rPr>
        <w:t>(Source: Created by the learner)</w:t>
      </w:r>
    </w:p>
    <w:p w14:paraId="7DC3FF09" w14:textId="554615FB" w:rsidR="00816BF5" w:rsidRPr="00C541FF" w:rsidRDefault="00DA436D" w:rsidP="00C02370">
      <w:pPr>
        <w:pStyle w:val="ListParagraph"/>
        <w:numPr>
          <w:ilvl w:val="0"/>
          <w:numId w:val="2"/>
        </w:numPr>
        <w:rPr>
          <w:rFonts w:cstheme="minorHAnsi"/>
          <w:sz w:val="24"/>
          <w:szCs w:val="24"/>
        </w:rPr>
      </w:pPr>
      <w:r w:rsidRPr="00C541FF">
        <w:rPr>
          <w:rFonts w:cstheme="minorHAnsi"/>
          <w:sz w:val="24"/>
          <w:szCs w:val="24"/>
        </w:rPr>
        <w:t xml:space="preserve">The product of Minus Sugar is represented by the first quadrant. </w:t>
      </w:r>
    </w:p>
    <w:p w14:paraId="231C62EB" w14:textId="525DD76D" w:rsidR="005260F7" w:rsidRPr="00C541FF" w:rsidRDefault="00816BF5" w:rsidP="005260F7">
      <w:pPr>
        <w:rPr>
          <w:rFonts w:cstheme="minorHAnsi"/>
          <w:sz w:val="24"/>
          <w:szCs w:val="24"/>
        </w:rPr>
      </w:pPr>
      <w:r w:rsidRPr="00C541FF">
        <w:rPr>
          <w:rFonts w:cstheme="minorHAnsi"/>
          <w:sz w:val="24"/>
          <w:szCs w:val="24"/>
        </w:rPr>
        <w:t xml:space="preserve">     </w:t>
      </w:r>
      <w:r w:rsidR="005260F7" w:rsidRPr="00C541FF">
        <w:rPr>
          <w:rFonts w:cstheme="minorHAnsi"/>
          <w:i/>
          <w:iCs/>
          <w:sz w:val="24"/>
          <w:szCs w:val="24"/>
        </w:rPr>
        <w:t>Different Sizes</w:t>
      </w:r>
      <w:r w:rsidR="005260F7" w:rsidRPr="00C541FF">
        <w:rPr>
          <w:rFonts w:cstheme="minorHAnsi"/>
          <w:sz w:val="24"/>
          <w:szCs w:val="24"/>
        </w:rPr>
        <w:t>:</w:t>
      </w:r>
      <w:r w:rsidRPr="00C541FF">
        <w:rPr>
          <w:rFonts w:cstheme="minorHAnsi"/>
          <w:sz w:val="24"/>
          <w:szCs w:val="24"/>
        </w:rPr>
        <w:t xml:space="preserve"> </w:t>
      </w:r>
      <w:r w:rsidR="005260F7" w:rsidRPr="00C541FF">
        <w:rPr>
          <w:rFonts w:cstheme="minorHAnsi"/>
          <w:sz w:val="24"/>
          <w:szCs w:val="24"/>
        </w:rPr>
        <w:t>Minus Sugar will come in a variety of sizes to accommodate a wide range of customer preferences.</w:t>
      </w:r>
    </w:p>
    <w:p w14:paraId="0F21353E" w14:textId="7D5E4197" w:rsidR="005260F7" w:rsidRPr="00C541FF" w:rsidRDefault="006137FE" w:rsidP="005260F7">
      <w:pPr>
        <w:rPr>
          <w:rFonts w:cstheme="minorHAnsi"/>
          <w:sz w:val="24"/>
          <w:szCs w:val="24"/>
        </w:rPr>
      </w:pPr>
      <w:r w:rsidRPr="00C541FF">
        <w:rPr>
          <w:rFonts w:cstheme="minorHAnsi"/>
          <w:sz w:val="24"/>
          <w:szCs w:val="24"/>
        </w:rPr>
        <w:t xml:space="preserve">     </w:t>
      </w:r>
      <w:r w:rsidR="005260F7" w:rsidRPr="00C541FF">
        <w:rPr>
          <w:rFonts w:cstheme="minorHAnsi"/>
          <w:i/>
          <w:iCs/>
          <w:sz w:val="24"/>
          <w:szCs w:val="24"/>
        </w:rPr>
        <w:t>Stevia-infused carbonated cold drink</w:t>
      </w:r>
      <w:r w:rsidR="005260F7" w:rsidRPr="00C541FF">
        <w:rPr>
          <w:rFonts w:cstheme="minorHAnsi"/>
          <w:sz w:val="24"/>
          <w:szCs w:val="24"/>
        </w:rPr>
        <w:t>:</w:t>
      </w:r>
      <w:r w:rsidR="00816BF5" w:rsidRPr="00C541FF">
        <w:rPr>
          <w:rFonts w:cstheme="minorHAnsi"/>
          <w:sz w:val="24"/>
          <w:szCs w:val="24"/>
        </w:rPr>
        <w:t xml:space="preserve"> </w:t>
      </w:r>
      <w:r w:rsidR="005260F7" w:rsidRPr="00C541FF">
        <w:rPr>
          <w:rFonts w:cstheme="minorHAnsi"/>
          <w:sz w:val="24"/>
          <w:szCs w:val="24"/>
        </w:rPr>
        <w:t>The cold beverage will have a fizzy taste and be naturally sweetened with stevia extracts for a more healthful sweetness.</w:t>
      </w:r>
    </w:p>
    <w:p w14:paraId="1D4AE772" w14:textId="5E61F9DE" w:rsidR="005260F7" w:rsidRPr="00C541FF" w:rsidRDefault="006137FE" w:rsidP="005260F7">
      <w:pPr>
        <w:rPr>
          <w:rFonts w:cstheme="minorHAnsi"/>
          <w:sz w:val="24"/>
          <w:szCs w:val="24"/>
        </w:rPr>
      </w:pPr>
      <w:r w:rsidRPr="00C541FF">
        <w:rPr>
          <w:rFonts w:cstheme="minorHAnsi"/>
          <w:sz w:val="24"/>
          <w:szCs w:val="24"/>
        </w:rPr>
        <w:t xml:space="preserve">     </w:t>
      </w:r>
      <w:r w:rsidR="005260F7" w:rsidRPr="00C541FF">
        <w:rPr>
          <w:rFonts w:cstheme="minorHAnsi"/>
          <w:i/>
          <w:iCs/>
          <w:sz w:val="24"/>
          <w:szCs w:val="24"/>
        </w:rPr>
        <w:t>Packaging Made of Recyclable Materials</w:t>
      </w:r>
      <w:r w:rsidR="005260F7" w:rsidRPr="00C541FF">
        <w:rPr>
          <w:rFonts w:cstheme="minorHAnsi"/>
          <w:sz w:val="24"/>
          <w:szCs w:val="24"/>
        </w:rPr>
        <w:t>:</w:t>
      </w:r>
      <w:r w:rsidR="00816BF5" w:rsidRPr="00C541FF">
        <w:rPr>
          <w:rFonts w:cstheme="minorHAnsi"/>
          <w:sz w:val="24"/>
          <w:szCs w:val="24"/>
        </w:rPr>
        <w:t xml:space="preserve"> </w:t>
      </w:r>
      <w:r w:rsidR="005260F7" w:rsidRPr="00C541FF">
        <w:rPr>
          <w:rFonts w:cstheme="minorHAnsi"/>
          <w:sz w:val="24"/>
          <w:szCs w:val="24"/>
        </w:rPr>
        <w:t>Reusable cans and bottles of various sizes will be utilised, together with packaging that is environmentally friendly.</w:t>
      </w:r>
    </w:p>
    <w:p w14:paraId="6E32289C" w14:textId="436BF96E" w:rsidR="00DA436D" w:rsidRPr="00C541FF" w:rsidRDefault="006137FE" w:rsidP="005260F7">
      <w:pPr>
        <w:rPr>
          <w:rFonts w:cstheme="minorHAnsi"/>
          <w:sz w:val="24"/>
          <w:szCs w:val="24"/>
        </w:rPr>
      </w:pPr>
      <w:r w:rsidRPr="00C541FF">
        <w:rPr>
          <w:rFonts w:cstheme="minorHAnsi"/>
          <w:sz w:val="24"/>
          <w:szCs w:val="24"/>
        </w:rPr>
        <w:t xml:space="preserve">     </w:t>
      </w:r>
      <w:r w:rsidR="005260F7" w:rsidRPr="00C541FF">
        <w:rPr>
          <w:rFonts w:cstheme="minorHAnsi"/>
          <w:i/>
          <w:iCs/>
          <w:sz w:val="24"/>
          <w:szCs w:val="24"/>
        </w:rPr>
        <w:t>Reasonably priced</w:t>
      </w:r>
      <w:r w:rsidR="005260F7" w:rsidRPr="00C541FF">
        <w:rPr>
          <w:rFonts w:cstheme="minorHAnsi"/>
          <w:sz w:val="24"/>
          <w:szCs w:val="24"/>
        </w:rPr>
        <w:t>:</w:t>
      </w:r>
      <w:r w:rsidR="00816BF5" w:rsidRPr="00C541FF">
        <w:rPr>
          <w:rFonts w:cstheme="minorHAnsi"/>
          <w:sz w:val="24"/>
          <w:szCs w:val="24"/>
        </w:rPr>
        <w:t xml:space="preserve"> </w:t>
      </w:r>
      <w:r w:rsidR="005260F7" w:rsidRPr="00C541FF">
        <w:rPr>
          <w:rFonts w:cstheme="minorHAnsi"/>
          <w:sz w:val="24"/>
          <w:szCs w:val="24"/>
        </w:rPr>
        <w:t>Minus Sugar strives to keep prices low so that a wide range of customers can use it.</w:t>
      </w:r>
    </w:p>
    <w:p w14:paraId="282D0DC1" w14:textId="77777777" w:rsidR="00337762" w:rsidRPr="00C541FF" w:rsidRDefault="0053331B" w:rsidP="00495A15">
      <w:pPr>
        <w:pStyle w:val="ListParagraph"/>
        <w:numPr>
          <w:ilvl w:val="0"/>
          <w:numId w:val="2"/>
        </w:numPr>
        <w:rPr>
          <w:rFonts w:cstheme="minorHAnsi"/>
          <w:sz w:val="24"/>
          <w:szCs w:val="24"/>
        </w:rPr>
      </w:pPr>
      <w:r w:rsidRPr="00C541FF">
        <w:rPr>
          <w:rFonts w:cstheme="minorHAnsi"/>
          <w:sz w:val="24"/>
          <w:szCs w:val="24"/>
        </w:rPr>
        <w:t>The following illustrates the Minus Sugar's second capability quadrant:</w:t>
      </w:r>
      <w:r w:rsidR="00495A15" w:rsidRPr="00C541FF">
        <w:rPr>
          <w:rFonts w:cstheme="minorHAnsi"/>
          <w:sz w:val="24"/>
          <w:szCs w:val="24"/>
        </w:rPr>
        <w:t xml:space="preserve"> </w:t>
      </w:r>
    </w:p>
    <w:p w14:paraId="7E60B4A2" w14:textId="4D729177" w:rsidR="00495A15" w:rsidRPr="00C541FF" w:rsidRDefault="00337762" w:rsidP="00337762">
      <w:pPr>
        <w:rPr>
          <w:rFonts w:cstheme="minorHAnsi"/>
          <w:sz w:val="24"/>
          <w:szCs w:val="24"/>
        </w:rPr>
      </w:pPr>
      <w:r w:rsidRPr="00C541FF">
        <w:rPr>
          <w:rFonts w:cstheme="minorHAnsi"/>
          <w:sz w:val="24"/>
          <w:szCs w:val="24"/>
        </w:rPr>
        <w:t xml:space="preserve">     </w:t>
      </w:r>
      <w:r w:rsidR="00495A15" w:rsidRPr="00C541FF">
        <w:rPr>
          <w:rFonts w:cstheme="minorHAnsi"/>
          <w:i/>
          <w:iCs/>
          <w:sz w:val="24"/>
          <w:szCs w:val="24"/>
        </w:rPr>
        <w:t>Calorie-Free Cold Drink</w:t>
      </w:r>
      <w:r w:rsidR="00495A15" w:rsidRPr="00C541FF">
        <w:rPr>
          <w:rFonts w:cstheme="minorHAnsi"/>
          <w:sz w:val="24"/>
          <w:szCs w:val="24"/>
        </w:rPr>
        <w:t>:</w:t>
      </w:r>
      <w:r w:rsidRPr="00C541FF">
        <w:rPr>
          <w:rFonts w:cstheme="minorHAnsi"/>
          <w:sz w:val="24"/>
          <w:szCs w:val="24"/>
        </w:rPr>
        <w:t xml:space="preserve"> </w:t>
      </w:r>
      <w:r w:rsidR="00495A15" w:rsidRPr="00C541FF">
        <w:rPr>
          <w:rFonts w:cstheme="minorHAnsi"/>
          <w:sz w:val="24"/>
          <w:szCs w:val="24"/>
        </w:rPr>
        <w:t>Minus Sugar appeals to consumers who are health-conscious since it provides a zero-calorie, guilt-free beverage choice.</w:t>
      </w:r>
    </w:p>
    <w:p w14:paraId="31E90BB7" w14:textId="4B6A70B4" w:rsidR="00495A15" w:rsidRPr="00C541FF" w:rsidRDefault="00337762" w:rsidP="00337762">
      <w:pPr>
        <w:rPr>
          <w:rFonts w:cstheme="minorHAnsi"/>
          <w:sz w:val="24"/>
          <w:szCs w:val="24"/>
        </w:rPr>
      </w:pPr>
      <w:r w:rsidRPr="00C541FF">
        <w:rPr>
          <w:rFonts w:cstheme="minorHAnsi"/>
          <w:sz w:val="24"/>
          <w:szCs w:val="24"/>
        </w:rPr>
        <w:t xml:space="preserve">     </w:t>
      </w:r>
      <w:r w:rsidR="00495A15" w:rsidRPr="00C541FF">
        <w:rPr>
          <w:rFonts w:cstheme="minorHAnsi"/>
          <w:i/>
          <w:iCs/>
          <w:sz w:val="24"/>
          <w:szCs w:val="24"/>
        </w:rPr>
        <w:t>Healthy Substitute for Sugar</w:t>
      </w:r>
      <w:r w:rsidR="00495A15" w:rsidRPr="00C541FF">
        <w:rPr>
          <w:rFonts w:cstheme="minorHAnsi"/>
          <w:sz w:val="24"/>
          <w:szCs w:val="24"/>
        </w:rPr>
        <w:t>:</w:t>
      </w:r>
      <w:r w:rsidRPr="00C541FF">
        <w:rPr>
          <w:rFonts w:cstheme="minorHAnsi"/>
          <w:sz w:val="24"/>
          <w:szCs w:val="24"/>
        </w:rPr>
        <w:t xml:space="preserve"> </w:t>
      </w:r>
      <w:r w:rsidR="00495A15" w:rsidRPr="00C541FF">
        <w:rPr>
          <w:rFonts w:cstheme="minorHAnsi"/>
          <w:sz w:val="24"/>
          <w:szCs w:val="24"/>
        </w:rPr>
        <w:t>Stevia extracts are used as a sugar substitute because they are sweet without being unhealthy, making them suitable for those who want to lead balanced lives.</w:t>
      </w:r>
    </w:p>
    <w:p w14:paraId="5D51B6E0" w14:textId="71FA0AD0" w:rsidR="0008219C" w:rsidRPr="00C541FF" w:rsidRDefault="00337762" w:rsidP="0008219C">
      <w:pPr>
        <w:rPr>
          <w:rFonts w:cstheme="minorHAnsi"/>
          <w:sz w:val="24"/>
          <w:szCs w:val="24"/>
        </w:rPr>
      </w:pPr>
      <w:r w:rsidRPr="00C541FF">
        <w:rPr>
          <w:rFonts w:cstheme="minorHAnsi"/>
          <w:i/>
          <w:iCs/>
          <w:sz w:val="24"/>
          <w:szCs w:val="24"/>
        </w:rPr>
        <w:t xml:space="preserve">     </w:t>
      </w:r>
      <w:r w:rsidR="00495A15" w:rsidRPr="00C541FF">
        <w:rPr>
          <w:rFonts w:cstheme="minorHAnsi"/>
          <w:i/>
          <w:iCs/>
          <w:sz w:val="24"/>
          <w:szCs w:val="24"/>
        </w:rPr>
        <w:t xml:space="preserve">Skilled Labour </w:t>
      </w:r>
      <w:r w:rsidRPr="00C541FF">
        <w:rPr>
          <w:rFonts w:cstheme="minorHAnsi"/>
          <w:i/>
          <w:iCs/>
          <w:sz w:val="24"/>
          <w:szCs w:val="24"/>
        </w:rPr>
        <w:t>Force</w:t>
      </w:r>
      <w:r w:rsidRPr="00C541FF">
        <w:rPr>
          <w:rFonts w:cstheme="minorHAnsi"/>
          <w:sz w:val="24"/>
          <w:szCs w:val="24"/>
        </w:rPr>
        <w:t>: The</w:t>
      </w:r>
      <w:r w:rsidR="00495A15" w:rsidRPr="00C541FF">
        <w:rPr>
          <w:rFonts w:cstheme="minorHAnsi"/>
          <w:sz w:val="24"/>
          <w:szCs w:val="24"/>
        </w:rPr>
        <w:t xml:space="preserve"> project's crew is knowledgeable and experienced, which guarantees that the marketing and manufacturing objectives are successfully accomplished.</w:t>
      </w:r>
    </w:p>
    <w:p w14:paraId="04333C85" w14:textId="10B48956" w:rsidR="0053331B" w:rsidRPr="00C541FF" w:rsidRDefault="0008219C" w:rsidP="0053331B">
      <w:pPr>
        <w:pStyle w:val="ListParagraph"/>
        <w:numPr>
          <w:ilvl w:val="0"/>
          <w:numId w:val="2"/>
        </w:numPr>
        <w:rPr>
          <w:rFonts w:cstheme="minorHAnsi"/>
          <w:sz w:val="24"/>
          <w:szCs w:val="24"/>
        </w:rPr>
      </w:pPr>
      <w:r w:rsidRPr="00C541FF">
        <w:rPr>
          <w:rFonts w:cstheme="minorHAnsi"/>
          <w:sz w:val="24"/>
          <w:szCs w:val="24"/>
        </w:rPr>
        <w:t>The third quadrant displays the company's principal clients and associates.</w:t>
      </w:r>
    </w:p>
    <w:p w14:paraId="46A05E84" w14:textId="7D5C4415" w:rsidR="00B0410F" w:rsidRPr="00C541FF" w:rsidRDefault="00B0410F" w:rsidP="00B0410F">
      <w:pPr>
        <w:rPr>
          <w:rFonts w:cstheme="minorHAnsi"/>
          <w:sz w:val="24"/>
          <w:szCs w:val="24"/>
        </w:rPr>
      </w:pPr>
      <w:r w:rsidRPr="00C541FF">
        <w:rPr>
          <w:rFonts w:cstheme="minorHAnsi"/>
          <w:i/>
          <w:iCs/>
          <w:sz w:val="24"/>
          <w:szCs w:val="24"/>
        </w:rPr>
        <w:t xml:space="preserve">     </w:t>
      </w:r>
      <w:r w:rsidRPr="00C541FF">
        <w:rPr>
          <w:rFonts w:cstheme="minorHAnsi"/>
          <w:i/>
          <w:iCs/>
          <w:sz w:val="24"/>
          <w:szCs w:val="24"/>
        </w:rPr>
        <w:t>Important Target Clientele</w:t>
      </w:r>
      <w:r w:rsidRPr="00C541FF">
        <w:rPr>
          <w:rFonts w:cstheme="minorHAnsi"/>
          <w:sz w:val="24"/>
          <w:szCs w:val="24"/>
        </w:rPr>
        <w:t>:</w:t>
      </w:r>
      <w:r w:rsidRPr="00C541FF">
        <w:rPr>
          <w:rFonts w:cstheme="minorHAnsi"/>
          <w:sz w:val="24"/>
          <w:szCs w:val="24"/>
        </w:rPr>
        <w:t xml:space="preserve"> </w:t>
      </w:r>
      <w:r w:rsidRPr="00C541FF">
        <w:rPr>
          <w:rFonts w:cstheme="minorHAnsi"/>
          <w:sz w:val="24"/>
          <w:szCs w:val="24"/>
        </w:rPr>
        <w:t>By intentionally catering to the tastes of young adults and adolescents, Minus Sugar is aimed at the 11–35 age range.</w:t>
      </w:r>
    </w:p>
    <w:p w14:paraId="31958FF8" w14:textId="4FD1F996" w:rsidR="00E81818" w:rsidRPr="00C541FF" w:rsidRDefault="00B0410F" w:rsidP="00FB1316">
      <w:pPr>
        <w:rPr>
          <w:rFonts w:cstheme="minorHAnsi"/>
          <w:sz w:val="24"/>
          <w:szCs w:val="24"/>
        </w:rPr>
      </w:pPr>
      <w:r w:rsidRPr="00C541FF">
        <w:rPr>
          <w:rFonts w:cstheme="minorHAnsi"/>
          <w:sz w:val="24"/>
          <w:szCs w:val="24"/>
        </w:rPr>
        <w:t xml:space="preserve">     </w:t>
      </w:r>
      <w:r w:rsidRPr="00C541FF">
        <w:rPr>
          <w:rFonts w:cstheme="minorHAnsi"/>
          <w:i/>
          <w:iCs/>
          <w:sz w:val="24"/>
          <w:szCs w:val="24"/>
        </w:rPr>
        <w:t>Partners Strategic</w:t>
      </w:r>
      <w:r w:rsidRPr="00C541FF">
        <w:rPr>
          <w:rFonts w:cstheme="minorHAnsi"/>
          <w:sz w:val="24"/>
          <w:szCs w:val="24"/>
        </w:rPr>
        <w:t>:</w:t>
      </w:r>
      <w:r w:rsidRPr="00C541FF">
        <w:rPr>
          <w:rFonts w:cstheme="minorHAnsi"/>
          <w:sz w:val="24"/>
          <w:szCs w:val="24"/>
        </w:rPr>
        <w:t xml:space="preserve"> </w:t>
      </w:r>
      <w:r w:rsidRPr="00C541FF">
        <w:rPr>
          <w:rFonts w:cstheme="minorHAnsi"/>
          <w:sz w:val="24"/>
          <w:szCs w:val="24"/>
        </w:rPr>
        <w:t>Providers of IT solutions are essential to the business's technical operations.</w:t>
      </w:r>
      <w:r w:rsidR="001C6552" w:rsidRPr="00C541FF">
        <w:rPr>
          <w:rFonts w:cstheme="minorHAnsi"/>
          <w:sz w:val="24"/>
          <w:szCs w:val="24"/>
        </w:rPr>
        <w:t xml:space="preserve"> </w:t>
      </w:r>
      <w:r w:rsidRPr="00C541FF">
        <w:rPr>
          <w:rFonts w:cstheme="minorHAnsi"/>
          <w:sz w:val="24"/>
          <w:szCs w:val="24"/>
        </w:rPr>
        <w:t>Distributors and neighbourhood stores play a crucial role in guaranteeing broad accessibility.</w:t>
      </w:r>
    </w:p>
    <w:p w14:paraId="41674381" w14:textId="0BC8A678" w:rsidR="00E81818" w:rsidRPr="00C541FF" w:rsidRDefault="00E81818" w:rsidP="0053331B">
      <w:pPr>
        <w:pStyle w:val="ListParagraph"/>
        <w:numPr>
          <w:ilvl w:val="0"/>
          <w:numId w:val="2"/>
        </w:numPr>
        <w:rPr>
          <w:rFonts w:cstheme="minorHAnsi"/>
          <w:sz w:val="24"/>
          <w:szCs w:val="24"/>
        </w:rPr>
      </w:pPr>
      <w:r w:rsidRPr="00C541FF">
        <w:rPr>
          <w:rFonts w:cstheme="minorHAnsi"/>
          <w:sz w:val="24"/>
          <w:szCs w:val="24"/>
        </w:rPr>
        <w:t>The business's major performance indicator, which is shown in the fourth quadrant, is as follows:</w:t>
      </w:r>
    </w:p>
    <w:p w14:paraId="2268C421" w14:textId="5C17FD97" w:rsidR="00C46A14" w:rsidRPr="00C541FF" w:rsidRDefault="00777DE3" w:rsidP="00777DE3">
      <w:pPr>
        <w:rPr>
          <w:rFonts w:cstheme="minorHAnsi"/>
          <w:sz w:val="24"/>
          <w:szCs w:val="24"/>
        </w:rPr>
      </w:pPr>
      <w:r w:rsidRPr="00C541FF">
        <w:rPr>
          <w:rFonts w:cstheme="minorHAnsi"/>
          <w:i/>
          <w:iCs/>
          <w:sz w:val="24"/>
          <w:szCs w:val="24"/>
        </w:rPr>
        <w:t xml:space="preserve">     </w:t>
      </w:r>
      <w:r w:rsidR="00C46A14" w:rsidRPr="00C541FF">
        <w:rPr>
          <w:rFonts w:cstheme="minorHAnsi"/>
          <w:i/>
          <w:iCs/>
          <w:sz w:val="24"/>
          <w:szCs w:val="24"/>
        </w:rPr>
        <w:t>Growth in Sales Volume</w:t>
      </w:r>
      <w:r w:rsidR="00C46A14" w:rsidRPr="00C541FF">
        <w:rPr>
          <w:rFonts w:cstheme="minorHAnsi"/>
          <w:sz w:val="24"/>
          <w:szCs w:val="24"/>
        </w:rPr>
        <w:t>:</w:t>
      </w:r>
      <w:r w:rsidRPr="00C541FF">
        <w:rPr>
          <w:rFonts w:cstheme="minorHAnsi"/>
          <w:sz w:val="24"/>
          <w:szCs w:val="24"/>
        </w:rPr>
        <w:t xml:space="preserve"> </w:t>
      </w:r>
      <w:r w:rsidR="00C46A14" w:rsidRPr="00C541FF">
        <w:rPr>
          <w:rFonts w:cstheme="minorHAnsi"/>
          <w:sz w:val="24"/>
          <w:szCs w:val="24"/>
        </w:rPr>
        <w:t>Achieve a 20% increase in sales volume as a sign of effective market penetration.</w:t>
      </w:r>
    </w:p>
    <w:p w14:paraId="1B814241" w14:textId="3FB57984" w:rsidR="00C46A14" w:rsidRPr="00C541FF" w:rsidRDefault="00C46A14" w:rsidP="00C46A14">
      <w:pPr>
        <w:rPr>
          <w:rFonts w:cstheme="minorHAnsi"/>
          <w:sz w:val="24"/>
          <w:szCs w:val="24"/>
        </w:rPr>
      </w:pPr>
      <w:r w:rsidRPr="00C541FF">
        <w:rPr>
          <w:rFonts w:cstheme="minorHAnsi"/>
          <w:i/>
          <w:iCs/>
          <w:sz w:val="24"/>
          <w:szCs w:val="24"/>
        </w:rPr>
        <w:t xml:space="preserve">     </w:t>
      </w:r>
      <w:r w:rsidRPr="00C541FF">
        <w:rPr>
          <w:rFonts w:cstheme="minorHAnsi"/>
          <w:i/>
          <w:iCs/>
          <w:sz w:val="24"/>
          <w:szCs w:val="24"/>
        </w:rPr>
        <w:t>ROI, or return on investment</w:t>
      </w:r>
      <w:r w:rsidR="00777DE3" w:rsidRPr="00C541FF">
        <w:rPr>
          <w:rFonts w:cstheme="minorHAnsi"/>
          <w:sz w:val="24"/>
          <w:szCs w:val="24"/>
        </w:rPr>
        <w:t xml:space="preserve">: </w:t>
      </w:r>
      <w:r w:rsidR="00777DE3" w:rsidRPr="00C541FF">
        <w:rPr>
          <w:rFonts w:cstheme="minorHAnsi"/>
          <w:sz w:val="24"/>
          <w:szCs w:val="24"/>
        </w:rPr>
        <w:t xml:space="preserve">Achieving a 25% return on investment </w:t>
      </w:r>
      <w:proofErr w:type="gramStart"/>
      <w:r w:rsidR="00777DE3" w:rsidRPr="00C541FF">
        <w:rPr>
          <w:rFonts w:cstheme="minorHAnsi"/>
          <w:sz w:val="24"/>
          <w:szCs w:val="24"/>
        </w:rPr>
        <w:t>is a reflection of</w:t>
      </w:r>
      <w:proofErr w:type="gramEnd"/>
      <w:r w:rsidR="00777DE3" w:rsidRPr="00C541FF">
        <w:rPr>
          <w:rFonts w:cstheme="minorHAnsi"/>
          <w:sz w:val="24"/>
          <w:szCs w:val="24"/>
        </w:rPr>
        <w:t xml:space="preserve"> the Minus Sugar project's feasibility and financial performance.</w:t>
      </w:r>
    </w:p>
    <w:p w14:paraId="36E6C7F2" w14:textId="77777777" w:rsidR="001F420E" w:rsidRPr="00C541FF" w:rsidRDefault="001F420E" w:rsidP="001F420E">
      <w:pPr>
        <w:ind w:left="630"/>
        <w:rPr>
          <w:rFonts w:cstheme="minorHAnsi"/>
          <w:sz w:val="24"/>
          <w:szCs w:val="24"/>
        </w:rPr>
      </w:pPr>
    </w:p>
    <w:p w14:paraId="2705E207" w14:textId="750C7697" w:rsidR="001F7BAA" w:rsidRPr="00C541FF" w:rsidRDefault="004F6ED0" w:rsidP="00504735">
      <w:pPr>
        <w:pStyle w:val="Heading1"/>
        <w:rPr>
          <w:rFonts w:asciiTheme="minorHAnsi" w:hAnsiTheme="minorHAnsi" w:cstheme="minorHAnsi"/>
          <w:sz w:val="24"/>
          <w:szCs w:val="24"/>
        </w:rPr>
      </w:pPr>
      <w:bookmarkStart w:id="6" w:name="_Toc151958387"/>
      <w:r w:rsidRPr="00C541FF">
        <w:rPr>
          <w:rFonts w:asciiTheme="minorHAnsi" w:hAnsiTheme="minorHAnsi" w:cstheme="minorHAnsi"/>
          <w:sz w:val="24"/>
          <w:szCs w:val="24"/>
        </w:rPr>
        <w:t>Gantt Chart</w:t>
      </w:r>
      <w:bookmarkEnd w:id="6"/>
    </w:p>
    <w:p w14:paraId="018E4649" w14:textId="3C18D13B" w:rsidR="007C6E44" w:rsidRPr="00C541FF" w:rsidRDefault="007C6E44" w:rsidP="007C6E44">
      <w:pPr>
        <w:rPr>
          <w:rFonts w:cstheme="minorHAnsi"/>
          <w:sz w:val="24"/>
          <w:szCs w:val="24"/>
        </w:rPr>
      </w:pPr>
      <w:r w:rsidRPr="00C541FF">
        <w:rPr>
          <w:rFonts w:cstheme="minorHAnsi"/>
          <w:sz w:val="24"/>
          <w:szCs w:val="24"/>
        </w:rPr>
        <w:t xml:space="preserve">     </w:t>
      </w:r>
      <w:r w:rsidRPr="00C541FF">
        <w:rPr>
          <w:rFonts w:cstheme="minorHAnsi"/>
          <w:sz w:val="24"/>
          <w:szCs w:val="24"/>
        </w:rPr>
        <w:t>The Gantt chart, which shows tasks, durations, and dependencies, is a visual representation of the project timetable. Product creation, marketing strategy, market research, and launch preparation are important responsibilities. The project operations are executed methodically and on schedule thanks to the chart.</w:t>
      </w:r>
      <w:r w:rsidRPr="00C541FF">
        <w:rPr>
          <w:rFonts w:cstheme="minorHAnsi"/>
          <w:sz w:val="24"/>
          <w:szCs w:val="24"/>
        </w:rPr>
        <w:t xml:space="preserve">  </w:t>
      </w:r>
    </w:p>
    <w:p w14:paraId="1C825F7B" w14:textId="26B94AB5" w:rsidR="004D0AE1" w:rsidRPr="00C541FF" w:rsidRDefault="005F3A2D" w:rsidP="004D0AE1">
      <w:pPr>
        <w:jc w:val="center"/>
        <w:rPr>
          <w:rFonts w:eastAsia="Times New Roman" w:cstheme="minorHAnsi"/>
          <w:b/>
          <w:kern w:val="0"/>
          <w:sz w:val="24"/>
          <w:szCs w:val="24"/>
          <w:lang w:val="en-IN" w:eastAsia="en-IN"/>
          <w14:ligatures w14:val="none"/>
        </w:rPr>
      </w:pPr>
      <w:r w:rsidRPr="00C541FF">
        <w:rPr>
          <w:rFonts w:cstheme="minorHAnsi"/>
          <w:noProof/>
          <w:sz w:val="24"/>
          <w:szCs w:val="24"/>
          <w:lang w:val="en-US"/>
        </w:rPr>
        <w:drawing>
          <wp:inline distT="114300" distB="114300" distL="114300" distR="114300" wp14:anchorId="3DB3709F" wp14:editId="36C05BA3">
            <wp:extent cx="5731510" cy="3061704"/>
            <wp:effectExtent l="19050" t="19050" r="21590" b="24765"/>
            <wp:docPr id="6" name="image6.png" descr="A graph of a bar graph&#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6" name="image6.png" descr="A graph of a bar graph&#10;&#10;Description automatically generated with medium confidence"/>
                    <pic:cNvPicPr/>
                  </pic:nvPicPr>
                  <pic:blipFill>
                    <a:blip r:embed="rId7"/>
                    <a:stretch>
                      <a:fillRect/>
                    </a:stretch>
                  </pic:blipFill>
                  <pic:spPr>
                    <a:xfrm>
                      <a:off x="0" y="0"/>
                      <a:ext cx="5731510" cy="3061704"/>
                    </a:xfrm>
                    <a:prstGeom prst="rect">
                      <a:avLst/>
                    </a:prstGeom>
                    <a:ln w="12700">
                      <a:solidFill>
                        <a:srgbClr val="000000"/>
                      </a:solidFill>
                      <a:prstDash val="solid"/>
                    </a:ln>
                  </pic:spPr>
                </pic:pic>
              </a:graphicData>
            </a:graphic>
          </wp:inline>
        </w:drawing>
      </w:r>
      <w:r w:rsidR="004D0AE1" w:rsidRPr="00C541FF">
        <w:rPr>
          <w:rFonts w:eastAsia="Times New Roman" w:cstheme="minorHAnsi"/>
          <w:b/>
          <w:kern w:val="0"/>
          <w:sz w:val="24"/>
          <w:szCs w:val="24"/>
          <w:lang w:val="en-IN" w:eastAsia="en-IN"/>
          <w14:ligatures w14:val="none"/>
        </w:rPr>
        <w:t xml:space="preserve"> </w:t>
      </w:r>
      <w:r w:rsidR="004D0AE1" w:rsidRPr="00C541FF">
        <w:rPr>
          <w:rFonts w:eastAsia="Times New Roman" w:cstheme="minorHAnsi"/>
          <w:b/>
          <w:kern w:val="0"/>
          <w:sz w:val="24"/>
          <w:szCs w:val="24"/>
          <w:lang w:val="en-IN" w:eastAsia="en-IN"/>
          <w14:ligatures w14:val="none"/>
        </w:rPr>
        <w:t>Figure 2: Gantt Chart</w:t>
      </w:r>
    </w:p>
    <w:p w14:paraId="5C1BD410" w14:textId="14575BA5" w:rsidR="005F3A2D" w:rsidRPr="000B68FC" w:rsidRDefault="004D0AE1" w:rsidP="000B68FC">
      <w:pPr>
        <w:spacing w:after="0" w:line="360" w:lineRule="auto"/>
        <w:jc w:val="center"/>
        <w:rPr>
          <w:rFonts w:eastAsia="Times New Roman" w:cstheme="minorHAnsi"/>
          <w:kern w:val="0"/>
          <w:sz w:val="24"/>
          <w:szCs w:val="24"/>
          <w:lang w:val="en-IN" w:eastAsia="en-IN"/>
          <w14:ligatures w14:val="none"/>
        </w:rPr>
      </w:pPr>
      <w:r w:rsidRPr="004D0AE1">
        <w:rPr>
          <w:rFonts w:eastAsia="Times New Roman" w:cstheme="minorHAnsi"/>
          <w:kern w:val="0"/>
          <w:sz w:val="24"/>
          <w:szCs w:val="24"/>
          <w:lang w:val="en-IN" w:eastAsia="en-IN"/>
          <w14:ligatures w14:val="none"/>
        </w:rPr>
        <w:t>(Source: Created by the learner)</w:t>
      </w:r>
    </w:p>
    <w:p w14:paraId="2B294AC5" w14:textId="629D4393" w:rsidR="00910151" w:rsidRPr="00C541FF" w:rsidRDefault="00910151" w:rsidP="009D7FD6">
      <w:pPr>
        <w:pStyle w:val="Heading1"/>
        <w:rPr>
          <w:rFonts w:asciiTheme="minorHAnsi" w:hAnsiTheme="minorHAnsi" w:cstheme="minorHAnsi"/>
          <w:sz w:val="24"/>
          <w:szCs w:val="24"/>
        </w:rPr>
      </w:pPr>
      <w:bookmarkStart w:id="7" w:name="_Toc151958388"/>
      <w:r w:rsidRPr="00C541FF">
        <w:rPr>
          <w:rFonts w:asciiTheme="minorHAnsi" w:hAnsiTheme="minorHAnsi" w:cstheme="minorHAnsi"/>
          <w:sz w:val="24"/>
          <w:szCs w:val="24"/>
        </w:rPr>
        <w:t>Stakeholders’ involvement</w:t>
      </w:r>
      <w:bookmarkEnd w:id="7"/>
    </w:p>
    <w:p w14:paraId="28D7C7D1" w14:textId="52A5CFDF" w:rsidR="00545007" w:rsidRPr="00C541FF" w:rsidRDefault="00545007" w:rsidP="00545007">
      <w:pPr>
        <w:rPr>
          <w:rFonts w:cstheme="minorHAnsi"/>
          <w:sz w:val="24"/>
          <w:szCs w:val="24"/>
        </w:rPr>
      </w:pPr>
      <w:r w:rsidRPr="00C541FF">
        <w:rPr>
          <w:rFonts w:cstheme="minorHAnsi"/>
          <w:sz w:val="24"/>
          <w:szCs w:val="24"/>
        </w:rPr>
        <w:t xml:space="preserve">     </w:t>
      </w:r>
      <w:r w:rsidRPr="00C541FF">
        <w:rPr>
          <w:rFonts w:cstheme="minorHAnsi"/>
          <w:sz w:val="24"/>
          <w:szCs w:val="24"/>
        </w:rPr>
        <w:t>The diagram in Figure 3 represents the stakeholder matrix, sometimes called the power/interest matrix. Nguyen and Mohamed (2018) have categorised the stakeholders based on their differing levels of influence and interest in the company's operations. Customers and stockholders hold the most influence in the organisation, as the illustration clearly illustrates. The way the firm is operated must satisfy these parties. Customer satisfaction might be maintained by customising the products to suit their demands. If the corporation makes a reasonable profit from its commercial ventures, investors can be happy. The company's workers, business partners, and suppliers rank next among high-interest and high-power stakeholders.</w:t>
      </w:r>
    </w:p>
    <w:p w14:paraId="0021CE4A" w14:textId="18E4AE52" w:rsidR="00F96C69" w:rsidRPr="00C541FF" w:rsidRDefault="0093148D" w:rsidP="00545007">
      <w:pPr>
        <w:rPr>
          <w:rFonts w:cstheme="minorHAnsi"/>
          <w:sz w:val="24"/>
          <w:szCs w:val="24"/>
        </w:rPr>
      </w:pPr>
      <w:r w:rsidRPr="00C541FF">
        <w:rPr>
          <w:rFonts w:cstheme="minorHAnsi"/>
          <w:sz w:val="24"/>
          <w:szCs w:val="24"/>
        </w:rPr>
        <w:t xml:space="preserve">Thorough management of these stakeholders is necessary to strike a balance among the many corporate duties. Close staff management is made possible, for instance, </w:t>
      </w:r>
      <w:r w:rsidRPr="00C541FF">
        <w:rPr>
          <w:rFonts w:cstheme="minorHAnsi"/>
          <w:sz w:val="24"/>
          <w:szCs w:val="24"/>
        </w:rPr>
        <w:t>using</w:t>
      </w:r>
      <w:r w:rsidRPr="00C541FF">
        <w:rPr>
          <w:rFonts w:cstheme="minorHAnsi"/>
          <w:sz w:val="24"/>
          <w:szCs w:val="24"/>
        </w:rPr>
        <w:t xml:space="preserve"> performance management systems. However, suppliers could be the subject of regular audits to make sure they follow company policies and procedures. The government is a keen stakeholder, while not having direct influence over the company's decision-making. Thus, the company's operations must be reported to the government. In summary, the public has little influence on the company's operations and little interest in them. It becomes less necessary to monitor the larger community as a result.</w:t>
      </w:r>
    </w:p>
    <w:p w14:paraId="19BA441B" w14:textId="42C02CCC" w:rsidR="007C6E44" w:rsidRPr="00C541FF" w:rsidRDefault="009C2D1D" w:rsidP="007C6E44">
      <w:pPr>
        <w:rPr>
          <w:rFonts w:cstheme="minorHAnsi"/>
          <w:sz w:val="24"/>
          <w:szCs w:val="24"/>
        </w:rPr>
      </w:pPr>
      <w:r w:rsidRPr="00C541FF">
        <w:rPr>
          <w:rFonts w:cstheme="minorHAnsi"/>
          <w:sz w:val="24"/>
          <w:szCs w:val="24"/>
        </w:rPr>
        <w:t xml:space="preserve">Working closely with Health and Safety Executives, will make sure the product complies with all applicable regulations. High-stakes contacts with regulatory bodies are a part of the job; and is important to balance their effect on the project's success and timeframe. By actively involving the marketing team, should incorporate consumer-centric techniques that incorporate health and safety considerations, ensuring that product characteristics meet market expectations. will be created clear procedures for upholding quality standards in conjunction with the production team, placing a strong emphasis on a clean manufacturing environment. </w:t>
      </w:r>
      <w:r w:rsidRPr="00C541FF">
        <w:rPr>
          <w:rFonts w:cstheme="minorHAnsi"/>
          <w:sz w:val="24"/>
          <w:szCs w:val="24"/>
        </w:rPr>
        <w:t xml:space="preserve">Additionally, </w:t>
      </w:r>
      <w:proofErr w:type="gramStart"/>
      <w:r w:rsidRPr="00C541FF">
        <w:rPr>
          <w:rFonts w:cstheme="minorHAnsi"/>
          <w:sz w:val="24"/>
          <w:szCs w:val="24"/>
        </w:rPr>
        <w:t>This</w:t>
      </w:r>
      <w:proofErr w:type="gramEnd"/>
      <w:r w:rsidRPr="00C541FF">
        <w:rPr>
          <w:rFonts w:cstheme="minorHAnsi"/>
          <w:sz w:val="24"/>
          <w:szCs w:val="24"/>
        </w:rPr>
        <w:t xml:space="preserve"> thorough stakeholder approach guarantees that health and safety concerns are smoothly incorporated into each stage, enabling a compliant and successful launch of the sugar-free beverage.</w:t>
      </w:r>
    </w:p>
    <w:p w14:paraId="7CB0816C" w14:textId="77777777" w:rsidR="009C2D1D" w:rsidRPr="00C541FF" w:rsidRDefault="009C2D1D" w:rsidP="007C6E44">
      <w:pPr>
        <w:rPr>
          <w:rFonts w:cstheme="minorHAnsi"/>
          <w:sz w:val="24"/>
          <w:szCs w:val="24"/>
        </w:rPr>
      </w:pPr>
    </w:p>
    <w:p w14:paraId="3168CCE2" w14:textId="106BC646" w:rsidR="00A004D3" w:rsidRPr="00C541FF" w:rsidRDefault="00D02A98" w:rsidP="00A004D3">
      <w:pPr>
        <w:jc w:val="center"/>
        <w:rPr>
          <w:rFonts w:eastAsia="Times New Roman" w:cstheme="minorHAnsi"/>
          <w:b/>
          <w:kern w:val="0"/>
          <w:sz w:val="24"/>
          <w:szCs w:val="24"/>
          <w:lang w:val="en-IN" w:eastAsia="en-IN"/>
          <w14:ligatures w14:val="none"/>
        </w:rPr>
      </w:pPr>
      <w:r w:rsidRPr="00C541FF">
        <w:rPr>
          <w:rFonts w:eastAsia="Times New Roman" w:cstheme="minorHAnsi"/>
          <w:noProof/>
          <w:kern w:val="0"/>
          <w:sz w:val="24"/>
          <w:szCs w:val="24"/>
          <w:lang w:val="en-US"/>
          <w14:ligatures w14:val="none"/>
        </w:rPr>
        <w:drawing>
          <wp:inline distT="114300" distB="114300" distL="114300" distR="114300" wp14:anchorId="2C4AAEAE" wp14:editId="54E318CC">
            <wp:extent cx="5731510" cy="3527083"/>
            <wp:effectExtent l="19050" t="19050" r="21590" b="16510"/>
            <wp:docPr id="3" name="image3.png" descr="A screenshot of a computer screen&#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3.png" descr="A screenshot of a computer screen&#10;&#10;Description automatically generated"/>
                    <pic:cNvPicPr/>
                  </pic:nvPicPr>
                  <pic:blipFill>
                    <a:blip r:embed="rId8"/>
                    <a:stretch>
                      <a:fillRect/>
                    </a:stretch>
                  </pic:blipFill>
                  <pic:spPr>
                    <a:xfrm>
                      <a:off x="0" y="0"/>
                      <a:ext cx="5731510" cy="3527083"/>
                    </a:xfrm>
                    <a:prstGeom prst="rect">
                      <a:avLst/>
                    </a:prstGeom>
                    <a:ln w="12700">
                      <a:solidFill>
                        <a:srgbClr val="000000"/>
                      </a:solidFill>
                      <a:prstDash val="solid"/>
                    </a:ln>
                  </pic:spPr>
                </pic:pic>
              </a:graphicData>
            </a:graphic>
          </wp:inline>
        </w:drawing>
      </w:r>
      <w:r w:rsidR="00A004D3" w:rsidRPr="00C541FF">
        <w:rPr>
          <w:rFonts w:eastAsia="Times New Roman" w:cstheme="minorHAnsi"/>
          <w:b/>
          <w:kern w:val="0"/>
          <w:sz w:val="24"/>
          <w:szCs w:val="24"/>
          <w:lang w:val="en-IN" w:eastAsia="en-IN"/>
          <w14:ligatures w14:val="none"/>
        </w:rPr>
        <w:t xml:space="preserve"> </w:t>
      </w:r>
      <w:r w:rsidR="00A004D3" w:rsidRPr="00C541FF">
        <w:rPr>
          <w:rFonts w:eastAsia="Times New Roman" w:cstheme="minorHAnsi"/>
          <w:b/>
          <w:kern w:val="0"/>
          <w:sz w:val="24"/>
          <w:szCs w:val="24"/>
          <w:lang w:val="en-IN" w:eastAsia="en-IN"/>
          <w14:ligatures w14:val="none"/>
        </w:rPr>
        <w:t xml:space="preserve">Figure 3: Stakeholder matrix </w:t>
      </w:r>
    </w:p>
    <w:p w14:paraId="64C603DC" w14:textId="19BAF92E" w:rsidR="00D02A98" w:rsidRPr="00C541FF" w:rsidRDefault="00A004D3" w:rsidP="001748DF">
      <w:pPr>
        <w:spacing w:after="0" w:line="360" w:lineRule="auto"/>
        <w:jc w:val="center"/>
        <w:rPr>
          <w:rFonts w:eastAsia="Times New Roman" w:cstheme="minorHAnsi"/>
          <w:kern w:val="0"/>
          <w:sz w:val="24"/>
          <w:szCs w:val="24"/>
          <w:lang w:val="en-IN" w:eastAsia="en-IN"/>
          <w14:ligatures w14:val="none"/>
        </w:rPr>
      </w:pPr>
      <w:r w:rsidRPr="00A004D3">
        <w:rPr>
          <w:rFonts w:eastAsia="Times New Roman" w:cstheme="minorHAnsi"/>
          <w:kern w:val="0"/>
          <w:sz w:val="24"/>
          <w:szCs w:val="24"/>
          <w:lang w:val="en-IN" w:eastAsia="en-IN"/>
          <w14:ligatures w14:val="none"/>
        </w:rPr>
        <w:t>(Source: Created by the learner)</w:t>
      </w:r>
    </w:p>
    <w:p w14:paraId="7CB74C38" w14:textId="47D8E758" w:rsidR="00E45B23" w:rsidRPr="00C541FF" w:rsidRDefault="00E45B23" w:rsidP="009D7FD6">
      <w:pPr>
        <w:pStyle w:val="Heading1"/>
        <w:rPr>
          <w:rFonts w:asciiTheme="minorHAnsi" w:hAnsiTheme="minorHAnsi" w:cstheme="minorHAnsi"/>
          <w:sz w:val="24"/>
          <w:szCs w:val="24"/>
        </w:rPr>
      </w:pPr>
      <w:bookmarkStart w:id="8" w:name="_Toc151958389"/>
      <w:r w:rsidRPr="00C541FF">
        <w:rPr>
          <w:rFonts w:asciiTheme="minorHAnsi" w:hAnsiTheme="minorHAnsi" w:cstheme="minorHAnsi"/>
          <w:sz w:val="24"/>
          <w:szCs w:val="24"/>
        </w:rPr>
        <w:t>Allocation of resources</w:t>
      </w:r>
      <w:bookmarkEnd w:id="8"/>
    </w:p>
    <w:p w14:paraId="6074D034" w14:textId="6639A065" w:rsidR="00E54779" w:rsidRPr="00C541FF" w:rsidRDefault="00E54779" w:rsidP="00E54779">
      <w:pPr>
        <w:rPr>
          <w:rFonts w:cstheme="minorHAnsi"/>
          <w:sz w:val="24"/>
          <w:szCs w:val="24"/>
        </w:rPr>
      </w:pPr>
      <w:r w:rsidRPr="00C541FF">
        <w:rPr>
          <w:rFonts w:cstheme="minorHAnsi"/>
          <w:sz w:val="24"/>
          <w:szCs w:val="24"/>
        </w:rPr>
        <w:t xml:space="preserve">   </w:t>
      </w:r>
      <w:r w:rsidRPr="00C541FF">
        <w:rPr>
          <w:rFonts w:cstheme="minorHAnsi"/>
          <w:sz w:val="24"/>
          <w:szCs w:val="24"/>
        </w:rPr>
        <w:t>The process of allocating both tangible and intangible resources among the many project management duties is known as resource allocation (</w:t>
      </w:r>
      <w:proofErr w:type="spellStart"/>
      <w:r w:rsidRPr="00C541FF">
        <w:rPr>
          <w:rFonts w:cstheme="minorHAnsi"/>
          <w:sz w:val="24"/>
          <w:szCs w:val="24"/>
        </w:rPr>
        <w:t>Selaru</w:t>
      </w:r>
      <w:proofErr w:type="spellEnd"/>
      <w:r w:rsidRPr="00C541FF">
        <w:rPr>
          <w:rFonts w:cstheme="minorHAnsi"/>
          <w:sz w:val="24"/>
          <w:szCs w:val="24"/>
        </w:rPr>
        <w:t xml:space="preserve">, 2012). A strategy for resource allocation must be created before any resources can be allocated correctly. As a result, the resources will be distributed </w:t>
      </w:r>
      <w:proofErr w:type="gramStart"/>
      <w:r w:rsidRPr="00C541FF">
        <w:rPr>
          <w:rFonts w:cstheme="minorHAnsi"/>
          <w:sz w:val="24"/>
          <w:szCs w:val="24"/>
        </w:rPr>
        <w:t>so as to</w:t>
      </w:r>
      <w:proofErr w:type="gramEnd"/>
      <w:r w:rsidRPr="00C541FF">
        <w:rPr>
          <w:rFonts w:cstheme="minorHAnsi"/>
          <w:sz w:val="24"/>
          <w:szCs w:val="24"/>
        </w:rPr>
        <w:t xml:space="preserve"> optimise the project management team's efficiency and complete the tasks within the allotted time.</w:t>
      </w:r>
    </w:p>
    <w:p w14:paraId="50F40476" w14:textId="77777777" w:rsidR="0057523C" w:rsidRPr="00C541FF" w:rsidRDefault="0057523C" w:rsidP="0057523C">
      <w:pPr>
        <w:rPr>
          <w:rFonts w:cstheme="minorHAnsi"/>
          <w:sz w:val="24"/>
          <w:szCs w:val="24"/>
        </w:rPr>
      </w:pPr>
    </w:p>
    <w:p w14:paraId="42FA55B4" w14:textId="20453555" w:rsidR="00E45B23" w:rsidRPr="00C541FF" w:rsidRDefault="00E45B23" w:rsidP="000245B7">
      <w:pPr>
        <w:pStyle w:val="Heading1"/>
        <w:rPr>
          <w:rFonts w:asciiTheme="minorHAnsi" w:hAnsiTheme="minorHAnsi" w:cstheme="minorHAnsi"/>
          <w:sz w:val="24"/>
          <w:szCs w:val="24"/>
        </w:rPr>
      </w:pPr>
      <w:bookmarkStart w:id="9" w:name="_Toc151958390"/>
      <w:r w:rsidRPr="00C541FF">
        <w:rPr>
          <w:rFonts w:asciiTheme="minorHAnsi" w:hAnsiTheme="minorHAnsi" w:cstheme="minorHAnsi"/>
          <w:sz w:val="24"/>
          <w:szCs w:val="24"/>
        </w:rPr>
        <w:t>Risk Analysis</w:t>
      </w:r>
      <w:bookmarkEnd w:id="9"/>
    </w:p>
    <w:p w14:paraId="02BC6F28" w14:textId="77777777" w:rsidR="00B321E6" w:rsidRPr="00C541FF" w:rsidRDefault="00B321E6" w:rsidP="00B321E6">
      <w:pPr>
        <w:rPr>
          <w:rFonts w:cstheme="minorHAnsi"/>
          <w:sz w:val="24"/>
          <w:szCs w:val="24"/>
        </w:rPr>
      </w:pPr>
    </w:p>
    <w:tbl>
      <w:tblPr>
        <w:tblStyle w:val="a3"/>
        <w:tblpPr w:leftFromText="180" w:rightFromText="180" w:vertAnchor="text" w:horzAnchor="margin" w:tblpX="-588" w:tblpY="227"/>
        <w:tblW w:w="104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16"/>
        <w:gridCol w:w="1132"/>
        <w:gridCol w:w="1416"/>
        <w:gridCol w:w="6516"/>
      </w:tblGrid>
      <w:tr w:rsidR="00726D44" w:rsidRPr="00C541FF" w14:paraId="51D2CBE9" w14:textId="77777777" w:rsidTr="0081015D">
        <w:trPr>
          <w:trHeight w:val="736"/>
        </w:trPr>
        <w:tc>
          <w:tcPr>
            <w:tcW w:w="1416" w:type="dxa"/>
            <w:shd w:val="clear" w:color="auto" w:fill="auto"/>
            <w:tcMar>
              <w:top w:w="100" w:type="dxa"/>
              <w:left w:w="100" w:type="dxa"/>
              <w:bottom w:w="100" w:type="dxa"/>
              <w:right w:w="100" w:type="dxa"/>
            </w:tcMar>
          </w:tcPr>
          <w:p w14:paraId="7FB36EBF" w14:textId="77777777" w:rsidR="00726D44" w:rsidRPr="00726D44" w:rsidRDefault="00726D44" w:rsidP="00EB4BD1">
            <w:pPr>
              <w:widowControl w:val="0"/>
              <w:pBdr>
                <w:top w:val="nil"/>
                <w:left w:val="nil"/>
                <w:bottom w:val="nil"/>
                <w:right w:val="nil"/>
                <w:between w:val="nil"/>
              </w:pBdr>
              <w:spacing w:line="240" w:lineRule="auto"/>
              <w:rPr>
                <w:rFonts w:asciiTheme="minorHAnsi" w:hAnsiTheme="minorHAnsi" w:cstheme="minorHAnsi"/>
                <w:b/>
              </w:rPr>
            </w:pPr>
            <w:r w:rsidRPr="00726D44">
              <w:rPr>
                <w:rFonts w:asciiTheme="minorHAnsi" w:hAnsiTheme="minorHAnsi" w:cstheme="minorHAnsi"/>
                <w:b/>
              </w:rPr>
              <w:t xml:space="preserve">Risk </w:t>
            </w:r>
          </w:p>
        </w:tc>
        <w:tc>
          <w:tcPr>
            <w:tcW w:w="1132" w:type="dxa"/>
            <w:shd w:val="clear" w:color="auto" w:fill="auto"/>
            <w:tcMar>
              <w:top w:w="100" w:type="dxa"/>
              <w:left w:w="100" w:type="dxa"/>
              <w:bottom w:w="100" w:type="dxa"/>
              <w:right w:w="100" w:type="dxa"/>
            </w:tcMar>
          </w:tcPr>
          <w:p w14:paraId="21ACA254" w14:textId="77777777" w:rsidR="00726D44" w:rsidRPr="00726D44" w:rsidRDefault="00726D44" w:rsidP="00EB4BD1">
            <w:pPr>
              <w:widowControl w:val="0"/>
              <w:pBdr>
                <w:top w:val="nil"/>
                <w:left w:val="nil"/>
                <w:bottom w:val="nil"/>
                <w:right w:val="nil"/>
                <w:between w:val="nil"/>
              </w:pBdr>
              <w:spacing w:line="240" w:lineRule="auto"/>
              <w:rPr>
                <w:rFonts w:asciiTheme="minorHAnsi" w:hAnsiTheme="minorHAnsi" w:cstheme="minorHAnsi"/>
                <w:b/>
              </w:rPr>
            </w:pPr>
            <w:r w:rsidRPr="00726D44">
              <w:rPr>
                <w:rFonts w:asciiTheme="minorHAnsi" w:hAnsiTheme="minorHAnsi" w:cstheme="minorHAnsi"/>
                <w:b/>
              </w:rPr>
              <w:t xml:space="preserve">Intensity of the risk </w:t>
            </w:r>
          </w:p>
        </w:tc>
        <w:tc>
          <w:tcPr>
            <w:tcW w:w="1416" w:type="dxa"/>
            <w:shd w:val="clear" w:color="auto" w:fill="auto"/>
            <w:tcMar>
              <w:top w:w="100" w:type="dxa"/>
              <w:left w:w="100" w:type="dxa"/>
              <w:bottom w:w="100" w:type="dxa"/>
              <w:right w:w="100" w:type="dxa"/>
            </w:tcMar>
          </w:tcPr>
          <w:p w14:paraId="76DC3D9D" w14:textId="77777777" w:rsidR="00726D44" w:rsidRPr="00726D44" w:rsidRDefault="00726D44" w:rsidP="00EB4BD1">
            <w:pPr>
              <w:widowControl w:val="0"/>
              <w:spacing w:line="240" w:lineRule="auto"/>
              <w:rPr>
                <w:rFonts w:asciiTheme="minorHAnsi" w:hAnsiTheme="minorHAnsi" w:cstheme="minorHAnsi"/>
                <w:b/>
              </w:rPr>
            </w:pPr>
            <w:r w:rsidRPr="00726D44">
              <w:rPr>
                <w:rFonts w:asciiTheme="minorHAnsi" w:hAnsiTheme="minorHAnsi" w:cstheme="minorHAnsi"/>
                <w:b/>
              </w:rPr>
              <w:t xml:space="preserve">Likelihood of the risk </w:t>
            </w:r>
          </w:p>
        </w:tc>
        <w:tc>
          <w:tcPr>
            <w:tcW w:w="6516" w:type="dxa"/>
            <w:shd w:val="clear" w:color="auto" w:fill="auto"/>
            <w:tcMar>
              <w:top w:w="100" w:type="dxa"/>
              <w:left w:w="100" w:type="dxa"/>
              <w:bottom w:w="100" w:type="dxa"/>
              <w:right w:w="100" w:type="dxa"/>
            </w:tcMar>
          </w:tcPr>
          <w:p w14:paraId="7A34ACB6" w14:textId="77777777" w:rsidR="00726D44" w:rsidRPr="00726D44" w:rsidRDefault="00726D44" w:rsidP="00EB4BD1">
            <w:pPr>
              <w:widowControl w:val="0"/>
              <w:pBdr>
                <w:top w:val="nil"/>
                <w:left w:val="nil"/>
                <w:bottom w:val="nil"/>
                <w:right w:val="nil"/>
                <w:between w:val="nil"/>
              </w:pBdr>
              <w:spacing w:line="240" w:lineRule="auto"/>
              <w:rPr>
                <w:rFonts w:asciiTheme="minorHAnsi" w:hAnsiTheme="minorHAnsi" w:cstheme="minorHAnsi"/>
                <w:b/>
              </w:rPr>
            </w:pPr>
            <w:r w:rsidRPr="00726D44">
              <w:rPr>
                <w:rFonts w:asciiTheme="minorHAnsi" w:hAnsiTheme="minorHAnsi" w:cstheme="minorHAnsi"/>
                <w:b/>
              </w:rPr>
              <w:t xml:space="preserve">Mitigation strategy </w:t>
            </w:r>
          </w:p>
        </w:tc>
      </w:tr>
      <w:tr w:rsidR="00726D44" w:rsidRPr="00C541FF" w14:paraId="03AC5E51" w14:textId="77777777" w:rsidTr="0081015D">
        <w:trPr>
          <w:trHeight w:val="1662"/>
        </w:trPr>
        <w:tc>
          <w:tcPr>
            <w:tcW w:w="1416" w:type="dxa"/>
            <w:shd w:val="clear" w:color="auto" w:fill="auto"/>
            <w:tcMar>
              <w:top w:w="100" w:type="dxa"/>
              <w:left w:w="100" w:type="dxa"/>
              <w:bottom w:w="100" w:type="dxa"/>
              <w:right w:w="100" w:type="dxa"/>
            </w:tcMar>
          </w:tcPr>
          <w:p w14:paraId="1EE584FC"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 xml:space="preserve">Financial risk </w:t>
            </w:r>
          </w:p>
        </w:tc>
        <w:tc>
          <w:tcPr>
            <w:tcW w:w="1132" w:type="dxa"/>
            <w:shd w:val="clear" w:color="auto" w:fill="auto"/>
            <w:tcMar>
              <w:top w:w="100" w:type="dxa"/>
              <w:left w:w="100" w:type="dxa"/>
              <w:bottom w:w="100" w:type="dxa"/>
              <w:right w:w="100" w:type="dxa"/>
            </w:tcMar>
          </w:tcPr>
          <w:p w14:paraId="662B7B21"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 xml:space="preserve">High </w:t>
            </w:r>
          </w:p>
        </w:tc>
        <w:tc>
          <w:tcPr>
            <w:tcW w:w="1416" w:type="dxa"/>
            <w:shd w:val="clear" w:color="auto" w:fill="auto"/>
            <w:tcMar>
              <w:top w:w="100" w:type="dxa"/>
              <w:left w:w="100" w:type="dxa"/>
              <w:bottom w:w="100" w:type="dxa"/>
              <w:right w:w="100" w:type="dxa"/>
            </w:tcMar>
          </w:tcPr>
          <w:p w14:paraId="2D1F9B0C"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 xml:space="preserve">High </w:t>
            </w:r>
          </w:p>
        </w:tc>
        <w:tc>
          <w:tcPr>
            <w:tcW w:w="6516" w:type="dxa"/>
            <w:shd w:val="clear" w:color="auto" w:fill="auto"/>
            <w:tcMar>
              <w:top w:w="100" w:type="dxa"/>
              <w:left w:w="100" w:type="dxa"/>
              <w:bottom w:w="100" w:type="dxa"/>
              <w:right w:w="100" w:type="dxa"/>
            </w:tcMar>
          </w:tcPr>
          <w:p w14:paraId="308BF114"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 xml:space="preserve">Financial risk can be mitigated by conducting extensive market research. Through primary and secondary market research, a product that meets the needs and demands of customers will be developed to minimise the risk of product failure. </w:t>
            </w:r>
          </w:p>
        </w:tc>
      </w:tr>
      <w:tr w:rsidR="00726D44" w:rsidRPr="00C541FF" w14:paraId="36C121BB" w14:textId="77777777" w:rsidTr="0081015D">
        <w:trPr>
          <w:trHeight w:val="2085"/>
        </w:trPr>
        <w:tc>
          <w:tcPr>
            <w:tcW w:w="1416" w:type="dxa"/>
            <w:shd w:val="clear" w:color="auto" w:fill="auto"/>
            <w:tcMar>
              <w:top w:w="100" w:type="dxa"/>
              <w:left w:w="100" w:type="dxa"/>
              <w:bottom w:w="100" w:type="dxa"/>
              <w:right w:w="100" w:type="dxa"/>
            </w:tcMar>
          </w:tcPr>
          <w:p w14:paraId="06AAF8EF"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 xml:space="preserve">Risk of injury </w:t>
            </w:r>
          </w:p>
        </w:tc>
        <w:tc>
          <w:tcPr>
            <w:tcW w:w="1132" w:type="dxa"/>
            <w:shd w:val="clear" w:color="auto" w:fill="auto"/>
            <w:tcMar>
              <w:top w:w="100" w:type="dxa"/>
              <w:left w:w="100" w:type="dxa"/>
              <w:bottom w:w="100" w:type="dxa"/>
              <w:right w:w="100" w:type="dxa"/>
            </w:tcMar>
          </w:tcPr>
          <w:p w14:paraId="681CA271"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 xml:space="preserve">High </w:t>
            </w:r>
          </w:p>
        </w:tc>
        <w:tc>
          <w:tcPr>
            <w:tcW w:w="1416" w:type="dxa"/>
            <w:shd w:val="clear" w:color="auto" w:fill="auto"/>
            <w:tcMar>
              <w:top w:w="100" w:type="dxa"/>
              <w:left w:w="100" w:type="dxa"/>
              <w:bottom w:w="100" w:type="dxa"/>
              <w:right w:w="100" w:type="dxa"/>
            </w:tcMar>
          </w:tcPr>
          <w:p w14:paraId="2D90BD0B"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Low</w:t>
            </w:r>
          </w:p>
        </w:tc>
        <w:tc>
          <w:tcPr>
            <w:tcW w:w="6516" w:type="dxa"/>
            <w:shd w:val="clear" w:color="auto" w:fill="auto"/>
            <w:tcMar>
              <w:top w:w="100" w:type="dxa"/>
              <w:left w:w="100" w:type="dxa"/>
              <w:bottom w:w="100" w:type="dxa"/>
              <w:right w:w="100" w:type="dxa"/>
            </w:tcMar>
          </w:tcPr>
          <w:p w14:paraId="24B1095E"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 xml:space="preserve">Employees might get injured while working at the production facility. To mitigate such risks, employees will be provided with adequate personal protective gear. In addition to that, every piece of equipment used in the production facility will be scrutinised to ensure safety. </w:t>
            </w:r>
          </w:p>
        </w:tc>
      </w:tr>
      <w:tr w:rsidR="00726D44" w:rsidRPr="00C541FF" w14:paraId="0370A447" w14:textId="77777777" w:rsidTr="0081015D">
        <w:trPr>
          <w:trHeight w:val="1259"/>
        </w:trPr>
        <w:tc>
          <w:tcPr>
            <w:tcW w:w="1416" w:type="dxa"/>
            <w:shd w:val="clear" w:color="auto" w:fill="auto"/>
            <w:tcMar>
              <w:top w:w="100" w:type="dxa"/>
              <w:left w:w="100" w:type="dxa"/>
              <w:bottom w:w="100" w:type="dxa"/>
              <w:right w:w="100" w:type="dxa"/>
            </w:tcMar>
          </w:tcPr>
          <w:p w14:paraId="2A37E0D2"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 xml:space="preserve">Operational risk </w:t>
            </w:r>
          </w:p>
        </w:tc>
        <w:tc>
          <w:tcPr>
            <w:tcW w:w="1132" w:type="dxa"/>
            <w:shd w:val="clear" w:color="auto" w:fill="auto"/>
            <w:tcMar>
              <w:top w:w="100" w:type="dxa"/>
              <w:left w:w="100" w:type="dxa"/>
              <w:bottom w:w="100" w:type="dxa"/>
              <w:right w:w="100" w:type="dxa"/>
            </w:tcMar>
          </w:tcPr>
          <w:p w14:paraId="3CB8A29E"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 xml:space="preserve">Moderate </w:t>
            </w:r>
          </w:p>
        </w:tc>
        <w:tc>
          <w:tcPr>
            <w:tcW w:w="1416" w:type="dxa"/>
            <w:shd w:val="clear" w:color="auto" w:fill="auto"/>
            <w:tcMar>
              <w:top w:w="100" w:type="dxa"/>
              <w:left w:w="100" w:type="dxa"/>
              <w:bottom w:w="100" w:type="dxa"/>
              <w:right w:w="100" w:type="dxa"/>
            </w:tcMar>
          </w:tcPr>
          <w:p w14:paraId="1243686F" w14:textId="77777777" w:rsidR="00726D44" w:rsidRPr="00726D44" w:rsidRDefault="00726D44" w:rsidP="00EB4BD1">
            <w:pPr>
              <w:widowControl w:val="0"/>
              <w:pBdr>
                <w:top w:val="nil"/>
                <w:left w:val="nil"/>
                <w:bottom w:val="nil"/>
                <w:right w:val="nil"/>
                <w:between w:val="nil"/>
              </w:pBdr>
              <w:rPr>
                <w:rFonts w:asciiTheme="minorHAnsi" w:hAnsiTheme="minorHAnsi" w:cstheme="minorHAnsi"/>
              </w:rPr>
            </w:pPr>
            <w:r w:rsidRPr="00726D44">
              <w:rPr>
                <w:rFonts w:asciiTheme="minorHAnsi" w:hAnsiTheme="minorHAnsi" w:cstheme="minorHAnsi"/>
              </w:rPr>
              <w:t>Low</w:t>
            </w:r>
          </w:p>
        </w:tc>
        <w:tc>
          <w:tcPr>
            <w:tcW w:w="6516" w:type="dxa"/>
            <w:shd w:val="clear" w:color="auto" w:fill="auto"/>
            <w:tcMar>
              <w:top w:w="100" w:type="dxa"/>
              <w:left w:w="100" w:type="dxa"/>
              <w:bottom w:w="100" w:type="dxa"/>
              <w:right w:w="100" w:type="dxa"/>
            </w:tcMar>
          </w:tcPr>
          <w:p w14:paraId="3F0A266B" w14:textId="73A949C6" w:rsidR="00726D44" w:rsidRPr="00726D44" w:rsidRDefault="00EC2AC1"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lang w:val="en-GB"/>
              </w:rPr>
              <w:t>Address operational risks related to production, supply chain, and quality control. Implement robust systems and processes to minimize the likelihood of disruptions.</w:t>
            </w:r>
          </w:p>
        </w:tc>
      </w:tr>
      <w:tr w:rsidR="0083620B" w:rsidRPr="00C541FF" w14:paraId="10DC9600" w14:textId="77777777" w:rsidTr="0081015D">
        <w:trPr>
          <w:trHeight w:val="1259"/>
        </w:trPr>
        <w:tc>
          <w:tcPr>
            <w:tcW w:w="1416" w:type="dxa"/>
            <w:shd w:val="clear" w:color="auto" w:fill="auto"/>
            <w:tcMar>
              <w:top w:w="100" w:type="dxa"/>
              <w:left w:w="100" w:type="dxa"/>
              <w:bottom w:w="100" w:type="dxa"/>
              <w:right w:w="100" w:type="dxa"/>
            </w:tcMar>
          </w:tcPr>
          <w:p w14:paraId="1C02E655" w14:textId="3D76E2A2" w:rsidR="0083620B" w:rsidRPr="00C541FF" w:rsidRDefault="00850142"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Market Risk</w:t>
            </w:r>
          </w:p>
        </w:tc>
        <w:tc>
          <w:tcPr>
            <w:tcW w:w="1132" w:type="dxa"/>
            <w:shd w:val="clear" w:color="auto" w:fill="auto"/>
            <w:tcMar>
              <w:top w:w="100" w:type="dxa"/>
              <w:left w:w="100" w:type="dxa"/>
              <w:bottom w:w="100" w:type="dxa"/>
              <w:right w:w="100" w:type="dxa"/>
            </w:tcMar>
          </w:tcPr>
          <w:p w14:paraId="364B0240" w14:textId="481CC74A" w:rsidR="0083620B" w:rsidRPr="00C541FF" w:rsidRDefault="00FA2EF1"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 xml:space="preserve">Moderate </w:t>
            </w:r>
          </w:p>
        </w:tc>
        <w:tc>
          <w:tcPr>
            <w:tcW w:w="1416" w:type="dxa"/>
            <w:shd w:val="clear" w:color="auto" w:fill="auto"/>
            <w:tcMar>
              <w:top w:w="100" w:type="dxa"/>
              <w:left w:w="100" w:type="dxa"/>
              <w:bottom w:w="100" w:type="dxa"/>
              <w:right w:w="100" w:type="dxa"/>
            </w:tcMar>
          </w:tcPr>
          <w:p w14:paraId="76A23401" w14:textId="1BEC1E9C" w:rsidR="0083620B" w:rsidRPr="00C541FF" w:rsidRDefault="00FA2EF1"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Low</w:t>
            </w:r>
          </w:p>
        </w:tc>
        <w:tc>
          <w:tcPr>
            <w:tcW w:w="6516" w:type="dxa"/>
            <w:shd w:val="clear" w:color="auto" w:fill="auto"/>
            <w:tcMar>
              <w:top w:w="100" w:type="dxa"/>
              <w:left w:w="100" w:type="dxa"/>
              <w:bottom w:w="100" w:type="dxa"/>
              <w:right w:w="100" w:type="dxa"/>
            </w:tcMar>
          </w:tcPr>
          <w:p w14:paraId="47B1F3A3" w14:textId="766CC5C8" w:rsidR="0083620B" w:rsidRPr="00C541FF" w:rsidRDefault="00850142"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Determine possible hazards, such as shifts in customer preferences, new laws, or downturns in the economy. Create backup strategies to reduce these risks and provide flexibility.</w:t>
            </w:r>
          </w:p>
        </w:tc>
      </w:tr>
      <w:tr w:rsidR="0083620B" w:rsidRPr="00C541FF" w14:paraId="75FFDDF0" w14:textId="77777777" w:rsidTr="0081015D">
        <w:trPr>
          <w:trHeight w:val="1259"/>
        </w:trPr>
        <w:tc>
          <w:tcPr>
            <w:tcW w:w="1416" w:type="dxa"/>
            <w:shd w:val="clear" w:color="auto" w:fill="auto"/>
            <w:tcMar>
              <w:top w:w="100" w:type="dxa"/>
              <w:left w:w="100" w:type="dxa"/>
              <w:bottom w:w="100" w:type="dxa"/>
              <w:right w:w="100" w:type="dxa"/>
            </w:tcMar>
          </w:tcPr>
          <w:p w14:paraId="7973330C" w14:textId="0617BF6F" w:rsidR="0083620B" w:rsidRPr="00C541FF" w:rsidRDefault="00542605"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Reputation Management</w:t>
            </w:r>
          </w:p>
        </w:tc>
        <w:tc>
          <w:tcPr>
            <w:tcW w:w="1132" w:type="dxa"/>
            <w:shd w:val="clear" w:color="auto" w:fill="auto"/>
            <w:tcMar>
              <w:top w:w="100" w:type="dxa"/>
              <w:left w:w="100" w:type="dxa"/>
              <w:bottom w:w="100" w:type="dxa"/>
              <w:right w:w="100" w:type="dxa"/>
            </w:tcMar>
          </w:tcPr>
          <w:p w14:paraId="537A4447" w14:textId="6F10BCCB" w:rsidR="0083620B" w:rsidRPr="00C541FF" w:rsidRDefault="006911CC"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High</w:t>
            </w:r>
          </w:p>
        </w:tc>
        <w:tc>
          <w:tcPr>
            <w:tcW w:w="1416" w:type="dxa"/>
            <w:shd w:val="clear" w:color="auto" w:fill="auto"/>
            <w:tcMar>
              <w:top w:w="100" w:type="dxa"/>
              <w:left w:w="100" w:type="dxa"/>
              <w:bottom w:w="100" w:type="dxa"/>
              <w:right w:w="100" w:type="dxa"/>
            </w:tcMar>
          </w:tcPr>
          <w:p w14:paraId="149A2772" w14:textId="7E6BF28A" w:rsidR="0083620B" w:rsidRPr="00C541FF" w:rsidRDefault="006911CC"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Low</w:t>
            </w:r>
          </w:p>
        </w:tc>
        <w:tc>
          <w:tcPr>
            <w:tcW w:w="6516" w:type="dxa"/>
            <w:shd w:val="clear" w:color="auto" w:fill="auto"/>
            <w:tcMar>
              <w:top w:w="100" w:type="dxa"/>
              <w:left w:w="100" w:type="dxa"/>
              <w:bottom w:w="100" w:type="dxa"/>
              <w:right w:w="100" w:type="dxa"/>
            </w:tcMar>
          </w:tcPr>
          <w:p w14:paraId="78E7F71C" w14:textId="15E5E745" w:rsidR="0083620B" w:rsidRPr="00C541FF" w:rsidRDefault="006911CC" w:rsidP="00EB4BD1">
            <w:pPr>
              <w:widowControl w:val="0"/>
              <w:pBdr>
                <w:top w:val="nil"/>
                <w:left w:val="nil"/>
                <w:bottom w:val="nil"/>
                <w:right w:val="nil"/>
                <w:between w:val="nil"/>
              </w:pBdr>
              <w:rPr>
                <w:rFonts w:asciiTheme="minorHAnsi" w:hAnsiTheme="minorHAnsi" w:cstheme="minorHAnsi"/>
              </w:rPr>
            </w:pPr>
            <w:r w:rsidRPr="00C541FF">
              <w:rPr>
                <w:rFonts w:asciiTheme="minorHAnsi" w:hAnsiTheme="minorHAnsi" w:cstheme="minorHAnsi"/>
              </w:rPr>
              <w:t>Create a crisis communication plan to handle any unfavourable press or problems that could emerge. Keep an eye on social media and consumer reviews to keep your brand reputation intact.</w:t>
            </w:r>
          </w:p>
        </w:tc>
      </w:tr>
    </w:tbl>
    <w:p w14:paraId="57A9A92B" w14:textId="422AB3B6" w:rsidR="00726D44" w:rsidRPr="00726D44" w:rsidRDefault="00726D44" w:rsidP="00726D44">
      <w:pPr>
        <w:spacing w:after="0" w:line="360" w:lineRule="auto"/>
        <w:jc w:val="center"/>
        <w:rPr>
          <w:rFonts w:eastAsia="Times New Roman" w:cstheme="minorHAnsi"/>
          <w:b/>
          <w:kern w:val="0"/>
          <w:sz w:val="24"/>
          <w:szCs w:val="24"/>
          <w:lang w:val="en-IN" w:eastAsia="en-IN"/>
          <w14:ligatures w14:val="none"/>
        </w:rPr>
      </w:pPr>
      <w:r w:rsidRPr="00726D44">
        <w:rPr>
          <w:rFonts w:eastAsia="Times New Roman" w:cstheme="minorHAnsi"/>
          <w:b/>
          <w:kern w:val="0"/>
          <w:sz w:val="24"/>
          <w:szCs w:val="24"/>
          <w:lang w:val="en-IN" w:eastAsia="en-IN"/>
          <w14:ligatures w14:val="none"/>
        </w:rPr>
        <w:t xml:space="preserve">Table 3: </w:t>
      </w:r>
      <w:proofErr w:type="spellStart"/>
      <w:r w:rsidRPr="00726D44">
        <w:rPr>
          <w:rFonts w:eastAsia="Times New Roman" w:cstheme="minorHAnsi"/>
          <w:b/>
          <w:kern w:val="0"/>
          <w:sz w:val="24"/>
          <w:szCs w:val="24"/>
          <w:lang w:val="en-IN" w:eastAsia="en-IN"/>
          <w14:ligatures w14:val="none"/>
        </w:rPr>
        <w:t>Rsk</w:t>
      </w:r>
      <w:proofErr w:type="spellEnd"/>
      <w:r w:rsidRPr="00726D44">
        <w:rPr>
          <w:rFonts w:eastAsia="Times New Roman" w:cstheme="minorHAnsi"/>
          <w:b/>
          <w:kern w:val="0"/>
          <w:sz w:val="24"/>
          <w:szCs w:val="24"/>
          <w:lang w:val="en-IN" w:eastAsia="en-IN"/>
          <w14:ligatures w14:val="none"/>
        </w:rPr>
        <w:t xml:space="preserve"> analysis table </w:t>
      </w:r>
    </w:p>
    <w:p w14:paraId="6F2B9352" w14:textId="534119D6" w:rsidR="00726D44" w:rsidRPr="00C541FF" w:rsidRDefault="00726D44" w:rsidP="001748DF">
      <w:pPr>
        <w:spacing w:after="0" w:line="360" w:lineRule="auto"/>
        <w:jc w:val="center"/>
        <w:rPr>
          <w:rFonts w:eastAsia="Times New Roman" w:cstheme="minorHAnsi"/>
          <w:kern w:val="0"/>
          <w:sz w:val="24"/>
          <w:szCs w:val="24"/>
          <w:lang w:val="en-IN" w:eastAsia="en-IN"/>
          <w14:ligatures w14:val="none"/>
        </w:rPr>
      </w:pPr>
      <w:r w:rsidRPr="00726D44">
        <w:rPr>
          <w:rFonts w:eastAsia="Times New Roman" w:cstheme="minorHAnsi"/>
          <w:kern w:val="0"/>
          <w:sz w:val="24"/>
          <w:szCs w:val="24"/>
          <w:lang w:val="en-IN" w:eastAsia="en-IN"/>
          <w14:ligatures w14:val="none"/>
        </w:rPr>
        <w:t>(Source: Created by the learner)</w:t>
      </w:r>
    </w:p>
    <w:p w14:paraId="330E0621" w14:textId="517CF9DF" w:rsidR="00E45B23" w:rsidRPr="00C541FF" w:rsidRDefault="00E45B23" w:rsidP="000245B7">
      <w:pPr>
        <w:pStyle w:val="Heading1"/>
        <w:rPr>
          <w:rFonts w:asciiTheme="minorHAnsi" w:hAnsiTheme="minorHAnsi" w:cstheme="minorHAnsi"/>
          <w:sz w:val="24"/>
          <w:szCs w:val="24"/>
        </w:rPr>
      </w:pPr>
      <w:bookmarkStart w:id="10" w:name="_Toc151958391"/>
      <w:r w:rsidRPr="00C541FF">
        <w:rPr>
          <w:rFonts w:asciiTheme="minorHAnsi" w:hAnsiTheme="minorHAnsi" w:cstheme="minorHAnsi"/>
          <w:sz w:val="24"/>
          <w:szCs w:val="24"/>
        </w:rPr>
        <w:t>Conclusion</w:t>
      </w:r>
      <w:bookmarkEnd w:id="10"/>
    </w:p>
    <w:p w14:paraId="18B870CF" w14:textId="77F99D03" w:rsidR="002946FC" w:rsidRPr="00C541FF" w:rsidRDefault="002946FC" w:rsidP="002946FC">
      <w:pPr>
        <w:rPr>
          <w:rFonts w:cstheme="minorHAnsi"/>
          <w:sz w:val="24"/>
          <w:szCs w:val="24"/>
        </w:rPr>
      </w:pPr>
      <w:r w:rsidRPr="00C541FF">
        <w:rPr>
          <w:rFonts w:cstheme="minorHAnsi"/>
          <w:sz w:val="24"/>
          <w:szCs w:val="24"/>
        </w:rPr>
        <w:t xml:space="preserve">     </w:t>
      </w:r>
      <w:r w:rsidRPr="00C541FF">
        <w:rPr>
          <w:rFonts w:cstheme="minorHAnsi"/>
          <w:sz w:val="24"/>
          <w:szCs w:val="24"/>
        </w:rPr>
        <w:t>A project management strategy for the new product has been provided by the report. The latest offering is a carbonated beverage with no calories named Sugar-Minus. The major goal is to provide consumers with the ability to enjoy sweet beverages without worrying about the potential negative effects of sugar or other artificial substitutes. The primary project deliverables have been outlined in the report. A Gantt chart has been created to show how long the individual jobs will take. Furthermore, a risk analysis has been carried out.</w:t>
      </w:r>
    </w:p>
    <w:p w14:paraId="13E695F3" w14:textId="77777777" w:rsidR="00EB4BD1" w:rsidRPr="00EB4BD1" w:rsidRDefault="00EB4BD1" w:rsidP="00EB4BD1"/>
    <w:p w14:paraId="5DF1DE69" w14:textId="23552E16" w:rsidR="00E45B23" w:rsidRPr="00B9561D" w:rsidRDefault="00E45B23" w:rsidP="004F049F">
      <w:pPr>
        <w:pStyle w:val="Heading1"/>
        <w:rPr>
          <w:rFonts w:asciiTheme="minorHAnsi" w:hAnsiTheme="minorHAnsi" w:cstheme="minorHAnsi"/>
          <w:sz w:val="24"/>
          <w:szCs w:val="24"/>
        </w:rPr>
      </w:pPr>
      <w:bookmarkStart w:id="11" w:name="_Toc151958392"/>
      <w:r w:rsidRPr="00B9561D">
        <w:rPr>
          <w:rFonts w:asciiTheme="minorHAnsi" w:hAnsiTheme="minorHAnsi" w:cstheme="minorHAnsi"/>
          <w:sz w:val="24"/>
          <w:szCs w:val="24"/>
        </w:rPr>
        <w:t>References</w:t>
      </w:r>
      <w:bookmarkEnd w:id="11"/>
    </w:p>
    <w:p w14:paraId="574E06F2" w14:textId="44A40201" w:rsidR="003F0286" w:rsidRPr="00B9561D" w:rsidRDefault="003F0286" w:rsidP="003F0286">
      <w:pPr>
        <w:rPr>
          <w:rFonts w:cstheme="minorHAnsi"/>
          <w:sz w:val="24"/>
          <w:szCs w:val="24"/>
        </w:rPr>
      </w:pPr>
      <w:r w:rsidRPr="00B9561D">
        <w:rPr>
          <w:rFonts w:cstheme="minorHAnsi"/>
          <w:color w:val="222222"/>
          <w:sz w:val="24"/>
          <w:szCs w:val="24"/>
          <w:shd w:val="clear" w:color="auto" w:fill="FFFFFF"/>
        </w:rPr>
        <w:t>Anton, S.D., Martin, C.K., Han, H., Coulon, S., Cefalu, W.T., Geiselman, P. and Williamson, D.A., 2010. Effects of stevia, aspartame, and sucrose on food intake, satiety, and postprandial glucose and insulin levels. </w:t>
      </w:r>
      <w:r w:rsidRPr="00B9561D">
        <w:rPr>
          <w:rFonts w:cstheme="minorHAnsi"/>
          <w:i/>
          <w:iCs/>
          <w:color w:val="222222"/>
          <w:sz w:val="24"/>
          <w:szCs w:val="24"/>
          <w:shd w:val="clear" w:color="auto" w:fill="FFFFFF"/>
        </w:rPr>
        <w:t>Appetite</w:t>
      </w:r>
      <w:r w:rsidRPr="00B9561D">
        <w:rPr>
          <w:rFonts w:cstheme="minorHAnsi"/>
          <w:color w:val="222222"/>
          <w:sz w:val="24"/>
          <w:szCs w:val="24"/>
          <w:shd w:val="clear" w:color="auto" w:fill="FFFFFF"/>
        </w:rPr>
        <w:t>, </w:t>
      </w:r>
      <w:r w:rsidRPr="00B9561D">
        <w:rPr>
          <w:rFonts w:cstheme="minorHAnsi"/>
          <w:i/>
          <w:iCs/>
          <w:color w:val="222222"/>
          <w:sz w:val="24"/>
          <w:szCs w:val="24"/>
          <w:shd w:val="clear" w:color="auto" w:fill="FFFFFF"/>
        </w:rPr>
        <w:t>55</w:t>
      </w:r>
      <w:r w:rsidRPr="00B9561D">
        <w:rPr>
          <w:rFonts w:cstheme="minorHAnsi"/>
          <w:color w:val="222222"/>
          <w:sz w:val="24"/>
          <w:szCs w:val="24"/>
          <w:shd w:val="clear" w:color="auto" w:fill="FFFFFF"/>
        </w:rPr>
        <w:t>(1), pp.37-43.</w:t>
      </w:r>
    </w:p>
    <w:p w14:paraId="36F24BC7" w14:textId="77777777" w:rsidR="00796EF1" w:rsidRPr="00B9561D" w:rsidRDefault="00796EF1" w:rsidP="00796EF1">
      <w:pPr>
        <w:spacing w:before="200"/>
        <w:rPr>
          <w:rFonts w:cstheme="minorHAnsi"/>
          <w:i/>
          <w:sz w:val="24"/>
          <w:szCs w:val="24"/>
        </w:rPr>
      </w:pPr>
      <w:proofErr w:type="spellStart"/>
      <w:r w:rsidRPr="00B9561D">
        <w:rPr>
          <w:rFonts w:cstheme="minorHAnsi"/>
          <w:sz w:val="24"/>
          <w:szCs w:val="24"/>
        </w:rPr>
        <w:t>Akhwaba</w:t>
      </w:r>
      <w:proofErr w:type="spellEnd"/>
      <w:r w:rsidRPr="00B9561D">
        <w:rPr>
          <w:rFonts w:cstheme="minorHAnsi"/>
          <w:sz w:val="24"/>
          <w:szCs w:val="24"/>
        </w:rPr>
        <w:t xml:space="preserve">, J.K., 2020. The Moderating Influence of Project Scope on Leadership Skills, Stakeholder Management, and Execution of Fibre Optic Infrastructure. </w:t>
      </w:r>
      <w:r w:rsidRPr="00B9561D">
        <w:rPr>
          <w:rFonts w:cstheme="minorHAnsi"/>
          <w:i/>
          <w:sz w:val="24"/>
          <w:szCs w:val="24"/>
        </w:rPr>
        <w:t>Advances in Civil Engineering, 2020.</w:t>
      </w:r>
    </w:p>
    <w:p w14:paraId="0851D149" w14:textId="77777777" w:rsidR="00796EF1" w:rsidRPr="00B9561D" w:rsidRDefault="00796EF1" w:rsidP="00796EF1">
      <w:pPr>
        <w:spacing w:before="200"/>
        <w:rPr>
          <w:rFonts w:cstheme="minorHAnsi"/>
          <w:sz w:val="24"/>
          <w:szCs w:val="24"/>
        </w:rPr>
      </w:pPr>
      <w:r w:rsidRPr="00B9561D">
        <w:rPr>
          <w:rFonts w:cstheme="minorHAnsi"/>
          <w:sz w:val="24"/>
          <w:szCs w:val="24"/>
        </w:rPr>
        <w:t xml:space="preserve">Bond-Barnard, T.J., Fletcher, L. and Steyn, H., 2018. Linking trust and collaboration in project teams to project management success. </w:t>
      </w:r>
      <w:r w:rsidRPr="00B9561D">
        <w:rPr>
          <w:rFonts w:cstheme="minorHAnsi"/>
          <w:i/>
          <w:sz w:val="24"/>
          <w:szCs w:val="24"/>
        </w:rPr>
        <w:t>International Journal of Managing Projects in Business, 11</w:t>
      </w:r>
      <w:r w:rsidRPr="00B9561D">
        <w:rPr>
          <w:rFonts w:cstheme="minorHAnsi"/>
          <w:sz w:val="24"/>
          <w:szCs w:val="24"/>
        </w:rPr>
        <w:t>(2), pp.432-457.</w:t>
      </w:r>
    </w:p>
    <w:p w14:paraId="45D695A4" w14:textId="77777777" w:rsidR="00796EF1" w:rsidRPr="00B9561D" w:rsidRDefault="00796EF1" w:rsidP="00796EF1">
      <w:pPr>
        <w:spacing w:before="200"/>
        <w:rPr>
          <w:rFonts w:cstheme="minorHAnsi"/>
          <w:sz w:val="24"/>
          <w:szCs w:val="24"/>
        </w:rPr>
      </w:pPr>
      <w:r w:rsidRPr="00B9561D">
        <w:rPr>
          <w:rFonts w:cstheme="minorHAnsi"/>
          <w:sz w:val="24"/>
          <w:szCs w:val="24"/>
        </w:rPr>
        <w:t xml:space="preserve">Chen, C. and Tang, L., 2019. BIM-based integrated management workflow design for schedule and cost planning of building fabric maintenance. </w:t>
      </w:r>
      <w:r w:rsidRPr="00B9561D">
        <w:rPr>
          <w:rFonts w:cstheme="minorHAnsi"/>
          <w:i/>
          <w:sz w:val="24"/>
          <w:szCs w:val="24"/>
        </w:rPr>
        <w:t>Automation in construction, 107</w:t>
      </w:r>
      <w:r w:rsidRPr="00B9561D">
        <w:rPr>
          <w:rFonts w:cstheme="minorHAnsi"/>
          <w:sz w:val="24"/>
          <w:szCs w:val="24"/>
        </w:rPr>
        <w:t>, p.102944.</w:t>
      </w:r>
    </w:p>
    <w:p w14:paraId="5437904A" w14:textId="77777777" w:rsidR="00796EF1" w:rsidRPr="00B9561D" w:rsidRDefault="00796EF1" w:rsidP="00796EF1">
      <w:pPr>
        <w:spacing w:before="200"/>
        <w:rPr>
          <w:rFonts w:cstheme="minorHAnsi"/>
          <w:sz w:val="24"/>
          <w:szCs w:val="24"/>
        </w:rPr>
      </w:pPr>
      <w:r w:rsidRPr="00B9561D">
        <w:rPr>
          <w:rFonts w:cstheme="minorHAnsi"/>
          <w:sz w:val="24"/>
          <w:szCs w:val="24"/>
        </w:rPr>
        <w:t xml:space="preserve">Collins, B., Capewell, S., O’Flaherty, M., Timpson, H., Razzaq, A., Cheater, S., Ireland, R. and Bromley, H., 2015. Modelling the health impact of an </w:t>
      </w:r>
      <w:proofErr w:type="spellStart"/>
      <w:r w:rsidRPr="00B9561D">
        <w:rPr>
          <w:rFonts w:cstheme="minorHAnsi"/>
          <w:sz w:val="24"/>
          <w:szCs w:val="24"/>
        </w:rPr>
        <w:t>english</w:t>
      </w:r>
      <w:proofErr w:type="spellEnd"/>
      <w:r w:rsidRPr="00B9561D">
        <w:rPr>
          <w:rFonts w:cstheme="minorHAnsi"/>
          <w:sz w:val="24"/>
          <w:szCs w:val="24"/>
        </w:rPr>
        <w:t xml:space="preserve"> sugary </w:t>
      </w:r>
      <w:proofErr w:type="gramStart"/>
      <w:r w:rsidRPr="00B9561D">
        <w:rPr>
          <w:rFonts w:cstheme="minorHAnsi"/>
          <w:sz w:val="24"/>
          <w:szCs w:val="24"/>
        </w:rPr>
        <w:t>drinks</w:t>
      </w:r>
      <w:proofErr w:type="gramEnd"/>
      <w:r w:rsidRPr="00B9561D">
        <w:rPr>
          <w:rFonts w:cstheme="minorHAnsi"/>
          <w:sz w:val="24"/>
          <w:szCs w:val="24"/>
        </w:rPr>
        <w:t xml:space="preserve"> duty at national and local levels. </w:t>
      </w:r>
      <w:proofErr w:type="spellStart"/>
      <w:r w:rsidRPr="00B9561D">
        <w:rPr>
          <w:rFonts w:cstheme="minorHAnsi"/>
          <w:i/>
          <w:sz w:val="24"/>
          <w:szCs w:val="24"/>
        </w:rPr>
        <w:t>PLoS</w:t>
      </w:r>
      <w:proofErr w:type="spellEnd"/>
      <w:r w:rsidRPr="00B9561D">
        <w:rPr>
          <w:rFonts w:cstheme="minorHAnsi"/>
          <w:i/>
          <w:sz w:val="24"/>
          <w:szCs w:val="24"/>
        </w:rPr>
        <w:t xml:space="preserve"> One</w:t>
      </w:r>
      <w:r w:rsidRPr="00B9561D">
        <w:rPr>
          <w:rFonts w:cstheme="minorHAnsi"/>
          <w:sz w:val="24"/>
          <w:szCs w:val="24"/>
        </w:rPr>
        <w:t xml:space="preserve">, </w:t>
      </w:r>
      <w:r w:rsidRPr="00B9561D">
        <w:rPr>
          <w:rFonts w:cstheme="minorHAnsi"/>
          <w:i/>
          <w:sz w:val="24"/>
          <w:szCs w:val="24"/>
        </w:rPr>
        <w:t>10</w:t>
      </w:r>
      <w:r w:rsidRPr="00B9561D">
        <w:rPr>
          <w:rFonts w:cstheme="minorHAnsi"/>
          <w:sz w:val="24"/>
          <w:szCs w:val="24"/>
        </w:rPr>
        <w:t>(6), p.e0130770.</w:t>
      </w:r>
    </w:p>
    <w:p w14:paraId="72A74D4F" w14:textId="77777777" w:rsidR="00796EF1" w:rsidRPr="00B9561D" w:rsidRDefault="00796EF1" w:rsidP="00796EF1">
      <w:pPr>
        <w:spacing w:before="200"/>
        <w:rPr>
          <w:rFonts w:cstheme="minorHAnsi"/>
          <w:sz w:val="24"/>
          <w:szCs w:val="24"/>
        </w:rPr>
      </w:pPr>
      <w:r w:rsidRPr="00B9561D">
        <w:rPr>
          <w:rFonts w:cstheme="minorHAnsi"/>
          <w:sz w:val="24"/>
          <w:szCs w:val="24"/>
        </w:rPr>
        <w:t xml:space="preserve">Dwivedi, Y.K., </w:t>
      </w:r>
      <w:proofErr w:type="spellStart"/>
      <w:r w:rsidRPr="00B9561D">
        <w:rPr>
          <w:rFonts w:cstheme="minorHAnsi"/>
          <w:sz w:val="24"/>
          <w:szCs w:val="24"/>
        </w:rPr>
        <w:t>Ismagilova</w:t>
      </w:r>
      <w:proofErr w:type="spellEnd"/>
      <w:r w:rsidRPr="00B9561D">
        <w:rPr>
          <w:rFonts w:cstheme="minorHAnsi"/>
          <w:sz w:val="24"/>
          <w:szCs w:val="24"/>
        </w:rPr>
        <w:t xml:space="preserve">, E., Hughes, D.L., Carlson, J., </w:t>
      </w:r>
      <w:proofErr w:type="spellStart"/>
      <w:r w:rsidRPr="00B9561D">
        <w:rPr>
          <w:rFonts w:cstheme="minorHAnsi"/>
          <w:sz w:val="24"/>
          <w:szCs w:val="24"/>
        </w:rPr>
        <w:t>Filieri</w:t>
      </w:r>
      <w:proofErr w:type="spellEnd"/>
      <w:r w:rsidRPr="00B9561D">
        <w:rPr>
          <w:rFonts w:cstheme="minorHAnsi"/>
          <w:sz w:val="24"/>
          <w:szCs w:val="24"/>
        </w:rPr>
        <w:t xml:space="preserve">, R., Jacobson, J., Jain, V., </w:t>
      </w:r>
      <w:proofErr w:type="spellStart"/>
      <w:r w:rsidRPr="00B9561D">
        <w:rPr>
          <w:rFonts w:cstheme="minorHAnsi"/>
          <w:sz w:val="24"/>
          <w:szCs w:val="24"/>
        </w:rPr>
        <w:t>Karjaluoto</w:t>
      </w:r>
      <w:proofErr w:type="spellEnd"/>
      <w:r w:rsidRPr="00B9561D">
        <w:rPr>
          <w:rFonts w:cstheme="minorHAnsi"/>
          <w:sz w:val="24"/>
          <w:szCs w:val="24"/>
        </w:rPr>
        <w:t xml:space="preserve">, H., </w:t>
      </w:r>
      <w:proofErr w:type="spellStart"/>
      <w:r w:rsidRPr="00B9561D">
        <w:rPr>
          <w:rFonts w:cstheme="minorHAnsi"/>
          <w:sz w:val="24"/>
          <w:szCs w:val="24"/>
        </w:rPr>
        <w:t>Kefi</w:t>
      </w:r>
      <w:proofErr w:type="spellEnd"/>
      <w:r w:rsidRPr="00B9561D">
        <w:rPr>
          <w:rFonts w:cstheme="minorHAnsi"/>
          <w:sz w:val="24"/>
          <w:szCs w:val="24"/>
        </w:rPr>
        <w:t xml:space="preserve">, H., Krishen, A.S. and Kumar, V., 2021. Setting the future of digital and social media marketing research: Perspectives and research propositions. </w:t>
      </w:r>
      <w:r w:rsidRPr="00B9561D">
        <w:rPr>
          <w:rFonts w:cstheme="minorHAnsi"/>
          <w:i/>
          <w:sz w:val="24"/>
          <w:szCs w:val="24"/>
        </w:rPr>
        <w:t>International Journal of Information Management, 59</w:t>
      </w:r>
      <w:r w:rsidRPr="00B9561D">
        <w:rPr>
          <w:rFonts w:cstheme="minorHAnsi"/>
          <w:sz w:val="24"/>
          <w:szCs w:val="24"/>
        </w:rPr>
        <w:t>, p.102168.</w:t>
      </w:r>
    </w:p>
    <w:p w14:paraId="174DB528" w14:textId="77777777" w:rsidR="00796EF1" w:rsidRPr="00B9561D" w:rsidRDefault="00796EF1" w:rsidP="00796EF1">
      <w:pPr>
        <w:spacing w:before="200"/>
        <w:rPr>
          <w:rFonts w:cstheme="minorHAnsi"/>
          <w:sz w:val="24"/>
          <w:szCs w:val="24"/>
        </w:rPr>
      </w:pPr>
      <w:proofErr w:type="spellStart"/>
      <w:r w:rsidRPr="00B9561D">
        <w:rPr>
          <w:rFonts w:cstheme="minorHAnsi"/>
          <w:sz w:val="24"/>
          <w:szCs w:val="24"/>
        </w:rPr>
        <w:t>Fda</w:t>
      </w:r>
      <w:proofErr w:type="spellEnd"/>
      <w:r w:rsidRPr="00B9561D">
        <w:rPr>
          <w:rFonts w:cstheme="minorHAnsi"/>
          <w:sz w:val="24"/>
          <w:szCs w:val="24"/>
        </w:rPr>
        <w:t xml:space="preserve">. 2023. </w:t>
      </w:r>
      <w:r w:rsidRPr="00B9561D">
        <w:rPr>
          <w:rFonts w:cstheme="minorHAnsi"/>
          <w:i/>
          <w:sz w:val="24"/>
          <w:szCs w:val="24"/>
        </w:rPr>
        <w:t xml:space="preserve">GRAS NOTICE FOR STEVIA LEAF </w:t>
      </w:r>
      <w:proofErr w:type="gramStart"/>
      <w:r w:rsidRPr="00B9561D">
        <w:rPr>
          <w:rFonts w:cstheme="minorHAnsi"/>
          <w:i/>
          <w:sz w:val="24"/>
          <w:szCs w:val="24"/>
        </w:rPr>
        <w:t>EXTRACTS .</w:t>
      </w:r>
      <w:proofErr w:type="gramEnd"/>
      <w:r w:rsidRPr="00B9561D">
        <w:rPr>
          <w:rFonts w:cstheme="minorHAnsi"/>
          <w:i/>
          <w:sz w:val="24"/>
          <w:szCs w:val="24"/>
        </w:rPr>
        <w:t xml:space="preserve"> </w:t>
      </w:r>
      <w:r w:rsidRPr="00B9561D">
        <w:rPr>
          <w:rFonts w:cstheme="minorHAnsi"/>
          <w:sz w:val="24"/>
          <w:szCs w:val="24"/>
        </w:rPr>
        <w:t>[Online] Available at: &lt;https://www.fda.gov/media/119340/download&gt; [Accessed On 13th October 2023]</w:t>
      </w:r>
    </w:p>
    <w:p w14:paraId="1B2B70E9" w14:textId="77777777" w:rsidR="00796EF1" w:rsidRPr="00B9561D" w:rsidRDefault="00796EF1" w:rsidP="00796EF1">
      <w:pPr>
        <w:spacing w:before="200"/>
        <w:rPr>
          <w:rFonts w:cstheme="minorHAnsi"/>
          <w:sz w:val="24"/>
          <w:szCs w:val="24"/>
        </w:rPr>
      </w:pPr>
      <w:r w:rsidRPr="00B9561D">
        <w:rPr>
          <w:rFonts w:cstheme="minorHAnsi"/>
          <w:sz w:val="24"/>
          <w:szCs w:val="24"/>
        </w:rPr>
        <w:t xml:space="preserve">Fleck, A. 2023. </w:t>
      </w:r>
      <w:r w:rsidRPr="00B9561D">
        <w:rPr>
          <w:rFonts w:cstheme="minorHAnsi"/>
          <w:i/>
          <w:sz w:val="24"/>
          <w:szCs w:val="24"/>
        </w:rPr>
        <w:t xml:space="preserve">The Biggest Soft Drinks Markets </w:t>
      </w:r>
      <w:proofErr w:type="gramStart"/>
      <w:r w:rsidRPr="00B9561D">
        <w:rPr>
          <w:rFonts w:cstheme="minorHAnsi"/>
          <w:i/>
          <w:sz w:val="24"/>
          <w:szCs w:val="24"/>
        </w:rPr>
        <w:t>In</w:t>
      </w:r>
      <w:proofErr w:type="gramEnd"/>
      <w:r w:rsidRPr="00B9561D">
        <w:rPr>
          <w:rFonts w:cstheme="minorHAnsi"/>
          <w:i/>
          <w:sz w:val="24"/>
          <w:szCs w:val="24"/>
        </w:rPr>
        <w:t xml:space="preserve"> The World. </w:t>
      </w:r>
      <w:r w:rsidRPr="00B9561D">
        <w:rPr>
          <w:rFonts w:cstheme="minorHAnsi"/>
          <w:sz w:val="24"/>
          <w:szCs w:val="24"/>
        </w:rPr>
        <w:t>[Online] Available at: &lt;https://www.statista.com/chart/30385/estimated-sales-of-soft-drinks/&gt; [Accessed On 13th October 2023]</w:t>
      </w:r>
    </w:p>
    <w:p w14:paraId="6C976904" w14:textId="77777777" w:rsidR="00796EF1" w:rsidRPr="00B9561D" w:rsidRDefault="00796EF1" w:rsidP="00796EF1">
      <w:pPr>
        <w:spacing w:before="200"/>
        <w:rPr>
          <w:rFonts w:cstheme="minorHAnsi"/>
          <w:sz w:val="24"/>
          <w:szCs w:val="24"/>
        </w:rPr>
      </w:pPr>
      <w:r w:rsidRPr="00B9561D">
        <w:rPr>
          <w:rFonts w:cstheme="minorHAnsi"/>
          <w:sz w:val="24"/>
          <w:szCs w:val="24"/>
        </w:rPr>
        <w:t xml:space="preserve">Frost, E., 2012. So </w:t>
      </w:r>
      <w:proofErr w:type="spellStart"/>
      <w:r w:rsidRPr="00B9561D">
        <w:rPr>
          <w:rFonts w:cstheme="minorHAnsi"/>
          <w:sz w:val="24"/>
          <w:szCs w:val="24"/>
        </w:rPr>
        <w:t>What’sa</w:t>
      </w:r>
      <w:proofErr w:type="spellEnd"/>
      <w:r w:rsidRPr="00B9561D">
        <w:rPr>
          <w:rFonts w:cstheme="minorHAnsi"/>
          <w:sz w:val="24"/>
          <w:szCs w:val="24"/>
        </w:rPr>
        <w:t xml:space="preserve"> Quad Chart, </w:t>
      </w:r>
      <w:proofErr w:type="gramStart"/>
      <w:r w:rsidRPr="00B9561D">
        <w:rPr>
          <w:rFonts w:cstheme="minorHAnsi"/>
          <w:sz w:val="24"/>
          <w:szCs w:val="24"/>
        </w:rPr>
        <w:t>Exactly?:</w:t>
      </w:r>
      <w:proofErr w:type="gramEnd"/>
      <w:r w:rsidRPr="00B9561D">
        <w:rPr>
          <w:rFonts w:cstheme="minorHAnsi"/>
          <w:sz w:val="24"/>
          <w:szCs w:val="24"/>
        </w:rPr>
        <w:t xml:space="preserve"> Exercises in Genre. </w:t>
      </w:r>
      <w:r w:rsidRPr="00B9561D">
        <w:rPr>
          <w:rFonts w:cstheme="minorHAnsi"/>
          <w:i/>
          <w:sz w:val="24"/>
          <w:szCs w:val="24"/>
        </w:rPr>
        <w:t>GRASSROOTS WRITING RESEARCH JOURNAL</w:t>
      </w:r>
      <w:r w:rsidRPr="00B9561D">
        <w:rPr>
          <w:rFonts w:cstheme="minorHAnsi"/>
          <w:sz w:val="24"/>
          <w:szCs w:val="24"/>
        </w:rPr>
        <w:t>, p.113.</w:t>
      </w:r>
    </w:p>
    <w:p w14:paraId="07A4BE82" w14:textId="44E51455" w:rsidR="00796EF1" w:rsidRDefault="00796EF1" w:rsidP="00796EF1">
      <w:pPr>
        <w:spacing w:before="200" w:after="240"/>
        <w:ind w:right="80"/>
        <w:rPr>
          <w:rFonts w:cstheme="minorHAnsi"/>
          <w:sz w:val="24"/>
          <w:szCs w:val="24"/>
        </w:rPr>
      </w:pPr>
      <w:r w:rsidRPr="00B9561D">
        <w:rPr>
          <w:rFonts w:cstheme="minorHAnsi"/>
          <w:sz w:val="24"/>
          <w:szCs w:val="24"/>
        </w:rPr>
        <w:t xml:space="preserve">Good, A. and </w:t>
      </w:r>
      <w:proofErr w:type="spellStart"/>
      <w:r w:rsidRPr="00B9561D">
        <w:rPr>
          <w:rFonts w:cstheme="minorHAnsi"/>
          <w:sz w:val="24"/>
          <w:szCs w:val="24"/>
        </w:rPr>
        <w:t>Omisade</w:t>
      </w:r>
      <w:proofErr w:type="spellEnd"/>
      <w:r w:rsidRPr="00B9561D">
        <w:rPr>
          <w:rFonts w:cstheme="minorHAnsi"/>
          <w:sz w:val="24"/>
          <w:szCs w:val="24"/>
        </w:rPr>
        <w:t xml:space="preserve">, O., 2019. Linking activity theory with user centred design: a human computer interaction framework for the design and evaluation of. </w:t>
      </w:r>
      <w:r w:rsidRPr="00B9561D">
        <w:rPr>
          <w:rFonts w:cstheme="minorHAnsi"/>
          <w:i/>
          <w:sz w:val="24"/>
          <w:szCs w:val="24"/>
        </w:rPr>
        <w:t>Applied Interdisciplinary Theory in Health Informatics: A Knowledge Base for Practitioners, 263</w:t>
      </w:r>
      <w:r w:rsidRPr="00B9561D">
        <w:rPr>
          <w:rFonts w:cstheme="minorHAnsi"/>
          <w:sz w:val="24"/>
          <w:szCs w:val="24"/>
        </w:rPr>
        <w:t>, p.49.</w:t>
      </w:r>
      <w:r w:rsidR="00972704" w:rsidRPr="00B9561D">
        <w:rPr>
          <w:rFonts w:cstheme="minorHAnsi"/>
          <w:sz w:val="24"/>
          <w:szCs w:val="24"/>
        </w:rPr>
        <w:t xml:space="preserve"> </w:t>
      </w:r>
    </w:p>
    <w:p w14:paraId="40CE842F" w14:textId="4E0170A9" w:rsidR="00B86CB7" w:rsidRPr="00B9561D" w:rsidRDefault="00B86CB7" w:rsidP="00796EF1">
      <w:pPr>
        <w:spacing w:before="200" w:after="240"/>
        <w:ind w:right="80"/>
        <w:rPr>
          <w:rFonts w:cstheme="minorHAnsi"/>
          <w:sz w:val="24"/>
          <w:szCs w:val="24"/>
        </w:rPr>
      </w:pPr>
      <w:r>
        <w:rPr>
          <w:rFonts w:cstheme="minorHAnsi"/>
          <w:sz w:val="24"/>
          <w:szCs w:val="24"/>
        </w:rPr>
        <w:t>Hen</w:t>
      </w:r>
      <w:r w:rsidR="0074637D">
        <w:rPr>
          <w:rFonts w:cstheme="minorHAnsi"/>
          <w:sz w:val="24"/>
          <w:szCs w:val="24"/>
        </w:rPr>
        <w:t>ry, W</w:t>
      </w:r>
      <w:r w:rsidR="003976EA">
        <w:rPr>
          <w:rFonts w:cstheme="minorHAnsi"/>
          <w:sz w:val="24"/>
          <w:szCs w:val="24"/>
        </w:rPr>
        <w:t xml:space="preserve">., </w:t>
      </w:r>
      <w:proofErr w:type="gramStart"/>
      <w:r w:rsidR="003976EA">
        <w:rPr>
          <w:rFonts w:cstheme="minorHAnsi"/>
          <w:sz w:val="24"/>
          <w:szCs w:val="24"/>
        </w:rPr>
        <w:t xml:space="preserve">2022 </w:t>
      </w:r>
      <w:r w:rsidR="009D6025">
        <w:rPr>
          <w:rFonts w:cstheme="minorHAnsi"/>
          <w:sz w:val="24"/>
          <w:szCs w:val="24"/>
        </w:rPr>
        <w:t>,</w:t>
      </w:r>
      <w:proofErr w:type="gramEnd"/>
      <w:r w:rsidR="009D6025">
        <w:rPr>
          <w:rFonts w:cstheme="minorHAnsi"/>
          <w:sz w:val="24"/>
          <w:szCs w:val="24"/>
        </w:rPr>
        <w:t xml:space="preserve"> Business ideas</w:t>
      </w:r>
      <w:r w:rsidR="006D36A2">
        <w:rPr>
          <w:rFonts w:cstheme="minorHAnsi"/>
          <w:sz w:val="24"/>
          <w:szCs w:val="24"/>
        </w:rPr>
        <w:t xml:space="preserve"> for 2017: Sugar-free drinks</w:t>
      </w:r>
      <w:r w:rsidR="009D6025">
        <w:rPr>
          <w:rFonts w:cstheme="minorHAnsi"/>
          <w:sz w:val="24"/>
          <w:szCs w:val="24"/>
        </w:rPr>
        <w:t xml:space="preserve"> </w:t>
      </w:r>
      <w:r w:rsidR="003976EA">
        <w:rPr>
          <w:rFonts w:cstheme="minorHAnsi"/>
          <w:sz w:val="24"/>
          <w:szCs w:val="24"/>
        </w:rPr>
        <w:t xml:space="preserve">(Online) </w:t>
      </w:r>
      <w:r w:rsidR="00F67F7E">
        <w:rPr>
          <w:rFonts w:cstheme="minorHAnsi"/>
          <w:sz w:val="24"/>
          <w:szCs w:val="24"/>
        </w:rPr>
        <w:t xml:space="preserve">available at : </w:t>
      </w:r>
      <w:r w:rsidR="00F67F7E" w:rsidRPr="00F67F7E">
        <w:rPr>
          <w:rFonts w:cstheme="minorHAnsi"/>
          <w:sz w:val="24"/>
          <w:szCs w:val="24"/>
        </w:rPr>
        <w:t>https://startups.co.uk/business-ideas/sugar-free-drinks/</w:t>
      </w:r>
    </w:p>
    <w:p w14:paraId="440F06EB" w14:textId="77777777" w:rsidR="00C541FF" w:rsidRDefault="00796EF1" w:rsidP="00C541FF">
      <w:pPr>
        <w:spacing w:line="360" w:lineRule="auto"/>
        <w:rPr>
          <w:rFonts w:cstheme="minorHAnsi"/>
          <w:sz w:val="24"/>
          <w:szCs w:val="24"/>
          <w:shd w:val="clear" w:color="auto" w:fill="FFFFFF"/>
        </w:rPr>
      </w:pPr>
      <w:r w:rsidRPr="00B9561D">
        <w:rPr>
          <w:rFonts w:cstheme="minorHAnsi"/>
          <w:sz w:val="24"/>
          <w:szCs w:val="24"/>
        </w:rPr>
        <w:t xml:space="preserve">Heagney, J., 2016. </w:t>
      </w:r>
      <w:r w:rsidRPr="00B9561D">
        <w:rPr>
          <w:rFonts w:cstheme="minorHAnsi"/>
          <w:i/>
          <w:sz w:val="24"/>
          <w:szCs w:val="24"/>
        </w:rPr>
        <w:t>Fundamentals of project management</w:t>
      </w:r>
      <w:r w:rsidRPr="00B9561D">
        <w:rPr>
          <w:rFonts w:cstheme="minorHAnsi"/>
          <w:sz w:val="24"/>
          <w:szCs w:val="24"/>
        </w:rPr>
        <w:t xml:space="preserve">. </w:t>
      </w:r>
      <w:proofErr w:type="spellStart"/>
      <w:r w:rsidRPr="00B9561D">
        <w:rPr>
          <w:rFonts w:cstheme="minorHAnsi"/>
          <w:sz w:val="24"/>
          <w:szCs w:val="24"/>
        </w:rPr>
        <w:t>Amacom.</w:t>
      </w:r>
      <w:proofErr w:type="spellEnd"/>
    </w:p>
    <w:p w14:paraId="21BE52DF" w14:textId="0D6057A5" w:rsidR="00796EF1" w:rsidRPr="00C541FF" w:rsidRDefault="00796EF1" w:rsidP="00C541FF">
      <w:pPr>
        <w:spacing w:line="360" w:lineRule="auto"/>
        <w:rPr>
          <w:rFonts w:cstheme="minorHAnsi"/>
          <w:sz w:val="24"/>
          <w:szCs w:val="24"/>
          <w:shd w:val="clear" w:color="auto" w:fill="FFFFFF"/>
        </w:rPr>
      </w:pPr>
      <w:r w:rsidRPr="00B9561D">
        <w:rPr>
          <w:rFonts w:cstheme="minorHAnsi"/>
          <w:sz w:val="24"/>
          <w:szCs w:val="24"/>
        </w:rPr>
        <w:t xml:space="preserve">Huo, Y., Xu, Z., Moon, H., Bao, S., Assad, A., Moyo, T.K., Savona, M.R., Abramson, R.G. and Landman, B.A., 2018. Synseg-net: Synthetic segmentation without target modality ground truth. </w:t>
      </w:r>
      <w:r w:rsidRPr="00B9561D">
        <w:rPr>
          <w:rFonts w:cstheme="minorHAnsi"/>
          <w:i/>
          <w:sz w:val="24"/>
          <w:szCs w:val="24"/>
        </w:rPr>
        <w:t>IEEE transactions on medical imaging, 38</w:t>
      </w:r>
      <w:r w:rsidRPr="00B9561D">
        <w:rPr>
          <w:rFonts w:cstheme="minorHAnsi"/>
          <w:sz w:val="24"/>
          <w:szCs w:val="24"/>
        </w:rPr>
        <w:t>(4), pp.1016-1025.</w:t>
      </w:r>
    </w:p>
    <w:p w14:paraId="1D7DFE5E" w14:textId="77777777" w:rsidR="00796EF1" w:rsidRPr="00B9561D" w:rsidRDefault="00796EF1" w:rsidP="00796EF1">
      <w:pPr>
        <w:spacing w:before="200"/>
        <w:rPr>
          <w:rFonts w:cstheme="minorHAnsi"/>
          <w:sz w:val="24"/>
          <w:szCs w:val="24"/>
        </w:rPr>
      </w:pPr>
      <w:r w:rsidRPr="00B9561D">
        <w:rPr>
          <w:rFonts w:cstheme="minorHAnsi"/>
          <w:sz w:val="24"/>
          <w:szCs w:val="24"/>
        </w:rPr>
        <w:t xml:space="preserve">Jenkins, E.L., Legrand, S., Brennan, L., Molenaar, A., Reid, </w:t>
      </w:r>
      <w:proofErr w:type="gramStart"/>
      <w:r w:rsidRPr="00B9561D">
        <w:rPr>
          <w:rFonts w:cstheme="minorHAnsi"/>
          <w:sz w:val="24"/>
          <w:szCs w:val="24"/>
        </w:rPr>
        <w:t>M.</w:t>
      </w:r>
      <w:proofErr w:type="gramEnd"/>
      <w:r w:rsidRPr="00B9561D">
        <w:rPr>
          <w:rFonts w:cstheme="minorHAnsi"/>
          <w:sz w:val="24"/>
          <w:szCs w:val="24"/>
        </w:rPr>
        <w:t xml:space="preserve"> and McCaffrey, T.A., 2021. Psycho-behavioural segmentation in food and nutrition: A systematic scoping review of the literature. </w:t>
      </w:r>
      <w:r w:rsidRPr="00B9561D">
        <w:rPr>
          <w:rFonts w:cstheme="minorHAnsi"/>
          <w:i/>
          <w:sz w:val="24"/>
          <w:szCs w:val="24"/>
        </w:rPr>
        <w:t>Nutrients, 13</w:t>
      </w:r>
      <w:r w:rsidRPr="00B9561D">
        <w:rPr>
          <w:rFonts w:cstheme="minorHAnsi"/>
          <w:sz w:val="24"/>
          <w:szCs w:val="24"/>
        </w:rPr>
        <w:t>(6), p.1795.</w:t>
      </w:r>
    </w:p>
    <w:p w14:paraId="05942F53" w14:textId="77777777" w:rsidR="00796EF1" w:rsidRPr="00B9561D" w:rsidRDefault="00796EF1" w:rsidP="00796EF1">
      <w:pPr>
        <w:spacing w:before="200"/>
        <w:rPr>
          <w:rFonts w:cstheme="minorHAnsi"/>
          <w:color w:val="222222"/>
          <w:sz w:val="24"/>
          <w:szCs w:val="24"/>
          <w:highlight w:val="white"/>
        </w:rPr>
      </w:pPr>
      <w:r w:rsidRPr="00B9561D">
        <w:rPr>
          <w:rFonts w:cstheme="minorHAnsi"/>
          <w:sz w:val="24"/>
          <w:szCs w:val="24"/>
        </w:rPr>
        <w:t xml:space="preserve">Kerzner, H., 2022. </w:t>
      </w:r>
      <w:r w:rsidRPr="00B9561D">
        <w:rPr>
          <w:rFonts w:cstheme="minorHAnsi"/>
          <w:i/>
          <w:sz w:val="24"/>
          <w:szCs w:val="24"/>
        </w:rPr>
        <w:t>Project management metrics, KPIs, and dashboards: a guide to measuring and monitoring project performance.</w:t>
      </w:r>
      <w:r w:rsidRPr="00B9561D">
        <w:rPr>
          <w:rFonts w:cstheme="minorHAnsi"/>
          <w:sz w:val="24"/>
          <w:szCs w:val="24"/>
        </w:rPr>
        <w:t xml:space="preserve"> John Wiley &amp; Sons.</w:t>
      </w:r>
    </w:p>
    <w:p w14:paraId="20E82818" w14:textId="77777777" w:rsidR="00796EF1" w:rsidRPr="00B9561D" w:rsidRDefault="00796EF1" w:rsidP="00796EF1">
      <w:pPr>
        <w:spacing w:before="200"/>
        <w:rPr>
          <w:rFonts w:cstheme="minorHAnsi"/>
          <w:sz w:val="24"/>
          <w:szCs w:val="24"/>
        </w:rPr>
      </w:pPr>
      <w:r w:rsidRPr="00B9561D">
        <w:rPr>
          <w:rFonts w:cstheme="minorHAnsi"/>
          <w:sz w:val="24"/>
          <w:szCs w:val="24"/>
        </w:rPr>
        <w:t xml:space="preserve">Kotler, P., 2012. </w:t>
      </w:r>
      <w:r w:rsidRPr="00B9561D">
        <w:rPr>
          <w:rFonts w:cstheme="minorHAnsi"/>
          <w:i/>
          <w:sz w:val="24"/>
          <w:szCs w:val="24"/>
        </w:rPr>
        <w:t>Kotler on marketing</w:t>
      </w:r>
      <w:r w:rsidRPr="00B9561D">
        <w:rPr>
          <w:rFonts w:cstheme="minorHAnsi"/>
          <w:sz w:val="24"/>
          <w:szCs w:val="24"/>
        </w:rPr>
        <w:t>. Simon and Schuster.</w:t>
      </w:r>
    </w:p>
    <w:p w14:paraId="0556E941" w14:textId="77777777" w:rsidR="00796EF1" w:rsidRPr="00B9561D" w:rsidRDefault="00796EF1" w:rsidP="00796EF1">
      <w:pPr>
        <w:spacing w:before="200"/>
        <w:rPr>
          <w:rFonts w:cstheme="minorHAnsi"/>
          <w:i/>
          <w:sz w:val="24"/>
          <w:szCs w:val="24"/>
        </w:rPr>
      </w:pPr>
      <w:r w:rsidRPr="00B9561D">
        <w:rPr>
          <w:rFonts w:cstheme="minorHAnsi"/>
          <w:sz w:val="24"/>
          <w:szCs w:val="24"/>
        </w:rPr>
        <w:t xml:space="preserve">Leisch, F., </w:t>
      </w:r>
      <w:proofErr w:type="spellStart"/>
      <w:r w:rsidRPr="00B9561D">
        <w:rPr>
          <w:rFonts w:cstheme="minorHAnsi"/>
          <w:sz w:val="24"/>
          <w:szCs w:val="24"/>
        </w:rPr>
        <w:t>Dolnicar</w:t>
      </w:r>
      <w:proofErr w:type="spellEnd"/>
      <w:r w:rsidRPr="00B9561D">
        <w:rPr>
          <w:rFonts w:cstheme="minorHAnsi"/>
          <w:sz w:val="24"/>
          <w:szCs w:val="24"/>
        </w:rPr>
        <w:t>, S. and Grün, B., 2018.</w:t>
      </w:r>
      <w:r w:rsidRPr="00B9561D">
        <w:rPr>
          <w:rFonts w:cstheme="minorHAnsi"/>
          <w:i/>
          <w:sz w:val="24"/>
          <w:szCs w:val="24"/>
        </w:rPr>
        <w:t xml:space="preserve"> Market segmentation analysis: Understanding it, doing it, and making it useful.</w:t>
      </w:r>
    </w:p>
    <w:p w14:paraId="723F0F7E" w14:textId="77777777" w:rsidR="00796EF1" w:rsidRPr="00B9561D" w:rsidRDefault="00796EF1" w:rsidP="00796EF1">
      <w:pPr>
        <w:spacing w:before="200"/>
        <w:rPr>
          <w:rFonts w:cstheme="minorHAnsi"/>
          <w:sz w:val="24"/>
          <w:szCs w:val="24"/>
        </w:rPr>
      </w:pPr>
      <w:r w:rsidRPr="00B9561D">
        <w:rPr>
          <w:rFonts w:cstheme="minorHAnsi"/>
          <w:sz w:val="24"/>
          <w:szCs w:val="24"/>
        </w:rPr>
        <w:t xml:space="preserve">Lock, D., 2020. </w:t>
      </w:r>
      <w:r w:rsidRPr="00B9561D">
        <w:rPr>
          <w:rFonts w:cstheme="minorHAnsi"/>
          <w:i/>
          <w:sz w:val="24"/>
          <w:szCs w:val="24"/>
        </w:rPr>
        <w:t>Project management</w:t>
      </w:r>
      <w:r w:rsidRPr="00B9561D">
        <w:rPr>
          <w:rFonts w:cstheme="minorHAnsi"/>
          <w:sz w:val="24"/>
          <w:szCs w:val="24"/>
        </w:rPr>
        <w:t>. Routledge.</w:t>
      </w:r>
    </w:p>
    <w:p w14:paraId="78424D68" w14:textId="77777777" w:rsidR="00796EF1" w:rsidRPr="00B9561D" w:rsidRDefault="00796EF1" w:rsidP="00796EF1">
      <w:pPr>
        <w:spacing w:before="200"/>
        <w:rPr>
          <w:rFonts w:cstheme="minorHAnsi"/>
          <w:sz w:val="24"/>
          <w:szCs w:val="24"/>
        </w:rPr>
      </w:pPr>
      <w:r w:rsidRPr="00B9561D">
        <w:rPr>
          <w:rFonts w:cstheme="minorHAnsi"/>
          <w:sz w:val="24"/>
          <w:szCs w:val="24"/>
        </w:rPr>
        <w:t xml:space="preserve">Marušić, T., 2019. Importance of marketing mix in successful positioning of products and services on the market. </w:t>
      </w:r>
      <w:proofErr w:type="spellStart"/>
      <w:r w:rsidRPr="00B9561D">
        <w:rPr>
          <w:rFonts w:cstheme="minorHAnsi"/>
          <w:i/>
          <w:sz w:val="24"/>
          <w:szCs w:val="24"/>
        </w:rPr>
        <w:t>Ekonomska</w:t>
      </w:r>
      <w:proofErr w:type="spellEnd"/>
      <w:r w:rsidRPr="00B9561D">
        <w:rPr>
          <w:rFonts w:cstheme="minorHAnsi"/>
          <w:i/>
          <w:sz w:val="24"/>
          <w:szCs w:val="24"/>
        </w:rPr>
        <w:t xml:space="preserve"> </w:t>
      </w:r>
      <w:proofErr w:type="spellStart"/>
      <w:r w:rsidRPr="00B9561D">
        <w:rPr>
          <w:rFonts w:cstheme="minorHAnsi"/>
          <w:i/>
          <w:sz w:val="24"/>
          <w:szCs w:val="24"/>
        </w:rPr>
        <w:t>misao</w:t>
      </w:r>
      <w:proofErr w:type="spellEnd"/>
      <w:r w:rsidRPr="00B9561D">
        <w:rPr>
          <w:rFonts w:cstheme="minorHAnsi"/>
          <w:i/>
          <w:sz w:val="24"/>
          <w:szCs w:val="24"/>
        </w:rPr>
        <w:t xml:space="preserve"> I </w:t>
      </w:r>
      <w:proofErr w:type="spellStart"/>
      <w:r w:rsidRPr="00B9561D">
        <w:rPr>
          <w:rFonts w:cstheme="minorHAnsi"/>
          <w:i/>
          <w:sz w:val="24"/>
          <w:szCs w:val="24"/>
        </w:rPr>
        <w:t>praksa</w:t>
      </w:r>
      <w:proofErr w:type="spellEnd"/>
      <w:r w:rsidRPr="00B9561D">
        <w:rPr>
          <w:rFonts w:cstheme="minorHAnsi"/>
          <w:sz w:val="24"/>
          <w:szCs w:val="24"/>
        </w:rPr>
        <w:t xml:space="preserve">, </w:t>
      </w:r>
      <w:r w:rsidRPr="00B9561D">
        <w:rPr>
          <w:rFonts w:cstheme="minorHAnsi"/>
          <w:i/>
          <w:sz w:val="24"/>
          <w:szCs w:val="24"/>
        </w:rPr>
        <w:t>28</w:t>
      </w:r>
      <w:r w:rsidRPr="00B9561D">
        <w:rPr>
          <w:rFonts w:cstheme="minorHAnsi"/>
          <w:sz w:val="24"/>
          <w:szCs w:val="24"/>
        </w:rPr>
        <w:t>(1), pp.431-446.</w:t>
      </w:r>
    </w:p>
    <w:p w14:paraId="22A079B5" w14:textId="77777777" w:rsidR="00796EF1" w:rsidRPr="00B9561D" w:rsidRDefault="00796EF1" w:rsidP="00796EF1">
      <w:pPr>
        <w:spacing w:before="200"/>
        <w:rPr>
          <w:rFonts w:cstheme="minorHAnsi"/>
          <w:sz w:val="24"/>
          <w:szCs w:val="24"/>
        </w:rPr>
      </w:pPr>
      <w:r w:rsidRPr="00B9561D">
        <w:rPr>
          <w:rFonts w:cstheme="minorHAnsi"/>
          <w:sz w:val="24"/>
          <w:szCs w:val="24"/>
        </w:rPr>
        <w:t>Nguyen, T.S. and Mohamed, S., 2018. Stakeholder management in complex projects.</w:t>
      </w:r>
    </w:p>
    <w:p w14:paraId="0169D007" w14:textId="77777777" w:rsidR="00796EF1" w:rsidRPr="00B9561D" w:rsidRDefault="00796EF1" w:rsidP="00796EF1">
      <w:pPr>
        <w:spacing w:before="200"/>
        <w:rPr>
          <w:rFonts w:cstheme="minorHAnsi"/>
          <w:sz w:val="24"/>
          <w:szCs w:val="24"/>
        </w:rPr>
      </w:pPr>
      <w:r w:rsidRPr="00B9561D">
        <w:rPr>
          <w:rFonts w:cstheme="minorHAnsi"/>
          <w:sz w:val="24"/>
          <w:szCs w:val="24"/>
        </w:rPr>
        <w:t xml:space="preserve">Organ, C </w:t>
      </w:r>
      <w:proofErr w:type="gramStart"/>
      <w:r w:rsidRPr="00B9561D">
        <w:rPr>
          <w:rFonts w:cstheme="minorHAnsi"/>
          <w:sz w:val="24"/>
          <w:szCs w:val="24"/>
        </w:rPr>
        <w:t>and  Bottorf</w:t>
      </w:r>
      <w:proofErr w:type="gramEnd"/>
      <w:r w:rsidRPr="00B9561D">
        <w:rPr>
          <w:rFonts w:cstheme="minorHAnsi"/>
          <w:sz w:val="24"/>
          <w:szCs w:val="24"/>
        </w:rPr>
        <w:t xml:space="preserve">,  C. 2023. </w:t>
      </w:r>
      <w:r w:rsidRPr="00B9561D">
        <w:rPr>
          <w:rFonts w:cstheme="minorHAnsi"/>
          <w:i/>
          <w:sz w:val="24"/>
          <w:szCs w:val="24"/>
        </w:rPr>
        <w:t xml:space="preserve">Work Breakdown Structure (WBS) In Project Management. </w:t>
      </w:r>
      <w:r w:rsidRPr="00B9561D">
        <w:rPr>
          <w:rFonts w:cstheme="minorHAnsi"/>
          <w:sz w:val="24"/>
          <w:szCs w:val="24"/>
        </w:rPr>
        <w:t>[Online] Available at: &lt;https://www.forbes.com/advisor/in/business/what-is-work-breakdown-structure/&gt; [Accessed On 13th October 2023]</w:t>
      </w:r>
    </w:p>
    <w:p w14:paraId="4BF57F4A" w14:textId="77777777" w:rsidR="009550AC" w:rsidRPr="00B9561D" w:rsidRDefault="00796EF1" w:rsidP="00972704">
      <w:pPr>
        <w:rPr>
          <w:rFonts w:cstheme="minorHAnsi"/>
          <w:color w:val="222222"/>
          <w:sz w:val="24"/>
          <w:szCs w:val="24"/>
          <w:shd w:val="clear" w:color="auto" w:fill="FFFFFF"/>
        </w:rPr>
      </w:pPr>
      <w:r w:rsidRPr="00B9561D">
        <w:rPr>
          <w:rFonts w:cstheme="minorHAnsi"/>
          <w:sz w:val="24"/>
          <w:szCs w:val="24"/>
        </w:rPr>
        <w:t>Park, J. and Kim, D., 2022. A case study of medicalized wellness clinic design process and result in the context of an emerging wellness service market.</w:t>
      </w:r>
      <w:r w:rsidR="00972704" w:rsidRPr="00B9561D">
        <w:rPr>
          <w:rFonts w:cstheme="minorHAnsi"/>
          <w:color w:val="222222"/>
          <w:sz w:val="24"/>
          <w:szCs w:val="24"/>
          <w:shd w:val="clear" w:color="auto" w:fill="FFFFFF"/>
        </w:rPr>
        <w:t xml:space="preserve"> </w:t>
      </w:r>
    </w:p>
    <w:p w14:paraId="14B3D6C6" w14:textId="761CDA74" w:rsidR="00972704" w:rsidRPr="00B9561D" w:rsidRDefault="00972704" w:rsidP="00972704">
      <w:pPr>
        <w:rPr>
          <w:rFonts w:cstheme="minorHAnsi"/>
          <w:color w:val="222222"/>
          <w:sz w:val="24"/>
          <w:szCs w:val="24"/>
          <w:shd w:val="clear" w:color="auto" w:fill="FFFFFF"/>
        </w:rPr>
      </w:pPr>
      <w:r w:rsidRPr="00B9561D">
        <w:rPr>
          <w:rFonts w:cstheme="minorHAnsi"/>
          <w:color w:val="222222"/>
          <w:sz w:val="24"/>
          <w:szCs w:val="24"/>
          <w:shd w:val="clear" w:color="auto" w:fill="FFFFFF"/>
        </w:rPr>
        <w:t xml:space="preserve">Perkins, B., </w:t>
      </w:r>
      <w:proofErr w:type="spellStart"/>
      <w:r w:rsidRPr="00B9561D">
        <w:rPr>
          <w:rFonts w:cstheme="minorHAnsi"/>
          <w:color w:val="222222"/>
          <w:sz w:val="24"/>
          <w:szCs w:val="24"/>
          <w:shd w:val="clear" w:color="auto" w:fill="FFFFFF"/>
        </w:rPr>
        <w:t>Birx</w:t>
      </w:r>
      <w:proofErr w:type="spellEnd"/>
      <w:r w:rsidRPr="00B9561D">
        <w:rPr>
          <w:rFonts w:cstheme="minorHAnsi"/>
          <w:color w:val="222222"/>
          <w:sz w:val="24"/>
          <w:szCs w:val="24"/>
          <w:shd w:val="clear" w:color="auto" w:fill="FFFFFF"/>
        </w:rPr>
        <w:t>, G.W. and Davis, C.S., 2017. Project Definition. </w:t>
      </w:r>
      <w:r w:rsidRPr="00B9561D">
        <w:rPr>
          <w:rFonts w:cstheme="minorHAnsi"/>
          <w:i/>
          <w:iCs/>
          <w:color w:val="222222"/>
          <w:sz w:val="24"/>
          <w:szCs w:val="24"/>
          <w:shd w:val="clear" w:color="auto" w:fill="FFFFFF"/>
        </w:rPr>
        <w:t>The Architecture Student's Handbook of Professional Practice</w:t>
      </w:r>
      <w:r w:rsidRPr="00B9561D">
        <w:rPr>
          <w:rFonts w:cstheme="minorHAnsi"/>
          <w:color w:val="222222"/>
          <w:sz w:val="24"/>
          <w:szCs w:val="24"/>
          <w:shd w:val="clear" w:color="auto" w:fill="FFFFFF"/>
        </w:rPr>
        <w:t>, pp.273-300</w:t>
      </w:r>
    </w:p>
    <w:p w14:paraId="625656D4" w14:textId="77777777" w:rsidR="00796EF1" w:rsidRPr="00B9561D" w:rsidRDefault="00796EF1" w:rsidP="00796EF1">
      <w:pPr>
        <w:spacing w:before="200"/>
        <w:rPr>
          <w:rFonts w:cstheme="minorHAnsi"/>
          <w:sz w:val="24"/>
          <w:szCs w:val="24"/>
        </w:rPr>
      </w:pPr>
      <w:r w:rsidRPr="00B9561D">
        <w:rPr>
          <w:rFonts w:cstheme="minorHAnsi"/>
          <w:sz w:val="24"/>
          <w:szCs w:val="24"/>
        </w:rPr>
        <w:t xml:space="preserve">Ridder, M. 2023. </w:t>
      </w:r>
      <w:r w:rsidRPr="00B9561D">
        <w:rPr>
          <w:rFonts w:cstheme="minorHAnsi"/>
          <w:i/>
          <w:sz w:val="24"/>
          <w:szCs w:val="24"/>
        </w:rPr>
        <w:t xml:space="preserve">Soft drinks: carbonates by regular, mid and no calorie in the United Kingdom 2021. </w:t>
      </w:r>
      <w:r w:rsidRPr="00B9561D">
        <w:rPr>
          <w:rFonts w:cstheme="minorHAnsi"/>
          <w:sz w:val="24"/>
          <w:szCs w:val="24"/>
        </w:rPr>
        <w:t>[Online] Available at: &lt;https://www.statista.com/statistics/283926/soft-drinks-carbonates-by-regular-or-no-added-sugar-in-the-united-kingdom-uk/&gt; [Accessed On 13th October 2023]</w:t>
      </w:r>
    </w:p>
    <w:p w14:paraId="7BE7F299" w14:textId="77777777" w:rsidR="004639AB" w:rsidRPr="00B9561D" w:rsidRDefault="00796EF1" w:rsidP="00A311AE">
      <w:pPr>
        <w:rPr>
          <w:rFonts w:cstheme="minorHAnsi"/>
          <w:sz w:val="24"/>
          <w:szCs w:val="24"/>
        </w:rPr>
      </w:pPr>
      <w:proofErr w:type="spellStart"/>
      <w:r w:rsidRPr="00B9561D">
        <w:rPr>
          <w:rFonts w:cstheme="minorHAnsi"/>
          <w:sz w:val="24"/>
          <w:szCs w:val="24"/>
        </w:rPr>
        <w:t>Selaru</w:t>
      </w:r>
      <w:proofErr w:type="spellEnd"/>
      <w:r w:rsidRPr="00B9561D">
        <w:rPr>
          <w:rFonts w:cstheme="minorHAnsi"/>
          <w:sz w:val="24"/>
          <w:szCs w:val="24"/>
        </w:rPr>
        <w:t xml:space="preserve">, C., 2012. Resource allocation in project management. </w:t>
      </w:r>
      <w:r w:rsidRPr="00B9561D">
        <w:rPr>
          <w:rFonts w:cstheme="minorHAnsi"/>
          <w:i/>
          <w:sz w:val="24"/>
          <w:szCs w:val="24"/>
        </w:rPr>
        <w:t>International Journal of Economic Practices and Theories</w:t>
      </w:r>
      <w:r w:rsidRPr="00B9561D">
        <w:rPr>
          <w:rFonts w:cstheme="minorHAnsi"/>
          <w:sz w:val="24"/>
          <w:szCs w:val="24"/>
        </w:rPr>
        <w:t xml:space="preserve">, </w:t>
      </w:r>
      <w:r w:rsidRPr="00B9561D">
        <w:rPr>
          <w:rFonts w:cstheme="minorHAnsi"/>
          <w:i/>
          <w:sz w:val="24"/>
          <w:szCs w:val="24"/>
        </w:rPr>
        <w:t>2</w:t>
      </w:r>
      <w:r w:rsidRPr="00B9561D">
        <w:rPr>
          <w:rFonts w:cstheme="minorHAnsi"/>
          <w:sz w:val="24"/>
          <w:szCs w:val="24"/>
        </w:rPr>
        <w:t>(4), pp.274-282.</w:t>
      </w:r>
    </w:p>
    <w:p w14:paraId="5AD8B595" w14:textId="105DDCAF" w:rsidR="00A311AE" w:rsidRPr="00B9561D" w:rsidRDefault="00A311AE" w:rsidP="00A311AE">
      <w:pPr>
        <w:rPr>
          <w:rFonts w:cstheme="minorHAnsi"/>
          <w:color w:val="222222"/>
          <w:sz w:val="24"/>
          <w:szCs w:val="24"/>
          <w:shd w:val="clear" w:color="auto" w:fill="FFFFFF"/>
        </w:rPr>
      </w:pPr>
      <w:r w:rsidRPr="00B9561D">
        <w:rPr>
          <w:rFonts w:cstheme="minorHAnsi"/>
          <w:color w:val="222222"/>
          <w:sz w:val="24"/>
          <w:szCs w:val="24"/>
          <w:shd w:val="clear" w:color="auto" w:fill="FFFFFF"/>
        </w:rPr>
        <w:t xml:space="preserve"> </w:t>
      </w:r>
      <w:r w:rsidRPr="00B9561D">
        <w:rPr>
          <w:rFonts w:cstheme="minorHAnsi"/>
          <w:color w:val="222222"/>
          <w:sz w:val="24"/>
          <w:szCs w:val="24"/>
          <w:shd w:val="clear" w:color="auto" w:fill="FFFFFF"/>
        </w:rPr>
        <w:t>Shrapnel, W., 2015. Trends in sugar-sweetened beverages: are public health and the market aligned or in conflict? </w:t>
      </w:r>
      <w:r w:rsidRPr="00B9561D">
        <w:rPr>
          <w:rFonts w:cstheme="minorHAnsi"/>
          <w:i/>
          <w:iCs/>
          <w:color w:val="222222"/>
          <w:sz w:val="24"/>
          <w:szCs w:val="24"/>
          <w:shd w:val="clear" w:color="auto" w:fill="FFFFFF"/>
        </w:rPr>
        <w:t>Nutrients</w:t>
      </w:r>
      <w:r w:rsidRPr="00B9561D">
        <w:rPr>
          <w:rFonts w:cstheme="minorHAnsi"/>
          <w:color w:val="222222"/>
          <w:sz w:val="24"/>
          <w:szCs w:val="24"/>
          <w:shd w:val="clear" w:color="auto" w:fill="FFFFFF"/>
        </w:rPr>
        <w:t>, </w:t>
      </w:r>
      <w:r w:rsidRPr="00B9561D">
        <w:rPr>
          <w:rFonts w:cstheme="minorHAnsi"/>
          <w:i/>
          <w:iCs/>
          <w:color w:val="222222"/>
          <w:sz w:val="24"/>
          <w:szCs w:val="24"/>
          <w:shd w:val="clear" w:color="auto" w:fill="FFFFFF"/>
        </w:rPr>
        <w:t>7</w:t>
      </w:r>
      <w:r w:rsidRPr="00B9561D">
        <w:rPr>
          <w:rFonts w:cstheme="minorHAnsi"/>
          <w:color w:val="222222"/>
          <w:sz w:val="24"/>
          <w:szCs w:val="24"/>
          <w:shd w:val="clear" w:color="auto" w:fill="FFFFFF"/>
        </w:rPr>
        <w:t>(9), pp.8189-8198.</w:t>
      </w:r>
    </w:p>
    <w:p w14:paraId="254DDD4E" w14:textId="46BB0A51" w:rsidR="00796EF1" w:rsidRPr="00B9561D" w:rsidRDefault="00796EF1" w:rsidP="00796EF1">
      <w:pPr>
        <w:spacing w:before="200"/>
        <w:rPr>
          <w:rFonts w:cstheme="minorHAnsi"/>
          <w:sz w:val="24"/>
          <w:szCs w:val="24"/>
        </w:rPr>
      </w:pPr>
    </w:p>
    <w:p w14:paraId="372FCE75" w14:textId="77777777" w:rsidR="00796EF1" w:rsidRPr="00B9561D" w:rsidRDefault="00796EF1" w:rsidP="00796EF1">
      <w:pPr>
        <w:spacing w:before="200"/>
        <w:rPr>
          <w:rFonts w:cstheme="minorHAnsi"/>
          <w:sz w:val="24"/>
          <w:szCs w:val="24"/>
        </w:rPr>
      </w:pPr>
      <w:r w:rsidRPr="00B9561D">
        <w:rPr>
          <w:rFonts w:cstheme="minorHAnsi"/>
          <w:sz w:val="24"/>
          <w:szCs w:val="24"/>
        </w:rPr>
        <w:t xml:space="preserve">Sreenivasan, A., Suresh, M. and Nedungadi, P., 2023. Mapping analytical hierarchy process research to sustainable development goals: Bibliometric and social network analysis. </w:t>
      </w:r>
      <w:proofErr w:type="spellStart"/>
      <w:r w:rsidRPr="00B9561D">
        <w:rPr>
          <w:rFonts w:cstheme="minorHAnsi"/>
          <w:i/>
          <w:sz w:val="24"/>
          <w:szCs w:val="24"/>
        </w:rPr>
        <w:t>Heliyon</w:t>
      </w:r>
      <w:proofErr w:type="spellEnd"/>
      <w:r w:rsidRPr="00B9561D">
        <w:rPr>
          <w:rFonts w:cstheme="minorHAnsi"/>
          <w:i/>
          <w:sz w:val="24"/>
          <w:szCs w:val="24"/>
        </w:rPr>
        <w:t>, 9</w:t>
      </w:r>
      <w:r w:rsidRPr="00B9561D">
        <w:rPr>
          <w:rFonts w:cstheme="minorHAnsi"/>
          <w:sz w:val="24"/>
          <w:szCs w:val="24"/>
        </w:rPr>
        <w:t>(8).</w:t>
      </w:r>
    </w:p>
    <w:p w14:paraId="40101F2B" w14:textId="77777777" w:rsidR="00796EF1" w:rsidRPr="00B9561D" w:rsidRDefault="00796EF1" w:rsidP="00796EF1">
      <w:pPr>
        <w:spacing w:before="200"/>
        <w:rPr>
          <w:rFonts w:cstheme="minorHAnsi"/>
          <w:sz w:val="24"/>
          <w:szCs w:val="24"/>
        </w:rPr>
      </w:pPr>
      <w:r w:rsidRPr="00B9561D">
        <w:rPr>
          <w:rFonts w:cstheme="minorHAnsi"/>
          <w:sz w:val="24"/>
          <w:szCs w:val="24"/>
        </w:rPr>
        <w:t xml:space="preserve">Statista, 2023. </w:t>
      </w:r>
      <w:r w:rsidRPr="00B9561D">
        <w:rPr>
          <w:rFonts w:cstheme="minorHAnsi"/>
          <w:i/>
          <w:sz w:val="24"/>
          <w:szCs w:val="24"/>
        </w:rPr>
        <w:t xml:space="preserve">Soft Drinks - United Kingdom. </w:t>
      </w:r>
      <w:r w:rsidRPr="00B9561D">
        <w:rPr>
          <w:rFonts w:cstheme="minorHAnsi"/>
          <w:sz w:val="24"/>
          <w:szCs w:val="24"/>
        </w:rPr>
        <w:t>[online]. Available at:&lt;</w:t>
      </w:r>
      <w:hyperlink r:id="rId9">
        <w:r w:rsidRPr="00B9561D">
          <w:rPr>
            <w:rFonts w:cstheme="minorHAnsi"/>
            <w:sz w:val="24"/>
            <w:szCs w:val="24"/>
          </w:rPr>
          <w:t>https://www.statista.com/outlook/cmo/non-alcoholic-drinks/soft-drinks/united-kingdom</w:t>
        </w:r>
      </w:hyperlink>
      <w:r w:rsidRPr="00B9561D">
        <w:rPr>
          <w:rFonts w:cstheme="minorHAnsi"/>
          <w:sz w:val="24"/>
          <w:szCs w:val="24"/>
        </w:rPr>
        <w:t>&gt; [Accessed on: 13th October 2023].</w:t>
      </w:r>
    </w:p>
    <w:p w14:paraId="45888518" w14:textId="77777777" w:rsidR="00796EF1" w:rsidRPr="00B9561D" w:rsidRDefault="00796EF1" w:rsidP="00796EF1">
      <w:pPr>
        <w:spacing w:before="200"/>
        <w:rPr>
          <w:rFonts w:cstheme="minorHAnsi"/>
          <w:sz w:val="24"/>
          <w:szCs w:val="24"/>
        </w:rPr>
      </w:pPr>
      <w:r w:rsidRPr="00B9561D">
        <w:rPr>
          <w:rFonts w:cstheme="minorHAnsi"/>
          <w:sz w:val="24"/>
          <w:szCs w:val="24"/>
        </w:rPr>
        <w:t xml:space="preserve">Tereso, A., Ribeiro, P., Fernandes, G., Loureiro, I. and Ferreira, M., 2019. Project management practices in private organizations. </w:t>
      </w:r>
      <w:r w:rsidRPr="00B9561D">
        <w:rPr>
          <w:rFonts w:cstheme="minorHAnsi"/>
          <w:i/>
          <w:sz w:val="24"/>
          <w:szCs w:val="24"/>
        </w:rPr>
        <w:t>Project Management Journal</w:t>
      </w:r>
      <w:r w:rsidRPr="00B9561D">
        <w:rPr>
          <w:rFonts w:cstheme="minorHAnsi"/>
          <w:sz w:val="24"/>
          <w:szCs w:val="24"/>
        </w:rPr>
        <w:t xml:space="preserve">, </w:t>
      </w:r>
      <w:r w:rsidRPr="00B9561D">
        <w:rPr>
          <w:rFonts w:cstheme="minorHAnsi"/>
          <w:i/>
          <w:sz w:val="24"/>
          <w:szCs w:val="24"/>
        </w:rPr>
        <w:t>50</w:t>
      </w:r>
      <w:r w:rsidRPr="00B9561D">
        <w:rPr>
          <w:rFonts w:cstheme="minorHAnsi"/>
          <w:sz w:val="24"/>
          <w:szCs w:val="24"/>
        </w:rPr>
        <w:t>(1), pp.6-22.</w:t>
      </w:r>
    </w:p>
    <w:p w14:paraId="2166C6B5" w14:textId="77777777" w:rsidR="00796EF1" w:rsidRPr="00B9561D" w:rsidRDefault="00796EF1" w:rsidP="00796EF1">
      <w:pPr>
        <w:spacing w:before="200"/>
        <w:rPr>
          <w:rFonts w:cstheme="minorHAnsi"/>
          <w:sz w:val="24"/>
          <w:szCs w:val="24"/>
        </w:rPr>
      </w:pPr>
      <w:r w:rsidRPr="00B9561D">
        <w:rPr>
          <w:rFonts w:cstheme="minorHAnsi"/>
          <w:sz w:val="24"/>
          <w:szCs w:val="24"/>
        </w:rPr>
        <w:t xml:space="preserve">Thabit, T. and </w:t>
      </w:r>
      <w:proofErr w:type="spellStart"/>
      <w:r w:rsidRPr="00B9561D">
        <w:rPr>
          <w:rFonts w:cstheme="minorHAnsi"/>
          <w:sz w:val="24"/>
          <w:szCs w:val="24"/>
        </w:rPr>
        <w:t>Raewf</w:t>
      </w:r>
      <w:proofErr w:type="spellEnd"/>
      <w:r w:rsidRPr="00B9561D">
        <w:rPr>
          <w:rFonts w:cstheme="minorHAnsi"/>
          <w:sz w:val="24"/>
          <w:szCs w:val="24"/>
        </w:rPr>
        <w:t xml:space="preserve">, M., 2018. The evaluation of marketing mix elements: A case study. </w:t>
      </w:r>
      <w:r w:rsidRPr="00B9561D">
        <w:rPr>
          <w:rFonts w:cstheme="minorHAnsi"/>
          <w:i/>
          <w:sz w:val="24"/>
          <w:szCs w:val="24"/>
        </w:rPr>
        <w:t>International Journal of Social Sciences &amp; Educational Studies, 4</w:t>
      </w:r>
      <w:r w:rsidRPr="00B9561D">
        <w:rPr>
          <w:rFonts w:cstheme="minorHAnsi"/>
          <w:sz w:val="24"/>
          <w:szCs w:val="24"/>
        </w:rPr>
        <w:t>(4).</w:t>
      </w:r>
    </w:p>
    <w:p w14:paraId="7EE1D130" w14:textId="77777777" w:rsidR="00796EF1" w:rsidRPr="00B9561D" w:rsidRDefault="00796EF1" w:rsidP="00796EF1">
      <w:pPr>
        <w:spacing w:before="200"/>
        <w:rPr>
          <w:rFonts w:cstheme="minorHAnsi"/>
          <w:sz w:val="24"/>
          <w:szCs w:val="24"/>
        </w:rPr>
      </w:pPr>
      <w:r w:rsidRPr="00B9561D">
        <w:rPr>
          <w:rFonts w:cstheme="minorHAnsi"/>
          <w:sz w:val="24"/>
          <w:szCs w:val="24"/>
        </w:rPr>
        <w:t xml:space="preserve">Who. 2023. </w:t>
      </w:r>
      <w:r w:rsidRPr="00B9561D">
        <w:rPr>
          <w:rFonts w:cstheme="minorHAnsi"/>
          <w:i/>
          <w:sz w:val="24"/>
          <w:szCs w:val="24"/>
        </w:rPr>
        <w:t xml:space="preserve">Aspartame hazard and risk assessment results released. </w:t>
      </w:r>
      <w:r w:rsidRPr="00B9561D">
        <w:rPr>
          <w:rFonts w:cstheme="minorHAnsi"/>
          <w:sz w:val="24"/>
          <w:szCs w:val="24"/>
        </w:rPr>
        <w:t>[Online] Available at: &lt;https://www.who.int/news/item/14-07-2023-aspartame-hazard-and-risk-assessment-results-released&gt; [Accessed On 13th October 2023]</w:t>
      </w:r>
    </w:p>
    <w:p w14:paraId="38230A8F" w14:textId="77777777" w:rsidR="00796EF1" w:rsidRPr="00B9561D" w:rsidRDefault="00796EF1" w:rsidP="00796EF1">
      <w:pPr>
        <w:spacing w:before="200"/>
        <w:rPr>
          <w:rFonts w:cstheme="minorHAnsi"/>
          <w:sz w:val="24"/>
          <w:szCs w:val="24"/>
        </w:rPr>
      </w:pPr>
      <w:r w:rsidRPr="00B9561D">
        <w:rPr>
          <w:rFonts w:cstheme="minorHAnsi"/>
          <w:sz w:val="24"/>
          <w:szCs w:val="24"/>
        </w:rPr>
        <w:t xml:space="preserve">Zarrella, D., 2009. </w:t>
      </w:r>
      <w:r w:rsidRPr="00B9561D">
        <w:rPr>
          <w:rFonts w:cstheme="minorHAnsi"/>
          <w:i/>
          <w:sz w:val="24"/>
          <w:szCs w:val="24"/>
        </w:rPr>
        <w:t>The social media marketing book</w:t>
      </w:r>
      <w:r w:rsidRPr="00B9561D">
        <w:rPr>
          <w:rFonts w:cstheme="minorHAnsi"/>
          <w:sz w:val="24"/>
          <w:szCs w:val="24"/>
        </w:rPr>
        <w:t>. " O'Reilly Media, Inc.".</w:t>
      </w:r>
    </w:p>
    <w:p w14:paraId="0FC44AA3" w14:textId="77777777" w:rsidR="006C2A04" w:rsidRPr="00B9561D" w:rsidRDefault="006C2A04" w:rsidP="00C12471">
      <w:pPr>
        <w:spacing w:line="360" w:lineRule="auto"/>
        <w:rPr>
          <w:rFonts w:cstheme="minorHAnsi"/>
          <w:sz w:val="24"/>
          <w:szCs w:val="24"/>
          <w:shd w:val="clear" w:color="auto" w:fill="FFFFFF"/>
        </w:rPr>
      </w:pPr>
    </w:p>
    <w:p w14:paraId="6F5538C5" w14:textId="336FCD49" w:rsidR="00183A5D" w:rsidRPr="00B9561D" w:rsidRDefault="00183A5D" w:rsidP="00C12471">
      <w:pPr>
        <w:spacing w:line="360" w:lineRule="auto"/>
        <w:rPr>
          <w:rFonts w:cstheme="minorHAnsi"/>
          <w:sz w:val="24"/>
          <w:szCs w:val="24"/>
        </w:rPr>
      </w:pPr>
      <w:r w:rsidRPr="00B9561D">
        <w:rPr>
          <w:rFonts w:cstheme="minorHAnsi"/>
          <w:sz w:val="24"/>
          <w:szCs w:val="24"/>
          <w:shd w:val="clear" w:color="auto" w:fill="FFFFFF"/>
        </w:rPr>
        <w:t xml:space="preserve"> </w:t>
      </w:r>
    </w:p>
    <w:p w14:paraId="62B18333" w14:textId="35249F87" w:rsidR="00D73D62" w:rsidRPr="00B9561D" w:rsidRDefault="00D73D62" w:rsidP="007C6613">
      <w:pPr>
        <w:rPr>
          <w:rFonts w:cstheme="minorHAnsi"/>
          <w:sz w:val="24"/>
          <w:szCs w:val="24"/>
        </w:rPr>
      </w:pPr>
    </w:p>
    <w:p w14:paraId="2F28E22D" w14:textId="77777777" w:rsidR="00464E68" w:rsidRPr="00B9561D" w:rsidRDefault="00464E68">
      <w:pPr>
        <w:rPr>
          <w:rFonts w:cstheme="minorHAnsi"/>
          <w:sz w:val="24"/>
          <w:szCs w:val="24"/>
        </w:rPr>
      </w:pPr>
    </w:p>
    <w:p w14:paraId="2D59B140" w14:textId="77777777" w:rsidR="00464E68" w:rsidRPr="00B9561D" w:rsidRDefault="00464E68">
      <w:pPr>
        <w:rPr>
          <w:rFonts w:cstheme="minorHAnsi"/>
          <w:sz w:val="24"/>
          <w:szCs w:val="24"/>
        </w:rPr>
      </w:pPr>
    </w:p>
    <w:p w14:paraId="25C9300D" w14:textId="77777777" w:rsidR="00464E68" w:rsidRPr="00B9561D" w:rsidRDefault="00464E68">
      <w:pPr>
        <w:rPr>
          <w:rFonts w:cstheme="minorHAnsi"/>
          <w:sz w:val="24"/>
          <w:szCs w:val="24"/>
        </w:rPr>
      </w:pPr>
    </w:p>
    <w:p w14:paraId="22B8CE70" w14:textId="77777777" w:rsidR="00464E68" w:rsidRPr="00B9561D" w:rsidRDefault="00464E68">
      <w:pPr>
        <w:rPr>
          <w:rFonts w:cstheme="minorHAnsi"/>
          <w:sz w:val="24"/>
          <w:szCs w:val="24"/>
        </w:rPr>
      </w:pPr>
    </w:p>
    <w:p w14:paraId="3DF2FDCE" w14:textId="77777777" w:rsidR="00464E68" w:rsidRPr="00B9561D" w:rsidRDefault="00464E68">
      <w:pPr>
        <w:rPr>
          <w:rFonts w:cstheme="minorHAnsi"/>
          <w:sz w:val="24"/>
          <w:szCs w:val="24"/>
        </w:rPr>
      </w:pPr>
    </w:p>
    <w:p w14:paraId="41ED46E6" w14:textId="77777777" w:rsidR="00464E68" w:rsidRPr="00B9561D" w:rsidRDefault="00464E68">
      <w:pPr>
        <w:rPr>
          <w:rFonts w:cstheme="minorHAnsi"/>
          <w:sz w:val="24"/>
          <w:szCs w:val="24"/>
        </w:rPr>
      </w:pPr>
    </w:p>
    <w:p w14:paraId="2DD5FA23" w14:textId="77777777" w:rsidR="00464E68" w:rsidRPr="00B9561D" w:rsidRDefault="00464E68">
      <w:pPr>
        <w:rPr>
          <w:rFonts w:cstheme="minorHAnsi"/>
          <w:sz w:val="24"/>
          <w:szCs w:val="24"/>
        </w:rPr>
      </w:pPr>
    </w:p>
    <w:p w14:paraId="1B2EAE67" w14:textId="77777777" w:rsidR="00464E68" w:rsidRPr="00B9561D" w:rsidRDefault="00464E68">
      <w:pPr>
        <w:rPr>
          <w:rFonts w:cstheme="minorHAnsi"/>
          <w:sz w:val="24"/>
          <w:szCs w:val="24"/>
        </w:rPr>
      </w:pPr>
    </w:p>
    <w:p w14:paraId="40E9625D" w14:textId="77777777" w:rsidR="00464E68" w:rsidRPr="00B9561D" w:rsidRDefault="00464E68">
      <w:pPr>
        <w:rPr>
          <w:rFonts w:cstheme="minorHAnsi"/>
          <w:sz w:val="24"/>
          <w:szCs w:val="24"/>
        </w:rPr>
      </w:pPr>
    </w:p>
    <w:p w14:paraId="518FB450" w14:textId="77777777" w:rsidR="00464E68" w:rsidRPr="00037912" w:rsidRDefault="00464E68">
      <w:pPr>
        <w:rPr>
          <w:rFonts w:cstheme="minorHAnsi"/>
          <w:sz w:val="24"/>
          <w:szCs w:val="24"/>
        </w:rPr>
      </w:pPr>
    </w:p>
    <w:p w14:paraId="10724470" w14:textId="77777777" w:rsidR="00464E68" w:rsidRPr="00037912" w:rsidRDefault="00464E68">
      <w:pPr>
        <w:rPr>
          <w:rFonts w:cstheme="minorHAnsi"/>
          <w:sz w:val="24"/>
          <w:szCs w:val="24"/>
        </w:rPr>
      </w:pPr>
    </w:p>
    <w:p w14:paraId="5921F5A6" w14:textId="77777777" w:rsidR="00464E68" w:rsidRPr="00037912" w:rsidRDefault="00464E68">
      <w:pPr>
        <w:rPr>
          <w:rFonts w:cstheme="minorHAnsi"/>
          <w:sz w:val="24"/>
          <w:szCs w:val="24"/>
        </w:rPr>
      </w:pPr>
    </w:p>
    <w:p w14:paraId="6DAD60EA" w14:textId="77777777" w:rsidR="00464E68" w:rsidRPr="00037912" w:rsidRDefault="00464E68">
      <w:pPr>
        <w:rPr>
          <w:rFonts w:cstheme="minorHAnsi"/>
          <w:sz w:val="24"/>
          <w:szCs w:val="24"/>
        </w:rPr>
      </w:pPr>
    </w:p>
    <w:p w14:paraId="5BB26F1F" w14:textId="77777777" w:rsidR="00464E68" w:rsidRPr="00037912" w:rsidRDefault="00464E68">
      <w:pPr>
        <w:rPr>
          <w:rFonts w:cstheme="minorHAnsi"/>
          <w:sz w:val="24"/>
          <w:szCs w:val="24"/>
        </w:rPr>
      </w:pPr>
    </w:p>
    <w:p w14:paraId="163516E7" w14:textId="77777777" w:rsidR="00464E68" w:rsidRPr="00037912" w:rsidRDefault="00464E68">
      <w:pPr>
        <w:rPr>
          <w:rFonts w:cstheme="minorHAnsi"/>
          <w:sz w:val="24"/>
          <w:szCs w:val="24"/>
        </w:rPr>
      </w:pPr>
    </w:p>
    <w:p w14:paraId="0F216621" w14:textId="77777777" w:rsidR="00464E68" w:rsidRPr="00037912" w:rsidRDefault="00464E68">
      <w:pPr>
        <w:rPr>
          <w:rFonts w:cstheme="minorHAnsi"/>
          <w:sz w:val="24"/>
          <w:szCs w:val="24"/>
        </w:rPr>
      </w:pPr>
    </w:p>
    <w:p w14:paraId="34BD34AF" w14:textId="77777777" w:rsidR="00464E68" w:rsidRPr="00037912" w:rsidRDefault="00464E68">
      <w:pPr>
        <w:rPr>
          <w:rFonts w:cstheme="minorHAnsi"/>
          <w:sz w:val="24"/>
          <w:szCs w:val="24"/>
        </w:rPr>
      </w:pPr>
    </w:p>
    <w:p w14:paraId="294ECC77" w14:textId="77777777" w:rsidR="00464E68" w:rsidRPr="00037912" w:rsidRDefault="00464E68">
      <w:pPr>
        <w:rPr>
          <w:rFonts w:cstheme="minorHAnsi"/>
          <w:sz w:val="24"/>
          <w:szCs w:val="24"/>
        </w:rPr>
      </w:pPr>
    </w:p>
    <w:p w14:paraId="511F74EE" w14:textId="77777777" w:rsidR="00464E68" w:rsidRPr="00037912" w:rsidRDefault="00464E68">
      <w:pPr>
        <w:rPr>
          <w:rFonts w:cstheme="minorHAnsi"/>
          <w:sz w:val="24"/>
          <w:szCs w:val="24"/>
        </w:rPr>
      </w:pPr>
    </w:p>
    <w:p w14:paraId="23F4572D" w14:textId="77777777" w:rsidR="00464E68" w:rsidRPr="00037912" w:rsidRDefault="00464E68">
      <w:pPr>
        <w:rPr>
          <w:rFonts w:cstheme="minorHAnsi"/>
          <w:sz w:val="24"/>
          <w:szCs w:val="24"/>
        </w:rPr>
      </w:pPr>
    </w:p>
    <w:p w14:paraId="5D495E7C" w14:textId="77777777" w:rsidR="00464E68" w:rsidRPr="00037912" w:rsidRDefault="00464E68">
      <w:pPr>
        <w:rPr>
          <w:rFonts w:cstheme="minorHAnsi"/>
          <w:sz w:val="24"/>
          <w:szCs w:val="24"/>
        </w:rPr>
      </w:pPr>
    </w:p>
    <w:sectPr w:rsidR="00464E68" w:rsidRPr="000379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8A38C6"/>
    <w:multiLevelType w:val="hybridMultilevel"/>
    <w:tmpl w:val="C81A13AC"/>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1" w15:restartNumberingAfterBreak="0">
    <w:nsid w:val="75562D2A"/>
    <w:multiLevelType w:val="hybridMultilevel"/>
    <w:tmpl w:val="D7267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4458638">
    <w:abstractNumId w:val="1"/>
  </w:num>
  <w:num w:numId="2" w16cid:durableId="15963975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9AB"/>
    <w:rsid w:val="000038BE"/>
    <w:rsid w:val="00005578"/>
    <w:rsid w:val="00016C69"/>
    <w:rsid w:val="000245B7"/>
    <w:rsid w:val="00037912"/>
    <w:rsid w:val="000659A8"/>
    <w:rsid w:val="0008219C"/>
    <w:rsid w:val="0009342E"/>
    <w:rsid w:val="0009530F"/>
    <w:rsid w:val="0009735C"/>
    <w:rsid w:val="000A4CA9"/>
    <w:rsid w:val="000A6CF9"/>
    <w:rsid w:val="000B665B"/>
    <w:rsid w:val="000B68FC"/>
    <w:rsid w:val="000C3A56"/>
    <w:rsid w:val="000D1AFA"/>
    <w:rsid w:val="000D22E3"/>
    <w:rsid w:val="000D4F6A"/>
    <w:rsid w:val="000F4210"/>
    <w:rsid w:val="000F5FE5"/>
    <w:rsid w:val="000F7049"/>
    <w:rsid w:val="000F73A9"/>
    <w:rsid w:val="00100885"/>
    <w:rsid w:val="0011737B"/>
    <w:rsid w:val="0013161E"/>
    <w:rsid w:val="00132DF9"/>
    <w:rsid w:val="001433A8"/>
    <w:rsid w:val="001748DF"/>
    <w:rsid w:val="00182C63"/>
    <w:rsid w:val="00183A5D"/>
    <w:rsid w:val="001857AF"/>
    <w:rsid w:val="00194E14"/>
    <w:rsid w:val="001B0EC0"/>
    <w:rsid w:val="001B41F8"/>
    <w:rsid w:val="001C6552"/>
    <w:rsid w:val="001C7F32"/>
    <w:rsid w:val="001E11B1"/>
    <w:rsid w:val="001F420E"/>
    <w:rsid w:val="001F54D5"/>
    <w:rsid w:val="001F7BAA"/>
    <w:rsid w:val="00233F02"/>
    <w:rsid w:val="002450E7"/>
    <w:rsid w:val="002521C6"/>
    <w:rsid w:val="002521FE"/>
    <w:rsid w:val="00274B90"/>
    <w:rsid w:val="002753CB"/>
    <w:rsid w:val="002911ED"/>
    <w:rsid w:val="002946FC"/>
    <w:rsid w:val="002A07F7"/>
    <w:rsid w:val="002A12BB"/>
    <w:rsid w:val="002D4F84"/>
    <w:rsid w:val="002E20E9"/>
    <w:rsid w:val="002F3149"/>
    <w:rsid w:val="003111A1"/>
    <w:rsid w:val="00323BF8"/>
    <w:rsid w:val="003261EE"/>
    <w:rsid w:val="00335AA2"/>
    <w:rsid w:val="00337762"/>
    <w:rsid w:val="00345EBB"/>
    <w:rsid w:val="00377A52"/>
    <w:rsid w:val="00383B08"/>
    <w:rsid w:val="00395CED"/>
    <w:rsid w:val="003976EA"/>
    <w:rsid w:val="00397D3E"/>
    <w:rsid w:val="003A341D"/>
    <w:rsid w:val="003F0286"/>
    <w:rsid w:val="003F6B67"/>
    <w:rsid w:val="00401F59"/>
    <w:rsid w:val="00413BF0"/>
    <w:rsid w:val="004237D2"/>
    <w:rsid w:val="00423BFA"/>
    <w:rsid w:val="00427ED4"/>
    <w:rsid w:val="004514EB"/>
    <w:rsid w:val="00454458"/>
    <w:rsid w:val="004553BE"/>
    <w:rsid w:val="004639AB"/>
    <w:rsid w:val="00464E68"/>
    <w:rsid w:val="00495A15"/>
    <w:rsid w:val="00497ED7"/>
    <w:rsid w:val="004B2292"/>
    <w:rsid w:val="004B5B9F"/>
    <w:rsid w:val="004D0AE1"/>
    <w:rsid w:val="004D1C37"/>
    <w:rsid w:val="004E011A"/>
    <w:rsid w:val="004F049F"/>
    <w:rsid w:val="004F128A"/>
    <w:rsid w:val="004F6ED0"/>
    <w:rsid w:val="00500F04"/>
    <w:rsid w:val="00504735"/>
    <w:rsid w:val="005260F7"/>
    <w:rsid w:val="00531AD5"/>
    <w:rsid w:val="0053331B"/>
    <w:rsid w:val="00542605"/>
    <w:rsid w:val="00542B5A"/>
    <w:rsid w:val="00545007"/>
    <w:rsid w:val="00574CFD"/>
    <w:rsid w:val="0057523C"/>
    <w:rsid w:val="0057535A"/>
    <w:rsid w:val="00580AA7"/>
    <w:rsid w:val="00583D6A"/>
    <w:rsid w:val="005971E6"/>
    <w:rsid w:val="005A34D7"/>
    <w:rsid w:val="005A4CBB"/>
    <w:rsid w:val="005A5CC6"/>
    <w:rsid w:val="005A5D29"/>
    <w:rsid w:val="005B3632"/>
    <w:rsid w:val="005B7331"/>
    <w:rsid w:val="005C5EEE"/>
    <w:rsid w:val="005F3A2D"/>
    <w:rsid w:val="005F3C4E"/>
    <w:rsid w:val="005F4D6F"/>
    <w:rsid w:val="005F6F63"/>
    <w:rsid w:val="00602C9C"/>
    <w:rsid w:val="006137FE"/>
    <w:rsid w:val="00623F99"/>
    <w:rsid w:val="00632EA1"/>
    <w:rsid w:val="0064623E"/>
    <w:rsid w:val="00654D48"/>
    <w:rsid w:val="0066524A"/>
    <w:rsid w:val="00667CEC"/>
    <w:rsid w:val="0067591A"/>
    <w:rsid w:val="006911CC"/>
    <w:rsid w:val="006C2A04"/>
    <w:rsid w:val="006D36A2"/>
    <w:rsid w:val="006E12E8"/>
    <w:rsid w:val="006F404D"/>
    <w:rsid w:val="006F54B4"/>
    <w:rsid w:val="006F6F98"/>
    <w:rsid w:val="00715273"/>
    <w:rsid w:val="00726D44"/>
    <w:rsid w:val="007338CB"/>
    <w:rsid w:val="0074637D"/>
    <w:rsid w:val="00753345"/>
    <w:rsid w:val="007544B9"/>
    <w:rsid w:val="00755A8F"/>
    <w:rsid w:val="00756CAC"/>
    <w:rsid w:val="00764099"/>
    <w:rsid w:val="00773F1F"/>
    <w:rsid w:val="007759AB"/>
    <w:rsid w:val="00777DE3"/>
    <w:rsid w:val="00787E80"/>
    <w:rsid w:val="00796EF1"/>
    <w:rsid w:val="007A4D5E"/>
    <w:rsid w:val="007A5367"/>
    <w:rsid w:val="007B7D16"/>
    <w:rsid w:val="007C6613"/>
    <w:rsid w:val="007C6E44"/>
    <w:rsid w:val="007D4126"/>
    <w:rsid w:val="007D53F8"/>
    <w:rsid w:val="007E1F72"/>
    <w:rsid w:val="007E7A43"/>
    <w:rsid w:val="0081015D"/>
    <w:rsid w:val="00812414"/>
    <w:rsid w:val="00812F6C"/>
    <w:rsid w:val="00816BF5"/>
    <w:rsid w:val="00825432"/>
    <w:rsid w:val="0083620B"/>
    <w:rsid w:val="00841AF0"/>
    <w:rsid w:val="00850142"/>
    <w:rsid w:val="0085077B"/>
    <w:rsid w:val="00857663"/>
    <w:rsid w:val="008605A4"/>
    <w:rsid w:val="00885F15"/>
    <w:rsid w:val="008D0A51"/>
    <w:rsid w:val="009053C5"/>
    <w:rsid w:val="00910151"/>
    <w:rsid w:val="0093148D"/>
    <w:rsid w:val="0093306B"/>
    <w:rsid w:val="009550AC"/>
    <w:rsid w:val="00972704"/>
    <w:rsid w:val="0099473B"/>
    <w:rsid w:val="009C2D1D"/>
    <w:rsid w:val="009D6025"/>
    <w:rsid w:val="009D7FD6"/>
    <w:rsid w:val="00A004D3"/>
    <w:rsid w:val="00A01F55"/>
    <w:rsid w:val="00A03EB0"/>
    <w:rsid w:val="00A2700C"/>
    <w:rsid w:val="00A27ED8"/>
    <w:rsid w:val="00A311AE"/>
    <w:rsid w:val="00A4645B"/>
    <w:rsid w:val="00A83A12"/>
    <w:rsid w:val="00A865E8"/>
    <w:rsid w:val="00AC59CB"/>
    <w:rsid w:val="00AD3E1A"/>
    <w:rsid w:val="00AE0515"/>
    <w:rsid w:val="00AF15C7"/>
    <w:rsid w:val="00AF1D5F"/>
    <w:rsid w:val="00AF6FE9"/>
    <w:rsid w:val="00AF7AA9"/>
    <w:rsid w:val="00B0410F"/>
    <w:rsid w:val="00B25B2B"/>
    <w:rsid w:val="00B321E6"/>
    <w:rsid w:val="00B61D57"/>
    <w:rsid w:val="00B86CB7"/>
    <w:rsid w:val="00B9561D"/>
    <w:rsid w:val="00B97BE1"/>
    <w:rsid w:val="00BC6C0F"/>
    <w:rsid w:val="00BE2284"/>
    <w:rsid w:val="00BE57C9"/>
    <w:rsid w:val="00C02370"/>
    <w:rsid w:val="00C12471"/>
    <w:rsid w:val="00C34F8E"/>
    <w:rsid w:val="00C46A14"/>
    <w:rsid w:val="00C541FF"/>
    <w:rsid w:val="00C71A7B"/>
    <w:rsid w:val="00C75F2A"/>
    <w:rsid w:val="00CC222A"/>
    <w:rsid w:val="00CD69DC"/>
    <w:rsid w:val="00CE6DDB"/>
    <w:rsid w:val="00CF1ABC"/>
    <w:rsid w:val="00D02A98"/>
    <w:rsid w:val="00D03205"/>
    <w:rsid w:val="00D03EEA"/>
    <w:rsid w:val="00D04DC7"/>
    <w:rsid w:val="00D17AB9"/>
    <w:rsid w:val="00D2397F"/>
    <w:rsid w:val="00D27931"/>
    <w:rsid w:val="00D653FB"/>
    <w:rsid w:val="00D6724A"/>
    <w:rsid w:val="00D73D62"/>
    <w:rsid w:val="00D8279B"/>
    <w:rsid w:val="00DA436D"/>
    <w:rsid w:val="00DC55A5"/>
    <w:rsid w:val="00DE1602"/>
    <w:rsid w:val="00DF4B0D"/>
    <w:rsid w:val="00E118D2"/>
    <w:rsid w:val="00E12D4F"/>
    <w:rsid w:val="00E34718"/>
    <w:rsid w:val="00E44182"/>
    <w:rsid w:val="00E45B23"/>
    <w:rsid w:val="00E505D5"/>
    <w:rsid w:val="00E54779"/>
    <w:rsid w:val="00E6426A"/>
    <w:rsid w:val="00E81818"/>
    <w:rsid w:val="00E94CE9"/>
    <w:rsid w:val="00E9683E"/>
    <w:rsid w:val="00EA301D"/>
    <w:rsid w:val="00EB370D"/>
    <w:rsid w:val="00EB4BD1"/>
    <w:rsid w:val="00EC1C97"/>
    <w:rsid w:val="00EC2AC1"/>
    <w:rsid w:val="00EC5085"/>
    <w:rsid w:val="00ED0089"/>
    <w:rsid w:val="00EF1229"/>
    <w:rsid w:val="00EF30BC"/>
    <w:rsid w:val="00EF4FA3"/>
    <w:rsid w:val="00F527BE"/>
    <w:rsid w:val="00F553DF"/>
    <w:rsid w:val="00F67F7E"/>
    <w:rsid w:val="00F77FBB"/>
    <w:rsid w:val="00F82DA6"/>
    <w:rsid w:val="00F844A6"/>
    <w:rsid w:val="00F85141"/>
    <w:rsid w:val="00F91A0F"/>
    <w:rsid w:val="00F94F11"/>
    <w:rsid w:val="00F96C69"/>
    <w:rsid w:val="00FA2EF1"/>
    <w:rsid w:val="00FB1316"/>
    <w:rsid w:val="00FF0137"/>
    <w:rsid w:val="00FF1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FD784"/>
  <w15:chartTrackingRefBased/>
  <w15:docId w15:val="{80C58E32-20C1-4FBE-A9E9-3B2865F3C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C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C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4E14"/>
    <w:pPr>
      <w:outlineLvl w:val="9"/>
    </w:pPr>
    <w:rPr>
      <w:kern w:val="0"/>
      <w:lang w:val="en-US"/>
      <w14:ligatures w14:val="none"/>
    </w:rPr>
  </w:style>
  <w:style w:type="paragraph" w:styleId="TOC1">
    <w:name w:val="toc 1"/>
    <w:basedOn w:val="Normal"/>
    <w:next w:val="Normal"/>
    <w:autoRedefine/>
    <w:uiPriority w:val="39"/>
    <w:unhideWhenUsed/>
    <w:rsid w:val="00194E14"/>
    <w:pPr>
      <w:spacing w:after="100"/>
    </w:pPr>
  </w:style>
  <w:style w:type="character" w:styleId="Hyperlink">
    <w:name w:val="Hyperlink"/>
    <w:basedOn w:val="DefaultParagraphFont"/>
    <w:uiPriority w:val="99"/>
    <w:unhideWhenUsed/>
    <w:rsid w:val="00194E14"/>
    <w:rPr>
      <w:color w:val="0563C1" w:themeColor="hyperlink"/>
      <w:u w:val="single"/>
    </w:rPr>
  </w:style>
  <w:style w:type="character" w:styleId="Strong">
    <w:name w:val="Strong"/>
    <w:basedOn w:val="DefaultParagraphFont"/>
    <w:uiPriority w:val="22"/>
    <w:qFormat/>
    <w:rsid w:val="0011737B"/>
    <w:rPr>
      <w:b/>
      <w:bCs/>
    </w:rPr>
  </w:style>
  <w:style w:type="paragraph" w:styleId="ListParagraph">
    <w:name w:val="List Paragraph"/>
    <w:basedOn w:val="Normal"/>
    <w:uiPriority w:val="34"/>
    <w:qFormat/>
    <w:rsid w:val="007338CB"/>
    <w:pPr>
      <w:ind w:left="720"/>
      <w:contextualSpacing/>
    </w:pPr>
  </w:style>
  <w:style w:type="table" w:customStyle="1" w:styleId="a">
    <w:name w:val="a"/>
    <w:basedOn w:val="TableNormal"/>
    <w:rsid w:val="00345EBB"/>
    <w:pPr>
      <w:spacing w:after="0" w:line="360" w:lineRule="auto"/>
      <w:jc w:val="both"/>
    </w:pPr>
    <w:rPr>
      <w:rFonts w:ascii="Times New Roman" w:eastAsia="Times New Roman" w:hAnsi="Times New Roman" w:cs="Times New Roman"/>
      <w:kern w:val="0"/>
      <w:sz w:val="24"/>
      <w:szCs w:val="24"/>
      <w:lang w:val="en-IN" w:eastAsia="en-IN"/>
      <w14:ligatures w14:val="none"/>
    </w:rPr>
    <w:tblPr>
      <w:tblStyleRowBandSize w:val="1"/>
      <w:tblStyleColBandSize w:val="1"/>
      <w:tblCellMar>
        <w:top w:w="100" w:type="dxa"/>
        <w:left w:w="100" w:type="dxa"/>
        <w:bottom w:w="100" w:type="dxa"/>
        <w:right w:w="100" w:type="dxa"/>
      </w:tblCellMar>
    </w:tblPr>
  </w:style>
  <w:style w:type="table" w:customStyle="1" w:styleId="a2">
    <w:name w:val="a2"/>
    <w:basedOn w:val="TableNormal"/>
    <w:rsid w:val="005B3632"/>
    <w:pPr>
      <w:spacing w:after="0" w:line="360" w:lineRule="auto"/>
      <w:jc w:val="both"/>
    </w:pPr>
    <w:rPr>
      <w:rFonts w:ascii="Times New Roman" w:eastAsia="Times New Roman" w:hAnsi="Times New Roman" w:cs="Times New Roman"/>
      <w:kern w:val="0"/>
      <w:sz w:val="24"/>
      <w:szCs w:val="24"/>
      <w:lang w:val="en-IN" w:eastAsia="en-IN"/>
      <w14:ligatures w14:val="none"/>
    </w:rPr>
    <w:tblPr>
      <w:tblStyleRowBandSize w:val="1"/>
      <w:tblStyleColBandSize w:val="1"/>
      <w:tblCellMar>
        <w:top w:w="100" w:type="dxa"/>
        <w:left w:w="100" w:type="dxa"/>
        <w:bottom w:w="100" w:type="dxa"/>
        <w:right w:w="100" w:type="dxa"/>
      </w:tblCellMar>
    </w:tblPr>
  </w:style>
  <w:style w:type="table" w:customStyle="1" w:styleId="a3">
    <w:name w:val="a3"/>
    <w:basedOn w:val="TableNormal"/>
    <w:rsid w:val="00726D44"/>
    <w:pPr>
      <w:spacing w:after="0" w:line="360" w:lineRule="auto"/>
      <w:jc w:val="both"/>
    </w:pPr>
    <w:rPr>
      <w:rFonts w:ascii="Times New Roman" w:eastAsia="Times New Roman" w:hAnsi="Times New Roman" w:cs="Times New Roman"/>
      <w:kern w:val="0"/>
      <w:sz w:val="24"/>
      <w:szCs w:val="24"/>
      <w:lang w:val="en-IN" w:eastAsia="en-IN"/>
      <w14:ligatures w14:val="none"/>
    </w:rPr>
    <w:tblPr>
      <w:tblStyleRowBandSize w:val="1"/>
      <w:tblStyleColBandSize w:val="1"/>
      <w:tblCellMar>
        <w:top w:w="100" w:type="dxa"/>
        <w:left w:w="100" w:type="dxa"/>
        <w:bottom w:w="100" w:type="dxa"/>
        <w:right w:w="100" w:type="dxa"/>
      </w:tblCellMar>
    </w:tblPr>
  </w:style>
  <w:style w:type="character" w:customStyle="1" w:styleId="css-x5hiaf">
    <w:name w:val="css-x5hiaf"/>
    <w:basedOn w:val="DefaultParagraphFont"/>
    <w:rsid w:val="00E505D5"/>
  </w:style>
  <w:style w:type="character" w:customStyle="1" w:styleId="css-rh820s">
    <w:name w:val="css-rh820s"/>
    <w:basedOn w:val="DefaultParagraphFont"/>
    <w:rsid w:val="00E505D5"/>
  </w:style>
  <w:style w:type="character" w:customStyle="1" w:styleId="css-0">
    <w:name w:val="css-0"/>
    <w:basedOn w:val="DefaultParagraphFont"/>
    <w:rsid w:val="00E505D5"/>
  </w:style>
  <w:style w:type="character" w:customStyle="1" w:styleId="css-15iwe0d">
    <w:name w:val="css-15iwe0d"/>
    <w:basedOn w:val="DefaultParagraphFont"/>
    <w:rsid w:val="00E505D5"/>
  </w:style>
  <w:style w:type="character" w:customStyle="1" w:styleId="css-2yp7ui">
    <w:name w:val="css-2yp7ui"/>
    <w:basedOn w:val="DefaultParagraphFont"/>
    <w:rsid w:val="00E50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9736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tatista.com/outlook/cmo/non-alcoholic-drinks/soft-drinks/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BD57D6-DFCE-4B02-9B23-51F9C8FF3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549</TotalTime>
  <Pages>14</Pages>
  <Words>3522</Words>
  <Characters>20077</Characters>
  <Application>Microsoft Office Word</Application>
  <DocSecurity>0</DocSecurity>
  <Lines>167</Lines>
  <Paragraphs>47</Paragraphs>
  <ScaleCrop>false</ScaleCrop>
  <Company/>
  <LinksUpToDate>false</LinksUpToDate>
  <CharactersWithSpaces>23552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Felicia Merauta</dc:creator>
  <cp:keywords/>
  <dc:description/>
  <cp:lastModifiedBy>Alexandra Felicia Merauta</cp:lastModifiedBy>
  <cp:revision>260</cp:revision>
  <dcterms:created xsi:type="dcterms:W3CDTF">2023-11-26T00:47:00Z</dcterms:created>
  <dcterms:modified xsi:type="dcterms:W3CDTF">2023-11-27T06:21:00Z</dcterms:modified>
</cp:coreProperties>
</file>