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sidRPr="00E676F7">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7F5B7AFD"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r w:rsidR="00240804">
              <w:rPr>
                <w:b/>
                <w:color w:val="auto"/>
                <w:sz w:val="32"/>
              </w:rPr>
              <w:t>Laura Bills</w:t>
            </w:r>
          </w:p>
          <w:p w14:paraId="44290483" w14:textId="77777777" w:rsidR="00FF6BE0" w:rsidRPr="00E676F7" w:rsidRDefault="00FF6BE0" w:rsidP="00340E9A">
            <w:pPr>
              <w:overflowPunct/>
              <w:autoSpaceDE/>
              <w:autoSpaceDN/>
              <w:adjustRightInd/>
              <w:ind w:right="237"/>
              <w:textAlignment w:val="auto"/>
              <w:rPr>
                <w:b/>
                <w:color w:val="auto"/>
                <w:sz w:val="32"/>
              </w:rPr>
            </w:pPr>
          </w:p>
          <w:p w14:paraId="4A4B1989" w14:textId="0A5C37FD" w:rsidR="005A1BA3"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r w:rsidR="00240804">
              <w:rPr>
                <w:b/>
                <w:color w:val="auto"/>
                <w:sz w:val="32"/>
              </w:rPr>
              <w:t xml:space="preserve"> 1800103</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7"/>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7"/>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7"/>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7"/>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7"/>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7"/>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7"/>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7"/>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432A39"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45B99DA0">
      <w:pPr>
        <w:numPr>
          <w:ilvl w:val="0"/>
          <w:numId w:val="25"/>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45B99DA0">
      <w:pPr>
        <w:numPr>
          <w:ilvl w:val="0"/>
          <w:numId w:val="25"/>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77777777" w:rsidR="00390074" w:rsidRPr="00E676F7" w:rsidRDefault="00390074" w:rsidP="00340E9A">
      <w:pPr>
        <w:ind w:left="360" w:right="237"/>
        <w:jc w:val="both"/>
        <w:rPr>
          <w:b/>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340E9A">
      <w:pPr>
        <w:numPr>
          <w:ilvl w:val="0"/>
          <w:numId w:val="19"/>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7E289108">
      <w:pPr>
        <w:numPr>
          <w:ilvl w:val="0"/>
          <w:numId w:val="19"/>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7E289108">
      <w:pPr>
        <w:numPr>
          <w:ilvl w:val="0"/>
          <w:numId w:val="19"/>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7E289108">
      <w:pPr>
        <w:numPr>
          <w:ilvl w:val="0"/>
          <w:numId w:val="19"/>
        </w:numPr>
        <w:ind w:right="237"/>
        <w:jc w:val="both"/>
        <w:rPr>
          <w:i/>
          <w:iCs/>
          <w:sz w:val="24"/>
          <w:szCs w:val="24"/>
        </w:rPr>
      </w:pPr>
      <w:r w:rsidRPr="7E289108">
        <w:rPr>
          <w:i/>
          <w:iCs/>
          <w:sz w:val="24"/>
          <w:szCs w:val="24"/>
        </w:rPr>
        <w:t>You should upload your completed document as a saved pdf file of this workbook; if this is not possible then a Worddoc</w:t>
      </w:r>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an apple.dot file, or a Microsoft publisher file as Turnitin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7E289108">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7E289108">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7E289108">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377D73C2">
              <w:rPr>
                <w:rFonts w:eastAsia="Arial"/>
                <w:b/>
                <w:bCs/>
                <w:color w:val="000000" w:themeColor="text1"/>
                <w:sz w:val="24"/>
                <w:szCs w:val="24"/>
              </w:rPr>
              <w:t>Vulnerability and Risk</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7E289108">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7E289108">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7E289108">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7E289108">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00E676F7">
        <w:rPr>
          <w:b/>
          <w:color w:val="auto"/>
          <w:sz w:val="24"/>
          <w:szCs w:val="24"/>
        </w:rPr>
        <w:t xml:space="preserve">Relevant areas of the National Policing Curriculum: </w:t>
      </w:r>
    </w:p>
    <w:p w14:paraId="0F1698BC" w14:textId="350156BC" w:rsidR="003555D5" w:rsidRPr="00E676F7" w:rsidRDefault="5B843AF0" w:rsidP="5B843AF0">
      <w:pPr>
        <w:ind w:right="237"/>
        <w:jc w:val="both"/>
        <w:rPr>
          <w:b/>
          <w:bCs/>
          <w:sz w:val="24"/>
          <w:szCs w:val="24"/>
        </w:rPr>
      </w:pPr>
      <w:r w:rsidRPr="00E676F7">
        <w:rPr>
          <w:b/>
          <w:bCs/>
          <w:sz w:val="24"/>
          <w:szCs w:val="24"/>
        </w:rPr>
        <w:t>Maintaining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A35112">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A35112">
            <w:pPr>
              <w:ind w:right="237"/>
              <w:rPr>
                <w:sz w:val="24"/>
                <w:szCs w:val="24"/>
              </w:rPr>
            </w:pPr>
          </w:p>
          <w:p w14:paraId="294F4A17" w14:textId="77777777" w:rsidR="003555D5" w:rsidRPr="00E676F7" w:rsidRDefault="003555D5" w:rsidP="00A35112">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A35112">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A35112">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51DDC6D7" w14:textId="77777777" w:rsidR="00432A39" w:rsidRPr="001E1786" w:rsidRDefault="00432A39" w:rsidP="00432A39">
      <w:pPr>
        <w:spacing w:line="480" w:lineRule="auto"/>
        <w:jc w:val="both"/>
        <w:rPr>
          <w:b/>
          <w:sz w:val="24"/>
          <w:szCs w:val="24"/>
        </w:rPr>
      </w:pPr>
      <w:r w:rsidRPr="001E1786">
        <w:rPr>
          <w:b/>
          <w:sz w:val="24"/>
          <w:szCs w:val="24"/>
        </w:rPr>
        <w:t>Introduction</w:t>
      </w:r>
    </w:p>
    <w:p w14:paraId="4422063D" w14:textId="77777777" w:rsidR="00432A39" w:rsidRDefault="00432A39" w:rsidP="00432A39">
      <w:pPr>
        <w:spacing w:line="480" w:lineRule="auto"/>
        <w:jc w:val="both"/>
        <w:rPr>
          <w:sz w:val="24"/>
          <w:szCs w:val="24"/>
        </w:rPr>
      </w:pPr>
      <w:r w:rsidRPr="001D4C96">
        <w:rPr>
          <w:sz w:val="24"/>
          <w:szCs w:val="24"/>
        </w:rPr>
        <w:t>This essay will discuss team dynamics and the impact group dynamics have within a team. Theories and models will explore why some teams cannot function due to these dynamics and why some thrive. Inter-personal conflict within teams will be discussed and strategies that can be used to improve individual and team performance will be considered. Additionally how these relate to team dynamics within the police service. Positive and negatives will be discussed and how team dynamics and relationships can comply with or fail to comply with professional standards, the Code of Ethics, policies, procedures and protocols within the police force.</w:t>
      </w:r>
    </w:p>
    <w:p w14:paraId="68562DB8" w14:textId="77777777" w:rsidR="00432A39" w:rsidRDefault="00432A39" w:rsidP="00432A39">
      <w:pPr>
        <w:spacing w:line="480" w:lineRule="auto"/>
        <w:jc w:val="both"/>
        <w:rPr>
          <w:sz w:val="24"/>
          <w:szCs w:val="24"/>
        </w:rPr>
      </w:pPr>
    </w:p>
    <w:p w14:paraId="4D24EAB2" w14:textId="77777777" w:rsidR="00432A39" w:rsidRPr="001E1786" w:rsidRDefault="00432A39" w:rsidP="00432A39">
      <w:pPr>
        <w:spacing w:line="480" w:lineRule="auto"/>
        <w:jc w:val="both"/>
        <w:rPr>
          <w:b/>
          <w:sz w:val="24"/>
          <w:szCs w:val="24"/>
        </w:rPr>
      </w:pPr>
      <w:r w:rsidRPr="001E1786">
        <w:rPr>
          <w:b/>
          <w:sz w:val="24"/>
          <w:szCs w:val="24"/>
        </w:rPr>
        <w:lastRenderedPageBreak/>
        <w:t>What are team dynamics?</w:t>
      </w:r>
    </w:p>
    <w:p w14:paraId="1C4C9C5D" w14:textId="77777777" w:rsidR="00432A39" w:rsidRDefault="00432A39" w:rsidP="00432A39">
      <w:pPr>
        <w:spacing w:line="480" w:lineRule="auto"/>
        <w:jc w:val="both"/>
        <w:rPr>
          <w:sz w:val="24"/>
          <w:szCs w:val="24"/>
        </w:rPr>
      </w:pPr>
      <w:r w:rsidRPr="002A05BE">
        <w:rPr>
          <w:sz w:val="24"/>
          <w:szCs w:val="24"/>
        </w:rPr>
        <w:t>Team dynamics are created by the nature of a team’s work, personalities within the team, the environment in which the team works and their working relationship with others (How Police Use Teamwork, 2020). Team dynamics can be positive and negative. When there is a positive team dynamic the team’s performance will improve and the best will be brought out of individual team members. However when there is a negative team dynamic there can be conflict, demotivation and underperformance. Team dynamics can also strongly influence a person’s wellbeing, happiness and can have a big effect on their home life.</w:t>
      </w:r>
      <w:r>
        <w:rPr>
          <w:sz w:val="24"/>
          <w:szCs w:val="24"/>
        </w:rPr>
        <w:t xml:space="preserve"> In addition a team usually has a shared goal which itself creates a dynamic between members as they are often dependent on each other for success.</w:t>
      </w:r>
    </w:p>
    <w:p w14:paraId="42174C44" w14:textId="77777777" w:rsidR="00432A39" w:rsidRDefault="00432A39" w:rsidP="00432A39">
      <w:pPr>
        <w:spacing w:line="480" w:lineRule="auto"/>
        <w:jc w:val="both"/>
        <w:rPr>
          <w:sz w:val="24"/>
          <w:szCs w:val="24"/>
        </w:rPr>
      </w:pPr>
    </w:p>
    <w:p w14:paraId="12D59430" w14:textId="77777777" w:rsidR="00432A39" w:rsidRPr="001E1786" w:rsidRDefault="00432A39" w:rsidP="00432A39">
      <w:pPr>
        <w:spacing w:line="480" w:lineRule="auto"/>
        <w:jc w:val="both"/>
        <w:rPr>
          <w:b/>
          <w:sz w:val="24"/>
          <w:szCs w:val="24"/>
        </w:rPr>
      </w:pPr>
      <w:r w:rsidRPr="001E1786">
        <w:rPr>
          <w:b/>
          <w:sz w:val="24"/>
          <w:szCs w:val="24"/>
        </w:rPr>
        <w:t>Theorise and models based on team dynamics</w:t>
      </w:r>
    </w:p>
    <w:p w14:paraId="26A2B3DB" w14:textId="77777777" w:rsidR="00432A39" w:rsidRDefault="00432A39" w:rsidP="00432A39">
      <w:pPr>
        <w:spacing w:line="480" w:lineRule="auto"/>
        <w:jc w:val="both"/>
        <w:rPr>
          <w:sz w:val="24"/>
          <w:szCs w:val="24"/>
        </w:rPr>
      </w:pPr>
      <w:r>
        <w:rPr>
          <w:sz w:val="24"/>
          <w:szCs w:val="24"/>
        </w:rPr>
        <w:t xml:space="preserve">There are a number of theories and models based on team dynamics. Kurt Lewin looked at the effects of different leaders. He found that teams responded best to a democratic leader, a leader that listens to others opinions, the groups with democratic leaders’ demonstrated enjoyment and co-operation. The autocratic leader, who had the only say on decisions had the most dissatisfied teams and their behaviours became more aggressive. Finally the laissez-faire leader, who gave little direction or input, these teams although didn’t have any complaints were not particularly productive </w:t>
      </w:r>
      <w:r w:rsidRPr="00BA64CC">
        <w:rPr>
          <w:sz w:val="24"/>
          <w:szCs w:val="24"/>
        </w:rPr>
        <w:t>(Mitevska-Encheva, 2018)</w:t>
      </w:r>
      <w:r>
        <w:rPr>
          <w:sz w:val="24"/>
          <w:szCs w:val="24"/>
        </w:rPr>
        <w:t xml:space="preserve">. Kurt Lewin also found that when he directed the leaders to become the other leading style the team then changed to the leader. This demonstrates that leaders have the ability to change as do teams. I believe that this example can directly relate to Sergeants within the Police. A team’s dynamic and overall success is directly linked to the Sergeants and their own leadership style. This </w:t>
      </w:r>
      <w:r>
        <w:rPr>
          <w:sz w:val="24"/>
          <w:szCs w:val="24"/>
        </w:rPr>
        <w:lastRenderedPageBreak/>
        <w:t>influences their happiness and productivity. However Kurt Lewin set out to prove that autocratic leaders where the most successful he disproved his own theory by creating the model. Additionally it is important to note that not all individuals will respond to these leadership techniques in the same way. One person may thrive from being left to their own devices whereas another may want more direction and support.</w:t>
      </w:r>
    </w:p>
    <w:p w14:paraId="4ADA97CC" w14:textId="77777777" w:rsidR="00432A39" w:rsidRDefault="00432A39" w:rsidP="00432A39">
      <w:pPr>
        <w:spacing w:line="480" w:lineRule="auto"/>
        <w:jc w:val="both"/>
        <w:rPr>
          <w:sz w:val="24"/>
          <w:szCs w:val="24"/>
        </w:rPr>
      </w:pPr>
    </w:p>
    <w:p w14:paraId="3EFE52A3" w14:textId="77777777" w:rsidR="00432A39" w:rsidRDefault="00432A39" w:rsidP="00432A39">
      <w:pPr>
        <w:spacing w:line="480" w:lineRule="auto"/>
        <w:jc w:val="both"/>
        <w:rPr>
          <w:sz w:val="24"/>
          <w:szCs w:val="24"/>
        </w:rPr>
      </w:pPr>
      <w:r w:rsidRPr="004A1682">
        <w:rPr>
          <w:sz w:val="24"/>
          <w:szCs w:val="24"/>
        </w:rPr>
        <w:t>(Tuckman, 1965)</w:t>
      </w:r>
      <w:r>
        <w:rPr>
          <w:sz w:val="24"/>
          <w:szCs w:val="24"/>
        </w:rPr>
        <w:t xml:space="preserve"> developed the </w:t>
      </w:r>
      <w:r w:rsidRPr="004A1682">
        <w:rPr>
          <w:sz w:val="24"/>
          <w:szCs w:val="24"/>
        </w:rPr>
        <w:t>Forming, Storming, Norming, Performing model</w:t>
      </w:r>
      <w:r>
        <w:rPr>
          <w:sz w:val="24"/>
          <w:szCs w:val="24"/>
        </w:rPr>
        <w:t xml:space="preserve">. The model suggests that at the beginning of a team the leader has a directing style, the leader then moves on to coaching, then participating and finishing with delegation where a team is almost detached and working alone without the need for the leader. </w:t>
      </w:r>
      <w:r w:rsidRPr="004A1682">
        <w:rPr>
          <w:sz w:val="24"/>
          <w:szCs w:val="24"/>
        </w:rPr>
        <w:t>(Kenneth, Blanchard and LaMonica, 1976)</w:t>
      </w:r>
      <w:r>
        <w:rPr>
          <w:sz w:val="24"/>
          <w:szCs w:val="24"/>
        </w:rPr>
        <w:t xml:space="preserve"> also approve this theory. I feel that this theory is related to a response team shift when there is a new member to the team. As a new member you need to be directed on what to do, then develop your skills and begin to work alone and eventually become detached so that you can work as a team without heavy leadership. Again it is important to note that not all team members may respond to this leadership style. Some people are active learners and would rather experiment for themselves and ‘have a go’ rather than be shown step-by-step </w:t>
      </w:r>
      <w:r w:rsidRPr="006248BA">
        <w:rPr>
          <w:sz w:val="24"/>
          <w:szCs w:val="24"/>
        </w:rPr>
        <w:t>(Schmeck, n.d.)</w:t>
      </w:r>
      <w:r>
        <w:rPr>
          <w:sz w:val="24"/>
          <w:szCs w:val="24"/>
        </w:rPr>
        <w:t xml:space="preserve">. </w:t>
      </w:r>
    </w:p>
    <w:p w14:paraId="3DB515C6" w14:textId="77777777" w:rsidR="00432A39" w:rsidRDefault="00432A39" w:rsidP="00432A39">
      <w:pPr>
        <w:spacing w:line="480" w:lineRule="auto"/>
        <w:jc w:val="both"/>
        <w:rPr>
          <w:sz w:val="24"/>
          <w:szCs w:val="24"/>
        </w:rPr>
      </w:pPr>
    </w:p>
    <w:p w14:paraId="67112F9C" w14:textId="77777777" w:rsidR="00432A39" w:rsidRDefault="00432A39" w:rsidP="00432A39">
      <w:pPr>
        <w:spacing w:line="480" w:lineRule="auto"/>
        <w:jc w:val="both"/>
        <w:rPr>
          <w:sz w:val="24"/>
          <w:szCs w:val="24"/>
        </w:rPr>
      </w:pPr>
      <w:r>
        <w:rPr>
          <w:sz w:val="24"/>
          <w:szCs w:val="24"/>
        </w:rPr>
        <w:t xml:space="preserve">Some teams work better than others, the </w:t>
      </w:r>
      <w:r w:rsidRPr="0029763B">
        <w:rPr>
          <w:sz w:val="24"/>
          <w:szCs w:val="24"/>
        </w:rPr>
        <w:t>Hofstede Model of Organization Culture</w:t>
      </w:r>
      <w:r>
        <w:rPr>
          <w:sz w:val="24"/>
          <w:szCs w:val="24"/>
        </w:rPr>
        <w:t xml:space="preserve"> </w:t>
      </w:r>
      <w:r w:rsidRPr="006248BA">
        <w:rPr>
          <w:sz w:val="24"/>
          <w:szCs w:val="24"/>
        </w:rPr>
        <w:t>(Pugh, 1990)</w:t>
      </w:r>
      <w:r>
        <w:rPr>
          <w:sz w:val="24"/>
          <w:szCs w:val="24"/>
        </w:rPr>
        <w:t xml:space="preserve"> raises some interesting points surrounding team dynamics that can relate to police culture. Hofstede believed that a theory called ‘Power Distance’ existed within teams, this meant that power was distributed between teams and the way the power was distributed had an impact on the team. Within police culture it is seen that the newer you are the less you can bring to a team, therefore your opinion is not </w:t>
      </w:r>
      <w:r>
        <w:rPr>
          <w:sz w:val="24"/>
          <w:szCs w:val="24"/>
        </w:rPr>
        <w:lastRenderedPageBreak/>
        <w:t>wanted or asked for. In addition to this the person with the most experience on the team is often seen as the senior PC on the shift and has certain privileges. Some direct examples of this would be that the new probationer makes all of the tea, attends all the sudden deaths and basically has no opinion. Whereas the PC with the most time will be exempt from certain things such as camera room duties and Cardiff after dark. Of course not all teams function like this. However I have worked on a team that functions in this way. Personally I did not find the dynamic to be positive and there was a very toxic environment. However the team I am referring to then had a new Sergeant and the dynamic changed just as Kurt Lewin suggested with his theory (</w:t>
      </w:r>
      <w:r w:rsidRPr="00BA64CC">
        <w:rPr>
          <w:sz w:val="24"/>
          <w:szCs w:val="24"/>
        </w:rPr>
        <w:t>Mitevska-Encheva, 2018</w:t>
      </w:r>
      <w:r>
        <w:rPr>
          <w:sz w:val="24"/>
          <w:szCs w:val="24"/>
        </w:rPr>
        <w:t>). The new Sergeant was a democratic style leader and the atmosphere on shift changed for the positive. Understandably the PC with the most time who lost his privileges was not happy with the changes. This demonstrates that not all team members will respond to the same leadership style.</w:t>
      </w:r>
    </w:p>
    <w:p w14:paraId="195C55FB" w14:textId="77777777" w:rsidR="00432A39" w:rsidRDefault="00432A39" w:rsidP="00432A39">
      <w:pPr>
        <w:spacing w:line="480" w:lineRule="auto"/>
        <w:jc w:val="both"/>
        <w:rPr>
          <w:sz w:val="24"/>
          <w:szCs w:val="24"/>
        </w:rPr>
      </w:pPr>
    </w:p>
    <w:p w14:paraId="065B3DA7" w14:textId="77777777" w:rsidR="00432A39" w:rsidRDefault="00432A39" w:rsidP="00432A39">
      <w:pPr>
        <w:spacing w:line="480" w:lineRule="auto"/>
        <w:jc w:val="both"/>
        <w:rPr>
          <w:sz w:val="24"/>
          <w:szCs w:val="24"/>
        </w:rPr>
      </w:pPr>
      <w:r w:rsidRPr="0029763B">
        <w:rPr>
          <w:sz w:val="24"/>
          <w:szCs w:val="24"/>
        </w:rPr>
        <w:t>Hofstede</w:t>
      </w:r>
      <w:r>
        <w:rPr>
          <w:sz w:val="24"/>
          <w:szCs w:val="24"/>
        </w:rPr>
        <w:t xml:space="preserve"> also developed the theory Masculinity vs. Feminity</w:t>
      </w:r>
      <w:r w:rsidRPr="00CC0F64">
        <w:t xml:space="preserve"> </w:t>
      </w:r>
      <w:r w:rsidRPr="00CC0F64">
        <w:rPr>
          <w:sz w:val="24"/>
          <w:szCs w:val="24"/>
        </w:rPr>
        <w:t>(Hofstede Model of Organization Culture, 2020)</w:t>
      </w:r>
      <w:r>
        <w:rPr>
          <w:sz w:val="24"/>
          <w:szCs w:val="24"/>
        </w:rPr>
        <w:t xml:space="preserve">. This directly relates to the difference between male and female values and culture. Hofstede theorised that organisations that were male dominated followed different policies to one with an even or bigger number of females. Hofstede found that statistically males were more aggressive than females. This theory is very relevant to the police force. South Wales Police, particularly response is very male dominated. This is reflected by the ‘banter’ and casual sexism and sexual harassment on shift. The toxic masculinity on shift creates a toxic atmosphere for female police officers in particular. Additionally some Sergeants will whether consciously or unconsciously send female officers to certain calls over male officers. These usually include sexual offences or children. Although at times these decisions </w:t>
      </w:r>
      <w:r>
        <w:rPr>
          <w:sz w:val="24"/>
          <w:szCs w:val="24"/>
        </w:rPr>
        <w:lastRenderedPageBreak/>
        <w:t>are justified and understandable it can cause disharmony on shift as some females may not wish to constantly deal with these calls and some males may wish they had the chance to do so.</w:t>
      </w:r>
    </w:p>
    <w:p w14:paraId="7558DD5F" w14:textId="77777777" w:rsidR="00432A39" w:rsidRDefault="00432A39" w:rsidP="00432A39">
      <w:pPr>
        <w:spacing w:line="480" w:lineRule="auto"/>
        <w:jc w:val="both"/>
        <w:rPr>
          <w:sz w:val="24"/>
          <w:szCs w:val="24"/>
        </w:rPr>
      </w:pPr>
    </w:p>
    <w:p w14:paraId="6D317E12" w14:textId="77777777" w:rsidR="00432A39" w:rsidRDefault="00432A39" w:rsidP="00432A39">
      <w:pPr>
        <w:spacing w:line="480" w:lineRule="auto"/>
        <w:jc w:val="both"/>
        <w:rPr>
          <w:sz w:val="24"/>
          <w:szCs w:val="24"/>
        </w:rPr>
      </w:pPr>
      <w:r>
        <w:rPr>
          <w:sz w:val="24"/>
          <w:szCs w:val="24"/>
        </w:rPr>
        <w:t>In addition to team dynamic theories and models there is also the simple fact that not everyone will like everybody else. This can create inter-personal conflict within teams. Additionally, w</w:t>
      </w:r>
      <w:r w:rsidRPr="003C2F4A">
        <w:rPr>
          <w:sz w:val="24"/>
          <w:szCs w:val="24"/>
        </w:rPr>
        <w:t>eak leadership</w:t>
      </w:r>
      <w:r>
        <w:rPr>
          <w:sz w:val="24"/>
          <w:szCs w:val="24"/>
        </w:rPr>
        <w:t xml:space="preserve"> can create a negative team dynamic. When</w:t>
      </w:r>
      <w:r w:rsidRPr="003C2F4A">
        <w:rPr>
          <w:sz w:val="24"/>
          <w:szCs w:val="24"/>
        </w:rPr>
        <w:t xml:space="preserve"> the team lacks a strong leader,</w:t>
      </w:r>
      <w:r>
        <w:rPr>
          <w:sz w:val="24"/>
          <w:szCs w:val="24"/>
        </w:rPr>
        <w:t xml:space="preserve"> it</w:t>
      </w:r>
      <w:r w:rsidRPr="003C2F4A">
        <w:rPr>
          <w:sz w:val="24"/>
          <w:szCs w:val="24"/>
        </w:rPr>
        <w:t xml:space="preserve"> can pave the way for a dominant team member to take over, resulting in a lack of direction and conflict.</w:t>
      </w:r>
      <w:r>
        <w:rPr>
          <w:sz w:val="24"/>
          <w:szCs w:val="24"/>
        </w:rPr>
        <w:t xml:space="preserve"> Another subject that can cause discourse is if some members of the team gravitate towards each other and form a closer friendship than with others. This can be seen as forming a click and can create an environment where others feel left out.</w:t>
      </w:r>
    </w:p>
    <w:p w14:paraId="1EBE5C6C" w14:textId="77777777" w:rsidR="00432A39" w:rsidRDefault="00432A39" w:rsidP="00432A39">
      <w:pPr>
        <w:spacing w:line="480" w:lineRule="auto"/>
        <w:jc w:val="both"/>
        <w:rPr>
          <w:sz w:val="24"/>
          <w:szCs w:val="24"/>
        </w:rPr>
      </w:pPr>
    </w:p>
    <w:p w14:paraId="07EC53A9" w14:textId="77777777" w:rsidR="00432A39" w:rsidRDefault="00432A39" w:rsidP="00432A39">
      <w:pPr>
        <w:spacing w:line="480" w:lineRule="auto"/>
        <w:jc w:val="both"/>
        <w:rPr>
          <w:b/>
          <w:sz w:val="24"/>
          <w:szCs w:val="24"/>
        </w:rPr>
      </w:pPr>
      <w:r w:rsidRPr="001E1786">
        <w:rPr>
          <w:b/>
          <w:sz w:val="24"/>
          <w:szCs w:val="24"/>
        </w:rPr>
        <w:t>How to improve team dynamics</w:t>
      </w:r>
    </w:p>
    <w:p w14:paraId="10522542" w14:textId="77777777" w:rsidR="00432A39" w:rsidRDefault="00432A39" w:rsidP="00432A39">
      <w:pPr>
        <w:spacing w:line="480" w:lineRule="auto"/>
        <w:jc w:val="both"/>
        <w:rPr>
          <w:sz w:val="24"/>
          <w:szCs w:val="24"/>
        </w:rPr>
      </w:pPr>
      <w:r w:rsidRPr="00A80747">
        <w:rPr>
          <w:sz w:val="24"/>
          <w:szCs w:val="24"/>
        </w:rPr>
        <w:t xml:space="preserve">To improve team dynamics there </w:t>
      </w:r>
      <w:r>
        <w:rPr>
          <w:sz w:val="24"/>
          <w:szCs w:val="24"/>
        </w:rPr>
        <w:t xml:space="preserve">needs to be an understanding of why the team dynamic isn’t working first. It is important to identify the primary factors impacting the dynamic and team. This can be done by individual interviews with the leader, in this case the Sergeant. This interviews must be a safe confidential environment. Ways in which to improve team dynamics could be a change in structure or office layout, a team development day or if there is friction between certain people a meeting between them with the Sergeant present could help </w:t>
      </w:r>
      <w:r w:rsidRPr="00CE6D4B">
        <w:rPr>
          <w:sz w:val="24"/>
          <w:szCs w:val="24"/>
        </w:rPr>
        <w:t>(Dyer and Dyer, n.d.)</w:t>
      </w:r>
      <w:r>
        <w:rPr>
          <w:sz w:val="24"/>
          <w:szCs w:val="24"/>
        </w:rPr>
        <w:t xml:space="preserve">. </w:t>
      </w:r>
    </w:p>
    <w:p w14:paraId="3A6C048F" w14:textId="77777777" w:rsidR="00432A39" w:rsidRDefault="00432A39" w:rsidP="00432A39">
      <w:pPr>
        <w:spacing w:line="480" w:lineRule="auto"/>
        <w:jc w:val="both"/>
        <w:rPr>
          <w:sz w:val="24"/>
          <w:szCs w:val="24"/>
        </w:rPr>
      </w:pPr>
    </w:p>
    <w:p w14:paraId="5CF7A289" w14:textId="77777777" w:rsidR="00432A39" w:rsidRPr="001E1786" w:rsidRDefault="00432A39" w:rsidP="00432A39">
      <w:pPr>
        <w:spacing w:line="480" w:lineRule="auto"/>
        <w:jc w:val="both"/>
        <w:rPr>
          <w:b/>
          <w:sz w:val="24"/>
          <w:szCs w:val="24"/>
        </w:rPr>
      </w:pPr>
      <w:r w:rsidRPr="001E1786">
        <w:rPr>
          <w:b/>
          <w:sz w:val="24"/>
          <w:szCs w:val="24"/>
        </w:rPr>
        <w:t>Professional standards and the codes of ethics within the police</w:t>
      </w:r>
    </w:p>
    <w:p w14:paraId="232351A4" w14:textId="77777777" w:rsidR="00432A39" w:rsidRDefault="00432A39" w:rsidP="00432A39">
      <w:pPr>
        <w:spacing w:line="480" w:lineRule="auto"/>
        <w:jc w:val="both"/>
        <w:rPr>
          <w:sz w:val="24"/>
          <w:szCs w:val="24"/>
        </w:rPr>
      </w:pPr>
      <w:r>
        <w:rPr>
          <w:sz w:val="24"/>
          <w:szCs w:val="24"/>
        </w:rPr>
        <w:t xml:space="preserve">Within the Police force there are Professional Standards and Code of Ethics that are expected to be complied with </w:t>
      </w:r>
      <w:r w:rsidRPr="001E1786">
        <w:rPr>
          <w:sz w:val="24"/>
          <w:szCs w:val="24"/>
        </w:rPr>
        <w:t>(2020)</w:t>
      </w:r>
      <w:r>
        <w:rPr>
          <w:sz w:val="24"/>
          <w:szCs w:val="24"/>
        </w:rPr>
        <w:t xml:space="preserve">. When these are not complied with an officer can </w:t>
      </w:r>
      <w:r>
        <w:rPr>
          <w:sz w:val="24"/>
          <w:szCs w:val="24"/>
        </w:rPr>
        <w:lastRenderedPageBreak/>
        <w:t xml:space="preserve">be investigated by the professional standards department. There are nine points to the Professional Standards: Honesty and integrity, Authority, respect and courtesy, Equality and diversity, Use of force, Orders and instructions, Duties and responsibilities, Confidentiality, Fitness, Conduct and challenging and reporting improper conduct. </w:t>
      </w:r>
    </w:p>
    <w:p w14:paraId="1CFFBB53" w14:textId="77777777" w:rsidR="00432A39" w:rsidRDefault="00432A39" w:rsidP="00432A39">
      <w:pPr>
        <w:spacing w:line="480" w:lineRule="auto"/>
        <w:jc w:val="both"/>
        <w:rPr>
          <w:sz w:val="24"/>
          <w:szCs w:val="24"/>
        </w:rPr>
      </w:pPr>
    </w:p>
    <w:p w14:paraId="19C22237" w14:textId="77777777" w:rsidR="00432A39" w:rsidRDefault="00432A39" w:rsidP="00432A39">
      <w:pPr>
        <w:spacing w:line="480" w:lineRule="auto"/>
        <w:jc w:val="both"/>
        <w:rPr>
          <w:sz w:val="24"/>
          <w:szCs w:val="24"/>
        </w:rPr>
      </w:pPr>
      <w:r>
        <w:rPr>
          <w:sz w:val="24"/>
          <w:szCs w:val="24"/>
        </w:rPr>
        <w:t>If a member of the tem breaches these standards and is investigated it can cause friction on the team and change the team dynamics completely. Additionally if one team member challenges and reports improper behaviour regarding another team member they can be victimised.</w:t>
      </w:r>
    </w:p>
    <w:p w14:paraId="47A76143" w14:textId="77777777" w:rsidR="00432A39" w:rsidRDefault="00432A39" w:rsidP="00432A39">
      <w:pPr>
        <w:spacing w:line="480" w:lineRule="auto"/>
        <w:jc w:val="both"/>
        <w:rPr>
          <w:sz w:val="24"/>
          <w:szCs w:val="24"/>
        </w:rPr>
      </w:pPr>
    </w:p>
    <w:p w14:paraId="7B4B138A" w14:textId="77777777" w:rsidR="00432A39" w:rsidRDefault="00432A39" w:rsidP="00432A39">
      <w:pPr>
        <w:spacing w:line="480" w:lineRule="auto"/>
        <w:jc w:val="both"/>
        <w:rPr>
          <w:sz w:val="24"/>
          <w:szCs w:val="24"/>
        </w:rPr>
      </w:pPr>
      <w:r>
        <w:rPr>
          <w:sz w:val="24"/>
          <w:szCs w:val="24"/>
        </w:rPr>
        <w:t xml:space="preserve">I have experienced a team dynamic changing due to this. It is an example of a break down in a team due to a PSD investigation which then resulted in bullying and isolating within the team. As a new member of staff I had to make a difficult decision to ask for help in regards to my Sergeant who was sexually harassing me. No only when I was alone with him but openly in front of others and on a group WhatsApp chat. I asked for support and when I disclosed what had happened PSD were immediately informed, the Sergeant was served papers and he was removed from the team. Up until this point myself and the rest of the team had a really good relationship. However after the Sergeant was removed the more senior on shift began to act up as Sergeant as he had not yet been replaced. The shift was incredibly short staffed with it often being one and two. This creating a very stressful environment. During this time the Senior PC completely changed his behaviour towards me. He went from what I would have called a friend to someone who went out of his way to bully me and isolate me. I was offered the option to move teams however I strongly felt that as a victim I should not </w:t>
      </w:r>
      <w:r>
        <w:rPr>
          <w:sz w:val="24"/>
          <w:szCs w:val="24"/>
        </w:rPr>
        <w:lastRenderedPageBreak/>
        <w:t>need to move teams. However this went on for months. I lost a lot of weight and weighed only 6stone 7, I was prescribed sleeping tablets by my doctor and I was very down and alone. As a new Police Officer the only people I knew were my small team and I was completely isolated from them. After I had flagged the behaviour up a number of times with nothing changing I decided to move teams. I am much happier on my new team however an investigation is still on going. I know the impacts first hand of what a negative team dynamic can do to a person. The impact on a person’s wellbeing and health is far more than you would think. While going to work day after day as I did not want to go on the sick and extend my probation, I was still attempting to complete university work, learn a new job, complete attachments and Police portfolios and be a single mum. It has been incredibly hard and I have been incredibly unlucky with the start to my career.</w:t>
      </w:r>
    </w:p>
    <w:p w14:paraId="0A398AEC" w14:textId="77777777" w:rsidR="00432A39" w:rsidRDefault="00432A39" w:rsidP="00432A39">
      <w:pPr>
        <w:spacing w:line="480" w:lineRule="auto"/>
        <w:jc w:val="both"/>
        <w:rPr>
          <w:sz w:val="24"/>
          <w:szCs w:val="24"/>
        </w:rPr>
      </w:pPr>
    </w:p>
    <w:p w14:paraId="5C9347E4" w14:textId="77777777" w:rsidR="00432A39" w:rsidRDefault="00432A39" w:rsidP="00432A39">
      <w:pPr>
        <w:spacing w:line="480" w:lineRule="auto"/>
        <w:rPr>
          <w:sz w:val="24"/>
          <w:szCs w:val="24"/>
        </w:rPr>
      </w:pPr>
      <w:r>
        <w:rPr>
          <w:sz w:val="24"/>
          <w:szCs w:val="24"/>
        </w:rPr>
        <w:t xml:space="preserve">I feel it is important to mention my own experience as to have so strongly been a part </w:t>
      </w:r>
    </w:p>
    <w:p w14:paraId="0797331D" w14:textId="24695A0B" w:rsidR="00025650" w:rsidRDefault="00432A39" w:rsidP="00432A39">
      <w:pPr>
        <w:spacing w:line="480" w:lineRule="auto"/>
        <w:ind w:right="237"/>
        <w:rPr>
          <w:sz w:val="24"/>
          <w:szCs w:val="24"/>
        </w:rPr>
      </w:pPr>
      <w:r>
        <w:rPr>
          <w:sz w:val="24"/>
          <w:szCs w:val="24"/>
        </w:rPr>
        <w:t>of a team dynamic that has not been successful. The impact it had on me was physical, mental and practical. I became completely unconfident within work. I hardly spoke out loud and questioned myself at every call.</w:t>
      </w:r>
    </w:p>
    <w:p w14:paraId="78B0162F" w14:textId="5A6D1FD9" w:rsidR="00432A39" w:rsidRDefault="00432A39" w:rsidP="00432A39">
      <w:pPr>
        <w:spacing w:line="480" w:lineRule="auto"/>
        <w:ind w:right="237"/>
        <w:rPr>
          <w:sz w:val="24"/>
          <w:szCs w:val="24"/>
        </w:rPr>
      </w:pPr>
    </w:p>
    <w:p w14:paraId="276BA485" w14:textId="20D06EB7" w:rsidR="00432A39" w:rsidRPr="00E676F7" w:rsidRDefault="00432A39" w:rsidP="00432A39">
      <w:pPr>
        <w:spacing w:line="480" w:lineRule="auto"/>
        <w:ind w:right="237"/>
        <w:rPr>
          <w:sz w:val="24"/>
          <w:szCs w:val="24"/>
        </w:rPr>
      </w:pPr>
      <w:r>
        <w:rPr>
          <w:sz w:val="24"/>
          <w:szCs w:val="24"/>
        </w:rPr>
        <w:t xml:space="preserve">In conclusion a team dynamic is incredibly important. I believe that a democratic leader gets the most out of his staff and creates a positive working environment. If there is a team dynamic that is failing it needs to be addressed and quickly before it impacts those involved and those around them. A toxic work environment is damaging for the organisation and for those involved. Additionally in the role as a police officer it is important that you trust those you are working with and can talk to them. Police officers see some horrific incidents and are put in dangerous </w:t>
      </w:r>
      <w:r>
        <w:rPr>
          <w:sz w:val="24"/>
          <w:szCs w:val="24"/>
        </w:rPr>
        <w:lastRenderedPageBreak/>
        <w:t>situations daily. If you do not trust those that you work with to ‘have your back’ then it is an unsafe environment to be in. The majority of teams work well and although people may not like others they will keep professional and stick by the codes of ethics. If this is not the case something needs to be acted upon and the issues need to be addressed sooner rather than later. A strong, fair, professional Sergeant is the key to a good team. I believe if the Sergeant is good that usually the shift will follow as Kurt Lewin</w:t>
      </w:r>
      <w:bookmarkStart w:id="0" w:name="_GoBack"/>
      <w:bookmarkEnd w:id="0"/>
      <w:r>
        <w:rPr>
          <w:sz w:val="24"/>
          <w:szCs w:val="24"/>
        </w:rPr>
        <w:t xml:space="preserve"> demonstrated with his model.</w:t>
      </w: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204E1C8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Vulnerability and Risk </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7E289108">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 xml:space="preserve">Critically evaluate 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Explore</w:t>
            </w:r>
            <w:r w:rsidRPr="00E676F7">
              <w:rPr>
                <w:rFonts w:eastAsia="Arial"/>
                <w:color w:val="000000" w:themeColor="text1"/>
                <w:sz w:val="24"/>
                <w:szCs w:val="24"/>
              </w:rPr>
              <w:t xml:space="preserve"> what works in relation to tackling repeat victimisation and repeat offending.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B7D581D" w:rsidR="00E676F7" w:rsidRPr="00E676F7" w:rsidRDefault="00240804" w:rsidP="00E676F7">
      <w:pPr>
        <w:ind w:right="237"/>
        <w:jc w:val="both"/>
        <w:rPr>
          <w:sz w:val="24"/>
          <w:szCs w:val="24"/>
        </w:rPr>
      </w:pPr>
      <w:r>
        <w:rPr>
          <w:sz w:val="24"/>
          <w:szCs w:val="24"/>
        </w:rPr>
        <w:t>Word Count: 1654</w:t>
      </w: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DB81BB8" w14:textId="77777777" w:rsidR="00240804" w:rsidRPr="00240804" w:rsidRDefault="00240804" w:rsidP="00240804">
      <w:pPr>
        <w:spacing w:line="480" w:lineRule="auto"/>
        <w:jc w:val="both"/>
        <w:rPr>
          <w:sz w:val="24"/>
          <w:szCs w:val="24"/>
        </w:rPr>
      </w:pPr>
      <w:r w:rsidRPr="00240804">
        <w:rPr>
          <w:sz w:val="24"/>
          <w:szCs w:val="24"/>
        </w:rPr>
        <w:t>This essay will look at a policing incident that involved a vulnerable victim in which I played a significant role. It will take into account, any relevant cultural issues and will evaluate the appropriateness of different approaches by professionals and the police in supporting and managing vulnerable people. Throughout the essay I will critically assess the incident, reflect on different approaches used and the effectiveness of supporting vulnerable people. This essay will also explore what works in relation to repeat victimisation. I will be using the Gibbs Reflective Model (The University of Edinburgh, 2020) to reflect on the incident and structure the essay.</w:t>
      </w:r>
    </w:p>
    <w:p w14:paraId="3B0C2CB3" w14:textId="77777777" w:rsidR="00240804" w:rsidRPr="00240804" w:rsidRDefault="00240804" w:rsidP="00240804">
      <w:pPr>
        <w:spacing w:line="480" w:lineRule="auto"/>
        <w:jc w:val="both"/>
        <w:rPr>
          <w:sz w:val="24"/>
          <w:szCs w:val="24"/>
        </w:rPr>
      </w:pPr>
    </w:p>
    <w:p w14:paraId="5D1B941C" w14:textId="77777777" w:rsidR="00240804" w:rsidRPr="00240804" w:rsidRDefault="00240804" w:rsidP="00240804">
      <w:pPr>
        <w:spacing w:line="480" w:lineRule="auto"/>
        <w:jc w:val="both"/>
        <w:rPr>
          <w:sz w:val="24"/>
          <w:szCs w:val="24"/>
        </w:rPr>
      </w:pPr>
      <w:r w:rsidRPr="00240804">
        <w:rPr>
          <w:sz w:val="24"/>
          <w:szCs w:val="24"/>
        </w:rPr>
        <w:t xml:space="preserve">The College of Policing states that ‘A person is vulnerable if, as a result of their situation or circumstances, they are unable to take care of or protect themselves or others from harm or exploitation.’ (Vulnerability | College of Policing, 2020). This </w:t>
      </w:r>
      <w:r w:rsidRPr="00240804">
        <w:rPr>
          <w:sz w:val="24"/>
          <w:szCs w:val="24"/>
        </w:rPr>
        <w:lastRenderedPageBreak/>
        <w:t xml:space="preserve">implies that someone is vulnerable if they cannot take care of themselves and suggests that those who have a protected characteristic under the Equality Act 2010 which includes; age, disability, gender reassignment, marriage and civil partnership, pregnancy and maternity, race, religion or belief, sex and sexual orientation are vulnerable. (Wadham, Robinson, Ruebain and Uppal, 2017). Although I agree that there are impact factors that make a person more vulnerable I feel that every victim at that point are vulnerable (Møller, 2016). Additionally a person can become vulnerable after they have become a victim of a crime and their life can be greatly impacted (Bradford, 2010) hence why South Wales Police now have a Victim Contact department to better support victims of crime. </w:t>
      </w:r>
    </w:p>
    <w:p w14:paraId="060DE226" w14:textId="77777777" w:rsidR="00240804" w:rsidRPr="00240804" w:rsidRDefault="00240804" w:rsidP="00240804">
      <w:pPr>
        <w:spacing w:line="480" w:lineRule="auto"/>
        <w:jc w:val="both"/>
        <w:rPr>
          <w:sz w:val="24"/>
          <w:szCs w:val="24"/>
        </w:rPr>
      </w:pPr>
    </w:p>
    <w:p w14:paraId="5DA97577" w14:textId="77777777" w:rsidR="00240804" w:rsidRPr="00240804" w:rsidRDefault="00240804" w:rsidP="00240804">
      <w:pPr>
        <w:spacing w:line="480" w:lineRule="auto"/>
        <w:jc w:val="both"/>
        <w:rPr>
          <w:b/>
          <w:sz w:val="24"/>
          <w:szCs w:val="24"/>
        </w:rPr>
      </w:pPr>
      <w:r w:rsidRPr="00240804">
        <w:rPr>
          <w:b/>
          <w:sz w:val="24"/>
          <w:szCs w:val="24"/>
        </w:rPr>
        <w:t>What happened?</w:t>
      </w:r>
    </w:p>
    <w:p w14:paraId="490C2FC5" w14:textId="77777777" w:rsidR="00240804" w:rsidRPr="00240804" w:rsidRDefault="00240804" w:rsidP="00240804">
      <w:pPr>
        <w:spacing w:line="480" w:lineRule="auto"/>
        <w:jc w:val="both"/>
        <w:rPr>
          <w:sz w:val="24"/>
          <w:szCs w:val="24"/>
        </w:rPr>
      </w:pPr>
      <w:r w:rsidRPr="00240804">
        <w:rPr>
          <w:sz w:val="24"/>
          <w:szCs w:val="24"/>
        </w:rPr>
        <w:t xml:space="preserve">The incident that will be discussed relates to an ongoing case of Controlling and Coercive behaviour and Domestic Abuse between a wife and husband. This example included a number of calls to police and the victim returning to her partner a number of times. </w:t>
      </w:r>
    </w:p>
    <w:p w14:paraId="739174BA" w14:textId="77777777" w:rsidR="00240804" w:rsidRPr="00240804" w:rsidRDefault="00240804" w:rsidP="00240804">
      <w:pPr>
        <w:spacing w:line="480" w:lineRule="auto"/>
        <w:jc w:val="both"/>
        <w:rPr>
          <w:sz w:val="24"/>
          <w:szCs w:val="24"/>
        </w:rPr>
      </w:pPr>
    </w:p>
    <w:p w14:paraId="2E37ED72" w14:textId="77777777" w:rsidR="00240804" w:rsidRPr="00240804" w:rsidRDefault="00240804" w:rsidP="00240804">
      <w:pPr>
        <w:spacing w:line="480" w:lineRule="auto"/>
        <w:jc w:val="both"/>
        <w:rPr>
          <w:sz w:val="24"/>
          <w:szCs w:val="24"/>
        </w:rPr>
      </w:pPr>
      <w:r w:rsidRPr="00240804">
        <w:rPr>
          <w:sz w:val="24"/>
          <w:szCs w:val="24"/>
        </w:rPr>
        <w:t xml:space="preserve">The victim in this incident was a sixty year old female who suffered with mental health and was diagnosed bipolar which made her vulnerable and in need of further support. The victim was a repeat victim of Domestic Abuse, being a repeat victim of a serious crime makes you vulnerable and automatically entitles you to further support and provisions. Additionally the victim was from the traveller community, this impacted the incident as the culture within the travelling community is to not involve police and their culture is that the men are superior to the females and leaving your husband would bring shame on you and your family. This created an unwillingness to support police </w:t>
      </w:r>
      <w:r w:rsidRPr="00240804">
        <w:rPr>
          <w:sz w:val="24"/>
          <w:szCs w:val="24"/>
        </w:rPr>
        <w:lastRenderedPageBreak/>
        <w:t>action by the victim and meant that witnesses would not talk to the police and support the victim. Due to these impact factors a Public Protection Notice (PPN) was updated and the victim was sign posted to outside agencies for support with her mental health, living arrangements and anything else the outside agencies deemed appropriate.</w:t>
      </w:r>
    </w:p>
    <w:p w14:paraId="329CFB37" w14:textId="77777777" w:rsidR="00240804" w:rsidRPr="00240804" w:rsidRDefault="00240804" w:rsidP="00240804">
      <w:pPr>
        <w:spacing w:line="480" w:lineRule="auto"/>
        <w:jc w:val="both"/>
        <w:rPr>
          <w:sz w:val="24"/>
          <w:szCs w:val="24"/>
        </w:rPr>
      </w:pPr>
    </w:p>
    <w:p w14:paraId="4B5E4DCA" w14:textId="77777777" w:rsidR="00240804" w:rsidRPr="00240804" w:rsidRDefault="00240804" w:rsidP="00240804">
      <w:pPr>
        <w:spacing w:line="480" w:lineRule="auto"/>
        <w:jc w:val="both"/>
        <w:rPr>
          <w:sz w:val="24"/>
          <w:szCs w:val="24"/>
        </w:rPr>
      </w:pPr>
      <w:r w:rsidRPr="00240804">
        <w:rPr>
          <w:sz w:val="24"/>
          <w:szCs w:val="24"/>
        </w:rPr>
        <w:t>The female disclosed to officers Coercive and Controlling Behaviour as well as Domestic Abuse and later disclosed Sexual Offences. According to (Domestic abuse | The Crown Prosecution Service, 2020) (Domestic abuse | The Crown Prosecution Service, 2020) Controlling behaviour is: a range of acts designed to make a person subordinate and/or dependant by isolating them from sources of support, exploiting their resources and capacities for personal gain, depriving them of the means needed for independence, resistance and escape and regulating their everyday behaviour. Coercive behaviour is: an act or a pattern of acts of assaults, threats, humiliation and intimidation or other abuse that is used to harm, punish, or frighten their victim.</w:t>
      </w:r>
    </w:p>
    <w:p w14:paraId="7BDB0BEE" w14:textId="77777777" w:rsidR="00240804" w:rsidRPr="00240804" w:rsidRDefault="00240804" w:rsidP="00240804">
      <w:pPr>
        <w:spacing w:line="480" w:lineRule="auto"/>
        <w:jc w:val="both"/>
        <w:rPr>
          <w:sz w:val="24"/>
          <w:szCs w:val="24"/>
        </w:rPr>
      </w:pPr>
    </w:p>
    <w:p w14:paraId="1D65A997" w14:textId="77777777" w:rsidR="00240804" w:rsidRPr="00240804" w:rsidRDefault="00240804" w:rsidP="00240804">
      <w:pPr>
        <w:spacing w:line="480" w:lineRule="auto"/>
        <w:jc w:val="both"/>
        <w:rPr>
          <w:sz w:val="24"/>
          <w:szCs w:val="24"/>
        </w:rPr>
      </w:pPr>
      <w:r w:rsidRPr="00240804">
        <w:rPr>
          <w:sz w:val="24"/>
          <w:szCs w:val="24"/>
        </w:rPr>
        <w:t>The male was arrested and the victim gave a detailed statement. During the statement the victim disclosed Sexual Offences. At this point I stopped the statement and updated CID as they would then take ownership due to the nature of the offences. However CID asked me to continue with the statement. After the statement was taken I took the female home to gather her belongings as Women’s Aid had been in touch due to the PPN and she was going to stay in a hostel. The incident was then taken over by CID. However when the female realised she would need to go through her extensive, traumatic experiences again she declined further police action. The male was interviewed however no further action was taken due to the victims lack of support.</w:t>
      </w:r>
    </w:p>
    <w:p w14:paraId="6027D0B5" w14:textId="77777777" w:rsidR="00240804" w:rsidRPr="00240804" w:rsidRDefault="00240804" w:rsidP="00240804">
      <w:pPr>
        <w:spacing w:line="480" w:lineRule="auto"/>
        <w:jc w:val="both"/>
        <w:rPr>
          <w:sz w:val="24"/>
          <w:szCs w:val="24"/>
        </w:rPr>
      </w:pPr>
    </w:p>
    <w:p w14:paraId="727E9B33" w14:textId="77777777" w:rsidR="00240804" w:rsidRPr="00240804" w:rsidRDefault="00240804" w:rsidP="00240804">
      <w:pPr>
        <w:spacing w:line="480" w:lineRule="auto"/>
        <w:jc w:val="both"/>
        <w:rPr>
          <w:sz w:val="24"/>
          <w:szCs w:val="24"/>
        </w:rPr>
      </w:pPr>
      <w:r w:rsidRPr="00240804">
        <w:rPr>
          <w:sz w:val="24"/>
          <w:szCs w:val="24"/>
        </w:rPr>
        <w:lastRenderedPageBreak/>
        <w:t>A repeated pattern soon developed where the victim would return to her partner but then contact the police due to further incidents and then withdraw support. The female would be moved to a new hostel after every incident however she had started giving the address to the male for him to collect her which put other victims of Domestic Abuse at risk. When she was spoken to regarding this she became very defensive and anti-police. However, since this conversation there has been another incident of Harassment. The victim has now been supporting police prosecution for a number of months and provided a statement, she is also in a hostel and back in education. Although the victim has begun to withdraw a number of times she has stayed supporting after speaking to officers.</w:t>
      </w:r>
    </w:p>
    <w:p w14:paraId="7E14DF7F" w14:textId="77777777" w:rsidR="00240804" w:rsidRPr="00240804" w:rsidRDefault="00240804" w:rsidP="00240804">
      <w:pPr>
        <w:spacing w:line="480" w:lineRule="auto"/>
        <w:jc w:val="both"/>
        <w:rPr>
          <w:sz w:val="24"/>
          <w:szCs w:val="24"/>
        </w:rPr>
      </w:pPr>
    </w:p>
    <w:p w14:paraId="01CF019A" w14:textId="77777777" w:rsidR="00240804" w:rsidRPr="00240804" w:rsidRDefault="00240804" w:rsidP="00240804">
      <w:pPr>
        <w:spacing w:line="480" w:lineRule="auto"/>
        <w:jc w:val="both"/>
        <w:rPr>
          <w:rFonts w:eastAsiaTheme="minorHAnsi"/>
          <w:b/>
          <w:color w:val="auto"/>
          <w:sz w:val="24"/>
          <w:szCs w:val="24"/>
          <w:lang w:eastAsia="en-US"/>
        </w:rPr>
      </w:pPr>
      <w:r w:rsidRPr="00240804">
        <w:rPr>
          <w:rFonts w:eastAsiaTheme="minorHAnsi"/>
          <w:b/>
          <w:color w:val="auto"/>
          <w:sz w:val="24"/>
          <w:szCs w:val="24"/>
          <w:lang w:eastAsia="en-US"/>
        </w:rPr>
        <w:t>What were your feelings at the time and emotional response?</w:t>
      </w:r>
    </w:p>
    <w:p w14:paraId="7D7D2B29" w14:textId="77777777" w:rsidR="00240804" w:rsidRPr="00240804" w:rsidRDefault="00240804" w:rsidP="00240804">
      <w:pPr>
        <w:spacing w:line="480" w:lineRule="auto"/>
        <w:jc w:val="both"/>
        <w:rPr>
          <w:rFonts w:eastAsiaTheme="minorHAnsi"/>
          <w:color w:val="auto"/>
          <w:sz w:val="24"/>
          <w:szCs w:val="24"/>
          <w:lang w:eastAsia="en-US"/>
        </w:rPr>
      </w:pPr>
      <w:r w:rsidRPr="00240804">
        <w:rPr>
          <w:rFonts w:eastAsiaTheme="minorHAnsi"/>
          <w:color w:val="auto"/>
          <w:sz w:val="24"/>
          <w:szCs w:val="24"/>
          <w:lang w:eastAsia="en-US"/>
        </w:rPr>
        <w:t xml:space="preserve">At the time of the initial incident I attended I felt very strongly about the case. I had a very big involvement from the initial call which meant that I had a personal interest in the case and what happened with it. When the female withdrew her complaint it was very disheartening. However I fully understand that statistically victims of Domestic Abuse report abuse fifty times before they support police action  (Safelives, 2020). </w:t>
      </w:r>
    </w:p>
    <w:p w14:paraId="45EDC945" w14:textId="77777777" w:rsidR="00240804" w:rsidRPr="00240804" w:rsidRDefault="00240804" w:rsidP="00240804">
      <w:pPr>
        <w:spacing w:line="480" w:lineRule="auto"/>
        <w:jc w:val="both"/>
        <w:rPr>
          <w:rFonts w:eastAsiaTheme="minorHAnsi"/>
          <w:color w:val="auto"/>
          <w:sz w:val="24"/>
          <w:szCs w:val="24"/>
          <w:lang w:eastAsia="en-US"/>
        </w:rPr>
      </w:pPr>
    </w:p>
    <w:p w14:paraId="4E4F32E8" w14:textId="77777777" w:rsidR="00240804" w:rsidRPr="00240804" w:rsidRDefault="00240804" w:rsidP="00240804">
      <w:pPr>
        <w:spacing w:line="480" w:lineRule="auto"/>
        <w:jc w:val="both"/>
        <w:rPr>
          <w:rFonts w:eastAsiaTheme="minorHAnsi"/>
          <w:color w:val="auto"/>
          <w:sz w:val="24"/>
          <w:szCs w:val="24"/>
          <w:lang w:eastAsia="en-US"/>
        </w:rPr>
      </w:pPr>
      <w:r w:rsidRPr="00240804">
        <w:rPr>
          <w:rFonts w:eastAsiaTheme="minorHAnsi"/>
          <w:color w:val="auto"/>
          <w:sz w:val="24"/>
          <w:szCs w:val="24"/>
          <w:lang w:eastAsia="en-US"/>
        </w:rPr>
        <w:t>Additionally, her past experiences meant that she lacked trust in the police. As previously stated her traveller culture meant that the victim had been brought up to not involve the police and was going against her family culture by leaving her husband. The victims’ mental health was something she had struggled with all her life and the incredibly stressful situation she was in had impacted her mental health greatly.</w:t>
      </w:r>
    </w:p>
    <w:p w14:paraId="4F60DC20" w14:textId="77777777" w:rsidR="00240804" w:rsidRPr="00240804" w:rsidRDefault="00240804" w:rsidP="00240804">
      <w:pPr>
        <w:spacing w:line="480" w:lineRule="auto"/>
        <w:jc w:val="both"/>
        <w:rPr>
          <w:rFonts w:eastAsiaTheme="minorHAnsi"/>
          <w:color w:val="auto"/>
          <w:sz w:val="24"/>
          <w:szCs w:val="24"/>
          <w:lang w:eastAsia="en-US"/>
        </w:rPr>
      </w:pPr>
    </w:p>
    <w:p w14:paraId="51E99C67" w14:textId="77777777" w:rsidR="00240804" w:rsidRPr="00240804" w:rsidRDefault="00240804" w:rsidP="00240804">
      <w:pPr>
        <w:spacing w:line="480" w:lineRule="auto"/>
        <w:jc w:val="both"/>
        <w:rPr>
          <w:rFonts w:eastAsiaTheme="minorHAnsi"/>
          <w:b/>
          <w:color w:val="auto"/>
          <w:sz w:val="24"/>
          <w:szCs w:val="24"/>
          <w:lang w:eastAsia="en-US"/>
        </w:rPr>
      </w:pPr>
      <w:r w:rsidRPr="00240804">
        <w:rPr>
          <w:rFonts w:eastAsiaTheme="minorHAnsi"/>
          <w:b/>
          <w:color w:val="auto"/>
          <w:sz w:val="24"/>
          <w:szCs w:val="24"/>
          <w:lang w:eastAsia="en-US"/>
        </w:rPr>
        <w:t xml:space="preserve">What was positive and what was negative? </w:t>
      </w:r>
    </w:p>
    <w:p w14:paraId="0A220106" w14:textId="77777777" w:rsidR="00240804" w:rsidRPr="00240804" w:rsidRDefault="00240804" w:rsidP="00240804">
      <w:pPr>
        <w:spacing w:line="480" w:lineRule="auto"/>
        <w:jc w:val="both"/>
        <w:rPr>
          <w:rFonts w:eastAsiaTheme="minorHAnsi"/>
          <w:color w:val="auto"/>
          <w:sz w:val="24"/>
          <w:szCs w:val="24"/>
          <w:lang w:eastAsia="en-US"/>
        </w:rPr>
      </w:pPr>
      <w:r w:rsidRPr="00240804">
        <w:rPr>
          <w:rFonts w:eastAsiaTheme="minorHAnsi"/>
          <w:color w:val="auto"/>
          <w:sz w:val="24"/>
          <w:szCs w:val="24"/>
          <w:lang w:eastAsia="en-US"/>
        </w:rPr>
        <w:lastRenderedPageBreak/>
        <w:t>The positives of the incident are that the male was arrested and is likely to be charged for the last incident reported (harassment) a perpetrator being arrested for the offence means that they then have bail conditions which help safeguard the victim, such as cannot attend the address or contact the victim directly or indirectly. Additionally a perpetrator being arrested can help a victim feel more able to support police action (Sanderson, 2008). However in this case it took us a number of weeks to locate the male. This had the effect of making the female lose faith in the police and she considered withdrawing all support. At this point although the female was now in a different BCU I went there to speak to her face to face as I felt it important that she was updated properly and knew that we were doing our best and talked to her at length and reassured her of police action so that she felt confident in the police again and continued to support us with the investigation.</w:t>
      </w:r>
    </w:p>
    <w:p w14:paraId="558E0258" w14:textId="77777777" w:rsidR="00240804" w:rsidRPr="00240804" w:rsidRDefault="00240804" w:rsidP="00240804">
      <w:pPr>
        <w:spacing w:line="480" w:lineRule="auto"/>
        <w:jc w:val="both"/>
        <w:rPr>
          <w:rFonts w:eastAsiaTheme="minorHAnsi"/>
          <w:color w:val="auto"/>
          <w:sz w:val="24"/>
          <w:szCs w:val="24"/>
          <w:lang w:eastAsia="en-US"/>
        </w:rPr>
      </w:pPr>
    </w:p>
    <w:p w14:paraId="43FCC887" w14:textId="77777777" w:rsidR="00240804" w:rsidRPr="00240804" w:rsidRDefault="00240804" w:rsidP="00240804">
      <w:pPr>
        <w:spacing w:line="480" w:lineRule="auto"/>
        <w:jc w:val="both"/>
        <w:rPr>
          <w:rFonts w:eastAsiaTheme="minorHAnsi"/>
          <w:color w:val="auto"/>
          <w:sz w:val="24"/>
          <w:szCs w:val="24"/>
          <w:lang w:eastAsia="en-US"/>
        </w:rPr>
      </w:pPr>
      <w:r w:rsidRPr="00240804">
        <w:rPr>
          <w:rFonts w:eastAsiaTheme="minorHAnsi"/>
          <w:color w:val="auto"/>
          <w:sz w:val="24"/>
          <w:szCs w:val="24"/>
          <w:lang w:eastAsia="en-US"/>
        </w:rPr>
        <w:t>I believe that after the first call and arrest CID should have taken ownership of the incident. When a sexual offence is disclosed CID should take control. Insisting that the female continue with myself undeniably makes it so that she is going have to repeat herself to another officer in a very short space of time. As Domestic Abuse offences are notorious for victims withdrawing support I feel that everything possible should be done to make the experience as painless as possible for them. I believe that having to go over and over traumatic events with different officers is not beneficial to the victim and ultimately lead to her withdrawing her support. If the victim had not had to do this she may have supported police action from the initial call.</w:t>
      </w:r>
    </w:p>
    <w:p w14:paraId="53A5C5B9" w14:textId="77777777" w:rsidR="00240804" w:rsidRPr="00240804" w:rsidRDefault="00240804" w:rsidP="00240804">
      <w:pPr>
        <w:spacing w:line="480" w:lineRule="auto"/>
        <w:jc w:val="both"/>
        <w:rPr>
          <w:rFonts w:eastAsiaTheme="minorHAnsi"/>
          <w:color w:val="auto"/>
          <w:sz w:val="24"/>
          <w:szCs w:val="24"/>
          <w:lang w:eastAsia="en-US"/>
        </w:rPr>
      </w:pPr>
    </w:p>
    <w:p w14:paraId="199F2C84" w14:textId="77777777" w:rsidR="00240804" w:rsidRPr="00240804" w:rsidRDefault="00240804" w:rsidP="00240804">
      <w:pPr>
        <w:spacing w:line="480" w:lineRule="auto"/>
        <w:jc w:val="both"/>
        <w:rPr>
          <w:rFonts w:eastAsiaTheme="minorHAnsi"/>
          <w:color w:val="auto"/>
          <w:sz w:val="24"/>
          <w:szCs w:val="24"/>
          <w:lang w:eastAsia="en-US"/>
        </w:rPr>
      </w:pPr>
      <w:r w:rsidRPr="00240804">
        <w:rPr>
          <w:rFonts w:eastAsiaTheme="minorHAnsi"/>
          <w:color w:val="auto"/>
          <w:sz w:val="24"/>
          <w:szCs w:val="24"/>
          <w:lang w:eastAsia="en-US"/>
        </w:rPr>
        <w:t xml:space="preserve">A strong positive in this incident was the support received by outside agencies. Women’s Aid were able to offer alternative accommodation and support throughout. </w:t>
      </w:r>
      <w:r w:rsidRPr="00240804">
        <w:rPr>
          <w:rFonts w:eastAsiaTheme="minorHAnsi"/>
          <w:color w:val="auto"/>
          <w:sz w:val="24"/>
          <w:szCs w:val="24"/>
          <w:lang w:eastAsia="en-US"/>
        </w:rPr>
        <w:lastRenderedPageBreak/>
        <w:t>Not only have they supported the victim with living arrangements but they have also enabled her to re-enter education and make it possible for the victim to imagine what her new life will be. I think this has hugely impacted the victims’ ability to support prosecution.</w:t>
      </w:r>
    </w:p>
    <w:p w14:paraId="0A7B836C" w14:textId="77777777" w:rsidR="00240804" w:rsidRPr="00240804" w:rsidRDefault="00240804" w:rsidP="00240804">
      <w:pPr>
        <w:spacing w:line="480" w:lineRule="auto"/>
        <w:jc w:val="both"/>
        <w:rPr>
          <w:rFonts w:eastAsiaTheme="minorHAnsi"/>
          <w:color w:val="auto"/>
          <w:sz w:val="24"/>
          <w:szCs w:val="24"/>
          <w:lang w:eastAsia="en-US"/>
        </w:rPr>
      </w:pPr>
    </w:p>
    <w:p w14:paraId="3F6D73F1" w14:textId="77777777" w:rsidR="00240804" w:rsidRPr="00240804" w:rsidRDefault="00240804" w:rsidP="00240804">
      <w:pPr>
        <w:spacing w:line="480" w:lineRule="auto"/>
        <w:jc w:val="both"/>
        <w:rPr>
          <w:rFonts w:eastAsiaTheme="minorHAnsi"/>
          <w:b/>
          <w:color w:val="auto"/>
          <w:sz w:val="24"/>
          <w:szCs w:val="24"/>
          <w:lang w:eastAsia="en-US"/>
        </w:rPr>
      </w:pPr>
      <w:r w:rsidRPr="00240804">
        <w:rPr>
          <w:rFonts w:eastAsiaTheme="minorHAnsi"/>
          <w:b/>
          <w:color w:val="auto"/>
          <w:sz w:val="24"/>
          <w:szCs w:val="24"/>
          <w:lang w:eastAsia="en-US"/>
        </w:rPr>
        <w:t>What would you do differently?</w:t>
      </w:r>
    </w:p>
    <w:p w14:paraId="6505B6BF" w14:textId="77777777" w:rsidR="00240804" w:rsidRPr="00240804" w:rsidRDefault="00240804" w:rsidP="00240804">
      <w:pPr>
        <w:spacing w:line="480" w:lineRule="auto"/>
        <w:jc w:val="both"/>
        <w:rPr>
          <w:rFonts w:eastAsiaTheme="minorHAnsi"/>
          <w:color w:val="auto"/>
          <w:sz w:val="24"/>
          <w:szCs w:val="24"/>
          <w:lang w:eastAsia="en-US"/>
        </w:rPr>
      </w:pPr>
      <w:r w:rsidRPr="00240804">
        <w:rPr>
          <w:rFonts w:eastAsiaTheme="minorHAnsi"/>
          <w:color w:val="auto"/>
          <w:sz w:val="24"/>
          <w:szCs w:val="24"/>
          <w:lang w:eastAsia="en-US"/>
        </w:rPr>
        <w:t xml:space="preserve">I feel that as a new probationer I continued to do the statement with the female when a more experienced officer would have stated to CID that it was not correct procedure for them to carry on. If I was in the situation again I would speak up and hope that CID taking the incident from the moment a sexual offence was disclosed would mean that the victim would not have to go through their trauma a number of times with a number of officers. </w:t>
      </w:r>
    </w:p>
    <w:p w14:paraId="2740A131" w14:textId="77777777" w:rsidR="00240804" w:rsidRPr="00240804" w:rsidRDefault="00240804" w:rsidP="00240804">
      <w:pPr>
        <w:spacing w:line="480" w:lineRule="auto"/>
        <w:jc w:val="both"/>
        <w:rPr>
          <w:rFonts w:eastAsiaTheme="minorHAnsi"/>
          <w:color w:val="auto"/>
          <w:sz w:val="24"/>
          <w:szCs w:val="24"/>
          <w:lang w:eastAsia="en-US"/>
        </w:rPr>
      </w:pPr>
    </w:p>
    <w:p w14:paraId="7574AC8A" w14:textId="77777777" w:rsidR="00240804" w:rsidRPr="00240804" w:rsidRDefault="00240804" w:rsidP="00240804">
      <w:pPr>
        <w:spacing w:line="480" w:lineRule="auto"/>
        <w:jc w:val="both"/>
        <w:rPr>
          <w:rFonts w:eastAsiaTheme="minorHAnsi"/>
          <w:b/>
          <w:color w:val="auto"/>
          <w:sz w:val="24"/>
          <w:szCs w:val="24"/>
          <w:lang w:eastAsia="en-US"/>
        </w:rPr>
      </w:pPr>
      <w:r w:rsidRPr="00240804">
        <w:rPr>
          <w:rFonts w:eastAsiaTheme="minorHAnsi"/>
          <w:b/>
          <w:color w:val="auto"/>
          <w:sz w:val="24"/>
          <w:szCs w:val="24"/>
          <w:lang w:eastAsia="en-US"/>
        </w:rPr>
        <w:t>Conclusion</w:t>
      </w:r>
    </w:p>
    <w:p w14:paraId="180C1EE0" w14:textId="77777777" w:rsidR="00240804" w:rsidRPr="00240804" w:rsidRDefault="00240804" w:rsidP="00240804">
      <w:pPr>
        <w:spacing w:line="480" w:lineRule="auto"/>
        <w:jc w:val="both"/>
        <w:rPr>
          <w:rFonts w:eastAsiaTheme="minorHAnsi"/>
          <w:color w:val="auto"/>
          <w:sz w:val="24"/>
          <w:szCs w:val="24"/>
          <w:lang w:eastAsia="en-US"/>
        </w:rPr>
      </w:pPr>
      <w:r w:rsidRPr="00240804">
        <w:rPr>
          <w:rFonts w:eastAsiaTheme="minorHAnsi"/>
          <w:color w:val="auto"/>
          <w:sz w:val="24"/>
          <w:szCs w:val="24"/>
          <w:lang w:eastAsia="en-US"/>
        </w:rPr>
        <w:t xml:space="preserve">Overall I believe that this incident demonstrates the importance of safeguarding a vulnerable person. I do not think that without the support of outside agencies the victim would be supporting prosecution. Furthermore it is important to follow procedure and make sure that the correct protocol is taken as this can also impact the outcome of the investigation. </w:t>
      </w:r>
    </w:p>
    <w:p w14:paraId="24092ADA" w14:textId="77777777" w:rsidR="00240804" w:rsidRPr="00240804" w:rsidRDefault="00240804" w:rsidP="00240804">
      <w:pPr>
        <w:spacing w:line="480" w:lineRule="auto"/>
        <w:jc w:val="both"/>
        <w:rPr>
          <w:rFonts w:eastAsiaTheme="minorHAnsi"/>
          <w:color w:val="auto"/>
          <w:sz w:val="24"/>
          <w:szCs w:val="24"/>
          <w:lang w:eastAsia="en-US"/>
        </w:rPr>
      </w:pPr>
    </w:p>
    <w:p w14:paraId="0EBDBEDF" w14:textId="77777777" w:rsidR="00240804" w:rsidRPr="00240804" w:rsidRDefault="00240804" w:rsidP="00240804">
      <w:pPr>
        <w:spacing w:line="480" w:lineRule="auto"/>
        <w:jc w:val="both"/>
        <w:rPr>
          <w:sz w:val="24"/>
          <w:szCs w:val="24"/>
        </w:rPr>
      </w:pPr>
      <w:r w:rsidRPr="00240804">
        <w:rPr>
          <w:sz w:val="24"/>
          <w:szCs w:val="24"/>
        </w:rPr>
        <w:t xml:space="preserve">Although this reflective essay will focus on a vulnerable victim I believe it is important to note that some of the most vulnerable persons I have met have been the perpetrators. This can be demonstrated easily in offences involving County Lines where children are. However I have seen numerous less clear cut examples. These include a female arrested for Affray who had the mental age of an eight year old, a </w:t>
      </w:r>
      <w:r w:rsidRPr="00240804">
        <w:rPr>
          <w:sz w:val="24"/>
          <w:szCs w:val="24"/>
        </w:rPr>
        <w:lastRenderedPageBreak/>
        <w:t>young adult committing burglaries who’s dad was in prison for the same offence, a women suffering a mental health crisis arrested for criminal damage, a dad shoplifting because he couldn’t afford food for his children and a drug addict stealing to fund his addiction. I believe that all of these people are vulnerable or their vulnerabilities have led them to where they are now in. I believe it is important for Police Officers to be aware that because someone is a suspect that does not take away their own vulnerabilities.</w:t>
      </w:r>
    </w:p>
    <w:p w14:paraId="2050240A" w14:textId="77777777" w:rsidR="00240804" w:rsidRPr="00B551EB" w:rsidRDefault="00240804" w:rsidP="00240804">
      <w:pPr>
        <w:spacing w:line="480" w:lineRule="auto"/>
        <w:jc w:val="both"/>
        <w:rPr>
          <w:rFonts w:eastAsiaTheme="minorHAnsi"/>
          <w:color w:val="auto"/>
          <w:lang w:eastAsia="en-US"/>
        </w:rPr>
      </w:pPr>
    </w:p>
    <w:p w14:paraId="3D8361DC" w14:textId="77777777" w:rsidR="00240804" w:rsidRPr="00B551EB" w:rsidRDefault="00240804" w:rsidP="00240804">
      <w:pPr>
        <w:spacing w:line="480" w:lineRule="auto"/>
        <w:jc w:val="both"/>
        <w:rPr>
          <w:rFonts w:eastAsiaTheme="minorHAnsi"/>
          <w:color w:val="auto"/>
          <w:lang w:eastAsia="en-US"/>
        </w:rPr>
      </w:pPr>
    </w:p>
    <w:p w14:paraId="744E00AC" w14:textId="77777777" w:rsidR="00240804" w:rsidRPr="00B551EB" w:rsidRDefault="00240804" w:rsidP="00240804">
      <w:pPr>
        <w:spacing w:line="480" w:lineRule="auto"/>
        <w:jc w:val="both"/>
        <w:rPr>
          <w:rFonts w:eastAsiaTheme="minorHAnsi"/>
          <w:color w:val="auto"/>
          <w:lang w:eastAsia="en-US"/>
        </w:rPr>
      </w:pPr>
    </w:p>
    <w:p w14:paraId="6F7CB8D3" w14:textId="77777777" w:rsidR="00240804" w:rsidRPr="00B551EB" w:rsidRDefault="00240804" w:rsidP="00240804">
      <w:pPr>
        <w:spacing w:line="480" w:lineRule="auto"/>
        <w:jc w:val="both"/>
      </w:pPr>
    </w:p>
    <w:p w14:paraId="1ECB57B0" w14:textId="77777777" w:rsidR="00240804" w:rsidRPr="00B551EB" w:rsidRDefault="00240804" w:rsidP="00240804">
      <w:pPr>
        <w:spacing w:line="480" w:lineRule="auto"/>
        <w:jc w:val="both"/>
      </w:pPr>
    </w:p>
    <w:p w14:paraId="1E96D16A" w14:textId="302F013D" w:rsidR="5B843AF0" w:rsidRPr="00E676F7" w:rsidRDefault="5B843AF0" w:rsidP="00240804">
      <w:pPr>
        <w:ind w:right="237"/>
        <w:jc w:val="both"/>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3F2D46B" w14:textId="77777777" w:rsidR="00A221AB" w:rsidRDefault="00A221AB" w:rsidP="00A221AB">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3</w:t>
      </w:r>
      <w:r>
        <w:rPr>
          <w:rStyle w:val="eop"/>
          <w:rFonts w:ascii="Arial" w:hAnsi="Arial" w:cs="Arial"/>
          <w:color w:val="000000"/>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9A5D792"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62C8898B" w:rsidR="00A221AB" w:rsidRDefault="00C91A29" w:rsidP="00A221AB">
      <w:pPr>
        <w:pStyle w:val="paragraph"/>
        <w:spacing w:before="0" w:beforeAutospacing="0" w:after="0" w:afterAutospacing="0"/>
        <w:textAlignment w:val="baseline"/>
        <w:rPr>
          <w:rFonts w:ascii="Segoe UI" w:hAnsi="Segoe UI" w:cs="Segoe UI"/>
          <w:color w:val="000000"/>
          <w:sz w:val="18"/>
          <w:szCs w:val="18"/>
        </w:rPr>
      </w:pPr>
      <w:r>
        <w:rPr>
          <w:rFonts w:ascii="Arial" w:hAnsi="Arial" w:cs="Arial"/>
          <w:noProof/>
          <w:color w:val="000000"/>
          <w:lang w:eastAsia="en-GB"/>
        </w:rPr>
        <mc:AlternateContent>
          <mc:Choice Requires="wpi">
            <w:drawing>
              <wp:anchor distT="0" distB="0" distL="114300" distR="114300" simplePos="0" relativeHeight="251660288" behindDoc="0" locked="0" layoutInCell="1" allowOverlap="1" wp14:anchorId="4251792E" wp14:editId="34FCB0B1">
                <wp:simplePos x="0" y="0"/>
                <wp:positionH relativeFrom="column">
                  <wp:posOffset>663585</wp:posOffset>
                </wp:positionH>
                <wp:positionV relativeFrom="paragraph">
                  <wp:posOffset>21060</wp:posOffset>
                </wp:positionV>
                <wp:extent cx="629640" cy="268920"/>
                <wp:effectExtent l="38100" t="38100" r="18415" b="36195"/>
                <wp:wrapNone/>
                <wp:docPr id="2" name="Ink 2"/>
                <wp:cNvGraphicFramePr/>
                <a:graphic xmlns:a="http://schemas.openxmlformats.org/drawingml/2006/main">
                  <a:graphicData uri="http://schemas.microsoft.com/office/word/2010/wordprocessingInk">
                    <w14:contentPart bwMode="auto" r:id="rId14">
                      <w14:nvContentPartPr>
                        <w14:cNvContentPartPr/>
                      </w14:nvContentPartPr>
                      <w14:xfrm>
                        <a:off x="0" y="0"/>
                        <a:ext cx="629640" cy="268920"/>
                      </w14:xfrm>
                    </w14:contentPart>
                  </a:graphicData>
                </a:graphic>
              </wp:anchor>
            </w:drawing>
          </mc:Choice>
          <mc:Fallback>
            <w:pict>
              <v:shapetype w14:anchorId="1B96BE7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51.75pt;margin-top:1.15pt;width:50.6pt;height:22.2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">
                <v:imagedata r:id="rId15" o:title=""/>
              </v:shape>
            </w:pict>
          </mc:Fallback>
        </mc:AlternateContent>
      </w:r>
      <w:r w:rsidR="00A221AB">
        <w:rPr>
          <w:rStyle w:val="eop"/>
          <w:rFonts w:ascii="Arial" w:hAnsi="Arial" w:cs="Arial"/>
          <w:color w:val="000000"/>
        </w:rPr>
        <w:t> </w:t>
      </w:r>
    </w:p>
    <w:p w14:paraId="11B4BF81" w14:textId="1FBDED45" w:rsidR="00A221AB" w:rsidRDefault="00C91A29" w:rsidP="00A221AB">
      <w:pPr>
        <w:pStyle w:val="paragraph"/>
        <w:spacing w:before="0" w:beforeAutospacing="0" w:after="0" w:afterAutospacing="0"/>
        <w:jc w:val="both"/>
        <w:textAlignment w:val="baseline"/>
        <w:rPr>
          <w:rFonts w:ascii="Segoe UI" w:hAnsi="Segoe UI" w:cs="Segoe UI"/>
          <w:color w:val="000000"/>
          <w:sz w:val="18"/>
          <w:szCs w:val="18"/>
        </w:rPr>
      </w:pPr>
      <w:r>
        <w:rPr>
          <w:rFonts w:ascii="Arial" w:hAnsi="Arial" w:cs="Arial"/>
          <w:noProof/>
          <w:color w:val="000000"/>
          <w:lang w:eastAsia="en-GB"/>
        </w:rPr>
        <mc:AlternateContent>
          <mc:Choice Requires="wpi">
            <w:drawing>
              <wp:anchor distT="0" distB="0" distL="114300" distR="114300" simplePos="0" relativeHeight="251661312" behindDoc="0" locked="0" layoutInCell="1" allowOverlap="1" wp14:anchorId="54443A3F" wp14:editId="6D8128FB">
                <wp:simplePos x="0" y="0"/>
                <wp:positionH relativeFrom="column">
                  <wp:posOffset>1406625</wp:posOffset>
                </wp:positionH>
                <wp:positionV relativeFrom="paragraph">
                  <wp:posOffset>141000</wp:posOffset>
                </wp:positionV>
                <wp:extent cx="18720" cy="9720"/>
                <wp:effectExtent l="38100" t="38100" r="38735" b="47625"/>
                <wp:wrapNone/>
                <wp:docPr id="3" name="Ink 3"/>
                <wp:cNvGraphicFramePr/>
                <a:graphic xmlns:a="http://schemas.openxmlformats.org/drawingml/2006/main">
                  <a:graphicData uri="http://schemas.microsoft.com/office/word/2010/wordprocessingInk">
                    <w14:contentPart bwMode="auto" r:id="rId16">
                      <w14:nvContentPartPr>
                        <w14:cNvContentPartPr/>
                      </w14:nvContentPartPr>
                      <w14:xfrm>
                        <a:off x="0" y="0"/>
                        <a:ext cx="18720" cy="9720"/>
                      </w14:xfrm>
                    </w14:contentPart>
                  </a:graphicData>
                </a:graphic>
              </wp:anchor>
            </w:drawing>
          </mc:Choice>
          <mc:Fallback>
            <w:pict>
              <v:shape w14:anchorId="67CAF27F" id="Ink 3" o:spid="_x0000_s1026" type="#_x0000_t75" style="position:absolute;margin-left:110.4pt;margin-top:10.8pt;width:2.3pt;height:1.5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">
                <v:imagedata r:id="rId17" o:title=""/>
              </v:shape>
            </w:pict>
          </mc:Fallback>
        </mc:AlternateContent>
      </w:r>
      <w:r>
        <w:rPr>
          <w:rFonts w:ascii="Arial" w:hAnsi="Arial" w:cs="Arial"/>
          <w:noProof/>
          <w:color w:val="000000"/>
          <w:lang w:eastAsia="en-GB"/>
        </w:rPr>
        <mc:AlternateContent>
          <mc:Choice Requires="wpi">
            <w:drawing>
              <wp:anchor distT="0" distB="0" distL="114300" distR="114300" simplePos="0" relativeHeight="251659264" behindDoc="0" locked="0" layoutInCell="1" allowOverlap="1" wp14:anchorId="7CD46DE5" wp14:editId="7BA0ADC1">
                <wp:simplePos x="0" y="0"/>
                <wp:positionH relativeFrom="column">
                  <wp:posOffset>725505</wp:posOffset>
                </wp:positionH>
                <wp:positionV relativeFrom="paragraph">
                  <wp:posOffset>-105240</wp:posOffset>
                </wp:positionV>
                <wp:extent cx="204840" cy="227520"/>
                <wp:effectExtent l="38100" t="38100" r="24130" b="39370"/>
                <wp:wrapNone/>
                <wp:docPr id="1" name="Ink 1"/>
                <wp:cNvGraphicFramePr/>
                <a:graphic xmlns:a="http://schemas.openxmlformats.org/drawingml/2006/main">
                  <a:graphicData uri="http://schemas.microsoft.com/office/word/2010/wordprocessingInk">
                    <w14:contentPart bwMode="auto" r:id="rId18">
                      <w14:nvContentPartPr>
                        <w14:cNvContentPartPr/>
                      </w14:nvContentPartPr>
                      <w14:xfrm>
                        <a:off x="0" y="0"/>
                        <a:ext cx="204840" cy="227520"/>
                      </w14:xfrm>
                    </w14:contentPart>
                  </a:graphicData>
                </a:graphic>
              </wp:anchor>
            </w:drawing>
          </mc:Choice>
          <mc:Fallback>
            <w:pict>
              <v:shape w14:anchorId="17775085" id="Ink 1" o:spid="_x0000_s1026" type="#_x0000_t75" style="position:absolute;margin-left:56.7pt;margin-top:-8.75pt;width:17pt;height:18.8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">
                <v:imagedata r:id="rId19" o:title=""/>
              </v:shape>
            </w:pict>
          </mc:Fallback>
        </mc:AlternateContent>
      </w:r>
      <w:r w:rsidR="00A221AB">
        <w:rPr>
          <w:rStyle w:val="normaltextrun"/>
          <w:rFonts w:ascii="Arial" w:hAnsi="Arial" w:cs="Arial"/>
          <w:color w:val="000000"/>
        </w:rPr>
        <w:t>Signed:  _ _ _ _ _ _ _ _ _ _ _ _ _ _ _ (Learner – electronic signature accepted.)</w:t>
      </w:r>
      <w:r w:rsidR="00A221AB">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4B70CFAC"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C91A29">
        <w:rPr>
          <w:rStyle w:val="normaltextrun"/>
          <w:rFonts w:ascii="Arial" w:hAnsi="Arial" w:cs="Arial"/>
          <w:color w:val="000000"/>
        </w:rPr>
        <w:t>16/08/2020</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759B9331" w:rsidR="00025650" w:rsidRPr="00E676F7" w:rsidRDefault="5B843AF0" w:rsidP="5B843AF0">
      <w:pPr>
        <w:ind w:right="237"/>
        <w:jc w:val="center"/>
        <w:rPr>
          <w:b/>
          <w:bCs/>
          <w:sz w:val="24"/>
          <w:szCs w:val="24"/>
        </w:rPr>
      </w:pPr>
      <w:r w:rsidRPr="7E289108">
        <w:rPr>
          <w:b/>
          <w:bCs/>
          <w:sz w:val="24"/>
          <w:szCs w:val="24"/>
        </w:rPr>
        <w:lastRenderedPageBreak/>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12BA8689" w:rsidR="00710D69" w:rsidRPr="00E676F7" w:rsidRDefault="377D73C2" w:rsidP="377D73C2">
      <w:pPr>
        <w:ind w:right="237"/>
        <w:jc w:val="both"/>
        <w:rPr>
          <w:b/>
          <w:bCs/>
          <w:sz w:val="24"/>
          <w:szCs w:val="24"/>
        </w:rPr>
      </w:pPr>
      <w:r w:rsidRPr="377D73C2">
        <w:rPr>
          <w:b/>
          <w:bCs/>
          <w:sz w:val="24"/>
          <w:szCs w:val="24"/>
        </w:rPr>
        <w:t xml:space="preserve">Policing the roads and conducting investigations. </w:t>
      </w: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7E289108">
        <w:tc>
          <w:tcPr>
            <w:tcW w:w="10188" w:type="dxa"/>
            <w:shd w:val="clear" w:color="auto" w:fill="auto"/>
          </w:tcPr>
          <w:p w14:paraId="5A78BFAC" w14:textId="77777777" w:rsidR="00710D69" w:rsidRPr="00E676F7" w:rsidRDefault="00710D69" w:rsidP="00A35112">
            <w:pPr>
              <w:pStyle w:val="TableParagraph"/>
              <w:tabs>
                <w:tab w:val="left" w:pos="355"/>
              </w:tabs>
              <w:ind w:left="0" w:right="237"/>
              <w:rPr>
                <w:rFonts w:eastAsia="Times New Roman"/>
                <w:color w:val="000000"/>
                <w:sz w:val="24"/>
                <w:szCs w:val="24"/>
                <w:lang w:bidi="ar-SA"/>
              </w:rPr>
            </w:pPr>
          </w:p>
          <w:p w14:paraId="655E0498" w14:textId="39853A35" w:rsidR="00710D69" w:rsidRPr="00E676F7" w:rsidRDefault="00710D69" w:rsidP="00A35112">
            <w:pPr>
              <w:ind w:right="237"/>
              <w:jc w:val="both"/>
              <w:rPr>
                <w:sz w:val="24"/>
                <w:szCs w:val="24"/>
              </w:rPr>
            </w:pPr>
            <w:r w:rsidRPr="00E676F7">
              <w:rPr>
                <w:b/>
                <w:sz w:val="24"/>
                <w:szCs w:val="24"/>
              </w:rPr>
              <w:t>Critically evaluate</w:t>
            </w:r>
            <w:r w:rsidRPr="00E676F7">
              <w:rPr>
                <w:sz w:val="24"/>
                <w:szCs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62E336A0" w14:textId="77777777" w:rsidR="00710D69" w:rsidRPr="00E676F7" w:rsidRDefault="00710D69" w:rsidP="00A35112">
            <w:pPr>
              <w:ind w:right="237"/>
              <w:jc w:val="both"/>
              <w:rPr>
                <w:sz w:val="24"/>
                <w:szCs w:val="24"/>
              </w:rPr>
            </w:pPr>
          </w:p>
          <w:p w14:paraId="41B3782F" w14:textId="3DFC0595" w:rsidR="00710D69" w:rsidRPr="00E676F7" w:rsidRDefault="00710D69" w:rsidP="00A35112">
            <w:pPr>
              <w:ind w:right="237"/>
              <w:jc w:val="both"/>
              <w:rPr>
                <w:sz w:val="24"/>
                <w:szCs w:val="24"/>
              </w:rPr>
            </w:pPr>
            <w:r w:rsidRPr="00E676F7">
              <w:rPr>
                <w:b/>
                <w:sz w:val="24"/>
                <w:szCs w:val="24"/>
              </w:rPr>
              <w:t>Analyse</w:t>
            </w:r>
            <w:r w:rsidRPr="00E676F7">
              <w:rPr>
                <w:sz w:val="24"/>
                <w:szCs w:val="24"/>
              </w:rPr>
              <w:t xml:space="preserve"> how ANPR can be used as investigative resource when disrupting criminal activity. </w:t>
            </w:r>
          </w:p>
          <w:p w14:paraId="1D1677AC" w14:textId="77777777" w:rsidR="00710D69" w:rsidRPr="00E676F7" w:rsidRDefault="00710D69" w:rsidP="00A35112">
            <w:pPr>
              <w:ind w:right="237"/>
              <w:rPr>
                <w:sz w:val="24"/>
                <w:szCs w:val="24"/>
              </w:rPr>
            </w:pPr>
          </w:p>
          <w:p w14:paraId="01F9B7BD" w14:textId="77777777" w:rsidR="00710D69" w:rsidRPr="00E676F7" w:rsidRDefault="00710D69" w:rsidP="00A35112">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2CF215A5" w14:textId="77777777" w:rsidR="004134B3" w:rsidRPr="006D4B62" w:rsidRDefault="004134B3" w:rsidP="004134B3">
      <w:pPr>
        <w:spacing w:line="480" w:lineRule="auto"/>
        <w:ind w:right="237"/>
        <w:jc w:val="both"/>
        <w:rPr>
          <w:b/>
          <w:sz w:val="24"/>
          <w:szCs w:val="24"/>
        </w:rPr>
      </w:pPr>
    </w:p>
    <w:p w14:paraId="5E351635" w14:textId="77777777" w:rsidR="004134B3" w:rsidRPr="006D4B62" w:rsidRDefault="004134B3" w:rsidP="004134B3">
      <w:pPr>
        <w:spacing w:line="480" w:lineRule="auto"/>
        <w:jc w:val="both"/>
        <w:rPr>
          <w:sz w:val="24"/>
          <w:szCs w:val="24"/>
        </w:rPr>
      </w:pPr>
      <w:r w:rsidRPr="006D4B62">
        <w:rPr>
          <w:sz w:val="24"/>
          <w:szCs w:val="24"/>
        </w:rPr>
        <w:t xml:space="preserve">This essay will critically evaluate how information and intelligence can be used to disrupt more prevalent criminal activity by effectively policing the roads. ANPR will also be discussed as to how it can be used as an investigative resource to disrupt criminal activity. </w:t>
      </w:r>
    </w:p>
    <w:p w14:paraId="35A1E318" w14:textId="77777777" w:rsidR="004134B3" w:rsidRPr="006D4B62" w:rsidRDefault="004134B3" w:rsidP="004134B3">
      <w:pPr>
        <w:spacing w:line="480" w:lineRule="auto"/>
        <w:jc w:val="both"/>
        <w:rPr>
          <w:sz w:val="24"/>
          <w:szCs w:val="24"/>
        </w:rPr>
      </w:pPr>
    </w:p>
    <w:p w14:paraId="1E91E284" w14:textId="77777777" w:rsidR="004134B3" w:rsidRPr="006D4B62" w:rsidRDefault="004134B3" w:rsidP="004134B3">
      <w:pPr>
        <w:spacing w:line="480" w:lineRule="auto"/>
        <w:jc w:val="both"/>
        <w:rPr>
          <w:sz w:val="24"/>
          <w:szCs w:val="24"/>
        </w:rPr>
      </w:pPr>
      <w:r w:rsidRPr="006D4B62">
        <w:rPr>
          <w:sz w:val="24"/>
          <w:szCs w:val="24"/>
        </w:rPr>
        <w:t xml:space="preserve">Information and intelligence have a big impact on policing. Information is knowledge given to police officers from members of the public such as ‘they are selling cannabis out of number 17’ or knowledge a police officer has seen for themselves such as a stop search on a vehicle being conducted and items relating to possible offences where found. That information is then turned into intelligence. Intelligence is gathering the information, determining what it means and enables officers to take action. For example if there is intel about a certain vehicle being used for possible drug distribution when an officer sees that car they are more likely to stop the car, speak to the drivers and possibly conduct a search depending on the circumstances. This could then lead </w:t>
      </w:r>
      <w:r w:rsidRPr="006D4B62">
        <w:rPr>
          <w:sz w:val="24"/>
          <w:szCs w:val="24"/>
        </w:rPr>
        <w:lastRenderedPageBreak/>
        <w:t>to an arrest, seizure of the car, tickets etc. which can then disrupt the driver and other offences taking place (Stark, 2020).</w:t>
      </w:r>
    </w:p>
    <w:p w14:paraId="5DABB0C7" w14:textId="77777777" w:rsidR="004134B3" w:rsidRPr="006D4B62" w:rsidRDefault="004134B3" w:rsidP="004134B3">
      <w:pPr>
        <w:spacing w:line="480" w:lineRule="auto"/>
        <w:jc w:val="both"/>
        <w:rPr>
          <w:sz w:val="24"/>
          <w:szCs w:val="24"/>
        </w:rPr>
      </w:pPr>
    </w:p>
    <w:p w14:paraId="1EA99F6E" w14:textId="77777777" w:rsidR="004134B3" w:rsidRPr="006D4B62" w:rsidRDefault="004134B3" w:rsidP="004134B3">
      <w:pPr>
        <w:spacing w:line="480" w:lineRule="auto"/>
        <w:jc w:val="both"/>
        <w:rPr>
          <w:sz w:val="24"/>
          <w:szCs w:val="24"/>
        </w:rPr>
      </w:pPr>
      <w:r w:rsidRPr="006D4B62">
        <w:rPr>
          <w:sz w:val="24"/>
          <w:szCs w:val="24"/>
        </w:rPr>
        <w:t xml:space="preserve">Roads policing covers a wide range of important objectives and priorities. These day today objectives include; patrolling the roads and </w:t>
      </w:r>
      <w:r>
        <w:rPr>
          <w:sz w:val="24"/>
          <w:szCs w:val="24"/>
        </w:rPr>
        <w:t>creating high visibility</w:t>
      </w:r>
      <w:r w:rsidRPr="006D4B62">
        <w:rPr>
          <w:sz w:val="24"/>
          <w:szCs w:val="24"/>
        </w:rPr>
        <w:t xml:space="preserve"> police activity. This provides reassurance to the public and can act as a deterrent for crime (Gottschalk, 2009). Also disrupting criminality, many criminals use the road network in the planning and commission of their crimes (Roads Policing Unit | West Yorkshire Police, 2020). As well as, proactive policing which can make it a challenge for criminals to use the roads unchallenged and is an effective measure for containing and deterring crime. Also, anti-social driving is an activity that greatly impacts on the public and roads policing aim to disrupt any anti-social driving as it has a negative impact on the public’s opinion of the Police. Additionally, presence of police vehicles can also be used as a tool to disperse crowds and disrupt Anti-Social Behaviour. For example if there is an incident such as a large fight ongoing police vehicles arriving with sirens and lights on can be enough to disperse the crowds (The Role of Crowd Theory in Determining the Use of Force in Public Order Policing, 2011). As well as preventing crime Roads Policing also includes attending road traffic collisions and dealing with fatal incidents.</w:t>
      </w:r>
    </w:p>
    <w:p w14:paraId="6C561055" w14:textId="77777777" w:rsidR="004134B3" w:rsidRPr="006D4B62" w:rsidRDefault="004134B3" w:rsidP="004134B3">
      <w:pPr>
        <w:spacing w:line="480" w:lineRule="auto"/>
        <w:jc w:val="both"/>
        <w:rPr>
          <w:sz w:val="24"/>
          <w:szCs w:val="24"/>
        </w:rPr>
      </w:pPr>
    </w:p>
    <w:p w14:paraId="3CBD70C2" w14:textId="77777777" w:rsidR="004134B3" w:rsidRPr="006D4B62" w:rsidRDefault="004134B3" w:rsidP="004134B3">
      <w:pPr>
        <w:spacing w:line="480" w:lineRule="auto"/>
        <w:jc w:val="both"/>
        <w:rPr>
          <w:sz w:val="24"/>
          <w:szCs w:val="24"/>
        </w:rPr>
      </w:pPr>
      <w:r w:rsidRPr="006D4B62">
        <w:rPr>
          <w:sz w:val="24"/>
          <w:szCs w:val="24"/>
        </w:rPr>
        <w:t xml:space="preserve">There are a vast amount of powers and polices to stop vehicles. These include (Road Traffic Act 1988, 2020); Section 163 of the Road Traffic Act 1988: a person driving a mechanically propelled vehicle on a road must stop the vehicle on being required to do so by a constable in uniform or a traffic officer. Section 164 then enables a Police Officer to require the driver to produce their drivers licence. Section 165 then enables a Police Officer to obtain names and addresses of drivers and others, and to require </w:t>
      </w:r>
      <w:r w:rsidRPr="006D4B62">
        <w:rPr>
          <w:sz w:val="24"/>
          <w:szCs w:val="24"/>
        </w:rPr>
        <w:lastRenderedPageBreak/>
        <w:t>production of evidence of insurance or security and test certificates. Furthermore, vehicles can be seized under The Road Traffic Act 1988 (Retention and Disposal of Seized Motor Vehicles) Regulations 2008 which allows the police to charge the driver if the vehicle is to be removed and retained under section 165 of the Road Traffic Act 1988 (power to seize vehicles driven without licence or insurance). Additionally for anti-social driving a car can be seized under Section 59 of the Police Reform Act 2002 if a vehicle is being driven inconsiderately or carelessly on a road or other public place. However a warning regarding this must be given and recorded first.</w:t>
      </w:r>
    </w:p>
    <w:p w14:paraId="4A9BA143" w14:textId="77777777" w:rsidR="004134B3" w:rsidRPr="006D4B62" w:rsidRDefault="004134B3" w:rsidP="004134B3">
      <w:pPr>
        <w:spacing w:line="480" w:lineRule="auto"/>
        <w:jc w:val="both"/>
        <w:rPr>
          <w:sz w:val="24"/>
          <w:szCs w:val="24"/>
        </w:rPr>
      </w:pPr>
    </w:p>
    <w:p w14:paraId="4F865890" w14:textId="77777777" w:rsidR="004134B3" w:rsidRPr="006D4B62" w:rsidRDefault="004134B3" w:rsidP="004134B3">
      <w:pPr>
        <w:spacing w:line="480" w:lineRule="auto"/>
        <w:jc w:val="both"/>
        <w:rPr>
          <w:sz w:val="24"/>
          <w:szCs w:val="24"/>
        </w:rPr>
      </w:pPr>
      <w:r w:rsidRPr="006D4B62">
        <w:rPr>
          <w:sz w:val="24"/>
          <w:szCs w:val="24"/>
        </w:rPr>
        <w:t xml:space="preserve">As discussed above there are many day to day offences committed with vehicles such as anti-social driving, driving without accordance to your license, driving without insurance etc. However more prevalent criminals are using the roads networks in the commission and planning of crime. Since working on response within South Wales Police I have found that the majority offences linked to cars are drug offences. This can include, Possession, Possession with intent to sell, Cultivation of cannabis and others. </w:t>
      </w:r>
    </w:p>
    <w:p w14:paraId="70006241" w14:textId="77777777" w:rsidR="004134B3" w:rsidRPr="006D4B62" w:rsidRDefault="004134B3" w:rsidP="004134B3">
      <w:pPr>
        <w:spacing w:line="480" w:lineRule="auto"/>
        <w:jc w:val="both"/>
        <w:rPr>
          <w:sz w:val="24"/>
          <w:szCs w:val="24"/>
        </w:rPr>
      </w:pPr>
    </w:p>
    <w:p w14:paraId="59C63E90" w14:textId="77777777" w:rsidR="004134B3" w:rsidRPr="006D4B62" w:rsidRDefault="004134B3" w:rsidP="004134B3">
      <w:pPr>
        <w:spacing w:line="480" w:lineRule="auto"/>
        <w:jc w:val="both"/>
        <w:rPr>
          <w:sz w:val="24"/>
          <w:szCs w:val="24"/>
        </w:rPr>
      </w:pPr>
      <w:r w:rsidRPr="006D4B62">
        <w:rPr>
          <w:sz w:val="24"/>
          <w:szCs w:val="24"/>
        </w:rPr>
        <w:t xml:space="preserve">These are the offences that are more likely linked to wider crimes such as County Lines. According to (Drug Offences | The Crown Prosecution Service, 2020) 'County Lines' is a national issue which involves the exploitation of vulnerable young people and adults by violent gang members in order to move and sell drugs across the country. The gangs recruit children, often more vulnerable children such as foster children, to be ‘runners’ and drop drugs off for them. The children are groomed with money and gifts. Additionally gang members enter into relationships with young women and girls to store drugs at their address. This can also involve the offence of </w:t>
      </w:r>
      <w:r w:rsidRPr="006D4B62">
        <w:rPr>
          <w:sz w:val="24"/>
          <w:szCs w:val="24"/>
        </w:rPr>
        <w:lastRenderedPageBreak/>
        <w:t>Child Sexual Exploitation (Pearce, 2013). Vulnerable adults are also used to store drugs in their homes, this is called ‘cuckooing’ often these adults have learning disabilities, drug addictions or mental health problems. This can also lead to the offence of Modern Day Slavery (Modern Slavery Act 2015, 2015).</w:t>
      </w:r>
    </w:p>
    <w:p w14:paraId="255B0A55" w14:textId="77777777" w:rsidR="004134B3" w:rsidRPr="006D4B62" w:rsidRDefault="004134B3" w:rsidP="004134B3">
      <w:pPr>
        <w:spacing w:line="480" w:lineRule="auto"/>
        <w:jc w:val="both"/>
        <w:rPr>
          <w:sz w:val="24"/>
          <w:szCs w:val="24"/>
        </w:rPr>
      </w:pPr>
    </w:p>
    <w:p w14:paraId="30A82790" w14:textId="77777777" w:rsidR="004134B3" w:rsidRPr="006D4B62" w:rsidRDefault="004134B3" w:rsidP="004134B3">
      <w:pPr>
        <w:spacing w:line="480" w:lineRule="auto"/>
        <w:jc w:val="both"/>
        <w:rPr>
          <w:sz w:val="24"/>
          <w:szCs w:val="24"/>
        </w:rPr>
      </w:pPr>
      <w:r w:rsidRPr="006D4B62">
        <w:rPr>
          <w:sz w:val="24"/>
          <w:szCs w:val="24"/>
        </w:rPr>
        <w:t xml:space="preserve">Information and intelligence relating to vehicles can have a huge impact on preventing crime not directly related to roads policing but when offenders are using vehicles. There is a huge array of information that can become intelligence. Some examples of intelligence may be that X person is driving X car (Index Number) and using it to deal drugs. This information helps build a picture and makes the vehicle more likely to be stopped and can add to circumstances to conduct a Stop Search of the vehicle and passengers. Another could be X persons are driving X car (Index Number) it is known to have a baseball bat in the foot well. This piece of intelligence provides Officer Safety and can make officers aware of the dangers that may be inside the car. Additionally, intelligence such as, wanted person X is known to be using car X (Index Number), this gives officers good Intel and enables them to have further lines of enquiry for an outstanding suspect. </w:t>
      </w:r>
    </w:p>
    <w:p w14:paraId="3E027A22" w14:textId="77777777" w:rsidR="004134B3" w:rsidRPr="006D4B62" w:rsidRDefault="004134B3" w:rsidP="004134B3">
      <w:pPr>
        <w:spacing w:line="480" w:lineRule="auto"/>
        <w:jc w:val="both"/>
        <w:rPr>
          <w:sz w:val="24"/>
          <w:szCs w:val="24"/>
        </w:rPr>
      </w:pPr>
    </w:p>
    <w:p w14:paraId="00143463" w14:textId="77777777" w:rsidR="004134B3" w:rsidRPr="006D4B62" w:rsidRDefault="004134B3" w:rsidP="004134B3">
      <w:pPr>
        <w:spacing w:line="480" w:lineRule="auto"/>
        <w:jc w:val="both"/>
        <w:rPr>
          <w:sz w:val="24"/>
          <w:szCs w:val="24"/>
        </w:rPr>
      </w:pPr>
      <w:r w:rsidRPr="006D4B62">
        <w:rPr>
          <w:sz w:val="24"/>
          <w:szCs w:val="24"/>
        </w:rPr>
        <w:t xml:space="preserve">When a vehicle check is submitted officers are able to see Intel that has been submitted regarding the vehicle which can enable them to act on the Intel. Additionally, when Intel is submitted an ACT marker can be put on the vehicle, this indicates that there is something to act upon with the vehicle, this could be a requirement to stop or assess the vehicle. Also when a car is stolen an ACT marker can be put on the car so that officers are aware that the car has been reported as stolen. When a car is first </w:t>
      </w:r>
      <w:r w:rsidRPr="006D4B62">
        <w:rPr>
          <w:sz w:val="24"/>
          <w:szCs w:val="24"/>
        </w:rPr>
        <w:lastRenderedPageBreak/>
        <w:t>stolen details of the car are broadcast over the radio for observations for officers in the area.</w:t>
      </w:r>
    </w:p>
    <w:p w14:paraId="222A58C3" w14:textId="77777777" w:rsidR="004134B3" w:rsidRPr="006D4B62" w:rsidRDefault="004134B3" w:rsidP="004134B3">
      <w:pPr>
        <w:spacing w:line="480" w:lineRule="auto"/>
        <w:jc w:val="both"/>
        <w:rPr>
          <w:sz w:val="24"/>
          <w:szCs w:val="24"/>
        </w:rPr>
      </w:pPr>
    </w:p>
    <w:p w14:paraId="4D9BFD6B" w14:textId="77777777" w:rsidR="004134B3" w:rsidRPr="006D4B62" w:rsidRDefault="004134B3" w:rsidP="004134B3">
      <w:pPr>
        <w:spacing w:line="480" w:lineRule="auto"/>
        <w:jc w:val="both"/>
        <w:rPr>
          <w:sz w:val="24"/>
          <w:szCs w:val="24"/>
        </w:rPr>
      </w:pPr>
      <w:r w:rsidRPr="006D4B62">
        <w:rPr>
          <w:sz w:val="24"/>
          <w:szCs w:val="24"/>
        </w:rPr>
        <w:t xml:space="preserve">ANPR is an Automatic Number Plate Recognition Technology. (South Wales Police | Heddlu De Cymru - Roads and Vehicles, 2020) and (Disrupting criminality, 2020) state that ANPR is used for a number incidents such as to detect crime, find criminals that are travelling, disrupt organised crime and terrorists. </w:t>
      </w:r>
    </w:p>
    <w:p w14:paraId="7455CB68" w14:textId="77777777" w:rsidR="004134B3" w:rsidRPr="006D4B62" w:rsidRDefault="004134B3" w:rsidP="004134B3">
      <w:pPr>
        <w:spacing w:line="480" w:lineRule="auto"/>
        <w:jc w:val="both"/>
        <w:rPr>
          <w:sz w:val="24"/>
          <w:szCs w:val="24"/>
        </w:rPr>
      </w:pPr>
    </w:p>
    <w:p w14:paraId="1A69574F" w14:textId="77777777" w:rsidR="004134B3" w:rsidRDefault="004134B3" w:rsidP="004134B3">
      <w:pPr>
        <w:spacing w:line="480" w:lineRule="auto"/>
        <w:jc w:val="both"/>
        <w:rPr>
          <w:color w:val="222222"/>
          <w:sz w:val="24"/>
          <w:szCs w:val="24"/>
          <w:shd w:val="clear" w:color="auto" w:fill="FFFFFF"/>
          <w:lang w:eastAsia="en-US"/>
        </w:rPr>
      </w:pPr>
      <w:r w:rsidRPr="006D4B62">
        <w:rPr>
          <w:sz w:val="24"/>
          <w:szCs w:val="24"/>
        </w:rPr>
        <w:t xml:space="preserve">ANPR works </w:t>
      </w:r>
      <w:r w:rsidRPr="006D4B62">
        <w:rPr>
          <w:color w:val="222222"/>
          <w:sz w:val="24"/>
          <w:szCs w:val="24"/>
          <w:shd w:val="clear" w:color="auto" w:fill="FFFFFF"/>
          <w:lang w:eastAsia="en-US"/>
        </w:rPr>
        <w:t>as a vehicle passes an ANPR camera, its registration number is read and instantly checked against database records of vehicles of interest. An ANPR camera can be static, moveable, multi-lane, CCTV integrated, mobile or covert (Lyons, n.d.).</w:t>
      </w:r>
      <w:r>
        <w:rPr>
          <w:color w:val="222222"/>
          <w:sz w:val="24"/>
          <w:szCs w:val="24"/>
          <w:shd w:val="clear" w:color="auto" w:fill="FFFFFF"/>
          <w:lang w:eastAsia="en-US"/>
        </w:rPr>
        <w:t xml:space="preserve"> When a car with a marker on it hits the ANPR camera officers can be alerted and they can act on the notification, they could intercept the vehicle, search the vehicle, observe the vehicle or make arrests. The location of ANPR cameras are not disclosed to the public.</w:t>
      </w:r>
    </w:p>
    <w:p w14:paraId="5647355C" w14:textId="77777777" w:rsidR="004134B3" w:rsidRDefault="004134B3" w:rsidP="004134B3">
      <w:pPr>
        <w:spacing w:line="480" w:lineRule="auto"/>
        <w:jc w:val="both"/>
        <w:rPr>
          <w:color w:val="222222"/>
          <w:sz w:val="24"/>
          <w:szCs w:val="24"/>
          <w:shd w:val="clear" w:color="auto" w:fill="FFFFFF"/>
          <w:lang w:eastAsia="en-US"/>
        </w:rPr>
      </w:pPr>
    </w:p>
    <w:p w14:paraId="04D6E517" w14:textId="77777777" w:rsidR="004134B3" w:rsidRDefault="004134B3" w:rsidP="004134B3">
      <w:pPr>
        <w:spacing w:line="480" w:lineRule="auto"/>
        <w:jc w:val="both"/>
        <w:rPr>
          <w:color w:val="222222"/>
          <w:sz w:val="24"/>
          <w:szCs w:val="24"/>
          <w:shd w:val="clear" w:color="auto" w:fill="FFFFFF"/>
          <w:lang w:eastAsia="en-US"/>
        </w:rPr>
      </w:pPr>
      <w:r>
        <w:rPr>
          <w:color w:val="222222"/>
          <w:sz w:val="24"/>
          <w:szCs w:val="24"/>
          <w:shd w:val="clear" w:color="auto" w:fill="FFFFFF"/>
          <w:lang w:eastAsia="en-US"/>
        </w:rPr>
        <w:t xml:space="preserve">All vehicles that pass an ANPR camera has their details stored. The ANPR camera is effective in the way that it can draw officers attention to vehicles committing offences. ANPR cameras are also able to check that a car has insurance or if it is stolen. Additionally it can track vehicles and see where they went, for example if a vehicle made off from a Domestic incident the ANPR cameras can be checked to see where he has travelled, this makes it much easier for officers to find and arrest a suspect. Furthermore ANPR cameras have been used to track missing persons, persons having a mental health crisis and persons who have threatened suicide. The ANPR camera is a great tool for not only locating suspects but also victims and vulnerable </w:t>
      </w:r>
      <w:r>
        <w:rPr>
          <w:color w:val="222222"/>
          <w:sz w:val="24"/>
          <w:szCs w:val="24"/>
          <w:shd w:val="clear" w:color="auto" w:fill="FFFFFF"/>
          <w:lang w:eastAsia="en-US"/>
        </w:rPr>
        <w:lastRenderedPageBreak/>
        <w:t xml:space="preserve">people </w:t>
      </w:r>
      <w:r w:rsidRPr="005E0F2C">
        <w:rPr>
          <w:color w:val="222222"/>
          <w:sz w:val="24"/>
          <w:szCs w:val="24"/>
          <w:shd w:val="clear" w:color="auto" w:fill="FFFFFF"/>
          <w:lang w:eastAsia="en-US"/>
        </w:rPr>
        <w:t>(Implementation of ANPR System based on Image Extraction and Segmentation, 2015)</w:t>
      </w:r>
      <w:r>
        <w:rPr>
          <w:color w:val="222222"/>
          <w:sz w:val="24"/>
          <w:szCs w:val="24"/>
          <w:shd w:val="clear" w:color="auto" w:fill="FFFFFF"/>
          <w:lang w:eastAsia="en-US"/>
        </w:rPr>
        <w:t>. Moreover ANPR records can be searched to see if a vehicle was in the area of an incident at the time, however this is usually only used for major incidents.</w:t>
      </w:r>
    </w:p>
    <w:p w14:paraId="431F4E97" w14:textId="77777777" w:rsidR="004134B3" w:rsidRDefault="004134B3" w:rsidP="004134B3">
      <w:pPr>
        <w:spacing w:line="480" w:lineRule="auto"/>
        <w:jc w:val="both"/>
        <w:rPr>
          <w:color w:val="222222"/>
          <w:sz w:val="24"/>
          <w:szCs w:val="24"/>
          <w:shd w:val="clear" w:color="auto" w:fill="FFFFFF"/>
          <w:lang w:eastAsia="en-US"/>
        </w:rPr>
      </w:pPr>
    </w:p>
    <w:p w14:paraId="2316C947" w14:textId="77777777" w:rsidR="004134B3" w:rsidRDefault="004134B3" w:rsidP="004134B3">
      <w:pPr>
        <w:spacing w:line="480" w:lineRule="auto"/>
        <w:jc w:val="both"/>
        <w:rPr>
          <w:rFonts w:ascii="Helvetica" w:hAnsi="Helvetica" w:cs="Helvetica"/>
          <w:color w:val="222222"/>
          <w:sz w:val="22"/>
          <w:szCs w:val="22"/>
          <w:shd w:val="clear" w:color="auto" w:fill="FFFFFF"/>
          <w:lang w:eastAsia="en-US"/>
        </w:rPr>
      </w:pPr>
      <w:r>
        <w:rPr>
          <w:color w:val="222222"/>
          <w:sz w:val="24"/>
          <w:szCs w:val="24"/>
          <w:shd w:val="clear" w:color="auto" w:fill="FFFFFF"/>
          <w:lang w:eastAsia="en-US"/>
        </w:rPr>
        <w:t xml:space="preserve">The data from South Wales Police is stored on the National ANPR Data Centre (NADC) it is stored for two years and there are clear rules to legislate the data stored and used. </w:t>
      </w:r>
      <w:r w:rsidRPr="00164227">
        <w:rPr>
          <w:rFonts w:ascii="Helvetica" w:hAnsi="Helvetica" w:cs="Helvetica"/>
          <w:color w:val="222222"/>
          <w:sz w:val="22"/>
          <w:szCs w:val="22"/>
          <w:shd w:val="clear" w:color="auto" w:fill="FFFFFF"/>
          <w:lang w:eastAsia="en-US"/>
        </w:rPr>
        <w:t>The Surveillance Camera Code of Practice defines guiding principles for the use of ANPR which are applicable to police systems. In addition National ANPR Standards for Policing (NASP) also provide the framework for the operation of ANPR by the police and other law enforcement agencies</w:t>
      </w:r>
      <w:r>
        <w:rPr>
          <w:rFonts w:ascii="Helvetica" w:hAnsi="Helvetica" w:cs="Helvetica"/>
          <w:color w:val="222222"/>
          <w:sz w:val="22"/>
          <w:szCs w:val="22"/>
          <w:shd w:val="clear" w:color="auto" w:fill="FFFFFF"/>
          <w:lang w:eastAsia="en-US"/>
        </w:rPr>
        <w:t xml:space="preserve"> </w:t>
      </w:r>
      <w:r w:rsidRPr="005E0F2C">
        <w:rPr>
          <w:rFonts w:ascii="Helvetica" w:hAnsi="Helvetica" w:cs="Helvetica"/>
          <w:color w:val="222222"/>
          <w:sz w:val="22"/>
          <w:szCs w:val="22"/>
          <w:shd w:val="clear" w:color="auto" w:fill="FFFFFF"/>
          <w:lang w:eastAsia="en-US"/>
        </w:rPr>
        <w:t>(Surveillance camera code of practice, 2013)</w:t>
      </w:r>
      <w:r>
        <w:rPr>
          <w:rFonts w:ascii="Helvetica" w:hAnsi="Helvetica" w:cs="Helvetica"/>
          <w:color w:val="222222"/>
          <w:sz w:val="22"/>
          <w:szCs w:val="22"/>
          <w:shd w:val="clear" w:color="auto" w:fill="FFFFFF"/>
          <w:lang w:eastAsia="en-US"/>
        </w:rPr>
        <w:t>.</w:t>
      </w:r>
    </w:p>
    <w:p w14:paraId="3C347B24" w14:textId="77777777" w:rsidR="004134B3" w:rsidRDefault="004134B3" w:rsidP="004134B3">
      <w:pPr>
        <w:spacing w:line="480" w:lineRule="auto"/>
        <w:jc w:val="both"/>
        <w:rPr>
          <w:rFonts w:ascii="Helvetica" w:hAnsi="Helvetica" w:cs="Helvetica"/>
          <w:color w:val="222222"/>
          <w:sz w:val="22"/>
          <w:szCs w:val="22"/>
          <w:shd w:val="clear" w:color="auto" w:fill="FFFFFF"/>
          <w:lang w:eastAsia="en-US"/>
        </w:rPr>
      </w:pPr>
    </w:p>
    <w:p w14:paraId="4464DF75" w14:textId="77777777" w:rsidR="004134B3" w:rsidRDefault="004134B3" w:rsidP="004134B3">
      <w:pPr>
        <w:spacing w:line="480" w:lineRule="auto"/>
        <w:jc w:val="both"/>
        <w:rPr>
          <w:color w:val="222222"/>
          <w:sz w:val="24"/>
          <w:szCs w:val="24"/>
          <w:shd w:val="clear" w:color="auto" w:fill="FFFFFF"/>
          <w:lang w:eastAsia="en-US"/>
        </w:rPr>
      </w:pPr>
      <w:r>
        <w:rPr>
          <w:color w:val="222222"/>
          <w:sz w:val="24"/>
          <w:szCs w:val="24"/>
          <w:shd w:val="clear" w:color="auto" w:fill="FFFFFF"/>
          <w:lang w:eastAsia="en-US"/>
        </w:rPr>
        <w:t>Since working for South Wales Police I have only requested an ANPR check a few times. One of these was in relation to a Domestic Related Assault. A male had driven to Cardiff from Birmingham unannounced and assaulted his pregnant ex-partner while she was holding their other child. He then fled the scene in a vehicle which the victim had the index for even though he was not insured on the vehicle. The victim believed he may have fled to Birmingham. Due to the nature of the incident and needing to safeguard the victim an ACT marker was placed on the car and ANPR was checked. The vehicle had returned to Birmingham and hit an ANPR camera there, Birmingham officers were then dispatched to the area and found the car and suspect and an arrest was made. This is an example of the positive results and action that can come from ANPR cameras.</w:t>
      </w:r>
    </w:p>
    <w:p w14:paraId="6CDD5B00" w14:textId="77777777" w:rsidR="004134B3" w:rsidRDefault="004134B3" w:rsidP="004134B3">
      <w:pPr>
        <w:spacing w:line="480" w:lineRule="auto"/>
        <w:jc w:val="both"/>
        <w:rPr>
          <w:color w:val="222222"/>
          <w:sz w:val="24"/>
          <w:szCs w:val="24"/>
          <w:shd w:val="clear" w:color="auto" w:fill="FFFFFF"/>
          <w:lang w:eastAsia="en-US"/>
        </w:rPr>
      </w:pPr>
    </w:p>
    <w:p w14:paraId="02F9047E" w14:textId="77777777" w:rsidR="004134B3" w:rsidRDefault="004134B3" w:rsidP="004134B3">
      <w:pPr>
        <w:spacing w:line="480" w:lineRule="auto"/>
        <w:jc w:val="both"/>
        <w:rPr>
          <w:color w:val="222222"/>
          <w:sz w:val="24"/>
          <w:szCs w:val="24"/>
          <w:shd w:val="clear" w:color="auto" w:fill="FFFFFF"/>
          <w:lang w:eastAsia="en-US"/>
        </w:rPr>
      </w:pPr>
      <w:r>
        <w:rPr>
          <w:color w:val="222222"/>
          <w:sz w:val="24"/>
          <w:szCs w:val="24"/>
          <w:shd w:val="clear" w:color="auto" w:fill="FFFFFF"/>
          <w:lang w:eastAsia="en-US"/>
        </w:rPr>
        <w:t xml:space="preserve">Another incident where the ANPR camera was used involved a suicidal female who had left a note at her that stated that she was going to harm herself. She had left the </w:t>
      </w:r>
      <w:r>
        <w:rPr>
          <w:color w:val="222222"/>
          <w:sz w:val="24"/>
          <w:szCs w:val="24"/>
          <w:shd w:val="clear" w:color="auto" w:fill="FFFFFF"/>
          <w:lang w:eastAsia="en-US"/>
        </w:rPr>
        <w:lastRenderedPageBreak/>
        <w:t xml:space="preserve">property in her vehicle. An ACT marker was put on the vehicle and it registered on an ANPR camera. The vehicle was found on a bridge with the female stood on the other side of the railings. The female was talked down by officers and sectioned under The Mental Health Act 1983 </w:t>
      </w:r>
      <w:r w:rsidRPr="006A269A">
        <w:rPr>
          <w:color w:val="222222"/>
          <w:sz w:val="24"/>
          <w:szCs w:val="24"/>
          <w:shd w:val="clear" w:color="auto" w:fill="FFFFFF"/>
          <w:lang w:eastAsia="en-US"/>
        </w:rPr>
        <w:t>(Bluglass and Rawnsley, 1984)</w:t>
      </w:r>
      <w:r>
        <w:rPr>
          <w:color w:val="222222"/>
          <w:sz w:val="24"/>
          <w:szCs w:val="24"/>
          <w:shd w:val="clear" w:color="auto" w:fill="FFFFFF"/>
          <w:lang w:eastAsia="en-US"/>
        </w:rPr>
        <w:t xml:space="preserve"> and was given the support she needed. This is another example of an excellent use of the ANPR cameras. If officers had not had this resource they may not have found the female in time.</w:t>
      </w:r>
    </w:p>
    <w:p w14:paraId="262E020F" w14:textId="77777777" w:rsidR="004134B3" w:rsidRDefault="004134B3" w:rsidP="004134B3">
      <w:pPr>
        <w:spacing w:line="480" w:lineRule="auto"/>
        <w:jc w:val="both"/>
        <w:rPr>
          <w:color w:val="222222"/>
          <w:sz w:val="24"/>
          <w:szCs w:val="24"/>
          <w:shd w:val="clear" w:color="auto" w:fill="FFFFFF"/>
          <w:lang w:eastAsia="en-US"/>
        </w:rPr>
      </w:pPr>
    </w:p>
    <w:p w14:paraId="4E11BA57" w14:textId="77777777" w:rsidR="004134B3" w:rsidRDefault="004134B3" w:rsidP="004134B3">
      <w:pPr>
        <w:spacing w:line="480" w:lineRule="auto"/>
        <w:jc w:val="both"/>
        <w:rPr>
          <w:color w:val="222222"/>
          <w:sz w:val="24"/>
          <w:szCs w:val="24"/>
          <w:shd w:val="clear" w:color="auto" w:fill="FFFFFF"/>
          <w:lang w:eastAsia="en-US"/>
        </w:rPr>
      </w:pPr>
      <w:r>
        <w:rPr>
          <w:color w:val="222222"/>
          <w:sz w:val="24"/>
          <w:szCs w:val="24"/>
          <w:shd w:val="clear" w:color="auto" w:fill="FFFFFF"/>
          <w:lang w:eastAsia="en-US"/>
        </w:rPr>
        <w:t>Additionally an example of intel on a vehicle providing a positive result since I have been in South Wales Police. A vehicle had intel linked to it for use in cannabis factories and supplying cannabis. Due to this the vehicle was stopped and searched. In the boot bamboo shoots were found which are used to prop up the plants as they grow. This alone was not a result as bamboo shoots can be easily explained away. The male in the car did not have his ID on him however he lived across the road. He invited officers into the address to see his ID. Officers entered the address with him and when he opened the draw for his passport there was £40,000 in cash inside the draw. The male had no explanation for this. Legislation and policies and procedures were followed and the house was also searched. During the search council tax bills for sixteen properties were found. A warrant was then executed for all of the addresses and each property had over £100,000 worth of cannabis plants inside. I believe this is a brilliant example of the results Roads Policing can get and the positive results that Intel submissions can have. One small Intel report lead to sixteen cannabis factories being shut down.</w:t>
      </w:r>
    </w:p>
    <w:p w14:paraId="192671A0" w14:textId="77777777" w:rsidR="004134B3" w:rsidRDefault="004134B3" w:rsidP="004134B3">
      <w:pPr>
        <w:spacing w:line="480" w:lineRule="auto"/>
        <w:jc w:val="both"/>
        <w:rPr>
          <w:color w:val="222222"/>
          <w:sz w:val="24"/>
          <w:szCs w:val="24"/>
          <w:shd w:val="clear" w:color="auto" w:fill="FFFFFF"/>
          <w:lang w:eastAsia="en-US"/>
        </w:rPr>
      </w:pPr>
    </w:p>
    <w:p w14:paraId="72E1CEAE" w14:textId="499C7D10" w:rsidR="004134B3" w:rsidRDefault="004134B3" w:rsidP="004134B3">
      <w:pPr>
        <w:spacing w:line="480" w:lineRule="auto"/>
        <w:jc w:val="both"/>
        <w:rPr>
          <w:color w:val="222222"/>
          <w:sz w:val="24"/>
          <w:szCs w:val="24"/>
          <w:shd w:val="clear" w:color="auto" w:fill="FFFFFF"/>
          <w:lang w:eastAsia="en-US"/>
        </w:rPr>
      </w:pPr>
      <w:r>
        <w:rPr>
          <w:color w:val="222222"/>
          <w:sz w:val="24"/>
          <w:szCs w:val="24"/>
          <w:shd w:val="clear" w:color="auto" w:fill="FFFFFF"/>
          <w:lang w:eastAsia="en-US"/>
        </w:rPr>
        <w:t xml:space="preserve">In conclusion Roads Policing and the ANPR camera system are integral to deterring and disrupting crime. I cannot see any negative impact from Information and Intelligence, Roads Policing or ANPR cameras. The effective use of Information, </w:t>
      </w:r>
      <w:r>
        <w:rPr>
          <w:color w:val="222222"/>
          <w:sz w:val="24"/>
          <w:szCs w:val="24"/>
          <w:shd w:val="clear" w:color="auto" w:fill="FFFFFF"/>
          <w:lang w:eastAsia="en-US"/>
        </w:rPr>
        <w:lastRenderedPageBreak/>
        <w:t>intelligence and technology are great tools to keep up with the forever changing world of crime. Criminals are becoming more advanced and are continually developing. All of these tools enable the Police to be one step ahead instead of one step behind.</w:t>
      </w:r>
      <w:r>
        <w:rPr>
          <w:color w:val="222222"/>
          <w:sz w:val="24"/>
          <w:szCs w:val="24"/>
          <w:shd w:val="clear" w:color="auto" w:fill="FFFFFF"/>
          <w:lang w:eastAsia="en-US"/>
        </w:rPr>
        <w:t xml:space="preserve"> In addition to offences that require action there and then all of these tools are also a great resource for major crimes and counter terrorism. </w:t>
      </w:r>
    </w:p>
    <w:p w14:paraId="52FCEE5A" w14:textId="77777777" w:rsidR="00025650" w:rsidRPr="00E676F7" w:rsidRDefault="00025650" w:rsidP="00340E9A">
      <w:pPr>
        <w:ind w:right="237"/>
        <w:jc w:val="both"/>
        <w:rPr>
          <w:sz w:val="24"/>
          <w:szCs w:val="24"/>
        </w:rPr>
      </w:pPr>
    </w:p>
    <w:p w14:paraId="4C50E184" w14:textId="77777777" w:rsidR="00025650" w:rsidRPr="00E676F7" w:rsidRDefault="00025650" w:rsidP="00340E9A">
      <w:pPr>
        <w:ind w:right="237"/>
        <w:jc w:val="both"/>
        <w:rPr>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292159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A7216E" w:rsidRDefault="009249F8" w:rsidP="009249F8">
            <w:pPr>
              <w:overflowPunct/>
              <w:autoSpaceDE/>
              <w:autoSpaceDN/>
              <w:adjustRightInd/>
              <w:rPr>
                <w:rFonts w:ascii="Times New Roman" w:hAnsi="Times New Roman" w:cs="Times New Roman"/>
                <w:b/>
                <w:sz w:val="24"/>
                <w:szCs w:val="24"/>
                <w:lang w:eastAsia="zh-TW"/>
              </w:rPr>
            </w:pPr>
            <w:r w:rsidRPr="00A7216E">
              <w:rPr>
                <w:b/>
                <w:sz w:val="22"/>
                <w:szCs w:val="22"/>
                <w:lang w:eastAsia="zh-TW"/>
              </w:rPr>
              <w:t>Med </w:t>
            </w:r>
          </w:p>
          <w:p w14:paraId="77B03C6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A7216E">
              <w:rPr>
                <w:b/>
                <w:sz w:val="22"/>
                <w:szCs w:val="22"/>
                <w:lang w:eastAsia="zh-TW"/>
              </w:rPr>
              <w:t>5-7</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C34538F" w14:textId="4DE551C0" w:rsidR="009249F8" w:rsidRPr="009249F8" w:rsidRDefault="005101BA"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I am absolutely an active learner and find it much easier to retain knowledge by physically doing something that involves it. For example if I read about the power to stop search someone for fire arms I would find it incredibly hard to recall the section and act. However now I have used that power once I am able to recall it easily. I believe that my knowledge is developing every day and will continue to do so throughout my career. I feel that if I do not know something I access materials to then develop </w:t>
            </w:r>
            <w:r>
              <w:rPr>
                <w:sz w:val="22"/>
                <w:szCs w:val="22"/>
                <w:lang w:eastAsia="zh-TW"/>
              </w:rPr>
              <w:lastRenderedPageBreak/>
              <w:t>my learning and will continue to do so.</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95E83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A7216E" w:rsidRDefault="009249F8" w:rsidP="009249F8">
            <w:pPr>
              <w:overflowPunct/>
              <w:autoSpaceDE/>
              <w:autoSpaceDN/>
              <w:adjustRightInd/>
              <w:rPr>
                <w:rFonts w:ascii="Times New Roman" w:hAnsi="Times New Roman" w:cs="Times New Roman"/>
                <w:b/>
                <w:sz w:val="24"/>
                <w:szCs w:val="24"/>
                <w:lang w:eastAsia="zh-TW"/>
              </w:rPr>
            </w:pPr>
            <w:r w:rsidRPr="00A7216E">
              <w:rPr>
                <w:b/>
                <w:sz w:val="22"/>
                <w:szCs w:val="22"/>
                <w:lang w:eastAsia="zh-TW"/>
              </w:rPr>
              <w:t>Med </w:t>
            </w:r>
          </w:p>
          <w:p w14:paraId="517F88D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A7216E">
              <w:rPr>
                <w:b/>
                <w:sz w:val="22"/>
                <w:szCs w:val="22"/>
                <w:lang w:eastAsia="zh-TW"/>
              </w:rPr>
              <w:t>5-7</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B36B191" w14:textId="597BC8E8"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5101BA">
              <w:rPr>
                <w:sz w:val="22"/>
                <w:szCs w:val="22"/>
                <w:lang w:eastAsia="zh-TW"/>
              </w:rPr>
              <w:t>I am happy with my policing skills so far. I believe that there is always room for development and learning however I feel that practical police skills are my strength and I enjoy developing them. I am keen to do any courses I am able to and look forward to developing my skills and abilities throughout my career. Due to being on a shift that is short staffed I have been unable to attended courses that I would have really loved to attend. I am hoping that this will improve as I am keen to develop.</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55D099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3A4CA8" w:rsidRDefault="009249F8" w:rsidP="009249F8">
            <w:pPr>
              <w:overflowPunct/>
              <w:autoSpaceDE/>
              <w:autoSpaceDN/>
              <w:adjustRightInd/>
              <w:rPr>
                <w:rFonts w:ascii="Times New Roman" w:hAnsi="Times New Roman" w:cs="Times New Roman"/>
                <w:b/>
                <w:sz w:val="24"/>
                <w:szCs w:val="24"/>
                <w:lang w:eastAsia="zh-TW"/>
              </w:rPr>
            </w:pPr>
            <w:r w:rsidRPr="003A4CA8">
              <w:rPr>
                <w:b/>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3A4CA8">
              <w:rPr>
                <w:b/>
                <w:sz w:val="22"/>
                <w:szCs w:val="22"/>
                <w:lang w:eastAsia="zh-TW"/>
              </w:rPr>
              <w:t>1-4</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CCB2C0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40FB15D" w14:textId="42C5E1F1"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5101BA">
              <w:rPr>
                <w:sz w:val="22"/>
                <w:szCs w:val="22"/>
                <w:lang w:eastAsia="zh-TW"/>
              </w:rPr>
              <w:t>As a probationer I think that it would be impossible to have a high level of experience</w:t>
            </w:r>
            <w:r w:rsidR="00A7216E">
              <w:rPr>
                <w:sz w:val="22"/>
                <w:szCs w:val="22"/>
                <w:lang w:eastAsia="zh-TW"/>
              </w:rPr>
              <w:t xml:space="preserve"> at this stage in our careers</w:t>
            </w:r>
            <w:r w:rsidR="005101BA">
              <w:rPr>
                <w:sz w:val="22"/>
                <w:szCs w:val="22"/>
                <w:lang w:eastAsia="zh-TW"/>
              </w:rPr>
              <w:t>. However I do believe that I make the most of any opportunity for experience and I am keen to be involved in all aspects of policing. The role of a police officer is something that offers new experiences everyday as there are so many variable to every single incident we attend. I look forward to my experience growing over the coming years.</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5101BA">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3EF46D9C"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421DD35C" w14:textId="69B5BC6E" w:rsidR="00432A39" w:rsidRDefault="00432A39" w:rsidP="00EA28F1">
      <w:pPr>
        <w:keepNext/>
        <w:spacing w:before="240" w:after="60"/>
        <w:ind w:right="237"/>
        <w:jc w:val="both"/>
        <w:rPr>
          <w:sz w:val="24"/>
          <w:szCs w:val="24"/>
        </w:rPr>
      </w:pPr>
    </w:p>
    <w:p w14:paraId="5EEE965E" w14:textId="77777777" w:rsidR="00432A39" w:rsidRPr="00432A39" w:rsidRDefault="00432A39" w:rsidP="00432A39">
      <w:pPr>
        <w:overflowPunct/>
        <w:autoSpaceDE/>
        <w:autoSpaceDN/>
        <w:adjustRightInd/>
        <w:spacing w:after="264"/>
        <w:textAlignment w:val="auto"/>
        <w:rPr>
          <w:color w:val="auto"/>
          <w:sz w:val="22"/>
          <w:szCs w:val="22"/>
          <w:lang w:val="en-US" w:eastAsia="en-US"/>
        </w:rPr>
      </w:pPr>
      <w:r w:rsidRPr="00432A39">
        <w:rPr>
          <w:color w:val="auto"/>
          <w:sz w:val="36"/>
          <w:szCs w:val="36"/>
          <w:lang w:val="en-US" w:eastAsia="en-US"/>
        </w:rPr>
        <w:t>References</w:t>
      </w:r>
    </w:p>
    <w:p w14:paraId="020B86F1" w14:textId="77777777" w:rsidR="00432A39" w:rsidRPr="00432A39" w:rsidRDefault="00432A39" w:rsidP="00432A39">
      <w:pPr>
        <w:overflowPunct/>
        <w:autoSpaceDE/>
        <w:autoSpaceDN/>
        <w:adjustRightInd/>
        <w:spacing w:after="336" w:line="360" w:lineRule="auto"/>
        <w:textAlignment w:val="auto"/>
        <w:rPr>
          <w:color w:val="auto"/>
          <w:sz w:val="22"/>
          <w:szCs w:val="22"/>
          <w:lang w:val="en-US" w:eastAsia="en-US"/>
        </w:rPr>
      </w:pPr>
      <w:r w:rsidRPr="00432A39">
        <w:rPr>
          <w:color w:val="auto"/>
          <w:sz w:val="24"/>
          <w:szCs w:val="24"/>
          <w:lang w:val="en-US" w:eastAsia="en-US"/>
        </w:rPr>
        <w:t xml:space="preserve">2013. </w:t>
      </w:r>
      <w:r w:rsidRPr="00432A39">
        <w:rPr>
          <w:i/>
          <w:color w:val="auto"/>
          <w:sz w:val="24"/>
          <w:szCs w:val="24"/>
          <w:lang w:val="en-US" w:eastAsia="en-US"/>
        </w:rPr>
        <w:t>Surveillance Camera Code Of Practice</w:t>
      </w:r>
      <w:r w:rsidRPr="00432A39">
        <w:rPr>
          <w:color w:val="auto"/>
          <w:sz w:val="24"/>
          <w:szCs w:val="24"/>
          <w:lang w:val="en-US" w:eastAsia="en-US"/>
        </w:rPr>
        <w:t>. London: Home Office.</w:t>
      </w:r>
    </w:p>
    <w:p w14:paraId="0F448985" w14:textId="77777777" w:rsidR="00432A39" w:rsidRPr="00432A39" w:rsidRDefault="00432A39" w:rsidP="00432A39">
      <w:pPr>
        <w:overflowPunct/>
        <w:autoSpaceDE/>
        <w:autoSpaceDN/>
        <w:adjustRightInd/>
        <w:spacing w:after="336" w:line="360" w:lineRule="auto"/>
        <w:textAlignment w:val="auto"/>
        <w:rPr>
          <w:color w:val="auto"/>
          <w:sz w:val="22"/>
          <w:szCs w:val="22"/>
          <w:lang w:val="en-US" w:eastAsia="en-US"/>
        </w:rPr>
      </w:pPr>
      <w:r w:rsidRPr="00432A39">
        <w:rPr>
          <w:color w:val="auto"/>
          <w:sz w:val="24"/>
          <w:szCs w:val="24"/>
          <w:lang w:val="en-US" w:eastAsia="en-US"/>
        </w:rPr>
        <w:t xml:space="preserve">2015. </w:t>
      </w:r>
      <w:r w:rsidRPr="00432A39">
        <w:rPr>
          <w:i/>
          <w:color w:val="auto"/>
          <w:sz w:val="24"/>
          <w:szCs w:val="24"/>
          <w:lang w:val="en-US" w:eastAsia="en-US"/>
        </w:rPr>
        <w:t>Modern Slavery Act 2015</w:t>
      </w:r>
      <w:r w:rsidRPr="00432A39">
        <w:rPr>
          <w:color w:val="auto"/>
          <w:sz w:val="24"/>
          <w:szCs w:val="24"/>
          <w:lang w:val="en-US" w:eastAsia="en-US"/>
        </w:rPr>
        <w:t>. Norwich: TSO.</w:t>
      </w:r>
    </w:p>
    <w:p w14:paraId="535C6F1C" w14:textId="77777777" w:rsidR="00432A39" w:rsidRPr="00432A39" w:rsidRDefault="00432A39" w:rsidP="00432A39">
      <w:pPr>
        <w:overflowPunct/>
        <w:autoSpaceDE/>
        <w:autoSpaceDN/>
        <w:adjustRightInd/>
        <w:spacing w:after="336" w:line="360" w:lineRule="auto"/>
        <w:textAlignment w:val="auto"/>
        <w:rPr>
          <w:color w:val="auto"/>
          <w:sz w:val="22"/>
          <w:szCs w:val="22"/>
          <w:lang w:val="en-US" w:eastAsia="en-US"/>
        </w:rPr>
      </w:pPr>
      <w:r w:rsidRPr="00432A39">
        <w:rPr>
          <w:color w:val="auto"/>
          <w:sz w:val="24"/>
          <w:szCs w:val="24"/>
          <w:lang w:val="en-US" w:eastAsia="en-US"/>
        </w:rPr>
        <w:t xml:space="preserve">App.college.police.uk. 2020. </w:t>
      </w:r>
      <w:r w:rsidRPr="00432A39">
        <w:rPr>
          <w:i/>
          <w:color w:val="auto"/>
          <w:sz w:val="24"/>
          <w:szCs w:val="24"/>
          <w:lang w:val="en-US" w:eastAsia="en-US"/>
        </w:rPr>
        <w:t>Disrupting Criminality</w:t>
      </w:r>
      <w:r w:rsidRPr="00432A39">
        <w:rPr>
          <w:color w:val="auto"/>
          <w:sz w:val="24"/>
          <w:szCs w:val="24"/>
          <w:lang w:val="en-US" w:eastAsia="en-US"/>
        </w:rPr>
        <w:t>. [online] Available at: &lt;https://www.app.college.police.uk/app-content/road-policing-2/disrupting-criminality/&gt; [Accessed 10 July 2020].</w:t>
      </w:r>
    </w:p>
    <w:p w14:paraId="1C1F7411" w14:textId="77777777" w:rsidR="00432A39" w:rsidRPr="00432A39" w:rsidRDefault="00432A39" w:rsidP="00432A39">
      <w:pPr>
        <w:overflowPunct/>
        <w:autoSpaceDE/>
        <w:autoSpaceDN/>
        <w:adjustRightInd/>
        <w:spacing w:after="336" w:line="360" w:lineRule="auto"/>
        <w:textAlignment w:val="auto"/>
        <w:rPr>
          <w:color w:val="auto"/>
          <w:sz w:val="22"/>
          <w:szCs w:val="22"/>
          <w:lang w:val="en-US" w:eastAsia="en-US"/>
        </w:rPr>
      </w:pPr>
      <w:r w:rsidRPr="00432A39">
        <w:rPr>
          <w:color w:val="auto"/>
          <w:sz w:val="24"/>
          <w:szCs w:val="24"/>
          <w:lang w:val="en-US" w:eastAsia="en-US"/>
        </w:rPr>
        <w:t xml:space="preserve">Bluglass, R. and Rawnsley, K., 1984. </w:t>
      </w:r>
      <w:r w:rsidRPr="00432A39">
        <w:rPr>
          <w:i/>
          <w:color w:val="auto"/>
          <w:sz w:val="24"/>
          <w:szCs w:val="24"/>
          <w:lang w:val="en-US" w:eastAsia="en-US"/>
        </w:rPr>
        <w:t>A Guide To The Mental Health Act 1983</w:t>
      </w:r>
      <w:r w:rsidRPr="00432A39">
        <w:rPr>
          <w:color w:val="auto"/>
          <w:sz w:val="24"/>
          <w:szCs w:val="24"/>
          <w:lang w:val="en-US" w:eastAsia="en-US"/>
        </w:rPr>
        <w:t>. Edinburgh: Livingstone.</w:t>
      </w:r>
    </w:p>
    <w:p w14:paraId="7DB4836B" w14:textId="77777777" w:rsidR="00432A39" w:rsidRPr="00432A39" w:rsidRDefault="00432A39" w:rsidP="00432A39">
      <w:pPr>
        <w:overflowPunct/>
        <w:autoSpaceDE/>
        <w:autoSpaceDN/>
        <w:adjustRightInd/>
        <w:spacing w:after="336" w:line="360" w:lineRule="auto"/>
        <w:textAlignment w:val="auto"/>
        <w:rPr>
          <w:color w:val="auto"/>
          <w:sz w:val="22"/>
          <w:szCs w:val="22"/>
          <w:lang w:val="en-US" w:eastAsia="en-US"/>
        </w:rPr>
      </w:pPr>
      <w:r w:rsidRPr="00432A39">
        <w:rPr>
          <w:color w:val="auto"/>
          <w:sz w:val="24"/>
          <w:szCs w:val="24"/>
          <w:lang w:val="en-US" w:eastAsia="en-US"/>
        </w:rPr>
        <w:t xml:space="preserve">Bradford, B., 2010. The Quality of Police Contact: Procedural Justice Concerns Among Victims of Crime in London. </w:t>
      </w:r>
      <w:r w:rsidRPr="00432A39">
        <w:rPr>
          <w:i/>
          <w:color w:val="auto"/>
          <w:sz w:val="24"/>
          <w:szCs w:val="24"/>
          <w:lang w:val="en-US" w:eastAsia="en-US"/>
        </w:rPr>
        <w:t>SSRN Electronic Journal</w:t>
      </w:r>
      <w:r w:rsidRPr="00432A39">
        <w:rPr>
          <w:color w:val="auto"/>
          <w:sz w:val="24"/>
          <w:szCs w:val="24"/>
          <w:lang w:val="en-US" w:eastAsia="en-US"/>
        </w:rPr>
        <w:t>,.</w:t>
      </w:r>
    </w:p>
    <w:p w14:paraId="11229882" w14:textId="77777777" w:rsidR="00432A39" w:rsidRPr="00432A39" w:rsidRDefault="00432A39" w:rsidP="00432A39">
      <w:pPr>
        <w:overflowPunct/>
        <w:autoSpaceDE/>
        <w:autoSpaceDN/>
        <w:adjustRightInd/>
        <w:spacing w:after="336" w:line="360" w:lineRule="auto"/>
        <w:textAlignment w:val="auto"/>
        <w:rPr>
          <w:color w:val="auto"/>
          <w:sz w:val="22"/>
          <w:szCs w:val="22"/>
          <w:lang w:val="en-US" w:eastAsia="en-US"/>
        </w:rPr>
      </w:pPr>
      <w:r w:rsidRPr="00432A39">
        <w:rPr>
          <w:color w:val="auto"/>
          <w:sz w:val="24"/>
          <w:szCs w:val="24"/>
          <w:lang w:val="en-US" w:eastAsia="en-US"/>
        </w:rPr>
        <w:t>College.police.uk. 2020. [online] Available at: &lt;https://www.college.police.uk/What-we-do/Ethics/Ethics-home/Documents/Code_of_Ethics.pdf&gt; [Accessed 24 June 2020].</w:t>
      </w:r>
    </w:p>
    <w:p w14:paraId="774177C8" w14:textId="77777777" w:rsidR="00432A39" w:rsidRPr="00432A39" w:rsidRDefault="00432A39" w:rsidP="00432A39">
      <w:pPr>
        <w:overflowPunct/>
        <w:autoSpaceDE/>
        <w:autoSpaceDN/>
        <w:adjustRightInd/>
        <w:spacing w:after="336" w:line="360" w:lineRule="auto"/>
        <w:textAlignment w:val="auto"/>
        <w:rPr>
          <w:color w:val="auto"/>
          <w:sz w:val="22"/>
          <w:szCs w:val="22"/>
          <w:lang w:val="en-US" w:eastAsia="en-US"/>
        </w:rPr>
      </w:pPr>
      <w:r w:rsidRPr="00432A39">
        <w:rPr>
          <w:color w:val="auto"/>
          <w:sz w:val="24"/>
          <w:szCs w:val="24"/>
          <w:lang w:val="en-US" w:eastAsia="en-US"/>
        </w:rPr>
        <w:t xml:space="preserve">College.police.uk. 2020. </w:t>
      </w:r>
      <w:r w:rsidRPr="00432A39">
        <w:rPr>
          <w:i/>
          <w:color w:val="auto"/>
          <w:sz w:val="24"/>
          <w:szCs w:val="24"/>
          <w:lang w:val="en-US" w:eastAsia="en-US"/>
        </w:rPr>
        <w:t>Vulnerability | College Of Policing</w:t>
      </w:r>
      <w:r w:rsidRPr="00432A39">
        <w:rPr>
          <w:color w:val="auto"/>
          <w:sz w:val="24"/>
          <w:szCs w:val="24"/>
          <w:lang w:val="en-US" w:eastAsia="en-US"/>
        </w:rPr>
        <w:t>. [online] Available at: &lt;https://www.college.police.uk/What-we-do/Development/Vulnerability/Pages/Vulnerability.aspx#:~:text=%E2%80%9CA%20person%20is%20vulnerable%20if,from%20harm%20or%20exploitation.%E2%80%9D%20%2D&gt; [Accessed 13 August 2020].</w:t>
      </w:r>
    </w:p>
    <w:p w14:paraId="259D3B94" w14:textId="77777777" w:rsidR="00432A39" w:rsidRPr="00432A39" w:rsidRDefault="00432A39" w:rsidP="00432A39">
      <w:pPr>
        <w:overflowPunct/>
        <w:autoSpaceDE/>
        <w:autoSpaceDN/>
        <w:adjustRightInd/>
        <w:spacing w:after="336" w:line="360" w:lineRule="auto"/>
        <w:textAlignment w:val="auto"/>
        <w:rPr>
          <w:color w:val="auto"/>
          <w:sz w:val="22"/>
          <w:szCs w:val="22"/>
          <w:lang w:val="en-US" w:eastAsia="en-US"/>
        </w:rPr>
      </w:pPr>
      <w:r w:rsidRPr="00432A39">
        <w:rPr>
          <w:color w:val="auto"/>
          <w:sz w:val="24"/>
          <w:szCs w:val="24"/>
          <w:lang w:val="en-US" w:eastAsia="en-US"/>
        </w:rPr>
        <w:lastRenderedPageBreak/>
        <w:t xml:space="preserve">Cps.gov.uk. 2020. </w:t>
      </w:r>
      <w:r w:rsidRPr="00432A39">
        <w:rPr>
          <w:i/>
          <w:color w:val="auto"/>
          <w:sz w:val="24"/>
          <w:szCs w:val="24"/>
          <w:lang w:val="en-US" w:eastAsia="en-US"/>
        </w:rPr>
        <w:t>Domestic Abuse | The Crown Prosecution Service</w:t>
      </w:r>
      <w:r w:rsidRPr="00432A39">
        <w:rPr>
          <w:color w:val="auto"/>
          <w:sz w:val="24"/>
          <w:szCs w:val="24"/>
          <w:lang w:val="en-US" w:eastAsia="en-US"/>
        </w:rPr>
        <w:t>. [online] Available at: &lt;https://www.cps.gov.uk/crime-info/domestic-abuse&gt; [Accessed 14 August 2020].</w:t>
      </w:r>
    </w:p>
    <w:p w14:paraId="1C03636D" w14:textId="77777777" w:rsidR="00432A39" w:rsidRPr="00432A39" w:rsidRDefault="00432A39" w:rsidP="00432A39">
      <w:pPr>
        <w:overflowPunct/>
        <w:autoSpaceDE/>
        <w:autoSpaceDN/>
        <w:adjustRightInd/>
        <w:spacing w:after="336" w:line="360" w:lineRule="auto"/>
        <w:textAlignment w:val="auto"/>
        <w:rPr>
          <w:color w:val="auto"/>
          <w:sz w:val="22"/>
          <w:szCs w:val="22"/>
          <w:lang w:val="en-US" w:eastAsia="en-US"/>
        </w:rPr>
      </w:pPr>
      <w:r w:rsidRPr="00432A39">
        <w:rPr>
          <w:color w:val="auto"/>
          <w:sz w:val="24"/>
          <w:szCs w:val="24"/>
          <w:lang w:val="en-US" w:eastAsia="en-US"/>
        </w:rPr>
        <w:t xml:space="preserve">Cps.gov.uk. 2020. </w:t>
      </w:r>
      <w:r w:rsidRPr="00432A39">
        <w:rPr>
          <w:i/>
          <w:color w:val="auto"/>
          <w:sz w:val="24"/>
          <w:szCs w:val="24"/>
          <w:lang w:val="en-US" w:eastAsia="en-US"/>
        </w:rPr>
        <w:t>Drug Offences | The Crown Prosecution Service</w:t>
      </w:r>
      <w:r w:rsidRPr="00432A39">
        <w:rPr>
          <w:color w:val="auto"/>
          <w:sz w:val="24"/>
          <w:szCs w:val="24"/>
          <w:lang w:val="en-US" w:eastAsia="en-US"/>
        </w:rPr>
        <w:t>. [online] Available at: &lt;https://www.cps.gov.uk/legal-guidance/drug-offences&gt; [Accessed 11 July 2020].</w:t>
      </w:r>
    </w:p>
    <w:p w14:paraId="490A0B16" w14:textId="77777777" w:rsidR="00432A39" w:rsidRPr="00432A39" w:rsidRDefault="00432A39" w:rsidP="00432A39">
      <w:pPr>
        <w:overflowPunct/>
        <w:autoSpaceDE/>
        <w:autoSpaceDN/>
        <w:adjustRightInd/>
        <w:spacing w:after="336" w:line="360" w:lineRule="auto"/>
        <w:textAlignment w:val="auto"/>
        <w:rPr>
          <w:color w:val="auto"/>
          <w:sz w:val="22"/>
          <w:szCs w:val="22"/>
          <w:lang w:val="en-US" w:eastAsia="en-US"/>
        </w:rPr>
      </w:pPr>
      <w:r w:rsidRPr="00432A39">
        <w:rPr>
          <w:color w:val="auto"/>
          <w:sz w:val="24"/>
          <w:szCs w:val="24"/>
          <w:lang w:val="en-US" w:eastAsia="en-US"/>
        </w:rPr>
        <w:t xml:space="preserve">Dyer, W. and Dyer, J., n.d. </w:t>
      </w:r>
      <w:r w:rsidRPr="00432A39">
        <w:rPr>
          <w:i/>
          <w:color w:val="auto"/>
          <w:sz w:val="24"/>
          <w:szCs w:val="24"/>
          <w:lang w:val="en-US" w:eastAsia="en-US"/>
        </w:rPr>
        <w:t>Beyond Team Building</w:t>
      </w:r>
      <w:r w:rsidRPr="00432A39">
        <w:rPr>
          <w:color w:val="auto"/>
          <w:sz w:val="24"/>
          <w:szCs w:val="24"/>
          <w:lang w:val="en-US" w:eastAsia="en-US"/>
        </w:rPr>
        <w:t>.</w:t>
      </w:r>
    </w:p>
    <w:p w14:paraId="21583791" w14:textId="77777777" w:rsidR="00432A39" w:rsidRPr="00432A39" w:rsidRDefault="00432A39" w:rsidP="00432A39">
      <w:pPr>
        <w:overflowPunct/>
        <w:autoSpaceDE/>
        <w:autoSpaceDN/>
        <w:adjustRightInd/>
        <w:spacing w:after="336" w:line="360" w:lineRule="auto"/>
        <w:textAlignment w:val="auto"/>
        <w:rPr>
          <w:color w:val="auto"/>
          <w:sz w:val="22"/>
          <w:szCs w:val="22"/>
          <w:lang w:val="en-US" w:eastAsia="en-US"/>
        </w:rPr>
      </w:pPr>
      <w:r w:rsidRPr="00432A39">
        <w:rPr>
          <w:color w:val="auto"/>
          <w:sz w:val="24"/>
          <w:szCs w:val="24"/>
          <w:lang w:val="en-US" w:eastAsia="en-US"/>
        </w:rPr>
        <w:t xml:space="preserve">Gottschalk, P., 2009. Policing Police Crime: The Case of Criminals in the Norwegian Police. </w:t>
      </w:r>
      <w:r w:rsidRPr="00432A39">
        <w:rPr>
          <w:i/>
          <w:color w:val="auto"/>
          <w:sz w:val="24"/>
          <w:szCs w:val="24"/>
          <w:lang w:val="en-US" w:eastAsia="en-US"/>
        </w:rPr>
        <w:t>International Journal of Police Science &amp; Management</w:t>
      </w:r>
      <w:r w:rsidRPr="00432A39">
        <w:rPr>
          <w:color w:val="auto"/>
          <w:sz w:val="24"/>
          <w:szCs w:val="24"/>
          <w:lang w:val="en-US" w:eastAsia="en-US"/>
        </w:rPr>
        <w:t>, 11(4), pp.429-441.</w:t>
      </w:r>
    </w:p>
    <w:p w14:paraId="505870B8" w14:textId="77777777" w:rsidR="00432A39" w:rsidRPr="00432A39" w:rsidRDefault="00432A39" w:rsidP="00432A39">
      <w:pPr>
        <w:overflowPunct/>
        <w:autoSpaceDE/>
        <w:autoSpaceDN/>
        <w:adjustRightInd/>
        <w:spacing w:after="336" w:line="360" w:lineRule="auto"/>
        <w:textAlignment w:val="auto"/>
        <w:rPr>
          <w:color w:val="auto"/>
          <w:sz w:val="22"/>
          <w:szCs w:val="22"/>
          <w:lang w:val="en-US" w:eastAsia="en-US"/>
        </w:rPr>
      </w:pPr>
      <w:r w:rsidRPr="00432A39">
        <w:rPr>
          <w:i/>
          <w:color w:val="auto"/>
          <w:sz w:val="24"/>
          <w:szCs w:val="24"/>
          <w:lang w:val="en-US" w:eastAsia="en-US"/>
        </w:rPr>
        <w:t>International Journal of Science and Research (IJSR)</w:t>
      </w:r>
      <w:r w:rsidRPr="00432A39">
        <w:rPr>
          <w:color w:val="auto"/>
          <w:sz w:val="24"/>
          <w:szCs w:val="24"/>
          <w:lang w:val="en-US" w:eastAsia="en-US"/>
        </w:rPr>
        <w:t>, 2015. Implementation of ANPR System based on Image Extraction and Segmentation. 4(11), pp.141-145.</w:t>
      </w:r>
    </w:p>
    <w:p w14:paraId="6BE921C7" w14:textId="77777777" w:rsidR="00432A39" w:rsidRPr="00432A39" w:rsidRDefault="00432A39" w:rsidP="00432A39">
      <w:pPr>
        <w:overflowPunct/>
        <w:autoSpaceDE/>
        <w:autoSpaceDN/>
        <w:adjustRightInd/>
        <w:spacing w:after="336" w:line="360" w:lineRule="auto"/>
        <w:textAlignment w:val="auto"/>
        <w:rPr>
          <w:color w:val="auto"/>
          <w:sz w:val="22"/>
          <w:szCs w:val="22"/>
          <w:lang w:val="en-US" w:eastAsia="en-US"/>
        </w:rPr>
      </w:pPr>
      <w:r w:rsidRPr="00432A39">
        <w:rPr>
          <w:color w:val="auto"/>
          <w:sz w:val="24"/>
          <w:szCs w:val="24"/>
          <w:lang w:val="en-US" w:eastAsia="en-US"/>
        </w:rPr>
        <w:t xml:space="preserve">Kenneth, P., Blanchard, H. and LaMonica, E., 1976. A Situational Approach to Supervision. </w:t>
      </w:r>
      <w:r w:rsidRPr="00432A39">
        <w:rPr>
          <w:i/>
          <w:color w:val="auto"/>
          <w:sz w:val="24"/>
          <w:szCs w:val="24"/>
          <w:lang w:val="en-US" w:eastAsia="en-US"/>
        </w:rPr>
        <w:t>Nursing Management (Springhouse)</w:t>
      </w:r>
      <w:r w:rsidRPr="00432A39">
        <w:rPr>
          <w:color w:val="auto"/>
          <w:sz w:val="24"/>
          <w:szCs w:val="24"/>
          <w:lang w:val="en-US" w:eastAsia="en-US"/>
        </w:rPr>
        <w:t>, 7(5), pp.17???27.</w:t>
      </w:r>
    </w:p>
    <w:p w14:paraId="69C1AE73" w14:textId="77777777" w:rsidR="00432A39" w:rsidRPr="00432A39" w:rsidRDefault="00432A39" w:rsidP="00432A39">
      <w:pPr>
        <w:overflowPunct/>
        <w:autoSpaceDE/>
        <w:autoSpaceDN/>
        <w:adjustRightInd/>
        <w:spacing w:after="336" w:line="360" w:lineRule="auto"/>
        <w:textAlignment w:val="auto"/>
        <w:rPr>
          <w:color w:val="auto"/>
          <w:sz w:val="22"/>
          <w:szCs w:val="22"/>
          <w:lang w:val="en-US" w:eastAsia="en-US"/>
        </w:rPr>
      </w:pPr>
      <w:r w:rsidRPr="00432A39">
        <w:rPr>
          <w:color w:val="auto"/>
          <w:sz w:val="24"/>
          <w:szCs w:val="24"/>
          <w:lang w:val="en-US" w:eastAsia="en-US"/>
        </w:rPr>
        <w:t xml:space="preserve">Legislation.gov.uk. 2020. </w:t>
      </w:r>
      <w:r w:rsidRPr="00432A39">
        <w:rPr>
          <w:i/>
          <w:color w:val="auto"/>
          <w:sz w:val="24"/>
          <w:szCs w:val="24"/>
          <w:lang w:val="en-US" w:eastAsia="en-US"/>
        </w:rPr>
        <w:t>Road Traffic Act 1988</w:t>
      </w:r>
      <w:r w:rsidRPr="00432A39">
        <w:rPr>
          <w:color w:val="auto"/>
          <w:sz w:val="24"/>
          <w:szCs w:val="24"/>
          <w:lang w:val="en-US" w:eastAsia="en-US"/>
        </w:rPr>
        <w:t>. [online] Available at: &lt;https://www.legislation.gov.uk/ukpga/1988/52/part/VII/crossheading/powers-of-constables-and-other-authorised-persons/enacted#:~:text=Powers%20of%20constables%20and%20other%20authorised%20persons%20163,to%20do%20so%20by%20a%20constable%20in%20uniform.&gt; [Accessed 3 August 2020].</w:t>
      </w:r>
    </w:p>
    <w:p w14:paraId="464E65FE" w14:textId="77777777" w:rsidR="00432A39" w:rsidRPr="00432A39" w:rsidRDefault="00432A39" w:rsidP="00432A39">
      <w:pPr>
        <w:overflowPunct/>
        <w:autoSpaceDE/>
        <w:autoSpaceDN/>
        <w:adjustRightInd/>
        <w:spacing w:after="336" w:line="360" w:lineRule="auto"/>
        <w:textAlignment w:val="auto"/>
        <w:rPr>
          <w:color w:val="auto"/>
          <w:sz w:val="22"/>
          <w:szCs w:val="22"/>
          <w:lang w:val="en-US" w:eastAsia="en-US"/>
        </w:rPr>
      </w:pPr>
      <w:r w:rsidRPr="00432A39">
        <w:rPr>
          <w:color w:val="auto"/>
          <w:sz w:val="24"/>
          <w:szCs w:val="24"/>
          <w:lang w:val="en-US" w:eastAsia="en-US"/>
        </w:rPr>
        <w:t xml:space="preserve">Lyons, V., n.d. </w:t>
      </w:r>
      <w:r w:rsidRPr="00432A39">
        <w:rPr>
          <w:i/>
          <w:color w:val="auto"/>
          <w:sz w:val="24"/>
          <w:szCs w:val="24"/>
          <w:lang w:val="en-US" w:eastAsia="en-US"/>
        </w:rPr>
        <w:t>Guidance On ANPR Performance Assessment And Optimisation</w:t>
      </w:r>
      <w:r w:rsidRPr="00432A39">
        <w:rPr>
          <w:color w:val="auto"/>
          <w:sz w:val="24"/>
          <w:szCs w:val="24"/>
          <w:lang w:val="en-US" w:eastAsia="en-US"/>
        </w:rPr>
        <w:t>.</w:t>
      </w:r>
    </w:p>
    <w:p w14:paraId="48AB908C" w14:textId="77777777" w:rsidR="00432A39" w:rsidRPr="00432A39" w:rsidRDefault="00432A39" w:rsidP="00432A39">
      <w:pPr>
        <w:overflowPunct/>
        <w:autoSpaceDE/>
        <w:autoSpaceDN/>
        <w:adjustRightInd/>
        <w:spacing w:after="336" w:line="360" w:lineRule="auto"/>
        <w:textAlignment w:val="auto"/>
        <w:rPr>
          <w:color w:val="auto"/>
          <w:sz w:val="22"/>
          <w:szCs w:val="22"/>
          <w:lang w:val="en-US" w:eastAsia="en-US"/>
        </w:rPr>
      </w:pPr>
      <w:r w:rsidRPr="00432A39">
        <w:rPr>
          <w:color w:val="auto"/>
          <w:sz w:val="24"/>
          <w:szCs w:val="24"/>
          <w:lang w:val="en-US" w:eastAsia="en-US"/>
        </w:rPr>
        <w:t xml:space="preserve">Managementstudyguide.com. 2020. </w:t>
      </w:r>
      <w:r w:rsidRPr="00432A39">
        <w:rPr>
          <w:i/>
          <w:color w:val="auto"/>
          <w:sz w:val="24"/>
          <w:szCs w:val="24"/>
          <w:lang w:val="en-US" w:eastAsia="en-US"/>
        </w:rPr>
        <w:t>Hofstede Model Of Organization Culture</w:t>
      </w:r>
      <w:r w:rsidRPr="00432A39">
        <w:rPr>
          <w:color w:val="auto"/>
          <w:sz w:val="24"/>
          <w:szCs w:val="24"/>
          <w:lang w:val="en-US" w:eastAsia="en-US"/>
        </w:rPr>
        <w:t>. [online] Available at: &lt;https://www.managementstudyguide.com/hofstede-model.htm&gt; [Accessed 24 June 2020].</w:t>
      </w:r>
    </w:p>
    <w:p w14:paraId="78D52B70" w14:textId="77777777" w:rsidR="00432A39" w:rsidRPr="00432A39" w:rsidRDefault="00432A39" w:rsidP="00432A39">
      <w:pPr>
        <w:overflowPunct/>
        <w:autoSpaceDE/>
        <w:autoSpaceDN/>
        <w:adjustRightInd/>
        <w:spacing w:after="336" w:line="360" w:lineRule="auto"/>
        <w:textAlignment w:val="auto"/>
        <w:rPr>
          <w:color w:val="auto"/>
          <w:sz w:val="22"/>
          <w:szCs w:val="22"/>
          <w:lang w:val="en-US" w:eastAsia="en-US"/>
        </w:rPr>
      </w:pPr>
      <w:r w:rsidRPr="00432A39">
        <w:rPr>
          <w:color w:val="auto"/>
          <w:sz w:val="24"/>
          <w:szCs w:val="24"/>
          <w:lang w:val="en-US" w:eastAsia="en-US"/>
        </w:rPr>
        <w:t xml:space="preserve">McMahon, M. and McGorrery, P., n.d. </w:t>
      </w:r>
      <w:r w:rsidRPr="00432A39">
        <w:rPr>
          <w:i/>
          <w:color w:val="auto"/>
          <w:sz w:val="24"/>
          <w:szCs w:val="24"/>
          <w:lang w:val="en-US" w:eastAsia="en-US"/>
        </w:rPr>
        <w:t>Criminalising Coercive Control</w:t>
      </w:r>
      <w:r w:rsidRPr="00432A39">
        <w:rPr>
          <w:color w:val="auto"/>
          <w:sz w:val="24"/>
          <w:szCs w:val="24"/>
          <w:lang w:val="en-US" w:eastAsia="en-US"/>
        </w:rPr>
        <w:t>.</w:t>
      </w:r>
    </w:p>
    <w:p w14:paraId="24F06D10" w14:textId="77777777" w:rsidR="00432A39" w:rsidRPr="00432A39" w:rsidRDefault="00432A39" w:rsidP="00432A39">
      <w:pPr>
        <w:overflowPunct/>
        <w:autoSpaceDE/>
        <w:autoSpaceDN/>
        <w:adjustRightInd/>
        <w:spacing w:after="336" w:line="360" w:lineRule="auto"/>
        <w:textAlignment w:val="auto"/>
        <w:rPr>
          <w:color w:val="auto"/>
          <w:sz w:val="22"/>
          <w:szCs w:val="22"/>
          <w:lang w:val="en-US" w:eastAsia="en-US"/>
        </w:rPr>
      </w:pPr>
      <w:r w:rsidRPr="00432A39">
        <w:rPr>
          <w:color w:val="auto"/>
          <w:sz w:val="24"/>
          <w:szCs w:val="24"/>
          <w:lang w:val="en-US" w:eastAsia="en-US"/>
        </w:rPr>
        <w:lastRenderedPageBreak/>
        <w:t xml:space="preserve">Mitevska-Encheva, M., 2018. Effects of Demographic Indicators on Perceptions of Followers of Leadership Styles. </w:t>
      </w:r>
      <w:r w:rsidRPr="00432A39">
        <w:rPr>
          <w:i/>
          <w:color w:val="auto"/>
          <w:sz w:val="24"/>
          <w:szCs w:val="24"/>
          <w:lang w:val="en-US" w:eastAsia="en-US"/>
        </w:rPr>
        <w:t>Information &amp; Security: An International Journal</w:t>
      </w:r>
      <w:r w:rsidRPr="00432A39">
        <w:rPr>
          <w:color w:val="auto"/>
          <w:sz w:val="24"/>
          <w:szCs w:val="24"/>
          <w:lang w:val="en-US" w:eastAsia="en-US"/>
        </w:rPr>
        <w:t>, 39(3), pp.206-219.</w:t>
      </w:r>
    </w:p>
    <w:p w14:paraId="3694BE94" w14:textId="77777777" w:rsidR="00432A39" w:rsidRPr="00432A39" w:rsidRDefault="00432A39" w:rsidP="00432A39">
      <w:pPr>
        <w:overflowPunct/>
        <w:autoSpaceDE/>
        <w:autoSpaceDN/>
        <w:adjustRightInd/>
        <w:spacing w:after="336" w:line="360" w:lineRule="auto"/>
        <w:textAlignment w:val="auto"/>
        <w:rPr>
          <w:color w:val="auto"/>
          <w:sz w:val="22"/>
          <w:szCs w:val="22"/>
          <w:lang w:val="en-US" w:eastAsia="en-US"/>
        </w:rPr>
      </w:pPr>
      <w:r w:rsidRPr="00432A39">
        <w:rPr>
          <w:color w:val="auto"/>
          <w:sz w:val="24"/>
          <w:szCs w:val="24"/>
          <w:lang w:val="en-US" w:eastAsia="en-US"/>
        </w:rPr>
        <w:t xml:space="preserve">Møller, V., 2016. LIVING WITH CRIME: Does crime affect victims’ perceived quality of life?. </w:t>
      </w:r>
      <w:r w:rsidRPr="00432A39">
        <w:rPr>
          <w:i/>
          <w:color w:val="auto"/>
          <w:sz w:val="24"/>
          <w:szCs w:val="24"/>
          <w:lang w:val="en-US" w:eastAsia="en-US"/>
        </w:rPr>
        <w:t>South African Crime Quarterly</w:t>
      </w:r>
      <w:r w:rsidRPr="00432A39">
        <w:rPr>
          <w:color w:val="auto"/>
          <w:sz w:val="24"/>
          <w:szCs w:val="24"/>
          <w:lang w:val="en-US" w:eastAsia="en-US"/>
        </w:rPr>
        <w:t>, (9).</w:t>
      </w:r>
    </w:p>
    <w:p w14:paraId="035FFD59" w14:textId="77777777" w:rsidR="00432A39" w:rsidRPr="00432A39" w:rsidRDefault="00432A39" w:rsidP="00432A39">
      <w:pPr>
        <w:overflowPunct/>
        <w:autoSpaceDE/>
        <w:autoSpaceDN/>
        <w:adjustRightInd/>
        <w:spacing w:after="336" w:line="360" w:lineRule="auto"/>
        <w:textAlignment w:val="auto"/>
        <w:rPr>
          <w:color w:val="auto"/>
          <w:sz w:val="22"/>
          <w:szCs w:val="22"/>
          <w:lang w:val="en-US" w:eastAsia="en-US"/>
        </w:rPr>
      </w:pPr>
      <w:r w:rsidRPr="00432A39">
        <w:rPr>
          <w:color w:val="auto"/>
          <w:sz w:val="24"/>
          <w:szCs w:val="24"/>
          <w:lang w:val="en-US" w:eastAsia="en-US"/>
        </w:rPr>
        <w:t xml:space="preserve">Pearce, J., 2013. ‘What's Going On’ to Safeguard Children and Young People from Child Sexual Exploitation: A Review of Local Safeguarding Children Boards’ Work to Protect Children from Sexual Exploitation. </w:t>
      </w:r>
      <w:r w:rsidRPr="00432A39">
        <w:rPr>
          <w:i/>
          <w:color w:val="auto"/>
          <w:sz w:val="24"/>
          <w:szCs w:val="24"/>
          <w:lang w:val="en-US" w:eastAsia="en-US"/>
        </w:rPr>
        <w:t>Child Abuse Review</w:t>
      </w:r>
      <w:r w:rsidRPr="00432A39">
        <w:rPr>
          <w:color w:val="auto"/>
          <w:sz w:val="24"/>
          <w:szCs w:val="24"/>
          <w:lang w:val="en-US" w:eastAsia="en-US"/>
        </w:rPr>
        <w:t>, 23(3), pp.159-170.</w:t>
      </w:r>
    </w:p>
    <w:p w14:paraId="1487010C" w14:textId="77777777" w:rsidR="00432A39" w:rsidRPr="00432A39" w:rsidRDefault="00432A39" w:rsidP="00432A39">
      <w:pPr>
        <w:overflowPunct/>
        <w:autoSpaceDE/>
        <w:autoSpaceDN/>
        <w:adjustRightInd/>
        <w:spacing w:after="336" w:line="360" w:lineRule="auto"/>
        <w:textAlignment w:val="auto"/>
        <w:rPr>
          <w:color w:val="auto"/>
          <w:sz w:val="22"/>
          <w:szCs w:val="22"/>
          <w:lang w:val="en-US" w:eastAsia="en-US"/>
        </w:rPr>
      </w:pPr>
      <w:r w:rsidRPr="00432A39">
        <w:rPr>
          <w:i/>
          <w:color w:val="auto"/>
          <w:sz w:val="24"/>
          <w:szCs w:val="24"/>
          <w:lang w:val="en-US" w:eastAsia="en-US"/>
        </w:rPr>
        <w:t>Policing: An International Journal of Police Strategies &amp; Management</w:t>
      </w:r>
      <w:r w:rsidRPr="00432A39">
        <w:rPr>
          <w:color w:val="auto"/>
          <w:sz w:val="24"/>
          <w:szCs w:val="24"/>
          <w:lang w:val="en-US" w:eastAsia="en-US"/>
        </w:rPr>
        <w:t>, 2011. The Role of Crowd Theory in Determining the Use of Force in Public Order Policing. 34(3).</w:t>
      </w:r>
    </w:p>
    <w:p w14:paraId="1A3FE84D" w14:textId="77777777" w:rsidR="00432A39" w:rsidRPr="00432A39" w:rsidRDefault="00432A39" w:rsidP="00432A39">
      <w:pPr>
        <w:overflowPunct/>
        <w:autoSpaceDE/>
        <w:autoSpaceDN/>
        <w:adjustRightInd/>
        <w:spacing w:after="336" w:line="360" w:lineRule="auto"/>
        <w:textAlignment w:val="auto"/>
        <w:rPr>
          <w:color w:val="auto"/>
          <w:sz w:val="22"/>
          <w:szCs w:val="22"/>
          <w:lang w:val="en-US" w:eastAsia="en-US"/>
        </w:rPr>
      </w:pPr>
      <w:r w:rsidRPr="00432A39">
        <w:rPr>
          <w:color w:val="auto"/>
          <w:sz w:val="24"/>
          <w:szCs w:val="24"/>
          <w:lang w:val="en-US" w:eastAsia="en-US"/>
        </w:rPr>
        <w:t xml:space="preserve">Pugh, D., 1990. </w:t>
      </w:r>
      <w:r w:rsidRPr="00432A39">
        <w:rPr>
          <w:i/>
          <w:color w:val="auto"/>
          <w:sz w:val="24"/>
          <w:szCs w:val="24"/>
          <w:lang w:val="en-US" w:eastAsia="en-US"/>
        </w:rPr>
        <w:t>Organization Theory</w:t>
      </w:r>
      <w:r w:rsidRPr="00432A39">
        <w:rPr>
          <w:color w:val="auto"/>
          <w:sz w:val="24"/>
          <w:szCs w:val="24"/>
          <w:lang w:val="en-US" w:eastAsia="en-US"/>
        </w:rPr>
        <w:t>. Harmondsworth: Penguin.</w:t>
      </w:r>
    </w:p>
    <w:p w14:paraId="20BF9BA1" w14:textId="77777777" w:rsidR="00432A39" w:rsidRPr="00432A39" w:rsidRDefault="00432A39" w:rsidP="00432A39">
      <w:pPr>
        <w:overflowPunct/>
        <w:autoSpaceDE/>
        <w:autoSpaceDN/>
        <w:adjustRightInd/>
        <w:spacing w:after="336" w:line="360" w:lineRule="auto"/>
        <w:textAlignment w:val="auto"/>
        <w:rPr>
          <w:color w:val="auto"/>
          <w:sz w:val="22"/>
          <w:szCs w:val="22"/>
          <w:lang w:val="en-US" w:eastAsia="en-US"/>
        </w:rPr>
      </w:pPr>
      <w:r w:rsidRPr="00432A39">
        <w:rPr>
          <w:color w:val="auto"/>
          <w:sz w:val="24"/>
          <w:szCs w:val="24"/>
          <w:lang w:val="en-US" w:eastAsia="en-US"/>
        </w:rPr>
        <w:t xml:space="preserve">Safelives.org.uk. 2020. </w:t>
      </w:r>
      <w:r w:rsidRPr="00432A39">
        <w:rPr>
          <w:i/>
          <w:color w:val="auto"/>
          <w:sz w:val="24"/>
          <w:szCs w:val="24"/>
          <w:lang w:val="en-US" w:eastAsia="en-US"/>
        </w:rPr>
        <w:t>How Long Do People Live With Domestic Abuse, And When Do They Get Help To Stop It?  | Safelives</w:t>
      </w:r>
      <w:r w:rsidRPr="00432A39">
        <w:rPr>
          <w:color w:val="auto"/>
          <w:sz w:val="24"/>
          <w:szCs w:val="24"/>
          <w:lang w:val="en-US" w:eastAsia="en-US"/>
        </w:rPr>
        <w:t>. [online] Available at: &lt;https://safelives.org.uk/policy-evidence/about-domestic-abuse/how-long-do-people-live-domestic-abuse-and-when-do-they-get&gt; [Accessed 3 August 2020].</w:t>
      </w:r>
    </w:p>
    <w:p w14:paraId="71C2382A" w14:textId="77777777" w:rsidR="00432A39" w:rsidRPr="00432A39" w:rsidRDefault="00432A39" w:rsidP="00432A39">
      <w:pPr>
        <w:overflowPunct/>
        <w:autoSpaceDE/>
        <w:autoSpaceDN/>
        <w:adjustRightInd/>
        <w:spacing w:after="336" w:line="360" w:lineRule="auto"/>
        <w:textAlignment w:val="auto"/>
        <w:rPr>
          <w:color w:val="auto"/>
          <w:sz w:val="22"/>
          <w:szCs w:val="22"/>
          <w:lang w:val="en-US" w:eastAsia="en-US"/>
        </w:rPr>
      </w:pPr>
      <w:r w:rsidRPr="00432A39">
        <w:rPr>
          <w:color w:val="auto"/>
          <w:sz w:val="24"/>
          <w:szCs w:val="24"/>
          <w:lang w:val="en-US" w:eastAsia="en-US"/>
        </w:rPr>
        <w:t xml:space="preserve">Sanderson, C., 2008. </w:t>
      </w:r>
      <w:r w:rsidRPr="00432A39">
        <w:rPr>
          <w:i/>
          <w:color w:val="auto"/>
          <w:sz w:val="24"/>
          <w:szCs w:val="24"/>
          <w:lang w:val="en-US" w:eastAsia="en-US"/>
        </w:rPr>
        <w:t>Counselling Survivors Of Domestic Abuse</w:t>
      </w:r>
      <w:r w:rsidRPr="00432A39">
        <w:rPr>
          <w:color w:val="auto"/>
          <w:sz w:val="24"/>
          <w:szCs w:val="24"/>
          <w:lang w:val="en-US" w:eastAsia="en-US"/>
        </w:rPr>
        <w:t>. London: Jessica Kingsley.</w:t>
      </w:r>
    </w:p>
    <w:p w14:paraId="42F1AACE" w14:textId="77777777" w:rsidR="00432A39" w:rsidRPr="00432A39" w:rsidRDefault="00432A39" w:rsidP="00432A39">
      <w:pPr>
        <w:overflowPunct/>
        <w:autoSpaceDE/>
        <w:autoSpaceDN/>
        <w:adjustRightInd/>
        <w:spacing w:after="336" w:line="360" w:lineRule="auto"/>
        <w:textAlignment w:val="auto"/>
        <w:rPr>
          <w:color w:val="auto"/>
          <w:sz w:val="22"/>
          <w:szCs w:val="22"/>
          <w:lang w:val="en-US" w:eastAsia="en-US"/>
        </w:rPr>
      </w:pPr>
      <w:r w:rsidRPr="00432A39">
        <w:rPr>
          <w:color w:val="auto"/>
          <w:sz w:val="24"/>
          <w:szCs w:val="24"/>
          <w:lang w:val="en-US" w:eastAsia="en-US"/>
        </w:rPr>
        <w:t xml:space="preserve">Schmeck, R., n.d. </w:t>
      </w:r>
      <w:r w:rsidRPr="00432A39">
        <w:rPr>
          <w:i/>
          <w:color w:val="auto"/>
          <w:sz w:val="24"/>
          <w:szCs w:val="24"/>
          <w:lang w:val="en-US" w:eastAsia="en-US"/>
        </w:rPr>
        <w:t>Learning Strategies And Learning Styles</w:t>
      </w:r>
      <w:r w:rsidRPr="00432A39">
        <w:rPr>
          <w:color w:val="auto"/>
          <w:sz w:val="24"/>
          <w:szCs w:val="24"/>
          <w:lang w:val="en-US" w:eastAsia="en-US"/>
        </w:rPr>
        <w:t>.</w:t>
      </w:r>
    </w:p>
    <w:p w14:paraId="4C326AF1" w14:textId="77777777" w:rsidR="00432A39" w:rsidRPr="00432A39" w:rsidRDefault="00432A39" w:rsidP="00432A39">
      <w:pPr>
        <w:overflowPunct/>
        <w:autoSpaceDE/>
        <w:autoSpaceDN/>
        <w:adjustRightInd/>
        <w:spacing w:after="336" w:line="360" w:lineRule="auto"/>
        <w:textAlignment w:val="auto"/>
        <w:rPr>
          <w:color w:val="auto"/>
          <w:sz w:val="22"/>
          <w:szCs w:val="22"/>
          <w:lang w:val="en-US" w:eastAsia="en-US"/>
        </w:rPr>
      </w:pPr>
      <w:r w:rsidRPr="00432A39">
        <w:rPr>
          <w:color w:val="auto"/>
          <w:sz w:val="24"/>
          <w:szCs w:val="24"/>
          <w:lang w:val="en-US" w:eastAsia="en-US"/>
        </w:rPr>
        <w:t xml:space="preserve">South Wales Police. 2020. </w:t>
      </w:r>
      <w:r w:rsidRPr="00432A39">
        <w:rPr>
          <w:i/>
          <w:color w:val="auto"/>
          <w:sz w:val="24"/>
          <w:szCs w:val="24"/>
          <w:lang w:val="en-US" w:eastAsia="en-US"/>
        </w:rPr>
        <w:t>South Wales Police | Heddlu De Cymru - Roads And Vehicles</w:t>
      </w:r>
      <w:r w:rsidRPr="00432A39">
        <w:rPr>
          <w:color w:val="auto"/>
          <w:sz w:val="24"/>
          <w:szCs w:val="24"/>
          <w:lang w:val="en-US" w:eastAsia="en-US"/>
        </w:rPr>
        <w:t>. [online] Available at: &lt;https://www.south-wales.police.uk/en/advice/roads-and-vehicles/&gt; [Accessed 8 August 2020].</w:t>
      </w:r>
    </w:p>
    <w:p w14:paraId="453D6BAE" w14:textId="77777777" w:rsidR="00432A39" w:rsidRPr="00432A39" w:rsidRDefault="00432A39" w:rsidP="00432A39">
      <w:pPr>
        <w:overflowPunct/>
        <w:autoSpaceDE/>
        <w:autoSpaceDN/>
        <w:adjustRightInd/>
        <w:spacing w:after="336" w:line="360" w:lineRule="auto"/>
        <w:textAlignment w:val="auto"/>
        <w:rPr>
          <w:color w:val="auto"/>
          <w:sz w:val="22"/>
          <w:szCs w:val="22"/>
          <w:lang w:val="en-US" w:eastAsia="en-US"/>
        </w:rPr>
      </w:pPr>
      <w:r w:rsidRPr="00432A39">
        <w:rPr>
          <w:color w:val="auto"/>
          <w:sz w:val="24"/>
          <w:szCs w:val="24"/>
          <w:lang w:val="en-US" w:eastAsia="en-US"/>
        </w:rPr>
        <w:t xml:space="preserve">Stark, B., 2020. </w:t>
      </w:r>
      <w:r w:rsidRPr="00432A39">
        <w:rPr>
          <w:i/>
          <w:color w:val="auto"/>
          <w:sz w:val="24"/>
          <w:szCs w:val="24"/>
          <w:lang w:val="en-US" w:eastAsia="en-US"/>
        </w:rPr>
        <w:t>Information Vs. Intelligence | Intelligence 101</w:t>
      </w:r>
      <w:r w:rsidRPr="00432A39">
        <w:rPr>
          <w:color w:val="auto"/>
          <w:sz w:val="24"/>
          <w:szCs w:val="24"/>
          <w:lang w:val="en-US" w:eastAsia="en-US"/>
        </w:rPr>
        <w:t>. [online] Intelligence101.com. Available at: &lt;http://www.intelligence101.com/information-vs-intelligence/&gt; [Accessed 9 August 2020].</w:t>
      </w:r>
    </w:p>
    <w:p w14:paraId="6058BAAA" w14:textId="77777777" w:rsidR="00432A39" w:rsidRPr="00432A39" w:rsidRDefault="00432A39" w:rsidP="00432A39">
      <w:pPr>
        <w:overflowPunct/>
        <w:autoSpaceDE/>
        <w:autoSpaceDN/>
        <w:adjustRightInd/>
        <w:spacing w:after="336" w:line="360" w:lineRule="auto"/>
        <w:textAlignment w:val="auto"/>
        <w:rPr>
          <w:color w:val="auto"/>
          <w:sz w:val="22"/>
          <w:szCs w:val="22"/>
          <w:lang w:val="en-US" w:eastAsia="en-US"/>
        </w:rPr>
      </w:pPr>
      <w:r w:rsidRPr="00432A39">
        <w:rPr>
          <w:color w:val="auto"/>
          <w:sz w:val="24"/>
          <w:szCs w:val="24"/>
          <w:lang w:val="en-US" w:eastAsia="en-US"/>
        </w:rPr>
        <w:lastRenderedPageBreak/>
        <w:t xml:space="preserve">Tuckman, B., 1965. Developmental sequence in small groups. </w:t>
      </w:r>
      <w:r w:rsidRPr="00432A39">
        <w:rPr>
          <w:i/>
          <w:color w:val="auto"/>
          <w:sz w:val="24"/>
          <w:szCs w:val="24"/>
          <w:lang w:val="en-US" w:eastAsia="en-US"/>
        </w:rPr>
        <w:t>Psychological Bulletin</w:t>
      </w:r>
      <w:r w:rsidRPr="00432A39">
        <w:rPr>
          <w:color w:val="auto"/>
          <w:sz w:val="24"/>
          <w:szCs w:val="24"/>
          <w:lang w:val="en-US" w:eastAsia="en-US"/>
        </w:rPr>
        <w:t>, 63(6), pp.384-399.</w:t>
      </w:r>
    </w:p>
    <w:p w14:paraId="46FDFE66" w14:textId="77777777" w:rsidR="00432A39" w:rsidRPr="00432A39" w:rsidRDefault="00432A39" w:rsidP="00432A39">
      <w:pPr>
        <w:overflowPunct/>
        <w:autoSpaceDE/>
        <w:autoSpaceDN/>
        <w:adjustRightInd/>
        <w:spacing w:after="336" w:line="360" w:lineRule="auto"/>
        <w:textAlignment w:val="auto"/>
        <w:rPr>
          <w:color w:val="auto"/>
          <w:sz w:val="22"/>
          <w:szCs w:val="22"/>
          <w:lang w:val="en-US" w:eastAsia="en-US"/>
        </w:rPr>
      </w:pPr>
      <w:r w:rsidRPr="00432A39">
        <w:rPr>
          <w:color w:val="auto"/>
          <w:sz w:val="24"/>
          <w:szCs w:val="24"/>
          <w:lang w:val="en-US" w:eastAsia="en-US"/>
        </w:rPr>
        <w:t xml:space="preserve">Wadham, J., Robinson, A., Ruebain, D. and Uppal, S., 2017. </w:t>
      </w:r>
      <w:r w:rsidRPr="00432A39">
        <w:rPr>
          <w:i/>
          <w:color w:val="auto"/>
          <w:sz w:val="24"/>
          <w:szCs w:val="24"/>
          <w:lang w:val="en-US" w:eastAsia="en-US"/>
        </w:rPr>
        <w:t>Blackstone's Guide To The Equality Act 2010</w:t>
      </w:r>
      <w:r w:rsidRPr="00432A39">
        <w:rPr>
          <w:color w:val="auto"/>
          <w:sz w:val="24"/>
          <w:szCs w:val="24"/>
          <w:lang w:val="en-US" w:eastAsia="en-US"/>
        </w:rPr>
        <w:t>. Oxford: Oxford University Press, Incorporated.</w:t>
      </w:r>
    </w:p>
    <w:p w14:paraId="19156573" w14:textId="77777777" w:rsidR="00432A39" w:rsidRPr="00432A39" w:rsidRDefault="00432A39" w:rsidP="00432A39">
      <w:pPr>
        <w:overflowPunct/>
        <w:autoSpaceDE/>
        <w:autoSpaceDN/>
        <w:adjustRightInd/>
        <w:spacing w:after="336" w:line="360" w:lineRule="auto"/>
        <w:textAlignment w:val="auto"/>
        <w:rPr>
          <w:color w:val="auto"/>
          <w:sz w:val="22"/>
          <w:szCs w:val="22"/>
          <w:lang w:val="en-US" w:eastAsia="en-US"/>
        </w:rPr>
      </w:pPr>
      <w:r w:rsidRPr="00432A39">
        <w:rPr>
          <w:color w:val="auto"/>
          <w:sz w:val="24"/>
          <w:szCs w:val="24"/>
          <w:lang w:val="en-US" w:eastAsia="en-US"/>
        </w:rPr>
        <w:t xml:space="preserve">Westyorkshire.police.uk. 2020. </w:t>
      </w:r>
      <w:r w:rsidRPr="00432A39">
        <w:rPr>
          <w:i/>
          <w:color w:val="auto"/>
          <w:sz w:val="24"/>
          <w:szCs w:val="24"/>
          <w:lang w:val="en-US" w:eastAsia="en-US"/>
        </w:rPr>
        <w:t>Roads Policing Unit | West Yorkshire Police</w:t>
      </w:r>
      <w:r w:rsidRPr="00432A39">
        <w:rPr>
          <w:color w:val="auto"/>
          <w:sz w:val="24"/>
          <w:szCs w:val="24"/>
          <w:lang w:val="en-US" w:eastAsia="en-US"/>
        </w:rPr>
        <w:t>. [online] Available at: &lt;https://www.westyorkshire.police.uk/about-us/our-departments/roads-policing-unit/roads-policing-unit#:~:text=Disrupting%20Criminality%20Many%20criminals%20use%20the%20road%20network,an%20effective%20measure%20for%20containing%20and%20deterring%20crime.&gt; [Accessed 6 August 2020].</w:t>
      </w:r>
    </w:p>
    <w:p w14:paraId="64E1B0CF" w14:textId="77777777" w:rsidR="00432A39" w:rsidRPr="00432A39" w:rsidRDefault="00432A39" w:rsidP="00432A39">
      <w:pPr>
        <w:overflowPunct/>
        <w:autoSpaceDE/>
        <w:autoSpaceDN/>
        <w:adjustRightInd/>
        <w:spacing w:after="336" w:line="360" w:lineRule="auto"/>
        <w:textAlignment w:val="auto"/>
        <w:rPr>
          <w:color w:val="auto"/>
          <w:sz w:val="22"/>
          <w:szCs w:val="22"/>
          <w:lang w:val="en-US" w:eastAsia="en-US"/>
        </w:rPr>
      </w:pPr>
      <w:r w:rsidRPr="00432A39">
        <w:rPr>
          <w:color w:val="auto"/>
          <w:sz w:val="24"/>
          <w:szCs w:val="24"/>
          <w:lang w:val="en-US" w:eastAsia="en-US"/>
        </w:rPr>
        <w:t xml:space="preserve">Work - Chron.com. 2020. </w:t>
      </w:r>
      <w:r w:rsidRPr="00432A39">
        <w:rPr>
          <w:i/>
          <w:color w:val="auto"/>
          <w:sz w:val="24"/>
          <w:szCs w:val="24"/>
          <w:lang w:val="en-US" w:eastAsia="en-US"/>
        </w:rPr>
        <w:t>How Police Use Teamwork</w:t>
      </w:r>
      <w:r w:rsidRPr="00432A39">
        <w:rPr>
          <w:color w:val="auto"/>
          <w:sz w:val="24"/>
          <w:szCs w:val="24"/>
          <w:lang w:val="en-US" w:eastAsia="en-US"/>
        </w:rPr>
        <w:t>. [online] Available at: &lt;https://work.chron.com/police-use-teamwork-15370.html&gt; [Accessed 24 June 2020].</w:t>
      </w:r>
    </w:p>
    <w:p w14:paraId="7C0ABA00" w14:textId="77777777" w:rsidR="00432A39" w:rsidRDefault="00432A39" w:rsidP="00EA28F1">
      <w:pPr>
        <w:keepNext/>
        <w:spacing w:before="240" w:after="60"/>
        <w:ind w:right="237"/>
        <w:jc w:val="both"/>
      </w:pPr>
    </w:p>
    <w:sectPr w:rsidR="00432A39" w:rsidSect="005101BA">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43"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69EA4E" w14:textId="4DE812FB" w:rsidR="005101BA" w:rsidRDefault="00432A39" w:rsidP="00432A39">
    <w:pPr>
      <w:pStyle w:val="Footer"/>
      <w:rPr>
        <w:sz w:val="17"/>
      </w:rPr>
    </w:pPr>
    <w:bookmarkStart w:id="3" w:name="TITUS1FooterEvenPages"/>
    <w:r>
      <w:rPr>
        <w:sz w:val="17"/>
      </w:rPr>
      <w:t> </w:t>
    </w:r>
  </w:p>
  <w:bookmarkEnd w:id="3"/>
  <w:p w14:paraId="6029EDD7" w14:textId="5EBC2FC8" w:rsidR="005101BA" w:rsidRDefault="005101BA" w:rsidP="005101BA">
    <w:pPr>
      <w:pStyle w:val="Footer"/>
      <w:jc w:val="right"/>
    </w:pPr>
    <w:r>
      <w:fldChar w:fldCharType="begin"/>
    </w:r>
    <w:r>
      <w:instrText xml:space="preserve"> PAGE   \* MERGEFORMAT </w:instrText>
    </w:r>
    <w:r>
      <w:fldChar w:fldCharType="separate"/>
    </w:r>
    <w:r w:rsidR="00432A39">
      <w:rPr>
        <w:noProof/>
      </w:rPr>
      <w:t>12</w:t>
    </w:r>
    <w:r>
      <w:rPr>
        <w:noProof/>
      </w:rPr>
      <w:fldChar w:fldCharType="end"/>
    </w:r>
  </w:p>
  <w:p w14:paraId="43964325" w14:textId="77777777" w:rsidR="005101BA" w:rsidRPr="00BB5EAA" w:rsidRDefault="005101BA" w:rsidP="005101BA">
    <w:pPr>
      <w:pStyle w:val="Footer"/>
      <w:ind w:right="360"/>
      <w:jc w:val="center"/>
    </w:pPr>
  </w:p>
  <w:p w14:paraId="7C1EF731" w14:textId="77777777" w:rsidR="005101BA" w:rsidRDefault="005101B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D95B1C" w14:textId="2D316667" w:rsidR="005101BA" w:rsidRDefault="00432A39" w:rsidP="00432A39">
    <w:pPr>
      <w:pStyle w:val="Footer"/>
      <w:rPr>
        <w:sz w:val="17"/>
      </w:rPr>
    </w:pPr>
    <w:bookmarkStart w:id="4" w:name="TITUS1FooterPrimary"/>
    <w:r>
      <w:rPr>
        <w:sz w:val="17"/>
      </w:rPr>
      <w:t> </w:t>
    </w:r>
  </w:p>
  <w:bookmarkEnd w:id="4"/>
  <w:p w14:paraId="50521BFA" w14:textId="38A1100A" w:rsidR="00F6513F" w:rsidRDefault="00F6513F">
    <w:pPr>
      <w:pStyle w:val="Footer"/>
      <w:jc w:val="right"/>
    </w:pPr>
    <w:r>
      <w:fldChar w:fldCharType="begin"/>
    </w:r>
    <w:r>
      <w:instrText xml:space="preserve"> PAGE   \* MERGEFORMAT </w:instrText>
    </w:r>
    <w:r>
      <w:fldChar w:fldCharType="separate"/>
    </w:r>
    <w:r w:rsidR="00432A39">
      <w:rPr>
        <w:noProof/>
      </w:rPr>
      <w:t>13</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669330" w14:textId="7F924FE5" w:rsidR="005101BA" w:rsidRDefault="00432A39" w:rsidP="00432A39">
    <w:pPr>
      <w:pStyle w:val="Footer"/>
      <w:rPr>
        <w:sz w:val="17"/>
      </w:rPr>
    </w:pPr>
    <w:bookmarkStart w:id="6" w:name="TITUS1FooterFirstPage"/>
    <w:r>
      <w:rPr>
        <w:sz w:val="17"/>
      </w:rPr>
      <w:t> </w:t>
    </w:r>
  </w:p>
  <w:bookmarkEnd w:id="6"/>
  <w:p w14:paraId="27025B80" w14:textId="1769FCE4" w:rsidR="005101BA" w:rsidRDefault="005101BA" w:rsidP="005101BA">
    <w:pPr>
      <w:pStyle w:val="Footer"/>
      <w:jc w:val="right"/>
    </w:pPr>
    <w:r>
      <w:fldChar w:fldCharType="begin"/>
    </w:r>
    <w:r>
      <w:instrText xml:space="preserve"> PAGE   \* MERGEFORMAT </w:instrText>
    </w:r>
    <w:r>
      <w:fldChar w:fldCharType="separate"/>
    </w:r>
    <w:r w:rsidR="00432A39">
      <w:rPr>
        <w:noProof/>
      </w:rPr>
      <w:t>1</w:t>
    </w:r>
    <w:r>
      <w:rPr>
        <w:noProof/>
      </w:rPr>
      <w:fldChar w:fldCharType="end"/>
    </w:r>
  </w:p>
  <w:p w14:paraId="207CFB8B" w14:textId="77777777" w:rsidR="005101BA" w:rsidRPr="00BB5EAA" w:rsidRDefault="005101BA" w:rsidP="005101BA">
    <w:pPr>
      <w:pStyle w:val="Footer"/>
      <w:ind w:right="360"/>
      <w:jc w:val="center"/>
    </w:pPr>
  </w:p>
  <w:p w14:paraId="0C0F2F47" w14:textId="77777777" w:rsidR="005101BA" w:rsidRDefault="005101B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671EFF" w14:textId="3E4DCF05" w:rsidR="005101BA" w:rsidRDefault="00432A39" w:rsidP="00432A39">
    <w:pPr>
      <w:pStyle w:val="Footer"/>
      <w:rPr>
        <w:sz w:val="17"/>
      </w:rPr>
    </w:pPr>
    <w:bookmarkStart w:id="9" w:name="TITUS2FooterEvenPages"/>
    <w:r>
      <w:rPr>
        <w:sz w:val="17"/>
      </w:rPr>
      <w:t> </w:t>
    </w:r>
  </w:p>
  <w:bookmarkEnd w:id="9"/>
  <w:p w14:paraId="20594FB7" w14:textId="77777777" w:rsidR="005101BA" w:rsidRDefault="005101BA" w:rsidP="005101BA">
    <w:pPr>
      <w:pStyle w:val="Footer"/>
      <w:jc w:val="right"/>
    </w:pPr>
  </w:p>
  <w:p w14:paraId="361D0C48" w14:textId="1E43A1A3" w:rsidR="005101BA" w:rsidRDefault="005101BA" w:rsidP="005101BA">
    <w:pPr>
      <w:pStyle w:val="Footer"/>
      <w:jc w:val="right"/>
    </w:pPr>
    <w:r>
      <w:fldChar w:fldCharType="begin"/>
    </w:r>
    <w:r>
      <w:instrText xml:space="preserve"> PAGE   \* MERGEFORMAT </w:instrText>
    </w:r>
    <w:r>
      <w:fldChar w:fldCharType="separate"/>
    </w:r>
    <w:r w:rsidR="00432A39">
      <w:rPr>
        <w:noProof/>
      </w:rPr>
      <w:t>34</w:t>
    </w:r>
    <w:r>
      <w:rPr>
        <w:noProof/>
      </w:rPr>
      <w:fldChar w:fldCharType="end"/>
    </w:r>
  </w:p>
  <w:p w14:paraId="136CF25D" w14:textId="77777777" w:rsidR="005101BA" w:rsidRPr="00BB5EAA" w:rsidRDefault="005101BA" w:rsidP="005101BA">
    <w:pPr>
      <w:pStyle w:val="Footer"/>
      <w:ind w:right="360"/>
      <w:jc w:val="center"/>
    </w:pPr>
  </w:p>
  <w:p w14:paraId="559A82D8" w14:textId="77777777" w:rsidR="005101BA" w:rsidRDefault="005101B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15A6BF" w14:textId="3D40E651" w:rsidR="005101BA" w:rsidRDefault="00432A39" w:rsidP="00432A39">
    <w:pPr>
      <w:pStyle w:val="Footer"/>
      <w:rPr>
        <w:sz w:val="17"/>
      </w:rPr>
    </w:pPr>
    <w:bookmarkStart w:id="10" w:name="TITUS2FooterPrimary"/>
    <w:r>
      <w:rPr>
        <w:sz w:val="17"/>
      </w:rPr>
      <w:t> </w:t>
    </w:r>
  </w:p>
  <w:bookmarkEnd w:id="10"/>
  <w:p w14:paraId="7ECFC554" w14:textId="77777777" w:rsidR="005101BA" w:rsidRDefault="005101BA">
    <w:pPr>
      <w:pStyle w:val="Footer"/>
      <w:jc w:val="right"/>
    </w:pPr>
  </w:p>
  <w:p w14:paraId="07AAA895" w14:textId="48314A44" w:rsidR="005101BA" w:rsidRDefault="005101BA">
    <w:pPr>
      <w:pStyle w:val="Footer"/>
      <w:jc w:val="right"/>
    </w:pPr>
    <w:r>
      <w:fldChar w:fldCharType="begin"/>
    </w:r>
    <w:r>
      <w:instrText xml:space="preserve"> PAGE   \* MERGEFORMAT </w:instrText>
    </w:r>
    <w:r>
      <w:fldChar w:fldCharType="separate"/>
    </w:r>
    <w:r w:rsidR="00432A39">
      <w:rPr>
        <w:noProof/>
      </w:rPr>
      <w:t>35</w:t>
    </w:r>
    <w:r>
      <w:rPr>
        <w:noProof/>
      </w:rPr>
      <w:fldChar w:fldCharType="end"/>
    </w:r>
  </w:p>
  <w:p w14:paraId="391222A3" w14:textId="77777777" w:rsidR="005101BA" w:rsidRPr="00BB5EAA" w:rsidRDefault="005101BA"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E856BB" w14:textId="4CF34BA3" w:rsidR="005101BA" w:rsidRDefault="00432A39" w:rsidP="00432A39">
    <w:pPr>
      <w:pStyle w:val="Footer"/>
      <w:rPr>
        <w:sz w:val="17"/>
      </w:rPr>
    </w:pPr>
    <w:bookmarkStart w:id="12" w:name="TITUS2FooterFirstPage"/>
    <w:r>
      <w:rPr>
        <w:sz w:val="17"/>
      </w:rPr>
      <w:t> </w:t>
    </w:r>
  </w:p>
  <w:bookmarkEnd w:id="12"/>
  <w:p w14:paraId="44F460A8" w14:textId="77777777" w:rsidR="005101BA" w:rsidRDefault="005101BA" w:rsidP="005101BA">
    <w:pPr>
      <w:pStyle w:val="Footer"/>
      <w:jc w:val="right"/>
    </w:pPr>
  </w:p>
  <w:p w14:paraId="12543381" w14:textId="5766873A" w:rsidR="005101BA" w:rsidRDefault="005101BA" w:rsidP="005101BA">
    <w:pPr>
      <w:pStyle w:val="Footer"/>
      <w:jc w:val="right"/>
    </w:pPr>
    <w:r>
      <w:fldChar w:fldCharType="begin"/>
    </w:r>
    <w:r>
      <w:instrText xml:space="preserve"> PAGE   \* MERGEFORMAT </w:instrText>
    </w:r>
    <w:r>
      <w:fldChar w:fldCharType="separate"/>
    </w:r>
    <w:r w:rsidR="00432A39">
      <w:rPr>
        <w:noProof/>
      </w:rPr>
      <w:t>32</w:t>
    </w:r>
    <w:r>
      <w:rPr>
        <w:noProof/>
      </w:rPr>
      <w:fldChar w:fldCharType="end"/>
    </w:r>
  </w:p>
  <w:p w14:paraId="4348A119" w14:textId="77777777" w:rsidR="005101BA" w:rsidRPr="00BB5EAA" w:rsidRDefault="005101BA" w:rsidP="005101BA">
    <w:pPr>
      <w:pStyle w:val="Footer"/>
      <w:ind w:right="360"/>
      <w:jc w:val="center"/>
    </w:pPr>
  </w:p>
  <w:p w14:paraId="7D10EC5A" w14:textId="77777777" w:rsidR="005101BA" w:rsidRDefault="005101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F5F1F6" w14:textId="1F9E0197" w:rsidR="00A7216E" w:rsidRDefault="00432A39" w:rsidP="00432A39">
    <w:pPr>
      <w:pStyle w:val="Header"/>
      <w:rPr>
        <w:sz w:val="17"/>
      </w:rPr>
    </w:pPr>
    <w:bookmarkStart w:id="1" w:name="TITUS1HeaderEvenPages"/>
    <w:r>
      <w:rPr>
        <w:sz w:val="17"/>
      </w:rPr>
      <w:t> </w:t>
    </w:r>
  </w:p>
  <w:bookmarkEnd w:id="1"/>
  <w:p w14:paraId="18B743ED" w14:textId="77777777" w:rsidR="00A7216E" w:rsidRDefault="00A7216E" w:rsidP="00A7216E">
    <w:pPr>
      <w:pStyle w:val="Header"/>
    </w:pPr>
  </w:p>
  <w:p w14:paraId="1F58D0D2" w14:textId="77777777" w:rsidR="005101BA" w:rsidRDefault="005101B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599DDD" w14:textId="50E38937" w:rsidR="005101BA" w:rsidRDefault="00432A39" w:rsidP="00432A39">
    <w:pPr>
      <w:pStyle w:val="Header"/>
      <w:rPr>
        <w:sz w:val="17"/>
      </w:rPr>
    </w:pPr>
    <w:bookmarkStart w:id="2" w:name="TITUS1HeaderPrimary"/>
    <w:r>
      <w:rPr>
        <w:sz w:val="17"/>
      </w:rPr>
      <w:t> </w:t>
    </w:r>
  </w:p>
  <w:bookmarkEnd w:id="2"/>
  <w:p w14:paraId="5601668A" w14:textId="77777777" w:rsidR="005101BA" w:rsidRDefault="005101B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C7C62B" w14:textId="2C1634EE" w:rsidR="005101BA" w:rsidRDefault="00432A39" w:rsidP="00432A39">
    <w:pPr>
      <w:pStyle w:val="Header"/>
      <w:rPr>
        <w:sz w:val="17"/>
      </w:rPr>
    </w:pPr>
    <w:bookmarkStart w:id="5" w:name="TITUS1HeaderFirstPage"/>
    <w:r>
      <w:rPr>
        <w:sz w:val="17"/>
      </w:rPr>
      <w:t> </w:t>
    </w:r>
  </w:p>
  <w:bookmarkEnd w:id="5"/>
  <w:p w14:paraId="107A1738" w14:textId="77777777" w:rsidR="005101BA" w:rsidRDefault="005101B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691C31" w14:textId="22583748" w:rsidR="005101BA" w:rsidRDefault="00432A39" w:rsidP="00432A39">
    <w:pPr>
      <w:pStyle w:val="Header"/>
      <w:rPr>
        <w:sz w:val="17"/>
      </w:rPr>
    </w:pPr>
    <w:bookmarkStart w:id="7" w:name="TITUS2HeaderEvenPages"/>
    <w:r>
      <w:rPr>
        <w:sz w:val="17"/>
      </w:rPr>
      <w:t> </w:t>
    </w:r>
  </w:p>
  <w:bookmarkEnd w:id="7"/>
  <w:p w14:paraId="571FB8EE" w14:textId="77777777" w:rsidR="005101BA" w:rsidRDefault="005101BA" w:rsidP="005101BA">
    <w:pPr>
      <w:pStyle w:val="Header"/>
    </w:pPr>
  </w:p>
  <w:p w14:paraId="57F03D68" w14:textId="77777777" w:rsidR="005101BA" w:rsidRDefault="005101B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4128F7" w14:textId="1865C959" w:rsidR="005101BA" w:rsidRDefault="00432A39" w:rsidP="00432A39">
    <w:pPr>
      <w:pStyle w:val="Header"/>
      <w:rPr>
        <w:sz w:val="17"/>
      </w:rPr>
    </w:pPr>
    <w:bookmarkStart w:id="8" w:name="TITUS2HeaderPrimary"/>
    <w:r>
      <w:rPr>
        <w:sz w:val="17"/>
      </w:rPr>
      <w:t> </w:t>
    </w:r>
  </w:p>
  <w:bookmarkEnd w:id="8"/>
  <w:p w14:paraId="03B44B4D" w14:textId="77777777" w:rsidR="005101BA" w:rsidRDefault="005101B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68A55B" w14:textId="5DC52A64" w:rsidR="005101BA" w:rsidRDefault="00432A39" w:rsidP="00432A39">
    <w:pPr>
      <w:pStyle w:val="Header"/>
      <w:rPr>
        <w:sz w:val="17"/>
      </w:rPr>
    </w:pPr>
    <w:bookmarkStart w:id="11" w:name="TITUS2HeaderFirstPage"/>
    <w:r>
      <w:rPr>
        <w:sz w:val="17"/>
      </w:rPr>
      <w:t> </w:t>
    </w:r>
  </w:p>
  <w:bookmarkEnd w:id="11"/>
  <w:p w14:paraId="12D0B97B" w14:textId="77777777" w:rsidR="005101BA" w:rsidRDefault="005101BA" w:rsidP="005101BA">
    <w:pPr>
      <w:pStyle w:val="Header"/>
    </w:pPr>
  </w:p>
  <w:p w14:paraId="7B583A72" w14:textId="77777777" w:rsidR="005101BA" w:rsidRDefault="005101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1"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4"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1"/>
  </w:num>
  <w:num w:numId="3">
    <w:abstractNumId w:val="43"/>
  </w:num>
  <w:num w:numId="4">
    <w:abstractNumId w:val="45"/>
  </w:num>
  <w:num w:numId="5">
    <w:abstractNumId w:val="33"/>
  </w:num>
  <w:num w:numId="6">
    <w:abstractNumId w:val="31"/>
  </w:num>
  <w:num w:numId="7">
    <w:abstractNumId w:val="28"/>
  </w:num>
  <w:num w:numId="8">
    <w:abstractNumId w:val="29"/>
  </w:num>
  <w:num w:numId="9">
    <w:abstractNumId w:val="9"/>
  </w:num>
  <w:num w:numId="10">
    <w:abstractNumId w:val="32"/>
  </w:num>
  <w:num w:numId="11">
    <w:abstractNumId w:val="16"/>
  </w:num>
  <w:num w:numId="12">
    <w:abstractNumId w:val="15"/>
  </w:num>
  <w:num w:numId="13">
    <w:abstractNumId w:val="25"/>
  </w:num>
  <w:num w:numId="14">
    <w:abstractNumId w:val="7"/>
  </w:num>
  <w:num w:numId="15">
    <w:abstractNumId w:val="24"/>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2"/>
  </w:num>
  <w:num w:numId="20">
    <w:abstractNumId w:val="17"/>
  </w:num>
  <w:num w:numId="21">
    <w:abstractNumId w:val="13"/>
  </w:num>
  <w:num w:numId="22">
    <w:abstractNumId w:val="10"/>
  </w:num>
  <w:num w:numId="23">
    <w:abstractNumId w:val="26"/>
  </w:num>
  <w:num w:numId="24">
    <w:abstractNumId w:val="18"/>
  </w:num>
  <w:num w:numId="25">
    <w:abstractNumId w:val="39"/>
  </w:num>
  <w:num w:numId="26">
    <w:abstractNumId w:val="34"/>
  </w:num>
  <w:num w:numId="27">
    <w:abstractNumId w:val="38"/>
  </w:num>
  <w:num w:numId="28">
    <w:abstractNumId w:val="19"/>
  </w:num>
  <w:num w:numId="29">
    <w:abstractNumId w:val="41"/>
  </w:num>
  <w:num w:numId="30">
    <w:abstractNumId w:val="30"/>
  </w:num>
  <w:num w:numId="31">
    <w:abstractNumId w:val="11"/>
  </w:num>
  <w:num w:numId="32">
    <w:abstractNumId w:val="42"/>
  </w:num>
  <w:num w:numId="33">
    <w:abstractNumId w:val="37"/>
  </w:num>
  <w:num w:numId="34">
    <w:abstractNumId w:val="4"/>
  </w:num>
  <w:num w:numId="35">
    <w:abstractNumId w:val="44"/>
  </w:num>
  <w:num w:numId="36">
    <w:abstractNumId w:val="40"/>
  </w:num>
  <w:num w:numId="37">
    <w:abstractNumId w:val="35"/>
  </w:num>
  <w:num w:numId="38">
    <w:abstractNumId w:val="36"/>
  </w:num>
  <w:num w:numId="39">
    <w:abstractNumId w:val="3"/>
  </w:num>
  <w:num w:numId="40">
    <w:abstractNumId w:val="5"/>
  </w:num>
  <w:num w:numId="41">
    <w:abstractNumId w:val="23"/>
  </w:num>
  <w:num w:numId="42">
    <w:abstractNumId w:val="6"/>
  </w:num>
  <w:num w:numId="43">
    <w:abstractNumId w:val="2"/>
  </w:num>
  <w:num w:numId="44">
    <w:abstractNumId w:val="0"/>
  </w:num>
  <w:num w:numId="45">
    <w:abstractNumId w:val="20"/>
  </w:num>
  <w:num w:numId="46">
    <w:abstractNumId w:val="27"/>
  </w:num>
  <w:num w:numId="47">
    <w:abstractNumId w:val="4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0804"/>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4CA8"/>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34B3"/>
    <w:rsid w:val="00417925"/>
    <w:rsid w:val="00432A39"/>
    <w:rsid w:val="004348AE"/>
    <w:rsid w:val="004376C0"/>
    <w:rsid w:val="00440B3D"/>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1BA"/>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66FB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216E"/>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A29"/>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52C39"/>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customXml" Target="ink/ink3.xml"/><Relationship Id="rId26" Type="http://schemas.openxmlformats.org/officeDocument/2006/relationships/header" Target="header4.xm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image" Target="media/image3.emf"/><Relationship Id="rId25" Type="http://schemas.openxmlformats.org/officeDocument/2006/relationships/footer" Target="footer3.xm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customXml" Target="ink/ink2.xml"/><Relationship Id="rId20" Type="http://schemas.openxmlformats.org/officeDocument/2006/relationships/header" Target="header1.xml"/><Relationship Id="rId29"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3.xm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2.emf"/><Relationship Id="rId23" Type="http://schemas.openxmlformats.org/officeDocument/2006/relationships/footer" Target="footer2.xml"/><Relationship Id="rId28" Type="http://schemas.openxmlformats.org/officeDocument/2006/relationships/footer" Target="footer4.xml"/><Relationship Id="rId10" Type="http://schemas.openxmlformats.org/officeDocument/2006/relationships/endnotes" Target="endnotes.xml"/><Relationship Id="rId19" Type="http://schemas.openxmlformats.org/officeDocument/2006/relationships/image" Target="media/image4.emf"/><Relationship Id="rId31" Type="http://schemas.openxmlformats.org/officeDocument/2006/relationships/footer" Target="footer6.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ustomXml" Target="ink/ink1.xml"/><Relationship Id="rId22" Type="http://schemas.openxmlformats.org/officeDocument/2006/relationships/footer" Target="footer1.xml"/><Relationship Id="rId27" Type="http://schemas.openxmlformats.org/officeDocument/2006/relationships/header" Target="header5.xml"/><Relationship Id="rId30" Type="http://schemas.openxmlformats.org/officeDocument/2006/relationships/header" Target="header6.xml"/></Relationships>
</file>

<file path=word/ink/ink1.xml><?xml version="1.0" encoding="utf-8"?>
<inkml:ink xmlns:inkml="http://www.w3.org/2003/InkML">
  <inkml:definitions>
    <inkml:context xml:id="ctx0">
      <inkml:inkSource xml:id="inkSrc0">
        <inkml:traceFormat>
          <inkml:channel name="X" type="integer" max="32000" units="cm"/>
          <inkml:channel name="Y" type="integer" max="32000" units="cm"/>
          <inkml:channel name="F" type="integer" max="1024" units="dev"/>
          <inkml:channel name="T" type="integer" max="2.14748E9" units="dev"/>
        </inkml:traceFormat>
        <inkml:channelProperties>
          <inkml:channelProperty channel="X" name="resolution" value="744.18604" units="1/cm"/>
          <inkml:channelProperty channel="Y" name="resolution" value="1333.33337" units="1/cm"/>
          <inkml:channelProperty channel="F" name="resolution" value="0" units="1/dev"/>
          <inkml:channelProperty channel="T" name="resolution" value="1" units="1/dev"/>
        </inkml:channelProperties>
      </inkml:inkSource>
      <inkml:timestamp xml:id="ts0" timeString="2020-08-16T19:15:33.823"/>
    </inkml:context>
    <inkml:brush xml:id="br0">
      <inkml:brushProperty name="width" value="0.04667" units="cm"/>
      <inkml:brushProperty name="height" value="0.04667" units="cm"/>
      <inkml:brushProperty name="fitToCurve" value="1"/>
    </inkml:brush>
  </inkml:definitions>
  <inkml:trace contextRef="#ctx0" brushRef="#br0">159 397 38 0,'0'0'25'31,"0"0"-2"-31,0 0-1 0,0-26-11 0,0 26 6 31,0 0-3-31,27 0 5 0,-27-26-5 0,0 26 2 47,25-27-6-47,-25 27-1 0,0 0-4 0,0-27 1 0,27 1-4 0,-1 26 4 0,1 0-3 0,-1-26 5 16,-26 26-3-16,54-27 3 0,-54 27-3 15,25 0 1 1,3 0-4-16,-28 0 1 0,25 0-2 16,2 27 1-16,-27-27-2 0,26 0 2 15,-26 26-2-15,0-26 2 16,0 0-1-16,0 0 1 16,0 0-1-1,-26 26 1 1,26 1-1-16,-27-27 2 0,2 27-2 0,-3-27 3 31,3 26-2-31,-29-26 2 0,54 26-3 0,-26-26 2 31,-1 0-2-31,1 27 1 0,26-27-2 0,-27 0 2 47,27 0-2-47,0 0 2 0,0 0-3 0,0 0 2 16,0 0-3-16,27 0 3 15,-27 0-3-15,26 0 3 0,1 0-2 32,-1 0 3-32,0 0-3 0,2 0 3 0,25 0-2 15,-28 0 2-15,2 0-3 16,-1 0 3-16,0 0-3 16,1 0 3-16,-1 0-3 0,-26 0 3 0,28 0-3 0,-28 0 3 31,25 0-3-31,-25 26 3 15,-25-26-2 1,25 26 2-16,-28-26-2 0,28 0 1 16,-26 27-1-16,-1-1 2 15,1-26-3-15,0 26 2 32,-1 2-1-32,2-28 1 0,-28 0-2 0,25 26 2 15,-24-26-3-15,-1 26 3 0,26-26-2 16,-25 0 2-16,-1 0-2 0,26 0 2 15,1 0-2-15,0 0 1 16,-1 0-2-16,27 0 0 16,0 0-3-16,0-26 2 15,0 26-2-15,0-26 2 0,0 26 0 32,0 0 3-32,27 0-1 0,-1-28 2 0,-26 28-2 15,26-26 2-15,1 26-2 0,26 0 2 31,-26 0-2-31,-2 0 3 0,28 0-3 0,-26 0 2 32,-1 0-1-32,0 26 1 15,2-26-1-15,25 28 1 16,-28-28-1-16,2 0 1 0,-1 26-2 0,0-26 2 16,1 0-1-16,-27 0 2 31,26 0-2-31,-26-26 1 0,0 26-1 0,28-28 1 15,-3 2-1-15,-25 0 1 32,0-1-2-32,27 1 2 0,-27 0-1 15,26-1 1 1,-26 1-1-16,0-27 1 16,0 53-1-16,0-27 1 0,0 1-1 0,0 26 0 31,-26 0-1-31,26-26 1 0,0 26-1 15,-27 26 1-15,27-26-1 16,0 0 1-16,0 0-1 16,-25 26 2-16,25 1-2 0,-28-27 3 15,28 53-3-15,0-53 3 16,0 26-3-16,0 1 2 16,0-1-1-16,0 0 1 15,0 1-2-15,28-1 2 0,-28 0-2 16,25 2 2-16,-25-2-2 0,27 0 2 15,-1-26-2-15,-26 26 1 32,27-26-1-32,-1 0 1 0,-26-26-1 0,27 26 2 0,-1 0-2 15,-26-52 2 1,26 24-2-16,1 2 2 16,-27-27-1-16,26 1 1 31,-26 25-1-31,27-25 1 0,-27-2-1 0,0 2 1 0,0 25-1 15,0-26 2-15,0 27-2 0,0-1 1 16,0 27-1-16,0-26 0 31,0 26-1-31,0 0 1 0,-27 0-2 0,27 0 2 47,-26 26 0-47,26-26 1 0,0 27-2 0,0-1 3 16,-27 1-2-16,27-1 1 15,0 27-2-15,-26-27 3 16,26 1-3-16,0 26 2 16,0-27-2-16,0 1 2 0,0 25-1 15,0-25 1 1,0-1-2-16,26 0 2 0,1 2-2 16,-27-28 2-1,0 26-2-15,26 0 2 0,1-26-2 16,-27 0 2-16,26 26-3 15,1-26 3 1,-27-26-2-16,26 26 1 0,1 0 0 16,-27-26 1-1,0 0-2-15,26-2 3 0,1 2-3 63,-27 0 3-63,0-1-2 0,26-25 2 0,-26 25-2 0,27 1 3 0,-27-27-3 0,0 0 2 0,0 53-2 0,0-53 2 15,0 27-3-15,0-1 3 16,0 27-3-16,-27-53 2 31,27 53-2-31,0 0 2 0,0 0-3 0,0-26 2 16,0 26-2-16,0 0 3 16,-26 26-3-16,26-26 3 0,0 0-2 578,0 27 2-578,0-1-2 0,0-26 1 0,0 53-1 15,0-26 1-15,0-1-1 0,-27 27 1 0,27-26-1 0,0 25 2 0,0-25-1 0,0-1 1 0,0 0-2 0,0 1 2 0,27-1-2 0,-27-26 2 0,0 26-4 0,26-26 3 0,1 0-3 0,-27-26 2 0,26 26-1 0,0-26 2 16,1-1-1-16,-1-25 2 0,27 25-2 0,-27-25 1 0,1 25 0 0,26-26 1 0,-26 0-1 0,-2 0 1 0,2 0-1 0,-1 27 1 0,-26 0-1 0,0-1 2 0,0 0-2 0,0 27 1 0,0 0-1 0,0 0 1 0,-26 0-2 0,-1 0 2 0,2 27-2 16,-2 0 1-16,-26-1-1 0,0 27 1 0,27-27-1 0,-27 27 2 0,26 0-2 0,1-27 3 0,0 1-2 0,26 26 1 0,0-53-1 0,0 26 1 0,0 1-1 0,52-27 3 0,-52 0-2 0,53 0 3 0,0 0-2 0,0 0 3 0,-26 26-4 0,26-26 3 0,-1 0-4 0,1 0 3 15,-27 0-4-15,28 26 3 110,-1-26-2-110,-28 0 2 0,3 27-2 0,-3-1 2 0,1-26-2 0,-26 26 1 0,0 2-1 0,0-2 1 15,0 0-1-15,0-26 2 0,-26 26-2 0,1 1 3 0,-3-27-1 0,3 0 2 0,-28 26-3 0,-1-26 2 0,1 26-3 0,0-26 1 0,1 0-3 16,-28 0 2-16,1 0-2 0,26 0 2 0,1-26-1 0,-1 26 3 0,0 0-3 0,26 0 3 0,1 0-3 0,26 0 1 0,-27-26-2 0,27 26 1 0,0 0-1 0,27 0 1 0,-27 0-1 0,26 0 2 0,1 0-1 15,26 0 3-15,-27-27-2 0,1 1 1 0,25 26-1 0,28 0 1 0,-28 0-2 0,28 0 2 0,-28-26-2 0,28 26 2 63,-54 0-2-63,28 26 3 16,-1-26-3-16,-28 0 2 140,3-26-2-140,-28 26-3 0,25 0-7 47,1-26-61-47,-26 26 14 31</inkml:trace>
</inkml:ink>
</file>

<file path=word/ink/ink2.xml><?xml version="1.0" encoding="utf-8"?>
<inkml:ink xmlns:inkml="http://www.w3.org/2003/InkML">
  <inkml:definitions>
    <inkml:context xml:id="ctx0">
      <inkml:inkSource xml:id="inkSrc0">
        <inkml:traceFormat>
          <inkml:channel name="X" type="integer" max="32000" units="cm"/>
          <inkml:channel name="Y" type="integer" max="32000" units="cm"/>
          <inkml:channel name="F" type="integer" max="1024" units="dev"/>
          <inkml:channel name="T" type="integer" max="2.14748E9" units="dev"/>
        </inkml:traceFormat>
        <inkml:channelProperties>
          <inkml:channelProperty channel="X" name="resolution" value="744.18604" units="1/cm"/>
          <inkml:channelProperty channel="Y" name="resolution" value="1333.33337" units="1/cm"/>
          <inkml:channelProperty channel="F" name="resolution" value="0" units="1/dev"/>
          <inkml:channelProperty channel="T" name="resolution" value="1" units="1/dev"/>
        </inkml:channelProperties>
      </inkml:inkSource>
      <inkml:timestamp xml:id="ts0" timeString="2020-08-16T19:15:34.014"/>
    </inkml:context>
    <inkml:brush xml:id="br0">
      <inkml:brushProperty name="width" value="0.04667" units="cm"/>
      <inkml:brushProperty name="height" value="0.04667" units="cm"/>
      <inkml:brushProperty name="fitToCurve" value="1"/>
    </inkml:brush>
  </inkml:definitions>
  <inkml:trace contextRef="#ctx0" brushRef="#br0">51 26 219 0,'0'0'62'0,"0"0"8"0,0 0-64 0,0 0-27 0,-27 0-13 0,27 0-16 0,-26 0-20 0,26-26-2 0</inkml:trace>
</inkml:ink>
</file>

<file path=word/ink/ink3.xml><?xml version="1.0" encoding="utf-8"?>
<inkml:ink xmlns:inkml="http://www.w3.org/2003/InkML">
  <inkml:definitions>
    <inkml:context xml:id="ctx0">
      <inkml:inkSource xml:id="inkSrc0">
        <inkml:traceFormat>
          <inkml:channel name="X" type="integer" max="32000" units="cm"/>
          <inkml:channel name="Y" type="integer" max="32000" units="cm"/>
          <inkml:channel name="F" type="integer" max="1024" units="dev"/>
          <inkml:channel name="T" type="integer" max="2.14748E9" units="dev"/>
        </inkml:traceFormat>
        <inkml:channelProperties>
          <inkml:channelProperty channel="X" name="resolution" value="744.18604" units="1/cm"/>
          <inkml:channelProperty channel="Y" name="resolution" value="1333.33337" units="1/cm"/>
          <inkml:channelProperty channel="F" name="resolution" value="0" units="1/dev"/>
          <inkml:channelProperty channel="T" name="resolution" value="1" units="1/dev"/>
        </inkml:channelProperties>
      </inkml:inkSource>
      <inkml:timestamp xml:id="ts0" timeString="2020-08-16T19:15:30.854"/>
    </inkml:context>
    <inkml:brush xml:id="br0">
      <inkml:brushProperty name="width" value="0.04667" units="cm"/>
      <inkml:brushProperty name="height" value="0.04667" units="cm"/>
      <inkml:brushProperty name="fitToCurve" value="1"/>
    </inkml:brush>
  </inkml:definitions>
  <inkml:trace contextRef="#ctx0" brushRef="#br0">303-3 45 0,'0'0'39'16,"0"0"-6"-16,0 0-8 16,0 0-8-16,0 0-10 0,0 0 1 15,0 0-5-15,-27 0 4 16,27 0-3-16,0 0 5 15,0 0-3-15,0 0 4 16,0 0-3 15,0 0 2-31,0 0-3 0,0 0 1 0,0 0-2 0,0 0 1 16,0 0-2-16,-25 26 1 16,25-26-2-16,0 0 1 15,0 27-2-15,0-1 1 16,-28-26-3-16,28 27 2 15,0-1-3-15,-25-26 3 16,25 52-3-16,0-52 3 0,0 53-3 16,0-53 3-1,0 53-2-15,-28-53 3 0,28 53-2 32,0-53 2-32,-26 52-2 0,26-25 2 15,0 1-3-15,-26-3 2 31,26 1-2-31,-27 0 1 0,27 1-1 0,-26-27 2 16,26 26-3-16,-27 0 2 0,27-26-1 16,0 0 1-16,0 0-1 0,-26 0 1 15,26 0-2 1,0 0 2-16,-25 0-2 0,25 0 1 31,0 0-1-31,0 0 0 0,0 0-2 0,0 0 2 16,25 0-1-16,1-26 2 15,-26 0 0-15,0 26 2 16,27-27-2-16,-1 1 3 16,-26 26-3-16,0 0 3 0,27 0-2 15,-1 0 2 485,-26 0-2-500,26 0 2 16,-26 0-2-16,28 0 1 0,-28 26-2 0,25-26 3 0,-25 27-3 0,28-27 3 0,-28 0-3 0,25 26 3 0,2-26-3 0,-27 26 2 16,0-26-3-16,27 0 3 0,-1 0-3 0,-26 27 2 0,26-27-1 0,0 0 1 0,2 0-2 0,-3 0 2 0,-25-27-2 0,27 27-1 0,-1 0-4 0,-26 0-5 0,27-26-8 0,-1 0-44 0,-26-1 7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1ecf5648-3750-43f5-867d-bfaa16e6e17e"/>
    <ds:schemaRef ds:uri="http://www.w3.org/XML/1998/namespac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264A6559-16F6-4AE1-A871-692B1289F0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35</Pages>
  <Words>7751</Words>
  <Characters>44184</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Bills,Laura swp6408</cp:lastModifiedBy>
  <cp:revision>8</cp:revision>
  <cp:lastPrinted>2014-08-26T08:55:00Z</cp:lastPrinted>
  <dcterms:created xsi:type="dcterms:W3CDTF">2020-08-14T20:13:00Z</dcterms:created>
  <dcterms:modified xsi:type="dcterms:W3CDTF">2020-08-24T10:54:00Z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d6dd110a-4d67-4bf8-a6f4-b7c1071f8fbc</vt:lpwstr>
  </property>
  <property fmtid="{D5CDD505-2E9C-101B-9397-08002B2CF9AE}" pid="4" name="Classification">
    <vt:lpwstr>OFFICIAL</vt:lpwstr>
  </property>
  <property fmtid="{D5CDD505-2E9C-101B-9397-08002B2CF9AE}" pid="5" name="Visibility">
    <vt:lpwstr>NOT VISIBLE</vt:lpwstr>
  </property>
</Properties>
</file>