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6527B" w:rsidRPr="005B4627" w:rsidRDefault="00D6527B" w:rsidP="005B4627">
      <w:pPr>
        <w:pStyle w:val="ListParagraph"/>
        <w:numPr>
          <w:ilvl w:val="0"/>
          <w:numId w:val="4"/>
        </w:numPr>
        <w:ind w:leftChars="0" w:left="360" w:firstLineChars="0"/>
        <w:rPr>
          <w:rFonts w:eastAsia="Arial" w:cs="Arial"/>
          <w:sz w:val="18"/>
          <w:szCs w:val="18"/>
        </w:rPr>
      </w:pPr>
      <w:r w:rsidRPr="005B4627">
        <w:rPr>
          <w:rFonts w:eastAsia="Arial" w:cs="Arial"/>
          <w:sz w:val="18"/>
          <w:szCs w:val="18"/>
        </w:rPr>
        <w:t xml:space="preserve">Participate in a disciplinary or grievance meeting and reflect on how effective the process was, using the ACAS guidance. </w:t>
      </w:r>
    </w:p>
    <w:p w:rsidR="00D6527B" w:rsidRDefault="00D6527B" w:rsidP="00D6527B">
      <w:pPr>
        <w:pStyle w:val="ListParagraph"/>
        <w:ind w:leftChars="0" w:left="358" w:firstLineChars="0" w:firstLine="0"/>
        <w:rPr>
          <w:rFonts w:eastAsia="Arial" w:cs="Arial"/>
          <w:sz w:val="18"/>
          <w:szCs w:val="18"/>
        </w:rPr>
      </w:pPr>
    </w:p>
    <w:p w:rsidR="00D6527B" w:rsidRDefault="00D6527B" w:rsidP="00D6527B">
      <w:pPr>
        <w:pStyle w:val="ListParagraph"/>
        <w:ind w:leftChars="0" w:left="358" w:firstLineChars="0" w:firstLine="0"/>
        <w:rPr>
          <w:rFonts w:eastAsia="Arial" w:cs="Arial"/>
          <w:sz w:val="18"/>
          <w:szCs w:val="18"/>
        </w:rPr>
      </w:pPr>
      <w:r>
        <w:rPr>
          <w:rFonts w:eastAsia="Arial" w:cs="Arial"/>
          <w:sz w:val="18"/>
          <w:szCs w:val="18"/>
        </w:rPr>
        <w:t>Discuss your observations with your line manager and note their feedback. (Total word count: 750 words approximately).</w:t>
      </w:r>
    </w:p>
    <w:p w:rsidR="00D6527B" w:rsidRDefault="00D6527B"/>
    <w:p w:rsidR="00375B17" w:rsidRDefault="00D6527B" w:rsidP="005B4627">
      <w:pPr>
        <w:jc w:val="both"/>
      </w:pPr>
      <w:r>
        <w:t xml:space="preserve">As part of my role as an Assistant HR Advisor I recently supported a manager in a disciplinary investigation meeting. Working for Carmarthenshire County Council means that the policies and process we follow </w:t>
      </w:r>
      <w:r w:rsidR="00AF2014">
        <w:t>best practice</w:t>
      </w:r>
      <w:r>
        <w:t>.</w:t>
      </w:r>
      <w:r w:rsidR="00AF2014">
        <w:t xml:space="preserve"> </w:t>
      </w:r>
      <w:r w:rsidR="00AF2014">
        <w:rPr>
          <w:rFonts w:cs="Arial"/>
        </w:rPr>
        <w:t>In a fact sheet ‘</w:t>
      </w:r>
      <w:r w:rsidR="00AF2014" w:rsidRPr="00C20F8A">
        <w:rPr>
          <w:rFonts w:cs="Arial"/>
          <w:i/>
        </w:rPr>
        <w:t>Discipline and Grievance at Work</w:t>
      </w:r>
      <w:r w:rsidR="00AF2014">
        <w:rPr>
          <w:rFonts w:cs="Arial"/>
        </w:rPr>
        <w:t xml:space="preserve">’ Suff (2018) states that in order to ensure there is a fair process for both parties it is recommended that employers follow the </w:t>
      </w:r>
      <w:r w:rsidR="00AF2014" w:rsidRPr="00A7111E">
        <w:rPr>
          <w:rFonts w:cs="Arial"/>
          <w:i/>
        </w:rPr>
        <w:t>ACAS Code of Practice: Disciplinary and Grievance Procedures</w:t>
      </w:r>
      <w:r w:rsidR="00AF2014">
        <w:rPr>
          <w:rFonts w:cs="Arial"/>
        </w:rPr>
        <w:t>.</w:t>
      </w:r>
      <w:r w:rsidR="00AF2014">
        <w:rPr>
          <w:rFonts w:cs="Arial"/>
        </w:rPr>
        <w:t xml:space="preserve"> As an Authority our Policy for disciplinary mirrors ACAS.</w:t>
      </w:r>
      <w:r w:rsidR="00AF2014">
        <w:rPr>
          <w:rFonts w:cs="Arial"/>
        </w:rPr>
        <w:t xml:space="preserve"> </w:t>
      </w:r>
      <w:r>
        <w:t>By being a public organisation that has a large membership with the UNION’</w:t>
      </w:r>
      <w:r w:rsidR="00373ED8">
        <w:t>s it is important that any disciplinary follows the guidance set out</w:t>
      </w:r>
      <w:r>
        <w:t xml:space="preserve"> </w:t>
      </w:r>
      <w:r w:rsidR="00373ED8">
        <w:t>robustly.</w:t>
      </w:r>
      <w:r>
        <w:t xml:space="preserve"> As part of the process the Commissioning Manager</w:t>
      </w:r>
      <w:r w:rsidR="00373ED8">
        <w:t xml:space="preserve"> (CM)</w:t>
      </w:r>
      <w:r>
        <w:t xml:space="preserve"> appointed an independent Investigation Officer (IO)</w:t>
      </w:r>
      <w:r w:rsidR="00373ED8">
        <w:t xml:space="preserve"> to establish the facts and put together an investigation report in order for the CM to decide whether formal action is required. My role involves offering support and guidance on the policy and ensuring that the IO is following the procedures correctly. I would also attend the meeting with the respondent</w:t>
      </w:r>
      <w:r w:rsidR="00F05158">
        <w:t>.</w:t>
      </w:r>
      <w:r w:rsidR="00B1622A">
        <w:t xml:space="preserve"> </w:t>
      </w:r>
      <w:r w:rsidR="00F05158">
        <w:t>T</w:t>
      </w:r>
      <w:r w:rsidR="00B1622A">
        <w:t>his is</w:t>
      </w:r>
      <w:r w:rsidR="00F05158">
        <w:t xml:space="preserve"> again</w:t>
      </w:r>
      <w:r w:rsidR="00B1622A">
        <w:t xml:space="preserve"> to</w:t>
      </w:r>
      <w:r w:rsidR="00373ED8">
        <w:t xml:space="preserve"> offer any advice needed on the process. Prior to the meeting with the respondent the IO had met with a few witnesses to gather information on the allegation made. Following this the IO arranged a meeting with the respondent in order </w:t>
      </w:r>
      <w:r w:rsidR="00B1622A">
        <w:t>for them to give their account of the incident</w:t>
      </w:r>
      <w:r w:rsidR="00373ED8">
        <w:t xml:space="preserve">. As this is still at the informal stage there isn’t any right to be accompanied by a trade union member or work colleague, however as an Authority </w:t>
      </w:r>
      <w:r w:rsidR="00F05E77">
        <w:t>our policy allows for representation as well as requiring to give the respondent at least seven days’ notice. It’s my role as support to the IO to ensure that the correct letters are being sent out</w:t>
      </w:r>
      <w:r w:rsidR="00167AA3">
        <w:t xml:space="preserve"> within the necessary time frame.</w:t>
      </w:r>
      <w:r w:rsidR="00F05E77">
        <w:t xml:space="preserve"> Prior to the meeting I met up for a pre-meeting with the IO to go through previous witness interviews and ensure that she had covered all basis with questions she was going to ask in order to get as much information as possible. During the meeting I explained to the employee being interviewed that the process at present was a fact finding exercise and that no decision would be made until the report had been submitted to the CM. I also reiterated the policy and process being followed when questioned by the union representative. Other than a little query about the time it has taken</w:t>
      </w:r>
      <w:r w:rsidR="00375B17">
        <w:t xml:space="preserve"> to get to this stage</w:t>
      </w:r>
      <w:r w:rsidR="00F05E77">
        <w:t xml:space="preserve"> the interview went quite smoothly with the IO being able to get</w:t>
      </w:r>
      <w:r w:rsidR="00375B17">
        <w:t xml:space="preserve"> sufficient evidence to ensure th</w:t>
      </w:r>
      <w:r w:rsidR="00167AA3">
        <w:t>e report produced for the CM covered all bases.</w:t>
      </w:r>
      <w:r w:rsidR="00375B17">
        <w:t xml:space="preserve"> In this case the CM decided that although there was evidence they would not proceed with formal action and decided to deal with the incident informally. </w:t>
      </w:r>
      <w:r w:rsidR="00167AA3">
        <w:t>Prior to a letter being sent out to confirm this I liaised with the CM and offered advice on what should and shouldn’t be in the informal outcome letter.</w:t>
      </w:r>
    </w:p>
    <w:p w:rsidR="00B1622A" w:rsidRDefault="00375B17" w:rsidP="005B4627">
      <w:pPr>
        <w:jc w:val="both"/>
      </w:pPr>
      <w:r>
        <w:t xml:space="preserve">Having discussed the case with my line manager throughout the process she was familiar with the </w:t>
      </w:r>
      <w:r w:rsidR="005B4627">
        <w:t>investigation</w:t>
      </w:r>
      <w:r>
        <w:t xml:space="preserve"> and had been supporting me when needed. As I had followed the process set out in the investigation and disciplinary policy she was happy that all areas had been sufficiently covered and that a report which had established the facts was produced.</w:t>
      </w:r>
      <w:r w:rsidR="005B4627">
        <w:t xml:space="preserve"> My line manager did feedback about the time frame that it had taken to get from the start to the conclusion of the investigation and offered advice in order for it to conclude sooner in the future.</w:t>
      </w:r>
      <w:r>
        <w:t xml:space="preserve"> </w:t>
      </w:r>
      <w:r w:rsidR="00AF2014">
        <w:t>She gave examples of her own experiences on how to ensure that the investigation is prioritised by all involved to ensure that it not only gets concluded in the set out time frame but done to a high standard.</w:t>
      </w:r>
      <w:r>
        <w:t xml:space="preserve">  </w:t>
      </w:r>
    </w:p>
    <w:p w:rsidR="008E2928" w:rsidRDefault="008E2928" w:rsidP="005B4627">
      <w:pPr>
        <w:jc w:val="both"/>
      </w:pPr>
    </w:p>
    <w:p w:rsidR="008E2928" w:rsidRDefault="008E2928" w:rsidP="005B4627">
      <w:pPr>
        <w:jc w:val="both"/>
      </w:pPr>
    </w:p>
    <w:p w:rsidR="00B1622A" w:rsidRDefault="00B1622A"/>
    <w:p w:rsidR="00B1622A" w:rsidRPr="005B4627" w:rsidRDefault="00B1622A" w:rsidP="005B4627">
      <w:pPr>
        <w:pStyle w:val="ListParagraph"/>
        <w:numPr>
          <w:ilvl w:val="0"/>
          <w:numId w:val="4"/>
        </w:numPr>
        <w:ind w:leftChars="0" w:left="426" w:firstLineChars="0" w:hanging="426"/>
        <w:rPr>
          <w:rFonts w:eastAsia="Arial" w:cs="Arial"/>
          <w:sz w:val="18"/>
          <w:szCs w:val="18"/>
        </w:rPr>
      </w:pPr>
      <w:r w:rsidRPr="005B4627">
        <w:rPr>
          <w:rFonts w:eastAsia="Arial" w:cs="Arial"/>
          <w:sz w:val="18"/>
          <w:szCs w:val="18"/>
        </w:rPr>
        <w:lastRenderedPageBreak/>
        <w:t xml:space="preserve">Observe or participate in a Joint Consultative Committee Meeting/other employee representative meeting and reflect on whether or not – </w:t>
      </w:r>
    </w:p>
    <w:p w:rsidR="00B1622A" w:rsidRDefault="00B1622A" w:rsidP="005B4627">
      <w:pPr>
        <w:pStyle w:val="ListParagraph"/>
        <w:numPr>
          <w:ilvl w:val="0"/>
          <w:numId w:val="3"/>
        </w:numPr>
        <w:ind w:leftChars="0" w:left="700" w:firstLineChars="0"/>
        <w:rPr>
          <w:rFonts w:eastAsia="Arial" w:cs="Arial"/>
          <w:sz w:val="18"/>
          <w:szCs w:val="18"/>
        </w:rPr>
      </w:pPr>
      <w:r>
        <w:rPr>
          <w:rFonts w:eastAsia="Arial" w:cs="Arial"/>
          <w:sz w:val="18"/>
          <w:szCs w:val="18"/>
        </w:rPr>
        <w:t>It met its objectives;</w:t>
      </w:r>
    </w:p>
    <w:p w:rsidR="00B1622A" w:rsidRDefault="00B1622A" w:rsidP="00B1622A">
      <w:pPr>
        <w:pStyle w:val="ListParagraph"/>
        <w:numPr>
          <w:ilvl w:val="0"/>
          <w:numId w:val="3"/>
        </w:numPr>
        <w:ind w:leftChars="0" w:firstLineChars="0"/>
        <w:rPr>
          <w:rFonts w:eastAsia="Arial" w:cs="Arial"/>
          <w:sz w:val="18"/>
          <w:szCs w:val="18"/>
        </w:rPr>
      </w:pPr>
      <w:r>
        <w:rPr>
          <w:rFonts w:eastAsia="Arial" w:cs="Arial"/>
          <w:sz w:val="18"/>
          <w:szCs w:val="18"/>
        </w:rPr>
        <w:t>How the process could be improved to better meet its objectives.</w:t>
      </w:r>
    </w:p>
    <w:p w:rsidR="00B1622A" w:rsidRDefault="00B1622A" w:rsidP="00B1622A">
      <w:pPr>
        <w:pStyle w:val="ListParagraph"/>
        <w:ind w:leftChars="0" w:left="718" w:firstLineChars="0" w:firstLine="0"/>
        <w:rPr>
          <w:rFonts w:eastAsia="Arial" w:cs="Arial"/>
          <w:sz w:val="18"/>
          <w:szCs w:val="18"/>
        </w:rPr>
      </w:pPr>
    </w:p>
    <w:p w:rsidR="00B1622A" w:rsidRDefault="00B1622A" w:rsidP="005B4627">
      <w:pPr>
        <w:pStyle w:val="ListParagraph"/>
        <w:ind w:leftChars="0" w:left="340" w:firstLineChars="0" w:firstLine="0"/>
        <w:rPr>
          <w:rFonts w:eastAsia="Arial" w:cs="Arial"/>
          <w:sz w:val="18"/>
          <w:szCs w:val="18"/>
        </w:rPr>
      </w:pPr>
      <w:r>
        <w:rPr>
          <w:rFonts w:eastAsia="Arial" w:cs="Arial"/>
          <w:sz w:val="18"/>
          <w:szCs w:val="18"/>
        </w:rPr>
        <w:t xml:space="preserve">Discuss your observations with your line manager and note their feedback. (Total word count: 750 approximately). </w:t>
      </w:r>
    </w:p>
    <w:p w:rsidR="005B4627" w:rsidRDefault="005B4627" w:rsidP="005B4627">
      <w:pPr>
        <w:pStyle w:val="ListParagraph"/>
        <w:ind w:leftChars="0" w:left="340" w:firstLineChars="0" w:firstLine="0"/>
        <w:rPr>
          <w:rFonts w:eastAsia="Arial" w:cs="Arial"/>
          <w:sz w:val="18"/>
          <w:szCs w:val="18"/>
        </w:rPr>
      </w:pPr>
    </w:p>
    <w:p w:rsidR="005B4627" w:rsidRDefault="005B4627" w:rsidP="005B4627">
      <w:pPr>
        <w:pStyle w:val="ListParagraph"/>
        <w:ind w:leftChars="0" w:left="0" w:firstLineChars="0" w:firstLine="0"/>
        <w:rPr>
          <w:rFonts w:eastAsia="Arial" w:cs="Arial"/>
          <w:sz w:val="18"/>
          <w:szCs w:val="18"/>
        </w:rPr>
      </w:pPr>
    </w:p>
    <w:p w:rsidR="00D264E8" w:rsidRDefault="00DA1650" w:rsidP="003B679F">
      <w:pPr>
        <w:pStyle w:val="ListParagraph"/>
        <w:ind w:leftChars="0" w:left="0" w:firstLineChars="0" w:firstLine="0"/>
        <w:jc w:val="both"/>
        <w:rPr>
          <w:rFonts w:asciiTheme="minorHAnsi" w:eastAsia="Arial" w:hAnsiTheme="minorHAnsi" w:cstheme="minorHAnsi"/>
        </w:rPr>
      </w:pPr>
      <w:r w:rsidRPr="00D0542A">
        <w:rPr>
          <w:rFonts w:asciiTheme="minorHAnsi" w:eastAsia="Arial" w:hAnsiTheme="minorHAnsi" w:cstheme="minorHAnsi"/>
        </w:rPr>
        <w:t>As part of my role I was recently involved in consultation</w:t>
      </w:r>
      <w:r w:rsidR="00342BCC">
        <w:rPr>
          <w:rFonts w:asciiTheme="minorHAnsi" w:eastAsia="Arial" w:hAnsiTheme="minorHAnsi" w:cstheme="minorHAnsi"/>
        </w:rPr>
        <w:t xml:space="preserve"> meetings</w:t>
      </w:r>
      <w:r w:rsidRPr="00D0542A">
        <w:rPr>
          <w:rFonts w:asciiTheme="minorHAnsi" w:eastAsia="Arial" w:hAnsiTheme="minorHAnsi" w:cstheme="minorHAnsi"/>
        </w:rPr>
        <w:t xml:space="preserve"> with staff who were deemed at risk of redundancy as a result of the service they provided closing. Once a decision was made that the service could no longer be</w:t>
      </w:r>
      <w:r w:rsidR="00D0542A" w:rsidRPr="00D0542A">
        <w:rPr>
          <w:rFonts w:asciiTheme="minorHAnsi" w:eastAsia="Arial" w:hAnsiTheme="minorHAnsi" w:cstheme="minorHAnsi"/>
        </w:rPr>
        <w:t xml:space="preserve"> implemented</w:t>
      </w:r>
      <w:r w:rsidRPr="00D0542A">
        <w:rPr>
          <w:rFonts w:asciiTheme="minorHAnsi" w:eastAsia="Arial" w:hAnsiTheme="minorHAnsi" w:cstheme="minorHAnsi"/>
        </w:rPr>
        <w:t xml:space="preserve"> </w:t>
      </w:r>
      <w:r w:rsidR="00D0542A">
        <w:rPr>
          <w:rFonts w:asciiTheme="minorHAnsi" w:eastAsia="Arial" w:hAnsiTheme="minorHAnsi" w:cstheme="minorHAnsi"/>
        </w:rPr>
        <w:t>I liaised with the Senior Manager to go through the process</w:t>
      </w:r>
      <w:r w:rsidR="00342BCC">
        <w:rPr>
          <w:rFonts w:asciiTheme="minorHAnsi" w:eastAsia="Arial" w:hAnsiTheme="minorHAnsi" w:cstheme="minorHAnsi"/>
        </w:rPr>
        <w:t xml:space="preserve"> that would need to be followed</w:t>
      </w:r>
      <w:r w:rsidR="00D0542A">
        <w:rPr>
          <w:rFonts w:asciiTheme="minorHAnsi" w:eastAsia="Arial" w:hAnsiTheme="minorHAnsi" w:cstheme="minorHAnsi"/>
        </w:rPr>
        <w:t xml:space="preserve">. As there was six members of staff who were at risk of redundancy there was no requirement for </w:t>
      </w:r>
      <w:r w:rsidR="00342BCC">
        <w:rPr>
          <w:rFonts w:asciiTheme="minorHAnsi" w:eastAsia="Arial" w:hAnsiTheme="minorHAnsi" w:cstheme="minorHAnsi"/>
        </w:rPr>
        <w:t>collective</w:t>
      </w:r>
      <w:r w:rsidR="00D0542A">
        <w:rPr>
          <w:rFonts w:asciiTheme="minorHAnsi" w:eastAsia="Arial" w:hAnsiTheme="minorHAnsi" w:cstheme="minorHAnsi"/>
        </w:rPr>
        <w:t xml:space="preserve"> consultation.</w:t>
      </w:r>
      <w:r w:rsidR="00342BCC">
        <w:rPr>
          <w:rFonts w:asciiTheme="minorHAnsi" w:eastAsia="Arial" w:hAnsiTheme="minorHAnsi" w:cstheme="minorHAnsi"/>
        </w:rPr>
        <w:t xml:space="preserve"> As per the policy of Carmarthenshire County Council trade unions are invited to all stages of consultation when staff are at risk of redundancy. The first meeting I attended was a group consultation meeting with staff with a member of the trade union present. The meeting was led by the senior manager who gave staff the news that as the department could no longer justify the service running it had been decided that </w:t>
      </w:r>
      <w:r w:rsidR="00CA79B4">
        <w:rPr>
          <w:rFonts w:asciiTheme="minorHAnsi" w:eastAsia="Arial" w:hAnsiTheme="minorHAnsi" w:cstheme="minorHAnsi"/>
        </w:rPr>
        <w:t xml:space="preserve">it was to close with the jobs being redundant. It was explained to the staff the business reasons for the decision with figures given on how much the service was costing. The staff and union member then had their say about the situation </w:t>
      </w:r>
      <w:r w:rsidR="005A54C9">
        <w:rPr>
          <w:rFonts w:asciiTheme="minorHAnsi" w:eastAsia="Arial" w:hAnsiTheme="minorHAnsi" w:cstheme="minorHAnsi"/>
        </w:rPr>
        <w:t>by suggesting other ways in which they felt it could possibly maintain the service. Two weeks following the first meeting a second group consultation meeting was held with the same attendees as the first meeting. This meeting was again to discuss the fact that the ideas had been taken on board from the first meeting however there was nothing that could justify the service remaining and it had been decided that the service would close with a timescale</w:t>
      </w:r>
      <w:r w:rsidR="003B679F">
        <w:rPr>
          <w:rFonts w:asciiTheme="minorHAnsi" w:eastAsia="Arial" w:hAnsiTheme="minorHAnsi" w:cstheme="minorHAnsi"/>
        </w:rPr>
        <w:t xml:space="preserve"> of the events </w:t>
      </w:r>
      <w:r w:rsidR="005A54C9">
        <w:rPr>
          <w:rFonts w:asciiTheme="minorHAnsi" w:eastAsia="Arial" w:hAnsiTheme="minorHAnsi" w:cstheme="minorHAnsi"/>
        </w:rPr>
        <w:t xml:space="preserve">given by the manager. My role at this meeting was to advise on the policy and answer any questions asked by staff, managers or the union regarding the procedure. I explained to the staff that as their jobs were to be made redundant then they would be placed on the redeployment register in order to be considered for suitable alternative employment. I also handed them out the redeployment application forms and policy for them to complete. </w:t>
      </w:r>
      <w:r w:rsidR="00996291">
        <w:rPr>
          <w:rFonts w:asciiTheme="minorHAnsi" w:eastAsia="Arial" w:hAnsiTheme="minorHAnsi" w:cstheme="minorHAnsi"/>
        </w:rPr>
        <w:t xml:space="preserve">Following the meeting I gathered information for the manager regarding notice periods and redundancy payments each employee was to have. One to one consultation meetings were then arranged with each member of staff. At these meeting was the employee, senior manager, trade union representative and myself. This meeting was to give each employee notice as well as telling them their termination date and giving them their redundancy figure should they not be successfully redeployed. At this meeting I gathered further information from each employee which would assist me in helping them find SAE such as how far they could travel, past experiences etc. I also was able to answer </w:t>
      </w:r>
      <w:r w:rsidR="00183D2C">
        <w:rPr>
          <w:rFonts w:asciiTheme="minorHAnsi" w:eastAsia="Arial" w:hAnsiTheme="minorHAnsi" w:cstheme="minorHAnsi"/>
        </w:rPr>
        <w:t xml:space="preserve">any other questions regarding the redundancy payment such as when it would be paid and how it was calculated. The process met its objectives as staff were kept fully informed of the situation and reasoning behind it. Although any redundancy situation is </w:t>
      </w:r>
      <w:r w:rsidR="003B679F">
        <w:rPr>
          <w:rFonts w:asciiTheme="minorHAnsi" w:eastAsia="Arial" w:hAnsiTheme="minorHAnsi" w:cstheme="minorHAnsi"/>
        </w:rPr>
        <w:t>unfortunate</w:t>
      </w:r>
      <w:r w:rsidR="00183D2C">
        <w:rPr>
          <w:rFonts w:asciiTheme="minorHAnsi" w:eastAsia="Arial" w:hAnsiTheme="minorHAnsi" w:cstheme="minorHAnsi"/>
        </w:rPr>
        <w:t xml:space="preserve"> the process is set out to be as supportive as possible with staff and their union </w:t>
      </w:r>
      <w:r w:rsidR="003B679F">
        <w:rPr>
          <w:rFonts w:asciiTheme="minorHAnsi" w:eastAsia="Arial" w:hAnsiTheme="minorHAnsi" w:cstheme="minorHAnsi"/>
        </w:rPr>
        <w:t>representative</w:t>
      </w:r>
      <w:r w:rsidR="00183D2C">
        <w:rPr>
          <w:rFonts w:asciiTheme="minorHAnsi" w:eastAsia="Arial" w:hAnsiTheme="minorHAnsi" w:cstheme="minorHAnsi"/>
        </w:rPr>
        <w:t xml:space="preserve"> able to give their feedback at all stages.</w:t>
      </w:r>
      <w:r w:rsidR="003B679F">
        <w:rPr>
          <w:rFonts w:asciiTheme="minorHAnsi" w:eastAsia="Arial" w:hAnsiTheme="minorHAnsi" w:cstheme="minorHAnsi"/>
        </w:rPr>
        <w:t xml:space="preserve"> In this particular situation there wasn’t any real scope to keep the service going as it was costing the business too much money without giving many benefits. As a result the process was able to meet the objectives of issuing the employees with notice. Out of the six employees three were able to successfully be redeployed meaning only three were made redundant.  </w:t>
      </w:r>
      <w:r w:rsidR="00183D2C">
        <w:rPr>
          <w:rFonts w:asciiTheme="minorHAnsi" w:eastAsia="Arial" w:hAnsiTheme="minorHAnsi" w:cstheme="minorHAnsi"/>
        </w:rPr>
        <w:t xml:space="preserve"> </w:t>
      </w:r>
    </w:p>
    <w:p w:rsidR="00D264E8" w:rsidRDefault="00D264E8" w:rsidP="003B679F">
      <w:pPr>
        <w:pStyle w:val="ListParagraph"/>
        <w:ind w:leftChars="0" w:left="0" w:firstLineChars="0" w:firstLine="0"/>
        <w:jc w:val="both"/>
        <w:rPr>
          <w:rFonts w:asciiTheme="minorHAnsi" w:eastAsia="Arial" w:hAnsiTheme="minorHAnsi" w:cstheme="minorHAnsi"/>
        </w:rPr>
      </w:pPr>
    </w:p>
    <w:p w:rsidR="00DA1650" w:rsidRPr="00D0542A" w:rsidRDefault="00D264E8" w:rsidP="003B679F">
      <w:pPr>
        <w:pStyle w:val="ListParagraph"/>
        <w:ind w:leftChars="0" w:left="0" w:firstLineChars="0" w:firstLine="0"/>
        <w:jc w:val="both"/>
        <w:rPr>
          <w:rFonts w:asciiTheme="minorHAnsi" w:eastAsia="Arial" w:hAnsiTheme="minorHAnsi" w:cstheme="minorHAnsi"/>
        </w:rPr>
      </w:pPr>
      <w:r>
        <w:rPr>
          <w:rFonts w:asciiTheme="minorHAnsi" w:eastAsia="Arial" w:hAnsiTheme="minorHAnsi" w:cstheme="minorHAnsi"/>
        </w:rPr>
        <w:t xml:space="preserve">Throughout the process I had regular discussions with my line manager who was fully aware of the situation and the advice that I was giving all concerned. She was happy that I had correctly followed the process and had done so within the time frames agreed. As this was my first time consulting a redundancy situation I did explain that at certain times it was difficult as these employees were losing their job. My manager then advised on areas such as having a good one to one consultation which gets as much information as possible to ensure the staff get redeployed. </w:t>
      </w:r>
      <w:bookmarkStart w:id="0" w:name="_GoBack"/>
      <w:bookmarkEnd w:id="0"/>
      <w:r>
        <w:rPr>
          <w:rFonts w:asciiTheme="minorHAnsi" w:eastAsia="Arial" w:hAnsiTheme="minorHAnsi" w:cstheme="minorHAnsi"/>
        </w:rPr>
        <w:t xml:space="preserve"> </w:t>
      </w:r>
      <w:r w:rsidR="00183D2C">
        <w:rPr>
          <w:rFonts w:asciiTheme="minorHAnsi" w:eastAsia="Arial" w:hAnsiTheme="minorHAnsi" w:cstheme="minorHAnsi"/>
        </w:rPr>
        <w:t xml:space="preserve">    </w:t>
      </w:r>
      <w:r w:rsidR="00342BCC">
        <w:rPr>
          <w:rFonts w:asciiTheme="minorHAnsi" w:eastAsia="Arial" w:hAnsiTheme="minorHAnsi" w:cstheme="minorHAnsi"/>
        </w:rPr>
        <w:t xml:space="preserve">  </w:t>
      </w:r>
      <w:r w:rsidR="00D0542A">
        <w:rPr>
          <w:rFonts w:asciiTheme="minorHAnsi" w:eastAsia="Arial" w:hAnsiTheme="minorHAnsi" w:cstheme="minorHAnsi"/>
        </w:rPr>
        <w:t xml:space="preserve">  </w:t>
      </w:r>
    </w:p>
    <w:p w:rsidR="00D6527B" w:rsidRDefault="00F05E77">
      <w:r>
        <w:t xml:space="preserve">    </w:t>
      </w:r>
    </w:p>
    <w:sectPr w:rsidR="00D6527B">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B4627" w:rsidRDefault="005B4627" w:rsidP="005B4627">
      <w:pPr>
        <w:spacing w:after="0" w:line="240" w:lineRule="auto"/>
      </w:pPr>
      <w:r>
        <w:separator/>
      </w:r>
    </w:p>
  </w:endnote>
  <w:endnote w:type="continuationSeparator" w:id="0">
    <w:p w:rsidR="005B4627" w:rsidRDefault="005B4627" w:rsidP="005B46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B4627" w:rsidRDefault="005B4627" w:rsidP="005B4627">
    <w:pPr>
      <w:pStyle w:val="Footer"/>
      <w:jc w:val="center"/>
    </w:pPr>
    <w:r>
      <w:t>Darren Bonnell - 1810223</w:t>
    </w:r>
  </w:p>
  <w:p w:rsidR="005B4627" w:rsidRDefault="005B462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B4627" w:rsidRDefault="005B4627" w:rsidP="005B4627">
      <w:pPr>
        <w:spacing w:after="0" w:line="240" w:lineRule="auto"/>
      </w:pPr>
      <w:r>
        <w:separator/>
      </w:r>
    </w:p>
  </w:footnote>
  <w:footnote w:type="continuationSeparator" w:id="0">
    <w:p w:rsidR="005B4627" w:rsidRDefault="005B4627" w:rsidP="005B462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B4627" w:rsidRDefault="005B4627" w:rsidP="005B4627">
    <w:pPr>
      <w:pStyle w:val="Header"/>
      <w:jc w:val="center"/>
    </w:pPr>
    <w:r>
      <w:t>Understanding the Management of Employee Relations</w:t>
    </w:r>
  </w:p>
  <w:p w:rsidR="005B4627" w:rsidRDefault="005B462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E605CAB"/>
    <w:multiLevelType w:val="hybridMultilevel"/>
    <w:tmpl w:val="6DDC1144"/>
    <w:lvl w:ilvl="0" w:tplc="9CC4B65C">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abstractNum w:abstractNumId="1" w15:restartNumberingAfterBreak="0">
    <w:nsid w:val="40E25559"/>
    <w:multiLevelType w:val="hybridMultilevel"/>
    <w:tmpl w:val="3BBCEE46"/>
    <w:lvl w:ilvl="0" w:tplc="E96EAD76">
      <w:start w:val="1"/>
      <w:numFmt w:val="lowerLetter"/>
      <w:lvlText w:val="%1."/>
      <w:lvlJc w:val="left"/>
      <w:pPr>
        <w:ind w:left="718" w:hanging="360"/>
      </w:pPr>
      <w:rPr>
        <w:rFonts w:hint="default"/>
      </w:rPr>
    </w:lvl>
    <w:lvl w:ilvl="1" w:tplc="08090019" w:tentative="1">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2" w15:restartNumberingAfterBreak="0">
    <w:nsid w:val="60F274BE"/>
    <w:multiLevelType w:val="hybridMultilevel"/>
    <w:tmpl w:val="4E522502"/>
    <w:lvl w:ilvl="0" w:tplc="FFC4AC2A">
      <w:start w:val="1"/>
      <w:numFmt w:val="lowerLetter"/>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abstractNum w:abstractNumId="3" w15:restartNumberingAfterBreak="0">
    <w:nsid w:val="6EEC190E"/>
    <w:multiLevelType w:val="hybridMultilevel"/>
    <w:tmpl w:val="E446F9CA"/>
    <w:lvl w:ilvl="0" w:tplc="0809000F">
      <w:start w:val="1"/>
      <w:numFmt w:val="decimal"/>
      <w:lvlText w:val="%1."/>
      <w:lvlJc w:val="left"/>
      <w:pPr>
        <w:ind w:left="718" w:hanging="360"/>
      </w:pPr>
    </w:lvl>
    <w:lvl w:ilvl="1" w:tplc="08090019" w:tentative="1">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527B"/>
    <w:rsid w:val="00167AA3"/>
    <w:rsid w:val="00183D2C"/>
    <w:rsid w:val="00342BCC"/>
    <w:rsid w:val="00373ED8"/>
    <w:rsid w:val="00375B17"/>
    <w:rsid w:val="003B679F"/>
    <w:rsid w:val="005A54C9"/>
    <w:rsid w:val="005B4627"/>
    <w:rsid w:val="008E2928"/>
    <w:rsid w:val="00996291"/>
    <w:rsid w:val="00AF2014"/>
    <w:rsid w:val="00B1622A"/>
    <w:rsid w:val="00CA79B4"/>
    <w:rsid w:val="00D0542A"/>
    <w:rsid w:val="00D264E8"/>
    <w:rsid w:val="00D6527B"/>
    <w:rsid w:val="00DA1650"/>
    <w:rsid w:val="00F05158"/>
    <w:rsid w:val="00F05E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A79D490-664F-4636-BE40-0B79F5060C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rsid w:val="00D6527B"/>
    <w:pPr>
      <w:suppressAutoHyphens/>
      <w:spacing w:after="0" w:line="1" w:lineRule="atLeast"/>
      <w:ind w:leftChars="-1" w:left="720" w:hangingChars="1" w:hanging="1"/>
      <w:contextualSpacing/>
      <w:textDirection w:val="btLr"/>
      <w:textAlignment w:val="top"/>
      <w:outlineLvl w:val="0"/>
    </w:pPr>
    <w:rPr>
      <w:rFonts w:ascii="Arial" w:eastAsia="Calibri" w:hAnsi="Arial" w:cs="Times New Roman"/>
      <w:position w:val="-1"/>
    </w:rPr>
  </w:style>
  <w:style w:type="paragraph" w:styleId="Header">
    <w:name w:val="header"/>
    <w:basedOn w:val="Normal"/>
    <w:link w:val="HeaderChar"/>
    <w:uiPriority w:val="99"/>
    <w:unhideWhenUsed/>
    <w:rsid w:val="005B46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4627"/>
  </w:style>
  <w:style w:type="paragraph" w:styleId="Footer">
    <w:name w:val="footer"/>
    <w:basedOn w:val="Normal"/>
    <w:link w:val="FooterChar"/>
    <w:uiPriority w:val="99"/>
    <w:unhideWhenUsed/>
    <w:rsid w:val="005B46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4627"/>
  </w:style>
  <w:style w:type="paragraph" w:styleId="BalloonText">
    <w:name w:val="Balloon Text"/>
    <w:basedOn w:val="Normal"/>
    <w:link w:val="BalloonTextChar"/>
    <w:uiPriority w:val="99"/>
    <w:semiHidden/>
    <w:unhideWhenUsed/>
    <w:rsid w:val="00342BC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42BC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Rac182</b:Tag>
    <b:SourceType>InternetSite</b:SourceType>
    <b:Guid>{7A2BA7BB-D5D3-4E1E-B55D-A6D906980DC4}</b:Guid>
    <b:Author>
      <b:Author>
        <b:NameList>
          <b:Person>
            <b:Last>Suff</b:Last>
            <b:First>Rachel</b:First>
          </b:Person>
        </b:NameList>
      </b:Author>
    </b:Author>
    <b:Title>Discipline and grievance at work</b:Title>
    <b:Year>2018</b:Year>
    <b:YearAccessed>2019</b:YearAccessed>
    <b:MonthAccessed>March</b:MonthAccessed>
    <b:DayAccessed>10</b:DayAccessed>
    <b:URL>https://www.cipd.co.uk/knowledge/fundamentals/emp-law/discipline/factsheet</b:URL>
    <b:RefOrder>1</b:RefOrder>
  </b:Source>
</b:Sources>
</file>

<file path=customXml/itemProps1.xml><?xml version="1.0" encoding="utf-8"?>
<ds:datastoreItem xmlns:ds="http://schemas.openxmlformats.org/officeDocument/2006/customXml" ds:itemID="{3B4479C4-AE60-49D7-B697-00D27EA7DE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2</Pages>
  <Words>1228</Words>
  <Characters>7001</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8213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E Bonnell</dc:creator>
  <cp:keywords/>
  <dc:description/>
  <cp:lastModifiedBy>Darren E Bonnell</cp:lastModifiedBy>
  <cp:revision>9</cp:revision>
  <dcterms:created xsi:type="dcterms:W3CDTF">2019-04-24T14:21:00Z</dcterms:created>
  <dcterms:modified xsi:type="dcterms:W3CDTF">2019-08-13T08:11:00Z</dcterms:modified>
</cp:coreProperties>
</file>