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D1A4A1" w14:textId="77777777" w:rsidR="00DB23A0" w:rsidRDefault="00DB23A0" w:rsidP="00DB23A0">
      <w:pPr>
        <w:jc w:val="center"/>
        <w:rPr>
          <w:b/>
          <w:bCs/>
          <w:sz w:val="40"/>
          <w:szCs w:val="40"/>
        </w:rPr>
      </w:pPr>
    </w:p>
    <w:p w14:paraId="79D45D6D" w14:textId="77777777" w:rsidR="00DB23A0" w:rsidRDefault="00DB23A0" w:rsidP="00DB23A0">
      <w:pPr>
        <w:jc w:val="center"/>
        <w:rPr>
          <w:b/>
          <w:bCs/>
          <w:sz w:val="40"/>
          <w:szCs w:val="40"/>
        </w:rPr>
      </w:pPr>
    </w:p>
    <w:p w14:paraId="20117017" w14:textId="77777777" w:rsidR="00DB23A0" w:rsidRDefault="00DB23A0" w:rsidP="00DB23A0">
      <w:pPr>
        <w:jc w:val="center"/>
        <w:rPr>
          <w:b/>
          <w:bCs/>
          <w:sz w:val="40"/>
          <w:szCs w:val="40"/>
        </w:rPr>
      </w:pPr>
    </w:p>
    <w:p w14:paraId="75E89B85" w14:textId="77777777" w:rsidR="00DB23A0" w:rsidRDefault="00DB23A0" w:rsidP="00DB23A0">
      <w:pPr>
        <w:jc w:val="center"/>
        <w:rPr>
          <w:b/>
          <w:bCs/>
          <w:sz w:val="40"/>
          <w:szCs w:val="40"/>
        </w:rPr>
      </w:pPr>
    </w:p>
    <w:p w14:paraId="338D1D8D" w14:textId="77777777" w:rsidR="00DB23A0" w:rsidRDefault="00DB23A0" w:rsidP="00DB23A0">
      <w:pPr>
        <w:jc w:val="center"/>
        <w:rPr>
          <w:b/>
          <w:bCs/>
          <w:sz w:val="40"/>
          <w:szCs w:val="40"/>
        </w:rPr>
      </w:pPr>
    </w:p>
    <w:p w14:paraId="4B79BB85" w14:textId="77777777" w:rsidR="00DB23A0" w:rsidRDefault="00DB23A0" w:rsidP="00DB23A0">
      <w:pPr>
        <w:jc w:val="center"/>
        <w:rPr>
          <w:b/>
          <w:bCs/>
          <w:sz w:val="40"/>
          <w:szCs w:val="40"/>
        </w:rPr>
      </w:pPr>
    </w:p>
    <w:p w14:paraId="7C1476C4" w14:textId="77777777" w:rsidR="00DB23A0" w:rsidRDefault="00DB23A0" w:rsidP="00DB23A0">
      <w:pPr>
        <w:jc w:val="center"/>
        <w:rPr>
          <w:b/>
          <w:bCs/>
          <w:sz w:val="40"/>
          <w:szCs w:val="40"/>
        </w:rPr>
      </w:pPr>
    </w:p>
    <w:p w14:paraId="1B3C3CA2" w14:textId="181BC2FF" w:rsidR="00DB23A0" w:rsidRPr="00DB23A0" w:rsidRDefault="00DB23A0" w:rsidP="00DB23A0">
      <w:pPr>
        <w:jc w:val="center"/>
        <w:rPr>
          <w:b/>
          <w:bCs/>
          <w:sz w:val="40"/>
          <w:szCs w:val="40"/>
        </w:rPr>
      </w:pPr>
      <w:r>
        <w:rPr>
          <w:b/>
          <w:bCs/>
          <w:sz w:val="40"/>
          <w:szCs w:val="40"/>
        </w:rPr>
        <w:t>-</w:t>
      </w:r>
      <w:r w:rsidRPr="00DB23A0">
        <w:rPr>
          <w:b/>
          <w:bCs/>
          <w:sz w:val="40"/>
          <w:szCs w:val="40"/>
        </w:rPr>
        <w:t>UNIVERSITY OF WALES TRINITY SAINT DAVID</w:t>
      </w:r>
      <w:r>
        <w:rPr>
          <w:b/>
          <w:bCs/>
          <w:sz w:val="40"/>
          <w:szCs w:val="40"/>
        </w:rPr>
        <w:t>-</w:t>
      </w:r>
    </w:p>
    <w:p w14:paraId="5374D8A1" w14:textId="655C2675" w:rsidR="00F1024C" w:rsidRPr="00DB23A0" w:rsidRDefault="00F1024C">
      <w:pPr>
        <w:rPr>
          <w:b/>
          <w:bCs/>
          <w:sz w:val="36"/>
          <w:szCs w:val="36"/>
        </w:rPr>
      </w:pPr>
      <w:r w:rsidRPr="00DB23A0">
        <w:rPr>
          <w:b/>
          <w:bCs/>
          <w:sz w:val="36"/>
          <w:szCs w:val="36"/>
        </w:rPr>
        <w:t xml:space="preserve">Student name: </w:t>
      </w:r>
      <w:r w:rsidRPr="00DB23A0">
        <w:rPr>
          <w:sz w:val="36"/>
          <w:szCs w:val="36"/>
        </w:rPr>
        <w:t>Cristina Raluca Urloi</w:t>
      </w:r>
      <w:r w:rsidRPr="00DB23A0">
        <w:rPr>
          <w:b/>
          <w:bCs/>
          <w:sz w:val="36"/>
          <w:szCs w:val="36"/>
        </w:rPr>
        <w:t xml:space="preserve"> </w:t>
      </w:r>
    </w:p>
    <w:p w14:paraId="6B19848D" w14:textId="19CA16EC" w:rsidR="00F1024C" w:rsidRPr="00DB23A0" w:rsidRDefault="00F1024C">
      <w:pPr>
        <w:rPr>
          <w:b/>
          <w:bCs/>
          <w:sz w:val="36"/>
          <w:szCs w:val="36"/>
        </w:rPr>
      </w:pPr>
      <w:r w:rsidRPr="00DB23A0">
        <w:rPr>
          <w:b/>
          <w:bCs/>
          <w:sz w:val="36"/>
          <w:szCs w:val="36"/>
        </w:rPr>
        <w:t xml:space="preserve">Student Code: </w:t>
      </w:r>
      <w:r w:rsidRPr="00DB23A0">
        <w:rPr>
          <w:sz w:val="36"/>
          <w:szCs w:val="36"/>
        </w:rPr>
        <w:t>1905716</w:t>
      </w:r>
      <w:r w:rsidRPr="00DB23A0">
        <w:rPr>
          <w:b/>
          <w:bCs/>
          <w:sz w:val="36"/>
          <w:szCs w:val="36"/>
        </w:rPr>
        <w:t xml:space="preserve"> </w:t>
      </w:r>
    </w:p>
    <w:p w14:paraId="78DE1F51" w14:textId="797707C6" w:rsidR="00F1024C" w:rsidRPr="00DB23A0" w:rsidRDefault="00F1024C">
      <w:pPr>
        <w:rPr>
          <w:b/>
          <w:bCs/>
          <w:sz w:val="36"/>
          <w:szCs w:val="36"/>
        </w:rPr>
      </w:pPr>
      <w:r w:rsidRPr="00DB23A0">
        <w:rPr>
          <w:b/>
          <w:bCs/>
          <w:sz w:val="36"/>
          <w:szCs w:val="36"/>
        </w:rPr>
        <w:t xml:space="preserve">Module name: </w:t>
      </w:r>
      <w:r w:rsidRPr="00DB23A0">
        <w:rPr>
          <w:sz w:val="36"/>
          <w:szCs w:val="36"/>
        </w:rPr>
        <w:t>Foreign</w:t>
      </w:r>
      <w:r w:rsidRPr="00DB23A0">
        <w:rPr>
          <w:b/>
          <w:bCs/>
          <w:sz w:val="36"/>
          <w:szCs w:val="36"/>
        </w:rPr>
        <w:t xml:space="preserve"> </w:t>
      </w:r>
      <w:r w:rsidRPr="00DB23A0">
        <w:rPr>
          <w:sz w:val="36"/>
          <w:szCs w:val="36"/>
        </w:rPr>
        <w:t>Languages</w:t>
      </w:r>
      <w:r w:rsidRPr="00DB23A0">
        <w:rPr>
          <w:b/>
          <w:bCs/>
          <w:sz w:val="36"/>
          <w:szCs w:val="36"/>
        </w:rPr>
        <w:t xml:space="preserve"> &amp; </w:t>
      </w:r>
      <w:r w:rsidRPr="00DB23A0">
        <w:rPr>
          <w:sz w:val="36"/>
          <w:szCs w:val="36"/>
        </w:rPr>
        <w:t>Cultural</w:t>
      </w:r>
      <w:r w:rsidRPr="00DB23A0">
        <w:rPr>
          <w:b/>
          <w:bCs/>
          <w:sz w:val="36"/>
          <w:szCs w:val="36"/>
        </w:rPr>
        <w:t xml:space="preserve"> </w:t>
      </w:r>
      <w:r w:rsidRPr="00DB23A0">
        <w:rPr>
          <w:sz w:val="36"/>
          <w:szCs w:val="36"/>
        </w:rPr>
        <w:t>awareness</w:t>
      </w:r>
      <w:r w:rsidRPr="00DB23A0">
        <w:rPr>
          <w:b/>
          <w:bCs/>
          <w:sz w:val="36"/>
          <w:szCs w:val="36"/>
        </w:rPr>
        <w:t xml:space="preserve"> </w:t>
      </w:r>
    </w:p>
    <w:p w14:paraId="66723BB3" w14:textId="07B72D17" w:rsidR="00F1024C" w:rsidRDefault="00F1024C">
      <w:pPr>
        <w:rPr>
          <w:b/>
          <w:bCs/>
          <w:sz w:val="36"/>
          <w:szCs w:val="36"/>
        </w:rPr>
      </w:pPr>
      <w:r w:rsidRPr="00DB23A0">
        <w:rPr>
          <w:b/>
          <w:bCs/>
          <w:sz w:val="36"/>
          <w:szCs w:val="36"/>
        </w:rPr>
        <w:t xml:space="preserve">Lecturer: </w:t>
      </w:r>
      <w:r w:rsidRPr="00DB23A0">
        <w:rPr>
          <w:sz w:val="36"/>
          <w:szCs w:val="36"/>
        </w:rPr>
        <w:t>Olu</w:t>
      </w:r>
      <w:r w:rsidRPr="00DB23A0">
        <w:rPr>
          <w:b/>
          <w:bCs/>
          <w:sz w:val="36"/>
          <w:szCs w:val="36"/>
        </w:rPr>
        <w:t xml:space="preserve"> </w:t>
      </w:r>
      <w:r w:rsidRPr="00DB23A0">
        <w:rPr>
          <w:sz w:val="36"/>
          <w:szCs w:val="36"/>
        </w:rPr>
        <w:t>Adegbite</w:t>
      </w:r>
      <w:r w:rsidRPr="00DB23A0">
        <w:rPr>
          <w:b/>
          <w:bCs/>
          <w:sz w:val="36"/>
          <w:szCs w:val="36"/>
        </w:rPr>
        <w:t xml:space="preserve"> </w:t>
      </w:r>
    </w:p>
    <w:p w14:paraId="19498919" w14:textId="351D5156" w:rsidR="00DB23A0" w:rsidRDefault="00DB23A0">
      <w:pPr>
        <w:rPr>
          <w:b/>
          <w:bCs/>
          <w:sz w:val="36"/>
          <w:szCs w:val="36"/>
        </w:rPr>
      </w:pPr>
    </w:p>
    <w:p w14:paraId="40C60E22" w14:textId="0919098B" w:rsidR="00DB23A0" w:rsidRDefault="00DB23A0">
      <w:pPr>
        <w:rPr>
          <w:b/>
          <w:bCs/>
          <w:sz w:val="36"/>
          <w:szCs w:val="36"/>
        </w:rPr>
      </w:pPr>
    </w:p>
    <w:p w14:paraId="208FCF26" w14:textId="480A9A61" w:rsidR="00DB23A0" w:rsidRDefault="00DB23A0">
      <w:pPr>
        <w:rPr>
          <w:b/>
          <w:bCs/>
          <w:sz w:val="36"/>
          <w:szCs w:val="36"/>
        </w:rPr>
      </w:pPr>
    </w:p>
    <w:p w14:paraId="59D15035" w14:textId="4DFEDA58" w:rsidR="00DB23A0" w:rsidRDefault="00DB23A0">
      <w:pPr>
        <w:rPr>
          <w:b/>
          <w:bCs/>
          <w:sz w:val="36"/>
          <w:szCs w:val="36"/>
        </w:rPr>
      </w:pPr>
    </w:p>
    <w:p w14:paraId="450B3AAF" w14:textId="5AD727CF" w:rsidR="00DB23A0" w:rsidRDefault="00DB23A0">
      <w:pPr>
        <w:rPr>
          <w:b/>
          <w:bCs/>
          <w:sz w:val="36"/>
          <w:szCs w:val="36"/>
        </w:rPr>
      </w:pPr>
    </w:p>
    <w:p w14:paraId="0B1F210B" w14:textId="44436B9A" w:rsidR="00DB23A0" w:rsidRDefault="00DB23A0">
      <w:pPr>
        <w:rPr>
          <w:b/>
          <w:bCs/>
          <w:sz w:val="36"/>
          <w:szCs w:val="36"/>
        </w:rPr>
      </w:pPr>
    </w:p>
    <w:p w14:paraId="6983CD28" w14:textId="00626C0D" w:rsidR="00DB23A0" w:rsidRDefault="00DB23A0">
      <w:pPr>
        <w:rPr>
          <w:b/>
          <w:bCs/>
          <w:sz w:val="36"/>
          <w:szCs w:val="36"/>
        </w:rPr>
      </w:pPr>
    </w:p>
    <w:p w14:paraId="5AD7CD24" w14:textId="23E5D48B" w:rsidR="00DB23A0" w:rsidRDefault="00DB23A0">
      <w:pPr>
        <w:rPr>
          <w:b/>
          <w:bCs/>
          <w:sz w:val="36"/>
          <w:szCs w:val="36"/>
        </w:rPr>
      </w:pPr>
    </w:p>
    <w:p w14:paraId="4317A107" w14:textId="7C895CC9" w:rsidR="00DB23A0" w:rsidRDefault="00DB23A0">
      <w:pPr>
        <w:rPr>
          <w:b/>
          <w:bCs/>
          <w:sz w:val="36"/>
          <w:szCs w:val="36"/>
        </w:rPr>
      </w:pPr>
    </w:p>
    <w:p w14:paraId="3E742F08" w14:textId="77777777" w:rsidR="00DB23A0" w:rsidRDefault="00DB23A0">
      <w:pPr>
        <w:rPr>
          <w:b/>
          <w:bCs/>
          <w:sz w:val="36"/>
          <w:szCs w:val="36"/>
        </w:rPr>
      </w:pPr>
    </w:p>
    <w:p w14:paraId="64796542" w14:textId="77777777" w:rsidR="00DB23A0" w:rsidRDefault="00DB23A0">
      <w:pPr>
        <w:rPr>
          <w:b/>
          <w:bCs/>
          <w:sz w:val="36"/>
          <w:szCs w:val="36"/>
        </w:rPr>
      </w:pPr>
    </w:p>
    <w:p w14:paraId="31F3675D" w14:textId="77777777" w:rsidR="00DB23A0" w:rsidRDefault="00DB23A0">
      <w:pPr>
        <w:rPr>
          <w:b/>
          <w:bCs/>
          <w:sz w:val="36"/>
          <w:szCs w:val="36"/>
        </w:rPr>
      </w:pPr>
    </w:p>
    <w:p w14:paraId="30F3DA46" w14:textId="77777777" w:rsidR="00DB23A0" w:rsidRDefault="00DB23A0">
      <w:pPr>
        <w:rPr>
          <w:b/>
          <w:bCs/>
          <w:sz w:val="36"/>
          <w:szCs w:val="36"/>
        </w:rPr>
      </w:pPr>
    </w:p>
    <w:p w14:paraId="051AE24E" w14:textId="77777777" w:rsidR="00DB23A0" w:rsidRDefault="00DB23A0">
      <w:pPr>
        <w:rPr>
          <w:b/>
          <w:bCs/>
          <w:sz w:val="36"/>
          <w:szCs w:val="36"/>
        </w:rPr>
      </w:pPr>
    </w:p>
    <w:p w14:paraId="0B1401B6" w14:textId="77777777" w:rsidR="00DB23A0" w:rsidRDefault="00DB23A0">
      <w:pPr>
        <w:rPr>
          <w:b/>
          <w:bCs/>
          <w:sz w:val="36"/>
          <w:szCs w:val="36"/>
        </w:rPr>
      </w:pPr>
    </w:p>
    <w:p w14:paraId="1F6407A2" w14:textId="77777777" w:rsidR="00DB23A0" w:rsidRDefault="00DB23A0">
      <w:pPr>
        <w:rPr>
          <w:b/>
          <w:bCs/>
          <w:sz w:val="36"/>
          <w:szCs w:val="36"/>
        </w:rPr>
      </w:pPr>
    </w:p>
    <w:p w14:paraId="7A10EA69" w14:textId="19925F70" w:rsidR="00DB23A0" w:rsidRDefault="00DB23A0">
      <w:pPr>
        <w:rPr>
          <w:b/>
          <w:bCs/>
          <w:sz w:val="36"/>
          <w:szCs w:val="36"/>
        </w:rPr>
      </w:pPr>
      <w:r>
        <w:rPr>
          <w:b/>
          <w:bCs/>
          <w:sz w:val="36"/>
          <w:szCs w:val="36"/>
        </w:rPr>
        <w:t>-TABLE OF CONTENTS-</w:t>
      </w:r>
    </w:p>
    <w:p w14:paraId="392339C0" w14:textId="0592AA7E" w:rsidR="00DB23A0" w:rsidRDefault="00DB23A0">
      <w:pPr>
        <w:rPr>
          <w:b/>
          <w:bCs/>
          <w:sz w:val="36"/>
          <w:szCs w:val="36"/>
        </w:rPr>
      </w:pPr>
      <w:r>
        <w:rPr>
          <w:b/>
          <w:bCs/>
          <w:sz w:val="36"/>
          <w:szCs w:val="36"/>
        </w:rPr>
        <w:t>Introduction                                                                               p.03</w:t>
      </w:r>
    </w:p>
    <w:p w14:paraId="2233EF62" w14:textId="635A8D8A" w:rsidR="00DB23A0" w:rsidRDefault="00DB23A0">
      <w:pPr>
        <w:rPr>
          <w:b/>
          <w:bCs/>
          <w:sz w:val="36"/>
          <w:szCs w:val="36"/>
        </w:rPr>
      </w:pPr>
      <w:r>
        <w:rPr>
          <w:b/>
          <w:bCs/>
          <w:sz w:val="36"/>
          <w:szCs w:val="36"/>
        </w:rPr>
        <w:t>How employees must behave                                                p.0</w:t>
      </w:r>
      <w:r w:rsidR="00DD369A">
        <w:rPr>
          <w:b/>
          <w:bCs/>
          <w:sz w:val="36"/>
          <w:szCs w:val="36"/>
        </w:rPr>
        <w:t>3</w:t>
      </w:r>
    </w:p>
    <w:p w14:paraId="3D0B11CC" w14:textId="23F4CB77" w:rsidR="000F342B" w:rsidRDefault="000F342B">
      <w:pPr>
        <w:rPr>
          <w:b/>
          <w:bCs/>
          <w:sz w:val="36"/>
          <w:szCs w:val="36"/>
        </w:rPr>
      </w:pPr>
      <w:r>
        <w:rPr>
          <w:b/>
          <w:bCs/>
          <w:sz w:val="36"/>
          <w:szCs w:val="36"/>
        </w:rPr>
        <w:t>The two chosen cultures                                                         p.0</w:t>
      </w:r>
      <w:r w:rsidR="00DD369A">
        <w:rPr>
          <w:b/>
          <w:bCs/>
          <w:sz w:val="36"/>
          <w:szCs w:val="36"/>
        </w:rPr>
        <w:t>4</w:t>
      </w:r>
    </w:p>
    <w:p w14:paraId="654C2FE1" w14:textId="012E5007" w:rsidR="00DB23A0" w:rsidRDefault="00DB23A0">
      <w:pPr>
        <w:rPr>
          <w:b/>
          <w:bCs/>
          <w:sz w:val="36"/>
          <w:szCs w:val="36"/>
        </w:rPr>
      </w:pPr>
      <w:r>
        <w:rPr>
          <w:b/>
          <w:bCs/>
          <w:sz w:val="36"/>
          <w:szCs w:val="36"/>
        </w:rPr>
        <w:t>Measurements of the quality of service                              p.0</w:t>
      </w:r>
      <w:r w:rsidR="00DD369A">
        <w:rPr>
          <w:b/>
          <w:bCs/>
          <w:sz w:val="36"/>
          <w:szCs w:val="36"/>
        </w:rPr>
        <w:t>5</w:t>
      </w:r>
    </w:p>
    <w:p w14:paraId="3A6F5D2A" w14:textId="4B183EAB" w:rsidR="00DB23A0" w:rsidRDefault="004933DF">
      <w:pPr>
        <w:rPr>
          <w:b/>
          <w:bCs/>
          <w:sz w:val="36"/>
          <w:szCs w:val="36"/>
        </w:rPr>
      </w:pPr>
      <w:r>
        <w:rPr>
          <w:b/>
          <w:bCs/>
          <w:sz w:val="36"/>
          <w:szCs w:val="36"/>
        </w:rPr>
        <w:t>Do’s and don’ts table                                                              p.0</w:t>
      </w:r>
      <w:r w:rsidR="00DD369A">
        <w:rPr>
          <w:b/>
          <w:bCs/>
          <w:sz w:val="36"/>
          <w:szCs w:val="36"/>
        </w:rPr>
        <w:t>6</w:t>
      </w:r>
    </w:p>
    <w:p w14:paraId="46BCD574" w14:textId="7C2901AE" w:rsidR="00DB23A0" w:rsidRDefault="00DB23A0">
      <w:pPr>
        <w:rPr>
          <w:b/>
          <w:bCs/>
          <w:sz w:val="36"/>
          <w:szCs w:val="36"/>
        </w:rPr>
      </w:pPr>
      <w:r>
        <w:rPr>
          <w:b/>
          <w:bCs/>
          <w:sz w:val="36"/>
          <w:szCs w:val="36"/>
        </w:rPr>
        <w:t>References                                                                                 p.0</w:t>
      </w:r>
      <w:r w:rsidR="00DD369A">
        <w:rPr>
          <w:b/>
          <w:bCs/>
          <w:sz w:val="36"/>
          <w:szCs w:val="36"/>
        </w:rPr>
        <w:t>6</w:t>
      </w:r>
    </w:p>
    <w:p w14:paraId="3FE231B6" w14:textId="4C326F10" w:rsidR="004933DF" w:rsidRDefault="004933DF">
      <w:pPr>
        <w:rPr>
          <w:b/>
          <w:bCs/>
          <w:sz w:val="36"/>
          <w:szCs w:val="36"/>
        </w:rPr>
      </w:pPr>
    </w:p>
    <w:p w14:paraId="45DBA695" w14:textId="77777777" w:rsidR="00DD369A" w:rsidRDefault="00DD369A">
      <w:pPr>
        <w:rPr>
          <w:b/>
          <w:bCs/>
          <w:sz w:val="36"/>
          <w:szCs w:val="36"/>
        </w:rPr>
      </w:pPr>
    </w:p>
    <w:p w14:paraId="4F630724" w14:textId="2515D156" w:rsidR="00DB23A0" w:rsidRDefault="00DB23A0">
      <w:pPr>
        <w:rPr>
          <w:b/>
          <w:bCs/>
          <w:sz w:val="36"/>
          <w:szCs w:val="36"/>
        </w:rPr>
      </w:pPr>
    </w:p>
    <w:p w14:paraId="510CA13D" w14:textId="6C92888F" w:rsidR="00DB23A0" w:rsidRDefault="00DB23A0">
      <w:pPr>
        <w:rPr>
          <w:b/>
          <w:bCs/>
          <w:sz w:val="36"/>
          <w:szCs w:val="36"/>
        </w:rPr>
      </w:pPr>
    </w:p>
    <w:p w14:paraId="4C8DC943" w14:textId="766EFE28" w:rsidR="00DB23A0" w:rsidRDefault="00DB23A0">
      <w:pPr>
        <w:rPr>
          <w:b/>
          <w:bCs/>
          <w:sz w:val="36"/>
          <w:szCs w:val="36"/>
        </w:rPr>
      </w:pPr>
    </w:p>
    <w:p w14:paraId="1B19372D" w14:textId="31666987" w:rsidR="00DB23A0" w:rsidRDefault="00DB23A0">
      <w:pPr>
        <w:rPr>
          <w:b/>
          <w:bCs/>
          <w:sz w:val="36"/>
          <w:szCs w:val="36"/>
        </w:rPr>
      </w:pPr>
    </w:p>
    <w:p w14:paraId="40EB3204" w14:textId="19EA925B" w:rsidR="00DB23A0" w:rsidRDefault="00DB23A0">
      <w:pPr>
        <w:rPr>
          <w:b/>
          <w:bCs/>
          <w:sz w:val="36"/>
          <w:szCs w:val="36"/>
        </w:rPr>
      </w:pPr>
    </w:p>
    <w:p w14:paraId="56FD6ACC" w14:textId="52F707B9" w:rsidR="00DB23A0" w:rsidRDefault="00DB23A0">
      <w:pPr>
        <w:rPr>
          <w:b/>
          <w:bCs/>
          <w:sz w:val="36"/>
          <w:szCs w:val="36"/>
        </w:rPr>
      </w:pPr>
    </w:p>
    <w:p w14:paraId="69F02875" w14:textId="240C8359" w:rsidR="00DB23A0" w:rsidRDefault="00DB23A0">
      <w:pPr>
        <w:rPr>
          <w:b/>
          <w:bCs/>
          <w:sz w:val="36"/>
          <w:szCs w:val="36"/>
        </w:rPr>
      </w:pPr>
      <w:r>
        <w:rPr>
          <w:b/>
          <w:bCs/>
          <w:sz w:val="36"/>
          <w:szCs w:val="36"/>
        </w:rPr>
        <w:lastRenderedPageBreak/>
        <w:t xml:space="preserve">Introduction </w:t>
      </w:r>
    </w:p>
    <w:p w14:paraId="344215AC" w14:textId="35CB864A" w:rsidR="004933DF" w:rsidRDefault="00DB23A0" w:rsidP="00DB23A0">
      <w:pPr>
        <w:jc w:val="both"/>
        <w:rPr>
          <w:rFonts w:ascii="Arial" w:hAnsi="Arial" w:cs="Arial"/>
          <w:sz w:val="24"/>
          <w:szCs w:val="24"/>
        </w:rPr>
      </w:pPr>
      <w:r w:rsidRPr="00DB23A0">
        <w:rPr>
          <w:rFonts w:ascii="Arial" w:hAnsi="Arial" w:cs="Arial"/>
          <w:sz w:val="24"/>
          <w:szCs w:val="24"/>
        </w:rPr>
        <w:t>To begin with, this piece of work is written to develop a great understanding of cultural awareness and a great understanding of the process of development in cultural awareness</w:t>
      </w:r>
      <w:r>
        <w:rPr>
          <w:rFonts w:ascii="Arial" w:hAnsi="Arial" w:cs="Arial"/>
          <w:sz w:val="24"/>
          <w:szCs w:val="24"/>
        </w:rPr>
        <w:t xml:space="preserve"> for hospitality and tourism employees. Therefore, the work of today will be more as a handbook for the employees. The handbook, as mentioned, must have the main role of supporting them to grow culturally. The handbook for cultural awareness is important mainly because currently, there are thousands of hotels that are internationally recognised and a lot</w:t>
      </w:r>
      <w:r w:rsidR="004933DF">
        <w:rPr>
          <w:rFonts w:ascii="Arial" w:hAnsi="Arial" w:cs="Arial"/>
          <w:sz w:val="24"/>
          <w:szCs w:val="24"/>
        </w:rPr>
        <w:t xml:space="preserve"> of international guests that are visiting them. The report, next to that will outline models and advices that the employees must follow with the aim of satisfying the guests from everywhere. As an example to base the things that are mentioned on, Italy and France are the countries that will be compared in terms of cultural awareness and employee behaviour facing international guests. The structure of the report will then continue with a section that is especially designed for the service quality checks and the aspects that need to be considered when checking the quality of the services/ products. To finish the report, a short table with do and do not advices for the employees will be introduced.</w:t>
      </w:r>
    </w:p>
    <w:p w14:paraId="363A9389" w14:textId="1A5C8E42" w:rsidR="004933DF" w:rsidRDefault="004933DF" w:rsidP="00DB23A0">
      <w:pPr>
        <w:jc w:val="both"/>
        <w:rPr>
          <w:rFonts w:ascii="Arial" w:hAnsi="Arial" w:cs="Arial"/>
          <w:sz w:val="24"/>
          <w:szCs w:val="24"/>
        </w:rPr>
      </w:pPr>
      <w:r>
        <w:rPr>
          <w:rFonts w:ascii="Arial" w:hAnsi="Arial" w:cs="Arial"/>
          <w:sz w:val="24"/>
          <w:szCs w:val="24"/>
        </w:rPr>
        <w:t xml:space="preserve">The hospitality and tourism industry employees can be named as being culturally aware once they notice that cultural awareness need to be respected because through this their understanding of being different </w:t>
      </w:r>
      <w:r w:rsidR="00A82B07">
        <w:rPr>
          <w:rFonts w:ascii="Arial" w:hAnsi="Arial" w:cs="Arial"/>
          <w:sz w:val="24"/>
          <w:szCs w:val="24"/>
        </w:rPr>
        <w:t>and their understanding of people from different cultures that have got different behaviour and different thinking comparing to the one they have. Next  to that the handbook is efficient because it does provide information related to the differenced in attitudes, values, beliefs, religion, and many other things (</w:t>
      </w:r>
      <w:proofErr w:type="spellStart"/>
      <w:r w:rsidR="00A82B07">
        <w:rPr>
          <w:rFonts w:ascii="Arial" w:hAnsi="Arial" w:cs="Arial"/>
          <w:sz w:val="24"/>
          <w:szCs w:val="24"/>
        </w:rPr>
        <w:t>Ciocchetti</w:t>
      </w:r>
      <w:proofErr w:type="spellEnd"/>
      <w:r w:rsidR="00A82B07">
        <w:rPr>
          <w:rFonts w:ascii="Arial" w:hAnsi="Arial" w:cs="Arial"/>
          <w:sz w:val="24"/>
          <w:szCs w:val="24"/>
        </w:rPr>
        <w:t>, 2019).</w:t>
      </w:r>
    </w:p>
    <w:p w14:paraId="6BCA4726" w14:textId="41A4102D" w:rsidR="00A82B07" w:rsidRDefault="00A82B07" w:rsidP="00DB23A0">
      <w:pPr>
        <w:jc w:val="both"/>
        <w:rPr>
          <w:b/>
          <w:bCs/>
          <w:sz w:val="36"/>
          <w:szCs w:val="36"/>
        </w:rPr>
      </w:pPr>
      <w:r>
        <w:rPr>
          <w:b/>
          <w:bCs/>
          <w:sz w:val="36"/>
          <w:szCs w:val="36"/>
        </w:rPr>
        <w:t>How employees must behave</w:t>
      </w:r>
    </w:p>
    <w:p w14:paraId="4E0D5EBF" w14:textId="6DD82F0E" w:rsidR="00A82B07" w:rsidRDefault="00A82B07" w:rsidP="00DB23A0">
      <w:pPr>
        <w:jc w:val="both"/>
        <w:rPr>
          <w:rFonts w:ascii="Arial" w:hAnsi="Arial" w:cs="Arial"/>
          <w:sz w:val="24"/>
          <w:szCs w:val="24"/>
        </w:rPr>
      </w:pPr>
      <w:r w:rsidRPr="00A82B07">
        <w:rPr>
          <w:rFonts w:ascii="Arial" w:hAnsi="Arial" w:cs="Arial"/>
          <w:sz w:val="24"/>
          <w:szCs w:val="24"/>
        </w:rPr>
        <w:t>There tend to be so many issues</w:t>
      </w:r>
      <w:r>
        <w:rPr>
          <w:rFonts w:ascii="Arial" w:hAnsi="Arial" w:cs="Arial"/>
          <w:sz w:val="24"/>
          <w:szCs w:val="24"/>
        </w:rPr>
        <w:t xml:space="preserve"> in the behaviour of personnel facing international guests and one reason why this happens is because of the lack of knowledge they have in behaving with international guests and in the same time some of the personnel do not even have the necessary experience to allow themselves to work in a big company that is recognized more than just local (</w:t>
      </w:r>
      <w:r w:rsidR="006B1C29">
        <w:rPr>
          <w:rFonts w:ascii="Arial" w:hAnsi="Arial" w:cs="Arial"/>
          <w:sz w:val="24"/>
          <w:szCs w:val="24"/>
        </w:rPr>
        <w:t>James, 2018)</w:t>
      </w:r>
      <w:r>
        <w:rPr>
          <w:rFonts w:ascii="Arial" w:hAnsi="Arial" w:cs="Arial"/>
          <w:sz w:val="24"/>
          <w:szCs w:val="24"/>
        </w:rPr>
        <w:t xml:space="preserve">.  </w:t>
      </w:r>
      <w:r w:rsidR="006B1C29">
        <w:rPr>
          <w:rFonts w:ascii="Arial" w:hAnsi="Arial" w:cs="Arial"/>
          <w:sz w:val="24"/>
          <w:szCs w:val="24"/>
        </w:rPr>
        <w:t xml:space="preserve">To improve the situation, the managers of the big hotels must ensure that they hire the right people and must make sure they use the same attitude all the time when working as they have used during the interview. As a result, some advices to provide in order to improve the current situation of hospitality and tourism personnel are the following (ERC, 2013): </w:t>
      </w:r>
    </w:p>
    <w:p w14:paraId="03D6EBB4" w14:textId="6E7B57B5" w:rsidR="006B1C29" w:rsidRPr="006B1C29" w:rsidRDefault="006B1C29" w:rsidP="006B1C29">
      <w:pPr>
        <w:pStyle w:val="ListParagraph"/>
        <w:numPr>
          <w:ilvl w:val="0"/>
          <w:numId w:val="1"/>
        </w:numPr>
        <w:jc w:val="both"/>
        <w:rPr>
          <w:rFonts w:ascii="Arial" w:hAnsi="Arial" w:cs="Arial"/>
          <w:b/>
          <w:bCs/>
          <w:sz w:val="24"/>
          <w:szCs w:val="24"/>
        </w:rPr>
      </w:pPr>
      <w:r w:rsidRPr="006B1C29">
        <w:rPr>
          <w:rFonts w:ascii="Arial" w:hAnsi="Arial" w:cs="Arial"/>
          <w:b/>
          <w:bCs/>
          <w:sz w:val="24"/>
          <w:szCs w:val="24"/>
        </w:rPr>
        <w:t>Employ people with the right values and attitudes</w:t>
      </w:r>
      <w:r>
        <w:rPr>
          <w:rFonts w:ascii="Arial" w:hAnsi="Arial" w:cs="Arial"/>
          <w:sz w:val="24"/>
          <w:szCs w:val="24"/>
        </w:rPr>
        <w:t xml:space="preserve"> this being so important as if they have got the right values and </w:t>
      </w:r>
      <w:r w:rsidR="000F342B">
        <w:rPr>
          <w:rFonts w:ascii="Arial" w:hAnsi="Arial" w:cs="Arial"/>
          <w:sz w:val="24"/>
          <w:szCs w:val="24"/>
        </w:rPr>
        <w:t>attitudes,</w:t>
      </w:r>
      <w:r>
        <w:rPr>
          <w:rFonts w:ascii="Arial" w:hAnsi="Arial" w:cs="Arial"/>
          <w:sz w:val="24"/>
          <w:szCs w:val="24"/>
        </w:rPr>
        <w:t xml:space="preserve"> they will have the great ability to make distinction to different attitudes and will know how to adapt </w:t>
      </w:r>
      <w:r w:rsidR="000F342B">
        <w:rPr>
          <w:rFonts w:ascii="Arial" w:hAnsi="Arial" w:cs="Arial"/>
          <w:sz w:val="24"/>
          <w:szCs w:val="24"/>
        </w:rPr>
        <w:t xml:space="preserve">to the new attitudes. </w:t>
      </w:r>
    </w:p>
    <w:p w14:paraId="71432AE8" w14:textId="6D568B2C" w:rsidR="006B1C29" w:rsidRPr="006B1C29" w:rsidRDefault="006B1C29" w:rsidP="006B1C29">
      <w:pPr>
        <w:pStyle w:val="ListParagraph"/>
        <w:numPr>
          <w:ilvl w:val="0"/>
          <w:numId w:val="1"/>
        </w:numPr>
        <w:jc w:val="both"/>
        <w:rPr>
          <w:rFonts w:ascii="Arial" w:hAnsi="Arial" w:cs="Arial"/>
          <w:b/>
          <w:bCs/>
          <w:sz w:val="24"/>
          <w:szCs w:val="24"/>
        </w:rPr>
      </w:pPr>
      <w:r w:rsidRPr="006B1C29">
        <w:rPr>
          <w:rFonts w:ascii="Arial" w:hAnsi="Arial" w:cs="Arial"/>
          <w:b/>
          <w:bCs/>
          <w:sz w:val="24"/>
          <w:szCs w:val="24"/>
        </w:rPr>
        <w:t>Let them know from the start what type of behaviour you expect</w:t>
      </w:r>
      <w:r w:rsidR="000F342B">
        <w:rPr>
          <w:rFonts w:ascii="Arial" w:hAnsi="Arial" w:cs="Arial"/>
          <w:b/>
          <w:bCs/>
          <w:sz w:val="24"/>
          <w:szCs w:val="24"/>
        </w:rPr>
        <w:t xml:space="preserve"> </w:t>
      </w:r>
      <w:r w:rsidR="000F342B">
        <w:rPr>
          <w:rFonts w:ascii="Arial" w:hAnsi="Arial" w:cs="Arial"/>
          <w:sz w:val="24"/>
          <w:szCs w:val="24"/>
        </w:rPr>
        <w:t xml:space="preserve">as if you do not mention they will feel like you taking advantage of them to do your job whereas if you say what you expect from the start they will know that they took the responsibility of doing those specific things </w:t>
      </w:r>
    </w:p>
    <w:p w14:paraId="007DCC6D" w14:textId="7AE316C2" w:rsidR="006B1C29" w:rsidRPr="006B1C29" w:rsidRDefault="006B1C29" w:rsidP="006B1C29">
      <w:pPr>
        <w:pStyle w:val="ListParagraph"/>
        <w:numPr>
          <w:ilvl w:val="0"/>
          <w:numId w:val="1"/>
        </w:numPr>
        <w:jc w:val="both"/>
        <w:rPr>
          <w:rFonts w:ascii="Arial" w:hAnsi="Arial" w:cs="Arial"/>
          <w:b/>
          <w:bCs/>
          <w:sz w:val="24"/>
          <w:szCs w:val="24"/>
        </w:rPr>
      </w:pPr>
      <w:r w:rsidRPr="006B1C29">
        <w:rPr>
          <w:rFonts w:ascii="Arial" w:hAnsi="Arial" w:cs="Arial"/>
          <w:b/>
          <w:bCs/>
          <w:sz w:val="24"/>
          <w:szCs w:val="24"/>
        </w:rPr>
        <w:lastRenderedPageBreak/>
        <w:t xml:space="preserve">Make sure you communicate with them what type of guests you usually have and how each type must be treated </w:t>
      </w:r>
      <w:r w:rsidR="000F342B">
        <w:rPr>
          <w:rFonts w:ascii="Arial" w:hAnsi="Arial" w:cs="Arial"/>
          <w:sz w:val="24"/>
          <w:szCs w:val="24"/>
        </w:rPr>
        <w:t xml:space="preserve">so they will know how to behave when having to deal with different types of customers. If the employee is not informed and guided with their behaviour, then they will fail in providing the services right </w:t>
      </w:r>
    </w:p>
    <w:p w14:paraId="2D65B317" w14:textId="4F1CACEB" w:rsidR="006B1C29" w:rsidRPr="000F342B" w:rsidRDefault="006B1C29" w:rsidP="006B1C29">
      <w:pPr>
        <w:pStyle w:val="ListParagraph"/>
        <w:numPr>
          <w:ilvl w:val="0"/>
          <w:numId w:val="1"/>
        </w:numPr>
        <w:jc w:val="both"/>
        <w:rPr>
          <w:rFonts w:ascii="Arial" w:hAnsi="Arial" w:cs="Arial"/>
          <w:b/>
          <w:bCs/>
          <w:sz w:val="24"/>
          <w:szCs w:val="24"/>
        </w:rPr>
      </w:pPr>
      <w:r w:rsidRPr="006B1C29">
        <w:rPr>
          <w:rFonts w:ascii="Arial" w:hAnsi="Arial" w:cs="Arial"/>
          <w:b/>
          <w:bCs/>
          <w:sz w:val="24"/>
          <w:szCs w:val="24"/>
        </w:rPr>
        <w:t xml:space="preserve">Be responsive to everything that the members of staff are doing because sometimes they may lose interest and just not respect the rules </w:t>
      </w:r>
      <w:r w:rsidR="000F342B">
        <w:rPr>
          <w:rFonts w:ascii="Arial" w:hAnsi="Arial" w:cs="Arial"/>
          <w:sz w:val="24"/>
          <w:szCs w:val="24"/>
        </w:rPr>
        <w:t>thing that again can affect the reputation of the hotel and the quality of services that is provided (</w:t>
      </w:r>
      <w:proofErr w:type="spellStart"/>
      <w:r w:rsidR="000F342B">
        <w:rPr>
          <w:rFonts w:ascii="Arial" w:hAnsi="Arial" w:cs="Arial"/>
          <w:sz w:val="24"/>
          <w:szCs w:val="24"/>
        </w:rPr>
        <w:t>Raub</w:t>
      </w:r>
      <w:proofErr w:type="spellEnd"/>
      <w:r w:rsidR="000F342B">
        <w:rPr>
          <w:rFonts w:ascii="Arial" w:hAnsi="Arial" w:cs="Arial"/>
          <w:sz w:val="24"/>
          <w:szCs w:val="24"/>
        </w:rPr>
        <w:t xml:space="preserve">, 2017) . </w:t>
      </w:r>
    </w:p>
    <w:p w14:paraId="1A22839F" w14:textId="6182F6C0" w:rsidR="000F342B" w:rsidRDefault="000F342B" w:rsidP="000F342B">
      <w:pPr>
        <w:jc w:val="both"/>
        <w:rPr>
          <w:b/>
          <w:bCs/>
          <w:sz w:val="36"/>
          <w:szCs w:val="36"/>
        </w:rPr>
      </w:pPr>
      <w:r>
        <w:rPr>
          <w:b/>
          <w:bCs/>
          <w:sz w:val="36"/>
          <w:szCs w:val="36"/>
        </w:rPr>
        <w:t xml:space="preserve">The two chosen cultures                                                         </w:t>
      </w:r>
    </w:p>
    <w:p w14:paraId="78411D21" w14:textId="27F0B7B0" w:rsidR="000F342B" w:rsidRDefault="000F342B" w:rsidP="000F342B">
      <w:pPr>
        <w:jc w:val="both"/>
        <w:rPr>
          <w:rFonts w:ascii="Arial" w:hAnsi="Arial" w:cs="Arial"/>
          <w:sz w:val="24"/>
          <w:szCs w:val="24"/>
        </w:rPr>
      </w:pPr>
      <w:r>
        <w:rPr>
          <w:rFonts w:ascii="Arial" w:hAnsi="Arial" w:cs="Arial"/>
          <w:sz w:val="24"/>
          <w:szCs w:val="24"/>
        </w:rPr>
        <w:t xml:space="preserve">Italy and France are the two countries that have chosen for the today’s handbook and they have been chosen because they do have common things but in the same time they are different and the quality of services that are provided is definitely different from one to another </w:t>
      </w:r>
      <w:r w:rsidR="004F37DD">
        <w:rPr>
          <w:rFonts w:ascii="Arial" w:hAnsi="Arial" w:cs="Arial"/>
          <w:sz w:val="24"/>
          <w:szCs w:val="24"/>
        </w:rPr>
        <w:t xml:space="preserve">because of many reasons (TripAdvisor, 2017). In the first place, Italy is a country that is focusing a lot on respect, it is a country that is continuously looking after showing respected and being showed back with respect. Most of the time in the popular towns such as Venice, everyone knows how to behave with any type of guests and this because of the continuous experience they have with guests from everywhere. However, in other towns that are not as visited and where the members of staff are frequently changed, they do not know how deal right with different types of guests. For example, there could be people that are arriving at the hotel, being tired, overwhelmed or it can be simply anything that may put them in a bad mood and so they are not in the mood for listening to a lot of communication, they just want to get in the room and rest. This type of behaviour must be easily recognised by the employee and the guest must be well-understood by the employee on charge. </w:t>
      </w:r>
      <w:r w:rsidR="006E00B4">
        <w:rPr>
          <w:rFonts w:ascii="Arial" w:hAnsi="Arial" w:cs="Arial"/>
          <w:sz w:val="24"/>
          <w:szCs w:val="24"/>
        </w:rPr>
        <w:t xml:space="preserve">One reason why some tourists do not like Italy is because of basic things, but </w:t>
      </w:r>
      <w:r w:rsidR="001A470F">
        <w:rPr>
          <w:rFonts w:ascii="Arial" w:hAnsi="Arial" w:cs="Arial"/>
          <w:sz w:val="24"/>
          <w:szCs w:val="24"/>
        </w:rPr>
        <w:t xml:space="preserve">these basic things most of the time tend to be the most annoying. For example, in Italy you will be shown off if you are dressing in a weird way, if you are showing you romance on the streets if you are not straight (sexually speaking) or in some of the cases if you have your knees and shoulder discovered (Voss, 2018). </w:t>
      </w:r>
    </w:p>
    <w:p w14:paraId="624BAAB6" w14:textId="77777777" w:rsidR="00C64D35" w:rsidRDefault="001A470F" w:rsidP="000F342B">
      <w:pPr>
        <w:jc w:val="both"/>
        <w:rPr>
          <w:rFonts w:ascii="Arial" w:hAnsi="Arial" w:cs="Arial"/>
          <w:sz w:val="24"/>
          <w:szCs w:val="24"/>
        </w:rPr>
      </w:pPr>
      <w:r>
        <w:rPr>
          <w:rFonts w:ascii="Arial" w:hAnsi="Arial" w:cs="Arial"/>
          <w:sz w:val="24"/>
          <w:szCs w:val="24"/>
        </w:rPr>
        <w:t>Going to France, it is a country that is so appreciated by Tourists, and there are plenty of reasons to love France especially because of Paris, which is absolute fabulous for couples, families, all age ranges. Looking onto the hospitality in France, the main thing to mention is that the members of staff are not as communicative and they do not tend to smile too much, thing that may influence the impression the tourists are forming as a smile tends to change a lot of things, positively, of course</w:t>
      </w:r>
      <w:r w:rsidR="007C0B54">
        <w:rPr>
          <w:rFonts w:ascii="Arial" w:hAnsi="Arial" w:cs="Arial"/>
          <w:sz w:val="24"/>
          <w:szCs w:val="24"/>
        </w:rPr>
        <w:t xml:space="preserve"> (Young, 2018)</w:t>
      </w:r>
      <w:r>
        <w:rPr>
          <w:rFonts w:ascii="Arial" w:hAnsi="Arial" w:cs="Arial"/>
          <w:sz w:val="24"/>
          <w:szCs w:val="24"/>
        </w:rPr>
        <w:t xml:space="preserve">. </w:t>
      </w:r>
      <w:r w:rsidR="007C0B54">
        <w:rPr>
          <w:rFonts w:ascii="Arial" w:hAnsi="Arial" w:cs="Arial"/>
          <w:sz w:val="24"/>
          <w:szCs w:val="24"/>
        </w:rPr>
        <w:t xml:space="preserve">One reason why some people tend to avoid France is because of the terrorists that have existed and there are articles that are saying the fact that they are still existent in France. </w:t>
      </w:r>
    </w:p>
    <w:p w14:paraId="58C3942E" w14:textId="2B7A97F7" w:rsidR="001A470F" w:rsidRDefault="00C64D35" w:rsidP="000F342B">
      <w:pPr>
        <w:jc w:val="both"/>
        <w:rPr>
          <w:rFonts w:ascii="Arial" w:hAnsi="Arial" w:cs="Arial"/>
          <w:sz w:val="24"/>
          <w:szCs w:val="24"/>
        </w:rPr>
      </w:pPr>
      <w:r>
        <w:rPr>
          <w:rFonts w:ascii="Arial" w:hAnsi="Arial" w:cs="Arial"/>
          <w:sz w:val="24"/>
          <w:szCs w:val="24"/>
        </w:rPr>
        <w:t xml:space="preserve">As a short comparation of the two countries, the main thing to say is that Italy seems to get easily adapted to other cultures, but in the same time France is the one that is getting used with ease to different concepts such as gay pride. Tourists tend to choose Italy more than France because it is cheaper and because the personnel tend to be friendly and communicative, thing that does matter a lot. As a quick advice to the members of staff from France’s hotels, there must be better communication to build </w:t>
      </w:r>
      <w:r>
        <w:rPr>
          <w:rFonts w:ascii="Arial" w:hAnsi="Arial" w:cs="Arial"/>
          <w:sz w:val="24"/>
          <w:szCs w:val="24"/>
        </w:rPr>
        <w:lastRenderedPageBreak/>
        <w:t xml:space="preserve">the customer-employee relations to ensure further loyalty and honesty when it comes to impressions (Globe Trotting, 2017). </w:t>
      </w:r>
      <w:r w:rsidR="007C0B54">
        <w:rPr>
          <w:rFonts w:ascii="Arial" w:hAnsi="Arial" w:cs="Arial"/>
          <w:sz w:val="24"/>
          <w:szCs w:val="24"/>
        </w:rPr>
        <w:t xml:space="preserve"> </w:t>
      </w:r>
    </w:p>
    <w:p w14:paraId="1924AF5B" w14:textId="283F5B70" w:rsidR="00C64D35" w:rsidRDefault="00C64D35" w:rsidP="000F342B">
      <w:pPr>
        <w:jc w:val="both"/>
        <w:rPr>
          <w:rFonts w:ascii="Arial" w:hAnsi="Arial" w:cs="Arial"/>
          <w:b/>
          <w:bCs/>
          <w:sz w:val="32"/>
          <w:szCs w:val="32"/>
        </w:rPr>
      </w:pPr>
      <w:r>
        <w:rPr>
          <w:rFonts w:ascii="Arial" w:hAnsi="Arial" w:cs="Arial"/>
          <w:b/>
          <w:bCs/>
          <w:sz w:val="32"/>
          <w:szCs w:val="32"/>
        </w:rPr>
        <w:t xml:space="preserve">Measurements in the quality of service </w:t>
      </w:r>
    </w:p>
    <w:p w14:paraId="21A3AF48" w14:textId="320ECD8F" w:rsidR="00C64D35" w:rsidRDefault="00C64D35" w:rsidP="000F342B">
      <w:pPr>
        <w:jc w:val="both"/>
        <w:rPr>
          <w:rFonts w:ascii="Arial" w:hAnsi="Arial" w:cs="Arial"/>
          <w:sz w:val="24"/>
          <w:szCs w:val="24"/>
        </w:rPr>
      </w:pPr>
      <w:r>
        <w:rPr>
          <w:rFonts w:ascii="Arial" w:hAnsi="Arial" w:cs="Arial"/>
          <w:sz w:val="24"/>
          <w:szCs w:val="24"/>
        </w:rPr>
        <w:t xml:space="preserve">Service quality is generally seen as being the output of the services that are delivered (Bhargava, 2020). The quality of the services provided need to be impeccable facing anyone no matter where they are from and it is massively important to have under concentration the fact that </w:t>
      </w:r>
      <w:r w:rsidR="001174EA">
        <w:rPr>
          <w:rFonts w:ascii="Arial" w:hAnsi="Arial" w:cs="Arial"/>
          <w:sz w:val="24"/>
          <w:szCs w:val="24"/>
        </w:rPr>
        <w:t>once the guest is leaving it will speak about its experiences at the hotel you provide services in. The services to be of a good quality need to be offered differently from person to person, but as an employee from the hospitality and tourism industry you must be able to know how to adapt to the guest’s behaviour (</w:t>
      </w:r>
      <w:proofErr w:type="spellStart"/>
      <w:r w:rsidR="001174EA">
        <w:rPr>
          <w:rFonts w:ascii="Arial" w:hAnsi="Arial" w:cs="Arial"/>
          <w:sz w:val="24"/>
          <w:szCs w:val="24"/>
        </w:rPr>
        <w:t>Trilyo</w:t>
      </w:r>
      <w:proofErr w:type="spellEnd"/>
      <w:r w:rsidR="001174EA">
        <w:rPr>
          <w:rFonts w:ascii="Arial" w:hAnsi="Arial" w:cs="Arial"/>
          <w:sz w:val="24"/>
          <w:szCs w:val="24"/>
        </w:rPr>
        <w:t xml:space="preserve">, 2018). Periodically, the managers of the hotel must check if the quality of services is at the expected standard or not. To test the quality of service the members of staff could use a helpful tool, which to help them identify key aspects that are neglected. One useful tool is SERVQUAL model, which has been released in 1988 (Parasuraman, Zeithaml &amp; Berry, 1988). The reason why this model has been introduced is because of the strong importance of the quality of services that all the customers expect to find. More to add, this model is designed for the managerial teams of the hospitality industries to check if their perceptions and their set standards are respected in totality. SERVQUAL model has under its vision five important dimensions of quality, these being the dimensions that must be used when providing services to show great implication. The dimensions that are contained by the model are the following: </w:t>
      </w:r>
    </w:p>
    <w:p w14:paraId="7CF0B41F" w14:textId="1BD72847" w:rsidR="001174EA" w:rsidRDefault="001174EA" w:rsidP="001174EA">
      <w:pPr>
        <w:pStyle w:val="ListParagraph"/>
        <w:numPr>
          <w:ilvl w:val="0"/>
          <w:numId w:val="2"/>
        </w:numPr>
        <w:jc w:val="both"/>
        <w:rPr>
          <w:rFonts w:ascii="Arial" w:hAnsi="Arial" w:cs="Arial"/>
          <w:sz w:val="24"/>
          <w:szCs w:val="24"/>
        </w:rPr>
      </w:pPr>
      <w:r>
        <w:rPr>
          <w:rFonts w:ascii="Arial" w:hAnsi="Arial" w:cs="Arial"/>
          <w:sz w:val="24"/>
          <w:szCs w:val="24"/>
        </w:rPr>
        <w:t xml:space="preserve">Tangibles measurements </w:t>
      </w:r>
    </w:p>
    <w:p w14:paraId="2830F261" w14:textId="71AE8E7A" w:rsidR="001174EA" w:rsidRDefault="001174EA" w:rsidP="001174EA">
      <w:pPr>
        <w:pStyle w:val="ListParagraph"/>
        <w:numPr>
          <w:ilvl w:val="0"/>
          <w:numId w:val="2"/>
        </w:numPr>
        <w:jc w:val="both"/>
        <w:rPr>
          <w:rFonts w:ascii="Arial" w:hAnsi="Arial" w:cs="Arial"/>
          <w:sz w:val="24"/>
          <w:szCs w:val="24"/>
        </w:rPr>
      </w:pPr>
      <w:r>
        <w:rPr>
          <w:rFonts w:ascii="Arial" w:hAnsi="Arial" w:cs="Arial"/>
          <w:sz w:val="24"/>
          <w:szCs w:val="24"/>
        </w:rPr>
        <w:t xml:space="preserve">Responsiveness measurements </w:t>
      </w:r>
    </w:p>
    <w:p w14:paraId="509CC0DA" w14:textId="7C7CC9D6" w:rsidR="001174EA" w:rsidRDefault="001174EA" w:rsidP="001174EA">
      <w:pPr>
        <w:pStyle w:val="ListParagraph"/>
        <w:numPr>
          <w:ilvl w:val="0"/>
          <w:numId w:val="2"/>
        </w:numPr>
        <w:jc w:val="both"/>
        <w:rPr>
          <w:rFonts w:ascii="Arial" w:hAnsi="Arial" w:cs="Arial"/>
          <w:sz w:val="24"/>
          <w:szCs w:val="24"/>
        </w:rPr>
      </w:pPr>
      <w:r>
        <w:rPr>
          <w:rFonts w:ascii="Arial" w:hAnsi="Arial" w:cs="Arial"/>
          <w:sz w:val="24"/>
          <w:szCs w:val="24"/>
        </w:rPr>
        <w:t xml:space="preserve">Reliability measurements </w:t>
      </w:r>
    </w:p>
    <w:p w14:paraId="5A580423" w14:textId="20D18339" w:rsidR="001174EA" w:rsidRDefault="00DD369A" w:rsidP="001174EA">
      <w:pPr>
        <w:pStyle w:val="ListParagraph"/>
        <w:numPr>
          <w:ilvl w:val="0"/>
          <w:numId w:val="2"/>
        </w:numPr>
        <w:jc w:val="both"/>
        <w:rPr>
          <w:rFonts w:ascii="Arial" w:hAnsi="Arial" w:cs="Arial"/>
          <w:sz w:val="24"/>
          <w:szCs w:val="24"/>
        </w:rPr>
      </w:pPr>
      <w:r>
        <w:rPr>
          <w:rFonts w:ascii="Arial" w:hAnsi="Arial" w:cs="Arial"/>
          <w:sz w:val="24"/>
          <w:szCs w:val="24"/>
        </w:rPr>
        <w:t xml:space="preserve">Empathy measurements </w:t>
      </w:r>
    </w:p>
    <w:p w14:paraId="20A3D449" w14:textId="4CF751B7" w:rsidR="00DD369A" w:rsidRDefault="00DD369A" w:rsidP="001174EA">
      <w:pPr>
        <w:pStyle w:val="ListParagraph"/>
        <w:numPr>
          <w:ilvl w:val="0"/>
          <w:numId w:val="2"/>
        </w:numPr>
        <w:jc w:val="both"/>
        <w:rPr>
          <w:rFonts w:ascii="Arial" w:hAnsi="Arial" w:cs="Arial"/>
          <w:sz w:val="24"/>
          <w:szCs w:val="24"/>
        </w:rPr>
      </w:pPr>
      <w:r>
        <w:rPr>
          <w:rFonts w:ascii="Arial" w:hAnsi="Arial" w:cs="Arial"/>
          <w:sz w:val="24"/>
          <w:szCs w:val="24"/>
        </w:rPr>
        <w:t xml:space="preserve">Assurance measurements </w:t>
      </w:r>
    </w:p>
    <w:p w14:paraId="2433DC5A" w14:textId="1D6B8BE8" w:rsidR="00DD369A" w:rsidRPr="00DD369A" w:rsidRDefault="00DD369A" w:rsidP="00DD369A">
      <w:pPr>
        <w:jc w:val="both"/>
        <w:rPr>
          <w:rFonts w:ascii="Arial" w:hAnsi="Arial" w:cs="Arial"/>
          <w:sz w:val="24"/>
          <w:szCs w:val="24"/>
        </w:rPr>
      </w:pPr>
      <w:r>
        <w:rPr>
          <w:rFonts w:ascii="Arial" w:hAnsi="Arial" w:cs="Arial"/>
          <w:sz w:val="24"/>
          <w:szCs w:val="24"/>
        </w:rPr>
        <w:t xml:space="preserve">All of the above measurements are extremely important, and it is to </w:t>
      </w:r>
      <w:proofErr w:type="gramStart"/>
      <w:r>
        <w:rPr>
          <w:rFonts w:ascii="Arial" w:hAnsi="Arial" w:cs="Arial"/>
          <w:sz w:val="24"/>
          <w:szCs w:val="24"/>
        </w:rPr>
        <w:t>take into account</w:t>
      </w:r>
      <w:proofErr w:type="gramEnd"/>
      <w:r>
        <w:rPr>
          <w:rFonts w:ascii="Arial" w:hAnsi="Arial" w:cs="Arial"/>
          <w:sz w:val="24"/>
          <w:szCs w:val="24"/>
        </w:rPr>
        <w:t xml:space="preserve"> that if all of the measurements above are respected, the guests will be more than just please with the services that are provided in the hotel. From the ones above, the most important measurement is the responsiveness measurement and this because all the members of staff must take responsibility of everything they are saying and everything they are doing facing the customers. They must consider the fact that once they have promised something, they need to be responsible for doing that thing. </w:t>
      </w:r>
    </w:p>
    <w:p w14:paraId="354A0293" w14:textId="41E2F230" w:rsidR="00DD369A" w:rsidRDefault="00DD369A">
      <w:pPr>
        <w:rPr>
          <w:b/>
          <w:bCs/>
          <w:sz w:val="36"/>
          <w:szCs w:val="36"/>
        </w:rPr>
      </w:pPr>
      <w:r>
        <w:rPr>
          <w:b/>
          <w:bCs/>
          <w:sz w:val="36"/>
          <w:szCs w:val="36"/>
        </w:rPr>
        <w:t>Do’s and Don’ts</w:t>
      </w:r>
    </w:p>
    <w:tbl>
      <w:tblPr>
        <w:tblStyle w:val="TableGrid"/>
        <w:tblW w:w="0" w:type="auto"/>
        <w:tblLook w:val="04A0" w:firstRow="1" w:lastRow="0" w:firstColumn="1" w:lastColumn="0" w:noHBand="0" w:noVBand="1"/>
      </w:tblPr>
      <w:tblGrid>
        <w:gridCol w:w="4508"/>
        <w:gridCol w:w="4508"/>
      </w:tblGrid>
      <w:tr w:rsidR="00DD369A" w14:paraId="1BCB46A3" w14:textId="77777777" w:rsidTr="00DD369A">
        <w:tc>
          <w:tcPr>
            <w:tcW w:w="4508" w:type="dxa"/>
          </w:tcPr>
          <w:p w14:paraId="27C8414C" w14:textId="5805D5EF" w:rsidR="00DD369A" w:rsidRDefault="00DD369A">
            <w:pPr>
              <w:rPr>
                <w:rFonts w:ascii="Arial" w:hAnsi="Arial" w:cs="Arial"/>
                <w:sz w:val="24"/>
                <w:szCs w:val="24"/>
              </w:rPr>
            </w:pPr>
            <w:r>
              <w:rPr>
                <w:rFonts w:ascii="Arial" w:hAnsi="Arial" w:cs="Arial"/>
                <w:sz w:val="24"/>
                <w:szCs w:val="24"/>
              </w:rPr>
              <w:t xml:space="preserve">Do’s </w:t>
            </w:r>
          </w:p>
        </w:tc>
        <w:tc>
          <w:tcPr>
            <w:tcW w:w="4508" w:type="dxa"/>
          </w:tcPr>
          <w:p w14:paraId="487DC3BF" w14:textId="752AC4C4" w:rsidR="00DD369A" w:rsidRDefault="00DD369A">
            <w:pPr>
              <w:rPr>
                <w:rFonts w:ascii="Arial" w:hAnsi="Arial" w:cs="Arial"/>
                <w:sz w:val="24"/>
                <w:szCs w:val="24"/>
              </w:rPr>
            </w:pPr>
            <w:r>
              <w:rPr>
                <w:rFonts w:ascii="Arial" w:hAnsi="Arial" w:cs="Arial"/>
                <w:sz w:val="24"/>
                <w:szCs w:val="24"/>
              </w:rPr>
              <w:t>Don’ts</w:t>
            </w:r>
          </w:p>
        </w:tc>
      </w:tr>
      <w:tr w:rsidR="00DD369A" w14:paraId="697902C7" w14:textId="77777777" w:rsidTr="00DD369A">
        <w:tc>
          <w:tcPr>
            <w:tcW w:w="4508" w:type="dxa"/>
          </w:tcPr>
          <w:p w14:paraId="6061A34B" w14:textId="0363B0F9" w:rsidR="00DD369A" w:rsidRDefault="00DD369A">
            <w:pPr>
              <w:rPr>
                <w:rFonts w:ascii="Arial" w:hAnsi="Arial" w:cs="Arial"/>
                <w:sz w:val="24"/>
                <w:szCs w:val="24"/>
              </w:rPr>
            </w:pPr>
            <w:r>
              <w:rPr>
                <w:rFonts w:ascii="Arial" w:hAnsi="Arial" w:cs="Arial"/>
                <w:sz w:val="24"/>
                <w:szCs w:val="24"/>
              </w:rPr>
              <w:t>Focus on the customer’s preferences</w:t>
            </w:r>
          </w:p>
        </w:tc>
        <w:tc>
          <w:tcPr>
            <w:tcW w:w="4508" w:type="dxa"/>
          </w:tcPr>
          <w:p w14:paraId="1CC26A69" w14:textId="7996EA0B" w:rsidR="00DD369A" w:rsidRDefault="00DD369A">
            <w:pPr>
              <w:rPr>
                <w:rFonts w:ascii="Arial" w:hAnsi="Arial" w:cs="Arial"/>
                <w:sz w:val="24"/>
                <w:szCs w:val="24"/>
              </w:rPr>
            </w:pPr>
            <w:r>
              <w:rPr>
                <w:rFonts w:ascii="Arial" w:hAnsi="Arial" w:cs="Arial"/>
                <w:sz w:val="24"/>
                <w:szCs w:val="24"/>
              </w:rPr>
              <w:t>Speak too much when the guest seems to be too tired</w:t>
            </w:r>
          </w:p>
        </w:tc>
      </w:tr>
      <w:tr w:rsidR="00DD369A" w14:paraId="6F9EEA23" w14:textId="77777777" w:rsidTr="00DD369A">
        <w:tc>
          <w:tcPr>
            <w:tcW w:w="4508" w:type="dxa"/>
          </w:tcPr>
          <w:p w14:paraId="626C74D1" w14:textId="70C3FD27" w:rsidR="00DD369A" w:rsidRDefault="00DD369A">
            <w:pPr>
              <w:rPr>
                <w:rFonts w:ascii="Arial" w:hAnsi="Arial" w:cs="Arial"/>
                <w:sz w:val="24"/>
                <w:szCs w:val="24"/>
              </w:rPr>
            </w:pPr>
            <w:r>
              <w:rPr>
                <w:rFonts w:ascii="Arial" w:hAnsi="Arial" w:cs="Arial"/>
                <w:sz w:val="24"/>
                <w:szCs w:val="24"/>
              </w:rPr>
              <w:t xml:space="preserve">Show empathy and smile </w:t>
            </w:r>
          </w:p>
        </w:tc>
        <w:tc>
          <w:tcPr>
            <w:tcW w:w="4508" w:type="dxa"/>
          </w:tcPr>
          <w:p w14:paraId="75CA5EAC" w14:textId="7B6E757D" w:rsidR="00DD369A" w:rsidRDefault="00DD369A">
            <w:pPr>
              <w:rPr>
                <w:rFonts w:ascii="Arial" w:hAnsi="Arial" w:cs="Arial"/>
                <w:sz w:val="24"/>
                <w:szCs w:val="24"/>
              </w:rPr>
            </w:pPr>
            <w:r>
              <w:rPr>
                <w:rFonts w:ascii="Arial" w:hAnsi="Arial" w:cs="Arial"/>
                <w:sz w:val="24"/>
                <w:szCs w:val="24"/>
              </w:rPr>
              <w:t xml:space="preserve">Speak too loudly </w:t>
            </w:r>
          </w:p>
        </w:tc>
      </w:tr>
      <w:tr w:rsidR="00DD369A" w14:paraId="0067FDE9" w14:textId="77777777" w:rsidTr="00DD369A">
        <w:tc>
          <w:tcPr>
            <w:tcW w:w="4508" w:type="dxa"/>
          </w:tcPr>
          <w:p w14:paraId="3E893215" w14:textId="739CD9C0" w:rsidR="00DD369A" w:rsidRDefault="00DD369A">
            <w:pPr>
              <w:rPr>
                <w:rFonts w:ascii="Arial" w:hAnsi="Arial" w:cs="Arial"/>
                <w:sz w:val="24"/>
                <w:szCs w:val="24"/>
              </w:rPr>
            </w:pPr>
            <w:r>
              <w:rPr>
                <w:rFonts w:ascii="Arial" w:hAnsi="Arial" w:cs="Arial"/>
                <w:sz w:val="24"/>
                <w:szCs w:val="24"/>
              </w:rPr>
              <w:t xml:space="preserve">Consider the culture the guest is coming from and what wished it has </w:t>
            </w:r>
          </w:p>
        </w:tc>
        <w:tc>
          <w:tcPr>
            <w:tcW w:w="4508" w:type="dxa"/>
          </w:tcPr>
          <w:p w14:paraId="305322BA" w14:textId="77777777" w:rsidR="00DD369A" w:rsidRDefault="00DD369A">
            <w:pPr>
              <w:rPr>
                <w:rFonts w:ascii="Arial" w:hAnsi="Arial" w:cs="Arial"/>
                <w:sz w:val="24"/>
                <w:szCs w:val="24"/>
              </w:rPr>
            </w:pPr>
          </w:p>
        </w:tc>
      </w:tr>
    </w:tbl>
    <w:p w14:paraId="3A71EA0A" w14:textId="77777777" w:rsidR="00DD369A" w:rsidRPr="00DD369A" w:rsidRDefault="00DD369A">
      <w:pPr>
        <w:rPr>
          <w:rFonts w:ascii="Arial" w:hAnsi="Arial" w:cs="Arial"/>
          <w:sz w:val="24"/>
          <w:szCs w:val="24"/>
        </w:rPr>
      </w:pPr>
    </w:p>
    <w:p w14:paraId="0F7A350D" w14:textId="749939C4" w:rsidR="00DB23A0" w:rsidRDefault="00A82B07">
      <w:pPr>
        <w:rPr>
          <w:b/>
          <w:bCs/>
          <w:sz w:val="36"/>
          <w:szCs w:val="36"/>
        </w:rPr>
      </w:pPr>
      <w:r>
        <w:rPr>
          <w:b/>
          <w:bCs/>
          <w:sz w:val="36"/>
          <w:szCs w:val="36"/>
        </w:rPr>
        <w:lastRenderedPageBreak/>
        <w:t>Reference List</w:t>
      </w:r>
    </w:p>
    <w:p w14:paraId="36EF193E" w14:textId="646B5D4F" w:rsidR="00C64D35" w:rsidRPr="00C64D35" w:rsidRDefault="00C64D35">
      <w:pPr>
        <w:rPr>
          <w:rFonts w:ascii="Arial" w:hAnsi="Arial" w:cs="Arial"/>
          <w:i/>
          <w:iCs/>
          <w:sz w:val="24"/>
          <w:szCs w:val="24"/>
        </w:rPr>
      </w:pPr>
      <w:r>
        <w:rPr>
          <w:rFonts w:ascii="Arial" w:hAnsi="Arial" w:cs="Arial"/>
          <w:sz w:val="24"/>
          <w:szCs w:val="24"/>
        </w:rPr>
        <w:t xml:space="preserve">Bhargava, V. (2020), “Service quality”, [online] </w:t>
      </w:r>
      <w:hyperlink r:id="rId7" w:history="1">
        <w:r>
          <w:rPr>
            <w:rStyle w:val="Hyperlink"/>
          </w:rPr>
          <w:t>https://www.businessmanagementideas.com/service-marketing/service-quality/20971</w:t>
        </w:r>
      </w:hyperlink>
      <w:r>
        <w:rPr>
          <w:rFonts w:ascii="Arial" w:hAnsi="Arial" w:cs="Arial"/>
          <w:i/>
          <w:iCs/>
          <w:sz w:val="24"/>
          <w:szCs w:val="24"/>
        </w:rPr>
        <w:t xml:space="preserve">  last accessed on: 30 July 2020</w:t>
      </w:r>
    </w:p>
    <w:p w14:paraId="3AA7C362" w14:textId="14D7D410" w:rsidR="00A82B07" w:rsidRDefault="00A82B07">
      <w:pPr>
        <w:rPr>
          <w:rFonts w:ascii="Arial" w:hAnsi="Arial" w:cs="Arial"/>
          <w:i/>
          <w:iCs/>
          <w:sz w:val="24"/>
          <w:szCs w:val="24"/>
        </w:rPr>
      </w:pPr>
      <w:proofErr w:type="spellStart"/>
      <w:r>
        <w:rPr>
          <w:rFonts w:ascii="Arial" w:hAnsi="Arial" w:cs="Arial"/>
          <w:sz w:val="24"/>
          <w:szCs w:val="24"/>
        </w:rPr>
        <w:t>Ciocchetti</w:t>
      </w:r>
      <w:proofErr w:type="spellEnd"/>
      <w:r>
        <w:rPr>
          <w:rFonts w:ascii="Arial" w:hAnsi="Arial" w:cs="Arial"/>
          <w:sz w:val="24"/>
          <w:szCs w:val="24"/>
        </w:rPr>
        <w:t xml:space="preserve">, S. (2019), “Cultural awareness”, [online] </w:t>
      </w:r>
      <w:hyperlink r:id="rId8" w:history="1">
        <w:r>
          <w:rPr>
            <w:rStyle w:val="Hyperlink"/>
          </w:rPr>
          <w:t>https://www.academia.edu/34591694/Cultural_Awareness.pdf</w:t>
        </w:r>
      </w:hyperlink>
      <w:r>
        <w:t xml:space="preserve"> </w:t>
      </w:r>
      <w:r>
        <w:rPr>
          <w:rFonts w:ascii="Arial" w:hAnsi="Arial" w:cs="Arial"/>
          <w:i/>
          <w:iCs/>
          <w:sz w:val="24"/>
          <w:szCs w:val="24"/>
        </w:rPr>
        <w:t>last accessed on: 30 July 2020</w:t>
      </w:r>
    </w:p>
    <w:p w14:paraId="6BF5601A" w14:textId="36302E7E" w:rsidR="006B1C29" w:rsidRPr="006B1C29" w:rsidRDefault="006B1C29">
      <w:pPr>
        <w:rPr>
          <w:rFonts w:ascii="Arial" w:hAnsi="Arial" w:cs="Arial"/>
          <w:i/>
          <w:iCs/>
          <w:sz w:val="24"/>
          <w:szCs w:val="24"/>
        </w:rPr>
      </w:pPr>
      <w:r>
        <w:rPr>
          <w:rFonts w:ascii="Arial" w:hAnsi="Arial" w:cs="Arial"/>
          <w:sz w:val="24"/>
          <w:szCs w:val="24"/>
        </w:rPr>
        <w:t xml:space="preserve">ERC, (2013), “Eight ways to get the employee behaviour you want”, [online] </w:t>
      </w:r>
      <w:hyperlink r:id="rId9" w:history="1">
        <w:r>
          <w:rPr>
            <w:rStyle w:val="Hyperlink"/>
          </w:rPr>
          <w:t>https://www.yourerc.com/blog/post/8-ways-to-get-the-employee-behavior-you-want</w:t>
        </w:r>
      </w:hyperlink>
      <w:r>
        <w:rPr>
          <w:rFonts w:ascii="Arial" w:hAnsi="Arial" w:cs="Arial"/>
          <w:sz w:val="24"/>
          <w:szCs w:val="24"/>
        </w:rPr>
        <w:t xml:space="preserve"> </w:t>
      </w:r>
      <w:r>
        <w:rPr>
          <w:rFonts w:ascii="Arial" w:hAnsi="Arial" w:cs="Arial"/>
          <w:i/>
          <w:iCs/>
          <w:sz w:val="24"/>
          <w:szCs w:val="24"/>
        </w:rPr>
        <w:t>last accessed on: 30 July 2020</w:t>
      </w:r>
    </w:p>
    <w:p w14:paraId="07AE1925" w14:textId="50C154F4" w:rsidR="00C64D35" w:rsidRPr="00C64D35" w:rsidRDefault="00C64D35">
      <w:pPr>
        <w:rPr>
          <w:rFonts w:ascii="Arial" w:hAnsi="Arial" w:cs="Arial"/>
          <w:i/>
          <w:iCs/>
          <w:sz w:val="24"/>
          <w:szCs w:val="24"/>
        </w:rPr>
      </w:pPr>
      <w:r>
        <w:rPr>
          <w:rFonts w:ascii="Arial" w:hAnsi="Arial" w:cs="Arial"/>
          <w:sz w:val="24"/>
          <w:szCs w:val="24"/>
        </w:rPr>
        <w:t xml:space="preserve">Globe Trotting, (2017), “France vs Italy”, [online] </w:t>
      </w:r>
      <w:hyperlink r:id="rId10" w:history="1">
        <w:r>
          <w:rPr>
            <w:rStyle w:val="Hyperlink"/>
          </w:rPr>
          <w:t>https://blog.goway.com/globetrotting/2017/10/france-vs-italy-which-cultural-marvel-is-right-european-vacation-for-you/</w:t>
        </w:r>
      </w:hyperlink>
      <w:r>
        <w:rPr>
          <w:rFonts w:ascii="Arial" w:hAnsi="Arial" w:cs="Arial"/>
          <w:sz w:val="24"/>
          <w:szCs w:val="24"/>
        </w:rPr>
        <w:t xml:space="preserve"> </w:t>
      </w:r>
      <w:r>
        <w:rPr>
          <w:rFonts w:ascii="Arial" w:hAnsi="Arial" w:cs="Arial"/>
          <w:i/>
          <w:iCs/>
          <w:sz w:val="24"/>
          <w:szCs w:val="24"/>
        </w:rPr>
        <w:t>last accessed on: 30 July 2020</w:t>
      </w:r>
    </w:p>
    <w:p w14:paraId="17B39A51" w14:textId="6670926C" w:rsidR="000F342B" w:rsidRDefault="006B1C29">
      <w:pPr>
        <w:rPr>
          <w:rFonts w:ascii="Arial" w:hAnsi="Arial" w:cs="Arial"/>
          <w:i/>
          <w:iCs/>
          <w:sz w:val="24"/>
          <w:szCs w:val="24"/>
        </w:rPr>
      </w:pPr>
      <w:r>
        <w:rPr>
          <w:rFonts w:ascii="Arial" w:hAnsi="Arial" w:cs="Arial"/>
          <w:sz w:val="24"/>
          <w:szCs w:val="24"/>
        </w:rPr>
        <w:t xml:space="preserve">James, E. (2018), “Causes of employee turnover in hospitality”, [online] </w:t>
      </w:r>
      <w:hyperlink r:id="rId11" w:history="1">
        <w:r>
          <w:rPr>
            <w:rStyle w:val="Hyperlink"/>
          </w:rPr>
          <w:t>https://harver.com/blog/causes-of-employee-turnover-in-hospitality/</w:t>
        </w:r>
      </w:hyperlink>
      <w:r>
        <w:t xml:space="preserve"> </w:t>
      </w:r>
      <w:r>
        <w:rPr>
          <w:rFonts w:ascii="Arial" w:hAnsi="Arial" w:cs="Arial"/>
          <w:i/>
          <w:iCs/>
          <w:sz w:val="24"/>
          <w:szCs w:val="24"/>
        </w:rPr>
        <w:t>last accessed on: 30 July 2020</w:t>
      </w:r>
    </w:p>
    <w:p w14:paraId="389EAB17" w14:textId="4B9D0B9A" w:rsidR="00DD369A" w:rsidRPr="00DD369A" w:rsidRDefault="00DD369A">
      <w:pPr>
        <w:rPr>
          <w:rFonts w:ascii="Arial" w:hAnsi="Arial" w:cs="Arial"/>
          <w:sz w:val="24"/>
          <w:szCs w:val="24"/>
        </w:rPr>
      </w:pPr>
      <w:r>
        <w:rPr>
          <w:rFonts w:ascii="Arial" w:hAnsi="Arial" w:cs="Arial"/>
          <w:sz w:val="24"/>
          <w:szCs w:val="24"/>
        </w:rPr>
        <w:t xml:space="preserve">Parasuraman, A.; Zeithaml, V. A. &amp;Berry, L. (1988), “SERVQUAL: A multiple-item scale for measuring consumer perceptions of service quality: Journal of Retailing”, in the </w:t>
      </w:r>
      <w:r>
        <w:rPr>
          <w:rFonts w:ascii="Arial" w:hAnsi="Arial" w:cs="Arial"/>
          <w:b/>
          <w:bCs/>
          <w:i/>
          <w:iCs/>
          <w:sz w:val="24"/>
          <w:szCs w:val="24"/>
        </w:rPr>
        <w:t xml:space="preserve">Journal of Consumer Research </w:t>
      </w:r>
    </w:p>
    <w:p w14:paraId="51C25714" w14:textId="4813BF4C" w:rsidR="006B1C29" w:rsidRDefault="000F342B">
      <w:pPr>
        <w:rPr>
          <w:rFonts w:ascii="Arial" w:hAnsi="Arial" w:cs="Arial"/>
          <w:sz w:val="24"/>
          <w:szCs w:val="24"/>
        </w:rPr>
      </w:pPr>
      <w:proofErr w:type="spellStart"/>
      <w:r>
        <w:rPr>
          <w:rFonts w:ascii="Arial" w:hAnsi="Arial" w:cs="Arial"/>
          <w:sz w:val="24"/>
          <w:szCs w:val="24"/>
        </w:rPr>
        <w:t>Raub</w:t>
      </w:r>
      <w:proofErr w:type="spellEnd"/>
      <w:r>
        <w:rPr>
          <w:rFonts w:ascii="Arial" w:hAnsi="Arial" w:cs="Arial"/>
          <w:sz w:val="24"/>
          <w:szCs w:val="24"/>
        </w:rPr>
        <w:t xml:space="preserve">, S. (2017), “Boosting employee performance in hospitality”, [online] </w:t>
      </w:r>
      <w:hyperlink r:id="rId12" w:history="1">
        <w:r>
          <w:rPr>
            <w:rStyle w:val="Hyperlink"/>
          </w:rPr>
          <w:t>https://hospitalityinsights.ehl.edu/hospitality-industry-employee-performance</w:t>
        </w:r>
      </w:hyperlink>
      <w:r>
        <w:rPr>
          <w:rFonts w:ascii="Arial" w:hAnsi="Arial" w:cs="Arial"/>
          <w:sz w:val="24"/>
          <w:szCs w:val="24"/>
        </w:rPr>
        <w:t xml:space="preserve"> </w:t>
      </w:r>
      <w:r>
        <w:rPr>
          <w:rFonts w:ascii="Arial" w:hAnsi="Arial" w:cs="Arial"/>
          <w:i/>
          <w:iCs/>
          <w:sz w:val="24"/>
          <w:szCs w:val="24"/>
        </w:rPr>
        <w:t>last</w:t>
      </w:r>
      <w:r>
        <w:rPr>
          <w:rFonts w:ascii="Arial" w:hAnsi="Arial" w:cs="Arial"/>
          <w:sz w:val="24"/>
          <w:szCs w:val="24"/>
        </w:rPr>
        <w:t xml:space="preserve"> </w:t>
      </w:r>
      <w:r w:rsidRPr="000F342B">
        <w:rPr>
          <w:rFonts w:ascii="Arial" w:hAnsi="Arial" w:cs="Arial"/>
          <w:i/>
          <w:iCs/>
          <w:sz w:val="24"/>
          <w:szCs w:val="24"/>
        </w:rPr>
        <w:t>accessed</w:t>
      </w:r>
      <w:r>
        <w:rPr>
          <w:rFonts w:ascii="Arial" w:hAnsi="Arial" w:cs="Arial"/>
          <w:sz w:val="24"/>
          <w:szCs w:val="24"/>
        </w:rPr>
        <w:t xml:space="preserve"> </w:t>
      </w:r>
      <w:r w:rsidRPr="000F342B">
        <w:rPr>
          <w:rFonts w:ascii="Arial" w:hAnsi="Arial" w:cs="Arial"/>
          <w:i/>
          <w:iCs/>
          <w:sz w:val="24"/>
          <w:szCs w:val="24"/>
        </w:rPr>
        <w:t>on</w:t>
      </w:r>
      <w:r>
        <w:rPr>
          <w:rFonts w:ascii="Arial" w:hAnsi="Arial" w:cs="Arial"/>
          <w:sz w:val="24"/>
          <w:szCs w:val="24"/>
        </w:rPr>
        <w:t xml:space="preserve">: </w:t>
      </w:r>
      <w:r w:rsidR="006B1C29">
        <w:rPr>
          <w:rFonts w:ascii="Arial" w:hAnsi="Arial" w:cs="Arial"/>
          <w:sz w:val="24"/>
          <w:szCs w:val="24"/>
        </w:rPr>
        <w:t xml:space="preserve"> </w:t>
      </w:r>
      <w:r>
        <w:rPr>
          <w:rFonts w:ascii="Arial" w:hAnsi="Arial" w:cs="Arial"/>
          <w:sz w:val="24"/>
          <w:szCs w:val="24"/>
        </w:rPr>
        <w:t>30 July 2020</w:t>
      </w:r>
    </w:p>
    <w:p w14:paraId="0835F430" w14:textId="7439715D" w:rsidR="001174EA" w:rsidRPr="001174EA" w:rsidRDefault="001174EA">
      <w:pPr>
        <w:rPr>
          <w:rFonts w:ascii="Arial" w:hAnsi="Arial" w:cs="Arial"/>
          <w:i/>
          <w:iCs/>
          <w:sz w:val="24"/>
          <w:szCs w:val="24"/>
        </w:rPr>
      </w:pPr>
      <w:proofErr w:type="spellStart"/>
      <w:r>
        <w:rPr>
          <w:rFonts w:ascii="Arial" w:hAnsi="Arial" w:cs="Arial"/>
          <w:sz w:val="24"/>
          <w:szCs w:val="24"/>
        </w:rPr>
        <w:t>Trilyo</w:t>
      </w:r>
      <w:proofErr w:type="spellEnd"/>
      <w:r>
        <w:rPr>
          <w:rFonts w:ascii="Arial" w:hAnsi="Arial" w:cs="Arial"/>
          <w:sz w:val="24"/>
          <w:szCs w:val="24"/>
        </w:rPr>
        <w:t xml:space="preserve">, T. (2018), “Service quality &amp; customer satisfaction”, [online] </w:t>
      </w:r>
      <w:r>
        <w:rPr>
          <w:rFonts w:ascii="Arial" w:hAnsi="Arial" w:cs="Arial"/>
          <w:i/>
          <w:iCs/>
          <w:sz w:val="24"/>
          <w:szCs w:val="24"/>
        </w:rPr>
        <w:t>last accessed on: 31/07/2020</w:t>
      </w:r>
    </w:p>
    <w:p w14:paraId="4A23D78F" w14:textId="2D008689" w:rsidR="004F37DD" w:rsidRDefault="004F37DD">
      <w:pPr>
        <w:rPr>
          <w:rFonts w:ascii="Arial" w:hAnsi="Arial" w:cs="Arial"/>
          <w:i/>
          <w:iCs/>
          <w:sz w:val="24"/>
          <w:szCs w:val="24"/>
        </w:rPr>
      </w:pPr>
      <w:r>
        <w:rPr>
          <w:rFonts w:ascii="Arial" w:hAnsi="Arial" w:cs="Arial"/>
          <w:sz w:val="24"/>
          <w:szCs w:val="24"/>
        </w:rPr>
        <w:t xml:space="preserve">TripAdvisor, (2017), “Italy vs France”, [online] </w:t>
      </w:r>
      <w:hyperlink r:id="rId13" w:history="1">
        <w:r>
          <w:rPr>
            <w:rStyle w:val="Hyperlink"/>
          </w:rPr>
          <w:t>https://www.tripadvisor.co.uk/ShowTopic-g187768-i20-k10554309-Italy_vs_France-Italy.html</w:t>
        </w:r>
      </w:hyperlink>
      <w:r>
        <w:rPr>
          <w:rFonts w:ascii="Arial" w:hAnsi="Arial" w:cs="Arial"/>
          <w:sz w:val="24"/>
          <w:szCs w:val="24"/>
        </w:rPr>
        <w:t xml:space="preserve"> </w:t>
      </w:r>
      <w:r>
        <w:rPr>
          <w:rFonts w:ascii="Arial" w:hAnsi="Arial" w:cs="Arial"/>
          <w:i/>
          <w:iCs/>
          <w:sz w:val="24"/>
          <w:szCs w:val="24"/>
        </w:rPr>
        <w:t>last accessed on: 30 July 2020</w:t>
      </w:r>
    </w:p>
    <w:p w14:paraId="13B36AD9" w14:textId="72CA6295" w:rsidR="001A470F" w:rsidRDefault="001A470F">
      <w:pPr>
        <w:rPr>
          <w:rFonts w:ascii="Arial" w:hAnsi="Arial" w:cs="Arial"/>
          <w:i/>
          <w:iCs/>
          <w:sz w:val="24"/>
          <w:szCs w:val="24"/>
        </w:rPr>
      </w:pPr>
      <w:r>
        <w:rPr>
          <w:rFonts w:ascii="Arial" w:hAnsi="Arial" w:cs="Arial"/>
          <w:sz w:val="24"/>
          <w:szCs w:val="24"/>
        </w:rPr>
        <w:t xml:space="preserve">Voss, M. (2018), “10 do’s don’ts when travelling to Italy”, [online] </w:t>
      </w:r>
      <w:hyperlink r:id="rId14" w:history="1">
        <w:r>
          <w:rPr>
            <w:rStyle w:val="Hyperlink"/>
          </w:rPr>
          <w:t>https://www.livitaly.com/10-dos-donts-of-italian-travel-etiquette/</w:t>
        </w:r>
      </w:hyperlink>
      <w:r>
        <w:rPr>
          <w:rFonts w:ascii="Arial" w:hAnsi="Arial" w:cs="Arial"/>
          <w:i/>
          <w:iCs/>
          <w:sz w:val="24"/>
          <w:szCs w:val="24"/>
        </w:rPr>
        <w:t xml:space="preserve">  last accessed on: 30 July 2020</w:t>
      </w:r>
    </w:p>
    <w:p w14:paraId="5934EF74" w14:textId="61C36B5E" w:rsidR="007C0B54" w:rsidRPr="007C0B54" w:rsidRDefault="007C0B54">
      <w:pPr>
        <w:rPr>
          <w:rFonts w:ascii="Arial" w:hAnsi="Arial" w:cs="Arial"/>
          <w:i/>
          <w:iCs/>
          <w:sz w:val="24"/>
          <w:szCs w:val="24"/>
        </w:rPr>
      </w:pPr>
      <w:r>
        <w:rPr>
          <w:rFonts w:ascii="Arial" w:hAnsi="Arial" w:cs="Arial"/>
          <w:sz w:val="24"/>
          <w:szCs w:val="24"/>
        </w:rPr>
        <w:t xml:space="preserve">Young, A. (2018), “Loyalty begins with a smile”, [online] </w:t>
      </w:r>
      <w:hyperlink r:id="rId15" w:history="1">
        <w:r>
          <w:rPr>
            <w:rStyle w:val="Hyperlink"/>
          </w:rPr>
          <w:t>https://www.hospitalitynet.org/opinion/4089682.html</w:t>
        </w:r>
      </w:hyperlink>
      <w:r>
        <w:rPr>
          <w:rFonts w:ascii="Arial" w:hAnsi="Arial" w:cs="Arial"/>
          <w:i/>
          <w:iCs/>
          <w:sz w:val="24"/>
          <w:szCs w:val="24"/>
        </w:rPr>
        <w:t xml:space="preserve">  last accessed on: 30 July 2020 </w:t>
      </w:r>
    </w:p>
    <w:p w14:paraId="487F76E6" w14:textId="5D013430" w:rsidR="00DB23A0" w:rsidRDefault="00DB23A0">
      <w:pPr>
        <w:rPr>
          <w:b/>
          <w:bCs/>
          <w:sz w:val="36"/>
          <w:szCs w:val="36"/>
        </w:rPr>
      </w:pPr>
    </w:p>
    <w:p w14:paraId="123BFF17" w14:textId="19922313" w:rsidR="00DB23A0" w:rsidRDefault="00DB23A0">
      <w:pPr>
        <w:rPr>
          <w:b/>
          <w:bCs/>
          <w:sz w:val="36"/>
          <w:szCs w:val="36"/>
        </w:rPr>
      </w:pPr>
    </w:p>
    <w:p w14:paraId="16585477" w14:textId="77777777" w:rsidR="006B1C29" w:rsidRPr="00DB23A0" w:rsidRDefault="006B1C29">
      <w:pPr>
        <w:rPr>
          <w:b/>
          <w:bCs/>
          <w:sz w:val="36"/>
          <w:szCs w:val="36"/>
        </w:rPr>
      </w:pPr>
    </w:p>
    <w:sectPr w:rsidR="006B1C29" w:rsidRPr="00DB23A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45F8E2" w14:textId="77777777" w:rsidR="00180DBE" w:rsidRDefault="00180DBE" w:rsidP="00DB23A0">
      <w:pPr>
        <w:spacing w:after="0" w:line="240" w:lineRule="auto"/>
      </w:pPr>
      <w:r>
        <w:separator/>
      </w:r>
    </w:p>
  </w:endnote>
  <w:endnote w:type="continuationSeparator" w:id="0">
    <w:p w14:paraId="115E84A0" w14:textId="77777777" w:rsidR="00180DBE" w:rsidRDefault="00180DBE" w:rsidP="00DB2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5302550"/>
      <w:docPartObj>
        <w:docPartGallery w:val="Page Numbers (Bottom of Page)"/>
        <w:docPartUnique/>
      </w:docPartObj>
    </w:sdtPr>
    <w:sdtEndPr>
      <w:rPr>
        <w:noProof/>
      </w:rPr>
    </w:sdtEndPr>
    <w:sdtContent>
      <w:p w14:paraId="5848C7D1" w14:textId="103F1101" w:rsidR="00DB23A0" w:rsidRDefault="00DB23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D5B04C" w14:textId="77777777" w:rsidR="00DB23A0" w:rsidRDefault="00DB23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FE6BA6" w14:textId="77777777" w:rsidR="00180DBE" w:rsidRDefault="00180DBE" w:rsidP="00DB23A0">
      <w:pPr>
        <w:spacing w:after="0" w:line="240" w:lineRule="auto"/>
      </w:pPr>
      <w:r>
        <w:separator/>
      </w:r>
    </w:p>
  </w:footnote>
  <w:footnote w:type="continuationSeparator" w:id="0">
    <w:p w14:paraId="65378EAD" w14:textId="77777777" w:rsidR="00180DBE" w:rsidRDefault="00180DBE" w:rsidP="00DB23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D54232"/>
    <w:multiLevelType w:val="hybridMultilevel"/>
    <w:tmpl w:val="6B06590E"/>
    <w:lvl w:ilvl="0" w:tplc="3C5ACC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E862D9"/>
    <w:multiLevelType w:val="hybridMultilevel"/>
    <w:tmpl w:val="9EBE8414"/>
    <w:lvl w:ilvl="0" w:tplc="43C08A1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24C"/>
    <w:rsid w:val="000F342B"/>
    <w:rsid w:val="001174EA"/>
    <w:rsid w:val="00180DBE"/>
    <w:rsid w:val="001A470F"/>
    <w:rsid w:val="004933DF"/>
    <w:rsid w:val="004F37DD"/>
    <w:rsid w:val="006B1C29"/>
    <w:rsid w:val="006E00B4"/>
    <w:rsid w:val="007C0B54"/>
    <w:rsid w:val="00A82B07"/>
    <w:rsid w:val="00C64D35"/>
    <w:rsid w:val="00DB23A0"/>
    <w:rsid w:val="00DD369A"/>
    <w:rsid w:val="00F10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A5F1E"/>
  <w15:chartTrackingRefBased/>
  <w15:docId w15:val="{086C9ADE-647B-4B0D-BC84-F0732FFB8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23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3A0"/>
  </w:style>
  <w:style w:type="paragraph" w:styleId="Footer">
    <w:name w:val="footer"/>
    <w:basedOn w:val="Normal"/>
    <w:link w:val="FooterChar"/>
    <w:uiPriority w:val="99"/>
    <w:unhideWhenUsed/>
    <w:rsid w:val="00DB23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3A0"/>
  </w:style>
  <w:style w:type="character" w:styleId="Hyperlink">
    <w:name w:val="Hyperlink"/>
    <w:basedOn w:val="DefaultParagraphFont"/>
    <w:uiPriority w:val="99"/>
    <w:semiHidden/>
    <w:unhideWhenUsed/>
    <w:rsid w:val="00A82B07"/>
    <w:rPr>
      <w:color w:val="0000FF"/>
      <w:u w:val="single"/>
    </w:rPr>
  </w:style>
  <w:style w:type="paragraph" w:styleId="ListParagraph">
    <w:name w:val="List Paragraph"/>
    <w:basedOn w:val="Normal"/>
    <w:uiPriority w:val="34"/>
    <w:qFormat/>
    <w:rsid w:val="006B1C29"/>
    <w:pPr>
      <w:ind w:left="720"/>
      <w:contextualSpacing/>
    </w:pPr>
  </w:style>
  <w:style w:type="table" w:styleId="TableGrid">
    <w:name w:val="Table Grid"/>
    <w:basedOn w:val="TableNormal"/>
    <w:uiPriority w:val="39"/>
    <w:rsid w:val="00DD36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34591694/Cultural_Awareness.pdf" TargetMode="External"/><Relationship Id="rId13" Type="http://schemas.openxmlformats.org/officeDocument/2006/relationships/hyperlink" Target="https://www.tripadvisor.co.uk/ShowTopic-g187768-i20-k10554309-Italy_vs_France-Italy.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usinessmanagementideas.com/service-marketing/service-quality/20971" TargetMode="External"/><Relationship Id="rId12" Type="http://schemas.openxmlformats.org/officeDocument/2006/relationships/hyperlink" Target="https://hospitalityinsights.ehl.edu/hospitality-industry-employee-performanc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arver.com/blog/causes-of-employee-turnover-in-hospitality/" TargetMode="External"/><Relationship Id="rId5" Type="http://schemas.openxmlformats.org/officeDocument/2006/relationships/footnotes" Target="footnotes.xml"/><Relationship Id="rId15" Type="http://schemas.openxmlformats.org/officeDocument/2006/relationships/hyperlink" Target="https://www.hospitalitynet.org/opinion/4089682.html" TargetMode="External"/><Relationship Id="rId10" Type="http://schemas.openxmlformats.org/officeDocument/2006/relationships/hyperlink" Target="https://blog.goway.com/globetrotting/2017/10/france-vs-italy-which-cultural-marvel-is-right-european-vacation-for-you/" TargetMode="External"/><Relationship Id="rId4" Type="http://schemas.openxmlformats.org/officeDocument/2006/relationships/webSettings" Target="webSettings.xml"/><Relationship Id="rId9" Type="http://schemas.openxmlformats.org/officeDocument/2006/relationships/hyperlink" Target="https://www.yourerc.com/blog/post/8-ways-to-get-the-employee-behavior-you-want" TargetMode="External"/><Relationship Id="rId14" Type="http://schemas.openxmlformats.org/officeDocument/2006/relationships/hyperlink" Target="https://www.livitaly.com/10-dos-donts-of-italian-travel-etiquet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1</Pages>
  <Words>1892</Words>
  <Characters>10790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2020-07-31T06:17:00Z</dcterms:created>
  <dcterms:modified xsi:type="dcterms:W3CDTF">2020-07-31T08:56:00Z</dcterms:modified>
</cp:coreProperties>
</file>