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5032" w:rsidRDefault="00995032" w:rsidP="00995032">
      <w:pPr>
        <w:jc w:val="center"/>
        <w:rPr>
          <w:b/>
          <w:bCs/>
          <w:lang w:val="en-US"/>
        </w:rPr>
      </w:pPr>
    </w:p>
    <w:p w:rsidR="00995032" w:rsidRDefault="00995032" w:rsidP="00995032">
      <w:pPr>
        <w:jc w:val="center"/>
        <w:rPr>
          <w:b/>
          <w:bCs/>
          <w:lang w:val="en-US"/>
        </w:rPr>
      </w:pPr>
    </w:p>
    <w:p w:rsidR="00D5640D" w:rsidRDefault="00D5640D" w:rsidP="00995032">
      <w:pPr>
        <w:jc w:val="center"/>
        <w:rPr>
          <w:b/>
          <w:bCs/>
          <w:lang w:val="en-US"/>
        </w:rPr>
      </w:pPr>
    </w:p>
    <w:p w:rsidR="00D5640D" w:rsidRDefault="00D5640D" w:rsidP="00995032">
      <w:pPr>
        <w:jc w:val="center"/>
        <w:rPr>
          <w:b/>
          <w:bCs/>
          <w:lang w:val="en-US"/>
        </w:rPr>
      </w:pPr>
    </w:p>
    <w:p w:rsidR="00D5640D" w:rsidRDefault="00D5640D" w:rsidP="00995032">
      <w:pPr>
        <w:jc w:val="center"/>
        <w:rPr>
          <w:b/>
          <w:bCs/>
          <w:lang w:val="en-US"/>
        </w:rPr>
      </w:pPr>
    </w:p>
    <w:p w:rsidR="00D5640D" w:rsidRDefault="00D5640D" w:rsidP="00995032">
      <w:pPr>
        <w:jc w:val="center"/>
        <w:rPr>
          <w:b/>
          <w:bCs/>
          <w:lang w:val="en-US"/>
        </w:rPr>
      </w:pPr>
    </w:p>
    <w:p w:rsidR="00D5640D" w:rsidRDefault="00D5640D" w:rsidP="00995032">
      <w:pPr>
        <w:jc w:val="center"/>
        <w:rPr>
          <w:b/>
          <w:bCs/>
          <w:lang w:val="en-US"/>
        </w:rPr>
      </w:pPr>
    </w:p>
    <w:p w:rsidR="00D5640D" w:rsidRDefault="00D5640D" w:rsidP="00995032">
      <w:pPr>
        <w:jc w:val="center"/>
        <w:rPr>
          <w:b/>
          <w:bCs/>
          <w:lang w:val="en-US"/>
        </w:rPr>
      </w:pPr>
    </w:p>
    <w:p w:rsidR="00AB270C" w:rsidRDefault="00AB270C" w:rsidP="00AB270C">
      <w:pPr>
        <w:jc w:val="center"/>
        <w:rPr>
          <w:sz w:val="32"/>
          <w:szCs w:val="32"/>
          <w:lang w:val="en-US"/>
        </w:rPr>
      </w:pPr>
      <w:r>
        <w:rPr>
          <w:b/>
          <w:bCs/>
          <w:sz w:val="32"/>
          <w:szCs w:val="32"/>
          <w:lang w:val="en-US"/>
        </w:rPr>
        <w:t>M</w:t>
      </w:r>
      <w:r w:rsidRPr="00DD6FF4">
        <w:rPr>
          <w:b/>
          <w:bCs/>
          <w:sz w:val="32"/>
          <w:szCs w:val="32"/>
          <w:lang w:val="en-US"/>
        </w:rPr>
        <w:t>odule code and title:</w:t>
      </w:r>
      <w:r w:rsidRPr="00DD6FF4">
        <w:rPr>
          <w:sz w:val="32"/>
          <w:szCs w:val="32"/>
          <w:lang w:val="en-US"/>
        </w:rPr>
        <w:t xml:space="preserve"> BMSW4003 Digital Skills and Research Methods</w:t>
      </w:r>
    </w:p>
    <w:p w:rsidR="00AB270C" w:rsidRPr="00AB270C" w:rsidRDefault="00AB270C" w:rsidP="00AB270C">
      <w:pPr>
        <w:jc w:val="center"/>
      </w:pPr>
      <w:r w:rsidRPr="00DD6FF4">
        <w:rPr>
          <w:b/>
          <w:bCs/>
          <w:sz w:val="32"/>
          <w:szCs w:val="32"/>
          <w:lang w:val="en-US"/>
        </w:rPr>
        <w:t>Assignment title:</w:t>
      </w:r>
      <w:r w:rsidRPr="00DD6FF4">
        <w:rPr>
          <w:sz w:val="32"/>
          <w:szCs w:val="32"/>
          <w:lang w:val="en-US"/>
        </w:rPr>
        <w:t xml:space="preserve"> Individual Report</w:t>
      </w:r>
    </w:p>
    <w:p w:rsidR="00995032" w:rsidRPr="00A12437" w:rsidRDefault="00E66735" w:rsidP="00995032">
      <w:pPr>
        <w:jc w:val="center"/>
        <w:rPr>
          <w:bCs/>
          <w:sz w:val="32"/>
          <w:szCs w:val="32"/>
          <w:lang w:val="en-US"/>
        </w:rPr>
      </w:pPr>
      <w:r w:rsidRPr="00DD6FF4">
        <w:rPr>
          <w:b/>
          <w:bCs/>
          <w:sz w:val="32"/>
          <w:szCs w:val="32"/>
          <w:lang w:val="en-US"/>
        </w:rPr>
        <w:t>Lecturer’s name:</w:t>
      </w:r>
      <w:r w:rsidR="00A12437">
        <w:rPr>
          <w:b/>
          <w:bCs/>
          <w:sz w:val="32"/>
          <w:szCs w:val="32"/>
          <w:lang w:val="en-US"/>
        </w:rPr>
        <w:t xml:space="preserve"> </w:t>
      </w:r>
      <w:proofErr w:type="spellStart"/>
      <w:r w:rsidR="00A12437" w:rsidRPr="00A12437">
        <w:rPr>
          <w:bCs/>
          <w:sz w:val="32"/>
          <w:szCs w:val="32"/>
          <w:lang w:val="en-US"/>
        </w:rPr>
        <w:t>Balendran</w:t>
      </w:r>
      <w:proofErr w:type="spellEnd"/>
      <w:r w:rsidR="00A12437" w:rsidRPr="00A12437">
        <w:rPr>
          <w:bCs/>
          <w:sz w:val="32"/>
          <w:szCs w:val="32"/>
          <w:lang w:val="en-US"/>
        </w:rPr>
        <w:t xml:space="preserve"> </w:t>
      </w:r>
      <w:proofErr w:type="spellStart"/>
      <w:r w:rsidR="00A12437" w:rsidRPr="00A12437">
        <w:rPr>
          <w:bCs/>
          <w:sz w:val="32"/>
          <w:szCs w:val="32"/>
          <w:lang w:val="en-US"/>
        </w:rPr>
        <w:t>Kandasamy</w:t>
      </w:r>
      <w:proofErr w:type="spellEnd"/>
    </w:p>
    <w:p w:rsidR="00AB270C" w:rsidRPr="00DD6FF4" w:rsidRDefault="00AB270C" w:rsidP="00AB270C">
      <w:pPr>
        <w:tabs>
          <w:tab w:val="left" w:pos="2440"/>
        </w:tabs>
        <w:jc w:val="center"/>
        <w:rPr>
          <w:b/>
          <w:bCs/>
          <w:sz w:val="32"/>
          <w:szCs w:val="32"/>
          <w:lang w:val="en-US"/>
        </w:rPr>
      </w:pPr>
      <w:r w:rsidRPr="00DD6FF4">
        <w:rPr>
          <w:b/>
          <w:bCs/>
          <w:sz w:val="32"/>
          <w:szCs w:val="32"/>
          <w:lang w:val="en-US"/>
        </w:rPr>
        <w:t>Student name:</w:t>
      </w:r>
      <w:r w:rsidR="00A12437">
        <w:rPr>
          <w:b/>
          <w:bCs/>
          <w:sz w:val="32"/>
          <w:szCs w:val="32"/>
          <w:lang w:val="en-US"/>
        </w:rPr>
        <w:t xml:space="preserve"> </w:t>
      </w:r>
      <w:proofErr w:type="spellStart"/>
      <w:r w:rsidR="00A12437" w:rsidRPr="00A12437">
        <w:rPr>
          <w:bCs/>
          <w:sz w:val="32"/>
          <w:szCs w:val="32"/>
          <w:lang w:val="en-US"/>
        </w:rPr>
        <w:t>Corin</w:t>
      </w:r>
      <w:proofErr w:type="spellEnd"/>
      <w:r w:rsidR="00A12437" w:rsidRPr="00A12437">
        <w:rPr>
          <w:bCs/>
          <w:sz w:val="32"/>
          <w:szCs w:val="32"/>
          <w:lang w:val="en-US"/>
        </w:rPr>
        <w:t xml:space="preserve"> </w:t>
      </w:r>
      <w:proofErr w:type="spellStart"/>
      <w:r w:rsidR="00A12437" w:rsidRPr="00A12437">
        <w:rPr>
          <w:bCs/>
          <w:sz w:val="32"/>
          <w:szCs w:val="32"/>
          <w:lang w:val="en-US"/>
        </w:rPr>
        <w:t>Rentea</w:t>
      </w:r>
      <w:proofErr w:type="spellEnd"/>
    </w:p>
    <w:p w:rsidR="00A12437" w:rsidRDefault="00AB270C" w:rsidP="00AB270C">
      <w:pPr>
        <w:jc w:val="center"/>
        <w:rPr>
          <w:b/>
          <w:bCs/>
          <w:sz w:val="32"/>
          <w:szCs w:val="32"/>
          <w:lang w:val="en-US"/>
        </w:rPr>
      </w:pPr>
      <w:r w:rsidRPr="00DD6FF4">
        <w:rPr>
          <w:b/>
          <w:bCs/>
          <w:sz w:val="32"/>
          <w:szCs w:val="32"/>
          <w:lang w:val="en-US"/>
        </w:rPr>
        <w:t>Student number:</w:t>
      </w:r>
      <w:r w:rsidR="00A12437">
        <w:rPr>
          <w:b/>
          <w:bCs/>
          <w:sz w:val="32"/>
          <w:szCs w:val="32"/>
          <w:lang w:val="en-US"/>
        </w:rPr>
        <w:t xml:space="preserve"> </w:t>
      </w:r>
      <w:r w:rsidR="00A12437" w:rsidRPr="00A12437">
        <w:rPr>
          <w:bCs/>
          <w:sz w:val="32"/>
          <w:szCs w:val="32"/>
          <w:lang w:val="en-US"/>
        </w:rPr>
        <w:t>2113708</w:t>
      </w:r>
    </w:p>
    <w:p w:rsidR="00995032" w:rsidRPr="00AB270C" w:rsidRDefault="00A12437" w:rsidP="00AB270C">
      <w:pPr>
        <w:jc w:val="center"/>
        <w:rPr>
          <w:b/>
          <w:bCs/>
          <w:sz w:val="32"/>
          <w:szCs w:val="32"/>
          <w:lang w:val="en-US"/>
        </w:rPr>
      </w:pPr>
      <w:r>
        <w:rPr>
          <w:b/>
          <w:bCs/>
          <w:sz w:val="32"/>
          <w:szCs w:val="32"/>
          <w:lang w:val="en-US"/>
        </w:rPr>
        <w:t xml:space="preserve">Word count: </w:t>
      </w:r>
      <w:r w:rsidRPr="00A12437">
        <w:rPr>
          <w:bCs/>
          <w:sz w:val="32"/>
          <w:szCs w:val="32"/>
          <w:lang w:val="en-US"/>
        </w:rPr>
        <w:t>2</w:t>
      </w:r>
      <w:r w:rsidR="00DB39DD">
        <w:rPr>
          <w:bCs/>
          <w:sz w:val="32"/>
          <w:szCs w:val="32"/>
          <w:lang w:val="en-US"/>
        </w:rPr>
        <w:t>755</w:t>
      </w:r>
      <w:r w:rsidR="00AB270C">
        <w:rPr>
          <w:b/>
          <w:bCs/>
          <w:lang w:val="en-US"/>
        </w:rPr>
        <w:br w:type="page"/>
      </w:r>
    </w:p>
    <w:sdt>
      <w:sdtPr>
        <w:rPr>
          <w:rFonts w:ascii="Times New Roman" w:eastAsiaTheme="minorHAnsi" w:hAnsi="Times New Roman" w:cstheme="minorBidi"/>
          <w:color w:val="auto"/>
          <w:sz w:val="24"/>
          <w:szCs w:val="22"/>
          <w:lang w:val="en-IN"/>
        </w:rPr>
        <w:id w:val="-2008509413"/>
        <w:docPartObj>
          <w:docPartGallery w:val="Table of Contents"/>
          <w:docPartUnique/>
        </w:docPartObj>
      </w:sdtPr>
      <w:sdtEndPr>
        <w:rPr>
          <w:b/>
          <w:bCs/>
          <w:noProof/>
        </w:rPr>
      </w:sdtEndPr>
      <w:sdtContent>
        <w:p w:rsidR="006A6CC5" w:rsidRDefault="00E66735">
          <w:pPr>
            <w:pStyle w:val="TOCHeading"/>
          </w:pPr>
          <w:r>
            <w:t>Table of Contents</w:t>
          </w:r>
        </w:p>
        <w:p w:rsidR="00DE43B1" w:rsidRDefault="005C388D">
          <w:pPr>
            <w:pStyle w:val="TOC1"/>
            <w:tabs>
              <w:tab w:val="right" w:leader="dot" w:pos="9016"/>
            </w:tabs>
            <w:rPr>
              <w:rFonts w:asciiTheme="minorHAnsi" w:eastAsiaTheme="minorEastAsia" w:hAnsiTheme="minorHAnsi"/>
              <w:noProof/>
              <w:sz w:val="22"/>
              <w:lang w:val="en-GB" w:eastAsia="en-GB"/>
            </w:rPr>
          </w:pPr>
          <w:r w:rsidRPr="005C388D">
            <w:fldChar w:fldCharType="begin"/>
          </w:r>
          <w:r w:rsidR="00E66735">
            <w:instrText xml:space="preserve"> TOC \o "1-3" \h \z \u </w:instrText>
          </w:r>
          <w:r w:rsidRPr="005C388D">
            <w:fldChar w:fldCharType="separate"/>
          </w:r>
          <w:hyperlink w:anchor="_Toc112879936" w:history="1">
            <w:r w:rsidR="00DE43B1" w:rsidRPr="00580560">
              <w:rPr>
                <w:rStyle w:val="Hyperlink"/>
                <w:noProof/>
                <w:lang w:val="en-US"/>
              </w:rPr>
              <w:t>Introduction</w:t>
            </w:r>
            <w:r w:rsidR="00DE43B1">
              <w:rPr>
                <w:noProof/>
                <w:webHidden/>
              </w:rPr>
              <w:tab/>
            </w:r>
            <w:r>
              <w:rPr>
                <w:noProof/>
                <w:webHidden/>
              </w:rPr>
              <w:fldChar w:fldCharType="begin"/>
            </w:r>
            <w:r w:rsidR="00DE43B1">
              <w:rPr>
                <w:noProof/>
                <w:webHidden/>
              </w:rPr>
              <w:instrText xml:space="preserve"> PAGEREF _Toc112879936 \h </w:instrText>
            </w:r>
            <w:r>
              <w:rPr>
                <w:noProof/>
                <w:webHidden/>
              </w:rPr>
            </w:r>
            <w:r>
              <w:rPr>
                <w:noProof/>
                <w:webHidden/>
              </w:rPr>
              <w:fldChar w:fldCharType="separate"/>
            </w:r>
            <w:r w:rsidR="00DE43B1">
              <w:rPr>
                <w:noProof/>
                <w:webHidden/>
              </w:rPr>
              <w:t>4</w:t>
            </w:r>
            <w:r>
              <w:rPr>
                <w:noProof/>
                <w:webHidden/>
              </w:rPr>
              <w:fldChar w:fldCharType="end"/>
            </w:r>
          </w:hyperlink>
        </w:p>
        <w:p w:rsidR="00DE43B1" w:rsidRDefault="005C388D">
          <w:pPr>
            <w:pStyle w:val="TOC2"/>
            <w:tabs>
              <w:tab w:val="right" w:leader="dot" w:pos="9016"/>
            </w:tabs>
            <w:rPr>
              <w:rFonts w:asciiTheme="minorHAnsi" w:eastAsiaTheme="minorEastAsia" w:hAnsiTheme="minorHAnsi"/>
              <w:noProof/>
              <w:sz w:val="22"/>
              <w:lang w:val="en-GB" w:eastAsia="en-GB"/>
            </w:rPr>
          </w:pPr>
          <w:hyperlink w:anchor="_Toc112879937" w:history="1">
            <w:r w:rsidR="00DE43B1" w:rsidRPr="00580560">
              <w:rPr>
                <w:rStyle w:val="Hyperlink"/>
                <w:noProof/>
                <w:lang w:val="en-US"/>
              </w:rPr>
              <w:t>Research background</w:t>
            </w:r>
            <w:r w:rsidR="00DE43B1">
              <w:rPr>
                <w:noProof/>
                <w:webHidden/>
              </w:rPr>
              <w:tab/>
            </w:r>
            <w:r>
              <w:rPr>
                <w:noProof/>
                <w:webHidden/>
              </w:rPr>
              <w:fldChar w:fldCharType="begin"/>
            </w:r>
            <w:r w:rsidR="00DE43B1">
              <w:rPr>
                <w:noProof/>
                <w:webHidden/>
              </w:rPr>
              <w:instrText xml:space="preserve"> PAGEREF _Toc112879937 \h </w:instrText>
            </w:r>
            <w:r>
              <w:rPr>
                <w:noProof/>
                <w:webHidden/>
              </w:rPr>
            </w:r>
            <w:r>
              <w:rPr>
                <w:noProof/>
                <w:webHidden/>
              </w:rPr>
              <w:fldChar w:fldCharType="separate"/>
            </w:r>
            <w:r w:rsidR="00DE43B1">
              <w:rPr>
                <w:noProof/>
                <w:webHidden/>
              </w:rPr>
              <w:t>4</w:t>
            </w:r>
            <w:r>
              <w:rPr>
                <w:noProof/>
                <w:webHidden/>
              </w:rPr>
              <w:fldChar w:fldCharType="end"/>
            </w:r>
          </w:hyperlink>
        </w:p>
        <w:p w:rsidR="00DE43B1" w:rsidRDefault="005C388D">
          <w:pPr>
            <w:pStyle w:val="TOC2"/>
            <w:tabs>
              <w:tab w:val="right" w:leader="dot" w:pos="9016"/>
            </w:tabs>
            <w:rPr>
              <w:rFonts w:asciiTheme="minorHAnsi" w:eastAsiaTheme="minorEastAsia" w:hAnsiTheme="minorHAnsi"/>
              <w:noProof/>
              <w:sz w:val="22"/>
              <w:lang w:val="en-GB" w:eastAsia="en-GB"/>
            </w:rPr>
          </w:pPr>
          <w:hyperlink w:anchor="_Toc112879938" w:history="1">
            <w:r w:rsidR="00DE43B1" w:rsidRPr="00580560">
              <w:rPr>
                <w:rStyle w:val="Hyperlink"/>
                <w:noProof/>
                <w:lang w:val="en-US"/>
              </w:rPr>
              <w:t>Research aim</w:t>
            </w:r>
            <w:r w:rsidR="00DE43B1">
              <w:rPr>
                <w:noProof/>
                <w:webHidden/>
              </w:rPr>
              <w:tab/>
            </w:r>
            <w:r>
              <w:rPr>
                <w:noProof/>
                <w:webHidden/>
              </w:rPr>
              <w:fldChar w:fldCharType="begin"/>
            </w:r>
            <w:r w:rsidR="00DE43B1">
              <w:rPr>
                <w:noProof/>
                <w:webHidden/>
              </w:rPr>
              <w:instrText xml:space="preserve"> PAGEREF _Toc112879938 \h </w:instrText>
            </w:r>
            <w:r>
              <w:rPr>
                <w:noProof/>
                <w:webHidden/>
              </w:rPr>
            </w:r>
            <w:r>
              <w:rPr>
                <w:noProof/>
                <w:webHidden/>
              </w:rPr>
              <w:fldChar w:fldCharType="separate"/>
            </w:r>
            <w:r w:rsidR="00DE43B1">
              <w:rPr>
                <w:noProof/>
                <w:webHidden/>
              </w:rPr>
              <w:t>4</w:t>
            </w:r>
            <w:r>
              <w:rPr>
                <w:noProof/>
                <w:webHidden/>
              </w:rPr>
              <w:fldChar w:fldCharType="end"/>
            </w:r>
          </w:hyperlink>
        </w:p>
        <w:p w:rsidR="00DE43B1" w:rsidRDefault="005C388D">
          <w:pPr>
            <w:pStyle w:val="TOC2"/>
            <w:tabs>
              <w:tab w:val="right" w:leader="dot" w:pos="9016"/>
            </w:tabs>
            <w:rPr>
              <w:rFonts w:asciiTheme="minorHAnsi" w:eastAsiaTheme="minorEastAsia" w:hAnsiTheme="minorHAnsi"/>
              <w:noProof/>
              <w:sz w:val="22"/>
              <w:lang w:val="en-GB" w:eastAsia="en-GB"/>
            </w:rPr>
          </w:pPr>
          <w:hyperlink w:anchor="_Toc112879939" w:history="1">
            <w:r w:rsidR="00DE43B1" w:rsidRPr="00580560">
              <w:rPr>
                <w:rStyle w:val="Hyperlink"/>
                <w:noProof/>
                <w:lang w:val="en-US"/>
              </w:rPr>
              <w:t>Research objectives</w:t>
            </w:r>
            <w:r w:rsidR="00DE43B1">
              <w:rPr>
                <w:noProof/>
                <w:webHidden/>
              </w:rPr>
              <w:tab/>
            </w:r>
            <w:r>
              <w:rPr>
                <w:noProof/>
                <w:webHidden/>
              </w:rPr>
              <w:fldChar w:fldCharType="begin"/>
            </w:r>
            <w:r w:rsidR="00DE43B1">
              <w:rPr>
                <w:noProof/>
                <w:webHidden/>
              </w:rPr>
              <w:instrText xml:space="preserve"> PAGEREF _Toc112879939 \h </w:instrText>
            </w:r>
            <w:r>
              <w:rPr>
                <w:noProof/>
                <w:webHidden/>
              </w:rPr>
            </w:r>
            <w:r>
              <w:rPr>
                <w:noProof/>
                <w:webHidden/>
              </w:rPr>
              <w:fldChar w:fldCharType="separate"/>
            </w:r>
            <w:r w:rsidR="00DE43B1">
              <w:rPr>
                <w:noProof/>
                <w:webHidden/>
              </w:rPr>
              <w:t>4</w:t>
            </w:r>
            <w:r>
              <w:rPr>
                <w:noProof/>
                <w:webHidden/>
              </w:rPr>
              <w:fldChar w:fldCharType="end"/>
            </w:r>
          </w:hyperlink>
        </w:p>
        <w:p w:rsidR="00DE43B1" w:rsidRDefault="005C388D">
          <w:pPr>
            <w:pStyle w:val="TOC2"/>
            <w:tabs>
              <w:tab w:val="right" w:leader="dot" w:pos="9016"/>
            </w:tabs>
            <w:rPr>
              <w:rFonts w:asciiTheme="minorHAnsi" w:eastAsiaTheme="minorEastAsia" w:hAnsiTheme="minorHAnsi"/>
              <w:noProof/>
              <w:sz w:val="22"/>
              <w:lang w:val="en-GB" w:eastAsia="en-GB"/>
            </w:rPr>
          </w:pPr>
          <w:hyperlink w:anchor="_Toc112879940" w:history="1">
            <w:r w:rsidR="00DE43B1" w:rsidRPr="00580560">
              <w:rPr>
                <w:rStyle w:val="Hyperlink"/>
                <w:noProof/>
                <w:lang w:val="en-US"/>
              </w:rPr>
              <w:t>Research questions</w:t>
            </w:r>
            <w:r w:rsidR="00DE43B1">
              <w:rPr>
                <w:noProof/>
                <w:webHidden/>
              </w:rPr>
              <w:tab/>
            </w:r>
            <w:r>
              <w:rPr>
                <w:noProof/>
                <w:webHidden/>
              </w:rPr>
              <w:fldChar w:fldCharType="begin"/>
            </w:r>
            <w:r w:rsidR="00DE43B1">
              <w:rPr>
                <w:noProof/>
                <w:webHidden/>
              </w:rPr>
              <w:instrText xml:space="preserve"> PAGEREF _Toc112879940 \h </w:instrText>
            </w:r>
            <w:r>
              <w:rPr>
                <w:noProof/>
                <w:webHidden/>
              </w:rPr>
            </w:r>
            <w:r>
              <w:rPr>
                <w:noProof/>
                <w:webHidden/>
              </w:rPr>
              <w:fldChar w:fldCharType="separate"/>
            </w:r>
            <w:r w:rsidR="00DE43B1">
              <w:rPr>
                <w:noProof/>
                <w:webHidden/>
              </w:rPr>
              <w:t>4</w:t>
            </w:r>
            <w:r>
              <w:rPr>
                <w:noProof/>
                <w:webHidden/>
              </w:rPr>
              <w:fldChar w:fldCharType="end"/>
            </w:r>
          </w:hyperlink>
        </w:p>
        <w:p w:rsidR="00DE43B1" w:rsidRDefault="005C388D">
          <w:pPr>
            <w:pStyle w:val="TOC2"/>
            <w:tabs>
              <w:tab w:val="right" w:leader="dot" w:pos="9016"/>
            </w:tabs>
            <w:rPr>
              <w:rFonts w:asciiTheme="minorHAnsi" w:eastAsiaTheme="minorEastAsia" w:hAnsiTheme="minorHAnsi"/>
              <w:noProof/>
              <w:sz w:val="22"/>
              <w:lang w:val="en-GB" w:eastAsia="en-GB"/>
            </w:rPr>
          </w:pPr>
          <w:hyperlink w:anchor="_Toc112879941" w:history="1">
            <w:r w:rsidR="00DE43B1" w:rsidRPr="00580560">
              <w:rPr>
                <w:rStyle w:val="Hyperlink"/>
                <w:noProof/>
                <w:lang w:val="en-US"/>
              </w:rPr>
              <w:t>Rationale</w:t>
            </w:r>
            <w:r w:rsidR="00DE43B1">
              <w:rPr>
                <w:noProof/>
                <w:webHidden/>
              </w:rPr>
              <w:tab/>
            </w:r>
            <w:r>
              <w:rPr>
                <w:noProof/>
                <w:webHidden/>
              </w:rPr>
              <w:fldChar w:fldCharType="begin"/>
            </w:r>
            <w:r w:rsidR="00DE43B1">
              <w:rPr>
                <w:noProof/>
                <w:webHidden/>
              </w:rPr>
              <w:instrText xml:space="preserve"> PAGEREF _Toc112879941 \h </w:instrText>
            </w:r>
            <w:r>
              <w:rPr>
                <w:noProof/>
                <w:webHidden/>
              </w:rPr>
            </w:r>
            <w:r>
              <w:rPr>
                <w:noProof/>
                <w:webHidden/>
              </w:rPr>
              <w:fldChar w:fldCharType="separate"/>
            </w:r>
            <w:r w:rsidR="00DE43B1">
              <w:rPr>
                <w:noProof/>
                <w:webHidden/>
              </w:rPr>
              <w:t>5</w:t>
            </w:r>
            <w:r>
              <w:rPr>
                <w:noProof/>
                <w:webHidden/>
              </w:rPr>
              <w:fldChar w:fldCharType="end"/>
            </w:r>
          </w:hyperlink>
        </w:p>
        <w:p w:rsidR="00DE43B1" w:rsidRDefault="005C388D">
          <w:pPr>
            <w:pStyle w:val="TOC1"/>
            <w:tabs>
              <w:tab w:val="right" w:leader="dot" w:pos="9016"/>
            </w:tabs>
            <w:rPr>
              <w:rFonts w:asciiTheme="minorHAnsi" w:eastAsiaTheme="minorEastAsia" w:hAnsiTheme="minorHAnsi"/>
              <w:noProof/>
              <w:sz w:val="22"/>
              <w:lang w:val="en-GB" w:eastAsia="en-GB"/>
            </w:rPr>
          </w:pPr>
          <w:hyperlink w:anchor="_Toc112879942" w:history="1">
            <w:r w:rsidR="00DE43B1" w:rsidRPr="00580560">
              <w:rPr>
                <w:rStyle w:val="Hyperlink"/>
                <w:noProof/>
                <w:lang w:val="en-US"/>
              </w:rPr>
              <w:t>Research Methodology</w:t>
            </w:r>
            <w:r w:rsidR="00DE43B1">
              <w:rPr>
                <w:noProof/>
                <w:webHidden/>
              </w:rPr>
              <w:tab/>
            </w:r>
            <w:r>
              <w:rPr>
                <w:noProof/>
                <w:webHidden/>
              </w:rPr>
              <w:fldChar w:fldCharType="begin"/>
            </w:r>
            <w:r w:rsidR="00DE43B1">
              <w:rPr>
                <w:noProof/>
                <w:webHidden/>
              </w:rPr>
              <w:instrText xml:space="preserve"> PAGEREF _Toc112879942 \h </w:instrText>
            </w:r>
            <w:r>
              <w:rPr>
                <w:noProof/>
                <w:webHidden/>
              </w:rPr>
            </w:r>
            <w:r>
              <w:rPr>
                <w:noProof/>
                <w:webHidden/>
              </w:rPr>
              <w:fldChar w:fldCharType="separate"/>
            </w:r>
            <w:r w:rsidR="00DE43B1">
              <w:rPr>
                <w:noProof/>
                <w:webHidden/>
              </w:rPr>
              <w:t>6</w:t>
            </w:r>
            <w:r>
              <w:rPr>
                <w:noProof/>
                <w:webHidden/>
              </w:rPr>
              <w:fldChar w:fldCharType="end"/>
            </w:r>
          </w:hyperlink>
        </w:p>
        <w:p w:rsidR="00DE43B1" w:rsidRDefault="005C388D">
          <w:pPr>
            <w:pStyle w:val="TOC2"/>
            <w:tabs>
              <w:tab w:val="right" w:leader="dot" w:pos="9016"/>
            </w:tabs>
            <w:rPr>
              <w:rFonts w:asciiTheme="minorHAnsi" w:eastAsiaTheme="minorEastAsia" w:hAnsiTheme="minorHAnsi"/>
              <w:noProof/>
              <w:sz w:val="22"/>
              <w:lang w:val="en-GB" w:eastAsia="en-GB"/>
            </w:rPr>
          </w:pPr>
          <w:hyperlink w:anchor="_Toc112879943" w:history="1">
            <w:r w:rsidR="00DE43B1" w:rsidRPr="00580560">
              <w:rPr>
                <w:rStyle w:val="Hyperlink"/>
                <w:noProof/>
                <w:lang w:val="en-US"/>
              </w:rPr>
              <w:t>Research approach</w:t>
            </w:r>
            <w:r w:rsidR="00DE43B1">
              <w:rPr>
                <w:noProof/>
                <w:webHidden/>
              </w:rPr>
              <w:tab/>
            </w:r>
            <w:r>
              <w:rPr>
                <w:noProof/>
                <w:webHidden/>
              </w:rPr>
              <w:fldChar w:fldCharType="begin"/>
            </w:r>
            <w:r w:rsidR="00DE43B1">
              <w:rPr>
                <w:noProof/>
                <w:webHidden/>
              </w:rPr>
              <w:instrText xml:space="preserve"> PAGEREF _Toc112879943 \h </w:instrText>
            </w:r>
            <w:r>
              <w:rPr>
                <w:noProof/>
                <w:webHidden/>
              </w:rPr>
            </w:r>
            <w:r>
              <w:rPr>
                <w:noProof/>
                <w:webHidden/>
              </w:rPr>
              <w:fldChar w:fldCharType="separate"/>
            </w:r>
            <w:r w:rsidR="00DE43B1">
              <w:rPr>
                <w:noProof/>
                <w:webHidden/>
              </w:rPr>
              <w:t>6</w:t>
            </w:r>
            <w:r>
              <w:rPr>
                <w:noProof/>
                <w:webHidden/>
              </w:rPr>
              <w:fldChar w:fldCharType="end"/>
            </w:r>
          </w:hyperlink>
        </w:p>
        <w:p w:rsidR="00DE43B1" w:rsidRDefault="005C388D">
          <w:pPr>
            <w:pStyle w:val="TOC2"/>
            <w:tabs>
              <w:tab w:val="right" w:leader="dot" w:pos="9016"/>
            </w:tabs>
            <w:rPr>
              <w:rFonts w:asciiTheme="minorHAnsi" w:eastAsiaTheme="minorEastAsia" w:hAnsiTheme="minorHAnsi"/>
              <w:noProof/>
              <w:sz w:val="22"/>
              <w:lang w:val="en-GB" w:eastAsia="en-GB"/>
            </w:rPr>
          </w:pPr>
          <w:hyperlink w:anchor="_Toc112879944" w:history="1">
            <w:r w:rsidR="00DE43B1" w:rsidRPr="00580560">
              <w:rPr>
                <w:rStyle w:val="Hyperlink"/>
                <w:noProof/>
                <w:lang w:val="en-US"/>
              </w:rPr>
              <w:t>Research strategy</w:t>
            </w:r>
            <w:r w:rsidR="00DE43B1">
              <w:rPr>
                <w:noProof/>
                <w:webHidden/>
              </w:rPr>
              <w:tab/>
            </w:r>
            <w:r>
              <w:rPr>
                <w:noProof/>
                <w:webHidden/>
              </w:rPr>
              <w:fldChar w:fldCharType="begin"/>
            </w:r>
            <w:r w:rsidR="00DE43B1">
              <w:rPr>
                <w:noProof/>
                <w:webHidden/>
              </w:rPr>
              <w:instrText xml:space="preserve"> PAGEREF _Toc112879944 \h </w:instrText>
            </w:r>
            <w:r>
              <w:rPr>
                <w:noProof/>
                <w:webHidden/>
              </w:rPr>
            </w:r>
            <w:r>
              <w:rPr>
                <w:noProof/>
                <w:webHidden/>
              </w:rPr>
              <w:fldChar w:fldCharType="separate"/>
            </w:r>
            <w:r w:rsidR="00DE43B1">
              <w:rPr>
                <w:noProof/>
                <w:webHidden/>
              </w:rPr>
              <w:t>6</w:t>
            </w:r>
            <w:r>
              <w:rPr>
                <w:noProof/>
                <w:webHidden/>
              </w:rPr>
              <w:fldChar w:fldCharType="end"/>
            </w:r>
          </w:hyperlink>
        </w:p>
        <w:p w:rsidR="00DE43B1" w:rsidRDefault="005C388D">
          <w:pPr>
            <w:pStyle w:val="TOC2"/>
            <w:tabs>
              <w:tab w:val="right" w:leader="dot" w:pos="9016"/>
            </w:tabs>
            <w:rPr>
              <w:rFonts w:asciiTheme="minorHAnsi" w:eastAsiaTheme="minorEastAsia" w:hAnsiTheme="minorHAnsi"/>
              <w:noProof/>
              <w:sz w:val="22"/>
              <w:lang w:val="en-GB" w:eastAsia="en-GB"/>
            </w:rPr>
          </w:pPr>
          <w:hyperlink w:anchor="_Toc112879945" w:history="1">
            <w:r w:rsidR="00DE43B1" w:rsidRPr="00580560">
              <w:rPr>
                <w:rStyle w:val="Hyperlink"/>
                <w:noProof/>
                <w:lang w:val="en-US"/>
              </w:rPr>
              <w:t>Data collection</w:t>
            </w:r>
            <w:r w:rsidR="00DE43B1">
              <w:rPr>
                <w:noProof/>
                <w:webHidden/>
              </w:rPr>
              <w:tab/>
            </w:r>
            <w:r>
              <w:rPr>
                <w:noProof/>
                <w:webHidden/>
              </w:rPr>
              <w:fldChar w:fldCharType="begin"/>
            </w:r>
            <w:r w:rsidR="00DE43B1">
              <w:rPr>
                <w:noProof/>
                <w:webHidden/>
              </w:rPr>
              <w:instrText xml:space="preserve"> PAGEREF _Toc112879945 \h </w:instrText>
            </w:r>
            <w:r>
              <w:rPr>
                <w:noProof/>
                <w:webHidden/>
              </w:rPr>
            </w:r>
            <w:r>
              <w:rPr>
                <w:noProof/>
                <w:webHidden/>
              </w:rPr>
              <w:fldChar w:fldCharType="separate"/>
            </w:r>
            <w:r w:rsidR="00DE43B1">
              <w:rPr>
                <w:noProof/>
                <w:webHidden/>
              </w:rPr>
              <w:t>6</w:t>
            </w:r>
            <w:r>
              <w:rPr>
                <w:noProof/>
                <w:webHidden/>
              </w:rPr>
              <w:fldChar w:fldCharType="end"/>
            </w:r>
          </w:hyperlink>
        </w:p>
        <w:p w:rsidR="00DE43B1" w:rsidRDefault="005C388D">
          <w:pPr>
            <w:pStyle w:val="TOC2"/>
            <w:tabs>
              <w:tab w:val="right" w:leader="dot" w:pos="9016"/>
            </w:tabs>
            <w:rPr>
              <w:rFonts w:asciiTheme="minorHAnsi" w:eastAsiaTheme="minorEastAsia" w:hAnsiTheme="minorHAnsi"/>
              <w:noProof/>
              <w:sz w:val="22"/>
              <w:lang w:val="en-GB" w:eastAsia="en-GB"/>
            </w:rPr>
          </w:pPr>
          <w:hyperlink w:anchor="_Toc112879946" w:history="1">
            <w:r w:rsidR="00DE43B1" w:rsidRPr="00580560">
              <w:rPr>
                <w:rStyle w:val="Hyperlink"/>
                <w:noProof/>
                <w:lang w:val="en-US"/>
              </w:rPr>
              <w:t>Research methods</w:t>
            </w:r>
            <w:r w:rsidR="00DE43B1">
              <w:rPr>
                <w:noProof/>
                <w:webHidden/>
              </w:rPr>
              <w:tab/>
            </w:r>
            <w:r>
              <w:rPr>
                <w:noProof/>
                <w:webHidden/>
              </w:rPr>
              <w:fldChar w:fldCharType="begin"/>
            </w:r>
            <w:r w:rsidR="00DE43B1">
              <w:rPr>
                <w:noProof/>
                <w:webHidden/>
              </w:rPr>
              <w:instrText xml:space="preserve"> PAGEREF _Toc112879946 \h </w:instrText>
            </w:r>
            <w:r>
              <w:rPr>
                <w:noProof/>
                <w:webHidden/>
              </w:rPr>
            </w:r>
            <w:r>
              <w:rPr>
                <w:noProof/>
                <w:webHidden/>
              </w:rPr>
              <w:fldChar w:fldCharType="separate"/>
            </w:r>
            <w:r w:rsidR="00DE43B1">
              <w:rPr>
                <w:noProof/>
                <w:webHidden/>
              </w:rPr>
              <w:t>6</w:t>
            </w:r>
            <w:r>
              <w:rPr>
                <w:noProof/>
                <w:webHidden/>
              </w:rPr>
              <w:fldChar w:fldCharType="end"/>
            </w:r>
          </w:hyperlink>
        </w:p>
        <w:p w:rsidR="00DE43B1" w:rsidRDefault="005C388D">
          <w:pPr>
            <w:pStyle w:val="TOC2"/>
            <w:tabs>
              <w:tab w:val="right" w:leader="dot" w:pos="9016"/>
            </w:tabs>
            <w:rPr>
              <w:rFonts w:asciiTheme="minorHAnsi" w:eastAsiaTheme="minorEastAsia" w:hAnsiTheme="minorHAnsi"/>
              <w:noProof/>
              <w:sz w:val="22"/>
              <w:lang w:val="en-GB" w:eastAsia="en-GB"/>
            </w:rPr>
          </w:pPr>
          <w:hyperlink w:anchor="_Toc112879947" w:history="1">
            <w:r w:rsidR="00DE43B1" w:rsidRPr="00580560">
              <w:rPr>
                <w:rStyle w:val="Hyperlink"/>
                <w:noProof/>
                <w:lang w:val="en-US"/>
              </w:rPr>
              <w:t>Sample size</w:t>
            </w:r>
            <w:r w:rsidR="00DE43B1">
              <w:rPr>
                <w:noProof/>
                <w:webHidden/>
              </w:rPr>
              <w:tab/>
            </w:r>
            <w:r>
              <w:rPr>
                <w:noProof/>
                <w:webHidden/>
              </w:rPr>
              <w:fldChar w:fldCharType="begin"/>
            </w:r>
            <w:r w:rsidR="00DE43B1">
              <w:rPr>
                <w:noProof/>
                <w:webHidden/>
              </w:rPr>
              <w:instrText xml:space="preserve"> PAGEREF _Toc112879947 \h </w:instrText>
            </w:r>
            <w:r>
              <w:rPr>
                <w:noProof/>
                <w:webHidden/>
              </w:rPr>
            </w:r>
            <w:r>
              <w:rPr>
                <w:noProof/>
                <w:webHidden/>
              </w:rPr>
              <w:fldChar w:fldCharType="separate"/>
            </w:r>
            <w:r w:rsidR="00DE43B1">
              <w:rPr>
                <w:noProof/>
                <w:webHidden/>
              </w:rPr>
              <w:t>6</w:t>
            </w:r>
            <w:r>
              <w:rPr>
                <w:noProof/>
                <w:webHidden/>
              </w:rPr>
              <w:fldChar w:fldCharType="end"/>
            </w:r>
          </w:hyperlink>
        </w:p>
        <w:p w:rsidR="00DE43B1" w:rsidRDefault="005C388D">
          <w:pPr>
            <w:pStyle w:val="TOC2"/>
            <w:tabs>
              <w:tab w:val="right" w:leader="dot" w:pos="9016"/>
            </w:tabs>
            <w:rPr>
              <w:rFonts w:asciiTheme="minorHAnsi" w:eastAsiaTheme="minorEastAsia" w:hAnsiTheme="minorHAnsi"/>
              <w:noProof/>
              <w:sz w:val="22"/>
              <w:lang w:val="en-GB" w:eastAsia="en-GB"/>
            </w:rPr>
          </w:pPr>
          <w:hyperlink w:anchor="_Toc112879948" w:history="1">
            <w:r w:rsidR="00DE43B1" w:rsidRPr="00580560">
              <w:rPr>
                <w:rStyle w:val="Hyperlink"/>
                <w:noProof/>
                <w:lang w:val="en-US"/>
              </w:rPr>
              <w:t>Ethical consideration</w:t>
            </w:r>
            <w:r w:rsidR="00DE43B1">
              <w:rPr>
                <w:noProof/>
                <w:webHidden/>
              </w:rPr>
              <w:tab/>
            </w:r>
            <w:r>
              <w:rPr>
                <w:noProof/>
                <w:webHidden/>
              </w:rPr>
              <w:fldChar w:fldCharType="begin"/>
            </w:r>
            <w:r w:rsidR="00DE43B1">
              <w:rPr>
                <w:noProof/>
                <w:webHidden/>
              </w:rPr>
              <w:instrText xml:space="preserve"> PAGEREF _Toc112879948 \h </w:instrText>
            </w:r>
            <w:r>
              <w:rPr>
                <w:noProof/>
                <w:webHidden/>
              </w:rPr>
            </w:r>
            <w:r>
              <w:rPr>
                <w:noProof/>
                <w:webHidden/>
              </w:rPr>
              <w:fldChar w:fldCharType="separate"/>
            </w:r>
            <w:r w:rsidR="00DE43B1">
              <w:rPr>
                <w:noProof/>
                <w:webHidden/>
              </w:rPr>
              <w:t>7</w:t>
            </w:r>
            <w:r>
              <w:rPr>
                <w:noProof/>
                <w:webHidden/>
              </w:rPr>
              <w:fldChar w:fldCharType="end"/>
            </w:r>
          </w:hyperlink>
        </w:p>
        <w:p w:rsidR="00DE43B1" w:rsidRDefault="005C388D">
          <w:pPr>
            <w:pStyle w:val="TOC1"/>
            <w:tabs>
              <w:tab w:val="right" w:leader="dot" w:pos="9016"/>
            </w:tabs>
            <w:rPr>
              <w:rFonts w:asciiTheme="minorHAnsi" w:eastAsiaTheme="minorEastAsia" w:hAnsiTheme="minorHAnsi"/>
              <w:noProof/>
              <w:sz w:val="22"/>
              <w:lang w:val="en-GB" w:eastAsia="en-GB"/>
            </w:rPr>
          </w:pPr>
          <w:hyperlink w:anchor="_Toc112879949" w:history="1">
            <w:r w:rsidR="00DE43B1" w:rsidRPr="00580560">
              <w:rPr>
                <w:rStyle w:val="Hyperlink"/>
                <w:noProof/>
              </w:rPr>
              <w:t>Secondary data analysis</w:t>
            </w:r>
            <w:r w:rsidR="00DE43B1">
              <w:rPr>
                <w:noProof/>
                <w:webHidden/>
              </w:rPr>
              <w:tab/>
            </w:r>
            <w:r>
              <w:rPr>
                <w:noProof/>
                <w:webHidden/>
              </w:rPr>
              <w:fldChar w:fldCharType="begin"/>
            </w:r>
            <w:r w:rsidR="00DE43B1">
              <w:rPr>
                <w:noProof/>
                <w:webHidden/>
              </w:rPr>
              <w:instrText xml:space="preserve"> PAGEREF _Toc112879949 \h </w:instrText>
            </w:r>
            <w:r>
              <w:rPr>
                <w:noProof/>
                <w:webHidden/>
              </w:rPr>
            </w:r>
            <w:r>
              <w:rPr>
                <w:noProof/>
                <w:webHidden/>
              </w:rPr>
              <w:fldChar w:fldCharType="separate"/>
            </w:r>
            <w:r w:rsidR="00DE43B1">
              <w:rPr>
                <w:noProof/>
                <w:webHidden/>
              </w:rPr>
              <w:t>8</w:t>
            </w:r>
            <w:r>
              <w:rPr>
                <w:noProof/>
                <w:webHidden/>
              </w:rPr>
              <w:fldChar w:fldCharType="end"/>
            </w:r>
          </w:hyperlink>
        </w:p>
        <w:p w:rsidR="00DE43B1" w:rsidRDefault="005C388D">
          <w:pPr>
            <w:pStyle w:val="TOC1"/>
            <w:tabs>
              <w:tab w:val="right" w:leader="dot" w:pos="9016"/>
            </w:tabs>
            <w:rPr>
              <w:rFonts w:asciiTheme="minorHAnsi" w:eastAsiaTheme="minorEastAsia" w:hAnsiTheme="minorHAnsi"/>
              <w:noProof/>
              <w:sz w:val="22"/>
              <w:lang w:val="en-GB" w:eastAsia="en-GB"/>
            </w:rPr>
          </w:pPr>
          <w:hyperlink w:anchor="_Toc112879950" w:history="1">
            <w:r w:rsidR="00DE43B1" w:rsidRPr="00580560">
              <w:rPr>
                <w:rStyle w:val="Hyperlink"/>
                <w:noProof/>
                <w:lang w:val="en-US"/>
              </w:rPr>
              <w:t>Primary data analysis</w:t>
            </w:r>
            <w:r w:rsidR="00DE43B1">
              <w:rPr>
                <w:noProof/>
                <w:webHidden/>
              </w:rPr>
              <w:tab/>
            </w:r>
            <w:r>
              <w:rPr>
                <w:noProof/>
                <w:webHidden/>
              </w:rPr>
              <w:fldChar w:fldCharType="begin"/>
            </w:r>
            <w:r w:rsidR="00DE43B1">
              <w:rPr>
                <w:noProof/>
                <w:webHidden/>
              </w:rPr>
              <w:instrText xml:space="preserve"> PAGEREF _Toc112879950 \h </w:instrText>
            </w:r>
            <w:r>
              <w:rPr>
                <w:noProof/>
                <w:webHidden/>
              </w:rPr>
            </w:r>
            <w:r>
              <w:rPr>
                <w:noProof/>
                <w:webHidden/>
              </w:rPr>
              <w:fldChar w:fldCharType="separate"/>
            </w:r>
            <w:r w:rsidR="00DE43B1">
              <w:rPr>
                <w:noProof/>
                <w:webHidden/>
              </w:rPr>
              <w:t>10</w:t>
            </w:r>
            <w:r>
              <w:rPr>
                <w:noProof/>
                <w:webHidden/>
              </w:rPr>
              <w:fldChar w:fldCharType="end"/>
            </w:r>
          </w:hyperlink>
        </w:p>
        <w:p w:rsidR="00DE43B1" w:rsidRDefault="005C388D">
          <w:pPr>
            <w:pStyle w:val="TOC1"/>
            <w:tabs>
              <w:tab w:val="right" w:leader="dot" w:pos="9016"/>
            </w:tabs>
            <w:rPr>
              <w:rFonts w:asciiTheme="minorHAnsi" w:eastAsiaTheme="minorEastAsia" w:hAnsiTheme="minorHAnsi"/>
              <w:noProof/>
              <w:sz w:val="22"/>
              <w:lang w:val="en-GB" w:eastAsia="en-GB"/>
            </w:rPr>
          </w:pPr>
          <w:hyperlink w:anchor="_Toc112879951" w:history="1">
            <w:r w:rsidR="00DE43B1" w:rsidRPr="00580560">
              <w:rPr>
                <w:rStyle w:val="Hyperlink"/>
                <w:noProof/>
              </w:rPr>
              <w:t>Conclusion</w:t>
            </w:r>
            <w:r w:rsidR="00DE43B1">
              <w:rPr>
                <w:noProof/>
                <w:webHidden/>
              </w:rPr>
              <w:tab/>
            </w:r>
            <w:r>
              <w:rPr>
                <w:noProof/>
                <w:webHidden/>
              </w:rPr>
              <w:fldChar w:fldCharType="begin"/>
            </w:r>
            <w:r w:rsidR="00DE43B1">
              <w:rPr>
                <w:noProof/>
                <w:webHidden/>
              </w:rPr>
              <w:instrText xml:space="preserve"> PAGEREF _Toc112879951 \h </w:instrText>
            </w:r>
            <w:r>
              <w:rPr>
                <w:noProof/>
                <w:webHidden/>
              </w:rPr>
            </w:r>
            <w:r>
              <w:rPr>
                <w:noProof/>
                <w:webHidden/>
              </w:rPr>
              <w:fldChar w:fldCharType="separate"/>
            </w:r>
            <w:r w:rsidR="00DE43B1">
              <w:rPr>
                <w:noProof/>
                <w:webHidden/>
              </w:rPr>
              <w:t>15</w:t>
            </w:r>
            <w:r>
              <w:rPr>
                <w:noProof/>
                <w:webHidden/>
              </w:rPr>
              <w:fldChar w:fldCharType="end"/>
            </w:r>
          </w:hyperlink>
        </w:p>
        <w:p w:rsidR="00DE43B1" w:rsidRDefault="005C388D">
          <w:pPr>
            <w:pStyle w:val="TOC1"/>
            <w:tabs>
              <w:tab w:val="right" w:leader="dot" w:pos="9016"/>
            </w:tabs>
            <w:rPr>
              <w:rFonts w:asciiTheme="minorHAnsi" w:eastAsiaTheme="minorEastAsia" w:hAnsiTheme="minorHAnsi"/>
              <w:noProof/>
              <w:sz w:val="22"/>
              <w:lang w:val="en-GB" w:eastAsia="en-GB"/>
            </w:rPr>
          </w:pPr>
          <w:hyperlink w:anchor="_Toc112879952" w:history="1">
            <w:r w:rsidR="00DE43B1" w:rsidRPr="00580560">
              <w:rPr>
                <w:rStyle w:val="Hyperlink"/>
                <w:noProof/>
              </w:rPr>
              <w:t>References</w:t>
            </w:r>
            <w:r w:rsidR="00DE43B1">
              <w:rPr>
                <w:noProof/>
                <w:webHidden/>
              </w:rPr>
              <w:tab/>
            </w:r>
            <w:r>
              <w:rPr>
                <w:noProof/>
                <w:webHidden/>
              </w:rPr>
              <w:fldChar w:fldCharType="begin"/>
            </w:r>
            <w:r w:rsidR="00DE43B1">
              <w:rPr>
                <w:noProof/>
                <w:webHidden/>
              </w:rPr>
              <w:instrText xml:space="preserve"> PAGEREF _Toc112879952 \h </w:instrText>
            </w:r>
            <w:r>
              <w:rPr>
                <w:noProof/>
                <w:webHidden/>
              </w:rPr>
            </w:r>
            <w:r>
              <w:rPr>
                <w:noProof/>
                <w:webHidden/>
              </w:rPr>
              <w:fldChar w:fldCharType="separate"/>
            </w:r>
            <w:r w:rsidR="00DE43B1">
              <w:rPr>
                <w:noProof/>
                <w:webHidden/>
              </w:rPr>
              <w:t>16</w:t>
            </w:r>
            <w:r>
              <w:rPr>
                <w:noProof/>
                <w:webHidden/>
              </w:rPr>
              <w:fldChar w:fldCharType="end"/>
            </w:r>
          </w:hyperlink>
        </w:p>
        <w:p w:rsidR="00DE43B1" w:rsidRDefault="005C388D">
          <w:pPr>
            <w:pStyle w:val="TOC1"/>
            <w:tabs>
              <w:tab w:val="right" w:leader="dot" w:pos="9016"/>
            </w:tabs>
            <w:rPr>
              <w:rFonts w:asciiTheme="minorHAnsi" w:eastAsiaTheme="minorEastAsia" w:hAnsiTheme="minorHAnsi"/>
              <w:noProof/>
              <w:sz w:val="22"/>
              <w:lang w:val="en-GB" w:eastAsia="en-GB"/>
            </w:rPr>
          </w:pPr>
          <w:hyperlink w:anchor="_Toc112879953" w:history="1">
            <w:r w:rsidR="00DE43B1" w:rsidRPr="00580560">
              <w:rPr>
                <w:rStyle w:val="Hyperlink"/>
                <w:noProof/>
                <w:shd w:val="clear" w:color="auto" w:fill="FFFFFF"/>
              </w:rPr>
              <w:t>Appendix</w:t>
            </w:r>
            <w:r w:rsidR="00DE43B1">
              <w:rPr>
                <w:noProof/>
                <w:webHidden/>
              </w:rPr>
              <w:tab/>
            </w:r>
            <w:r>
              <w:rPr>
                <w:noProof/>
                <w:webHidden/>
              </w:rPr>
              <w:fldChar w:fldCharType="begin"/>
            </w:r>
            <w:r w:rsidR="00DE43B1">
              <w:rPr>
                <w:noProof/>
                <w:webHidden/>
              </w:rPr>
              <w:instrText xml:space="preserve"> PAGEREF _Toc112879953 \h </w:instrText>
            </w:r>
            <w:r>
              <w:rPr>
                <w:noProof/>
                <w:webHidden/>
              </w:rPr>
            </w:r>
            <w:r>
              <w:rPr>
                <w:noProof/>
                <w:webHidden/>
              </w:rPr>
              <w:fldChar w:fldCharType="separate"/>
            </w:r>
            <w:r w:rsidR="00DE43B1">
              <w:rPr>
                <w:noProof/>
                <w:webHidden/>
              </w:rPr>
              <w:t>18</w:t>
            </w:r>
            <w:r>
              <w:rPr>
                <w:noProof/>
                <w:webHidden/>
              </w:rPr>
              <w:fldChar w:fldCharType="end"/>
            </w:r>
          </w:hyperlink>
        </w:p>
        <w:p w:rsidR="00212871" w:rsidRDefault="005C388D" w:rsidP="00931E7C">
          <w:pPr>
            <w:rPr>
              <w:b/>
              <w:bCs/>
              <w:noProof/>
            </w:rPr>
          </w:pPr>
          <w:r>
            <w:rPr>
              <w:b/>
              <w:bCs/>
              <w:noProof/>
            </w:rPr>
            <w:fldChar w:fldCharType="end"/>
          </w:r>
        </w:p>
      </w:sdtContent>
    </w:sdt>
    <w:p w:rsidR="002D49F9" w:rsidRPr="00212871" w:rsidRDefault="00E66735" w:rsidP="00931E7C">
      <w:r>
        <w:rPr>
          <w:lang w:val="en-US"/>
        </w:rPr>
        <w:br w:type="page"/>
      </w:r>
    </w:p>
    <w:p w:rsidR="00840E08" w:rsidRDefault="00E66735" w:rsidP="002D49F9">
      <w:pPr>
        <w:pStyle w:val="Heading1"/>
        <w:rPr>
          <w:lang w:val="en-US"/>
        </w:rPr>
      </w:pPr>
      <w:bookmarkStart w:id="0" w:name="_Toc112879936"/>
      <w:r>
        <w:rPr>
          <w:lang w:val="en-US"/>
        </w:rPr>
        <w:lastRenderedPageBreak/>
        <w:t>Introduction</w:t>
      </w:r>
      <w:bookmarkEnd w:id="0"/>
    </w:p>
    <w:p w:rsidR="002D49F9" w:rsidRDefault="00E66735" w:rsidP="002D49F9">
      <w:pPr>
        <w:rPr>
          <w:lang w:val="en-US"/>
        </w:rPr>
      </w:pPr>
      <w:r>
        <w:rPr>
          <w:lang w:val="en-US"/>
        </w:rPr>
        <w:t xml:space="preserve">The report </w:t>
      </w:r>
      <w:r w:rsidR="00E93897">
        <w:rPr>
          <w:lang w:val="en-US"/>
        </w:rPr>
        <w:t>will focus</w:t>
      </w:r>
      <w:r w:rsidR="00A6751E">
        <w:rPr>
          <w:lang w:val="en-US"/>
        </w:rPr>
        <w:t xml:space="preserve"> on how </w:t>
      </w:r>
      <w:r w:rsidR="005353F1">
        <w:rPr>
          <w:lang w:val="en-US"/>
        </w:rPr>
        <w:t xml:space="preserve">Virtual Learning Environment </w:t>
      </w:r>
      <w:r w:rsidR="00BB326F">
        <w:rPr>
          <w:lang w:val="en-US"/>
        </w:rPr>
        <w:t>affects the</w:t>
      </w:r>
      <w:r w:rsidR="0003248D">
        <w:rPr>
          <w:lang w:val="en-US"/>
        </w:rPr>
        <w:t xml:space="preserve"> students’</w:t>
      </w:r>
      <w:r w:rsidR="00BB326F">
        <w:rPr>
          <w:lang w:val="en-US"/>
        </w:rPr>
        <w:t xml:space="preserve"> learning </w:t>
      </w:r>
      <w:r w:rsidR="00940897">
        <w:rPr>
          <w:lang w:val="en-US"/>
        </w:rPr>
        <w:t xml:space="preserve">experience </w:t>
      </w:r>
      <w:r w:rsidR="0003248D">
        <w:rPr>
          <w:lang w:val="en-US"/>
        </w:rPr>
        <w:t xml:space="preserve">at </w:t>
      </w:r>
      <w:r w:rsidR="0003248D" w:rsidRPr="0003248D">
        <w:rPr>
          <w:lang w:val="en-US"/>
        </w:rPr>
        <w:t>the University of Wales Trinity Saint David London Campus.</w:t>
      </w:r>
      <w:r w:rsidR="0003248D">
        <w:rPr>
          <w:lang w:val="en-US"/>
        </w:rPr>
        <w:t xml:space="preserve"> </w:t>
      </w:r>
      <w:r w:rsidR="00645EA9">
        <w:rPr>
          <w:lang w:val="en-US"/>
        </w:rPr>
        <w:t xml:space="preserve">In this report, both secondary and primary </w:t>
      </w:r>
      <w:r w:rsidR="00273CE6">
        <w:rPr>
          <w:lang w:val="en-US"/>
        </w:rPr>
        <w:t xml:space="preserve">research will be conducted </w:t>
      </w:r>
      <w:r w:rsidR="00C71B5F">
        <w:rPr>
          <w:lang w:val="en-US"/>
        </w:rPr>
        <w:t xml:space="preserve">to gain adequate knowledge regarding VLE and its impacts on higher education students. </w:t>
      </w:r>
      <w:r w:rsidR="002B05B2">
        <w:rPr>
          <w:lang w:val="en-US"/>
        </w:rPr>
        <w:t xml:space="preserve">Moreover, </w:t>
      </w:r>
      <w:r w:rsidR="00E14BA9">
        <w:rPr>
          <w:lang w:val="en-US"/>
        </w:rPr>
        <w:t xml:space="preserve">the report will involve </w:t>
      </w:r>
      <w:r w:rsidR="002B05B2">
        <w:rPr>
          <w:lang w:val="en-US"/>
        </w:rPr>
        <w:t xml:space="preserve">an aim and objectives </w:t>
      </w:r>
      <w:r w:rsidR="00DA7022">
        <w:rPr>
          <w:lang w:val="en-US"/>
        </w:rPr>
        <w:t>to make the research results more reliable and informative.</w:t>
      </w:r>
    </w:p>
    <w:p w:rsidR="00DA7022" w:rsidRPr="003942A9" w:rsidRDefault="00E66735" w:rsidP="00A06DB3">
      <w:pPr>
        <w:pStyle w:val="Heading2"/>
        <w:rPr>
          <w:lang w:val="en-US"/>
        </w:rPr>
      </w:pPr>
      <w:bookmarkStart w:id="1" w:name="_Toc112879937"/>
      <w:r w:rsidRPr="003942A9">
        <w:rPr>
          <w:lang w:val="en-US"/>
        </w:rPr>
        <w:t>Research b</w:t>
      </w:r>
      <w:r w:rsidR="004E2E9F" w:rsidRPr="003942A9">
        <w:rPr>
          <w:lang w:val="en-US"/>
        </w:rPr>
        <w:t>ackground</w:t>
      </w:r>
      <w:bookmarkEnd w:id="1"/>
    </w:p>
    <w:p w:rsidR="00D6365E" w:rsidRDefault="00E66735" w:rsidP="002D49F9">
      <w:pPr>
        <w:rPr>
          <w:lang w:val="en-US"/>
        </w:rPr>
      </w:pPr>
      <w:r>
        <w:rPr>
          <w:lang w:val="en-US"/>
        </w:rPr>
        <w:t xml:space="preserve">VLE or Virtual Learning Environment </w:t>
      </w:r>
      <w:r w:rsidR="00644079">
        <w:rPr>
          <w:lang w:val="en-US"/>
        </w:rPr>
        <w:t xml:space="preserve">refers to a set of learning and teaching </w:t>
      </w:r>
      <w:r w:rsidR="001A562E">
        <w:rPr>
          <w:lang w:val="en-US"/>
        </w:rPr>
        <w:t xml:space="preserve">tools which are designed </w:t>
      </w:r>
      <w:r w:rsidR="00E11C9C">
        <w:rPr>
          <w:lang w:val="en-US"/>
        </w:rPr>
        <w:t xml:space="preserve">to improve </w:t>
      </w:r>
      <w:r w:rsidR="00D80020">
        <w:rPr>
          <w:lang w:val="en-US"/>
        </w:rPr>
        <w:t xml:space="preserve">the learning experience of students </w:t>
      </w:r>
      <w:r w:rsidR="00441713">
        <w:rPr>
          <w:lang w:val="en-US"/>
        </w:rPr>
        <w:t xml:space="preserve">by </w:t>
      </w:r>
      <w:r w:rsidR="00980228">
        <w:rPr>
          <w:lang w:val="en-US"/>
        </w:rPr>
        <w:t xml:space="preserve">comprising </w:t>
      </w:r>
      <w:r w:rsidR="001D611A">
        <w:rPr>
          <w:lang w:val="en-US"/>
        </w:rPr>
        <w:t xml:space="preserve">the internet and </w:t>
      </w:r>
      <w:r w:rsidR="008C22AE">
        <w:rPr>
          <w:lang w:val="en-US"/>
        </w:rPr>
        <w:t xml:space="preserve">computer devices </w:t>
      </w:r>
      <w:r w:rsidR="004F1D02">
        <w:rPr>
          <w:lang w:val="en-US"/>
        </w:rPr>
        <w:t xml:space="preserve">in the process of learning. </w:t>
      </w:r>
      <w:r w:rsidR="00303C91" w:rsidRPr="00303C91">
        <w:rPr>
          <w:lang w:val="en-US"/>
        </w:rPr>
        <w:t xml:space="preserve">To develop an inclusive learning environment in the age of </w:t>
      </w:r>
      <w:proofErr w:type="spellStart"/>
      <w:r w:rsidR="00303C91" w:rsidRPr="00303C91">
        <w:rPr>
          <w:lang w:val="en-US"/>
        </w:rPr>
        <w:t>digitali</w:t>
      </w:r>
      <w:r w:rsidR="00A81DB7">
        <w:rPr>
          <w:lang w:val="en-US"/>
        </w:rPr>
        <w:t>s</w:t>
      </w:r>
      <w:r w:rsidR="00303C91" w:rsidRPr="00303C91">
        <w:rPr>
          <w:lang w:val="en-US"/>
        </w:rPr>
        <w:t>ation</w:t>
      </w:r>
      <w:proofErr w:type="spellEnd"/>
      <w:r w:rsidR="00303C91" w:rsidRPr="00303C91">
        <w:rPr>
          <w:lang w:val="en-US"/>
        </w:rPr>
        <w:t>, many institutes of higher education have been concentrating on building virtual learning environments</w:t>
      </w:r>
      <w:r w:rsidR="00143E14">
        <w:rPr>
          <w:lang w:val="en-US"/>
        </w:rPr>
        <w:t xml:space="preserve"> </w:t>
      </w:r>
      <w:sdt>
        <w:sdtPr>
          <w:rPr>
            <w:lang w:val="en-US"/>
          </w:rPr>
          <w:id w:val="-179744084"/>
          <w:citation/>
        </w:sdtPr>
        <w:sdtContent>
          <w:r w:rsidR="005C388D">
            <w:rPr>
              <w:lang w:val="en-US"/>
            </w:rPr>
            <w:fldChar w:fldCharType="begin"/>
          </w:r>
          <w:r w:rsidR="00656331">
            <w:rPr>
              <w:lang w:val="en-US"/>
            </w:rPr>
            <w:instrText xml:space="preserve"> CITATION nth20 \l 1033 </w:instrText>
          </w:r>
          <w:r w:rsidR="005C388D">
            <w:rPr>
              <w:lang w:val="en-US"/>
            </w:rPr>
            <w:fldChar w:fldCharType="separate"/>
          </w:r>
          <w:r w:rsidR="00656331" w:rsidRPr="00656331">
            <w:rPr>
              <w:noProof/>
              <w:lang w:val="en-US"/>
            </w:rPr>
            <w:t>(Phillips, 2020)</w:t>
          </w:r>
          <w:r w:rsidR="005C388D">
            <w:rPr>
              <w:lang w:val="en-US"/>
            </w:rPr>
            <w:fldChar w:fldCharType="end"/>
          </w:r>
        </w:sdtContent>
      </w:sdt>
      <w:r w:rsidR="00303C91" w:rsidRPr="00303C91">
        <w:rPr>
          <w:lang w:val="en-US"/>
        </w:rPr>
        <w:t>.</w:t>
      </w:r>
      <w:r w:rsidR="008C0811">
        <w:rPr>
          <w:lang w:val="en-US"/>
        </w:rPr>
        <w:t xml:space="preserve"> The research will focus on both the positive and negative impacts of VLE on students. VLE learning </w:t>
      </w:r>
      <w:r w:rsidR="0090243B">
        <w:rPr>
          <w:lang w:val="en-US"/>
        </w:rPr>
        <w:t xml:space="preserve">is </w:t>
      </w:r>
      <w:r w:rsidR="00746137">
        <w:rPr>
          <w:lang w:val="en-US"/>
        </w:rPr>
        <w:t>significant</w:t>
      </w:r>
      <w:r w:rsidR="0090243B">
        <w:rPr>
          <w:lang w:val="en-US"/>
        </w:rPr>
        <w:t xml:space="preserve"> </w:t>
      </w:r>
      <w:r w:rsidR="00327718">
        <w:rPr>
          <w:lang w:val="en-US"/>
        </w:rPr>
        <w:t xml:space="preserve">for improving the ICT skills of students </w:t>
      </w:r>
      <w:r w:rsidR="00956690">
        <w:rPr>
          <w:lang w:val="en-US"/>
        </w:rPr>
        <w:t>an</w:t>
      </w:r>
      <w:r w:rsidR="00D96D8D">
        <w:rPr>
          <w:lang w:val="en-US"/>
        </w:rPr>
        <w:t>d it</w:t>
      </w:r>
      <w:r w:rsidR="00F92164">
        <w:rPr>
          <w:lang w:val="en-US"/>
        </w:rPr>
        <w:t xml:space="preserve"> moreover</w:t>
      </w:r>
      <w:r w:rsidR="00D96D8D">
        <w:rPr>
          <w:lang w:val="en-US"/>
        </w:rPr>
        <w:t xml:space="preserve"> helps them continue </w:t>
      </w:r>
      <w:r w:rsidR="000605B0">
        <w:rPr>
          <w:lang w:val="en-US"/>
        </w:rPr>
        <w:t>their courses from anywhere. However, students often face several issues while conducting virtual classes, like technical faults, poor communication, and others.</w:t>
      </w:r>
    </w:p>
    <w:p w:rsidR="003058E2" w:rsidRPr="00DC5710" w:rsidRDefault="00E66735" w:rsidP="00A06DB3">
      <w:pPr>
        <w:pStyle w:val="Heading2"/>
        <w:rPr>
          <w:lang w:val="en-US"/>
        </w:rPr>
      </w:pPr>
      <w:bookmarkStart w:id="2" w:name="_Toc112879938"/>
      <w:r w:rsidRPr="00DC5710">
        <w:rPr>
          <w:lang w:val="en-US"/>
        </w:rPr>
        <w:t>Research aim</w:t>
      </w:r>
      <w:bookmarkEnd w:id="2"/>
    </w:p>
    <w:p w:rsidR="00DC5710" w:rsidRDefault="00E66735" w:rsidP="002D49F9">
      <w:pPr>
        <w:rPr>
          <w:lang w:val="en-US"/>
        </w:rPr>
      </w:pPr>
      <w:r w:rsidRPr="00DC5710">
        <w:rPr>
          <w:lang w:val="en-US"/>
        </w:rPr>
        <w:t xml:space="preserve">To </w:t>
      </w:r>
      <w:r>
        <w:rPr>
          <w:lang w:val="en-US"/>
        </w:rPr>
        <w:t>understand</w:t>
      </w:r>
      <w:r w:rsidRPr="00DC5710">
        <w:rPr>
          <w:lang w:val="en-US"/>
        </w:rPr>
        <w:t xml:space="preserve"> how the University of Wales Trinity Saint David London Campus students' learning experiences have been impacted by the VLE</w:t>
      </w:r>
      <w:r>
        <w:rPr>
          <w:lang w:val="en-US"/>
        </w:rPr>
        <w:t>.</w:t>
      </w:r>
    </w:p>
    <w:p w:rsidR="00DC5710" w:rsidRPr="00E779F7" w:rsidRDefault="00E66735" w:rsidP="00A06DB3">
      <w:pPr>
        <w:pStyle w:val="Heading2"/>
        <w:rPr>
          <w:lang w:val="en-US"/>
        </w:rPr>
      </w:pPr>
      <w:bookmarkStart w:id="3" w:name="_Toc112879939"/>
      <w:r w:rsidRPr="00E779F7">
        <w:rPr>
          <w:lang w:val="en-US"/>
        </w:rPr>
        <w:t>Research objectives</w:t>
      </w:r>
      <w:bookmarkEnd w:id="3"/>
    </w:p>
    <w:p w:rsidR="00FE6270" w:rsidRDefault="00E66735" w:rsidP="00651108">
      <w:pPr>
        <w:pStyle w:val="ListParagraph"/>
        <w:numPr>
          <w:ilvl w:val="0"/>
          <w:numId w:val="1"/>
        </w:numPr>
        <w:rPr>
          <w:lang w:val="en-US"/>
        </w:rPr>
      </w:pPr>
      <w:r>
        <w:rPr>
          <w:lang w:val="en-US"/>
        </w:rPr>
        <w:t xml:space="preserve">To identify </w:t>
      </w:r>
      <w:r w:rsidR="00E779F7">
        <w:rPr>
          <w:lang w:val="en-US"/>
        </w:rPr>
        <w:t xml:space="preserve">the significance of </w:t>
      </w:r>
      <w:r w:rsidR="009E07D3">
        <w:rPr>
          <w:lang w:val="en-US"/>
        </w:rPr>
        <w:t xml:space="preserve">VLE to enhance </w:t>
      </w:r>
      <w:r w:rsidR="009E07D3" w:rsidRPr="00DC5710">
        <w:rPr>
          <w:lang w:val="en-US"/>
        </w:rPr>
        <w:t>the University of Wales Trinity Saint David London Campus students'</w:t>
      </w:r>
      <w:r w:rsidR="009E07D3">
        <w:rPr>
          <w:lang w:val="en-US"/>
        </w:rPr>
        <w:t xml:space="preserve"> skills and knowledge.</w:t>
      </w:r>
    </w:p>
    <w:p w:rsidR="009E07D3" w:rsidRDefault="00E66735" w:rsidP="00651108">
      <w:pPr>
        <w:pStyle w:val="ListParagraph"/>
        <w:numPr>
          <w:ilvl w:val="0"/>
          <w:numId w:val="1"/>
        </w:numPr>
        <w:rPr>
          <w:lang w:val="en-US"/>
        </w:rPr>
      </w:pPr>
      <w:r>
        <w:rPr>
          <w:lang w:val="en-US"/>
        </w:rPr>
        <w:t xml:space="preserve">To </w:t>
      </w:r>
      <w:r w:rsidR="00810D2C">
        <w:rPr>
          <w:lang w:val="en-US"/>
        </w:rPr>
        <w:t xml:space="preserve">find out </w:t>
      </w:r>
      <w:r w:rsidR="007B6C56">
        <w:rPr>
          <w:lang w:val="en-US"/>
        </w:rPr>
        <w:t xml:space="preserve">different issues </w:t>
      </w:r>
      <w:r w:rsidR="00200B04">
        <w:rPr>
          <w:lang w:val="en-US"/>
        </w:rPr>
        <w:t xml:space="preserve">and challenges </w:t>
      </w:r>
      <w:r w:rsidR="009A3FCF">
        <w:rPr>
          <w:lang w:val="en-US"/>
        </w:rPr>
        <w:t xml:space="preserve">faced by students of </w:t>
      </w:r>
      <w:r w:rsidR="00EE0B5B">
        <w:rPr>
          <w:lang w:val="en-US"/>
        </w:rPr>
        <w:t>this university during the virtual learning process.</w:t>
      </w:r>
    </w:p>
    <w:p w:rsidR="00EE0B5B" w:rsidRDefault="00E66735" w:rsidP="00651108">
      <w:pPr>
        <w:pStyle w:val="ListParagraph"/>
        <w:numPr>
          <w:ilvl w:val="0"/>
          <w:numId w:val="1"/>
        </w:numPr>
        <w:rPr>
          <w:lang w:val="en-US"/>
        </w:rPr>
      </w:pPr>
      <w:r>
        <w:rPr>
          <w:lang w:val="en-US"/>
        </w:rPr>
        <w:t xml:space="preserve">To </w:t>
      </w:r>
      <w:proofErr w:type="spellStart"/>
      <w:r w:rsidR="00F67A82">
        <w:rPr>
          <w:lang w:val="en-US"/>
        </w:rPr>
        <w:t>analyse</w:t>
      </w:r>
      <w:proofErr w:type="spellEnd"/>
      <w:r w:rsidR="00F67A82">
        <w:rPr>
          <w:lang w:val="en-US"/>
        </w:rPr>
        <w:t xml:space="preserve"> </w:t>
      </w:r>
      <w:r w:rsidR="00C14BDC">
        <w:rPr>
          <w:lang w:val="en-US"/>
        </w:rPr>
        <w:t xml:space="preserve">suitable ways </w:t>
      </w:r>
      <w:r w:rsidR="009A7EC2">
        <w:rPr>
          <w:lang w:val="en-US"/>
        </w:rPr>
        <w:t xml:space="preserve">which can </w:t>
      </w:r>
      <w:r w:rsidR="005265BF">
        <w:rPr>
          <w:lang w:val="en-US"/>
        </w:rPr>
        <w:t>be utilised to overcome challenges faced by students during the virtual learning procedure.</w:t>
      </w:r>
    </w:p>
    <w:p w:rsidR="005265BF" w:rsidRPr="00340703" w:rsidRDefault="00E66735" w:rsidP="00A06DB3">
      <w:pPr>
        <w:pStyle w:val="Heading2"/>
        <w:rPr>
          <w:lang w:val="en-US"/>
        </w:rPr>
      </w:pPr>
      <w:bookmarkStart w:id="4" w:name="_Toc112879940"/>
      <w:r w:rsidRPr="00340703">
        <w:rPr>
          <w:lang w:val="en-US"/>
        </w:rPr>
        <w:t>Research questions</w:t>
      </w:r>
      <w:bookmarkEnd w:id="4"/>
    </w:p>
    <w:p w:rsidR="00340703" w:rsidRDefault="00E66735" w:rsidP="00340703">
      <w:pPr>
        <w:pStyle w:val="ListParagraph"/>
        <w:numPr>
          <w:ilvl w:val="0"/>
          <w:numId w:val="1"/>
        </w:numPr>
        <w:rPr>
          <w:lang w:val="en-US"/>
        </w:rPr>
      </w:pPr>
      <w:r>
        <w:rPr>
          <w:lang w:val="en-US"/>
        </w:rPr>
        <w:t xml:space="preserve">What is the significance of VLE to enhance </w:t>
      </w:r>
      <w:r w:rsidRPr="00DC5710">
        <w:rPr>
          <w:lang w:val="en-US"/>
        </w:rPr>
        <w:t>the University of Wales Trinity Saint David London Campus students'</w:t>
      </w:r>
      <w:r>
        <w:rPr>
          <w:lang w:val="en-US"/>
        </w:rPr>
        <w:t xml:space="preserve"> skills and knowledge?</w:t>
      </w:r>
    </w:p>
    <w:p w:rsidR="004F60C4" w:rsidRDefault="00E66735" w:rsidP="00340703">
      <w:pPr>
        <w:pStyle w:val="ListParagraph"/>
        <w:numPr>
          <w:ilvl w:val="0"/>
          <w:numId w:val="1"/>
        </w:numPr>
        <w:rPr>
          <w:lang w:val="en-US"/>
        </w:rPr>
      </w:pPr>
      <w:r>
        <w:rPr>
          <w:lang w:val="en-US"/>
        </w:rPr>
        <w:t>What are the different issues and challenges faced by students of this university during the virtual learning process?</w:t>
      </w:r>
    </w:p>
    <w:p w:rsidR="00340703" w:rsidRDefault="00E66735" w:rsidP="00340703">
      <w:pPr>
        <w:pStyle w:val="ListParagraph"/>
        <w:numPr>
          <w:ilvl w:val="0"/>
          <w:numId w:val="1"/>
        </w:numPr>
        <w:rPr>
          <w:lang w:val="en-US"/>
        </w:rPr>
      </w:pPr>
      <w:r>
        <w:rPr>
          <w:lang w:val="en-US"/>
        </w:rPr>
        <w:lastRenderedPageBreak/>
        <w:t>What are suitable ways which can be utilised to overcome challenges faced by students during virtual learning procedures?</w:t>
      </w:r>
    </w:p>
    <w:p w:rsidR="00FE6450" w:rsidRPr="00357A5C" w:rsidRDefault="00E66735" w:rsidP="00A06DB3">
      <w:pPr>
        <w:pStyle w:val="Heading2"/>
        <w:rPr>
          <w:lang w:val="en-US"/>
        </w:rPr>
      </w:pPr>
      <w:bookmarkStart w:id="5" w:name="_Toc112879941"/>
      <w:r w:rsidRPr="00357A5C">
        <w:rPr>
          <w:lang w:val="en-US"/>
        </w:rPr>
        <w:t>Rationale</w:t>
      </w:r>
      <w:bookmarkEnd w:id="5"/>
    </w:p>
    <w:p w:rsidR="0008178B" w:rsidRDefault="00E66735" w:rsidP="00FE6450">
      <w:pPr>
        <w:rPr>
          <w:lang w:val="en-US"/>
        </w:rPr>
      </w:pPr>
      <w:r>
        <w:rPr>
          <w:lang w:val="en-US"/>
        </w:rPr>
        <w:t xml:space="preserve">In the era of </w:t>
      </w:r>
      <w:proofErr w:type="spellStart"/>
      <w:r>
        <w:rPr>
          <w:lang w:val="en-US"/>
        </w:rPr>
        <w:t>digitalisation</w:t>
      </w:r>
      <w:proofErr w:type="spellEnd"/>
      <w:r>
        <w:rPr>
          <w:lang w:val="en-US"/>
        </w:rPr>
        <w:t xml:space="preserve">, especially after the outbreak of Covid-19, </w:t>
      </w:r>
      <w:r w:rsidR="00B03F51">
        <w:rPr>
          <w:lang w:val="en-US"/>
        </w:rPr>
        <w:t xml:space="preserve">VLE </w:t>
      </w:r>
      <w:r w:rsidR="00D14A70">
        <w:rPr>
          <w:lang w:val="en-US"/>
        </w:rPr>
        <w:t xml:space="preserve">has become a crucial </w:t>
      </w:r>
      <w:r w:rsidR="00922A73">
        <w:rPr>
          <w:lang w:val="en-US"/>
        </w:rPr>
        <w:t>part of the process of teaching and learning</w:t>
      </w:r>
      <w:r w:rsidR="00F558E9">
        <w:rPr>
          <w:lang w:val="en-US"/>
        </w:rPr>
        <w:t xml:space="preserve">. During the pandemic, </w:t>
      </w:r>
      <w:r w:rsidR="00DD6828">
        <w:rPr>
          <w:lang w:val="en-US"/>
        </w:rPr>
        <w:t xml:space="preserve">almost every college, university, and other educational </w:t>
      </w:r>
      <w:r w:rsidR="007A308C">
        <w:rPr>
          <w:lang w:val="en-US"/>
        </w:rPr>
        <w:t>institute</w:t>
      </w:r>
      <w:r w:rsidR="00D57732">
        <w:rPr>
          <w:lang w:val="en-US"/>
        </w:rPr>
        <w:t xml:space="preserve"> </w:t>
      </w:r>
      <w:r w:rsidR="0007636E">
        <w:rPr>
          <w:lang w:val="en-US"/>
        </w:rPr>
        <w:t xml:space="preserve">have adopted the VLE to </w:t>
      </w:r>
      <w:r w:rsidR="00530F39">
        <w:rPr>
          <w:lang w:val="en-US"/>
        </w:rPr>
        <w:t xml:space="preserve">continue the learning process and </w:t>
      </w:r>
      <w:r w:rsidR="007C2BCC">
        <w:rPr>
          <w:lang w:val="en-US"/>
        </w:rPr>
        <w:t>provide a better learning journey for their students</w:t>
      </w:r>
      <w:r w:rsidR="007A50D6">
        <w:rPr>
          <w:lang w:val="en-US"/>
        </w:rPr>
        <w:t xml:space="preserve"> </w:t>
      </w:r>
      <w:sdt>
        <w:sdtPr>
          <w:rPr>
            <w:lang w:val="en-US"/>
          </w:rPr>
          <w:id w:val="1579938681"/>
          <w:citation/>
        </w:sdtPr>
        <w:sdtContent>
          <w:r w:rsidR="005C388D">
            <w:rPr>
              <w:lang w:val="en-US"/>
            </w:rPr>
            <w:fldChar w:fldCharType="begin"/>
          </w:r>
          <w:r w:rsidR="007A50D6">
            <w:instrText xml:space="preserve"> CITATION Art22 \l 16393 </w:instrText>
          </w:r>
          <w:r w:rsidR="005C388D">
            <w:rPr>
              <w:lang w:val="en-US"/>
            </w:rPr>
            <w:fldChar w:fldCharType="separate"/>
          </w:r>
          <w:r w:rsidR="007A50D6" w:rsidRPr="007A50D6">
            <w:rPr>
              <w:noProof/>
            </w:rPr>
            <w:t>(Zuckerman, 2022)</w:t>
          </w:r>
          <w:r w:rsidR="005C388D">
            <w:rPr>
              <w:lang w:val="en-US"/>
            </w:rPr>
            <w:fldChar w:fldCharType="end"/>
          </w:r>
        </w:sdtContent>
      </w:sdt>
      <w:r w:rsidR="007C2BCC">
        <w:rPr>
          <w:lang w:val="en-US"/>
        </w:rPr>
        <w:t xml:space="preserve">. </w:t>
      </w:r>
      <w:r w:rsidR="009962BF">
        <w:rPr>
          <w:lang w:val="en-US"/>
        </w:rPr>
        <w:t>T</w:t>
      </w:r>
      <w:r w:rsidR="006A6925" w:rsidRPr="002827F2">
        <w:rPr>
          <w:lang w:val="en-US"/>
        </w:rPr>
        <w:t>he</w:t>
      </w:r>
      <w:r w:rsidR="002827F2" w:rsidRPr="002827F2">
        <w:rPr>
          <w:lang w:val="en-US"/>
        </w:rPr>
        <w:t xml:space="preserve"> research will </w:t>
      </w:r>
      <w:proofErr w:type="spellStart"/>
      <w:r w:rsidR="002827F2" w:rsidRPr="002827F2">
        <w:rPr>
          <w:lang w:val="en-US"/>
        </w:rPr>
        <w:t>emphasise</w:t>
      </w:r>
      <w:proofErr w:type="spellEnd"/>
      <w:r w:rsidR="002827F2" w:rsidRPr="002827F2">
        <w:rPr>
          <w:lang w:val="en-US"/>
        </w:rPr>
        <w:t xml:space="preserve"> the significance and several VLE-related characteristics that may assist teachers and students in equally comprehending and </w:t>
      </w:r>
      <w:proofErr w:type="spellStart"/>
      <w:r w:rsidR="009962BF" w:rsidRPr="002827F2">
        <w:rPr>
          <w:lang w:val="en-US"/>
        </w:rPr>
        <w:t>reali</w:t>
      </w:r>
      <w:r w:rsidR="009962BF">
        <w:rPr>
          <w:lang w:val="en-US"/>
        </w:rPr>
        <w:t>sing</w:t>
      </w:r>
      <w:proofErr w:type="spellEnd"/>
      <w:r w:rsidR="002827F2" w:rsidRPr="002827F2">
        <w:rPr>
          <w:lang w:val="en-US"/>
        </w:rPr>
        <w:t xml:space="preserve"> how VLE affects students' learning.</w:t>
      </w:r>
    </w:p>
    <w:p w:rsidR="0008178B" w:rsidRDefault="00E66735">
      <w:pPr>
        <w:spacing w:line="259" w:lineRule="auto"/>
        <w:jc w:val="left"/>
        <w:rPr>
          <w:lang w:val="en-US"/>
        </w:rPr>
      </w:pPr>
      <w:r>
        <w:rPr>
          <w:lang w:val="en-US"/>
        </w:rPr>
        <w:br w:type="page"/>
      </w:r>
    </w:p>
    <w:p w:rsidR="00583A6D" w:rsidRDefault="00490110" w:rsidP="00CA7FD4">
      <w:pPr>
        <w:pStyle w:val="Heading1"/>
        <w:rPr>
          <w:lang w:val="en-US"/>
        </w:rPr>
      </w:pPr>
      <w:bookmarkStart w:id="6" w:name="_Toc112879942"/>
      <w:r>
        <w:rPr>
          <w:lang w:val="en-US"/>
        </w:rPr>
        <w:lastRenderedPageBreak/>
        <w:t>Research Methodology</w:t>
      </w:r>
      <w:bookmarkEnd w:id="6"/>
    </w:p>
    <w:p w:rsidR="00CB35BF" w:rsidRDefault="00E66735" w:rsidP="00A06DB3">
      <w:pPr>
        <w:pStyle w:val="Heading2"/>
        <w:rPr>
          <w:lang w:val="en-US"/>
        </w:rPr>
      </w:pPr>
      <w:bookmarkStart w:id="7" w:name="_Toc112879943"/>
      <w:r>
        <w:rPr>
          <w:lang w:val="en-US"/>
        </w:rPr>
        <w:t>Research approach</w:t>
      </w:r>
      <w:bookmarkEnd w:id="7"/>
    </w:p>
    <w:p w:rsidR="00153EC9" w:rsidRPr="000E2380" w:rsidRDefault="00E66735" w:rsidP="00CA7FD4">
      <w:pPr>
        <w:rPr>
          <w:lang w:val="en-US"/>
        </w:rPr>
      </w:pPr>
      <w:r w:rsidRPr="000E2380">
        <w:rPr>
          <w:lang w:val="en-US"/>
        </w:rPr>
        <w:t xml:space="preserve">The deductive research approach </w:t>
      </w:r>
      <w:r w:rsidR="00AA71E2" w:rsidRPr="000E2380">
        <w:rPr>
          <w:lang w:val="en-US"/>
        </w:rPr>
        <w:t xml:space="preserve">will be used in this research to focus on existing concepts regarding the research topic and then the hypothesis will be tested that emerged from those concepts. This approach will help </w:t>
      </w:r>
      <w:r w:rsidR="000E2380" w:rsidRPr="000E2380">
        <w:rPr>
          <w:lang w:val="en-US"/>
        </w:rPr>
        <w:t xml:space="preserve">to gain proper knowledge from concepts and theories that students </w:t>
      </w:r>
      <w:r w:rsidR="006909F1">
        <w:rPr>
          <w:lang w:val="en-US"/>
        </w:rPr>
        <w:t>develop through</w:t>
      </w:r>
      <w:r w:rsidR="000E2380" w:rsidRPr="000E2380">
        <w:rPr>
          <w:lang w:val="en-US"/>
        </w:rPr>
        <w:t xml:space="preserve"> the VLE learning process.</w:t>
      </w:r>
    </w:p>
    <w:p w:rsidR="00CB35BF" w:rsidRDefault="00E66735" w:rsidP="00A06DB3">
      <w:pPr>
        <w:pStyle w:val="Heading2"/>
        <w:rPr>
          <w:lang w:val="en-US"/>
        </w:rPr>
      </w:pPr>
      <w:bookmarkStart w:id="8" w:name="_Toc112879944"/>
      <w:r>
        <w:rPr>
          <w:lang w:val="en-US"/>
        </w:rPr>
        <w:t>Research strategy</w:t>
      </w:r>
      <w:bookmarkEnd w:id="8"/>
    </w:p>
    <w:p w:rsidR="00194B2D" w:rsidRDefault="00E66735" w:rsidP="00CA7FD4">
      <w:pPr>
        <w:rPr>
          <w:lang w:val="en-US"/>
        </w:rPr>
      </w:pPr>
      <w:r>
        <w:rPr>
          <w:lang w:val="en-US"/>
        </w:rPr>
        <w:t xml:space="preserve">In this research work, the survey strategy will be used to gather reliable and authentic data and information from the research participants to understand their own experiences regarding VLE Moodle learning. </w:t>
      </w:r>
    </w:p>
    <w:p w:rsidR="00CA7FD4" w:rsidRPr="003A2E27" w:rsidRDefault="00E66735" w:rsidP="00A06DB3">
      <w:pPr>
        <w:pStyle w:val="Heading2"/>
        <w:rPr>
          <w:lang w:val="en-US"/>
        </w:rPr>
      </w:pPr>
      <w:bookmarkStart w:id="9" w:name="_Toc112879945"/>
      <w:r w:rsidRPr="003A2E27">
        <w:rPr>
          <w:lang w:val="en-US"/>
        </w:rPr>
        <w:t>Data collection</w:t>
      </w:r>
      <w:bookmarkEnd w:id="9"/>
    </w:p>
    <w:p w:rsidR="0086075E" w:rsidRDefault="00E66735" w:rsidP="00CA7FD4">
      <w:pPr>
        <w:rPr>
          <w:lang w:val="en-US"/>
        </w:rPr>
      </w:pPr>
      <w:r>
        <w:rPr>
          <w:lang w:val="en-US"/>
        </w:rPr>
        <w:t xml:space="preserve">Both primary and secondary methods of data collection will be applied </w:t>
      </w:r>
      <w:r w:rsidR="003A2E27">
        <w:rPr>
          <w:lang w:val="en-US"/>
        </w:rPr>
        <w:t xml:space="preserve">to gather relevant data and information. </w:t>
      </w:r>
      <w:r w:rsidR="004B4848">
        <w:rPr>
          <w:lang w:val="en-US"/>
        </w:rPr>
        <w:t xml:space="preserve">An online questionnaire </w:t>
      </w:r>
      <w:r w:rsidR="006659F7">
        <w:rPr>
          <w:lang w:val="en-US"/>
        </w:rPr>
        <w:t xml:space="preserve">survey will be conducted to </w:t>
      </w:r>
      <w:r w:rsidR="00A4684D">
        <w:rPr>
          <w:lang w:val="en-US"/>
        </w:rPr>
        <w:t xml:space="preserve">accumulate data directly from the research participant. </w:t>
      </w:r>
      <w:r w:rsidR="000621ED">
        <w:rPr>
          <w:lang w:val="en-US"/>
        </w:rPr>
        <w:t xml:space="preserve">It will be considered the primary data collection method which will help to obtain real and </w:t>
      </w:r>
      <w:r w:rsidR="002A143D">
        <w:rPr>
          <w:lang w:val="en-US"/>
        </w:rPr>
        <w:t>accurate data to maintain the accuracy and reliability of the research outcomes</w:t>
      </w:r>
      <w:r w:rsidR="00C45BC9">
        <w:rPr>
          <w:lang w:val="en-US"/>
        </w:rPr>
        <w:t xml:space="preserve"> (</w:t>
      </w:r>
      <w:r w:rsidR="00C45BC9">
        <w:rPr>
          <w:shd w:val="clear" w:color="auto" w:fill="FFFFFF"/>
        </w:rPr>
        <w:t>Paradis et al., 2016)</w:t>
      </w:r>
      <w:r w:rsidR="002A143D">
        <w:rPr>
          <w:lang w:val="en-US"/>
        </w:rPr>
        <w:t xml:space="preserve">. </w:t>
      </w:r>
      <w:r w:rsidR="00BC6D11">
        <w:rPr>
          <w:lang w:val="en-US"/>
        </w:rPr>
        <w:t xml:space="preserve">On the other hand, </w:t>
      </w:r>
      <w:r w:rsidR="007B3BC6">
        <w:rPr>
          <w:lang w:val="en-US"/>
        </w:rPr>
        <w:t xml:space="preserve">in the secondary data collection method, </w:t>
      </w:r>
      <w:r w:rsidR="000372BB">
        <w:rPr>
          <w:lang w:val="en-US"/>
        </w:rPr>
        <w:t>data and information will be collecte</w:t>
      </w:r>
      <w:r w:rsidR="00890812">
        <w:rPr>
          <w:lang w:val="en-US"/>
        </w:rPr>
        <w:t xml:space="preserve">d </w:t>
      </w:r>
      <w:r w:rsidR="009F10C0">
        <w:rPr>
          <w:lang w:val="en-US"/>
        </w:rPr>
        <w:t xml:space="preserve">from numerous </w:t>
      </w:r>
      <w:r w:rsidR="00061113">
        <w:rPr>
          <w:lang w:val="en-US"/>
        </w:rPr>
        <w:t xml:space="preserve">books, articles, journals, newspapers, websites, and others. </w:t>
      </w:r>
      <w:r w:rsidR="00D26DAA">
        <w:rPr>
          <w:lang w:val="en-US"/>
        </w:rPr>
        <w:t xml:space="preserve">The use of the secondary data collection method </w:t>
      </w:r>
      <w:r w:rsidR="00EC5392">
        <w:rPr>
          <w:lang w:val="en-US"/>
        </w:rPr>
        <w:t xml:space="preserve">will help to </w:t>
      </w:r>
      <w:r w:rsidR="00BE7F9D">
        <w:rPr>
          <w:lang w:val="en-US"/>
        </w:rPr>
        <w:t>obtain more relevant information regarding the VLE and its influence on students.</w:t>
      </w:r>
    </w:p>
    <w:p w:rsidR="00BE7F9D" w:rsidRPr="00E83459" w:rsidRDefault="00E66735" w:rsidP="00A06DB3">
      <w:pPr>
        <w:pStyle w:val="Heading2"/>
        <w:rPr>
          <w:lang w:val="en-US"/>
        </w:rPr>
      </w:pPr>
      <w:bookmarkStart w:id="10" w:name="_Toc112879946"/>
      <w:r>
        <w:rPr>
          <w:lang w:val="en-US"/>
        </w:rPr>
        <w:t>Research methods</w:t>
      </w:r>
      <w:bookmarkEnd w:id="10"/>
    </w:p>
    <w:p w:rsidR="000602E7" w:rsidRDefault="00E66735" w:rsidP="00CA7FD4">
      <w:pPr>
        <w:rPr>
          <w:lang w:val="en-US"/>
        </w:rPr>
      </w:pPr>
      <w:r>
        <w:rPr>
          <w:lang w:val="en-US"/>
        </w:rPr>
        <w:t xml:space="preserve">In this research report, </w:t>
      </w:r>
      <w:r w:rsidR="00156C84">
        <w:rPr>
          <w:lang w:val="en-US"/>
        </w:rPr>
        <w:t xml:space="preserve">both quantitative and qualitative </w:t>
      </w:r>
      <w:r w:rsidR="0064291C">
        <w:rPr>
          <w:lang w:val="en-US"/>
        </w:rPr>
        <w:t xml:space="preserve">data analysis methods will be used </w:t>
      </w:r>
      <w:r w:rsidR="00327DC5">
        <w:rPr>
          <w:lang w:val="en-US"/>
        </w:rPr>
        <w:t xml:space="preserve">to evaluate the data accumulated from primary and secondary sources. </w:t>
      </w:r>
      <w:r w:rsidR="00147120">
        <w:rPr>
          <w:lang w:val="en-US"/>
        </w:rPr>
        <w:t xml:space="preserve">In the quantitative method, tables, graphs, and charts will be used to </w:t>
      </w:r>
      <w:proofErr w:type="spellStart"/>
      <w:r w:rsidR="00147120">
        <w:rPr>
          <w:lang w:val="en-US"/>
        </w:rPr>
        <w:t>analyse</w:t>
      </w:r>
      <w:proofErr w:type="spellEnd"/>
      <w:r w:rsidR="00147120">
        <w:rPr>
          <w:lang w:val="en-US"/>
        </w:rPr>
        <w:t xml:space="preserve"> the </w:t>
      </w:r>
      <w:r w:rsidR="00840919">
        <w:rPr>
          <w:lang w:val="en-US"/>
        </w:rPr>
        <w:t>information obtained from the primary sources</w:t>
      </w:r>
      <w:r w:rsidR="00147120">
        <w:rPr>
          <w:lang w:val="en-US"/>
        </w:rPr>
        <w:t xml:space="preserve"> as it involves numerical </w:t>
      </w:r>
      <w:r w:rsidR="00840919">
        <w:rPr>
          <w:lang w:val="en-US"/>
        </w:rPr>
        <w:t xml:space="preserve">data. </w:t>
      </w:r>
      <w:r w:rsidR="0072313E">
        <w:rPr>
          <w:lang w:val="en-US"/>
        </w:rPr>
        <w:t xml:space="preserve">With the qualitative method, </w:t>
      </w:r>
      <w:r w:rsidR="006F250E">
        <w:rPr>
          <w:lang w:val="en-US"/>
        </w:rPr>
        <w:t xml:space="preserve">the secondary data will be </w:t>
      </w:r>
      <w:proofErr w:type="spellStart"/>
      <w:r w:rsidR="006F250E">
        <w:rPr>
          <w:lang w:val="en-US"/>
        </w:rPr>
        <w:t>analysed</w:t>
      </w:r>
      <w:proofErr w:type="spellEnd"/>
      <w:r w:rsidR="009709E9">
        <w:rPr>
          <w:lang w:val="en-US"/>
        </w:rPr>
        <w:t xml:space="preserve"> (</w:t>
      </w:r>
      <w:proofErr w:type="spellStart"/>
      <w:r w:rsidR="009709E9">
        <w:rPr>
          <w:shd w:val="clear" w:color="auto" w:fill="FFFFFF"/>
        </w:rPr>
        <w:t>Nassaji</w:t>
      </w:r>
      <w:proofErr w:type="spellEnd"/>
      <w:r w:rsidR="009709E9">
        <w:rPr>
          <w:shd w:val="clear" w:color="auto" w:fill="FFFFFF"/>
        </w:rPr>
        <w:t>, 2015)</w:t>
      </w:r>
      <w:r w:rsidR="006F250E">
        <w:rPr>
          <w:lang w:val="en-US"/>
        </w:rPr>
        <w:t>.</w:t>
      </w:r>
    </w:p>
    <w:p w:rsidR="006F250E" w:rsidRPr="008B342F" w:rsidRDefault="00E66735" w:rsidP="00A06DB3">
      <w:pPr>
        <w:pStyle w:val="Heading2"/>
        <w:rPr>
          <w:lang w:val="en-US"/>
        </w:rPr>
      </w:pPr>
      <w:bookmarkStart w:id="11" w:name="_Toc112879947"/>
      <w:r w:rsidRPr="008B342F">
        <w:rPr>
          <w:lang w:val="en-US"/>
        </w:rPr>
        <w:t>Sample size</w:t>
      </w:r>
      <w:bookmarkEnd w:id="11"/>
    </w:p>
    <w:p w:rsidR="00846F72" w:rsidRDefault="00E66735" w:rsidP="00CA7FD4">
      <w:pPr>
        <w:rPr>
          <w:lang w:val="en-US"/>
        </w:rPr>
      </w:pPr>
      <w:r>
        <w:rPr>
          <w:lang w:val="en-US"/>
        </w:rPr>
        <w:t xml:space="preserve">The random sampling method will be utilised </w:t>
      </w:r>
      <w:r w:rsidR="008B342F">
        <w:rPr>
          <w:lang w:val="en-US"/>
        </w:rPr>
        <w:t xml:space="preserve">to gather participants’ responses. </w:t>
      </w:r>
      <w:r w:rsidR="00EE1D50">
        <w:rPr>
          <w:lang w:val="en-US"/>
        </w:rPr>
        <w:t xml:space="preserve">In this case, a questionnaire survey will be conducted online </w:t>
      </w:r>
      <w:r w:rsidR="00A2744D">
        <w:rPr>
          <w:lang w:val="en-US"/>
        </w:rPr>
        <w:t>among 20 students</w:t>
      </w:r>
      <w:r w:rsidR="00D7275B">
        <w:rPr>
          <w:lang w:val="en-US"/>
        </w:rPr>
        <w:t xml:space="preserve"> of </w:t>
      </w:r>
      <w:r w:rsidR="00D7275B" w:rsidRPr="00D7275B">
        <w:rPr>
          <w:lang w:val="en-US"/>
        </w:rPr>
        <w:t>the University of Wales Trinity Saint David London Campus</w:t>
      </w:r>
      <w:r w:rsidR="00A2744D">
        <w:rPr>
          <w:lang w:val="en-US"/>
        </w:rPr>
        <w:t xml:space="preserve"> </w:t>
      </w:r>
      <w:r w:rsidR="00F21A35">
        <w:rPr>
          <w:lang w:val="en-US"/>
        </w:rPr>
        <w:t xml:space="preserve">to address </w:t>
      </w:r>
      <w:r w:rsidR="0010677B">
        <w:rPr>
          <w:lang w:val="en-US"/>
        </w:rPr>
        <w:t xml:space="preserve">their perceptions and opinions </w:t>
      </w:r>
      <w:r w:rsidR="005F1DEA">
        <w:rPr>
          <w:lang w:val="en-US"/>
        </w:rPr>
        <w:t>about the VLE learning experience.</w:t>
      </w:r>
    </w:p>
    <w:p w:rsidR="00D106C0" w:rsidRPr="00EC082F" w:rsidRDefault="00E66735" w:rsidP="00A06DB3">
      <w:pPr>
        <w:pStyle w:val="Heading2"/>
        <w:rPr>
          <w:lang w:val="en-US"/>
        </w:rPr>
      </w:pPr>
      <w:bookmarkStart w:id="12" w:name="_Toc112879948"/>
      <w:r w:rsidRPr="00EC082F">
        <w:rPr>
          <w:lang w:val="en-US"/>
        </w:rPr>
        <w:lastRenderedPageBreak/>
        <w:t>Ethical consideration</w:t>
      </w:r>
      <w:bookmarkEnd w:id="12"/>
    </w:p>
    <w:p w:rsidR="00FE56D8" w:rsidRDefault="00E66735" w:rsidP="00BA6B48">
      <w:pPr>
        <w:rPr>
          <w:lang w:val="en-US"/>
        </w:rPr>
      </w:pPr>
      <w:r>
        <w:rPr>
          <w:lang w:val="en-US"/>
        </w:rPr>
        <w:t xml:space="preserve">The research will be carried out by following and maintaining all the research ethics. </w:t>
      </w:r>
      <w:r w:rsidR="00DF482E">
        <w:rPr>
          <w:lang w:val="en-US"/>
        </w:rPr>
        <w:t xml:space="preserve">The online survey will </w:t>
      </w:r>
      <w:r w:rsidR="00B2122A">
        <w:rPr>
          <w:lang w:val="en-US"/>
        </w:rPr>
        <w:t xml:space="preserve">be </w:t>
      </w:r>
      <w:r w:rsidR="00DF482E">
        <w:rPr>
          <w:lang w:val="en-US"/>
        </w:rPr>
        <w:t xml:space="preserve">conducted only after getting consent from the participants. </w:t>
      </w:r>
      <w:r w:rsidR="00B2122A">
        <w:rPr>
          <w:lang w:val="en-US"/>
        </w:rPr>
        <w:t xml:space="preserve">To maintain the privacy of participants, the standards and policies of </w:t>
      </w:r>
      <w:r w:rsidR="00A50416">
        <w:rPr>
          <w:lang w:val="en-US"/>
        </w:rPr>
        <w:t xml:space="preserve">anonymity and confidentiality </w:t>
      </w:r>
      <w:r w:rsidR="00630D73">
        <w:rPr>
          <w:lang w:val="en-US"/>
        </w:rPr>
        <w:t>will be properly followed.</w:t>
      </w:r>
      <w:r w:rsidR="00B9263E">
        <w:rPr>
          <w:lang w:val="en-US"/>
        </w:rPr>
        <w:t xml:space="preserve"> All the secondary sources of information </w:t>
      </w:r>
      <w:r w:rsidR="00A1141A">
        <w:rPr>
          <w:lang w:val="en-US"/>
        </w:rPr>
        <w:t xml:space="preserve">will be acknowledged </w:t>
      </w:r>
      <w:r w:rsidR="001506E5">
        <w:rPr>
          <w:lang w:val="en-US"/>
        </w:rPr>
        <w:t xml:space="preserve">by </w:t>
      </w:r>
      <w:r w:rsidR="00716E2D">
        <w:rPr>
          <w:lang w:val="en-US"/>
        </w:rPr>
        <w:t xml:space="preserve">providing proper in-text citations and a bibliography. </w:t>
      </w:r>
      <w:r w:rsidR="00E02E7D">
        <w:rPr>
          <w:lang w:val="en-US"/>
        </w:rPr>
        <w:t xml:space="preserve">No sensitive and personal information </w:t>
      </w:r>
      <w:r w:rsidR="00885EB2">
        <w:rPr>
          <w:lang w:val="en-US"/>
        </w:rPr>
        <w:t>will be misused or manipulated</w:t>
      </w:r>
      <w:r w:rsidR="00456AF5">
        <w:rPr>
          <w:lang w:val="en-US"/>
        </w:rPr>
        <w:t xml:space="preserve"> for research purposes</w:t>
      </w:r>
      <w:r w:rsidR="002535D2">
        <w:rPr>
          <w:lang w:val="en-US"/>
        </w:rPr>
        <w:t xml:space="preserve"> of this report</w:t>
      </w:r>
      <w:r w:rsidR="00885EB2">
        <w:rPr>
          <w:lang w:val="en-US"/>
        </w:rPr>
        <w:t>.</w:t>
      </w:r>
      <w:r>
        <w:rPr>
          <w:lang w:val="en-US"/>
        </w:rPr>
        <w:br w:type="page"/>
      </w:r>
    </w:p>
    <w:p w:rsidR="00FE56D8" w:rsidRDefault="00E66735" w:rsidP="00FE56D8">
      <w:pPr>
        <w:pStyle w:val="Heading1"/>
      </w:pPr>
      <w:bookmarkStart w:id="13" w:name="_Toc69317425"/>
      <w:bookmarkStart w:id="14" w:name="_Toc112879949"/>
      <w:r>
        <w:lastRenderedPageBreak/>
        <w:t>Secondary data analysis</w:t>
      </w:r>
      <w:bookmarkEnd w:id="13"/>
      <w:bookmarkEnd w:id="14"/>
    </w:p>
    <w:p w:rsidR="00FE56D8" w:rsidRPr="008B1801" w:rsidRDefault="00E66735" w:rsidP="00FE56D8">
      <w:pPr>
        <w:rPr>
          <w:b/>
          <w:bCs/>
        </w:rPr>
      </w:pPr>
      <w:proofErr w:type="spellStart"/>
      <w:r w:rsidRPr="008B1801">
        <w:rPr>
          <w:b/>
          <w:bCs/>
        </w:rPr>
        <w:t>i</w:t>
      </w:r>
      <w:proofErr w:type="spellEnd"/>
      <w:r w:rsidRPr="008B1801">
        <w:rPr>
          <w:b/>
          <w:bCs/>
        </w:rPr>
        <w:t>) The significance of VLE</w:t>
      </w:r>
      <w:r>
        <w:rPr>
          <w:b/>
          <w:bCs/>
        </w:rPr>
        <w:t xml:space="preserve"> for students</w:t>
      </w:r>
      <w:r w:rsidRPr="008B1801">
        <w:rPr>
          <w:b/>
          <w:bCs/>
        </w:rPr>
        <w:t>:</w:t>
      </w:r>
    </w:p>
    <w:p w:rsidR="00FE56D8" w:rsidRDefault="00E66735" w:rsidP="00FE56D8">
      <w:r>
        <w:t xml:space="preserve">According to </w:t>
      </w:r>
      <w:r>
        <w:rPr>
          <w:shd w:val="clear" w:color="auto" w:fill="FFFFFF"/>
        </w:rPr>
        <w:t xml:space="preserve">Ryan and Poole (2019), </w:t>
      </w:r>
      <w:r>
        <w:t xml:space="preserve">a virtual Learning Environment or VLE benefits both teachers and students. For university students, VLE enables them to gain an advantage from self-paced learning and provides them with the opportunity to learn some new skills, such as time management, communication, digital skills, and others without travelling from one place to other. As per </w:t>
      </w:r>
      <w:r>
        <w:rPr>
          <w:shd w:val="clear" w:color="auto" w:fill="FFFFFF"/>
        </w:rPr>
        <w:t>Hassan et al.</w:t>
      </w:r>
      <w:r w:rsidR="00E83266">
        <w:rPr>
          <w:shd w:val="clear" w:color="auto" w:fill="FFFFFF"/>
        </w:rPr>
        <w:t>,</w:t>
      </w:r>
      <w:r>
        <w:rPr>
          <w:shd w:val="clear" w:color="auto" w:fill="FFFFFF"/>
        </w:rPr>
        <w:t xml:space="preserve"> (2019),</w:t>
      </w:r>
      <w:r>
        <w:t xml:space="preserve"> VLE is a very effective tool for developing different learning tracks enabling efficient personalised learning. A well-organised virtual course is mainly set up with various conditional activities that present various options to higher education students based on their scores and achievements in prior tasks. </w:t>
      </w:r>
    </w:p>
    <w:p w:rsidR="000E17BF" w:rsidRDefault="00E66735" w:rsidP="00FE56D8">
      <w:r w:rsidRPr="000E17BF">
        <w:rPr>
          <w:b/>
          <w:bCs/>
        </w:rPr>
        <w:t>Creates flexibility:</w:t>
      </w:r>
      <w:r>
        <w:t xml:space="preserve"> </w:t>
      </w:r>
      <w:r w:rsidR="00FE56D8">
        <w:t xml:space="preserve">As stated by </w:t>
      </w:r>
      <w:r w:rsidR="00FE56D8" w:rsidRPr="00087101">
        <w:rPr>
          <w:noProof/>
        </w:rPr>
        <w:t xml:space="preserve">Puzhevich </w:t>
      </w:r>
      <w:r w:rsidR="00FE56D8">
        <w:rPr>
          <w:noProof/>
        </w:rPr>
        <w:t>(</w:t>
      </w:r>
      <w:r w:rsidR="00FE56D8" w:rsidRPr="00087101">
        <w:rPr>
          <w:noProof/>
        </w:rPr>
        <w:t>2020)</w:t>
      </w:r>
      <w:r w:rsidR="00FE56D8">
        <w:rPr>
          <w:noProof/>
        </w:rPr>
        <w:t>,</w:t>
      </w:r>
      <w:r w:rsidR="00FE56D8">
        <w:t xml:space="preserve"> virtual learning creates flexibility for students. With the proper use of VLE, the educational system and process have become more flexible; especially, in the case of time management. </w:t>
      </w:r>
    </w:p>
    <w:p w:rsidR="000E17BF" w:rsidRDefault="00E66735" w:rsidP="00FE56D8">
      <w:r w:rsidRPr="000E17BF">
        <w:rPr>
          <w:b/>
          <w:bCs/>
        </w:rPr>
        <w:t>Provide</w:t>
      </w:r>
      <w:r>
        <w:rPr>
          <w:b/>
          <w:bCs/>
        </w:rPr>
        <w:t>s</w:t>
      </w:r>
      <w:r w:rsidRPr="000E17BF">
        <w:rPr>
          <w:b/>
          <w:bCs/>
        </w:rPr>
        <w:t xml:space="preserve"> easy access to learning materials:</w:t>
      </w:r>
      <w:r>
        <w:t xml:space="preserve"> </w:t>
      </w:r>
      <w:r w:rsidR="00FE56D8">
        <w:t xml:space="preserve">Having free and permanent access to the learning materials and resources helps students easily align their studies along with other personal activities and plans. Therefore, it has become quite simpler for students to continue their education along with maintaining part-time or full-time jobs. </w:t>
      </w:r>
    </w:p>
    <w:p w:rsidR="00FE56D8" w:rsidRDefault="00E66735" w:rsidP="00FE56D8">
      <w:r w:rsidRPr="000E17BF">
        <w:rPr>
          <w:b/>
          <w:bCs/>
        </w:rPr>
        <w:t>Continuation of study during crisis:</w:t>
      </w:r>
      <w:r>
        <w:t xml:space="preserve"> Apart from that, VLE has played a vital role during the pandemic in allowing students to continue their courses and studies. All the universities and colleges were closed during the pandemic and the entire education system of the UK completely relied on a virtual learning system. With the help of VLE, students were able to continue their course without moving outside</w:t>
      </w:r>
      <w:r w:rsidR="00E83266">
        <w:t xml:space="preserve"> their remote home premises</w:t>
      </w:r>
      <w:r>
        <w:t>.</w:t>
      </w:r>
    </w:p>
    <w:p w:rsidR="00FE56D8" w:rsidRDefault="00E66735" w:rsidP="00FE56D8">
      <w:pPr>
        <w:rPr>
          <w:b/>
          <w:bCs/>
          <w:lang w:val="en-US"/>
        </w:rPr>
      </w:pPr>
      <w:r w:rsidRPr="00F7215F">
        <w:rPr>
          <w:b/>
          <w:bCs/>
        </w:rPr>
        <w:t xml:space="preserve">ii) </w:t>
      </w:r>
      <w:r w:rsidRPr="00F7215F">
        <w:rPr>
          <w:b/>
          <w:bCs/>
          <w:lang w:val="en-US"/>
        </w:rPr>
        <w:t>Different issues and challenges associated with VLE:</w:t>
      </w:r>
    </w:p>
    <w:p w:rsidR="00397EA6" w:rsidRPr="00F7215F" w:rsidRDefault="00397EA6" w:rsidP="00397EA6">
      <w:pPr>
        <w:rPr>
          <w:lang w:val="en-US"/>
        </w:rPr>
      </w:pPr>
      <w:r>
        <w:rPr>
          <w:lang w:val="en-US"/>
        </w:rPr>
        <w:t>Certain issues are faced by students while studying in a VLE. These are stated:-</w:t>
      </w:r>
    </w:p>
    <w:p w:rsidR="00FE56D8" w:rsidRPr="00653AC1" w:rsidRDefault="00E66735" w:rsidP="00FE56D8">
      <w:r w:rsidRPr="00024E9C">
        <w:rPr>
          <w:b/>
          <w:bCs/>
        </w:rPr>
        <w:t>Lack of proper space at home:</w:t>
      </w:r>
      <w:r>
        <w:t xml:space="preserve"> According to </w:t>
      </w:r>
      <w:r w:rsidRPr="006570C8">
        <w:rPr>
          <w:noProof/>
        </w:rPr>
        <w:t xml:space="preserve">Norman </w:t>
      </w:r>
      <w:r>
        <w:rPr>
          <w:noProof/>
        </w:rPr>
        <w:t>(</w:t>
      </w:r>
      <w:r w:rsidRPr="006570C8">
        <w:rPr>
          <w:noProof/>
        </w:rPr>
        <w:t>2020)</w:t>
      </w:r>
      <w:r>
        <w:rPr>
          <w:noProof/>
        </w:rPr>
        <w:t>,</w:t>
      </w:r>
      <w:r>
        <w:t xml:space="preserve"> an effective VLE process requires a suitable learning environment at the home of the learner. Developing a proper learning environment at home is often challenging as many students do not have the proper infrastructure</w:t>
      </w:r>
      <w:r w:rsidR="00FE01E9">
        <w:t xml:space="preserve"> or the finance to do so</w:t>
      </w:r>
      <w:r>
        <w:t xml:space="preserve">. Students, such as remote working parents require a </w:t>
      </w:r>
      <w:r w:rsidRPr="00155F2A">
        <w:t>quiet</w:t>
      </w:r>
      <w:r>
        <w:t xml:space="preserve"> place which maintains engagement and concentration. However, not every student has</w:t>
      </w:r>
      <w:r w:rsidR="0030101B">
        <w:t xml:space="preserve"> a</w:t>
      </w:r>
      <w:r>
        <w:t xml:space="preserve"> proper place where they can maintain their concentration during virtual classes</w:t>
      </w:r>
      <w:r w:rsidR="0030101B">
        <w:t>,</w:t>
      </w:r>
      <w:r>
        <w:t xml:space="preserve"> </w:t>
      </w:r>
      <w:r w:rsidR="0030101B">
        <w:t xml:space="preserve">thereby, creating </w:t>
      </w:r>
      <w:r>
        <w:t xml:space="preserve">a huge challenge for them. </w:t>
      </w:r>
    </w:p>
    <w:p w:rsidR="00024E9C" w:rsidRDefault="00E66735" w:rsidP="00FE56D8">
      <w:r w:rsidRPr="00024E9C">
        <w:rPr>
          <w:b/>
          <w:bCs/>
        </w:rPr>
        <w:lastRenderedPageBreak/>
        <w:t>Internet safety:</w:t>
      </w:r>
      <w:r>
        <w:t xml:space="preserve"> </w:t>
      </w:r>
      <w:r w:rsidR="00FE56D8">
        <w:t xml:space="preserve">As stated by </w:t>
      </w:r>
      <w:r w:rsidR="00FE56D8" w:rsidRPr="00F674CC">
        <w:rPr>
          <w:noProof/>
        </w:rPr>
        <w:t xml:space="preserve">Moustakas </w:t>
      </w:r>
      <w:r w:rsidR="00FE56D8">
        <w:rPr>
          <w:noProof/>
        </w:rPr>
        <w:t>and</w:t>
      </w:r>
      <w:r w:rsidR="00FE56D8" w:rsidRPr="00F674CC">
        <w:rPr>
          <w:noProof/>
        </w:rPr>
        <w:t xml:space="preserve"> Robrade </w:t>
      </w:r>
      <w:r w:rsidR="00FE56D8">
        <w:rPr>
          <w:noProof/>
        </w:rPr>
        <w:t>(</w:t>
      </w:r>
      <w:r w:rsidR="00FE56D8" w:rsidRPr="00F674CC">
        <w:rPr>
          <w:noProof/>
        </w:rPr>
        <w:t>2022)</w:t>
      </w:r>
      <w:r w:rsidR="00FE56D8">
        <w:rPr>
          <w:noProof/>
        </w:rPr>
        <w:t>,</w:t>
      </w:r>
      <w:r w:rsidR="00FE56D8">
        <w:t xml:space="preserve"> internet </w:t>
      </w:r>
      <w:r w:rsidR="00AA6859">
        <w:t>security</w:t>
      </w:r>
      <w:r w:rsidR="00FE56D8">
        <w:t xml:space="preserve"> is another major challenge faced by students while participating in VLE classes. It is very important to properly use the internet and other software so that the </w:t>
      </w:r>
      <w:r w:rsidR="00203E99">
        <w:t>personal</w:t>
      </w:r>
      <w:r w:rsidR="00FE56D8">
        <w:t xml:space="preserve"> data cannot be hacked or hampered. Many students do not know how to safely use the internet and software which often creates technical glitches and hampers their </w:t>
      </w:r>
      <w:r w:rsidR="00267020">
        <w:t>virtual learning procedure</w:t>
      </w:r>
      <w:r w:rsidR="00FE56D8">
        <w:t xml:space="preserve">. </w:t>
      </w:r>
    </w:p>
    <w:p w:rsidR="00FE56D8" w:rsidRDefault="00E66735" w:rsidP="00FE56D8">
      <w:r w:rsidRPr="00024E9C">
        <w:rPr>
          <w:b/>
          <w:bCs/>
        </w:rPr>
        <w:t>Lack of self-motivation:</w:t>
      </w:r>
      <w:r>
        <w:t xml:space="preserve"> Another big issue faced by students during their VLE classes is self-motivation. It is an essential requirement for eLearning. Many students lack the proper motivation to learn from virtual classes</w:t>
      </w:r>
      <w:r w:rsidR="008301F7">
        <w:t xml:space="preserve"> due to </w:t>
      </w:r>
      <w:r w:rsidR="00F9701F">
        <w:t xml:space="preserve">the </w:t>
      </w:r>
      <w:r w:rsidR="008301F7">
        <w:t>lack of a physical classroom</w:t>
      </w:r>
      <w:r>
        <w:t>. Due to</w:t>
      </w:r>
      <w:r w:rsidR="00F9701F">
        <w:t xml:space="preserve"> </w:t>
      </w:r>
      <w:r w:rsidR="006B3EA7">
        <w:t xml:space="preserve">a </w:t>
      </w:r>
      <w:r w:rsidR="00F9701F">
        <w:t>lack of physical</w:t>
      </w:r>
      <w:r>
        <w:t xml:space="preserve"> face-to-face interactions with teachers and classmates, often student</w:t>
      </w:r>
      <w:r w:rsidR="006B3EA7">
        <w:t>s</w:t>
      </w:r>
      <w:r>
        <w:t xml:space="preserve"> feel isolated </w:t>
      </w:r>
      <w:r w:rsidR="006B3EA7">
        <w:t xml:space="preserve">from their peers </w:t>
      </w:r>
      <w:r>
        <w:t>which adversely impacts their motivation level</w:t>
      </w:r>
      <w:r w:rsidR="00EC773C">
        <w:t xml:space="preserve"> while learning</w:t>
      </w:r>
      <w:r>
        <w:t>.</w:t>
      </w:r>
    </w:p>
    <w:p w:rsidR="00FE56D8" w:rsidRPr="004E0DC5" w:rsidRDefault="00E66735" w:rsidP="00FE56D8">
      <w:pPr>
        <w:rPr>
          <w:b/>
          <w:bCs/>
        </w:rPr>
      </w:pPr>
      <w:r w:rsidRPr="004E0DC5">
        <w:rPr>
          <w:b/>
          <w:bCs/>
        </w:rPr>
        <w:t>iii) Effective ways to overcome challenges associated with VLE learning:</w:t>
      </w:r>
    </w:p>
    <w:p w:rsidR="00376B0C" w:rsidRDefault="00E66735" w:rsidP="00FE56D8">
      <w:r>
        <w:t xml:space="preserve">According to </w:t>
      </w:r>
      <w:r w:rsidRPr="00230189">
        <w:rPr>
          <w:noProof/>
        </w:rPr>
        <w:t xml:space="preserve">Raman </w:t>
      </w:r>
      <w:r>
        <w:rPr>
          <w:noProof/>
        </w:rPr>
        <w:t>and</w:t>
      </w:r>
      <w:r w:rsidRPr="00230189">
        <w:rPr>
          <w:noProof/>
        </w:rPr>
        <w:t xml:space="preserve"> Divekar </w:t>
      </w:r>
      <w:r>
        <w:rPr>
          <w:noProof/>
        </w:rPr>
        <w:t>(</w:t>
      </w:r>
      <w:r w:rsidRPr="00230189">
        <w:rPr>
          <w:noProof/>
        </w:rPr>
        <w:t>2020)</w:t>
      </w:r>
      <w:r>
        <w:rPr>
          <w:noProof/>
        </w:rPr>
        <w:t>,</w:t>
      </w:r>
      <w:r>
        <w:t xml:space="preserve"> students can develop suitable strategies and initiatives to overcome challenges that they are facing during their virtual classes and gain more learning benefits from this process. </w:t>
      </w:r>
    </w:p>
    <w:p w:rsidR="00376B0C" w:rsidRDefault="00E66735" w:rsidP="00FE56D8">
      <w:r w:rsidRPr="00376B0C">
        <w:rPr>
          <w:b/>
          <w:bCs/>
        </w:rPr>
        <w:t>Time management:</w:t>
      </w:r>
      <w:r>
        <w:t xml:space="preserve"> </w:t>
      </w:r>
      <w:r w:rsidR="00FE56D8">
        <w:t xml:space="preserve">Proper time schedules and time management techniques can help students to gain an advantage from VLE learning. In this case, students, especially those who have full-time jobs need to create a proper schedule by arranging the tasks based on their priorities. </w:t>
      </w:r>
    </w:p>
    <w:p w:rsidR="00FE56D8" w:rsidRDefault="00E66735" w:rsidP="00FE56D8">
      <w:r w:rsidRPr="00376B0C">
        <w:rPr>
          <w:b/>
          <w:bCs/>
        </w:rPr>
        <w:t>Developing ICT skills:</w:t>
      </w:r>
      <w:r>
        <w:t xml:space="preserve"> As per </w:t>
      </w:r>
      <w:proofErr w:type="spellStart"/>
      <w:r>
        <w:rPr>
          <w:shd w:val="clear" w:color="auto" w:fill="FFFFFF"/>
        </w:rPr>
        <w:t>Sharadgah</w:t>
      </w:r>
      <w:proofErr w:type="spellEnd"/>
      <w:r>
        <w:rPr>
          <w:shd w:val="clear" w:color="auto" w:fill="FFFFFF"/>
        </w:rPr>
        <w:t xml:space="preserve"> and </w:t>
      </w:r>
      <w:proofErr w:type="spellStart"/>
      <w:r>
        <w:rPr>
          <w:shd w:val="clear" w:color="auto" w:fill="FFFFFF"/>
        </w:rPr>
        <w:t>Sa'di</w:t>
      </w:r>
      <w:proofErr w:type="spellEnd"/>
      <w:r>
        <w:rPr>
          <w:shd w:val="clear" w:color="auto" w:fill="FFFFFF"/>
        </w:rPr>
        <w:t xml:space="preserve"> (2020),</w:t>
      </w:r>
      <w:r>
        <w:t xml:space="preserve"> students need to focus on improving their ICT skills to solve technical issues associated with VLE. This will help them properly use the advanced digital platforms as well as allow them to reduce the chances of developing technical problems while learning virtually. </w:t>
      </w:r>
    </w:p>
    <w:p w:rsidR="00FE56D8" w:rsidRDefault="00E66735" w:rsidP="00FE56D8">
      <w:r w:rsidRPr="00376B0C">
        <w:rPr>
          <w:b/>
          <w:bCs/>
        </w:rPr>
        <w:t>Developing effective communication:</w:t>
      </w:r>
      <w:r>
        <w:t xml:space="preserve"> As stated by </w:t>
      </w:r>
      <w:proofErr w:type="spellStart"/>
      <w:r>
        <w:rPr>
          <w:shd w:val="clear" w:color="auto" w:fill="FFFFFF"/>
        </w:rPr>
        <w:t>Dayag</w:t>
      </w:r>
      <w:proofErr w:type="spellEnd"/>
      <w:r>
        <w:rPr>
          <w:shd w:val="clear" w:color="auto" w:fill="FFFFFF"/>
        </w:rPr>
        <w:t xml:space="preserve"> (2018)</w:t>
      </w:r>
      <w:r>
        <w:t>,</w:t>
      </w:r>
      <w:r w:rsidR="00121225">
        <w:t xml:space="preserve"> </w:t>
      </w:r>
      <w:r w:rsidR="00B968FE">
        <w:t>developing</w:t>
      </w:r>
      <w:r>
        <w:t xml:space="preserve"> effective communication is very important is vital for both students and teachers during the VLE classes. In this case, students need to discuss their issues and doubts with teachers on regular basis during class to maintain</w:t>
      </w:r>
      <w:r w:rsidR="00121225">
        <w:t xml:space="preserve"> good</w:t>
      </w:r>
      <w:r>
        <w:t xml:space="preserve"> communication</w:t>
      </w:r>
      <w:r w:rsidR="00121225">
        <w:t xml:space="preserve"> to avoid confusion in their learning process</w:t>
      </w:r>
      <w:r>
        <w:t>. Moreover, students can ask for regular feedback from their teachers which will help to increase their motivation</w:t>
      </w:r>
      <w:r w:rsidR="008A185D">
        <w:t>,</w:t>
      </w:r>
      <w:r>
        <w:t xml:space="preserve"> concentration power</w:t>
      </w:r>
      <w:r w:rsidR="008A185D">
        <w:t xml:space="preserve"> and </w:t>
      </w:r>
      <w:r w:rsidR="00856354">
        <w:t xml:space="preserve">ultimately </w:t>
      </w:r>
      <w:r w:rsidR="0065494D">
        <w:t xml:space="preserve">their </w:t>
      </w:r>
      <w:r w:rsidR="008A185D">
        <w:t>academic performance</w:t>
      </w:r>
      <w:r>
        <w:t>.</w:t>
      </w:r>
    </w:p>
    <w:p w:rsidR="00D26B3B" w:rsidRDefault="00D26B3B" w:rsidP="00CA7FD4">
      <w:pPr>
        <w:rPr>
          <w:lang w:val="en-US"/>
        </w:rPr>
      </w:pPr>
    </w:p>
    <w:p w:rsidR="00D26B3B" w:rsidRDefault="00E66735">
      <w:pPr>
        <w:spacing w:line="259" w:lineRule="auto"/>
        <w:jc w:val="left"/>
        <w:rPr>
          <w:lang w:val="en-US"/>
        </w:rPr>
      </w:pPr>
      <w:r>
        <w:rPr>
          <w:lang w:val="en-US"/>
        </w:rPr>
        <w:br w:type="page"/>
      </w:r>
    </w:p>
    <w:p w:rsidR="003E2FA8" w:rsidRDefault="00E66735" w:rsidP="00026683">
      <w:pPr>
        <w:pStyle w:val="Heading1"/>
        <w:rPr>
          <w:lang w:val="en-US"/>
        </w:rPr>
      </w:pPr>
      <w:bookmarkStart w:id="15" w:name="_Toc112879950"/>
      <w:r>
        <w:rPr>
          <w:lang w:val="en-US"/>
        </w:rPr>
        <w:lastRenderedPageBreak/>
        <w:t>Primary data analysis</w:t>
      </w:r>
      <w:bookmarkEnd w:id="15"/>
    </w:p>
    <w:p w:rsidR="00AC1C2C" w:rsidRPr="00AC1C2C" w:rsidRDefault="00E66735" w:rsidP="00AC1C2C">
      <w:pPr>
        <w:rPr>
          <w:b/>
          <w:bCs/>
          <w:lang w:val="en-US"/>
        </w:rPr>
      </w:pPr>
      <w:r w:rsidRPr="00AC1C2C">
        <w:rPr>
          <w:b/>
          <w:bCs/>
          <w:lang w:val="en-US"/>
        </w:rPr>
        <w:t>1. Have you participated in the VLE learning process?</w:t>
      </w:r>
    </w:p>
    <w:tbl>
      <w:tblPr>
        <w:tblW w:w="4660" w:type="dxa"/>
        <w:jc w:val="center"/>
        <w:tblLook w:val="04A0"/>
      </w:tblPr>
      <w:tblGrid>
        <w:gridCol w:w="2040"/>
        <w:gridCol w:w="2620"/>
      </w:tblGrid>
      <w:tr w:rsidR="00536AC2" w:rsidTr="001021B1">
        <w:trPr>
          <w:trHeight w:val="288"/>
          <w:jc w:val="center"/>
        </w:trPr>
        <w:tc>
          <w:tcPr>
            <w:tcW w:w="2040" w:type="dxa"/>
            <w:tcBorders>
              <w:top w:val="single" w:sz="4" w:space="0" w:color="8EA9DB"/>
              <w:left w:val="single" w:sz="4" w:space="0" w:color="8EA9DB"/>
              <w:bottom w:val="single" w:sz="4" w:space="0" w:color="8EA9DB"/>
              <w:right w:val="nil"/>
            </w:tcBorders>
            <w:shd w:val="clear" w:color="4472C4" w:fill="4472C4"/>
            <w:noWrap/>
            <w:vAlign w:val="bottom"/>
            <w:hideMark/>
          </w:tcPr>
          <w:p w:rsidR="0033746E" w:rsidRPr="0033746E" w:rsidRDefault="00E66735" w:rsidP="0033746E">
            <w:pPr>
              <w:spacing w:after="0" w:line="240" w:lineRule="auto"/>
              <w:jc w:val="left"/>
              <w:rPr>
                <w:rFonts w:ascii="Calibri" w:eastAsia="Times New Roman" w:hAnsi="Calibri" w:cs="Calibri"/>
                <w:b/>
                <w:bCs/>
                <w:color w:val="FFFFFF"/>
                <w:lang w:eastAsia="en-IN"/>
              </w:rPr>
            </w:pPr>
            <w:r w:rsidRPr="0033746E">
              <w:rPr>
                <w:rFonts w:ascii="Calibri" w:eastAsia="Times New Roman" w:hAnsi="Calibri" w:cs="Calibri"/>
                <w:b/>
                <w:bCs/>
                <w:color w:val="FFFFFF"/>
                <w:sz w:val="22"/>
                <w:lang w:eastAsia="en-IN"/>
              </w:rPr>
              <w:t>Variables</w:t>
            </w:r>
          </w:p>
        </w:tc>
        <w:tc>
          <w:tcPr>
            <w:tcW w:w="2620" w:type="dxa"/>
            <w:tcBorders>
              <w:top w:val="single" w:sz="4" w:space="0" w:color="8EA9DB"/>
              <w:left w:val="nil"/>
              <w:bottom w:val="single" w:sz="4" w:space="0" w:color="8EA9DB"/>
              <w:right w:val="single" w:sz="4" w:space="0" w:color="8EA9DB"/>
            </w:tcBorders>
            <w:shd w:val="clear" w:color="4472C4" w:fill="4472C4"/>
            <w:noWrap/>
            <w:vAlign w:val="bottom"/>
            <w:hideMark/>
          </w:tcPr>
          <w:p w:rsidR="0033746E" w:rsidRPr="0033746E" w:rsidRDefault="00E66735" w:rsidP="00B8326A">
            <w:pPr>
              <w:spacing w:after="0" w:line="240" w:lineRule="auto"/>
              <w:jc w:val="center"/>
              <w:rPr>
                <w:rFonts w:ascii="Calibri" w:eastAsia="Times New Roman" w:hAnsi="Calibri" w:cs="Calibri"/>
                <w:b/>
                <w:bCs/>
                <w:color w:val="FFFFFF"/>
                <w:lang w:eastAsia="en-IN"/>
              </w:rPr>
            </w:pPr>
            <w:r w:rsidRPr="0033746E">
              <w:rPr>
                <w:rFonts w:ascii="Calibri" w:eastAsia="Times New Roman" w:hAnsi="Calibri" w:cs="Calibri"/>
                <w:b/>
                <w:bCs/>
                <w:color w:val="FFFFFF"/>
                <w:sz w:val="22"/>
                <w:lang w:eastAsia="en-IN"/>
              </w:rPr>
              <w:t>Percentage</w:t>
            </w:r>
          </w:p>
        </w:tc>
      </w:tr>
      <w:tr w:rsidR="00536AC2" w:rsidTr="001021B1">
        <w:trPr>
          <w:trHeight w:val="288"/>
          <w:jc w:val="center"/>
        </w:trPr>
        <w:tc>
          <w:tcPr>
            <w:tcW w:w="2040" w:type="dxa"/>
            <w:tcBorders>
              <w:top w:val="single" w:sz="4" w:space="0" w:color="8EA9DB"/>
              <w:left w:val="single" w:sz="4" w:space="0" w:color="8EA9DB"/>
              <w:bottom w:val="single" w:sz="4" w:space="0" w:color="8EA9DB"/>
              <w:right w:val="nil"/>
            </w:tcBorders>
            <w:shd w:val="clear" w:color="D9E1F2" w:fill="D9E1F2"/>
            <w:noWrap/>
            <w:vAlign w:val="bottom"/>
            <w:hideMark/>
          </w:tcPr>
          <w:p w:rsidR="0033746E" w:rsidRPr="0033746E" w:rsidRDefault="00E66735" w:rsidP="0033746E">
            <w:pPr>
              <w:spacing w:after="0" w:line="240" w:lineRule="auto"/>
              <w:jc w:val="left"/>
              <w:rPr>
                <w:rFonts w:ascii="Calibri" w:eastAsia="Times New Roman" w:hAnsi="Calibri" w:cs="Calibri"/>
                <w:color w:val="000000"/>
                <w:lang w:eastAsia="en-IN"/>
              </w:rPr>
            </w:pPr>
            <w:r w:rsidRPr="0033746E">
              <w:rPr>
                <w:rFonts w:ascii="Calibri" w:eastAsia="Times New Roman" w:hAnsi="Calibri" w:cs="Calibri"/>
                <w:color w:val="000000"/>
                <w:sz w:val="22"/>
                <w:lang w:eastAsia="en-IN"/>
              </w:rPr>
              <w:t>Yes</w:t>
            </w:r>
          </w:p>
        </w:tc>
        <w:tc>
          <w:tcPr>
            <w:tcW w:w="2620" w:type="dxa"/>
            <w:tcBorders>
              <w:top w:val="single" w:sz="4" w:space="0" w:color="8EA9DB"/>
              <w:left w:val="nil"/>
              <w:bottom w:val="single" w:sz="4" w:space="0" w:color="8EA9DB"/>
              <w:right w:val="single" w:sz="4" w:space="0" w:color="8EA9DB"/>
            </w:tcBorders>
            <w:shd w:val="clear" w:color="D9E1F2" w:fill="D9E1F2"/>
            <w:noWrap/>
            <w:vAlign w:val="bottom"/>
            <w:hideMark/>
          </w:tcPr>
          <w:p w:rsidR="0033746E" w:rsidRPr="0033746E" w:rsidRDefault="00E66735" w:rsidP="00B8326A">
            <w:pPr>
              <w:spacing w:after="0" w:line="240" w:lineRule="auto"/>
              <w:jc w:val="center"/>
              <w:rPr>
                <w:rFonts w:ascii="Calibri" w:eastAsia="Times New Roman" w:hAnsi="Calibri" w:cs="Calibri"/>
                <w:color w:val="000000"/>
                <w:lang w:eastAsia="en-IN"/>
              </w:rPr>
            </w:pPr>
            <w:r w:rsidRPr="0033746E">
              <w:rPr>
                <w:rFonts w:ascii="Calibri" w:eastAsia="Times New Roman" w:hAnsi="Calibri" w:cs="Calibri"/>
                <w:color w:val="000000"/>
                <w:sz w:val="22"/>
                <w:lang w:eastAsia="en-IN"/>
              </w:rPr>
              <w:t>96%</w:t>
            </w:r>
          </w:p>
        </w:tc>
      </w:tr>
      <w:tr w:rsidR="00536AC2" w:rsidTr="001021B1">
        <w:trPr>
          <w:trHeight w:val="288"/>
          <w:jc w:val="center"/>
        </w:trPr>
        <w:tc>
          <w:tcPr>
            <w:tcW w:w="2040" w:type="dxa"/>
            <w:tcBorders>
              <w:top w:val="single" w:sz="4" w:space="0" w:color="8EA9DB"/>
              <w:left w:val="single" w:sz="4" w:space="0" w:color="8EA9DB"/>
              <w:bottom w:val="single" w:sz="4" w:space="0" w:color="8EA9DB"/>
              <w:right w:val="nil"/>
            </w:tcBorders>
            <w:shd w:val="clear" w:color="auto" w:fill="auto"/>
            <w:noWrap/>
            <w:vAlign w:val="bottom"/>
            <w:hideMark/>
          </w:tcPr>
          <w:p w:rsidR="0033746E" w:rsidRPr="0033746E" w:rsidRDefault="00E66735" w:rsidP="0033746E">
            <w:pPr>
              <w:spacing w:after="0" w:line="240" w:lineRule="auto"/>
              <w:jc w:val="left"/>
              <w:rPr>
                <w:rFonts w:ascii="Calibri" w:eastAsia="Times New Roman" w:hAnsi="Calibri" w:cs="Calibri"/>
                <w:color w:val="000000"/>
                <w:lang w:eastAsia="en-IN"/>
              </w:rPr>
            </w:pPr>
            <w:r w:rsidRPr="0033746E">
              <w:rPr>
                <w:rFonts w:ascii="Calibri" w:eastAsia="Times New Roman" w:hAnsi="Calibri" w:cs="Calibri"/>
                <w:color w:val="000000"/>
                <w:sz w:val="22"/>
                <w:lang w:eastAsia="en-IN"/>
              </w:rPr>
              <w:t>No</w:t>
            </w:r>
          </w:p>
        </w:tc>
        <w:tc>
          <w:tcPr>
            <w:tcW w:w="2620" w:type="dxa"/>
            <w:tcBorders>
              <w:top w:val="single" w:sz="4" w:space="0" w:color="8EA9DB"/>
              <w:left w:val="nil"/>
              <w:bottom w:val="single" w:sz="4" w:space="0" w:color="8EA9DB"/>
              <w:right w:val="single" w:sz="4" w:space="0" w:color="8EA9DB"/>
            </w:tcBorders>
            <w:shd w:val="clear" w:color="auto" w:fill="auto"/>
            <w:noWrap/>
            <w:vAlign w:val="bottom"/>
            <w:hideMark/>
          </w:tcPr>
          <w:p w:rsidR="0033746E" w:rsidRPr="0033746E" w:rsidRDefault="00E66735" w:rsidP="00B8326A">
            <w:pPr>
              <w:spacing w:after="0" w:line="240" w:lineRule="auto"/>
              <w:jc w:val="center"/>
              <w:rPr>
                <w:rFonts w:ascii="Calibri" w:eastAsia="Times New Roman" w:hAnsi="Calibri" w:cs="Calibri"/>
                <w:color w:val="000000"/>
                <w:lang w:eastAsia="en-IN"/>
              </w:rPr>
            </w:pPr>
            <w:r w:rsidRPr="0033746E">
              <w:rPr>
                <w:rFonts w:ascii="Calibri" w:eastAsia="Times New Roman" w:hAnsi="Calibri" w:cs="Calibri"/>
                <w:color w:val="000000"/>
                <w:sz w:val="22"/>
                <w:lang w:eastAsia="en-IN"/>
              </w:rPr>
              <w:t>4%</w:t>
            </w:r>
          </w:p>
        </w:tc>
      </w:tr>
      <w:tr w:rsidR="00536AC2" w:rsidTr="001021B1">
        <w:trPr>
          <w:trHeight w:val="288"/>
          <w:jc w:val="center"/>
        </w:trPr>
        <w:tc>
          <w:tcPr>
            <w:tcW w:w="2040" w:type="dxa"/>
            <w:tcBorders>
              <w:top w:val="single" w:sz="4" w:space="0" w:color="8EA9DB"/>
              <w:left w:val="single" w:sz="4" w:space="0" w:color="8EA9DB"/>
              <w:bottom w:val="single" w:sz="4" w:space="0" w:color="8EA9DB"/>
              <w:right w:val="nil"/>
            </w:tcBorders>
            <w:shd w:val="clear" w:color="D9E1F2" w:fill="D9E1F2"/>
            <w:noWrap/>
            <w:vAlign w:val="bottom"/>
            <w:hideMark/>
          </w:tcPr>
          <w:p w:rsidR="0033746E" w:rsidRPr="0033746E" w:rsidRDefault="00E66735" w:rsidP="0033746E">
            <w:pPr>
              <w:spacing w:after="0" w:line="240" w:lineRule="auto"/>
              <w:jc w:val="left"/>
              <w:rPr>
                <w:rFonts w:ascii="Calibri" w:eastAsia="Times New Roman" w:hAnsi="Calibri" w:cs="Calibri"/>
                <w:color w:val="000000"/>
                <w:lang w:eastAsia="en-IN"/>
              </w:rPr>
            </w:pPr>
            <w:r w:rsidRPr="0033746E">
              <w:rPr>
                <w:rFonts w:ascii="Calibri" w:eastAsia="Times New Roman" w:hAnsi="Calibri" w:cs="Calibri"/>
                <w:color w:val="000000"/>
                <w:sz w:val="22"/>
                <w:lang w:eastAsia="en-IN"/>
              </w:rPr>
              <w:t>Maybe</w:t>
            </w:r>
          </w:p>
        </w:tc>
        <w:tc>
          <w:tcPr>
            <w:tcW w:w="2620" w:type="dxa"/>
            <w:tcBorders>
              <w:top w:val="single" w:sz="4" w:space="0" w:color="8EA9DB"/>
              <w:left w:val="nil"/>
              <w:bottom w:val="single" w:sz="4" w:space="0" w:color="8EA9DB"/>
              <w:right w:val="single" w:sz="4" w:space="0" w:color="8EA9DB"/>
            </w:tcBorders>
            <w:shd w:val="clear" w:color="D9E1F2" w:fill="D9E1F2"/>
            <w:noWrap/>
            <w:vAlign w:val="bottom"/>
            <w:hideMark/>
          </w:tcPr>
          <w:p w:rsidR="0033746E" w:rsidRPr="0033746E" w:rsidRDefault="00E66735" w:rsidP="00B8326A">
            <w:pPr>
              <w:spacing w:after="0" w:line="240" w:lineRule="auto"/>
              <w:jc w:val="center"/>
              <w:rPr>
                <w:rFonts w:ascii="Calibri" w:eastAsia="Times New Roman" w:hAnsi="Calibri" w:cs="Calibri"/>
                <w:color w:val="000000"/>
                <w:lang w:eastAsia="en-IN"/>
              </w:rPr>
            </w:pPr>
            <w:r w:rsidRPr="0033746E">
              <w:rPr>
                <w:rFonts w:ascii="Calibri" w:eastAsia="Times New Roman" w:hAnsi="Calibri" w:cs="Calibri"/>
                <w:color w:val="000000"/>
                <w:sz w:val="22"/>
                <w:lang w:eastAsia="en-IN"/>
              </w:rPr>
              <w:t>0%</w:t>
            </w:r>
          </w:p>
        </w:tc>
      </w:tr>
    </w:tbl>
    <w:p w:rsidR="00AC1C2C" w:rsidRPr="00AC1C2C" w:rsidRDefault="00E66735" w:rsidP="001530AA">
      <w:pPr>
        <w:pStyle w:val="Caption"/>
        <w:jc w:val="center"/>
        <w:rPr>
          <w:lang w:val="en-US"/>
        </w:rPr>
      </w:pPr>
      <w:r>
        <w:t xml:space="preserve">Table </w:t>
      </w:r>
      <w:r w:rsidR="005C388D">
        <w:fldChar w:fldCharType="begin"/>
      </w:r>
      <w:r>
        <w:instrText xml:space="preserve"> SEQ Table \* ARABIC </w:instrText>
      </w:r>
      <w:r w:rsidR="005C388D">
        <w:fldChar w:fldCharType="separate"/>
      </w:r>
      <w:r w:rsidR="00B26614">
        <w:rPr>
          <w:noProof/>
        </w:rPr>
        <w:t>1</w:t>
      </w:r>
      <w:r w:rsidR="005C388D">
        <w:rPr>
          <w:noProof/>
        </w:rPr>
        <w:fldChar w:fldCharType="end"/>
      </w:r>
    </w:p>
    <w:p w:rsidR="00026683" w:rsidRPr="00026683" w:rsidRDefault="00E66735" w:rsidP="00AC1C2C">
      <w:pPr>
        <w:jc w:val="center"/>
        <w:rPr>
          <w:lang w:val="en-US"/>
        </w:rPr>
      </w:pPr>
      <w:r>
        <w:rPr>
          <w:noProof/>
          <w:lang w:val="en-US"/>
        </w:rPr>
        <w:drawing>
          <wp:inline distT="0" distB="0" distL="0" distR="0">
            <wp:extent cx="4572000" cy="2743200"/>
            <wp:effectExtent l="0" t="0" r="0" b="0"/>
            <wp:docPr id="1"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5C9192C6-8675-C19C-FE78-76CBB5E615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AC1C2C" w:rsidRDefault="00E66735" w:rsidP="00B26614">
      <w:pPr>
        <w:pStyle w:val="Caption"/>
        <w:jc w:val="center"/>
        <w:rPr>
          <w:noProof/>
        </w:rPr>
      </w:pPr>
      <w:r>
        <w:t xml:space="preserve">Figure </w:t>
      </w:r>
      <w:fldSimple w:instr=" SEQ Figure \* ARABIC ">
        <w:r>
          <w:rPr>
            <w:noProof/>
          </w:rPr>
          <w:t>1</w:t>
        </w:r>
      </w:fldSimple>
    </w:p>
    <w:p w:rsidR="0037576B" w:rsidRPr="0037576B" w:rsidRDefault="00E66735" w:rsidP="0037576B">
      <w:pPr>
        <w:jc w:val="center"/>
      </w:pPr>
      <w:r>
        <w:t>Source: (Created by the Author)</w:t>
      </w:r>
    </w:p>
    <w:p w:rsidR="0049400F" w:rsidRDefault="00E66735" w:rsidP="002D49F9">
      <w:pPr>
        <w:rPr>
          <w:lang w:val="en-US"/>
        </w:rPr>
      </w:pPr>
      <w:r w:rsidRPr="0049400F">
        <w:rPr>
          <w:b/>
          <w:bCs/>
          <w:lang w:val="en-US"/>
        </w:rPr>
        <w:t>Evaluation:</w:t>
      </w:r>
      <w:r>
        <w:rPr>
          <w:lang w:val="en-US"/>
        </w:rPr>
        <w:t xml:space="preserve"> </w:t>
      </w:r>
      <w:r w:rsidR="00F6328E">
        <w:rPr>
          <w:lang w:val="en-US"/>
        </w:rPr>
        <w:t xml:space="preserve">The first question was asked </w:t>
      </w:r>
      <w:r w:rsidR="001F5758">
        <w:rPr>
          <w:lang w:val="en-US"/>
        </w:rPr>
        <w:t xml:space="preserve">to </w:t>
      </w:r>
      <w:r w:rsidR="005641EB">
        <w:rPr>
          <w:lang w:val="en-US"/>
        </w:rPr>
        <w:t xml:space="preserve">the students </w:t>
      </w:r>
      <w:r w:rsidR="00914B52">
        <w:rPr>
          <w:lang w:val="en-US"/>
        </w:rPr>
        <w:t xml:space="preserve">to know whether or not they have participated in </w:t>
      </w:r>
      <w:r w:rsidR="00EC70F2">
        <w:rPr>
          <w:lang w:val="en-US"/>
        </w:rPr>
        <w:t xml:space="preserve">the VLE Moodle learning. </w:t>
      </w:r>
      <w:r w:rsidR="00C903BB">
        <w:rPr>
          <w:lang w:val="en-US"/>
        </w:rPr>
        <w:t xml:space="preserve">96% of the research participants stated that they have participated in the VLE Moodle. Only 4% did not participate and no one </w:t>
      </w:r>
      <w:r w:rsidR="00F61D5E">
        <w:rPr>
          <w:lang w:val="en-US"/>
        </w:rPr>
        <w:t>was confused while answering the question.</w:t>
      </w:r>
    </w:p>
    <w:p w:rsidR="0049400F" w:rsidRPr="00D55A8A" w:rsidRDefault="00E66735" w:rsidP="007C6A4F">
      <w:pPr>
        <w:rPr>
          <w:lang w:val="en-US"/>
        </w:rPr>
      </w:pPr>
      <w:r w:rsidRPr="0049400F">
        <w:rPr>
          <w:b/>
          <w:bCs/>
          <w:lang w:val="en-US"/>
        </w:rPr>
        <w:t>2. Do you think the VLE learning process is better than the traditional learning procedure?</w:t>
      </w:r>
    </w:p>
    <w:tbl>
      <w:tblPr>
        <w:tblW w:w="4660" w:type="dxa"/>
        <w:jc w:val="center"/>
        <w:tblLook w:val="04A0"/>
      </w:tblPr>
      <w:tblGrid>
        <w:gridCol w:w="2040"/>
        <w:gridCol w:w="2620"/>
      </w:tblGrid>
      <w:tr w:rsidR="00536AC2" w:rsidTr="001021B1">
        <w:trPr>
          <w:trHeight w:val="288"/>
          <w:jc w:val="center"/>
        </w:trPr>
        <w:tc>
          <w:tcPr>
            <w:tcW w:w="2040" w:type="dxa"/>
            <w:tcBorders>
              <w:top w:val="single" w:sz="4" w:space="0" w:color="8EA9DB"/>
              <w:left w:val="single" w:sz="4" w:space="0" w:color="8EA9DB"/>
              <w:bottom w:val="single" w:sz="4" w:space="0" w:color="8EA9DB"/>
              <w:right w:val="nil"/>
            </w:tcBorders>
            <w:shd w:val="clear" w:color="4472C4" w:fill="4472C4"/>
            <w:noWrap/>
            <w:vAlign w:val="bottom"/>
            <w:hideMark/>
          </w:tcPr>
          <w:p w:rsidR="0049400F" w:rsidRPr="0049400F" w:rsidRDefault="00E66735" w:rsidP="0049400F">
            <w:pPr>
              <w:spacing w:after="0" w:line="240" w:lineRule="auto"/>
              <w:jc w:val="left"/>
              <w:rPr>
                <w:rFonts w:eastAsia="Times New Roman" w:cs="Times New Roman"/>
                <w:b/>
                <w:bCs/>
                <w:color w:val="FFFFFF"/>
                <w:lang w:eastAsia="en-IN"/>
              </w:rPr>
            </w:pPr>
            <w:r w:rsidRPr="0049400F">
              <w:rPr>
                <w:rFonts w:eastAsia="Times New Roman" w:cs="Times New Roman"/>
                <w:b/>
                <w:bCs/>
                <w:color w:val="FFFFFF"/>
                <w:sz w:val="22"/>
                <w:lang w:eastAsia="en-IN"/>
              </w:rPr>
              <w:t>Variables</w:t>
            </w:r>
          </w:p>
        </w:tc>
        <w:tc>
          <w:tcPr>
            <w:tcW w:w="2620" w:type="dxa"/>
            <w:tcBorders>
              <w:top w:val="single" w:sz="4" w:space="0" w:color="8EA9DB"/>
              <w:left w:val="nil"/>
              <w:bottom w:val="single" w:sz="4" w:space="0" w:color="8EA9DB"/>
              <w:right w:val="single" w:sz="4" w:space="0" w:color="8EA9DB"/>
            </w:tcBorders>
            <w:shd w:val="clear" w:color="4472C4" w:fill="4472C4"/>
            <w:noWrap/>
            <w:vAlign w:val="bottom"/>
            <w:hideMark/>
          </w:tcPr>
          <w:p w:rsidR="0049400F" w:rsidRPr="0049400F" w:rsidRDefault="00E66735" w:rsidP="00B8326A">
            <w:pPr>
              <w:spacing w:after="0" w:line="240" w:lineRule="auto"/>
              <w:jc w:val="center"/>
              <w:rPr>
                <w:rFonts w:eastAsia="Times New Roman" w:cs="Times New Roman"/>
                <w:b/>
                <w:bCs/>
                <w:color w:val="FFFFFF"/>
                <w:lang w:eastAsia="en-IN"/>
              </w:rPr>
            </w:pPr>
            <w:r w:rsidRPr="0049400F">
              <w:rPr>
                <w:rFonts w:eastAsia="Times New Roman" w:cs="Times New Roman"/>
                <w:b/>
                <w:bCs/>
                <w:color w:val="FFFFFF"/>
                <w:sz w:val="22"/>
                <w:lang w:eastAsia="en-IN"/>
              </w:rPr>
              <w:t>Percentage</w:t>
            </w:r>
          </w:p>
        </w:tc>
      </w:tr>
      <w:tr w:rsidR="00536AC2" w:rsidTr="001021B1">
        <w:trPr>
          <w:trHeight w:val="288"/>
          <w:jc w:val="center"/>
        </w:trPr>
        <w:tc>
          <w:tcPr>
            <w:tcW w:w="2040" w:type="dxa"/>
            <w:tcBorders>
              <w:top w:val="single" w:sz="4" w:space="0" w:color="8EA9DB"/>
              <w:left w:val="single" w:sz="4" w:space="0" w:color="8EA9DB"/>
              <w:bottom w:val="single" w:sz="4" w:space="0" w:color="8EA9DB"/>
              <w:right w:val="nil"/>
            </w:tcBorders>
            <w:shd w:val="clear" w:color="D9E1F2" w:fill="D9E1F2"/>
            <w:noWrap/>
            <w:vAlign w:val="bottom"/>
            <w:hideMark/>
          </w:tcPr>
          <w:p w:rsidR="0049400F" w:rsidRPr="0049400F" w:rsidRDefault="00E66735" w:rsidP="0049400F">
            <w:pPr>
              <w:spacing w:after="0" w:line="240" w:lineRule="auto"/>
              <w:jc w:val="left"/>
              <w:rPr>
                <w:rFonts w:eastAsia="Times New Roman" w:cs="Times New Roman"/>
                <w:color w:val="000000"/>
                <w:lang w:eastAsia="en-IN"/>
              </w:rPr>
            </w:pPr>
            <w:r w:rsidRPr="0049400F">
              <w:rPr>
                <w:rFonts w:eastAsia="Times New Roman" w:cs="Times New Roman"/>
                <w:color w:val="000000"/>
                <w:sz w:val="22"/>
                <w:lang w:eastAsia="en-IN"/>
              </w:rPr>
              <w:t>Yes</w:t>
            </w:r>
          </w:p>
        </w:tc>
        <w:tc>
          <w:tcPr>
            <w:tcW w:w="2620" w:type="dxa"/>
            <w:tcBorders>
              <w:top w:val="single" w:sz="4" w:space="0" w:color="8EA9DB"/>
              <w:left w:val="nil"/>
              <w:bottom w:val="single" w:sz="4" w:space="0" w:color="8EA9DB"/>
              <w:right w:val="single" w:sz="4" w:space="0" w:color="8EA9DB"/>
            </w:tcBorders>
            <w:shd w:val="clear" w:color="D9E1F2" w:fill="D9E1F2"/>
            <w:noWrap/>
            <w:vAlign w:val="bottom"/>
            <w:hideMark/>
          </w:tcPr>
          <w:p w:rsidR="0049400F" w:rsidRPr="0049400F" w:rsidRDefault="00E66735" w:rsidP="00B8326A">
            <w:pPr>
              <w:spacing w:after="0" w:line="240" w:lineRule="auto"/>
              <w:jc w:val="center"/>
              <w:rPr>
                <w:rFonts w:eastAsia="Times New Roman" w:cs="Times New Roman"/>
                <w:color w:val="000000"/>
                <w:lang w:eastAsia="en-IN"/>
              </w:rPr>
            </w:pPr>
            <w:r w:rsidRPr="0049400F">
              <w:rPr>
                <w:rFonts w:eastAsia="Times New Roman" w:cs="Times New Roman"/>
                <w:color w:val="000000"/>
                <w:sz w:val="22"/>
                <w:lang w:eastAsia="en-IN"/>
              </w:rPr>
              <w:t>70%</w:t>
            </w:r>
          </w:p>
        </w:tc>
      </w:tr>
      <w:tr w:rsidR="00536AC2" w:rsidTr="001021B1">
        <w:trPr>
          <w:trHeight w:val="288"/>
          <w:jc w:val="center"/>
        </w:trPr>
        <w:tc>
          <w:tcPr>
            <w:tcW w:w="2040" w:type="dxa"/>
            <w:tcBorders>
              <w:top w:val="single" w:sz="4" w:space="0" w:color="8EA9DB"/>
              <w:left w:val="single" w:sz="4" w:space="0" w:color="8EA9DB"/>
              <w:bottom w:val="single" w:sz="4" w:space="0" w:color="8EA9DB"/>
              <w:right w:val="nil"/>
            </w:tcBorders>
            <w:shd w:val="clear" w:color="auto" w:fill="auto"/>
            <w:noWrap/>
            <w:vAlign w:val="bottom"/>
            <w:hideMark/>
          </w:tcPr>
          <w:p w:rsidR="0049400F" w:rsidRPr="0049400F" w:rsidRDefault="00E66735" w:rsidP="0049400F">
            <w:pPr>
              <w:spacing w:after="0" w:line="240" w:lineRule="auto"/>
              <w:jc w:val="left"/>
              <w:rPr>
                <w:rFonts w:eastAsia="Times New Roman" w:cs="Times New Roman"/>
                <w:color w:val="000000"/>
                <w:lang w:eastAsia="en-IN"/>
              </w:rPr>
            </w:pPr>
            <w:r w:rsidRPr="0049400F">
              <w:rPr>
                <w:rFonts w:eastAsia="Times New Roman" w:cs="Times New Roman"/>
                <w:color w:val="000000"/>
                <w:sz w:val="22"/>
                <w:lang w:eastAsia="en-IN"/>
              </w:rPr>
              <w:t>No</w:t>
            </w:r>
          </w:p>
        </w:tc>
        <w:tc>
          <w:tcPr>
            <w:tcW w:w="2620" w:type="dxa"/>
            <w:tcBorders>
              <w:top w:val="single" w:sz="4" w:space="0" w:color="8EA9DB"/>
              <w:left w:val="nil"/>
              <w:bottom w:val="single" w:sz="4" w:space="0" w:color="8EA9DB"/>
              <w:right w:val="single" w:sz="4" w:space="0" w:color="8EA9DB"/>
            </w:tcBorders>
            <w:shd w:val="clear" w:color="auto" w:fill="auto"/>
            <w:noWrap/>
            <w:vAlign w:val="bottom"/>
            <w:hideMark/>
          </w:tcPr>
          <w:p w:rsidR="0049400F" w:rsidRPr="0049400F" w:rsidRDefault="00E66735" w:rsidP="00B8326A">
            <w:pPr>
              <w:spacing w:after="0" w:line="240" w:lineRule="auto"/>
              <w:jc w:val="center"/>
              <w:rPr>
                <w:rFonts w:eastAsia="Times New Roman" w:cs="Times New Roman"/>
                <w:color w:val="000000"/>
                <w:lang w:eastAsia="en-IN"/>
              </w:rPr>
            </w:pPr>
            <w:r w:rsidRPr="0049400F">
              <w:rPr>
                <w:rFonts w:eastAsia="Times New Roman" w:cs="Times New Roman"/>
                <w:color w:val="000000"/>
                <w:sz w:val="22"/>
                <w:lang w:eastAsia="en-IN"/>
              </w:rPr>
              <w:t>20%</w:t>
            </w:r>
          </w:p>
        </w:tc>
      </w:tr>
      <w:tr w:rsidR="00536AC2" w:rsidTr="001021B1">
        <w:trPr>
          <w:trHeight w:val="288"/>
          <w:jc w:val="center"/>
        </w:trPr>
        <w:tc>
          <w:tcPr>
            <w:tcW w:w="2040" w:type="dxa"/>
            <w:tcBorders>
              <w:top w:val="single" w:sz="4" w:space="0" w:color="8EA9DB"/>
              <w:left w:val="single" w:sz="4" w:space="0" w:color="8EA9DB"/>
              <w:bottom w:val="single" w:sz="4" w:space="0" w:color="8EA9DB"/>
              <w:right w:val="nil"/>
            </w:tcBorders>
            <w:shd w:val="clear" w:color="D9E1F2" w:fill="D9E1F2"/>
            <w:noWrap/>
            <w:vAlign w:val="bottom"/>
            <w:hideMark/>
          </w:tcPr>
          <w:p w:rsidR="0049400F" w:rsidRPr="0049400F" w:rsidRDefault="00E66735" w:rsidP="0049400F">
            <w:pPr>
              <w:spacing w:after="0" w:line="240" w:lineRule="auto"/>
              <w:jc w:val="left"/>
              <w:rPr>
                <w:rFonts w:eastAsia="Times New Roman" w:cs="Times New Roman"/>
                <w:color w:val="000000"/>
                <w:lang w:eastAsia="en-IN"/>
              </w:rPr>
            </w:pPr>
            <w:r w:rsidRPr="0049400F">
              <w:rPr>
                <w:rFonts w:eastAsia="Times New Roman" w:cs="Times New Roman"/>
                <w:color w:val="000000"/>
                <w:sz w:val="22"/>
                <w:lang w:eastAsia="en-IN"/>
              </w:rPr>
              <w:t>Maybe</w:t>
            </w:r>
          </w:p>
        </w:tc>
        <w:tc>
          <w:tcPr>
            <w:tcW w:w="2620" w:type="dxa"/>
            <w:tcBorders>
              <w:top w:val="single" w:sz="4" w:space="0" w:color="8EA9DB"/>
              <w:left w:val="nil"/>
              <w:bottom w:val="single" w:sz="4" w:space="0" w:color="8EA9DB"/>
              <w:right w:val="single" w:sz="4" w:space="0" w:color="8EA9DB"/>
            </w:tcBorders>
            <w:shd w:val="clear" w:color="D9E1F2" w:fill="D9E1F2"/>
            <w:noWrap/>
            <w:vAlign w:val="bottom"/>
            <w:hideMark/>
          </w:tcPr>
          <w:p w:rsidR="0049400F" w:rsidRPr="0049400F" w:rsidRDefault="00E66735" w:rsidP="00B8326A">
            <w:pPr>
              <w:spacing w:after="0" w:line="240" w:lineRule="auto"/>
              <w:jc w:val="center"/>
              <w:rPr>
                <w:rFonts w:eastAsia="Times New Roman" w:cs="Times New Roman"/>
                <w:color w:val="000000"/>
                <w:lang w:eastAsia="en-IN"/>
              </w:rPr>
            </w:pPr>
            <w:r w:rsidRPr="0049400F">
              <w:rPr>
                <w:rFonts w:eastAsia="Times New Roman" w:cs="Times New Roman"/>
                <w:color w:val="000000"/>
                <w:sz w:val="22"/>
                <w:lang w:eastAsia="en-IN"/>
              </w:rPr>
              <w:t>10%</w:t>
            </w:r>
          </w:p>
        </w:tc>
      </w:tr>
    </w:tbl>
    <w:p w:rsidR="004E2E9F" w:rsidRDefault="00E66735" w:rsidP="001530AA">
      <w:pPr>
        <w:pStyle w:val="Caption"/>
        <w:jc w:val="center"/>
        <w:rPr>
          <w:lang w:val="en-US"/>
        </w:rPr>
      </w:pPr>
      <w:r>
        <w:t xml:space="preserve">Table </w:t>
      </w:r>
      <w:r w:rsidR="005C388D">
        <w:fldChar w:fldCharType="begin"/>
      </w:r>
      <w:r>
        <w:instrText xml:space="preserve"> SEQ Table \* ARABIC </w:instrText>
      </w:r>
      <w:r w:rsidR="005C388D">
        <w:fldChar w:fldCharType="separate"/>
      </w:r>
      <w:r w:rsidR="00B26614">
        <w:rPr>
          <w:noProof/>
        </w:rPr>
        <w:t>2</w:t>
      </w:r>
      <w:r w:rsidR="005C388D">
        <w:rPr>
          <w:noProof/>
        </w:rPr>
        <w:fldChar w:fldCharType="end"/>
      </w:r>
    </w:p>
    <w:p w:rsidR="0049400F" w:rsidRDefault="00E66735" w:rsidP="001021B1">
      <w:pPr>
        <w:jc w:val="center"/>
        <w:rPr>
          <w:lang w:val="en-US"/>
        </w:rPr>
      </w:pPr>
      <w:r>
        <w:rPr>
          <w:noProof/>
          <w:lang w:val="en-US"/>
        </w:rPr>
        <w:lastRenderedPageBreak/>
        <w:drawing>
          <wp:inline distT="0" distB="0" distL="0" distR="0">
            <wp:extent cx="4533900" cy="2546350"/>
            <wp:effectExtent l="0" t="0" r="0" b="6350"/>
            <wp:docPr id="2" name="Chart 2">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80F7474E-DC1F-A19B-6E2E-8CB616C306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26614" w:rsidRDefault="00E66735" w:rsidP="00B26614">
      <w:pPr>
        <w:pStyle w:val="Caption"/>
        <w:jc w:val="center"/>
        <w:rPr>
          <w:noProof/>
        </w:rPr>
      </w:pPr>
      <w:r>
        <w:t xml:space="preserve">Figure </w:t>
      </w:r>
      <w:fldSimple w:instr=" SEQ Figure \* ARABIC ">
        <w:r>
          <w:rPr>
            <w:noProof/>
          </w:rPr>
          <w:t>2</w:t>
        </w:r>
      </w:fldSimple>
    </w:p>
    <w:p w:rsidR="00445C20" w:rsidRPr="00445C20" w:rsidRDefault="00E66735" w:rsidP="00445C20">
      <w:pPr>
        <w:jc w:val="center"/>
      </w:pPr>
      <w:r>
        <w:t>Source: (Created by the Author)</w:t>
      </w:r>
    </w:p>
    <w:p w:rsidR="00F61D5E" w:rsidRDefault="00E66735" w:rsidP="002D49F9">
      <w:r w:rsidRPr="00D55A8A">
        <w:rPr>
          <w:b/>
          <w:bCs/>
          <w:lang w:val="en-US"/>
        </w:rPr>
        <w:t>Evaluation:</w:t>
      </w:r>
      <w:r>
        <w:rPr>
          <w:lang w:val="en-US"/>
        </w:rPr>
        <w:t xml:space="preserve"> </w:t>
      </w:r>
      <w:r w:rsidR="005247A7">
        <w:t xml:space="preserve">The question was asked to students to understand their own opinions regarding </w:t>
      </w:r>
      <w:r w:rsidR="00155D0E">
        <w:t xml:space="preserve">the VLE and the traditional process of learning. </w:t>
      </w:r>
      <w:r w:rsidR="00AD41C1">
        <w:t xml:space="preserve">70% of the participants stated that </w:t>
      </w:r>
      <w:r w:rsidR="00F05C51">
        <w:t xml:space="preserve">VLE learning is better than the traditional classroom learning approach. On the other hand, </w:t>
      </w:r>
      <w:r w:rsidR="008506D7">
        <w:t xml:space="preserve">the opinions of 20% of students were against the question as they believed that traditional learning was more effective than VLE learning. However, </w:t>
      </w:r>
      <w:r w:rsidR="006D42EF">
        <w:t>10% were confused and were unable to answer this question.</w:t>
      </w:r>
    </w:p>
    <w:p w:rsidR="00D55A8A" w:rsidRPr="00427476" w:rsidRDefault="00E66735" w:rsidP="00D55A8A">
      <w:pPr>
        <w:rPr>
          <w:b/>
          <w:bCs/>
          <w:lang w:val="en-US"/>
        </w:rPr>
      </w:pPr>
      <w:r w:rsidRPr="00427476">
        <w:rPr>
          <w:b/>
          <w:bCs/>
          <w:lang w:val="en-US"/>
        </w:rPr>
        <w:t>3. What was your motive to participate in VLE Moodle?</w:t>
      </w:r>
    </w:p>
    <w:tbl>
      <w:tblPr>
        <w:tblW w:w="5780" w:type="dxa"/>
        <w:jc w:val="center"/>
        <w:tblLook w:val="04A0"/>
      </w:tblPr>
      <w:tblGrid>
        <w:gridCol w:w="3160"/>
        <w:gridCol w:w="2620"/>
      </w:tblGrid>
      <w:tr w:rsidR="00536AC2" w:rsidTr="001021B1">
        <w:trPr>
          <w:trHeight w:val="288"/>
          <w:jc w:val="center"/>
        </w:trPr>
        <w:tc>
          <w:tcPr>
            <w:tcW w:w="3160" w:type="dxa"/>
            <w:tcBorders>
              <w:top w:val="single" w:sz="4" w:space="0" w:color="8EA9DB"/>
              <w:left w:val="single" w:sz="4" w:space="0" w:color="8EA9DB"/>
              <w:bottom w:val="single" w:sz="4" w:space="0" w:color="8EA9DB"/>
              <w:right w:val="nil"/>
            </w:tcBorders>
            <w:shd w:val="clear" w:color="4472C4" w:fill="4472C4"/>
            <w:noWrap/>
            <w:vAlign w:val="bottom"/>
            <w:hideMark/>
          </w:tcPr>
          <w:p w:rsidR="00F72A57" w:rsidRPr="00F72A57" w:rsidRDefault="00E66735" w:rsidP="00F72A57">
            <w:pPr>
              <w:spacing w:after="0" w:line="240" w:lineRule="auto"/>
              <w:jc w:val="left"/>
              <w:rPr>
                <w:rFonts w:eastAsia="Times New Roman" w:cs="Times New Roman"/>
                <w:b/>
                <w:bCs/>
                <w:color w:val="FFFFFF"/>
                <w:lang w:eastAsia="en-IN"/>
              </w:rPr>
            </w:pPr>
            <w:r w:rsidRPr="00F72A57">
              <w:rPr>
                <w:rFonts w:eastAsia="Times New Roman" w:cs="Times New Roman"/>
                <w:b/>
                <w:bCs/>
                <w:color w:val="FFFFFF"/>
                <w:sz w:val="22"/>
                <w:lang w:eastAsia="en-IN"/>
              </w:rPr>
              <w:t>Variables</w:t>
            </w:r>
          </w:p>
        </w:tc>
        <w:tc>
          <w:tcPr>
            <w:tcW w:w="2620" w:type="dxa"/>
            <w:tcBorders>
              <w:top w:val="single" w:sz="4" w:space="0" w:color="8EA9DB"/>
              <w:left w:val="nil"/>
              <w:bottom w:val="single" w:sz="4" w:space="0" w:color="8EA9DB"/>
              <w:right w:val="single" w:sz="4" w:space="0" w:color="8EA9DB"/>
            </w:tcBorders>
            <w:shd w:val="clear" w:color="4472C4" w:fill="4472C4"/>
            <w:noWrap/>
            <w:vAlign w:val="bottom"/>
            <w:hideMark/>
          </w:tcPr>
          <w:p w:rsidR="00F72A57" w:rsidRPr="00F72A57" w:rsidRDefault="00E66735" w:rsidP="00B8326A">
            <w:pPr>
              <w:spacing w:after="0" w:line="240" w:lineRule="auto"/>
              <w:jc w:val="center"/>
              <w:rPr>
                <w:rFonts w:eastAsia="Times New Roman" w:cs="Times New Roman"/>
                <w:b/>
                <w:bCs/>
                <w:color w:val="FFFFFF"/>
                <w:lang w:eastAsia="en-IN"/>
              </w:rPr>
            </w:pPr>
            <w:r w:rsidRPr="00F72A57">
              <w:rPr>
                <w:rFonts w:eastAsia="Times New Roman" w:cs="Times New Roman"/>
                <w:b/>
                <w:bCs/>
                <w:color w:val="FFFFFF"/>
                <w:sz w:val="22"/>
                <w:lang w:eastAsia="en-IN"/>
              </w:rPr>
              <w:t>Percentage</w:t>
            </w:r>
          </w:p>
        </w:tc>
      </w:tr>
      <w:tr w:rsidR="00536AC2" w:rsidTr="001021B1">
        <w:trPr>
          <w:trHeight w:val="288"/>
          <w:jc w:val="center"/>
        </w:trPr>
        <w:tc>
          <w:tcPr>
            <w:tcW w:w="3160" w:type="dxa"/>
            <w:tcBorders>
              <w:top w:val="single" w:sz="4" w:space="0" w:color="8EA9DB"/>
              <w:left w:val="single" w:sz="4" w:space="0" w:color="8EA9DB"/>
              <w:bottom w:val="single" w:sz="4" w:space="0" w:color="8EA9DB"/>
              <w:right w:val="nil"/>
            </w:tcBorders>
            <w:shd w:val="clear" w:color="D9E1F2" w:fill="D9E1F2"/>
            <w:noWrap/>
            <w:vAlign w:val="bottom"/>
            <w:hideMark/>
          </w:tcPr>
          <w:p w:rsidR="00F72A57" w:rsidRPr="00F72A57" w:rsidRDefault="00E66735" w:rsidP="00F72A57">
            <w:pPr>
              <w:spacing w:after="0" w:line="240" w:lineRule="auto"/>
              <w:jc w:val="left"/>
              <w:rPr>
                <w:rFonts w:eastAsia="Times New Roman" w:cs="Times New Roman"/>
                <w:color w:val="000000"/>
                <w:lang w:eastAsia="en-IN"/>
              </w:rPr>
            </w:pPr>
            <w:r w:rsidRPr="00F72A57">
              <w:rPr>
                <w:rFonts w:eastAsia="Times New Roman" w:cs="Times New Roman"/>
                <w:color w:val="000000"/>
                <w:sz w:val="22"/>
                <w:lang w:eastAsia="en-IN"/>
              </w:rPr>
              <w:t>Continue the learning journey</w:t>
            </w:r>
          </w:p>
        </w:tc>
        <w:tc>
          <w:tcPr>
            <w:tcW w:w="2620" w:type="dxa"/>
            <w:tcBorders>
              <w:top w:val="single" w:sz="4" w:space="0" w:color="8EA9DB"/>
              <w:left w:val="nil"/>
              <w:bottom w:val="single" w:sz="4" w:space="0" w:color="8EA9DB"/>
              <w:right w:val="single" w:sz="4" w:space="0" w:color="8EA9DB"/>
            </w:tcBorders>
            <w:shd w:val="clear" w:color="D9E1F2" w:fill="D9E1F2"/>
            <w:noWrap/>
            <w:vAlign w:val="bottom"/>
            <w:hideMark/>
          </w:tcPr>
          <w:p w:rsidR="00F72A57" w:rsidRPr="00F72A57" w:rsidRDefault="00E66735" w:rsidP="00B8326A">
            <w:pPr>
              <w:spacing w:after="0" w:line="240" w:lineRule="auto"/>
              <w:jc w:val="center"/>
              <w:rPr>
                <w:rFonts w:eastAsia="Times New Roman" w:cs="Times New Roman"/>
                <w:color w:val="000000"/>
                <w:lang w:eastAsia="en-IN"/>
              </w:rPr>
            </w:pPr>
            <w:r w:rsidRPr="00F72A57">
              <w:rPr>
                <w:rFonts w:eastAsia="Times New Roman" w:cs="Times New Roman"/>
                <w:color w:val="000000"/>
                <w:sz w:val="22"/>
                <w:lang w:eastAsia="en-IN"/>
              </w:rPr>
              <w:t>80%</w:t>
            </w:r>
          </w:p>
        </w:tc>
      </w:tr>
      <w:tr w:rsidR="00536AC2" w:rsidTr="001021B1">
        <w:trPr>
          <w:trHeight w:val="288"/>
          <w:jc w:val="center"/>
        </w:trPr>
        <w:tc>
          <w:tcPr>
            <w:tcW w:w="3160" w:type="dxa"/>
            <w:tcBorders>
              <w:top w:val="single" w:sz="4" w:space="0" w:color="8EA9DB"/>
              <w:left w:val="single" w:sz="4" w:space="0" w:color="8EA9DB"/>
              <w:bottom w:val="single" w:sz="4" w:space="0" w:color="8EA9DB"/>
              <w:right w:val="nil"/>
            </w:tcBorders>
            <w:shd w:val="clear" w:color="auto" w:fill="auto"/>
            <w:noWrap/>
            <w:vAlign w:val="bottom"/>
            <w:hideMark/>
          </w:tcPr>
          <w:p w:rsidR="00F72A57" w:rsidRPr="00F72A57" w:rsidRDefault="00E66735" w:rsidP="00F72A57">
            <w:pPr>
              <w:spacing w:after="0" w:line="240" w:lineRule="auto"/>
              <w:jc w:val="left"/>
              <w:rPr>
                <w:rFonts w:eastAsia="Times New Roman" w:cs="Times New Roman"/>
                <w:color w:val="000000"/>
                <w:lang w:eastAsia="en-IN"/>
              </w:rPr>
            </w:pPr>
            <w:r w:rsidRPr="00F72A57">
              <w:rPr>
                <w:rFonts w:eastAsia="Times New Roman" w:cs="Times New Roman"/>
                <w:color w:val="000000"/>
                <w:sz w:val="22"/>
                <w:lang w:eastAsia="en-IN"/>
              </w:rPr>
              <w:t>Increase digital knowledge</w:t>
            </w:r>
          </w:p>
        </w:tc>
        <w:tc>
          <w:tcPr>
            <w:tcW w:w="2620" w:type="dxa"/>
            <w:tcBorders>
              <w:top w:val="single" w:sz="4" w:space="0" w:color="8EA9DB"/>
              <w:left w:val="nil"/>
              <w:bottom w:val="single" w:sz="4" w:space="0" w:color="8EA9DB"/>
              <w:right w:val="single" w:sz="4" w:space="0" w:color="8EA9DB"/>
            </w:tcBorders>
            <w:shd w:val="clear" w:color="auto" w:fill="auto"/>
            <w:noWrap/>
            <w:vAlign w:val="bottom"/>
            <w:hideMark/>
          </w:tcPr>
          <w:p w:rsidR="00F72A57" w:rsidRPr="00F72A57" w:rsidRDefault="00E66735" w:rsidP="00B8326A">
            <w:pPr>
              <w:spacing w:after="0" w:line="240" w:lineRule="auto"/>
              <w:jc w:val="center"/>
              <w:rPr>
                <w:rFonts w:eastAsia="Times New Roman" w:cs="Times New Roman"/>
                <w:color w:val="000000"/>
                <w:lang w:eastAsia="en-IN"/>
              </w:rPr>
            </w:pPr>
            <w:r w:rsidRPr="00F72A57">
              <w:rPr>
                <w:rFonts w:eastAsia="Times New Roman" w:cs="Times New Roman"/>
                <w:color w:val="000000"/>
                <w:sz w:val="22"/>
                <w:lang w:eastAsia="en-IN"/>
              </w:rPr>
              <w:t>17%</w:t>
            </w:r>
          </w:p>
        </w:tc>
      </w:tr>
      <w:tr w:rsidR="00536AC2" w:rsidTr="001021B1">
        <w:trPr>
          <w:trHeight w:val="288"/>
          <w:jc w:val="center"/>
        </w:trPr>
        <w:tc>
          <w:tcPr>
            <w:tcW w:w="3160" w:type="dxa"/>
            <w:tcBorders>
              <w:top w:val="single" w:sz="4" w:space="0" w:color="8EA9DB"/>
              <w:left w:val="single" w:sz="4" w:space="0" w:color="8EA9DB"/>
              <w:bottom w:val="single" w:sz="4" w:space="0" w:color="8EA9DB"/>
              <w:right w:val="nil"/>
            </w:tcBorders>
            <w:shd w:val="clear" w:color="D9E1F2" w:fill="D9E1F2"/>
            <w:noWrap/>
            <w:vAlign w:val="bottom"/>
            <w:hideMark/>
          </w:tcPr>
          <w:p w:rsidR="00F72A57" w:rsidRPr="00F72A57" w:rsidRDefault="00E66735" w:rsidP="00F72A57">
            <w:pPr>
              <w:spacing w:after="0" w:line="240" w:lineRule="auto"/>
              <w:jc w:val="left"/>
              <w:rPr>
                <w:rFonts w:eastAsia="Times New Roman" w:cs="Times New Roman"/>
                <w:color w:val="000000"/>
                <w:lang w:eastAsia="en-IN"/>
              </w:rPr>
            </w:pPr>
            <w:r w:rsidRPr="00F72A57">
              <w:rPr>
                <w:rFonts w:eastAsia="Times New Roman" w:cs="Times New Roman"/>
                <w:color w:val="000000"/>
                <w:sz w:val="22"/>
                <w:lang w:eastAsia="en-IN"/>
              </w:rPr>
              <w:t>It is a cost-effective approach</w:t>
            </w:r>
          </w:p>
        </w:tc>
        <w:tc>
          <w:tcPr>
            <w:tcW w:w="2620" w:type="dxa"/>
            <w:tcBorders>
              <w:top w:val="single" w:sz="4" w:space="0" w:color="8EA9DB"/>
              <w:left w:val="nil"/>
              <w:bottom w:val="single" w:sz="4" w:space="0" w:color="8EA9DB"/>
              <w:right w:val="single" w:sz="4" w:space="0" w:color="8EA9DB"/>
            </w:tcBorders>
            <w:shd w:val="clear" w:color="D9E1F2" w:fill="D9E1F2"/>
            <w:noWrap/>
            <w:vAlign w:val="bottom"/>
            <w:hideMark/>
          </w:tcPr>
          <w:p w:rsidR="00F72A57" w:rsidRPr="00F72A57" w:rsidRDefault="00E66735" w:rsidP="00B8326A">
            <w:pPr>
              <w:spacing w:after="0" w:line="240" w:lineRule="auto"/>
              <w:jc w:val="center"/>
              <w:rPr>
                <w:rFonts w:eastAsia="Times New Roman" w:cs="Times New Roman"/>
                <w:color w:val="000000"/>
                <w:lang w:eastAsia="en-IN"/>
              </w:rPr>
            </w:pPr>
            <w:r w:rsidRPr="00F72A57">
              <w:rPr>
                <w:rFonts w:eastAsia="Times New Roman" w:cs="Times New Roman"/>
                <w:color w:val="000000"/>
                <w:sz w:val="22"/>
                <w:lang w:eastAsia="en-IN"/>
              </w:rPr>
              <w:t>3%</w:t>
            </w:r>
          </w:p>
        </w:tc>
      </w:tr>
    </w:tbl>
    <w:p w:rsidR="00D55A8A" w:rsidRDefault="00E66735" w:rsidP="00B26614">
      <w:pPr>
        <w:pStyle w:val="Caption"/>
        <w:jc w:val="center"/>
      </w:pPr>
      <w:r>
        <w:t xml:space="preserve">Table </w:t>
      </w:r>
      <w:fldSimple w:instr=" SEQ Table \* ARABIC ">
        <w:r>
          <w:rPr>
            <w:noProof/>
          </w:rPr>
          <w:t>3</w:t>
        </w:r>
      </w:fldSimple>
    </w:p>
    <w:p w:rsidR="00F72A57" w:rsidRDefault="00E66735" w:rsidP="001021B1">
      <w:pPr>
        <w:jc w:val="center"/>
      </w:pPr>
      <w:r>
        <w:rPr>
          <w:noProof/>
          <w:lang w:val="en-US"/>
        </w:rPr>
        <w:lastRenderedPageBreak/>
        <w:drawing>
          <wp:inline distT="0" distB="0" distL="0" distR="0">
            <wp:extent cx="4083050" cy="2425700"/>
            <wp:effectExtent l="0" t="0" r="12700" b="12700"/>
            <wp:docPr id="3" name="Chart 3">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01E5694C-FD28-EEDC-866E-80E5115CC0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26614" w:rsidRDefault="00E66735" w:rsidP="00B26614">
      <w:pPr>
        <w:pStyle w:val="Caption"/>
        <w:jc w:val="center"/>
        <w:rPr>
          <w:noProof/>
        </w:rPr>
      </w:pPr>
      <w:r>
        <w:t xml:space="preserve">Figure </w:t>
      </w:r>
      <w:fldSimple w:instr=" SEQ Figure \* ARABIC ">
        <w:r>
          <w:rPr>
            <w:noProof/>
          </w:rPr>
          <w:t>3</w:t>
        </w:r>
      </w:fldSimple>
    </w:p>
    <w:p w:rsidR="00E81A56" w:rsidRPr="00E81A56" w:rsidRDefault="00E66735" w:rsidP="00E81A56">
      <w:pPr>
        <w:jc w:val="center"/>
      </w:pPr>
      <w:r>
        <w:t>Source: (Created by the Author)</w:t>
      </w:r>
    </w:p>
    <w:p w:rsidR="00F72A57" w:rsidRDefault="00E66735" w:rsidP="002D49F9">
      <w:r w:rsidRPr="004D3403">
        <w:rPr>
          <w:b/>
          <w:bCs/>
        </w:rPr>
        <w:t>Evaluation:</w:t>
      </w:r>
      <w:r>
        <w:t xml:space="preserve"> </w:t>
      </w:r>
      <w:r w:rsidR="00264AC8">
        <w:t xml:space="preserve">Students had different motives </w:t>
      </w:r>
      <w:r w:rsidR="00AA4C75">
        <w:t xml:space="preserve">to participate in the VLE Moodle learning. </w:t>
      </w:r>
      <w:r w:rsidR="00E57D1B">
        <w:t xml:space="preserve">80% of the students stated that they participated in this Moodle to continue their learning journey during the pandemic as that time the university was closed and took online classes. </w:t>
      </w:r>
      <w:r w:rsidR="002662C8">
        <w:t xml:space="preserve">17% of students participated just to increase their digital knowledge. On the other hand, </w:t>
      </w:r>
      <w:r w:rsidR="0040308C">
        <w:t xml:space="preserve">3% of students </w:t>
      </w:r>
      <w:r w:rsidR="008E4D6F">
        <w:t xml:space="preserve">participated in this Moodle </w:t>
      </w:r>
      <w:r w:rsidR="00976A75">
        <w:t xml:space="preserve">as it was a cost-effective process of learning. </w:t>
      </w:r>
    </w:p>
    <w:p w:rsidR="00364589" w:rsidRPr="00364589" w:rsidRDefault="00E66735" w:rsidP="00364589">
      <w:pPr>
        <w:rPr>
          <w:b/>
          <w:bCs/>
          <w:lang w:val="en-US"/>
        </w:rPr>
      </w:pPr>
      <w:r w:rsidRPr="00364589">
        <w:rPr>
          <w:b/>
          <w:bCs/>
          <w:lang w:val="en-US"/>
        </w:rPr>
        <w:t>4. What was your experience during the VLE Moodle learning process?</w:t>
      </w:r>
    </w:p>
    <w:tbl>
      <w:tblPr>
        <w:tblW w:w="6480" w:type="dxa"/>
        <w:jc w:val="center"/>
        <w:tblLook w:val="04A0"/>
      </w:tblPr>
      <w:tblGrid>
        <w:gridCol w:w="3860"/>
        <w:gridCol w:w="2620"/>
      </w:tblGrid>
      <w:tr w:rsidR="00536AC2" w:rsidTr="001021B1">
        <w:trPr>
          <w:trHeight w:val="288"/>
          <w:jc w:val="center"/>
        </w:trPr>
        <w:tc>
          <w:tcPr>
            <w:tcW w:w="3860" w:type="dxa"/>
            <w:tcBorders>
              <w:top w:val="single" w:sz="4" w:space="0" w:color="8EA9DB"/>
              <w:left w:val="single" w:sz="4" w:space="0" w:color="8EA9DB"/>
              <w:bottom w:val="single" w:sz="4" w:space="0" w:color="8EA9DB"/>
              <w:right w:val="nil"/>
            </w:tcBorders>
            <w:shd w:val="clear" w:color="4472C4" w:fill="4472C4"/>
            <w:noWrap/>
            <w:vAlign w:val="bottom"/>
            <w:hideMark/>
          </w:tcPr>
          <w:p w:rsidR="00364589" w:rsidRPr="00364589" w:rsidRDefault="00E66735" w:rsidP="00364589">
            <w:pPr>
              <w:spacing w:after="0" w:line="240" w:lineRule="auto"/>
              <w:jc w:val="left"/>
              <w:rPr>
                <w:rFonts w:eastAsia="Times New Roman" w:cs="Times New Roman"/>
                <w:b/>
                <w:bCs/>
                <w:color w:val="FFFFFF"/>
                <w:lang w:eastAsia="en-IN"/>
              </w:rPr>
            </w:pPr>
            <w:r w:rsidRPr="00364589">
              <w:rPr>
                <w:rFonts w:eastAsia="Times New Roman" w:cs="Times New Roman"/>
                <w:b/>
                <w:bCs/>
                <w:color w:val="FFFFFF"/>
                <w:sz w:val="22"/>
                <w:lang w:eastAsia="en-IN"/>
              </w:rPr>
              <w:t>Variables</w:t>
            </w:r>
          </w:p>
        </w:tc>
        <w:tc>
          <w:tcPr>
            <w:tcW w:w="2620" w:type="dxa"/>
            <w:tcBorders>
              <w:top w:val="single" w:sz="4" w:space="0" w:color="8EA9DB"/>
              <w:left w:val="nil"/>
              <w:bottom w:val="single" w:sz="4" w:space="0" w:color="8EA9DB"/>
              <w:right w:val="single" w:sz="4" w:space="0" w:color="8EA9DB"/>
            </w:tcBorders>
            <w:shd w:val="clear" w:color="4472C4" w:fill="4472C4"/>
            <w:noWrap/>
            <w:vAlign w:val="bottom"/>
            <w:hideMark/>
          </w:tcPr>
          <w:p w:rsidR="00364589" w:rsidRPr="00364589" w:rsidRDefault="00E66735" w:rsidP="00661323">
            <w:pPr>
              <w:spacing w:after="0" w:line="240" w:lineRule="auto"/>
              <w:jc w:val="center"/>
              <w:rPr>
                <w:rFonts w:eastAsia="Times New Roman" w:cs="Times New Roman"/>
                <w:b/>
                <w:bCs/>
                <w:color w:val="FFFFFF"/>
                <w:lang w:eastAsia="en-IN"/>
              </w:rPr>
            </w:pPr>
            <w:r w:rsidRPr="00364589">
              <w:rPr>
                <w:rFonts w:eastAsia="Times New Roman" w:cs="Times New Roman"/>
                <w:b/>
                <w:bCs/>
                <w:color w:val="FFFFFF"/>
                <w:sz w:val="22"/>
                <w:lang w:eastAsia="en-IN"/>
              </w:rPr>
              <w:t>Percentage</w:t>
            </w:r>
          </w:p>
        </w:tc>
      </w:tr>
      <w:tr w:rsidR="00536AC2" w:rsidTr="001021B1">
        <w:trPr>
          <w:trHeight w:val="288"/>
          <w:jc w:val="center"/>
        </w:trPr>
        <w:tc>
          <w:tcPr>
            <w:tcW w:w="3860" w:type="dxa"/>
            <w:tcBorders>
              <w:top w:val="single" w:sz="4" w:space="0" w:color="8EA9DB"/>
              <w:left w:val="single" w:sz="4" w:space="0" w:color="8EA9DB"/>
              <w:bottom w:val="single" w:sz="4" w:space="0" w:color="8EA9DB"/>
              <w:right w:val="nil"/>
            </w:tcBorders>
            <w:shd w:val="clear" w:color="D9E1F2" w:fill="D9E1F2"/>
            <w:noWrap/>
            <w:vAlign w:val="bottom"/>
            <w:hideMark/>
          </w:tcPr>
          <w:p w:rsidR="00364589" w:rsidRPr="00364589" w:rsidRDefault="00E66735" w:rsidP="00364589">
            <w:pPr>
              <w:spacing w:after="0" w:line="240" w:lineRule="auto"/>
              <w:jc w:val="left"/>
              <w:rPr>
                <w:rFonts w:eastAsia="Times New Roman" w:cs="Times New Roman"/>
                <w:color w:val="000000"/>
                <w:lang w:eastAsia="en-IN"/>
              </w:rPr>
            </w:pPr>
            <w:r w:rsidRPr="00364589">
              <w:rPr>
                <w:rFonts w:eastAsia="Times New Roman" w:cs="Times New Roman"/>
                <w:color w:val="000000"/>
                <w:sz w:val="22"/>
                <w:lang w:eastAsia="en-IN"/>
              </w:rPr>
              <w:t>Nice</w:t>
            </w:r>
          </w:p>
        </w:tc>
        <w:tc>
          <w:tcPr>
            <w:tcW w:w="2620" w:type="dxa"/>
            <w:tcBorders>
              <w:top w:val="single" w:sz="4" w:space="0" w:color="8EA9DB"/>
              <w:left w:val="nil"/>
              <w:bottom w:val="single" w:sz="4" w:space="0" w:color="8EA9DB"/>
              <w:right w:val="single" w:sz="4" w:space="0" w:color="8EA9DB"/>
            </w:tcBorders>
            <w:shd w:val="clear" w:color="D9E1F2" w:fill="D9E1F2"/>
            <w:noWrap/>
            <w:vAlign w:val="bottom"/>
            <w:hideMark/>
          </w:tcPr>
          <w:p w:rsidR="00364589" w:rsidRPr="00364589" w:rsidRDefault="00E66735" w:rsidP="00661323">
            <w:pPr>
              <w:spacing w:after="0" w:line="240" w:lineRule="auto"/>
              <w:jc w:val="center"/>
              <w:rPr>
                <w:rFonts w:eastAsia="Times New Roman" w:cs="Times New Roman"/>
                <w:color w:val="000000"/>
                <w:lang w:eastAsia="en-IN"/>
              </w:rPr>
            </w:pPr>
            <w:r w:rsidRPr="00364589">
              <w:rPr>
                <w:rFonts w:eastAsia="Times New Roman" w:cs="Times New Roman"/>
                <w:color w:val="000000"/>
                <w:sz w:val="22"/>
                <w:lang w:eastAsia="en-IN"/>
              </w:rPr>
              <w:t>45%</w:t>
            </w:r>
          </w:p>
        </w:tc>
      </w:tr>
      <w:tr w:rsidR="00536AC2" w:rsidTr="001021B1">
        <w:trPr>
          <w:trHeight w:val="288"/>
          <w:jc w:val="center"/>
        </w:trPr>
        <w:tc>
          <w:tcPr>
            <w:tcW w:w="3860" w:type="dxa"/>
            <w:tcBorders>
              <w:top w:val="single" w:sz="4" w:space="0" w:color="8EA9DB"/>
              <w:left w:val="single" w:sz="4" w:space="0" w:color="8EA9DB"/>
              <w:bottom w:val="single" w:sz="4" w:space="0" w:color="8EA9DB"/>
              <w:right w:val="nil"/>
            </w:tcBorders>
            <w:shd w:val="clear" w:color="auto" w:fill="auto"/>
            <w:noWrap/>
            <w:vAlign w:val="bottom"/>
            <w:hideMark/>
          </w:tcPr>
          <w:p w:rsidR="00364589" w:rsidRPr="00364589" w:rsidRDefault="00E66735" w:rsidP="00364589">
            <w:pPr>
              <w:spacing w:after="0" w:line="240" w:lineRule="auto"/>
              <w:jc w:val="left"/>
              <w:rPr>
                <w:rFonts w:eastAsia="Times New Roman" w:cs="Times New Roman"/>
                <w:color w:val="000000"/>
                <w:lang w:eastAsia="en-IN"/>
              </w:rPr>
            </w:pPr>
            <w:r w:rsidRPr="00364589">
              <w:rPr>
                <w:rFonts w:eastAsia="Times New Roman" w:cs="Times New Roman"/>
                <w:color w:val="000000"/>
                <w:sz w:val="22"/>
                <w:lang w:eastAsia="en-IN"/>
              </w:rPr>
              <w:t>Problematic</w:t>
            </w:r>
          </w:p>
        </w:tc>
        <w:tc>
          <w:tcPr>
            <w:tcW w:w="2620" w:type="dxa"/>
            <w:tcBorders>
              <w:top w:val="single" w:sz="4" w:space="0" w:color="8EA9DB"/>
              <w:left w:val="nil"/>
              <w:bottom w:val="single" w:sz="4" w:space="0" w:color="8EA9DB"/>
              <w:right w:val="single" w:sz="4" w:space="0" w:color="8EA9DB"/>
            </w:tcBorders>
            <w:shd w:val="clear" w:color="auto" w:fill="auto"/>
            <w:noWrap/>
            <w:vAlign w:val="bottom"/>
            <w:hideMark/>
          </w:tcPr>
          <w:p w:rsidR="00364589" w:rsidRPr="00364589" w:rsidRDefault="00E66735" w:rsidP="00661323">
            <w:pPr>
              <w:spacing w:after="0" w:line="240" w:lineRule="auto"/>
              <w:jc w:val="center"/>
              <w:rPr>
                <w:rFonts w:eastAsia="Times New Roman" w:cs="Times New Roman"/>
                <w:color w:val="000000"/>
                <w:lang w:eastAsia="en-IN"/>
              </w:rPr>
            </w:pPr>
            <w:r w:rsidRPr="00364589">
              <w:rPr>
                <w:rFonts w:eastAsia="Times New Roman" w:cs="Times New Roman"/>
                <w:color w:val="000000"/>
                <w:sz w:val="22"/>
                <w:lang w:eastAsia="en-IN"/>
              </w:rPr>
              <w:t>20%</w:t>
            </w:r>
          </w:p>
        </w:tc>
      </w:tr>
      <w:tr w:rsidR="00536AC2" w:rsidTr="001021B1">
        <w:trPr>
          <w:trHeight w:val="288"/>
          <w:jc w:val="center"/>
        </w:trPr>
        <w:tc>
          <w:tcPr>
            <w:tcW w:w="3860" w:type="dxa"/>
            <w:tcBorders>
              <w:top w:val="single" w:sz="4" w:space="0" w:color="8EA9DB"/>
              <w:left w:val="single" w:sz="4" w:space="0" w:color="8EA9DB"/>
              <w:bottom w:val="single" w:sz="4" w:space="0" w:color="8EA9DB"/>
              <w:right w:val="nil"/>
            </w:tcBorders>
            <w:shd w:val="clear" w:color="D9E1F2" w:fill="D9E1F2"/>
            <w:noWrap/>
            <w:vAlign w:val="bottom"/>
            <w:hideMark/>
          </w:tcPr>
          <w:p w:rsidR="00364589" w:rsidRPr="00364589" w:rsidRDefault="00E66735" w:rsidP="00364589">
            <w:pPr>
              <w:spacing w:after="0" w:line="240" w:lineRule="auto"/>
              <w:jc w:val="left"/>
              <w:rPr>
                <w:rFonts w:eastAsia="Times New Roman" w:cs="Times New Roman"/>
                <w:color w:val="000000"/>
                <w:lang w:eastAsia="en-IN"/>
              </w:rPr>
            </w:pPr>
            <w:r w:rsidRPr="00364589">
              <w:rPr>
                <w:rFonts w:eastAsia="Times New Roman" w:cs="Times New Roman"/>
                <w:color w:val="000000"/>
                <w:sz w:val="22"/>
                <w:lang w:eastAsia="en-IN"/>
              </w:rPr>
              <w:t>Both positive and negative experiences</w:t>
            </w:r>
          </w:p>
        </w:tc>
        <w:tc>
          <w:tcPr>
            <w:tcW w:w="2620" w:type="dxa"/>
            <w:tcBorders>
              <w:top w:val="single" w:sz="4" w:space="0" w:color="8EA9DB"/>
              <w:left w:val="nil"/>
              <w:bottom w:val="single" w:sz="4" w:space="0" w:color="8EA9DB"/>
              <w:right w:val="single" w:sz="4" w:space="0" w:color="8EA9DB"/>
            </w:tcBorders>
            <w:shd w:val="clear" w:color="D9E1F2" w:fill="D9E1F2"/>
            <w:noWrap/>
            <w:vAlign w:val="bottom"/>
            <w:hideMark/>
          </w:tcPr>
          <w:p w:rsidR="00364589" w:rsidRPr="00364589" w:rsidRDefault="00E66735" w:rsidP="00661323">
            <w:pPr>
              <w:spacing w:after="0" w:line="240" w:lineRule="auto"/>
              <w:jc w:val="center"/>
              <w:rPr>
                <w:rFonts w:eastAsia="Times New Roman" w:cs="Times New Roman"/>
                <w:color w:val="000000"/>
                <w:lang w:eastAsia="en-IN"/>
              </w:rPr>
            </w:pPr>
            <w:r w:rsidRPr="00364589">
              <w:rPr>
                <w:rFonts w:eastAsia="Times New Roman" w:cs="Times New Roman"/>
                <w:color w:val="000000"/>
                <w:sz w:val="22"/>
                <w:lang w:eastAsia="en-IN"/>
              </w:rPr>
              <w:t>35%</w:t>
            </w:r>
          </w:p>
        </w:tc>
      </w:tr>
    </w:tbl>
    <w:p w:rsidR="00335B60" w:rsidRDefault="00E66735" w:rsidP="00B26614">
      <w:pPr>
        <w:pStyle w:val="Caption"/>
        <w:jc w:val="center"/>
      </w:pPr>
      <w:r>
        <w:t xml:space="preserve">Table </w:t>
      </w:r>
      <w:fldSimple w:instr=" SEQ Table \* ARABIC ">
        <w:r>
          <w:rPr>
            <w:noProof/>
          </w:rPr>
          <w:t>4</w:t>
        </w:r>
      </w:fldSimple>
    </w:p>
    <w:p w:rsidR="00364589" w:rsidRDefault="00E66735" w:rsidP="001021B1">
      <w:pPr>
        <w:jc w:val="center"/>
      </w:pPr>
      <w:r>
        <w:rPr>
          <w:noProof/>
          <w:lang w:val="en-US"/>
        </w:rPr>
        <w:drawing>
          <wp:inline distT="0" distB="0" distL="0" distR="0">
            <wp:extent cx="4114800" cy="2438400"/>
            <wp:effectExtent l="0" t="0" r="0" b="0"/>
            <wp:docPr id="4" name="Chart 4">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4DBF82DA-9C2A-CE23-CAF3-9CDB148D90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26614" w:rsidRDefault="00E66735" w:rsidP="00B26614">
      <w:pPr>
        <w:pStyle w:val="Caption"/>
        <w:jc w:val="center"/>
        <w:rPr>
          <w:noProof/>
        </w:rPr>
      </w:pPr>
      <w:r>
        <w:t xml:space="preserve">Figure </w:t>
      </w:r>
      <w:fldSimple w:instr=" SEQ Figure \* ARABIC ">
        <w:r>
          <w:rPr>
            <w:noProof/>
          </w:rPr>
          <w:t>4</w:t>
        </w:r>
      </w:fldSimple>
    </w:p>
    <w:p w:rsidR="00474EB4" w:rsidRPr="00474EB4" w:rsidRDefault="00E66735" w:rsidP="00474EB4">
      <w:pPr>
        <w:jc w:val="center"/>
      </w:pPr>
      <w:r>
        <w:lastRenderedPageBreak/>
        <w:t>Source: (Created by the Author)</w:t>
      </w:r>
    </w:p>
    <w:p w:rsidR="00364589" w:rsidRDefault="00E66735" w:rsidP="002D49F9">
      <w:r w:rsidRPr="003B5C79">
        <w:rPr>
          <w:b/>
          <w:bCs/>
        </w:rPr>
        <w:t>Evaluation:</w:t>
      </w:r>
      <w:r>
        <w:t xml:space="preserve"> </w:t>
      </w:r>
      <w:r w:rsidR="00AD7E59">
        <w:t xml:space="preserve">The question was asked to know the personal experience of students that they gained </w:t>
      </w:r>
      <w:r w:rsidR="003B5C79">
        <w:t xml:space="preserve">during the VLE learning journey. </w:t>
      </w:r>
      <w:r w:rsidR="00375747">
        <w:t xml:space="preserve">45% of students stated that their experience was quite nice </w:t>
      </w:r>
      <w:r w:rsidR="0050346A">
        <w:t xml:space="preserve">with the VLE learning process. However, </w:t>
      </w:r>
      <w:r w:rsidR="0055738A">
        <w:t xml:space="preserve">20% </w:t>
      </w:r>
      <w:r w:rsidR="00CF0D44">
        <w:t xml:space="preserve">faced various problems during this learning process. On the other hand, </w:t>
      </w:r>
      <w:r w:rsidR="001245AC">
        <w:t>35% of students experienced both positive and negative things during this Moodle.</w:t>
      </w:r>
    </w:p>
    <w:p w:rsidR="0016203F" w:rsidRPr="0016203F" w:rsidRDefault="00E66735" w:rsidP="0016203F">
      <w:pPr>
        <w:rPr>
          <w:b/>
          <w:bCs/>
          <w:lang w:val="en-US"/>
        </w:rPr>
      </w:pPr>
      <w:r w:rsidRPr="0016203F">
        <w:rPr>
          <w:b/>
          <w:bCs/>
          <w:lang w:val="en-US"/>
        </w:rPr>
        <w:t>5. Have you faced any kind of issues during the VLE learning process?</w:t>
      </w:r>
    </w:p>
    <w:tbl>
      <w:tblPr>
        <w:tblW w:w="6480" w:type="dxa"/>
        <w:jc w:val="center"/>
        <w:tblLook w:val="04A0"/>
      </w:tblPr>
      <w:tblGrid>
        <w:gridCol w:w="3860"/>
        <w:gridCol w:w="2620"/>
      </w:tblGrid>
      <w:tr w:rsidR="00536AC2" w:rsidTr="001021B1">
        <w:trPr>
          <w:trHeight w:val="288"/>
          <w:jc w:val="center"/>
        </w:trPr>
        <w:tc>
          <w:tcPr>
            <w:tcW w:w="3860" w:type="dxa"/>
            <w:tcBorders>
              <w:top w:val="single" w:sz="4" w:space="0" w:color="8EA9DB"/>
              <w:left w:val="single" w:sz="4" w:space="0" w:color="8EA9DB"/>
              <w:bottom w:val="single" w:sz="4" w:space="0" w:color="8EA9DB"/>
              <w:right w:val="nil"/>
            </w:tcBorders>
            <w:shd w:val="clear" w:color="4472C4" w:fill="4472C4"/>
            <w:noWrap/>
            <w:vAlign w:val="bottom"/>
            <w:hideMark/>
          </w:tcPr>
          <w:p w:rsidR="00E7608C" w:rsidRPr="00E7608C" w:rsidRDefault="00E66735" w:rsidP="00E7608C">
            <w:pPr>
              <w:spacing w:after="0" w:line="240" w:lineRule="auto"/>
              <w:jc w:val="left"/>
              <w:rPr>
                <w:rFonts w:eastAsia="Times New Roman" w:cs="Times New Roman"/>
                <w:b/>
                <w:bCs/>
                <w:color w:val="FFFFFF"/>
                <w:lang w:eastAsia="en-IN"/>
              </w:rPr>
            </w:pPr>
            <w:r w:rsidRPr="00E7608C">
              <w:rPr>
                <w:rFonts w:eastAsia="Times New Roman" w:cs="Times New Roman"/>
                <w:b/>
                <w:bCs/>
                <w:color w:val="FFFFFF"/>
                <w:sz w:val="22"/>
                <w:lang w:eastAsia="en-IN"/>
              </w:rPr>
              <w:t>Variables</w:t>
            </w:r>
          </w:p>
        </w:tc>
        <w:tc>
          <w:tcPr>
            <w:tcW w:w="2620" w:type="dxa"/>
            <w:tcBorders>
              <w:top w:val="single" w:sz="4" w:space="0" w:color="8EA9DB"/>
              <w:left w:val="nil"/>
              <w:bottom w:val="single" w:sz="4" w:space="0" w:color="8EA9DB"/>
              <w:right w:val="single" w:sz="4" w:space="0" w:color="8EA9DB"/>
            </w:tcBorders>
            <w:shd w:val="clear" w:color="4472C4" w:fill="4472C4"/>
            <w:noWrap/>
            <w:vAlign w:val="bottom"/>
            <w:hideMark/>
          </w:tcPr>
          <w:p w:rsidR="00E7608C" w:rsidRPr="00E7608C" w:rsidRDefault="00E66735" w:rsidP="000D7995">
            <w:pPr>
              <w:spacing w:after="0" w:line="240" w:lineRule="auto"/>
              <w:jc w:val="center"/>
              <w:rPr>
                <w:rFonts w:eastAsia="Times New Roman" w:cs="Times New Roman"/>
                <w:b/>
                <w:bCs/>
                <w:color w:val="FFFFFF"/>
                <w:lang w:eastAsia="en-IN"/>
              </w:rPr>
            </w:pPr>
            <w:r w:rsidRPr="00E7608C">
              <w:rPr>
                <w:rFonts w:eastAsia="Times New Roman" w:cs="Times New Roman"/>
                <w:b/>
                <w:bCs/>
                <w:color w:val="FFFFFF"/>
                <w:sz w:val="22"/>
                <w:lang w:eastAsia="en-IN"/>
              </w:rPr>
              <w:t>Percentage</w:t>
            </w:r>
          </w:p>
        </w:tc>
      </w:tr>
      <w:tr w:rsidR="00536AC2" w:rsidTr="001021B1">
        <w:trPr>
          <w:trHeight w:val="288"/>
          <w:jc w:val="center"/>
        </w:trPr>
        <w:tc>
          <w:tcPr>
            <w:tcW w:w="3860" w:type="dxa"/>
            <w:tcBorders>
              <w:top w:val="single" w:sz="4" w:space="0" w:color="8EA9DB"/>
              <w:left w:val="single" w:sz="4" w:space="0" w:color="8EA9DB"/>
              <w:bottom w:val="single" w:sz="4" w:space="0" w:color="8EA9DB"/>
              <w:right w:val="nil"/>
            </w:tcBorders>
            <w:shd w:val="clear" w:color="D9E1F2" w:fill="D9E1F2"/>
            <w:noWrap/>
            <w:vAlign w:val="bottom"/>
            <w:hideMark/>
          </w:tcPr>
          <w:p w:rsidR="00E7608C" w:rsidRPr="00E7608C" w:rsidRDefault="00E66735" w:rsidP="00E7608C">
            <w:pPr>
              <w:spacing w:after="0" w:line="240" w:lineRule="auto"/>
              <w:jc w:val="left"/>
              <w:rPr>
                <w:rFonts w:eastAsia="Times New Roman" w:cs="Times New Roman"/>
                <w:color w:val="000000"/>
                <w:lang w:eastAsia="en-IN"/>
              </w:rPr>
            </w:pPr>
            <w:r w:rsidRPr="00E7608C">
              <w:rPr>
                <w:rFonts w:eastAsia="Times New Roman" w:cs="Times New Roman"/>
                <w:color w:val="000000"/>
                <w:sz w:val="22"/>
                <w:lang w:eastAsia="en-IN"/>
              </w:rPr>
              <w:t>Yes</w:t>
            </w:r>
          </w:p>
        </w:tc>
        <w:tc>
          <w:tcPr>
            <w:tcW w:w="2620" w:type="dxa"/>
            <w:tcBorders>
              <w:top w:val="single" w:sz="4" w:space="0" w:color="8EA9DB"/>
              <w:left w:val="nil"/>
              <w:bottom w:val="single" w:sz="4" w:space="0" w:color="8EA9DB"/>
              <w:right w:val="single" w:sz="4" w:space="0" w:color="8EA9DB"/>
            </w:tcBorders>
            <w:shd w:val="clear" w:color="D9E1F2" w:fill="D9E1F2"/>
            <w:noWrap/>
            <w:vAlign w:val="bottom"/>
            <w:hideMark/>
          </w:tcPr>
          <w:p w:rsidR="00E7608C" w:rsidRPr="00E7608C" w:rsidRDefault="00E66735" w:rsidP="000D7995">
            <w:pPr>
              <w:spacing w:after="0" w:line="240" w:lineRule="auto"/>
              <w:jc w:val="center"/>
              <w:rPr>
                <w:rFonts w:eastAsia="Times New Roman" w:cs="Times New Roman"/>
                <w:color w:val="000000"/>
                <w:lang w:eastAsia="en-IN"/>
              </w:rPr>
            </w:pPr>
            <w:r w:rsidRPr="00E7608C">
              <w:rPr>
                <w:rFonts w:eastAsia="Times New Roman" w:cs="Times New Roman"/>
                <w:color w:val="000000"/>
                <w:sz w:val="22"/>
                <w:lang w:eastAsia="en-IN"/>
              </w:rPr>
              <w:t>60%</w:t>
            </w:r>
          </w:p>
        </w:tc>
      </w:tr>
      <w:tr w:rsidR="00536AC2" w:rsidTr="001021B1">
        <w:trPr>
          <w:trHeight w:val="288"/>
          <w:jc w:val="center"/>
        </w:trPr>
        <w:tc>
          <w:tcPr>
            <w:tcW w:w="3860" w:type="dxa"/>
            <w:tcBorders>
              <w:top w:val="single" w:sz="4" w:space="0" w:color="8EA9DB"/>
              <w:left w:val="single" w:sz="4" w:space="0" w:color="8EA9DB"/>
              <w:bottom w:val="single" w:sz="4" w:space="0" w:color="8EA9DB"/>
              <w:right w:val="nil"/>
            </w:tcBorders>
            <w:shd w:val="clear" w:color="auto" w:fill="auto"/>
            <w:noWrap/>
            <w:vAlign w:val="bottom"/>
            <w:hideMark/>
          </w:tcPr>
          <w:p w:rsidR="00E7608C" w:rsidRPr="00E7608C" w:rsidRDefault="00E66735" w:rsidP="00E7608C">
            <w:pPr>
              <w:spacing w:after="0" w:line="240" w:lineRule="auto"/>
              <w:jc w:val="left"/>
              <w:rPr>
                <w:rFonts w:eastAsia="Times New Roman" w:cs="Times New Roman"/>
                <w:color w:val="000000"/>
                <w:lang w:eastAsia="en-IN"/>
              </w:rPr>
            </w:pPr>
            <w:r w:rsidRPr="00E7608C">
              <w:rPr>
                <w:rFonts w:eastAsia="Times New Roman" w:cs="Times New Roman"/>
                <w:color w:val="000000"/>
                <w:sz w:val="22"/>
                <w:lang w:eastAsia="en-IN"/>
              </w:rPr>
              <w:t>No</w:t>
            </w:r>
          </w:p>
        </w:tc>
        <w:tc>
          <w:tcPr>
            <w:tcW w:w="2620" w:type="dxa"/>
            <w:tcBorders>
              <w:top w:val="single" w:sz="4" w:space="0" w:color="8EA9DB"/>
              <w:left w:val="nil"/>
              <w:bottom w:val="single" w:sz="4" w:space="0" w:color="8EA9DB"/>
              <w:right w:val="single" w:sz="4" w:space="0" w:color="8EA9DB"/>
            </w:tcBorders>
            <w:shd w:val="clear" w:color="auto" w:fill="auto"/>
            <w:noWrap/>
            <w:vAlign w:val="bottom"/>
            <w:hideMark/>
          </w:tcPr>
          <w:p w:rsidR="00E7608C" w:rsidRPr="00E7608C" w:rsidRDefault="00E66735" w:rsidP="000D7995">
            <w:pPr>
              <w:spacing w:after="0" w:line="240" w:lineRule="auto"/>
              <w:jc w:val="center"/>
              <w:rPr>
                <w:rFonts w:eastAsia="Times New Roman" w:cs="Times New Roman"/>
                <w:color w:val="000000"/>
                <w:lang w:eastAsia="en-IN"/>
              </w:rPr>
            </w:pPr>
            <w:r w:rsidRPr="00E7608C">
              <w:rPr>
                <w:rFonts w:eastAsia="Times New Roman" w:cs="Times New Roman"/>
                <w:color w:val="000000"/>
                <w:sz w:val="22"/>
                <w:lang w:eastAsia="en-IN"/>
              </w:rPr>
              <w:t>30%</w:t>
            </w:r>
          </w:p>
        </w:tc>
      </w:tr>
      <w:tr w:rsidR="00536AC2" w:rsidTr="001021B1">
        <w:trPr>
          <w:trHeight w:val="288"/>
          <w:jc w:val="center"/>
        </w:trPr>
        <w:tc>
          <w:tcPr>
            <w:tcW w:w="3860" w:type="dxa"/>
            <w:tcBorders>
              <w:top w:val="single" w:sz="4" w:space="0" w:color="8EA9DB"/>
              <w:left w:val="single" w:sz="4" w:space="0" w:color="8EA9DB"/>
              <w:bottom w:val="single" w:sz="4" w:space="0" w:color="8EA9DB"/>
              <w:right w:val="nil"/>
            </w:tcBorders>
            <w:shd w:val="clear" w:color="D9E1F2" w:fill="D9E1F2"/>
            <w:noWrap/>
            <w:vAlign w:val="bottom"/>
            <w:hideMark/>
          </w:tcPr>
          <w:p w:rsidR="00E7608C" w:rsidRPr="00E7608C" w:rsidRDefault="00E66735" w:rsidP="00E7608C">
            <w:pPr>
              <w:spacing w:after="0" w:line="240" w:lineRule="auto"/>
              <w:jc w:val="left"/>
              <w:rPr>
                <w:rFonts w:eastAsia="Times New Roman" w:cs="Times New Roman"/>
                <w:color w:val="000000"/>
                <w:lang w:eastAsia="en-IN"/>
              </w:rPr>
            </w:pPr>
            <w:r w:rsidRPr="00E7608C">
              <w:rPr>
                <w:rFonts w:eastAsia="Times New Roman" w:cs="Times New Roman"/>
                <w:color w:val="000000"/>
                <w:sz w:val="22"/>
                <w:lang w:eastAsia="en-IN"/>
              </w:rPr>
              <w:t>Maybe</w:t>
            </w:r>
          </w:p>
        </w:tc>
        <w:tc>
          <w:tcPr>
            <w:tcW w:w="2620" w:type="dxa"/>
            <w:tcBorders>
              <w:top w:val="single" w:sz="4" w:space="0" w:color="8EA9DB"/>
              <w:left w:val="nil"/>
              <w:bottom w:val="single" w:sz="4" w:space="0" w:color="8EA9DB"/>
              <w:right w:val="single" w:sz="4" w:space="0" w:color="8EA9DB"/>
            </w:tcBorders>
            <w:shd w:val="clear" w:color="D9E1F2" w:fill="D9E1F2"/>
            <w:noWrap/>
            <w:vAlign w:val="bottom"/>
            <w:hideMark/>
          </w:tcPr>
          <w:p w:rsidR="00E7608C" w:rsidRPr="00E7608C" w:rsidRDefault="00E66735" w:rsidP="000D7995">
            <w:pPr>
              <w:spacing w:after="0" w:line="240" w:lineRule="auto"/>
              <w:jc w:val="center"/>
              <w:rPr>
                <w:rFonts w:eastAsia="Times New Roman" w:cs="Times New Roman"/>
                <w:color w:val="000000"/>
                <w:lang w:eastAsia="en-IN"/>
              </w:rPr>
            </w:pPr>
            <w:r w:rsidRPr="00E7608C">
              <w:rPr>
                <w:rFonts w:eastAsia="Times New Roman" w:cs="Times New Roman"/>
                <w:color w:val="000000"/>
                <w:sz w:val="22"/>
                <w:lang w:eastAsia="en-IN"/>
              </w:rPr>
              <w:t>10%</w:t>
            </w:r>
          </w:p>
        </w:tc>
      </w:tr>
    </w:tbl>
    <w:p w:rsidR="001245AC" w:rsidRDefault="00E66735" w:rsidP="00B26614">
      <w:pPr>
        <w:pStyle w:val="Caption"/>
        <w:jc w:val="center"/>
      </w:pPr>
      <w:r>
        <w:t xml:space="preserve">Table </w:t>
      </w:r>
      <w:fldSimple w:instr=" SEQ Table \* ARABIC ">
        <w:r>
          <w:rPr>
            <w:noProof/>
          </w:rPr>
          <w:t>5</w:t>
        </w:r>
      </w:fldSimple>
    </w:p>
    <w:p w:rsidR="00E7608C" w:rsidRDefault="00E66735" w:rsidP="001021B1">
      <w:pPr>
        <w:jc w:val="center"/>
      </w:pPr>
      <w:r>
        <w:rPr>
          <w:noProof/>
          <w:lang w:val="en-US"/>
        </w:rPr>
        <w:drawing>
          <wp:inline distT="0" distB="0" distL="0" distR="0">
            <wp:extent cx="4572000" cy="2743200"/>
            <wp:effectExtent l="0" t="0" r="0" b="0"/>
            <wp:docPr id="5" name="Chart 5">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7F131734-EBA2-9A26-B0F8-A0BD1763FA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B26614" w:rsidRDefault="00E66735" w:rsidP="00B26614">
      <w:pPr>
        <w:pStyle w:val="Caption"/>
        <w:jc w:val="center"/>
        <w:rPr>
          <w:noProof/>
        </w:rPr>
      </w:pPr>
      <w:r>
        <w:t xml:space="preserve">Figure </w:t>
      </w:r>
      <w:fldSimple w:instr=" SEQ Figure \* ARABIC ">
        <w:r>
          <w:rPr>
            <w:noProof/>
          </w:rPr>
          <w:t>5</w:t>
        </w:r>
      </w:fldSimple>
    </w:p>
    <w:p w:rsidR="004E2A0E" w:rsidRPr="004E2A0E" w:rsidRDefault="00E66735" w:rsidP="004E2A0E">
      <w:pPr>
        <w:jc w:val="center"/>
      </w:pPr>
      <w:r>
        <w:t>Source: (Created by the Author)</w:t>
      </w:r>
    </w:p>
    <w:p w:rsidR="00E7608C" w:rsidRDefault="00E66735" w:rsidP="002D49F9">
      <w:r w:rsidRPr="007F0C43">
        <w:rPr>
          <w:b/>
          <w:bCs/>
        </w:rPr>
        <w:t>Evaluation:</w:t>
      </w:r>
      <w:r>
        <w:t xml:space="preserve"> </w:t>
      </w:r>
      <w:r w:rsidR="00504F83">
        <w:t xml:space="preserve">This question was asked </w:t>
      </w:r>
      <w:r w:rsidR="006528B3">
        <w:t xml:space="preserve">with the intention of identifying various issues </w:t>
      </w:r>
      <w:r w:rsidR="0045332A">
        <w:t xml:space="preserve">associated with the virtual learning process. </w:t>
      </w:r>
      <w:r w:rsidR="007F0C43">
        <w:t xml:space="preserve">60% of the research </w:t>
      </w:r>
      <w:r w:rsidR="00CC07DB">
        <w:t>participants</w:t>
      </w:r>
      <w:r w:rsidR="007F0C43">
        <w:t xml:space="preserve"> </w:t>
      </w:r>
      <w:r w:rsidR="00A10B07">
        <w:t>faced various issues during their VLE learning process. 30% of participants stated that they did not face any kind of issues. However, 10% were unable to properly answer the question as they were confused.</w:t>
      </w:r>
    </w:p>
    <w:p w:rsidR="00905900" w:rsidRDefault="00E66735" w:rsidP="00905900">
      <w:pPr>
        <w:rPr>
          <w:b/>
          <w:bCs/>
          <w:lang w:val="en-US"/>
        </w:rPr>
      </w:pPr>
      <w:r w:rsidRPr="00905900">
        <w:rPr>
          <w:b/>
          <w:bCs/>
          <w:lang w:val="en-US"/>
        </w:rPr>
        <w:t>6. What are the challenges faced by you during VLE Moodle learning?</w:t>
      </w:r>
    </w:p>
    <w:p w:rsidR="004E2A0E" w:rsidRDefault="004E2A0E" w:rsidP="00905900">
      <w:pPr>
        <w:rPr>
          <w:b/>
          <w:bCs/>
          <w:lang w:val="en-US"/>
        </w:rPr>
      </w:pPr>
    </w:p>
    <w:p w:rsidR="004E2A0E" w:rsidRPr="00905900" w:rsidRDefault="004E2A0E" w:rsidP="00905900">
      <w:pPr>
        <w:rPr>
          <w:b/>
          <w:bCs/>
          <w:lang w:val="en-US"/>
        </w:rPr>
      </w:pPr>
    </w:p>
    <w:tbl>
      <w:tblPr>
        <w:tblW w:w="6480" w:type="dxa"/>
        <w:jc w:val="center"/>
        <w:tblLook w:val="04A0"/>
      </w:tblPr>
      <w:tblGrid>
        <w:gridCol w:w="3860"/>
        <w:gridCol w:w="2620"/>
      </w:tblGrid>
      <w:tr w:rsidR="00536AC2" w:rsidTr="001021B1">
        <w:trPr>
          <w:trHeight w:val="288"/>
          <w:jc w:val="center"/>
        </w:trPr>
        <w:tc>
          <w:tcPr>
            <w:tcW w:w="3860" w:type="dxa"/>
            <w:tcBorders>
              <w:top w:val="single" w:sz="4" w:space="0" w:color="8EA9DB"/>
              <w:left w:val="single" w:sz="4" w:space="0" w:color="8EA9DB"/>
              <w:bottom w:val="single" w:sz="4" w:space="0" w:color="8EA9DB"/>
              <w:right w:val="nil"/>
            </w:tcBorders>
            <w:shd w:val="clear" w:color="4472C4" w:fill="4472C4"/>
            <w:noWrap/>
            <w:vAlign w:val="bottom"/>
            <w:hideMark/>
          </w:tcPr>
          <w:p w:rsidR="00591625" w:rsidRPr="00591625" w:rsidRDefault="00E66735" w:rsidP="00591625">
            <w:pPr>
              <w:spacing w:after="0" w:line="240" w:lineRule="auto"/>
              <w:jc w:val="left"/>
              <w:rPr>
                <w:rFonts w:eastAsia="Times New Roman" w:cs="Times New Roman"/>
                <w:b/>
                <w:bCs/>
                <w:color w:val="FFFFFF"/>
                <w:lang w:eastAsia="en-IN"/>
              </w:rPr>
            </w:pPr>
            <w:r w:rsidRPr="00591625">
              <w:rPr>
                <w:rFonts w:eastAsia="Times New Roman" w:cs="Times New Roman"/>
                <w:b/>
                <w:bCs/>
                <w:color w:val="FFFFFF"/>
                <w:sz w:val="22"/>
                <w:lang w:eastAsia="en-IN"/>
              </w:rPr>
              <w:t>Variables</w:t>
            </w:r>
          </w:p>
        </w:tc>
        <w:tc>
          <w:tcPr>
            <w:tcW w:w="2620" w:type="dxa"/>
            <w:tcBorders>
              <w:top w:val="single" w:sz="4" w:space="0" w:color="8EA9DB"/>
              <w:left w:val="nil"/>
              <w:bottom w:val="single" w:sz="4" w:space="0" w:color="8EA9DB"/>
              <w:right w:val="single" w:sz="4" w:space="0" w:color="8EA9DB"/>
            </w:tcBorders>
            <w:shd w:val="clear" w:color="4472C4" w:fill="4472C4"/>
            <w:noWrap/>
            <w:vAlign w:val="bottom"/>
            <w:hideMark/>
          </w:tcPr>
          <w:p w:rsidR="00591625" w:rsidRPr="00591625" w:rsidRDefault="00E66735" w:rsidP="000E33AF">
            <w:pPr>
              <w:spacing w:after="0" w:line="240" w:lineRule="auto"/>
              <w:jc w:val="center"/>
              <w:rPr>
                <w:rFonts w:eastAsia="Times New Roman" w:cs="Times New Roman"/>
                <w:b/>
                <w:bCs/>
                <w:color w:val="FFFFFF"/>
                <w:lang w:eastAsia="en-IN"/>
              </w:rPr>
            </w:pPr>
            <w:r w:rsidRPr="00591625">
              <w:rPr>
                <w:rFonts w:eastAsia="Times New Roman" w:cs="Times New Roman"/>
                <w:b/>
                <w:bCs/>
                <w:color w:val="FFFFFF"/>
                <w:sz w:val="22"/>
                <w:lang w:eastAsia="en-IN"/>
              </w:rPr>
              <w:t>Percentage</w:t>
            </w:r>
          </w:p>
        </w:tc>
      </w:tr>
      <w:tr w:rsidR="00536AC2" w:rsidTr="001021B1">
        <w:trPr>
          <w:trHeight w:val="312"/>
          <w:jc w:val="center"/>
        </w:trPr>
        <w:tc>
          <w:tcPr>
            <w:tcW w:w="3860" w:type="dxa"/>
            <w:tcBorders>
              <w:top w:val="single" w:sz="4" w:space="0" w:color="8EA9DB"/>
              <w:left w:val="single" w:sz="4" w:space="0" w:color="8EA9DB"/>
              <w:bottom w:val="single" w:sz="4" w:space="0" w:color="8EA9DB"/>
              <w:right w:val="nil"/>
            </w:tcBorders>
            <w:shd w:val="clear" w:color="D9E1F2" w:fill="D9E1F2"/>
            <w:noWrap/>
            <w:vAlign w:val="center"/>
            <w:hideMark/>
          </w:tcPr>
          <w:p w:rsidR="00591625" w:rsidRPr="00591625" w:rsidRDefault="00E66735" w:rsidP="00591625">
            <w:pPr>
              <w:spacing w:after="0" w:line="240" w:lineRule="auto"/>
              <w:rPr>
                <w:rFonts w:eastAsia="Times New Roman" w:cs="Times New Roman"/>
                <w:color w:val="000000"/>
                <w:lang w:eastAsia="en-IN"/>
              </w:rPr>
            </w:pPr>
            <w:r w:rsidRPr="00591625">
              <w:rPr>
                <w:rFonts w:eastAsia="Times New Roman" w:cs="Times New Roman"/>
                <w:color w:val="000000"/>
                <w:sz w:val="22"/>
                <w:lang w:val="en-US" w:eastAsia="en-IN"/>
              </w:rPr>
              <w:t>Technical glitches</w:t>
            </w:r>
          </w:p>
        </w:tc>
        <w:tc>
          <w:tcPr>
            <w:tcW w:w="2620" w:type="dxa"/>
            <w:tcBorders>
              <w:top w:val="single" w:sz="4" w:space="0" w:color="8EA9DB"/>
              <w:left w:val="nil"/>
              <w:bottom w:val="single" w:sz="4" w:space="0" w:color="8EA9DB"/>
              <w:right w:val="single" w:sz="4" w:space="0" w:color="8EA9DB"/>
            </w:tcBorders>
            <w:shd w:val="clear" w:color="D9E1F2" w:fill="D9E1F2"/>
            <w:noWrap/>
            <w:vAlign w:val="bottom"/>
            <w:hideMark/>
          </w:tcPr>
          <w:p w:rsidR="00591625" w:rsidRPr="00591625" w:rsidRDefault="00E66735" w:rsidP="000E33AF">
            <w:pPr>
              <w:spacing w:after="0" w:line="240" w:lineRule="auto"/>
              <w:jc w:val="center"/>
              <w:rPr>
                <w:rFonts w:eastAsia="Times New Roman" w:cs="Times New Roman"/>
                <w:color w:val="000000"/>
                <w:lang w:eastAsia="en-IN"/>
              </w:rPr>
            </w:pPr>
            <w:r w:rsidRPr="00591625">
              <w:rPr>
                <w:rFonts w:eastAsia="Times New Roman" w:cs="Times New Roman"/>
                <w:color w:val="000000"/>
                <w:sz w:val="22"/>
                <w:lang w:eastAsia="en-IN"/>
              </w:rPr>
              <w:t>55%</w:t>
            </w:r>
          </w:p>
        </w:tc>
      </w:tr>
      <w:tr w:rsidR="00536AC2" w:rsidTr="001021B1">
        <w:trPr>
          <w:trHeight w:val="288"/>
          <w:jc w:val="center"/>
        </w:trPr>
        <w:tc>
          <w:tcPr>
            <w:tcW w:w="3860" w:type="dxa"/>
            <w:tcBorders>
              <w:top w:val="single" w:sz="4" w:space="0" w:color="8EA9DB"/>
              <w:left w:val="single" w:sz="4" w:space="0" w:color="8EA9DB"/>
              <w:bottom w:val="single" w:sz="4" w:space="0" w:color="8EA9DB"/>
              <w:right w:val="nil"/>
            </w:tcBorders>
            <w:shd w:val="clear" w:color="auto" w:fill="auto"/>
            <w:noWrap/>
            <w:vAlign w:val="bottom"/>
            <w:hideMark/>
          </w:tcPr>
          <w:p w:rsidR="00591625" w:rsidRPr="00591625" w:rsidRDefault="00E66735" w:rsidP="00591625">
            <w:pPr>
              <w:spacing w:after="0" w:line="240" w:lineRule="auto"/>
              <w:jc w:val="left"/>
              <w:rPr>
                <w:rFonts w:eastAsia="Times New Roman" w:cs="Times New Roman"/>
                <w:color w:val="000000"/>
                <w:lang w:eastAsia="en-IN"/>
              </w:rPr>
            </w:pPr>
            <w:r w:rsidRPr="00591625">
              <w:rPr>
                <w:rFonts w:eastAsia="Times New Roman" w:cs="Times New Roman"/>
                <w:color w:val="000000"/>
                <w:sz w:val="22"/>
                <w:lang w:eastAsia="en-IN"/>
              </w:rPr>
              <w:t>Poor communication</w:t>
            </w:r>
          </w:p>
        </w:tc>
        <w:tc>
          <w:tcPr>
            <w:tcW w:w="2620" w:type="dxa"/>
            <w:tcBorders>
              <w:top w:val="single" w:sz="4" w:space="0" w:color="8EA9DB"/>
              <w:left w:val="nil"/>
              <w:bottom w:val="single" w:sz="4" w:space="0" w:color="8EA9DB"/>
              <w:right w:val="single" w:sz="4" w:space="0" w:color="8EA9DB"/>
            </w:tcBorders>
            <w:shd w:val="clear" w:color="auto" w:fill="auto"/>
            <w:noWrap/>
            <w:vAlign w:val="bottom"/>
            <w:hideMark/>
          </w:tcPr>
          <w:p w:rsidR="00591625" w:rsidRPr="00591625" w:rsidRDefault="00E66735" w:rsidP="000E33AF">
            <w:pPr>
              <w:spacing w:after="0" w:line="240" w:lineRule="auto"/>
              <w:jc w:val="center"/>
              <w:rPr>
                <w:rFonts w:eastAsia="Times New Roman" w:cs="Times New Roman"/>
                <w:color w:val="000000"/>
                <w:lang w:eastAsia="en-IN"/>
              </w:rPr>
            </w:pPr>
            <w:r w:rsidRPr="00591625">
              <w:rPr>
                <w:rFonts w:eastAsia="Times New Roman" w:cs="Times New Roman"/>
                <w:color w:val="000000"/>
                <w:sz w:val="22"/>
                <w:lang w:eastAsia="en-IN"/>
              </w:rPr>
              <w:t>30%</w:t>
            </w:r>
          </w:p>
        </w:tc>
      </w:tr>
      <w:tr w:rsidR="00536AC2" w:rsidTr="001021B1">
        <w:trPr>
          <w:trHeight w:val="288"/>
          <w:jc w:val="center"/>
        </w:trPr>
        <w:tc>
          <w:tcPr>
            <w:tcW w:w="3860" w:type="dxa"/>
            <w:tcBorders>
              <w:top w:val="single" w:sz="4" w:space="0" w:color="8EA9DB"/>
              <w:left w:val="single" w:sz="4" w:space="0" w:color="8EA9DB"/>
              <w:bottom w:val="single" w:sz="4" w:space="0" w:color="8EA9DB"/>
              <w:right w:val="nil"/>
            </w:tcBorders>
            <w:shd w:val="clear" w:color="D9E1F2" w:fill="D9E1F2"/>
            <w:noWrap/>
            <w:vAlign w:val="bottom"/>
            <w:hideMark/>
          </w:tcPr>
          <w:p w:rsidR="00591625" w:rsidRPr="00591625" w:rsidRDefault="00E66735" w:rsidP="00591625">
            <w:pPr>
              <w:spacing w:after="0" w:line="240" w:lineRule="auto"/>
              <w:jc w:val="left"/>
              <w:rPr>
                <w:rFonts w:eastAsia="Times New Roman" w:cs="Times New Roman"/>
                <w:color w:val="000000"/>
                <w:lang w:eastAsia="en-IN"/>
              </w:rPr>
            </w:pPr>
            <w:r w:rsidRPr="00591625">
              <w:rPr>
                <w:rFonts w:eastAsia="Times New Roman" w:cs="Times New Roman"/>
                <w:color w:val="000000"/>
                <w:sz w:val="22"/>
                <w:lang w:eastAsia="en-IN"/>
              </w:rPr>
              <w:t>Lack of engagement</w:t>
            </w:r>
          </w:p>
        </w:tc>
        <w:tc>
          <w:tcPr>
            <w:tcW w:w="2620" w:type="dxa"/>
            <w:tcBorders>
              <w:top w:val="single" w:sz="4" w:space="0" w:color="8EA9DB"/>
              <w:left w:val="nil"/>
              <w:bottom w:val="single" w:sz="4" w:space="0" w:color="8EA9DB"/>
              <w:right w:val="single" w:sz="4" w:space="0" w:color="8EA9DB"/>
            </w:tcBorders>
            <w:shd w:val="clear" w:color="D9E1F2" w:fill="D9E1F2"/>
            <w:noWrap/>
            <w:vAlign w:val="bottom"/>
            <w:hideMark/>
          </w:tcPr>
          <w:p w:rsidR="00591625" w:rsidRPr="00591625" w:rsidRDefault="00E66735" w:rsidP="000E33AF">
            <w:pPr>
              <w:spacing w:after="0" w:line="240" w:lineRule="auto"/>
              <w:jc w:val="center"/>
              <w:rPr>
                <w:rFonts w:eastAsia="Times New Roman" w:cs="Times New Roman"/>
                <w:color w:val="000000"/>
                <w:lang w:eastAsia="en-IN"/>
              </w:rPr>
            </w:pPr>
            <w:r w:rsidRPr="00591625">
              <w:rPr>
                <w:rFonts w:eastAsia="Times New Roman" w:cs="Times New Roman"/>
                <w:color w:val="000000"/>
                <w:sz w:val="22"/>
                <w:lang w:eastAsia="en-IN"/>
              </w:rPr>
              <w:t>15%</w:t>
            </w:r>
          </w:p>
        </w:tc>
      </w:tr>
    </w:tbl>
    <w:p w:rsidR="00B26614" w:rsidRDefault="00E66735" w:rsidP="000E33AF">
      <w:pPr>
        <w:pStyle w:val="Caption"/>
        <w:jc w:val="center"/>
      </w:pPr>
      <w:r>
        <w:t xml:space="preserve">Table </w:t>
      </w:r>
      <w:fldSimple w:instr=" SEQ Table \* ARABIC ">
        <w:r>
          <w:rPr>
            <w:noProof/>
          </w:rPr>
          <w:t>6</w:t>
        </w:r>
      </w:fldSimple>
    </w:p>
    <w:p w:rsidR="00591625" w:rsidRDefault="00E66735" w:rsidP="00255C83">
      <w:pPr>
        <w:jc w:val="center"/>
      </w:pPr>
      <w:r>
        <w:rPr>
          <w:noProof/>
          <w:lang w:val="en-US"/>
        </w:rPr>
        <w:drawing>
          <wp:inline distT="0" distB="0" distL="0" distR="0">
            <wp:extent cx="4572000" cy="2743200"/>
            <wp:effectExtent l="0" t="0" r="0" b="0"/>
            <wp:docPr id="6" name="Chart 6">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C48E5910-8D46-E151-4D70-E5F06AF70D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B26614" w:rsidRDefault="00E66735" w:rsidP="00B26614">
      <w:pPr>
        <w:pStyle w:val="Caption"/>
        <w:jc w:val="center"/>
        <w:rPr>
          <w:noProof/>
        </w:rPr>
      </w:pPr>
      <w:r>
        <w:t xml:space="preserve">Figure </w:t>
      </w:r>
      <w:fldSimple w:instr=" SEQ Figure \* ARABIC ">
        <w:r>
          <w:rPr>
            <w:noProof/>
          </w:rPr>
          <w:t>6</w:t>
        </w:r>
      </w:fldSimple>
    </w:p>
    <w:p w:rsidR="004E2A0E" w:rsidRPr="004E2A0E" w:rsidRDefault="00E66735" w:rsidP="004E2A0E">
      <w:pPr>
        <w:jc w:val="center"/>
      </w:pPr>
      <w:r>
        <w:t>Source: (Created by the Author)</w:t>
      </w:r>
    </w:p>
    <w:p w:rsidR="00380D0F" w:rsidRDefault="00E66735" w:rsidP="002D49F9">
      <w:r w:rsidRPr="00837884">
        <w:rPr>
          <w:b/>
          <w:bCs/>
        </w:rPr>
        <w:t>Evaluation:</w:t>
      </w:r>
      <w:r>
        <w:t xml:space="preserve"> </w:t>
      </w:r>
      <w:r w:rsidR="00616BF2">
        <w:t xml:space="preserve">As stated by 55% of research participants, </w:t>
      </w:r>
      <w:r w:rsidR="00837884">
        <w:t xml:space="preserve">the most common challenge during VLE Moodle learning was technical glitches. </w:t>
      </w:r>
      <w:r w:rsidR="003C1F0F">
        <w:t xml:space="preserve">30% of participants stated that poor communication was creating a challenge to effectively </w:t>
      </w:r>
      <w:r w:rsidR="00544DCF">
        <w:t xml:space="preserve">manage the learning journey. On the other hand, </w:t>
      </w:r>
      <w:r w:rsidR="00326715">
        <w:t xml:space="preserve">15% of participants believed that the major challenge associated with the VLE learning process was a lack of engagement. </w:t>
      </w:r>
    </w:p>
    <w:p w:rsidR="0038567E" w:rsidRDefault="00E66735">
      <w:pPr>
        <w:spacing w:line="259" w:lineRule="auto"/>
        <w:jc w:val="left"/>
      </w:pPr>
      <w:r>
        <w:br w:type="page"/>
      </w:r>
    </w:p>
    <w:p w:rsidR="0064004C" w:rsidRDefault="00E66735" w:rsidP="0038567E">
      <w:pPr>
        <w:pStyle w:val="Heading1"/>
      </w:pPr>
      <w:bookmarkStart w:id="16" w:name="_Toc112879951"/>
      <w:r>
        <w:lastRenderedPageBreak/>
        <w:t>Conclusion</w:t>
      </w:r>
      <w:bookmarkEnd w:id="16"/>
    </w:p>
    <w:p w:rsidR="00C45BC9" w:rsidRDefault="00E66735" w:rsidP="00992780">
      <w:r>
        <w:t xml:space="preserve">From both primary and secondary research and data analysis, it is concluded that </w:t>
      </w:r>
      <w:r w:rsidR="00F0371C">
        <w:t xml:space="preserve">VLE Moodle learning has both positive and adverse </w:t>
      </w:r>
      <w:r w:rsidR="00896643">
        <w:t>impacts on students</w:t>
      </w:r>
      <w:r w:rsidR="00B40DF9">
        <w:t xml:space="preserve"> of </w:t>
      </w:r>
      <w:r w:rsidR="00B40DF9" w:rsidRPr="00B40DF9">
        <w:t>the University of Wales Trinity Saint David London Campus.</w:t>
      </w:r>
      <w:r w:rsidR="00B40DF9">
        <w:t xml:space="preserve"> </w:t>
      </w:r>
      <w:r w:rsidR="00282F52">
        <w:t xml:space="preserve">In recent times, VLE is an effective online learning tool that helps </w:t>
      </w:r>
      <w:r w:rsidR="001A3D99">
        <w:t xml:space="preserve">students </w:t>
      </w:r>
      <w:r w:rsidR="00230CD6">
        <w:t xml:space="preserve">to continue their studies from anywhere and increase their digital knowledge and skills. </w:t>
      </w:r>
      <w:r w:rsidR="00172F03">
        <w:t xml:space="preserve">During the pandemic, VLE was a vital tool </w:t>
      </w:r>
      <w:r w:rsidR="00774549">
        <w:t xml:space="preserve">to continue learning courses and classes. </w:t>
      </w:r>
      <w:r w:rsidR="00114B32">
        <w:t xml:space="preserve">Many students benefitted from this learning approach as it helped them to attend classes from their homes along with engaging in other activities. However, many students faced challenges in effectively completing their virtual classes due to technical issues, </w:t>
      </w:r>
      <w:r w:rsidR="00066C36">
        <w:t>poor communication, inappropriate time management, and others.</w:t>
      </w:r>
      <w:r w:rsidR="00555D9F">
        <w:t xml:space="preserve"> This was noted through the primary research conducted in this report.</w:t>
      </w:r>
      <w:r w:rsidR="00066C36">
        <w:t xml:space="preserve"> </w:t>
      </w:r>
      <w:r w:rsidR="00734F91">
        <w:t xml:space="preserve">The report </w:t>
      </w:r>
      <w:r w:rsidR="00FF0D43">
        <w:t xml:space="preserve">has </w:t>
      </w:r>
      <w:r w:rsidR="00EA09D3">
        <w:t xml:space="preserve">also </w:t>
      </w:r>
      <w:r w:rsidR="00FF0D43">
        <w:t xml:space="preserve">focused on </w:t>
      </w:r>
      <w:r w:rsidR="00A533AF">
        <w:t xml:space="preserve">different ways that students can follow </w:t>
      </w:r>
      <w:r w:rsidR="006D54A2">
        <w:t xml:space="preserve">to gain sufficient benefits from the VLE learning process. </w:t>
      </w:r>
      <w:r w:rsidR="009F69A0">
        <w:t>Further, it</w:t>
      </w:r>
      <w:r w:rsidR="006D54A2">
        <w:t xml:space="preserve"> </w:t>
      </w:r>
      <w:r w:rsidR="00E34868">
        <w:t xml:space="preserve">has provided </w:t>
      </w:r>
      <w:r w:rsidR="00E0705E">
        <w:t xml:space="preserve">both primary and secondary data </w:t>
      </w:r>
      <w:r w:rsidR="00773164">
        <w:t>to maintain the relevance and accuracy of the research</w:t>
      </w:r>
      <w:r w:rsidR="0078255C">
        <w:t xml:space="preserve"> outcomes</w:t>
      </w:r>
      <w:r w:rsidR="00773164">
        <w:t>.</w:t>
      </w:r>
      <w:r w:rsidR="0078255C">
        <w:t xml:space="preserve"> Hence, it can finally be said that the research report has attained the set objectives and the aim of understanding the impact of VLE on students.</w:t>
      </w:r>
    </w:p>
    <w:p w:rsidR="00C45BC9" w:rsidRDefault="00E66735">
      <w:pPr>
        <w:spacing w:line="259" w:lineRule="auto"/>
        <w:jc w:val="left"/>
      </w:pPr>
      <w:r>
        <w:br w:type="page"/>
      </w:r>
    </w:p>
    <w:p w:rsidR="00992780" w:rsidRDefault="00E66735" w:rsidP="00C45BC9">
      <w:pPr>
        <w:pStyle w:val="Heading1"/>
      </w:pPr>
      <w:bookmarkStart w:id="17" w:name="_Toc112879952"/>
      <w:r>
        <w:lastRenderedPageBreak/>
        <w:t>References</w:t>
      </w:r>
      <w:bookmarkEnd w:id="17"/>
    </w:p>
    <w:p w:rsidR="003A6C65" w:rsidRDefault="003A6C65" w:rsidP="000D44E3">
      <w:pPr>
        <w:rPr>
          <w:shd w:val="clear" w:color="auto" w:fill="FFFFFF"/>
        </w:rPr>
      </w:pPr>
      <w:proofErr w:type="spellStart"/>
      <w:r>
        <w:rPr>
          <w:shd w:val="clear" w:color="auto" w:fill="FFFFFF"/>
        </w:rPr>
        <w:t>Dayag</w:t>
      </w:r>
      <w:proofErr w:type="spellEnd"/>
      <w:r>
        <w:rPr>
          <w:shd w:val="clear" w:color="auto" w:fill="FFFFFF"/>
        </w:rPr>
        <w:t>, J.D., (2018). EFL Virtual learning environments: perception, concerns and challenges. </w:t>
      </w:r>
      <w:r>
        <w:rPr>
          <w:i/>
          <w:iCs/>
          <w:shd w:val="clear" w:color="auto" w:fill="FFFFFF"/>
        </w:rPr>
        <w:t>Teaching English with Technology</w:t>
      </w:r>
      <w:r>
        <w:rPr>
          <w:shd w:val="clear" w:color="auto" w:fill="FFFFFF"/>
        </w:rPr>
        <w:t>, </w:t>
      </w:r>
      <w:r>
        <w:rPr>
          <w:i/>
          <w:iCs/>
          <w:shd w:val="clear" w:color="auto" w:fill="FFFFFF"/>
        </w:rPr>
        <w:t>18</w:t>
      </w:r>
      <w:r>
        <w:rPr>
          <w:shd w:val="clear" w:color="auto" w:fill="FFFFFF"/>
        </w:rPr>
        <w:t>(4), pp.20-33.</w:t>
      </w:r>
    </w:p>
    <w:p w:rsidR="003A6C65" w:rsidRDefault="003A6C65" w:rsidP="00E41FCC">
      <w:pPr>
        <w:rPr>
          <w:shd w:val="clear" w:color="auto" w:fill="FFFFFF"/>
        </w:rPr>
      </w:pPr>
      <w:r>
        <w:rPr>
          <w:shd w:val="clear" w:color="auto" w:fill="FFFFFF"/>
        </w:rPr>
        <w:t xml:space="preserve">Hassan, S.U., </w:t>
      </w:r>
      <w:proofErr w:type="spellStart"/>
      <w:r>
        <w:rPr>
          <w:shd w:val="clear" w:color="auto" w:fill="FFFFFF"/>
        </w:rPr>
        <w:t>Waheed</w:t>
      </w:r>
      <w:proofErr w:type="spellEnd"/>
      <w:r>
        <w:rPr>
          <w:shd w:val="clear" w:color="auto" w:fill="FFFFFF"/>
        </w:rPr>
        <w:t xml:space="preserve">, H., </w:t>
      </w:r>
      <w:proofErr w:type="spellStart"/>
      <w:r>
        <w:rPr>
          <w:shd w:val="clear" w:color="auto" w:fill="FFFFFF"/>
        </w:rPr>
        <w:t>Aljohani</w:t>
      </w:r>
      <w:proofErr w:type="spellEnd"/>
      <w:r>
        <w:rPr>
          <w:shd w:val="clear" w:color="auto" w:fill="FFFFFF"/>
        </w:rPr>
        <w:t>, N.R., Ali, M., Ventura, S. and Herrera, F., (2019). Virtual learning environment to predict withdrawal by leveraging deep learning. </w:t>
      </w:r>
      <w:r>
        <w:rPr>
          <w:i/>
          <w:iCs/>
          <w:shd w:val="clear" w:color="auto" w:fill="FFFFFF"/>
        </w:rPr>
        <w:t>International Journal of Intelligent Systems</w:t>
      </w:r>
      <w:r>
        <w:rPr>
          <w:shd w:val="clear" w:color="auto" w:fill="FFFFFF"/>
        </w:rPr>
        <w:t>, </w:t>
      </w:r>
      <w:r>
        <w:rPr>
          <w:i/>
          <w:iCs/>
          <w:shd w:val="clear" w:color="auto" w:fill="FFFFFF"/>
        </w:rPr>
        <w:t>34</w:t>
      </w:r>
      <w:r>
        <w:rPr>
          <w:shd w:val="clear" w:color="auto" w:fill="FFFFFF"/>
        </w:rPr>
        <w:t>(8), pp.1935-1952.</w:t>
      </w:r>
    </w:p>
    <w:p w:rsidR="003A6C65" w:rsidRDefault="003A6C65" w:rsidP="00D36DC3">
      <w:pPr>
        <w:pStyle w:val="Bibliography"/>
        <w:rPr>
          <w:noProof/>
          <w:szCs w:val="24"/>
        </w:rPr>
      </w:pPr>
      <w:r>
        <w:rPr>
          <w:noProof/>
        </w:rPr>
        <w:t xml:space="preserve">Moustakas , L. &amp; Robrade, D., (2022). </w:t>
      </w:r>
      <w:r>
        <w:rPr>
          <w:i/>
          <w:iCs/>
          <w:noProof/>
        </w:rPr>
        <w:t xml:space="preserve">The Challenges and Realities of E-Learning during COVID-19: The Case of University Sport and Physical Education. </w:t>
      </w:r>
      <w:r>
        <w:rPr>
          <w:noProof/>
        </w:rPr>
        <w:t xml:space="preserve">[Online] Available at: </w:t>
      </w:r>
      <w:r>
        <w:rPr>
          <w:noProof/>
          <w:u w:val="single"/>
        </w:rPr>
        <w:t>https://www.mdpi.com/2078-1547/13/1/9/htm</w:t>
      </w:r>
      <w:r>
        <w:rPr>
          <w:noProof/>
        </w:rPr>
        <w:t>[Accessed 2022].</w:t>
      </w:r>
    </w:p>
    <w:p w:rsidR="003A6C65" w:rsidRDefault="003A6C65" w:rsidP="009709E9">
      <w:pPr>
        <w:rPr>
          <w:shd w:val="clear" w:color="auto" w:fill="FFFFFF"/>
        </w:rPr>
      </w:pPr>
      <w:proofErr w:type="spellStart"/>
      <w:r>
        <w:rPr>
          <w:shd w:val="clear" w:color="auto" w:fill="FFFFFF"/>
        </w:rPr>
        <w:t>Nassaji</w:t>
      </w:r>
      <w:proofErr w:type="spellEnd"/>
      <w:r>
        <w:rPr>
          <w:shd w:val="clear" w:color="auto" w:fill="FFFFFF"/>
        </w:rPr>
        <w:t xml:space="preserve">, H., </w:t>
      </w:r>
      <w:r w:rsidR="006D2DFE">
        <w:rPr>
          <w:shd w:val="clear" w:color="auto" w:fill="FFFFFF"/>
        </w:rPr>
        <w:t>(</w:t>
      </w:r>
      <w:r>
        <w:rPr>
          <w:shd w:val="clear" w:color="auto" w:fill="FFFFFF"/>
        </w:rPr>
        <w:t>2015</w:t>
      </w:r>
      <w:r w:rsidR="006D2DFE">
        <w:rPr>
          <w:shd w:val="clear" w:color="auto" w:fill="FFFFFF"/>
        </w:rPr>
        <w:t>)</w:t>
      </w:r>
      <w:r>
        <w:rPr>
          <w:shd w:val="clear" w:color="auto" w:fill="FFFFFF"/>
        </w:rPr>
        <w:t>. Qualitative and descriptive research: Data type versus data analysis. </w:t>
      </w:r>
      <w:r>
        <w:rPr>
          <w:i/>
          <w:iCs/>
          <w:shd w:val="clear" w:color="auto" w:fill="FFFFFF"/>
        </w:rPr>
        <w:t>Language teaching research</w:t>
      </w:r>
      <w:r>
        <w:rPr>
          <w:shd w:val="clear" w:color="auto" w:fill="FFFFFF"/>
        </w:rPr>
        <w:t>, </w:t>
      </w:r>
      <w:r>
        <w:rPr>
          <w:i/>
          <w:iCs/>
          <w:shd w:val="clear" w:color="auto" w:fill="FFFFFF"/>
        </w:rPr>
        <w:t>19</w:t>
      </w:r>
      <w:r>
        <w:rPr>
          <w:shd w:val="clear" w:color="auto" w:fill="FFFFFF"/>
        </w:rPr>
        <w:t>(2), pp.129-132.</w:t>
      </w:r>
    </w:p>
    <w:p w:rsidR="003A6C65" w:rsidRDefault="003A6C65" w:rsidP="00D36DC3">
      <w:pPr>
        <w:pStyle w:val="Bibliography"/>
        <w:rPr>
          <w:noProof/>
        </w:rPr>
      </w:pPr>
      <w:r>
        <w:rPr>
          <w:noProof/>
        </w:rPr>
        <w:t xml:space="preserve">Norman, N., (2020). </w:t>
      </w:r>
      <w:r>
        <w:rPr>
          <w:i/>
          <w:iCs/>
          <w:noProof/>
        </w:rPr>
        <w:t xml:space="preserve">9 Challenges of the Virtual Classroom. </w:t>
      </w:r>
      <w:r>
        <w:rPr>
          <w:noProof/>
        </w:rPr>
        <w:t xml:space="preserve">[Online] Available at: </w:t>
      </w:r>
      <w:r>
        <w:rPr>
          <w:noProof/>
          <w:u w:val="single"/>
        </w:rPr>
        <w:t>https://www.mobileguardian.com/9-challenges-of-the-virtual-classroom/</w:t>
      </w:r>
      <w:r>
        <w:rPr>
          <w:noProof/>
        </w:rPr>
        <w:t>[Accessed 2022].</w:t>
      </w:r>
    </w:p>
    <w:p w:rsidR="003A6C65" w:rsidRDefault="003A6C65" w:rsidP="00C45BC9">
      <w:pPr>
        <w:rPr>
          <w:shd w:val="clear" w:color="auto" w:fill="FFFFFF"/>
        </w:rPr>
      </w:pPr>
      <w:r>
        <w:rPr>
          <w:shd w:val="clear" w:color="auto" w:fill="FFFFFF"/>
        </w:rPr>
        <w:t xml:space="preserve">Paradis, E., O'Brien, B., </w:t>
      </w:r>
      <w:proofErr w:type="spellStart"/>
      <w:r>
        <w:rPr>
          <w:shd w:val="clear" w:color="auto" w:fill="FFFFFF"/>
        </w:rPr>
        <w:t>Nimmon</w:t>
      </w:r>
      <w:proofErr w:type="spellEnd"/>
      <w:r>
        <w:rPr>
          <w:shd w:val="clear" w:color="auto" w:fill="FFFFFF"/>
        </w:rPr>
        <w:t xml:space="preserve">, L., </w:t>
      </w:r>
      <w:proofErr w:type="spellStart"/>
      <w:r>
        <w:rPr>
          <w:shd w:val="clear" w:color="auto" w:fill="FFFFFF"/>
        </w:rPr>
        <w:t>Bandiera</w:t>
      </w:r>
      <w:proofErr w:type="spellEnd"/>
      <w:r>
        <w:rPr>
          <w:shd w:val="clear" w:color="auto" w:fill="FFFFFF"/>
        </w:rPr>
        <w:t xml:space="preserve">, G. and </w:t>
      </w:r>
      <w:proofErr w:type="spellStart"/>
      <w:r>
        <w:rPr>
          <w:shd w:val="clear" w:color="auto" w:fill="FFFFFF"/>
        </w:rPr>
        <w:t>Martimianakis</w:t>
      </w:r>
      <w:proofErr w:type="spellEnd"/>
      <w:r>
        <w:rPr>
          <w:shd w:val="clear" w:color="auto" w:fill="FFFFFF"/>
        </w:rPr>
        <w:t>, M.A., (2016). Design: Selection of data collection methods. </w:t>
      </w:r>
      <w:r>
        <w:rPr>
          <w:i/>
          <w:iCs/>
          <w:shd w:val="clear" w:color="auto" w:fill="FFFFFF"/>
        </w:rPr>
        <w:t>Journal of graduate medical education</w:t>
      </w:r>
      <w:r>
        <w:rPr>
          <w:shd w:val="clear" w:color="auto" w:fill="FFFFFF"/>
        </w:rPr>
        <w:t>, </w:t>
      </w:r>
      <w:r>
        <w:rPr>
          <w:i/>
          <w:iCs/>
          <w:shd w:val="clear" w:color="auto" w:fill="FFFFFF"/>
        </w:rPr>
        <w:t>8</w:t>
      </w:r>
      <w:r>
        <w:rPr>
          <w:shd w:val="clear" w:color="auto" w:fill="FFFFFF"/>
        </w:rPr>
        <w:t>(2), pp.263-264.</w:t>
      </w:r>
    </w:p>
    <w:p w:rsidR="003A6C65" w:rsidRDefault="003A6C65" w:rsidP="00D36DC3">
      <w:pPr>
        <w:pStyle w:val="Bibliography"/>
        <w:rPr>
          <w:noProof/>
        </w:rPr>
      </w:pPr>
      <w:r>
        <w:rPr>
          <w:noProof/>
        </w:rPr>
        <w:t xml:space="preserve">Phillips, n., (2020). </w:t>
      </w:r>
      <w:r>
        <w:rPr>
          <w:i/>
          <w:iCs/>
          <w:noProof/>
        </w:rPr>
        <w:t xml:space="preserve">What is a Virtual Learning Environment (VLE)?. </w:t>
      </w:r>
      <w:r>
        <w:rPr>
          <w:noProof/>
        </w:rPr>
        <w:t xml:space="preserve">[Online] Available at: </w:t>
      </w:r>
      <w:r>
        <w:rPr>
          <w:noProof/>
          <w:u w:val="single"/>
        </w:rPr>
        <w:t>https://www.thevirtualtrainingteam.com/blog/what-is-a-virtual-learning-environment-vle</w:t>
      </w:r>
      <w:r>
        <w:rPr>
          <w:noProof/>
        </w:rPr>
        <w:t>[Accessed 2022].</w:t>
      </w:r>
    </w:p>
    <w:p w:rsidR="003A6C65" w:rsidRDefault="003A6C65" w:rsidP="00D36DC3">
      <w:pPr>
        <w:pStyle w:val="Bibliography"/>
        <w:rPr>
          <w:noProof/>
        </w:rPr>
      </w:pPr>
      <w:r>
        <w:rPr>
          <w:noProof/>
        </w:rPr>
        <w:t xml:space="preserve">Puzhevich, V., (2020). </w:t>
      </w:r>
      <w:r>
        <w:rPr>
          <w:i/>
          <w:iCs/>
          <w:noProof/>
        </w:rPr>
        <w:t xml:space="preserve">The Use Of Virtual Learning Environment In Education. </w:t>
      </w:r>
      <w:r>
        <w:rPr>
          <w:noProof/>
        </w:rPr>
        <w:t xml:space="preserve">[Online] Available at: </w:t>
      </w:r>
      <w:r>
        <w:rPr>
          <w:noProof/>
          <w:u w:val="single"/>
        </w:rPr>
        <w:t>https://scand.com/company/blog/the-use-of-virtual-learning-environment-in-education/</w:t>
      </w:r>
      <w:r>
        <w:rPr>
          <w:noProof/>
        </w:rPr>
        <w:t>[Accessed 2022].</w:t>
      </w:r>
    </w:p>
    <w:p w:rsidR="003A6C65" w:rsidRDefault="003A6C65" w:rsidP="00D36DC3">
      <w:pPr>
        <w:pStyle w:val="Bibliography"/>
        <w:rPr>
          <w:noProof/>
        </w:rPr>
      </w:pPr>
      <w:r>
        <w:rPr>
          <w:noProof/>
        </w:rPr>
        <w:t>Raman, R. &amp; Divekar, R., (2020). Coping with the challenges posed by Virtual Learning Environment. Issue 10.1109/econf51404.2020.9385475.</w:t>
      </w:r>
    </w:p>
    <w:p w:rsidR="003A6C65" w:rsidRDefault="003A6C65" w:rsidP="00255C83">
      <w:pPr>
        <w:rPr>
          <w:shd w:val="clear" w:color="auto" w:fill="FFFFFF"/>
        </w:rPr>
      </w:pPr>
      <w:r>
        <w:rPr>
          <w:shd w:val="clear" w:color="auto" w:fill="FFFFFF"/>
        </w:rPr>
        <w:t>Ryan, E. and Poole, C., (2019). Impact of virtual learning environment on students’ satisfaction, engagement, recall, and retention. </w:t>
      </w:r>
      <w:r>
        <w:rPr>
          <w:i/>
          <w:iCs/>
          <w:shd w:val="clear" w:color="auto" w:fill="FFFFFF"/>
        </w:rPr>
        <w:t>Journal of medical imaging and radiation sciences</w:t>
      </w:r>
      <w:r>
        <w:rPr>
          <w:shd w:val="clear" w:color="auto" w:fill="FFFFFF"/>
        </w:rPr>
        <w:t>, </w:t>
      </w:r>
      <w:r>
        <w:rPr>
          <w:i/>
          <w:iCs/>
          <w:shd w:val="clear" w:color="auto" w:fill="FFFFFF"/>
        </w:rPr>
        <w:t>50</w:t>
      </w:r>
      <w:r>
        <w:rPr>
          <w:shd w:val="clear" w:color="auto" w:fill="FFFFFF"/>
        </w:rPr>
        <w:t>(3), pp.408-415.</w:t>
      </w:r>
    </w:p>
    <w:p w:rsidR="003A6C65" w:rsidRDefault="003A6C65" w:rsidP="00D36DC3">
      <w:pPr>
        <w:rPr>
          <w:shd w:val="clear" w:color="auto" w:fill="FFFFFF"/>
        </w:rPr>
      </w:pPr>
      <w:proofErr w:type="spellStart"/>
      <w:r>
        <w:rPr>
          <w:shd w:val="clear" w:color="auto" w:fill="FFFFFF"/>
        </w:rPr>
        <w:t>Sharadgah</w:t>
      </w:r>
      <w:proofErr w:type="spellEnd"/>
      <w:r>
        <w:rPr>
          <w:shd w:val="clear" w:color="auto" w:fill="FFFFFF"/>
        </w:rPr>
        <w:t xml:space="preserve">, T.A. and </w:t>
      </w:r>
      <w:proofErr w:type="spellStart"/>
      <w:r>
        <w:rPr>
          <w:shd w:val="clear" w:color="auto" w:fill="FFFFFF"/>
        </w:rPr>
        <w:t>Sa'di</w:t>
      </w:r>
      <w:proofErr w:type="spellEnd"/>
      <w:r>
        <w:rPr>
          <w:shd w:val="clear" w:color="auto" w:fill="FFFFFF"/>
        </w:rPr>
        <w:t xml:space="preserve">, R.A., (2020). Preparedness of institutions of higher education for assessment in virtual learning environments during the Covid-19 lockdown: Evidence of </w:t>
      </w:r>
      <w:r>
        <w:rPr>
          <w:shd w:val="clear" w:color="auto" w:fill="FFFFFF"/>
        </w:rPr>
        <w:lastRenderedPageBreak/>
        <w:t>bona fide challenges and pragmatic solutions. </w:t>
      </w:r>
      <w:r>
        <w:rPr>
          <w:i/>
          <w:iCs/>
          <w:shd w:val="clear" w:color="auto" w:fill="FFFFFF"/>
        </w:rPr>
        <w:t>Journal of Information Technology Education. Research</w:t>
      </w:r>
      <w:r>
        <w:rPr>
          <w:shd w:val="clear" w:color="auto" w:fill="FFFFFF"/>
        </w:rPr>
        <w:t>, </w:t>
      </w:r>
      <w:r>
        <w:rPr>
          <w:i/>
          <w:iCs/>
          <w:shd w:val="clear" w:color="auto" w:fill="FFFFFF"/>
        </w:rPr>
        <w:t>19</w:t>
      </w:r>
      <w:r>
        <w:rPr>
          <w:shd w:val="clear" w:color="auto" w:fill="FFFFFF"/>
        </w:rPr>
        <w:t>, p.755.</w:t>
      </w:r>
    </w:p>
    <w:p w:rsidR="003A6C65" w:rsidRDefault="003A6C65" w:rsidP="003A6C65">
      <w:pPr>
        <w:rPr>
          <w:noProof/>
        </w:rPr>
      </w:pPr>
      <w:r>
        <w:rPr>
          <w:noProof/>
        </w:rPr>
        <w:t xml:space="preserve">Zuckerman, A., (2022). </w:t>
      </w:r>
      <w:r>
        <w:rPr>
          <w:i/>
          <w:iCs/>
          <w:noProof/>
        </w:rPr>
        <w:t xml:space="preserve">VIRTUAL LEARNING ENVIRONMENT (VLE): ADVANTAGES AND DISADVANTAGES. </w:t>
      </w:r>
      <w:r>
        <w:rPr>
          <w:noProof/>
        </w:rPr>
        <w:t xml:space="preserve">[Online] Available at: </w:t>
      </w:r>
      <w:r>
        <w:rPr>
          <w:noProof/>
          <w:u w:val="single"/>
        </w:rPr>
        <w:t>https://comparecamp.com/virtual-learning-environment/</w:t>
      </w:r>
      <w:r>
        <w:rPr>
          <w:noProof/>
        </w:rPr>
        <w:t>[Accessed 2022].</w:t>
      </w:r>
      <w:r>
        <w:rPr>
          <w:noProof/>
        </w:rPr>
        <w:br w:type="page"/>
      </w:r>
    </w:p>
    <w:p w:rsidR="00496E10" w:rsidRDefault="00E66735" w:rsidP="005F695D">
      <w:pPr>
        <w:pStyle w:val="Heading1"/>
        <w:rPr>
          <w:shd w:val="clear" w:color="auto" w:fill="FFFFFF"/>
        </w:rPr>
      </w:pPr>
      <w:bookmarkStart w:id="18" w:name="_Toc112879953"/>
      <w:r>
        <w:rPr>
          <w:shd w:val="clear" w:color="auto" w:fill="FFFFFF"/>
        </w:rPr>
        <w:lastRenderedPageBreak/>
        <w:t>Appendix</w:t>
      </w:r>
      <w:bookmarkEnd w:id="18"/>
    </w:p>
    <w:p w:rsidR="005F695D" w:rsidRPr="00540E02" w:rsidRDefault="00DB1390" w:rsidP="005F695D">
      <w:pPr>
        <w:rPr>
          <w:b/>
          <w:bCs/>
          <w:u w:val="single"/>
          <w:lang w:val="en-US"/>
        </w:rPr>
      </w:pPr>
      <w:r>
        <w:rPr>
          <w:b/>
          <w:bCs/>
          <w:u w:val="single"/>
          <w:lang w:val="en-US"/>
        </w:rPr>
        <w:t xml:space="preserve">Blank </w:t>
      </w:r>
      <w:r w:rsidRPr="00540E02">
        <w:rPr>
          <w:b/>
          <w:bCs/>
          <w:u w:val="single"/>
          <w:lang w:val="en-US"/>
        </w:rPr>
        <w:t>Questionnaire</w:t>
      </w:r>
    </w:p>
    <w:p w:rsidR="005F695D" w:rsidRDefault="00E66735" w:rsidP="005F695D">
      <w:pPr>
        <w:rPr>
          <w:lang w:val="en-US"/>
        </w:rPr>
      </w:pPr>
      <w:r>
        <w:rPr>
          <w:lang w:val="en-US"/>
        </w:rPr>
        <w:t>1. Have you participated in the VLE learning process?</w:t>
      </w:r>
    </w:p>
    <w:p w:rsidR="005F695D" w:rsidRDefault="00E66735" w:rsidP="005F695D">
      <w:pPr>
        <w:rPr>
          <w:lang w:val="en-US"/>
        </w:rPr>
      </w:pPr>
      <w:r>
        <w:rPr>
          <w:lang w:val="en-US"/>
        </w:rPr>
        <w:t>Yes</w:t>
      </w:r>
    </w:p>
    <w:p w:rsidR="005F695D" w:rsidRDefault="00E66735" w:rsidP="005F695D">
      <w:pPr>
        <w:rPr>
          <w:lang w:val="en-US"/>
        </w:rPr>
      </w:pPr>
      <w:r>
        <w:rPr>
          <w:lang w:val="en-US"/>
        </w:rPr>
        <w:t>No</w:t>
      </w:r>
    </w:p>
    <w:p w:rsidR="005F695D" w:rsidRDefault="00E66735" w:rsidP="005F695D">
      <w:pPr>
        <w:rPr>
          <w:lang w:val="en-US"/>
        </w:rPr>
      </w:pPr>
      <w:r>
        <w:rPr>
          <w:lang w:val="en-US"/>
        </w:rPr>
        <w:t>Maybe</w:t>
      </w:r>
    </w:p>
    <w:p w:rsidR="005F695D" w:rsidRDefault="00E66735" w:rsidP="005F695D">
      <w:pPr>
        <w:rPr>
          <w:lang w:val="en-US"/>
        </w:rPr>
      </w:pPr>
      <w:r>
        <w:rPr>
          <w:lang w:val="en-US"/>
        </w:rPr>
        <w:t>2. Do you think the VLE learning process is better than the traditional learning procedure?</w:t>
      </w:r>
    </w:p>
    <w:p w:rsidR="005F695D" w:rsidRDefault="00E66735" w:rsidP="005F695D">
      <w:pPr>
        <w:rPr>
          <w:lang w:val="en-US"/>
        </w:rPr>
      </w:pPr>
      <w:r>
        <w:rPr>
          <w:lang w:val="en-US"/>
        </w:rPr>
        <w:t>Yes</w:t>
      </w:r>
    </w:p>
    <w:p w:rsidR="005F695D" w:rsidRDefault="00E66735" w:rsidP="005F695D">
      <w:pPr>
        <w:rPr>
          <w:lang w:val="en-US"/>
        </w:rPr>
      </w:pPr>
      <w:r>
        <w:rPr>
          <w:lang w:val="en-US"/>
        </w:rPr>
        <w:t>No</w:t>
      </w:r>
    </w:p>
    <w:p w:rsidR="005F695D" w:rsidRDefault="00E66735" w:rsidP="005F695D">
      <w:pPr>
        <w:rPr>
          <w:lang w:val="en-US"/>
        </w:rPr>
      </w:pPr>
      <w:r>
        <w:rPr>
          <w:lang w:val="en-US"/>
        </w:rPr>
        <w:t>Maybe</w:t>
      </w:r>
    </w:p>
    <w:p w:rsidR="005F695D" w:rsidRDefault="00E66735" w:rsidP="005F695D">
      <w:pPr>
        <w:rPr>
          <w:lang w:val="en-US"/>
        </w:rPr>
      </w:pPr>
      <w:r>
        <w:rPr>
          <w:lang w:val="en-US"/>
        </w:rPr>
        <w:t>3. What was your motive to participate in VLE Moodle?</w:t>
      </w:r>
    </w:p>
    <w:p w:rsidR="005F695D" w:rsidRDefault="00E66735" w:rsidP="005F695D">
      <w:pPr>
        <w:rPr>
          <w:lang w:val="en-US"/>
        </w:rPr>
      </w:pPr>
      <w:r>
        <w:rPr>
          <w:lang w:val="en-US"/>
        </w:rPr>
        <w:t>Continue the learning journey</w:t>
      </w:r>
    </w:p>
    <w:p w:rsidR="005F695D" w:rsidRDefault="00E66735" w:rsidP="005F695D">
      <w:pPr>
        <w:rPr>
          <w:lang w:val="en-US"/>
        </w:rPr>
      </w:pPr>
      <w:r>
        <w:rPr>
          <w:lang w:val="en-US"/>
        </w:rPr>
        <w:t>Increase digital knowledge</w:t>
      </w:r>
    </w:p>
    <w:p w:rsidR="005F695D" w:rsidRDefault="00E66735" w:rsidP="005F695D">
      <w:pPr>
        <w:rPr>
          <w:lang w:val="en-US"/>
        </w:rPr>
      </w:pPr>
      <w:r>
        <w:rPr>
          <w:lang w:val="en-US"/>
        </w:rPr>
        <w:t>It is a cost-effective approach</w:t>
      </w:r>
    </w:p>
    <w:p w:rsidR="005F695D" w:rsidRDefault="00E66735" w:rsidP="005F695D">
      <w:pPr>
        <w:rPr>
          <w:lang w:val="en-US"/>
        </w:rPr>
      </w:pPr>
      <w:r>
        <w:rPr>
          <w:lang w:val="en-US"/>
        </w:rPr>
        <w:t>4. What was your experience during the VLE Moodle learning process?</w:t>
      </w:r>
    </w:p>
    <w:p w:rsidR="005F695D" w:rsidRDefault="00E66735" w:rsidP="005F695D">
      <w:pPr>
        <w:rPr>
          <w:lang w:val="en-US"/>
        </w:rPr>
      </w:pPr>
      <w:r>
        <w:rPr>
          <w:lang w:val="en-US"/>
        </w:rPr>
        <w:t>Nice</w:t>
      </w:r>
    </w:p>
    <w:p w:rsidR="005F695D" w:rsidRDefault="00E66735" w:rsidP="005F695D">
      <w:pPr>
        <w:rPr>
          <w:lang w:val="en-US"/>
        </w:rPr>
      </w:pPr>
      <w:r>
        <w:rPr>
          <w:lang w:val="en-US"/>
        </w:rPr>
        <w:t>Problematic</w:t>
      </w:r>
    </w:p>
    <w:p w:rsidR="005F695D" w:rsidRDefault="00E66735" w:rsidP="005F695D">
      <w:pPr>
        <w:rPr>
          <w:lang w:val="en-US"/>
        </w:rPr>
      </w:pPr>
      <w:r>
        <w:rPr>
          <w:lang w:val="en-US"/>
        </w:rPr>
        <w:t>Both positive and negative experiences</w:t>
      </w:r>
    </w:p>
    <w:p w:rsidR="005F695D" w:rsidRDefault="00E66735" w:rsidP="005F695D">
      <w:pPr>
        <w:rPr>
          <w:lang w:val="en-US"/>
        </w:rPr>
      </w:pPr>
      <w:r>
        <w:rPr>
          <w:lang w:val="en-US"/>
        </w:rPr>
        <w:t>5. Have you faced any kind of issues during the VLE learning process?</w:t>
      </w:r>
    </w:p>
    <w:p w:rsidR="005F695D" w:rsidRDefault="00E66735" w:rsidP="005F695D">
      <w:pPr>
        <w:rPr>
          <w:lang w:val="en-US"/>
        </w:rPr>
      </w:pPr>
      <w:r>
        <w:rPr>
          <w:lang w:val="en-US"/>
        </w:rPr>
        <w:t>Yes</w:t>
      </w:r>
    </w:p>
    <w:p w:rsidR="005F695D" w:rsidRDefault="00E66735" w:rsidP="005F695D">
      <w:pPr>
        <w:rPr>
          <w:lang w:val="en-US"/>
        </w:rPr>
      </w:pPr>
      <w:r>
        <w:rPr>
          <w:lang w:val="en-US"/>
        </w:rPr>
        <w:t>No</w:t>
      </w:r>
    </w:p>
    <w:p w:rsidR="005F695D" w:rsidRDefault="00E66735" w:rsidP="005F695D">
      <w:pPr>
        <w:rPr>
          <w:lang w:val="en-US"/>
        </w:rPr>
      </w:pPr>
      <w:r>
        <w:rPr>
          <w:lang w:val="en-US"/>
        </w:rPr>
        <w:t>Maybe</w:t>
      </w:r>
    </w:p>
    <w:p w:rsidR="005F695D" w:rsidRDefault="00E66735" w:rsidP="005F695D">
      <w:pPr>
        <w:rPr>
          <w:lang w:val="en-US"/>
        </w:rPr>
      </w:pPr>
      <w:r>
        <w:rPr>
          <w:lang w:val="en-US"/>
        </w:rPr>
        <w:t>6. What are the challenges faced by you during VLE Moodle learning?</w:t>
      </w:r>
    </w:p>
    <w:p w:rsidR="005F695D" w:rsidRDefault="00E66735" w:rsidP="005F695D">
      <w:pPr>
        <w:rPr>
          <w:lang w:val="en-US"/>
        </w:rPr>
      </w:pPr>
      <w:r>
        <w:rPr>
          <w:lang w:val="en-US"/>
        </w:rPr>
        <w:t>Technical glitches</w:t>
      </w:r>
    </w:p>
    <w:p w:rsidR="005F695D" w:rsidRDefault="00E66735" w:rsidP="005F695D">
      <w:pPr>
        <w:rPr>
          <w:lang w:val="en-US"/>
        </w:rPr>
      </w:pPr>
      <w:r>
        <w:rPr>
          <w:lang w:val="en-US"/>
        </w:rPr>
        <w:lastRenderedPageBreak/>
        <w:t>Poor communication</w:t>
      </w:r>
    </w:p>
    <w:p w:rsidR="00D36DC3" w:rsidRPr="007C7A79" w:rsidRDefault="00E66735" w:rsidP="00972093">
      <w:pPr>
        <w:rPr>
          <w:lang w:val="en-US"/>
        </w:rPr>
      </w:pPr>
      <w:r>
        <w:rPr>
          <w:lang w:val="en-US"/>
        </w:rPr>
        <w:t>Lack of engagement</w:t>
      </w:r>
    </w:p>
    <w:sectPr w:rsidR="00D36DC3" w:rsidRPr="007C7A79" w:rsidSect="00CC3A82">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71690" w:rsidRDefault="00471690">
      <w:pPr>
        <w:spacing w:after="0" w:line="240" w:lineRule="auto"/>
      </w:pPr>
      <w:r>
        <w:separator/>
      </w:r>
    </w:p>
  </w:endnote>
  <w:endnote w:type="continuationSeparator" w:id="0">
    <w:p w:rsidR="00471690" w:rsidRDefault="0047169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15367107"/>
      <w:docPartObj>
        <w:docPartGallery w:val="Page Numbers (Bottom of Page)"/>
        <w:docPartUnique/>
      </w:docPartObj>
    </w:sdtPr>
    <w:sdtEndPr>
      <w:rPr>
        <w:noProof/>
      </w:rPr>
    </w:sdtEndPr>
    <w:sdtContent>
      <w:p w:rsidR="00CC3A82" w:rsidRDefault="005C388D">
        <w:pPr>
          <w:pStyle w:val="Footer"/>
          <w:jc w:val="right"/>
        </w:pPr>
        <w:r>
          <w:fldChar w:fldCharType="begin"/>
        </w:r>
        <w:r w:rsidR="00E66735">
          <w:instrText xml:space="preserve"> PAGE   \* MERGEFORMAT </w:instrText>
        </w:r>
        <w:r>
          <w:fldChar w:fldCharType="separate"/>
        </w:r>
        <w:r w:rsidR="00AA4F80">
          <w:rPr>
            <w:noProof/>
          </w:rPr>
          <w:t>2</w:t>
        </w:r>
        <w:r>
          <w:rPr>
            <w:noProof/>
          </w:rPr>
          <w:fldChar w:fldCharType="end"/>
        </w:r>
      </w:p>
    </w:sdtContent>
  </w:sdt>
  <w:p w:rsidR="00CC3A82" w:rsidRDefault="00CC3A8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71690" w:rsidRDefault="00471690">
      <w:pPr>
        <w:spacing w:after="0" w:line="240" w:lineRule="auto"/>
      </w:pPr>
      <w:r>
        <w:separator/>
      </w:r>
    </w:p>
  </w:footnote>
  <w:footnote w:type="continuationSeparator" w:id="0">
    <w:p w:rsidR="00471690" w:rsidRDefault="0047169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909F1" w:rsidRDefault="006909F1" w:rsidP="006909F1">
    <w:pPr>
      <w:jc w:val="right"/>
    </w:pPr>
    <w:r w:rsidRPr="00DD6FF4">
      <w:rPr>
        <w:lang w:val="en-US"/>
      </w:rPr>
      <w:t>Digital Skills and Research Methods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C60593"/>
    <w:multiLevelType w:val="hybridMultilevel"/>
    <w:tmpl w:val="FE2A56FA"/>
    <w:lvl w:ilvl="0" w:tplc="274624B2">
      <w:start w:val="1"/>
      <w:numFmt w:val="bullet"/>
      <w:lvlText w:val=""/>
      <w:lvlJc w:val="left"/>
      <w:pPr>
        <w:ind w:left="720" w:hanging="360"/>
      </w:pPr>
      <w:rPr>
        <w:rFonts w:ascii="Symbol" w:hAnsi="Symbol" w:hint="default"/>
      </w:rPr>
    </w:lvl>
    <w:lvl w:ilvl="1" w:tplc="3FB2208A" w:tentative="1">
      <w:start w:val="1"/>
      <w:numFmt w:val="bullet"/>
      <w:lvlText w:val="o"/>
      <w:lvlJc w:val="left"/>
      <w:pPr>
        <w:ind w:left="1440" w:hanging="360"/>
      </w:pPr>
      <w:rPr>
        <w:rFonts w:ascii="Courier New" w:hAnsi="Courier New" w:cs="Courier New" w:hint="default"/>
      </w:rPr>
    </w:lvl>
    <w:lvl w:ilvl="2" w:tplc="C9A07574" w:tentative="1">
      <w:start w:val="1"/>
      <w:numFmt w:val="bullet"/>
      <w:lvlText w:val=""/>
      <w:lvlJc w:val="left"/>
      <w:pPr>
        <w:ind w:left="2160" w:hanging="360"/>
      </w:pPr>
      <w:rPr>
        <w:rFonts w:ascii="Wingdings" w:hAnsi="Wingdings" w:hint="default"/>
      </w:rPr>
    </w:lvl>
    <w:lvl w:ilvl="3" w:tplc="6FBE5928" w:tentative="1">
      <w:start w:val="1"/>
      <w:numFmt w:val="bullet"/>
      <w:lvlText w:val=""/>
      <w:lvlJc w:val="left"/>
      <w:pPr>
        <w:ind w:left="2880" w:hanging="360"/>
      </w:pPr>
      <w:rPr>
        <w:rFonts w:ascii="Symbol" w:hAnsi="Symbol" w:hint="default"/>
      </w:rPr>
    </w:lvl>
    <w:lvl w:ilvl="4" w:tplc="AAFE4D62" w:tentative="1">
      <w:start w:val="1"/>
      <w:numFmt w:val="bullet"/>
      <w:lvlText w:val="o"/>
      <w:lvlJc w:val="left"/>
      <w:pPr>
        <w:ind w:left="3600" w:hanging="360"/>
      </w:pPr>
      <w:rPr>
        <w:rFonts w:ascii="Courier New" w:hAnsi="Courier New" w:cs="Courier New" w:hint="default"/>
      </w:rPr>
    </w:lvl>
    <w:lvl w:ilvl="5" w:tplc="1CE0366A" w:tentative="1">
      <w:start w:val="1"/>
      <w:numFmt w:val="bullet"/>
      <w:lvlText w:val=""/>
      <w:lvlJc w:val="left"/>
      <w:pPr>
        <w:ind w:left="4320" w:hanging="360"/>
      </w:pPr>
      <w:rPr>
        <w:rFonts w:ascii="Wingdings" w:hAnsi="Wingdings" w:hint="default"/>
      </w:rPr>
    </w:lvl>
    <w:lvl w:ilvl="6" w:tplc="0DC80A34" w:tentative="1">
      <w:start w:val="1"/>
      <w:numFmt w:val="bullet"/>
      <w:lvlText w:val=""/>
      <w:lvlJc w:val="left"/>
      <w:pPr>
        <w:ind w:left="5040" w:hanging="360"/>
      </w:pPr>
      <w:rPr>
        <w:rFonts w:ascii="Symbol" w:hAnsi="Symbol" w:hint="default"/>
      </w:rPr>
    </w:lvl>
    <w:lvl w:ilvl="7" w:tplc="C4265B78" w:tentative="1">
      <w:start w:val="1"/>
      <w:numFmt w:val="bullet"/>
      <w:lvlText w:val="o"/>
      <w:lvlJc w:val="left"/>
      <w:pPr>
        <w:ind w:left="5760" w:hanging="360"/>
      </w:pPr>
      <w:rPr>
        <w:rFonts w:ascii="Courier New" w:hAnsi="Courier New" w:cs="Courier New" w:hint="default"/>
      </w:rPr>
    </w:lvl>
    <w:lvl w:ilvl="8" w:tplc="91EC7782" w:tentative="1">
      <w:start w:val="1"/>
      <w:numFmt w:val="bullet"/>
      <w:lvlText w:val=""/>
      <w:lvlJc w:val="left"/>
      <w:pPr>
        <w:ind w:left="6480" w:hanging="360"/>
      </w:pPr>
      <w:rPr>
        <w:rFonts w:ascii="Wingdings" w:hAnsi="Wingdings" w:hint="default"/>
      </w:rPr>
    </w:lvl>
  </w:abstractNum>
  <w:abstractNum w:abstractNumId="1">
    <w:nsid w:val="47D4523C"/>
    <w:multiLevelType w:val="hybridMultilevel"/>
    <w:tmpl w:val="1D3AA6EC"/>
    <w:lvl w:ilvl="0" w:tplc="3E34AE1A">
      <w:start w:val="1"/>
      <w:numFmt w:val="bullet"/>
      <w:lvlText w:val=""/>
      <w:lvlJc w:val="left"/>
      <w:pPr>
        <w:ind w:left="720" w:hanging="360"/>
      </w:pPr>
      <w:rPr>
        <w:rFonts w:ascii="Symbol" w:hAnsi="Symbol" w:hint="default"/>
      </w:rPr>
    </w:lvl>
    <w:lvl w:ilvl="1" w:tplc="A6E88A5C" w:tentative="1">
      <w:start w:val="1"/>
      <w:numFmt w:val="bullet"/>
      <w:lvlText w:val="o"/>
      <w:lvlJc w:val="left"/>
      <w:pPr>
        <w:ind w:left="1440" w:hanging="360"/>
      </w:pPr>
      <w:rPr>
        <w:rFonts w:ascii="Courier New" w:hAnsi="Courier New" w:cs="Courier New" w:hint="default"/>
      </w:rPr>
    </w:lvl>
    <w:lvl w:ilvl="2" w:tplc="70724C9A" w:tentative="1">
      <w:start w:val="1"/>
      <w:numFmt w:val="bullet"/>
      <w:lvlText w:val=""/>
      <w:lvlJc w:val="left"/>
      <w:pPr>
        <w:ind w:left="2160" w:hanging="360"/>
      </w:pPr>
      <w:rPr>
        <w:rFonts w:ascii="Wingdings" w:hAnsi="Wingdings" w:hint="default"/>
      </w:rPr>
    </w:lvl>
    <w:lvl w:ilvl="3" w:tplc="189C6B28" w:tentative="1">
      <w:start w:val="1"/>
      <w:numFmt w:val="bullet"/>
      <w:lvlText w:val=""/>
      <w:lvlJc w:val="left"/>
      <w:pPr>
        <w:ind w:left="2880" w:hanging="360"/>
      </w:pPr>
      <w:rPr>
        <w:rFonts w:ascii="Symbol" w:hAnsi="Symbol" w:hint="default"/>
      </w:rPr>
    </w:lvl>
    <w:lvl w:ilvl="4" w:tplc="5D18F184" w:tentative="1">
      <w:start w:val="1"/>
      <w:numFmt w:val="bullet"/>
      <w:lvlText w:val="o"/>
      <w:lvlJc w:val="left"/>
      <w:pPr>
        <w:ind w:left="3600" w:hanging="360"/>
      </w:pPr>
      <w:rPr>
        <w:rFonts w:ascii="Courier New" w:hAnsi="Courier New" w:cs="Courier New" w:hint="default"/>
      </w:rPr>
    </w:lvl>
    <w:lvl w:ilvl="5" w:tplc="F938812A" w:tentative="1">
      <w:start w:val="1"/>
      <w:numFmt w:val="bullet"/>
      <w:lvlText w:val=""/>
      <w:lvlJc w:val="left"/>
      <w:pPr>
        <w:ind w:left="4320" w:hanging="360"/>
      </w:pPr>
      <w:rPr>
        <w:rFonts w:ascii="Wingdings" w:hAnsi="Wingdings" w:hint="default"/>
      </w:rPr>
    </w:lvl>
    <w:lvl w:ilvl="6" w:tplc="A4F4C8FE" w:tentative="1">
      <w:start w:val="1"/>
      <w:numFmt w:val="bullet"/>
      <w:lvlText w:val=""/>
      <w:lvlJc w:val="left"/>
      <w:pPr>
        <w:ind w:left="5040" w:hanging="360"/>
      </w:pPr>
      <w:rPr>
        <w:rFonts w:ascii="Symbol" w:hAnsi="Symbol" w:hint="default"/>
      </w:rPr>
    </w:lvl>
    <w:lvl w:ilvl="7" w:tplc="647092EC" w:tentative="1">
      <w:start w:val="1"/>
      <w:numFmt w:val="bullet"/>
      <w:lvlText w:val="o"/>
      <w:lvlJc w:val="left"/>
      <w:pPr>
        <w:ind w:left="5760" w:hanging="360"/>
      </w:pPr>
      <w:rPr>
        <w:rFonts w:ascii="Courier New" w:hAnsi="Courier New" w:cs="Courier New" w:hint="default"/>
      </w:rPr>
    </w:lvl>
    <w:lvl w:ilvl="8" w:tplc="F84405AC" w:tentative="1">
      <w:start w:val="1"/>
      <w:numFmt w:val="bullet"/>
      <w:lvlText w:val=""/>
      <w:lvlJc w:val="left"/>
      <w:pPr>
        <w:ind w:left="6480" w:hanging="360"/>
      </w:pPr>
      <w:rPr>
        <w:rFonts w:ascii="Wingdings" w:hAnsi="Wingdings" w:hint="default"/>
      </w:rPr>
    </w:lvl>
  </w:abstractNum>
  <w:abstractNum w:abstractNumId="2">
    <w:nsid w:val="69AF3152"/>
    <w:multiLevelType w:val="hybridMultilevel"/>
    <w:tmpl w:val="703AF824"/>
    <w:lvl w:ilvl="0" w:tplc="870AF670">
      <w:start w:val="1"/>
      <w:numFmt w:val="decimal"/>
      <w:lvlText w:val="%1."/>
      <w:lvlJc w:val="left"/>
      <w:pPr>
        <w:ind w:left="720" w:hanging="360"/>
      </w:pPr>
      <w:rPr>
        <w:rFonts w:hint="default"/>
      </w:rPr>
    </w:lvl>
    <w:lvl w:ilvl="1" w:tplc="ECC00C0A" w:tentative="1">
      <w:start w:val="1"/>
      <w:numFmt w:val="lowerLetter"/>
      <w:lvlText w:val="%2."/>
      <w:lvlJc w:val="left"/>
      <w:pPr>
        <w:ind w:left="1440" w:hanging="360"/>
      </w:pPr>
    </w:lvl>
    <w:lvl w:ilvl="2" w:tplc="45C4FC00" w:tentative="1">
      <w:start w:val="1"/>
      <w:numFmt w:val="lowerRoman"/>
      <w:lvlText w:val="%3."/>
      <w:lvlJc w:val="right"/>
      <w:pPr>
        <w:ind w:left="2160" w:hanging="180"/>
      </w:pPr>
    </w:lvl>
    <w:lvl w:ilvl="3" w:tplc="132259B0" w:tentative="1">
      <w:start w:val="1"/>
      <w:numFmt w:val="decimal"/>
      <w:lvlText w:val="%4."/>
      <w:lvlJc w:val="left"/>
      <w:pPr>
        <w:ind w:left="2880" w:hanging="360"/>
      </w:pPr>
    </w:lvl>
    <w:lvl w:ilvl="4" w:tplc="39A49F8A" w:tentative="1">
      <w:start w:val="1"/>
      <w:numFmt w:val="lowerLetter"/>
      <w:lvlText w:val="%5."/>
      <w:lvlJc w:val="left"/>
      <w:pPr>
        <w:ind w:left="3600" w:hanging="360"/>
      </w:pPr>
    </w:lvl>
    <w:lvl w:ilvl="5" w:tplc="F4B0C6BE" w:tentative="1">
      <w:start w:val="1"/>
      <w:numFmt w:val="lowerRoman"/>
      <w:lvlText w:val="%6."/>
      <w:lvlJc w:val="right"/>
      <w:pPr>
        <w:ind w:left="4320" w:hanging="180"/>
      </w:pPr>
    </w:lvl>
    <w:lvl w:ilvl="6" w:tplc="EE0E5468" w:tentative="1">
      <w:start w:val="1"/>
      <w:numFmt w:val="decimal"/>
      <w:lvlText w:val="%7."/>
      <w:lvlJc w:val="left"/>
      <w:pPr>
        <w:ind w:left="5040" w:hanging="360"/>
      </w:pPr>
    </w:lvl>
    <w:lvl w:ilvl="7" w:tplc="7A8009AE" w:tentative="1">
      <w:start w:val="1"/>
      <w:numFmt w:val="lowerLetter"/>
      <w:lvlText w:val="%8."/>
      <w:lvlJc w:val="left"/>
      <w:pPr>
        <w:ind w:left="5760" w:hanging="360"/>
      </w:pPr>
    </w:lvl>
    <w:lvl w:ilvl="8" w:tplc="D662E764"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F12C89"/>
    <w:rsid w:val="0000057C"/>
    <w:rsid w:val="0000454B"/>
    <w:rsid w:val="00005FC6"/>
    <w:rsid w:val="0001290F"/>
    <w:rsid w:val="00024E9C"/>
    <w:rsid w:val="00026683"/>
    <w:rsid w:val="0003248D"/>
    <w:rsid w:val="000372BB"/>
    <w:rsid w:val="00037F26"/>
    <w:rsid w:val="00047791"/>
    <w:rsid w:val="000602E7"/>
    <w:rsid w:val="000605B0"/>
    <w:rsid w:val="00061113"/>
    <w:rsid w:val="000621ED"/>
    <w:rsid w:val="000642E2"/>
    <w:rsid w:val="00066C36"/>
    <w:rsid w:val="00075757"/>
    <w:rsid w:val="0007636E"/>
    <w:rsid w:val="0008178B"/>
    <w:rsid w:val="00087101"/>
    <w:rsid w:val="00094AFF"/>
    <w:rsid w:val="000976D5"/>
    <w:rsid w:val="000979FC"/>
    <w:rsid w:val="000A6EBB"/>
    <w:rsid w:val="000B4E47"/>
    <w:rsid w:val="000C1FDB"/>
    <w:rsid w:val="000C25D8"/>
    <w:rsid w:val="000D1181"/>
    <w:rsid w:val="000D44E3"/>
    <w:rsid w:val="000D7995"/>
    <w:rsid w:val="000E17BF"/>
    <w:rsid w:val="000E2380"/>
    <w:rsid w:val="000E31E0"/>
    <w:rsid w:val="000E33AF"/>
    <w:rsid w:val="000E564E"/>
    <w:rsid w:val="001021B1"/>
    <w:rsid w:val="001046F0"/>
    <w:rsid w:val="0010677B"/>
    <w:rsid w:val="00114B32"/>
    <w:rsid w:val="00121225"/>
    <w:rsid w:val="001245AC"/>
    <w:rsid w:val="0013028C"/>
    <w:rsid w:val="00133B06"/>
    <w:rsid w:val="00133CBF"/>
    <w:rsid w:val="00143E14"/>
    <w:rsid w:val="00147120"/>
    <w:rsid w:val="001506E5"/>
    <w:rsid w:val="001530AA"/>
    <w:rsid w:val="00153EC9"/>
    <w:rsid w:val="00155D0E"/>
    <w:rsid w:val="00155F2A"/>
    <w:rsid w:val="00156C84"/>
    <w:rsid w:val="00160D55"/>
    <w:rsid w:val="0016203F"/>
    <w:rsid w:val="00162906"/>
    <w:rsid w:val="00163C6D"/>
    <w:rsid w:val="00172F03"/>
    <w:rsid w:val="00194B2D"/>
    <w:rsid w:val="001A0C27"/>
    <w:rsid w:val="001A3D99"/>
    <w:rsid w:val="001A4EF2"/>
    <w:rsid w:val="001A562E"/>
    <w:rsid w:val="001D41B0"/>
    <w:rsid w:val="001D611A"/>
    <w:rsid w:val="001F5758"/>
    <w:rsid w:val="00200B04"/>
    <w:rsid w:val="00203E99"/>
    <w:rsid w:val="00212871"/>
    <w:rsid w:val="002220BB"/>
    <w:rsid w:val="00230189"/>
    <w:rsid w:val="00230CD6"/>
    <w:rsid w:val="00237208"/>
    <w:rsid w:val="002535D2"/>
    <w:rsid w:val="00255C83"/>
    <w:rsid w:val="00264AC8"/>
    <w:rsid w:val="002662C8"/>
    <w:rsid w:val="00267020"/>
    <w:rsid w:val="0027060A"/>
    <w:rsid w:val="00273CE6"/>
    <w:rsid w:val="002827F2"/>
    <w:rsid w:val="00282F52"/>
    <w:rsid w:val="002862F3"/>
    <w:rsid w:val="002A143D"/>
    <w:rsid w:val="002B05B2"/>
    <w:rsid w:val="002B6458"/>
    <w:rsid w:val="002D49F9"/>
    <w:rsid w:val="002D4E3C"/>
    <w:rsid w:val="002E0093"/>
    <w:rsid w:val="0030101B"/>
    <w:rsid w:val="00303C91"/>
    <w:rsid w:val="003058E2"/>
    <w:rsid w:val="00314DCD"/>
    <w:rsid w:val="00316224"/>
    <w:rsid w:val="003174FE"/>
    <w:rsid w:val="00317702"/>
    <w:rsid w:val="0032380C"/>
    <w:rsid w:val="00326715"/>
    <w:rsid w:val="00327718"/>
    <w:rsid w:val="00327A26"/>
    <w:rsid w:val="00327DC5"/>
    <w:rsid w:val="00335B60"/>
    <w:rsid w:val="00335CA8"/>
    <w:rsid w:val="0033746E"/>
    <w:rsid w:val="00340703"/>
    <w:rsid w:val="00342288"/>
    <w:rsid w:val="00344532"/>
    <w:rsid w:val="00350B14"/>
    <w:rsid w:val="00357A5C"/>
    <w:rsid w:val="00364589"/>
    <w:rsid w:val="00375747"/>
    <w:rsid w:val="0037576B"/>
    <w:rsid w:val="00375B38"/>
    <w:rsid w:val="00375FEE"/>
    <w:rsid w:val="00376B0C"/>
    <w:rsid w:val="00380D0F"/>
    <w:rsid w:val="00383860"/>
    <w:rsid w:val="0038567E"/>
    <w:rsid w:val="00385E2F"/>
    <w:rsid w:val="003942A9"/>
    <w:rsid w:val="003964CE"/>
    <w:rsid w:val="00397EA6"/>
    <w:rsid w:val="003A2E27"/>
    <w:rsid w:val="003A58DD"/>
    <w:rsid w:val="003A6C65"/>
    <w:rsid w:val="003B5C79"/>
    <w:rsid w:val="003C1F0F"/>
    <w:rsid w:val="003E1928"/>
    <w:rsid w:val="003E2FA8"/>
    <w:rsid w:val="003E7C53"/>
    <w:rsid w:val="003F0327"/>
    <w:rsid w:val="003F564F"/>
    <w:rsid w:val="0040308C"/>
    <w:rsid w:val="004049AB"/>
    <w:rsid w:val="0042309A"/>
    <w:rsid w:val="00427476"/>
    <w:rsid w:val="004330B0"/>
    <w:rsid w:val="004356F5"/>
    <w:rsid w:val="00441713"/>
    <w:rsid w:val="00445C20"/>
    <w:rsid w:val="004469F1"/>
    <w:rsid w:val="00446A49"/>
    <w:rsid w:val="0045332A"/>
    <w:rsid w:val="00456AF5"/>
    <w:rsid w:val="004617DD"/>
    <w:rsid w:val="00461BA1"/>
    <w:rsid w:val="00471690"/>
    <w:rsid w:val="00474EB4"/>
    <w:rsid w:val="0048189B"/>
    <w:rsid w:val="00490110"/>
    <w:rsid w:val="0049400F"/>
    <w:rsid w:val="00496E10"/>
    <w:rsid w:val="004A0522"/>
    <w:rsid w:val="004A40A2"/>
    <w:rsid w:val="004B4848"/>
    <w:rsid w:val="004D3403"/>
    <w:rsid w:val="004D3D92"/>
    <w:rsid w:val="004E0DC5"/>
    <w:rsid w:val="004E2A0E"/>
    <w:rsid w:val="004E2E9F"/>
    <w:rsid w:val="004E4F3B"/>
    <w:rsid w:val="004F1D02"/>
    <w:rsid w:val="004F60C4"/>
    <w:rsid w:val="0050346A"/>
    <w:rsid w:val="00504F83"/>
    <w:rsid w:val="00507415"/>
    <w:rsid w:val="00507E7B"/>
    <w:rsid w:val="00517307"/>
    <w:rsid w:val="005224E7"/>
    <w:rsid w:val="005247A7"/>
    <w:rsid w:val="005265BF"/>
    <w:rsid w:val="00530F39"/>
    <w:rsid w:val="00534635"/>
    <w:rsid w:val="005353F1"/>
    <w:rsid w:val="00536AC2"/>
    <w:rsid w:val="00540E02"/>
    <w:rsid w:val="00544DCF"/>
    <w:rsid w:val="00555D9F"/>
    <w:rsid w:val="0055738A"/>
    <w:rsid w:val="005641EB"/>
    <w:rsid w:val="005703A8"/>
    <w:rsid w:val="00583A6D"/>
    <w:rsid w:val="00584683"/>
    <w:rsid w:val="00584EFE"/>
    <w:rsid w:val="00591625"/>
    <w:rsid w:val="005A4E1D"/>
    <w:rsid w:val="005A635F"/>
    <w:rsid w:val="005C388D"/>
    <w:rsid w:val="005E4F30"/>
    <w:rsid w:val="005F1DEA"/>
    <w:rsid w:val="005F695D"/>
    <w:rsid w:val="00616BF2"/>
    <w:rsid w:val="00627E4E"/>
    <w:rsid w:val="00630D73"/>
    <w:rsid w:val="0064004C"/>
    <w:rsid w:val="00641877"/>
    <w:rsid w:val="0064291C"/>
    <w:rsid w:val="006437D3"/>
    <w:rsid w:val="00644079"/>
    <w:rsid w:val="00645EA9"/>
    <w:rsid w:val="00651108"/>
    <w:rsid w:val="006528B3"/>
    <w:rsid w:val="00653AC1"/>
    <w:rsid w:val="0065494D"/>
    <w:rsid w:val="0065573D"/>
    <w:rsid w:val="00656331"/>
    <w:rsid w:val="006570C8"/>
    <w:rsid w:val="00661323"/>
    <w:rsid w:val="006659F7"/>
    <w:rsid w:val="006909F1"/>
    <w:rsid w:val="006A5E4D"/>
    <w:rsid w:val="006A6925"/>
    <w:rsid w:val="006A6CC5"/>
    <w:rsid w:val="006B1D77"/>
    <w:rsid w:val="006B3EA7"/>
    <w:rsid w:val="006C322E"/>
    <w:rsid w:val="006D11F3"/>
    <w:rsid w:val="006D1C99"/>
    <w:rsid w:val="006D2DFE"/>
    <w:rsid w:val="006D42EF"/>
    <w:rsid w:val="006D54A2"/>
    <w:rsid w:val="006E0519"/>
    <w:rsid w:val="006F16A8"/>
    <w:rsid w:val="006F176A"/>
    <w:rsid w:val="006F1DA1"/>
    <w:rsid w:val="006F250E"/>
    <w:rsid w:val="00716E2D"/>
    <w:rsid w:val="00717AE6"/>
    <w:rsid w:val="007208F1"/>
    <w:rsid w:val="0072313E"/>
    <w:rsid w:val="007325CC"/>
    <w:rsid w:val="00734F91"/>
    <w:rsid w:val="00746137"/>
    <w:rsid w:val="00746833"/>
    <w:rsid w:val="0076086F"/>
    <w:rsid w:val="00764F0E"/>
    <w:rsid w:val="00773164"/>
    <w:rsid w:val="00774549"/>
    <w:rsid w:val="0078255C"/>
    <w:rsid w:val="007860CB"/>
    <w:rsid w:val="007910D6"/>
    <w:rsid w:val="007A308C"/>
    <w:rsid w:val="007A50D6"/>
    <w:rsid w:val="007B1F1D"/>
    <w:rsid w:val="007B3BC6"/>
    <w:rsid w:val="007B6215"/>
    <w:rsid w:val="007B6C56"/>
    <w:rsid w:val="007C0E8E"/>
    <w:rsid w:val="007C2BCC"/>
    <w:rsid w:val="007C438F"/>
    <w:rsid w:val="007C6A4F"/>
    <w:rsid w:val="007C7A79"/>
    <w:rsid w:val="007E089A"/>
    <w:rsid w:val="007F0C43"/>
    <w:rsid w:val="00801787"/>
    <w:rsid w:val="00810D2C"/>
    <w:rsid w:val="00820830"/>
    <w:rsid w:val="00824EB8"/>
    <w:rsid w:val="008268C9"/>
    <w:rsid w:val="008301F7"/>
    <w:rsid w:val="00837884"/>
    <w:rsid w:val="00840919"/>
    <w:rsid w:val="00840E08"/>
    <w:rsid w:val="00846F72"/>
    <w:rsid w:val="008506D7"/>
    <w:rsid w:val="008546E1"/>
    <w:rsid w:val="00856354"/>
    <w:rsid w:val="00857E3C"/>
    <w:rsid w:val="0086075E"/>
    <w:rsid w:val="00885EB2"/>
    <w:rsid w:val="00890812"/>
    <w:rsid w:val="0089349C"/>
    <w:rsid w:val="00896643"/>
    <w:rsid w:val="008A185D"/>
    <w:rsid w:val="008B1801"/>
    <w:rsid w:val="008B342F"/>
    <w:rsid w:val="008C0811"/>
    <w:rsid w:val="008C120B"/>
    <w:rsid w:val="008C22AE"/>
    <w:rsid w:val="008D435F"/>
    <w:rsid w:val="008E4D6F"/>
    <w:rsid w:val="0090243B"/>
    <w:rsid w:val="00905900"/>
    <w:rsid w:val="009061D5"/>
    <w:rsid w:val="00914B52"/>
    <w:rsid w:val="00922A73"/>
    <w:rsid w:val="00931E7C"/>
    <w:rsid w:val="00940897"/>
    <w:rsid w:val="00945F65"/>
    <w:rsid w:val="00954D11"/>
    <w:rsid w:val="00954D24"/>
    <w:rsid w:val="00956690"/>
    <w:rsid w:val="00960765"/>
    <w:rsid w:val="00962492"/>
    <w:rsid w:val="009709E9"/>
    <w:rsid w:val="00972093"/>
    <w:rsid w:val="00976A75"/>
    <w:rsid w:val="00980228"/>
    <w:rsid w:val="00992780"/>
    <w:rsid w:val="00995032"/>
    <w:rsid w:val="009962BF"/>
    <w:rsid w:val="009A3FCF"/>
    <w:rsid w:val="009A7EC2"/>
    <w:rsid w:val="009C67DA"/>
    <w:rsid w:val="009D251A"/>
    <w:rsid w:val="009E07D3"/>
    <w:rsid w:val="009F10C0"/>
    <w:rsid w:val="009F2046"/>
    <w:rsid w:val="009F2DD5"/>
    <w:rsid w:val="009F69A0"/>
    <w:rsid w:val="00A06DB3"/>
    <w:rsid w:val="00A10B07"/>
    <w:rsid w:val="00A1141A"/>
    <w:rsid w:val="00A12437"/>
    <w:rsid w:val="00A229DB"/>
    <w:rsid w:val="00A2744D"/>
    <w:rsid w:val="00A463FA"/>
    <w:rsid w:val="00A4684D"/>
    <w:rsid w:val="00A50416"/>
    <w:rsid w:val="00A533AF"/>
    <w:rsid w:val="00A6751E"/>
    <w:rsid w:val="00A67D20"/>
    <w:rsid w:val="00A81DB7"/>
    <w:rsid w:val="00A831DD"/>
    <w:rsid w:val="00A85918"/>
    <w:rsid w:val="00A901CB"/>
    <w:rsid w:val="00AA25E4"/>
    <w:rsid w:val="00AA4C75"/>
    <w:rsid w:val="00AA4F80"/>
    <w:rsid w:val="00AA6508"/>
    <w:rsid w:val="00AA6859"/>
    <w:rsid w:val="00AA71E2"/>
    <w:rsid w:val="00AA78E0"/>
    <w:rsid w:val="00AB270C"/>
    <w:rsid w:val="00AC1C2C"/>
    <w:rsid w:val="00AC450B"/>
    <w:rsid w:val="00AD1761"/>
    <w:rsid w:val="00AD41C1"/>
    <w:rsid w:val="00AD7E59"/>
    <w:rsid w:val="00AE687C"/>
    <w:rsid w:val="00AE68F8"/>
    <w:rsid w:val="00B00A66"/>
    <w:rsid w:val="00B03F51"/>
    <w:rsid w:val="00B06506"/>
    <w:rsid w:val="00B2122A"/>
    <w:rsid w:val="00B26614"/>
    <w:rsid w:val="00B307CE"/>
    <w:rsid w:val="00B348C8"/>
    <w:rsid w:val="00B35FB2"/>
    <w:rsid w:val="00B37C33"/>
    <w:rsid w:val="00B40DF9"/>
    <w:rsid w:val="00B700FD"/>
    <w:rsid w:val="00B71F56"/>
    <w:rsid w:val="00B8326A"/>
    <w:rsid w:val="00B90ED9"/>
    <w:rsid w:val="00B9263E"/>
    <w:rsid w:val="00B968FE"/>
    <w:rsid w:val="00BA5390"/>
    <w:rsid w:val="00BA6B48"/>
    <w:rsid w:val="00BA7373"/>
    <w:rsid w:val="00BB326F"/>
    <w:rsid w:val="00BC6D11"/>
    <w:rsid w:val="00BD3561"/>
    <w:rsid w:val="00BE072B"/>
    <w:rsid w:val="00BE7F9D"/>
    <w:rsid w:val="00BF2295"/>
    <w:rsid w:val="00C0613C"/>
    <w:rsid w:val="00C14151"/>
    <w:rsid w:val="00C14BDC"/>
    <w:rsid w:val="00C328DF"/>
    <w:rsid w:val="00C418B0"/>
    <w:rsid w:val="00C45BC9"/>
    <w:rsid w:val="00C6036E"/>
    <w:rsid w:val="00C648B1"/>
    <w:rsid w:val="00C67AD8"/>
    <w:rsid w:val="00C71B5F"/>
    <w:rsid w:val="00C773AA"/>
    <w:rsid w:val="00C903BB"/>
    <w:rsid w:val="00C968E7"/>
    <w:rsid w:val="00CA37F1"/>
    <w:rsid w:val="00CA3E3B"/>
    <w:rsid w:val="00CA7FD4"/>
    <w:rsid w:val="00CB35BF"/>
    <w:rsid w:val="00CB6027"/>
    <w:rsid w:val="00CC07DB"/>
    <w:rsid w:val="00CC3A82"/>
    <w:rsid w:val="00CE32E0"/>
    <w:rsid w:val="00CF0D44"/>
    <w:rsid w:val="00D063B5"/>
    <w:rsid w:val="00D106C0"/>
    <w:rsid w:val="00D14A70"/>
    <w:rsid w:val="00D26B3B"/>
    <w:rsid w:val="00D26DAA"/>
    <w:rsid w:val="00D368AB"/>
    <w:rsid w:val="00D36DC3"/>
    <w:rsid w:val="00D40A50"/>
    <w:rsid w:val="00D55A8A"/>
    <w:rsid w:val="00D5640D"/>
    <w:rsid w:val="00D57732"/>
    <w:rsid w:val="00D6365E"/>
    <w:rsid w:val="00D65A66"/>
    <w:rsid w:val="00D7275B"/>
    <w:rsid w:val="00D80020"/>
    <w:rsid w:val="00D84285"/>
    <w:rsid w:val="00D84E0B"/>
    <w:rsid w:val="00D90A6C"/>
    <w:rsid w:val="00D922A1"/>
    <w:rsid w:val="00D92E2D"/>
    <w:rsid w:val="00D93FC4"/>
    <w:rsid w:val="00D96D8D"/>
    <w:rsid w:val="00DA2BBB"/>
    <w:rsid w:val="00DA7022"/>
    <w:rsid w:val="00DB1390"/>
    <w:rsid w:val="00DB39DD"/>
    <w:rsid w:val="00DC1B21"/>
    <w:rsid w:val="00DC5710"/>
    <w:rsid w:val="00DD4D64"/>
    <w:rsid w:val="00DD6828"/>
    <w:rsid w:val="00DD6FF4"/>
    <w:rsid w:val="00DE43B1"/>
    <w:rsid w:val="00DF43D6"/>
    <w:rsid w:val="00DF482E"/>
    <w:rsid w:val="00E01367"/>
    <w:rsid w:val="00E02E7D"/>
    <w:rsid w:val="00E0705E"/>
    <w:rsid w:val="00E11C9C"/>
    <w:rsid w:val="00E14BA9"/>
    <w:rsid w:val="00E158D5"/>
    <w:rsid w:val="00E167A8"/>
    <w:rsid w:val="00E34868"/>
    <w:rsid w:val="00E41FCC"/>
    <w:rsid w:val="00E4538C"/>
    <w:rsid w:val="00E507C0"/>
    <w:rsid w:val="00E57D1B"/>
    <w:rsid w:val="00E66735"/>
    <w:rsid w:val="00E71AAF"/>
    <w:rsid w:val="00E7608C"/>
    <w:rsid w:val="00E7617A"/>
    <w:rsid w:val="00E779F7"/>
    <w:rsid w:val="00E81A56"/>
    <w:rsid w:val="00E83266"/>
    <w:rsid w:val="00E83459"/>
    <w:rsid w:val="00E8492C"/>
    <w:rsid w:val="00E867F5"/>
    <w:rsid w:val="00E93897"/>
    <w:rsid w:val="00EA09D3"/>
    <w:rsid w:val="00EA1E4B"/>
    <w:rsid w:val="00EA2440"/>
    <w:rsid w:val="00EC082F"/>
    <w:rsid w:val="00EC5392"/>
    <w:rsid w:val="00EC70F2"/>
    <w:rsid w:val="00EC773C"/>
    <w:rsid w:val="00ED4E7A"/>
    <w:rsid w:val="00EE0B5B"/>
    <w:rsid w:val="00EE1D50"/>
    <w:rsid w:val="00EE1FD7"/>
    <w:rsid w:val="00EE4951"/>
    <w:rsid w:val="00EF27FF"/>
    <w:rsid w:val="00EF7DC3"/>
    <w:rsid w:val="00F0371C"/>
    <w:rsid w:val="00F05C51"/>
    <w:rsid w:val="00F115FF"/>
    <w:rsid w:val="00F12C89"/>
    <w:rsid w:val="00F21A35"/>
    <w:rsid w:val="00F23F68"/>
    <w:rsid w:val="00F2518C"/>
    <w:rsid w:val="00F2797D"/>
    <w:rsid w:val="00F5105B"/>
    <w:rsid w:val="00F558E9"/>
    <w:rsid w:val="00F61D5E"/>
    <w:rsid w:val="00F61F14"/>
    <w:rsid w:val="00F6328E"/>
    <w:rsid w:val="00F674CC"/>
    <w:rsid w:val="00F67A82"/>
    <w:rsid w:val="00F71DCE"/>
    <w:rsid w:val="00F7215F"/>
    <w:rsid w:val="00F72A57"/>
    <w:rsid w:val="00F92164"/>
    <w:rsid w:val="00F9701F"/>
    <w:rsid w:val="00FD5691"/>
    <w:rsid w:val="00FE01E9"/>
    <w:rsid w:val="00FE56D8"/>
    <w:rsid w:val="00FE6270"/>
    <w:rsid w:val="00FE6450"/>
    <w:rsid w:val="00FF0D4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12C8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71AA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901C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AA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901CB"/>
    <w:rPr>
      <w:rFonts w:ascii="Times New Roman" w:eastAsiaTheme="majorEastAsia" w:hAnsi="Times New Roman" w:cstheme="majorBidi"/>
      <w:b/>
      <w:sz w:val="26"/>
      <w:szCs w:val="26"/>
    </w:rPr>
  </w:style>
  <w:style w:type="paragraph" w:styleId="ListParagraph">
    <w:name w:val="List Paragraph"/>
    <w:basedOn w:val="Normal"/>
    <w:uiPriority w:val="34"/>
    <w:qFormat/>
    <w:rsid w:val="00651108"/>
    <w:pPr>
      <w:ind w:left="720"/>
      <w:contextualSpacing/>
    </w:pPr>
  </w:style>
  <w:style w:type="paragraph" w:styleId="Bibliography">
    <w:name w:val="Bibliography"/>
    <w:basedOn w:val="Normal"/>
    <w:next w:val="Normal"/>
    <w:uiPriority w:val="37"/>
    <w:unhideWhenUsed/>
    <w:rsid w:val="00D36DC3"/>
  </w:style>
  <w:style w:type="paragraph" w:styleId="Header">
    <w:name w:val="header"/>
    <w:basedOn w:val="Normal"/>
    <w:link w:val="HeaderChar"/>
    <w:uiPriority w:val="99"/>
    <w:unhideWhenUsed/>
    <w:rsid w:val="00CC3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A82"/>
    <w:rPr>
      <w:rFonts w:ascii="Times New Roman" w:hAnsi="Times New Roman"/>
      <w:sz w:val="24"/>
    </w:rPr>
  </w:style>
  <w:style w:type="paragraph" w:styleId="Footer">
    <w:name w:val="footer"/>
    <w:basedOn w:val="Normal"/>
    <w:link w:val="FooterChar"/>
    <w:uiPriority w:val="99"/>
    <w:unhideWhenUsed/>
    <w:rsid w:val="00CC3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A82"/>
    <w:rPr>
      <w:rFonts w:ascii="Times New Roman" w:hAnsi="Times New Roman"/>
      <w:sz w:val="24"/>
    </w:rPr>
  </w:style>
  <w:style w:type="paragraph" w:styleId="Caption">
    <w:name w:val="caption"/>
    <w:basedOn w:val="Normal"/>
    <w:next w:val="Normal"/>
    <w:uiPriority w:val="35"/>
    <w:unhideWhenUsed/>
    <w:qFormat/>
    <w:rsid w:val="001530A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A6CC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A6CC5"/>
    <w:pPr>
      <w:spacing w:after="100"/>
    </w:pPr>
  </w:style>
  <w:style w:type="character" w:styleId="Hyperlink">
    <w:name w:val="Hyperlink"/>
    <w:basedOn w:val="DefaultParagraphFont"/>
    <w:uiPriority w:val="99"/>
    <w:unhideWhenUsed/>
    <w:rsid w:val="006A6CC5"/>
    <w:rPr>
      <w:color w:val="0563C1" w:themeColor="hyperlink"/>
      <w:u w:val="single"/>
    </w:rPr>
  </w:style>
  <w:style w:type="paragraph" w:styleId="TOC2">
    <w:name w:val="toc 2"/>
    <w:basedOn w:val="Normal"/>
    <w:next w:val="Normal"/>
    <w:autoRedefine/>
    <w:uiPriority w:val="39"/>
    <w:unhideWhenUsed/>
    <w:rsid w:val="00490110"/>
    <w:pPr>
      <w:spacing w:after="100"/>
      <w:ind w:left="240"/>
    </w:pPr>
  </w:style>
  <w:style w:type="paragraph" w:styleId="BalloonText">
    <w:name w:val="Balloon Text"/>
    <w:basedOn w:val="Normal"/>
    <w:link w:val="BalloonTextChar"/>
    <w:uiPriority w:val="99"/>
    <w:semiHidden/>
    <w:unhideWhenUsed/>
    <w:rsid w:val="00A124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43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Participation</a:t>
            </a:r>
            <a:r>
              <a:rPr lang="en-US" baseline="0"/>
              <a:t> in VLE learning</a:t>
            </a:r>
            <a:endParaRPr lang="en-US"/>
          </a:p>
        </c:rich>
      </c:tx>
      <c:spPr>
        <a:noFill/>
        <a:ln>
          <a:noFill/>
        </a:ln>
        <a:effectLst/>
      </c:spPr>
    </c:title>
    <c:plotArea>
      <c:layout/>
      <c:barChart>
        <c:barDir val="col"/>
        <c:grouping val="clustered"/>
        <c:ser>
          <c:idx val="0"/>
          <c:order val="0"/>
          <c:tx>
            <c:strRef>
              <c:f>Sheet1!$B$1</c:f>
              <c:strCache>
                <c:ptCount val="1"/>
                <c:pt idx="0">
                  <c:v>Percentage</c:v>
                </c:pt>
              </c:strCache>
            </c:strRef>
          </c:tx>
          <c:spPr>
            <a:solidFill>
              <a:schemeClr val="accent1"/>
            </a:solidFill>
            <a:ln>
              <a:noFill/>
            </a:ln>
            <a:effectLst/>
          </c:spPr>
          <c:cat>
            <c:strRef>
              <c:f>Sheet1!$A$2:$A$4</c:f>
              <c:strCache>
                <c:ptCount val="3"/>
                <c:pt idx="0">
                  <c:v>Yes</c:v>
                </c:pt>
                <c:pt idx="1">
                  <c:v>No</c:v>
                </c:pt>
                <c:pt idx="2">
                  <c:v>Maybe</c:v>
                </c:pt>
              </c:strCache>
            </c:strRef>
          </c:cat>
          <c:val>
            <c:numRef>
              <c:f>Sheet1!$B$2:$B$4</c:f>
              <c:numCache>
                <c:formatCode>0%</c:formatCode>
                <c:ptCount val="3"/>
                <c:pt idx="0">
                  <c:v>0.96000000000000041</c:v>
                </c:pt>
                <c:pt idx="1">
                  <c:v>4.0000000000000029E-2</c:v>
                </c:pt>
                <c:pt idx="2">
                  <c:v>0</c:v>
                </c:pt>
              </c:numCache>
            </c:numRef>
          </c:val>
          <c:extLst xmlns:c16r2="http://schemas.microsoft.com/office/drawing/2015/06/chart">
            <c:ext xmlns:c16="http://schemas.microsoft.com/office/drawing/2014/chart" uri="{C3380CC4-5D6E-409C-BE32-E72D297353CC}">
              <c16:uniqueId val="{00000000-D769-4E83-AC15-7E4B0BAE19CB}"/>
            </c:ext>
          </c:extLst>
        </c:ser>
        <c:gapWidth val="219"/>
        <c:overlap val="-27"/>
        <c:axId val="310135040"/>
        <c:axId val="310163328"/>
      </c:barChart>
      <c:catAx>
        <c:axId val="310135040"/>
        <c:scaling>
          <c:orientation val="minMax"/>
        </c:scaling>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Variables</a:t>
                </a:r>
              </a:p>
            </c:rich>
          </c:tx>
          <c:spPr>
            <a:noFill/>
            <a:ln>
              <a:noFill/>
            </a:ln>
            <a:effectLst/>
          </c:spPr>
        </c:title>
        <c:numFmt formatCode="General" sourceLinked="1"/>
        <c:maj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0163328"/>
        <c:crosses val="autoZero"/>
        <c:auto val="1"/>
        <c:lblAlgn val="ctr"/>
        <c:lblOffset val="100"/>
      </c:catAx>
      <c:valAx>
        <c:axId val="310163328"/>
        <c:scaling>
          <c:orientation val="minMax"/>
        </c:scaling>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Percentage</a:t>
                </a:r>
              </a:p>
            </c:rich>
          </c:tx>
          <c:spPr>
            <a:noFill/>
            <a:ln>
              <a:noFill/>
            </a:ln>
            <a:effectLst/>
          </c:spPr>
        </c:title>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0135040"/>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Participants'</a:t>
            </a:r>
            <a:r>
              <a:rPr lang="en-US" baseline="0"/>
              <a:t> thoughts regarding VLE learning preference</a:t>
            </a:r>
            <a:endParaRPr lang="en-US"/>
          </a:p>
        </c:rich>
      </c:tx>
      <c:spPr>
        <a:noFill/>
        <a:ln>
          <a:noFill/>
        </a:ln>
        <a:effectLst/>
      </c:spPr>
    </c:title>
    <c:plotArea>
      <c:layout/>
      <c:barChart>
        <c:barDir val="col"/>
        <c:grouping val="clustered"/>
        <c:ser>
          <c:idx val="0"/>
          <c:order val="0"/>
          <c:tx>
            <c:strRef>
              <c:f>Sheet1!$B$25</c:f>
              <c:strCache>
                <c:ptCount val="1"/>
                <c:pt idx="0">
                  <c:v>Percentage</c:v>
                </c:pt>
              </c:strCache>
            </c:strRef>
          </c:tx>
          <c:spPr>
            <a:solidFill>
              <a:schemeClr val="accent1"/>
            </a:solidFill>
            <a:ln>
              <a:noFill/>
            </a:ln>
            <a:effectLst/>
          </c:spPr>
          <c:cat>
            <c:strRef>
              <c:f>Sheet1!$A$26:$A$28</c:f>
              <c:strCache>
                <c:ptCount val="3"/>
                <c:pt idx="0">
                  <c:v>Yes</c:v>
                </c:pt>
                <c:pt idx="1">
                  <c:v>No</c:v>
                </c:pt>
                <c:pt idx="2">
                  <c:v>Maybe</c:v>
                </c:pt>
              </c:strCache>
            </c:strRef>
          </c:cat>
          <c:val>
            <c:numRef>
              <c:f>Sheet1!$B$26:$B$28</c:f>
              <c:numCache>
                <c:formatCode>0%</c:formatCode>
                <c:ptCount val="3"/>
                <c:pt idx="0">
                  <c:v>0.7000000000000004</c:v>
                </c:pt>
                <c:pt idx="1">
                  <c:v>0.2</c:v>
                </c:pt>
                <c:pt idx="2">
                  <c:v>0.1</c:v>
                </c:pt>
              </c:numCache>
            </c:numRef>
          </c:val>
          <c:extLst xmlns:c16r2="http://schemas.microsoft.com/office/drawing/2015/06/chart">
            <c:ext xmlns:c16="http://schemas.microsoft.com/office/drawing/2014/chart" uri="{C3380CC4-5D6E-409C-BE32-E72D297353CC}">
              <c16:uniqueId val="{00000000-476B-4C1F-A9DA-4BD9DF8B432E}"/>
            </c:ext>
          </c:extLst>
        </c:ser>
        <c:gapWidth val="219"/>
        <c:overlap val="-27"/>
        <c:axId val="146547840"/>
        <c:axId val="146549760"/>
      </c:barChart>
      <c:catAx>
        <c:axId val="146547840"/>
        <c:scaling>
          <c:orientation val="minMax"/>
        </c:scaling>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Variables</a:t>
                </a:r>
              </a:p>
            </c:rich>
          </c:tx>
          <c:spPr>
            <a:noFill/>
            <a:ln>
              <a:noFill/>
            </a:ln>
            <a:effectLst/>
          </c:spPr>
        </c:title>
        <c:numFmt formatCode="General" sourceLinked="1"/>
        <c:maj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549760"/>
        <c:crosses val="autoZero"/>
        <c:auto val="1"/>
        <c:lblAlgn val="ctr"/>
        <c:lblOffset val="100"/>
      </c:catAx>
      <c:valAx>
        <c:axId val="146549760"/>
        <c:scaling>
          <c:orientation val="minMax"/>
        </c:scaling>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Percentage</a:t>
                </a:r>
              </a:p>
            </c:rich>
          </c:tx>
          <c:spPr>
            <a:noFill/>
            <a:ln>
              <a:noFill/>
            </a:ln>
            <a:effectLst/>
          </c:spPr>
        </c:title>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547840"/>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Motive to participate in VLE Moodle</a:t>
            </a:r>
            <a:endParaRPr lang="en-US" b="0"/>
          </a:p>
        </c:rich>
      </c:tx>
      <c:spPr>
        <a:noFill/>
        <a:ln>
          <a:noFill/>
        </a:ln>
        <a:effectLst/>
      </c:spPr>
    </c:title>
    <c:plotArea>
      <c:layout/>
      <c:barChart>
        <c:barDir val="col"/>
        <c:grouping val="clustered"/>
        <c:ser>
          <c:idx val="0"/>
          <c:order val="0"/>
          <c:tx>
            <c:strRef>
              <c:f>Sheet1!$B$45</c:f>
              <c:strCache>
                <c:ptCount val="1"/>
                <c:pt idx="0">
                  <c:v>Percentage</c:v>
                </c:pt>
              </c:strCache>
            </c:strRef>
          </c:tx>
          <c:spPr>
            <a:solidFill>
              <a:schemeClr val="accent1"/>
            </a:solidFill>
            <a:ln>
              <a:noFill/>
            </a:ln>
            <a:effectLst/>
          </c:spPr>
          <c:cat>
            <c:strRef>
              <c:f>Sheet1!$A$46:$A$48</c:f>
              <c:strCache>
                <c:ptCount val="3"/>
                <c:pt idx="0">
                  <c:v>Continue the learning journey</c:v>
                </c:pt>
                <c:pt idx="1">
                  <c:v>Increase digital knowledge</c:v>
                </c:pt>
                <c:pt idx="2">
                  <c:v>It is a cost-effective approach</c:v>
                </c:pt>
              </c:strCache>
            </c:strRef>
          </c:cat>
          <c:val>
            <c:numRef>
              <c:f>Sheet1!$B$46:$B$48</c:f>
              <c:numCache>
                <c:formatCode>0%</c:formatCode>
                <c:ptCount val="3"/>
                <c:pt idx="0">
                  <c:v>0.8</c:v>
                </c:pt>
                <c:pt idx="1">
                  <c:v>0.17</c:v>
                </c:pt>
                <c:pt idx="2">
                  <c:v>3.0000000000000002E-2</c:v>
                </c:pt>
              </c:numCache>
            </c:numRef>
          </c:val>
          <c:extLst xmlns:c16r2="http://schemas.microsoft.com/office/drawing/2015/06/chart">
            <c:ext xmlns:c16="http://schemas.microsoft.com/office/drawing/2014/chart" uri="{C3380CC4-5D6E-409C-BE32-E72D297353CC}">
              <c16:uniqueId val="{00000000-D84E-4C04-A3C4-C18171594B9D}"/>
            </c:ext>
          </c:extLst>
        </c:ser>
        <c:gapWidth val="219"/>
        <c:overlap val="-27"/>
        <c:axId val="146566528"/>
        <c:axId val="146572800"/>
      </c:barChart>
      <c:catAx>
        <c:axId val="146566528"/>
        <c:scaling>
          <c:orientation val="minMax"/>
        </c:scaling>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Variables</a:t>
                </a:r>
              </a:p>
            </c:rich>
          </c:tx>
          <c:spPr>
            <a:noFill/>
            <a:ln>
              <a:noFill/>
            </a:ln>
            <a:effectLst/>
          </c:spPr>
        </c:title>
        <c:numFmt formatCode="General" sourceLinked="1"/>
        <c:maj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572800"/>
        <c:crosses val="autoZero"/>
        <c:auto val="1"/>
        <c:lblAlgn val="ctr"/>
        <c:lblOffset val="100"/>
      </c:catAx>
      <c:valAx>
        <c:axId val="146572800"/>
        <c:scaling>
          <c:orientation val="minMax"/>
        </c:scaling>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Percentage</a:t>
                </a:r>
              </a:p>
            </c:rich>
          </c:tx>
          <c:spPr>
            <a:noFill/>
            <a:ln>
              <a:noFill/>
            </a:ln>
            <a:effectLst/>
          </c:spPr>
        </c:title>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566528"/>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Participants'</a:t>
            </a:r>
            <a:r>
              <a:rPr lang="en-US" baseline="0"/>
              <a:t> experiences during VLE Moodle</a:t>
            </a:r>
            <a:endParaRPr lang="en-US"/>
          </a:p>
        </c:rich>
      </c:tx>
      <c:spPr>
        <a:noFill/>
        <a:ln>
          <a:noFill/>
        </a:ln>
        <a:effectLst/>
      </c:spPr>
    </c:title>
    <c:plotArea>
      <c:layout/>
      <c:barChart>
        <c:barDir val="col"/>
        <c:grouping val="clustered"/>
        <c:ser>
          <c:idx val="0"/>
          <c:order val="0"/>
          <c:tx>
            <c:strRef>
              <c:f>Sheet1!$B$66</c:f>
              <c:strCache>
                <c:ptCount val="1"/>
                <c:pt idx="0">
                  <c:v>Percentage</c:v>
                </c:pt>
              </c:strCache>
            </c:strRef>
          </c:tx>
          <c:spPr>
            <a:solidFill>
              <a:schemeClr val="accent1"/>
            </a:solidFill>
            <a:ln>
              <a:noFill/>
            </a:ln>
            <a:effectLst/>
          </c:spPr>
          <c:cat>
            <c:strRef>
              <c:f>Sheet1!$A$67:$A$69</c:f>
              <c:strCache>
                <c:ptCount val="3"/>
                <c:pt idx="0">
                  <c:v>Nice</c:v>
                </c:pt>
                <c:pt idx="1">
                  <c:v>Problematic</c:v>
                </c:pt>
                <c:pt idx="2">
                  <c:v>Both positive and negative experiences</c:v>
                </c:pt>
              </c:strCache>
            </c:strRef>
          </c:cat>
          <c:val>
            <c:numRef>
              <c:f>Sheet1!$B$67:$B$69</c:f>
              <c:numCache>
                <c:formatCode>0%</c:formatCode>
                <c:ptCount val="3"/>
                <c:pt idx="0">
                  <c:v>0.45</c:v>
                </c:pt>
                <c:pt idx="1">
                  <c:v>0.2</c:v>
                </c:pt>
                <c:pt idx="2">
                  <c:v>0.3500000000000002</c:v>
                </c:pt>
              </c:numCache>
            </c:numRef>
          </c:val>
          <c:extLst xmlns:c16r2="http://schemas.microsoft.com/office/drawing/2015/06/chart">
            <c:ext xmlns:c16="http://schemas.microsoft.com/office/drawing/2014/chart" uri="{C3380CC4-5D6E-409C-BE32-E72D297353CC}">
              <c16:uniqueId val="{00000000-F026-4906-8D29-6C6D1F6639CC}"/>
            </c:ext>
          </c:extLst>
        </c:ser>
        <c:gapWidth val="219"/>
        <c:overlap val="-27"/>
        <c:axId val="146585472"/>
        <c:axId val="146747392"/>
      </c:barChart>
      <c:catAx>
        <c:axId val="146585472"/>
        <c:scaling>
          <c:orientation val="minMax"/>
        </c:scaling>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Variables</a:t>
                </a:r>
              </a:p>
            </c:rich>
          </c:tx>
          <c:spPr>
            <a:noFill/>
            <a:ln>
              <a:noFill/>
            </a:ln>
            <a:effectLst/>
          </c:spPr>
        </c:title>
        <c:numFmt formatCode="General" sourceLinked="1"/>
        <c:maj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747392"/>
        <c:crosses val="autoZero"/>
        <c:auto val="1"/>
        <c:lblAlgn val="ctr"/>
        <c:lblOffset val="100"/>
      </c:catAx>
      <c:valAx>
        <c:axId val="146747392"/>
        <c:scaling>
          <c:orientation val="minMax"/>
        </c:scaling>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Percentage</a:t>
                </a:r>
              </a:p>
            </c:rich>
          </c:tx>
          <c:spPr>
            <a:noFill/>
            <a:ln>
              <a:noFill/>
            </a:ln>
            <a:effectLst/>
          </c:spPr>
        </c:title>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585472"/>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Issues during the VLE learning process</a:t>
            </a:r>
            <a:endParaRPr lang="en-US" b="0"/>
          </a:p>
        </c:rich>
      </c:tx>
      <c:spPr>
        <a:noFill/>
        <a:ln>
          <a:noFill/>
        </a:ln>
        <a:effectLst/>
      </c:spPr>
    </c:title>
    <c:plotArea>
      <c:layout/>
      <c:barChart>
        <c:barDir val="col"/>
        <c:grouping val="clustered"/>
        <c:ser>
          <c:idx val="0"/>
          <c:order val="0"/>
          <c:tx>
            <c:strRef>
              <c:f>Sheet1!$B$87</c:f>
              <c:strCache>
                <c:ptCount val="1"/>
                <c:pt idx="0">
                  <c:v>Percentage</c:v>
                </c:pt>
              </c:strCache>
            </c:strRef>
          </c:tx>
          <c:spPr>
            <a:solidFill>
              <a:schemeClr val="accent1"/>
            </a:solidFill>
            <a:ln>
              <a:noFill/>
            </a:ln>
            <a:effectLst/>
          </c:spPr>
          <c:cat>
            <c:strRef>
              <c:f>Sheet1!$A$88:$A$90</c:f>
              <c:strCache>
                <c:ptCount val="3"/>
                <c:pt idx="0">
                  <c:v>Yes</c:v>
                </c:pt>
                <c:pt idx="1">
                  <c:v>No</c:v>
                </c:pt>
                <c:pt idx="2">
                  <c:v>Maybe</c:v>
                </c:pt>
              </c:strCache>
            </c:strRef>
          </c:cat>
          <c:val>
            <c:numRef>
              <c:f>Sheet1!$B$88:$B$90</c:f>
              <c:numCache>
                <c:formatCode>0%</c:formatCode>
                <c:ptCount val="3"/>
                <c:pt idx="0">
                  <c:v>0.60000000000000042</c:v>
                </c:pt>
                <c:pt idx="1">
                  <c:v>0.30000000000000021</c:v>
                </c:pt>
                <c:pt idx="2">
                  <c:v>0.1</c:v>
                </c:pt>
              </c:numCache>
            </c:numRef>
          </c:val>
          <c:extLst xmlns:c16r2="http://schemas.microsoft.com/office/drawing/2015/06/chart">
            <c:ext xmlns:c16="http://schemas.microsoft.com/office/drawing/2014/chart" uri="{C3380CC4-5D6E-409C-BE32-E72D297353CC}">
              <c16:uniqueId val="{00000000-A6CC-4FBF-83A7-B3E0EFFE4406}"/>
            </c:ext>
          </c:extLst>
        </c:ser>
        <c:gapWidth val="219"/>
        <c:overlap val="-27"/>
        <c:axId val="146760064"/>
        <c:axId val="146761984"/>
      </c:barChart>
      <c:catAx>
        <c:axId val="146760064"/>
        <c:scaling>
          <c:orientation val="minMax"/>
        </c:scaling>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Variables</a:t>
                </a:r>
              </a:p>
            </c:rich>
          </c:tx>
          <c:spPr>
            <a:noFill/>
            <a:ln>
              <a:noFill/>
            </a:ln>
            <a:effectLst/>
          </c:spPr>
        </c:title>
        <c:numFmt formatCode="General" sourceLinked="1"/>
        <c:maj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761984"/>
        <c:crosses val="autoZero"/>
        <c:auto val="1"/>
        <c:lblAlgn val="ctr"/>
        <c:lblOffset val="100"/>
      </c:catAx>
      <c:valAx>
        <c:axId val="146761984"/>
        <c:scaling>
          <c:orientation val="minMax"/>
        </c:scaling>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Percentage</a:t>
                </a:r>
              </a:p>
            </c:rich>
          </c:tx>
          <c:spPr>
            <a:noFill/>
            <a:ln>
              <a:noFill/>
            </a:ln>
            <a:effectLst/>
          </c:spPr>
        </c:title>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760064"/>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Challeges</a:t>
            </a:r>
            <a:r>
              <a:rPr lang="en-US" baseline="0"/>
              <a:t> developed during VLE Moodle learning</a:t>
            </a:r>
            <a:endParaRPr lang="en-US"/>
          </a:p>
        </c:rich>
      </c:tx>
      <c:spPr>
        <a:noFill/>
        <a:ln>
          <a:noFill/>
        </a:ln>
        <a:effectLst/>
      </c:spPr>
    </c:title>
    <c:plotArea>
      <c:layout/>
      <c:barChart>
        <c:barDir val="col"/>
        <c:grouping val="clustered"/>
        <c:ser>
          <c:idx val="0"/>
          <c:order val="0"/>
          <c:tx>
            <c:strRef>
              <c:f>Sheet1!$B$104</c:f>
              <c:strCache>
                <c:ptCount val="1"/>
                <c:pt idx="0">
                  <c:v>Percentage</c:v>
                </c:pt>
              </c:strCache>
            </c:strRef>
          </c:tx>
          <c:spPr>
            <a:solidFill>
              <a:schemeClr val="accent1"/>
            </a:solidFill>
            <a:ln>
              <a:noFill/>
            </a:ln>
            <a:effectLst/>
          </c:spPr>
          <c:cat>
            <c:strRef>
              <c:f>Sheet1!$A$105:$A$107</c:f>
              <c:strCache>
                <c:ptCount val="3"/>
                <c:pt idx="0">
                  <c:v>Technical glitches</c:v>
                </c:pt>
                <c:pt idx="1">
                  <c:v>Poor communication</c:v>
                </c:pt>
                <c:pt idx="2">
                  <c:v>Lack of engagement</c:v>
                </c:pt>
              </c:strCache>
            </c:strRef>
          </c:cat>
          <c:val>
            <c:numRef>
              <c:f>Sheet1!$B$105:$B$107</c:f>
              <c:numCache>
                <c:formatCode>0%</c:formatCode>
                <c:ptCount val="3"/>
                <c:pt idx="0">
                  <c:v>0.55000000000000004</c:v>
                </c:pt>
                <c:pt idx="1">
                  <c:v>0.30000000000000021</c:v>
                </c:pt>
                <c:pt idx="2">
                  <c:v>0.15000000000000011</c:v>
                </c:pt>
              </c:numCache>
            </c:numRef>
          </c:val>
          <c:extLst xmlns:c16r2="http://schemas.microsoft.com/office/drawing/2015/06/chart">
            <c:ext xmlns:c16="http://schemas.microsoft.com/office/drawing/2014/chart" uri="{C3380CC4-5D6E-409C-BE32-E72D297353CC}">
              <c16:uniqueId val="{00000000-231E-443E-A6C2-F617224EE42C}"/>
            </c:ext>
          </c:extLst>
        </c:ser>
        <c:gapWidth val="219"/>
        <c:overlap val="-27"/>
        <c:axId val="273779328"/>
        <c:axId val="273789696"/>
      </c:barChart>
      <c:catAx>
        <c:axId val="273779328"/>
        <c:scaling>
          <c:orientation val="minMax"/>
        </c:scaling>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Variables</a:t>
                </a:r>
              </a:p>
            </c:rich>
          </c:tx>
          <c:spPr>
            <a:noFill/>
            <a:ln>
              <a:noFill/>
            </a:ln>
            <a:effectLst/>
          </c:spPr>
        </c:title>
        <c:numFmt formatCode="General" sourceLinked="1"/>
        <c:maj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789696"/>
        <c:crosses val="autoZero"/>
        <c:auto val="1"/>
        <c:lblAlgn val="ctr"/>
        <c:lblOffset val="100"/>
      </c:catAx>
      <c:valAx>
        <c:axId val="273789696"/>
        <c:scaling>
          <c:orientation val="minMax"/>
        </c:scaling>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Percentage</a:t>
                </a:r>
              </a:p>
            </c:rich>
          </c:tx>
          <c:spPr>
            <a:noFill/>
            <a:ln>
              <a:noFill/>
            </a:ln>
            <a:effectLst/>
          </c:spPr>
        </c:title>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779328"/>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nth20</b:Tag>
    <b:SourceType>InternetSite</b:SourceType>
    <b:Guid>{C5FAC03A-C4DF-4837-BDC2-5DACAFC83DA8}</b:Guid>
    <b:Author>
      <b:Author>
        <b:NameList>
          <b:Person>
            <b:Last>Phillips</b:Last>
            <b:First>nthony</b:First>
          </b:Person>
        </b:NameList>
      </b:Author>
    </b:Author>
    <b:Title>What is a Virtual Learning Environment (VLE)?</b:Title>
    <b:Year>2020</b:Year>
    <b:YearAccessed>2022</b:YearAccessed>
    <b:URL>https://www.thevirtualtrainingteam.com/blog/what-is-a-virtual-learning-environment-vle</b:URL>
    <b:RefOrder>1</b:RefOrder>
  </b:Source>
  <b:Source>
    <b:Tag>Vic20</b:Tag>
    <b:SourceType>InternetSite</b:SourceType>
    <b:Guid>{E15C0DD2-0E60-4BA7-A62A-BB7592643F91}</b:Guid>
    <b:Author>
      <b:Author>
        <b:NameList>
          <b:Person>
            <b:Last>Puzhevich</b:Last>
            <b:First>Victoria</b:First>
          </b:Person>
        </b:NameList>
      </b:Author>
    </b:Author>
    <b:Title>The Use Of Virtual Learning Environment In Education</b:Title>
    <b:Year>2020</b:Year>
    <b:YearAccessed>2022</b:YearAccessed>
    <b:URL>https://scand.com/company/blog/the-use-of-virtual-learning-environment-in-education/</b:URL>
    <b:RefOrder>3</b:RefOrder>
  </b:Source>
  <b:Source>
    <b:Tag>Nic203</b:Tag>
    <b:SourceType>InternetSite</b:SourceType>
    <b:Guid>{E95ECBDE-B03E-4DBC-A01A-7FB25AA976D7}</b:Guid>
    <b:Author>
      <b:Author>
        <b:NameList>
          <b:Person>
            <b:Last>Norman</b:Last>
            <b:First>Nic</b:First>
          </b:Person>
        </b:NameList>
      </b:Author>
    </b:Author>
    <b:Title>9 Challenges of the Virtual Classroom</b:Title>
    <b:Year>2020</b:Year>
    <b:YearAccessed>2022</b:YearAccessed>
    <b:URL>https://www.mobileguardian.com/9-challenges-of-the-virtual-classroom/</b:URL>
    <b:RefOrder>4</b:RefOrder>
  </b:Source>
  <b:Source>
    <b:Tag>Ram20</b:Tag>
    <b:SourceType>JournalArticle</b:SourceType>
    <b:Guid>{67B267D1-A0FD-4388-9287-10990FF420A3}</b:Guid>
    <b:Title>Coping with the challenges posed by Virtual Learning Environment</b:Title>
    <b:Year>2020</b:Year>
    <b:Author>
      <b:Author>
        <b:NameList>
          <b:Person>
            <b:Last>Raman</b:Last>
            <b:First>Ramakrishnan </b:First>
          </b:Person>
          <b:Person>
            <b:Last> Divekar</b:Last>
            <b:First>Rajiv</b:First>
          </b:Person>
        </b:NameList>
      </b:Author>
    </b:Author>
    <b:Issue>10.1109/econf51404.2020.9385475</b:Issue>
    <b:RefOrder>5</b:RefOrder>
  </b:Source>
  <b:Source>
    <b:Tag>Mou22</b:Tag>
    <b:SourceType>InternetSite</b:SourceType>
    <b:Guid>{7EE874E2-ED5B-477A-B041-ED43E1A46BDB}</b:Guid>
    <b:Title>The Challenges and Realities of E-Learning during COVID-19: The Case of University Sport and Physical Education</b:Title>
    <b:Year>2022</b:Year>
    <b:Author>
      <b:Author>
        <b:NameList>
          <b:Person>
            <b:Last>Moustakas </b:Last>
            <b:First>Louis </b:First>
          </b:Person>
          <b:Person>
            <b:Last>Robrade</b:Last>
            <b:First>Denise </b:First>
          </b:Person>
        </b:NameList>
      </b:Author>
    </b:Author>
    <b:YearAccessed>2022</b:YearAccessed>
    <b:URL>https://www.mdpi.com/2078-1547/13/1/9/htm</b:URL>
    <b:RefOrder>6</b:RefOrder>
  </b:Source>
  <b:Source>
    <b:Tag>Art22</b:Tag>
    <b:SourceType>InternetSite</b:SourceType>
    <b:Guid>{6DF5113A-98AF-43BD-A672-38D52B9275A8}</b:Guid>
    <b:Author>
      <b:Author>
        <b:NameList>
          <b:Person>
            <b:Last>Zuckerman</b:Last>
            <b:First>Arthur</b:First>
          </b:Person>
        </b:NameList>
      </b:Author>
    </b:Author>
    <b:Title>VIRTUAL LEARNING ENVIRONMENT (VLE): ADVANTAGES AND DISADVANTAGES</b:Title>
    <b:Year>2022</b:Year>
    <b:YearAccessed>2022</b:YearAccessed>
    <b:URL>https://comparecamp.com/virtual-learning-environment/</b:URL>
    <b:RefOrder>2</b:RefOrder>
  </b:Source>
</b:Sources>
</file>

<file path=customXml/itemProps1.xml><?xml version="1.0" encoding="utf-8"?>
<ds:datastoreItem xmlns:ds="http://schemas.openxmlformats.org/officeDocument/2006/customXml" ds:itemID="{8C02844C-68F3-4FEB-BBFE-D5079EEF1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2985</Words>
  <Characters>17134</Characters>
  <Application>Microsoft Office Word</Application>
  <DocSecurity>0</DocSecurity>
  <Lines>398</Lines>
  <Paragraphs>245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19874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2</cp:revision>
  <dcterms:created xsi:type="dcterms:W3CDTF">2022-09-06T17:00:00Z</dcterms:created>
  <dcterms:modified xsi:type="dcterms:W3CDTF">2022-09-06T17:00:00Z</dcterms:modified>
</cp:coreProperties>
</file>