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F2A91" w14:textId="77777777" w:rsidR="00B76BB5" w:rsidRDefault="00B76BB5" w:rsidP="00B76BB5">
      <w:pPr>
        <w:pStyle w:val="Heading1"/>
      </w:pPr>
    </w:p>
    <w:p w14:paraId="7C2B4A01" w14:textId="77777777" w:rsidR="00B76BB5" w:rsidRDefault="00B76BB5" w:rsidP="00B76BB5">
      <w:pPr>
        <w:pStyle w:val="Heading1"/>
      </w:pPr>
    </w:p>
    <w:p w14:paraId="0A8A3735" w14:textId="77777777" w:rsidR="00B76BB5" w:rsidRDefault="00B76BB5" w:rsidP="00B76BB5">
      <w:pPr>
        <w:pStyle w:val="Heading1"/>
      </w:pPr>
    </w:p>
    <w:p w14:paraId="5A744DE0" w14:textId="77777777" w:rsidR="00B76BB5" w:rsidRDefault="00B76BB5" w:rsidP="00B76BB5">
      <w:pPr>
        <w:pStyle w:val="Heading1"/>
      </w:pPr>
    </w:p>
    <w:p w14:paraId="58995F78" w14:textId="73749490" w:rsidR="00405E07" w:rsidRPr="00554E06" w:rsidRDefault="00405E07" w:rsidP="00B76BB5">
      <w:pPr>
        <w:pStyle w:val="Heading1"/>
        <w:rPr>
          <w:color w:val="000000" w:themeColor="text1"/>
          <w:lang w:val="en-GB"/>
        </w:rPr>
      </w:pPr>
      <w:r w:rsidRPr="00554E06">
        <w:rPr>
          <w:color w:val="000000" w:themeColor="text1"/>
          <w:lang w:val="en-GB"/>
        </w:rPr>
        <w:t>Developing a new landscape for customer care: A case study of Marriot UK</w:t>
      </w:r>
    </w:p>
    <w:p w14:paraId="33F7A3E9"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51828845"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38929A1C"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05520513"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36271253"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0842C17C"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6102D599"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73D8AC23" w14:textId="77777777" w:rsidR="00B76BB5" w:rsidRPr="00B76BB5" w:rsidRDefault="00B76BB5" w:rsidP="00E82026">
      <w:pPr>
        <w:pStyle w:val="NormalWeb"/>
        <w:spacing w:before="0" w:beforeAutospacing="0" w:after="0" w:afterAutospacing="0" w:line="480" w:lineRule="auto"/>
        <w:ind w:firstLine="720"/>
        <w:jc w:val="center"/>
        <w:rPr>
          <w:color w:val="0E101A"/>
          <w:lang w:val="en-GB"/>
        </w:rPr>
      </w:pPr>
    </w:p>
    <w:p w14:paraId="0EF05849" w14:textId="053D54B8" w:rsidR="00405E07" w:rsidRDefault="00B76BB5" w:rsidP="00E82026">
      <w:pPr>
        <w:pStyle w:val="NormalWeb"/>
        <w:spacing w:before="0" w:beforeAutospacing="0" w:after="0" w:afterAutospacing="0" w:line="480" w:lineRule="auto"/>
        <w:ind w:firstLine="720"/>
        <w:jc w:val="center"/>
        <w:rPr>
          <w:color w:val="0E101A"/>
          <w:lang w:val="en-GB"/>
        </w:rPr>
      </w:pPr>
      <w:r w:rsidRPr="00B76BB5">
        <w:rPr>
          <w:color w:val="0E101A"/>
          <w:lang w:val="en-GB"/>
        </w:rPr>
        <w:t>Student name: Silvia Stancu</w:t>
      </w:r>
    </w:p>
    <w:p w14:paraId="1CE7C7A0" w14:textId="3ED80626" w:rsidR="00CB204E" w:rsidRPr="00B76BB5" w:rsidRDefault="00CB204E" w:rsidP="00CB204E">
      <w:pPr>
        <w:pStyle w:val="NormalWeb"/>
        <w:spacing w:before="0" w:beforeAutospacing="0" w:after="0" w:afterAutospacing="0" w:line="480" w:lineRule="auto"/>
        <w:ind w:firstLine="720"/>
        <w:rPr>
          <w:color w:val="0E101A"/>
          <w:lang w:val="en-GB"/>
        </w:rPr>
      </w:pPr>
      <w:r>
        <w:rPr>
          <w:color w:val="0E101A"/>
          <w:lang w:val="en-GB"/>
        </w:rPr>
        <w:t xml:space="preserve">                                                  Student number: 1906421</w:t>
      </w:r>
    </w:p>
    <w:p w14:paraId="3577AC41" w14:textId="15F43637" w:rsidR="00405E07" w:rsidRPr="00B76BB5" w:rsidRDefault="00B76BB5" w:rsidP="00B76BB5">
      <w:pPr>
        <w:pStyle w:val="NormalWeb"/>
        <w:spacing w:before="0" w:beforeAutospacing="0" w:after="0" w:afterAutospacing="0" w:line="480" w:lineRule="auto"/>
        <w:ind w:firstLine="720"/>
        <w:rPr>
          <w:color w:val="0E101A"/>
          <w:lang w:val="en-GB"/>
        </w:rPr>
      </w:pPr>
      <w:r w:rsidRPr="00B76BB5">
        <w:rPr>
          <w:color w:val="0E101A"/>
          <w:lang w:val="en-GB"/>
        </w:rPr>
        <w:t xml:space="preserve">                                                  Lecturer: Robyn Griffiths</w:t>
      </w:r>
    </w:p>
    <w:p w14:paraId="4B181B3F" w14:textId="7B817FF3" w:rsidR="00405E07" w:rsidRPr="00B76BB5" w:rsidRDefault="00405E07" w:rsidP="00E82026">
      <w:pPr>
        <w:pStyle w:val="NormalWeb"/>
        <w:spacing w:before="0" w:beforeAutospacing="0" w:after="0" w:afterAutospacing="0" w:line="480" w:lineRule="auto"/>
        <w:ind w:firstLine="720"/>
        <w:jc w:val="center"/>
        <w:rPr>
          <w:color w:val="0E101A"/>
          <w:lang w:val="en-GB"/>
        </w:rPr>
      </w:pPr>
    </w:p>
    <w:p w14:paraId="6C74D207" w14:textId="77777777" w:rsidR="00E82026" w:rsidRPr="00B76BB5" w:rsidRDefault="00E82026">
      <w:pPr>
        <w:rPr>
          <w:rFonts w:ascii="Times New Roman" w:eastAsia="Times New Roman" w:hAnsi="Times New Roman" w:cs="Times New Roman"/>
          <w:b/>
          <w:color w:val="0E101A"/>
          <w:sz w:val="24"/>
          <w:szCs w:val="24"/>
          <w:lang w:val="en-GB"/>
        </w:rPr>
      </w:pPr>
      <w:r w:rsidRPr="00B76BB5">
        <w:rPr>
          <w:b/>
          <w:color w:val="0E101A"/>
          <w:lang w:val="en-GB"/>
        </w:rPr>
        <w:br w:type="page"/>
      </w:r>
    </w:p>
    <w:p w14:paraId="58AA3AA5" w14:textId="77777777" w:rsidR="00405E07" w:rsidRPr="00B76BB5" w:rsidRDefault="00405E07" w:rsidP="00E82026">
      <w:pPr>
        <w:pStyle w:val="NormalWeb"/>
        <w:spacing w:before="0" w:beforeAutospacing="0" w:after="0" w:afterAutospacing="0" w:line="480" w:lineRule="auto"/>
        <w:ind w:firstLine="720"/>
        <w:jc w:val="center"/>
        <w:rPr>
          <w:color w:val="0E101A"/>
          <w:lang w:val="en-GB"/>
        </w:rPr>
      </w:pPr>
      <w:r w:rsidRPr="00B76BB5">
        <w:rPr>
          <w:rStyle w:val="Strong"/>
          <w:color w:val="0E101A"/>
          <w:lang w:val="en-GB"/>
        </w:rPr>
        <w:lastRenderedPageBreak/>
        <w:t>EXECUTIVE SUMMARY</w:t>
      </w:r>
    </w:p>
    <w:p w14:paraId="1598BF8F" w14:textId="69A7DBAF" w:rsidR="00405E07" w:rsidRPr="00B76BB5" w:rsidRDefault="00405E07" w:rsidP="00091931">
      <w:pPr>
        <w:pStyle w:val="NormalWeb"/>
        <w:spacing w:before="0" w:beforeAutospacing="0" w:after="0" w:afterAutospacing="0" w:line="480" w:lineRule="auto"/>
        <w:ind w:firstLine="720"/>
        <w:rPr>
          <w:color w:val="0E101A"/>
          <w:lang w:val="en-GB"/>
        </w:rPr>
      </w:pPr>
      <w:r w:rsidRPr="00B76BB5">
        <w:rPr>
          <w:color w:val="0E101A"/>
          <w:lang w:val="en-GB"/>
        </w:rPr>
        <w:t>Customer care is one of the main determinants of business success because it is directly associated with other key performance indicators such as sales and revenues, customer satisfaction, business conversion rate, customer retention, brand loyalty, and brand image. Over the past decade, businesses across all industries have recogni</w:t>
      </w:r>
      <w:r w:rsidR="00CB0504">
        <w:rPr>
          <w:color w:val="0E101A"/>
          <w:lang w:val="en-GB"/>
        </w:rPr>
        <w:t>s</w:t>
      </w:r>
      <w:r w:rsidRPr="00B76BB5">
        <w:rPr>
          <w:color w:val="0E101A"/>
          <w:lang w:val="en-GB"/>
        </w:rPr>
        <w:t>ed the importance of personali</w:t>
      </w:r>
      <w:r w:rsidR="00CB0504">
        <w:rPr>
          <w:color w:val="0E101A"/>
          <w:lang w:val="en-GB"/>
        </w:rPr>
        <w:t>s</w:t>
      </w:r>
      <w:r w:rsidRPr="00B76BB5">
        <w:rPr>
          <w:color w:val="0E101A"/>
          <w:lang w:val="en-GB"/>
        </w:rPr>
        <w:t xml:space="preserve">ed customer care and its impact on a firm’s competitiveness. Marriott Hotels </w:t>
      </w:r>
      <w:r w:rsidR="00CB0504">
        <w:rPr>
          <w:color w:val="0E101A"/>
          <w:lang w:val="en-GB"/>
        </w:rPr>
        <w:t xml:space="preserve">&amp; Resorts </w:t>
      </w:r>
      <w:r w:rsidRPr="00B76BB5">
        <w:rPr>
          <w:color w:val="0E101A"/>
          <w:lang w:val="en-GB"/>
        </w:rPr>
        <w:t>requires personali</w:t>
      </w:r>
      <w:r w:rsidR="00CB0504">
        <w:rPr>
          <w:color w:val="0E101A"/>
          <w:lang w:val="en-GB"/>
        </w:rPr>
        <w:t>s</w:t>
      </w:r>
      <w:r w:rsidRPr="00B76BB5">
        <w:rPr>
          <w:color w:val="0E101A"/>
          <w:lang w:val="en-GB"/>
        </w:rPr>
        <w:t xml:space="preserve">ed customer care to achieve a sustainable competitive advantage against its competitors like Wyndham Worldwide Corporation, </w:t>
      </w:r>
      <w:proofErr w:type="spellStart"/>
      <w:r w:rsidRPr="00B76BB5">
        <w:rPr>
          <w:color w:val="0E101A"/>
          <w:lang w:val="en-GB"/>
        </w:rPr>
        <w:t>InterContinetal</w:t>
      </w:r>
      <w:proofErr w:type="spellEnd"/>
      <w:r w:rsidRPr="00B76BB5">
        <w:rPr>
          <w:color w:val="0E101A"/>
          <w:lang w:val="en-GB"/>
        </w:rPr>
        <w:t xml:space="preserve"> Hotels Group, Accor SA, and Travelodge with high market share, excellent performance, and positive brand image. The business’s strengths are a positive brand image, loyal customers, strategic alliances, and an innovative workforce. Nonetheless, it risks losing its market power due to negative publicity, weak data protection, too strict code of conduct, terrorist attacks, intense competition, and natural calamities. The company also experiences performance threats due to Brexit. However, Marriott Hotels </w:t>
      </w:r>
      <w:r w:rsidR="00CB0504">
        <w:rPr>
          <w:color w:val="0E101A"/>
          <w:lang w:val="en-GB"/>
        </w:rPr>
        <w:t>&amp; Resorts</w:t>
      </w:r>
      <w:r w:rsidRPr="00B76BB5">
        <w:rPr>
          <w:color w:val="0E101A"/>
          <w:lang w:val="en-GB"/>
        </w:rPr>
        <w:t xml:space="preserve"> can achieve competitiveness in the UK hotel and hospitality industry through strategies such as a proactive approach to customer relationships, adopting an omnichannel communication system, initiating digital technologies, and creating a contact </w:t>
      </w:r>
      <w:r w:rsidR="00554E06" w:rsidRPr="00B76BB5">
        <w:rPr>
          <w:color w:val="0E101A"/>
          <w:lang w:val="en-GB"/>
        </w:rPr>
        <w:t>centre</w:t>
      </w:r>
      <w:r w:rsidRPr="00B76BB5">
        <w:rPr>
          <w:color w:val="0E101A"/>
          <w:lang w:val="en-GB"/>
        </w:rPr>
        <w:t>. In contrast to the other three options that require substantial initial financial investments and time-intensive complex operations, the proactive approach to customer relationships</w:t>
      </w:r>
      <w:r w:rsidR="00E82026" w:rsidRPr="00B76BB5">
        <w:rPr>
          <w:color w:val="0E101A"/>
          <w:lang w:val="en-GB"/>
        </w:rPr>
        <w:t xml:space="preserve"> </w:t>
      </w:r>
      <w:r w:rsidRPr="00B76BB5">
        <w:rPr>
          <w:color w:val="0E101A"/>
          <w:lang w:val="en-GB"/>
        </w:rPr>
        <w:t xml:space="preserve">only requires the time and cost of employee training. For instance, digital technologies require significant investments in modern technologies; a contact </w:t>
      </w:r>
      <w:r w:rsidR="00554E06" w:rsidRPr="00B76BB5">
        <w:rPr>
          <w:color w:val="0E101A"/>
          <w:lang w:val="en-GB"/>
        </w:rPr>
        <w:t>centre</w:t>
      </w:r>
      <w:r w:rsidRPr="00B76BB5">
        <w:rPr>
          <w:color w:val="0E101A"/>
          <w:lang w:val="en-GB"/>
        </w:rPr>
        <w:t xml:space="preserve"> requires investments in employee recruiting, selection, hiring, and orientation. Based on the elements of sustainable competitive advantage, such as promoting time-effectiveness, customer experience, low-cost advantage, and usability, the company should initiate a proactive approach to customer </w:t>
      </w:r>
      <w:r w:rsidRPr="00B76BB5">
        <w:rPr>
          <w:color w:val="0E101A"/>
          <w:lang w:val="en-GB"/>
        </w:rPr>
        <w:lastRenderedPageBreak/>
        <w:t>relationships for more personali</w:t>
      </w:r>
      <w:r w:rsidR="00CB0504">
        <w:rPr>
          <w:color w:val="0E101A"/>
          <w:lang w:val="en-GB"/>
        </w:rPr>
        <w:t>s</w:t>
      </w:r>
      <w:r w:rsidRPr="00B76BB5">
        <w:rPr>
          <w:color w:val="0E101A"/>
          <w:lang w:val="en-GB"/>
        </w:rPr>
        <w:t>ed care to increase its customer experience and promote customer loyalty for higher returns on investments.</w:t>
      </w:r>
    </w:p>
    <w:p w14:paraId="1FF98ED8"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43E9A94B"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76107E41"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71C885E9"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34C6370D"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333ACDDB"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71F8261E"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7DB4BC0"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12F5F286"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0065B621"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908D359"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42A0E27D"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311D9F84"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87D5714"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B828915"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39D1DD45"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43227675"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1C2750E8"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2B578510"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79873CE"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0E9F7A22"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sdt>
      <w:sdtPr>
        <w:rPr>
          <w:rFonts w:asciiTheme="minorHAnsi" w:eastAsiaTheme="minorHAnsi" w:hAnsiTheme="minorHAnsi" w:cstheme="minorBidi"/>
          <w:b/>
          <w:bCs/>
          <w:color w:val="auto"/>
          <w:sz w:val="22"/>
          <w:szCs w:val="22"/>
          <w:lang w:val="en-GB"/>
        </w:rPr>
        <w:id w:val="-582679806"/>
        <w:docPartObj>
          <w:docPartGallery w:val="Table of Contents"/>
          <w:docPartUnique/>
        </w:docPartObj>
      </w:sdtPr>
      <w:sdtEndPr>
        <w:rPr>
          <w:noProof/>
        </w:rPr>
      </w:sdtEndPr>
      <w:sdtContent>
        <w:p w14:paraId="171D2B18" w14:textId="0070BB39" w:rsidR="00966D92" w:rsidRPr="00B76BB5" w:rsidRDefault="00966D92" w:rsidP="00CB204E">
          <w:pPr>
            <w:pStyle w:val="TOCHeading"/>
            <w:tabs>
              <w:tab w:val="left" w:pos="3336"/>
            </w:tabs>
            <w:rPr>
              <w:lang w:val="en-GB"/>
            </w:rPr>
          </w:pPr>
          <w:r w:rsidRPr="00B76BB5">
            <w:rPr>
              <w:lang w:val="en-GB"/>
            </w:rPr>
            <w:t>Table of Contents</w:t>
          </w:r>
          <w:r w:rsidR="00CB204E">
            <w:rPr>
              <w:lang w:val="en-GB"/>
            </w:rPr>
            <w:tab/>
          </w:r>
        </w:p>
        <w:p w14:paraId="550AE8CC" w14:textId="77777777" w:rsidR="006808C9" w:rsidRPr="00B76BB5" w:rsidRDefault="00966D92">
          <w:pPr>
            <w:pStyle w:val="TOC1"/>
            <w:tabs>
              <w:tab w:val="right" w:leader="dot" w:pos="9350"/>
            </w:tabs>
            <w:rPr>
              <w:rFonts w:eastAsiaTheme="minorEastAsia"/>
              <w:noProof/>
              <w:lang w:val="en-GB"/>
            </w:rPr>
          </w:pPr>
          <w:r w:rsidRPr="00B76BB5">
            <w:rPr>
              <w:lang w:val="en-GB"/>
            </w:rPr>
            <w:fldChar w:fldCharType="begin"/>
          </w:r>
          <w:r w:rsidRPr="00B76BB5">
            <w:rPr>
              <w:lang w:val="en-GB"/>
            </w:rPr>
            <w:instrText xml:space="preserve"> TOC \o "1-3" \h \z \u </w:instrText>
          </w:r>
          <w:r w:rsidRPr="00B76BB5">
            <w:rPr>
              <w:lang w:val="en-GB"/>
            </w:rPr>
            <w:fldChar w:fldCharType="separate"/>
          </w:r>
          <w:hyperlink w:anchor="_Toc120364933" w:history="1">
            <w:r w:rsidR="006808C9" w:rsidRPr="00B76BB5">
              <w:rPr>
                <w:rStyle w:val="Hyperlink"/>
                <w:b/>
                <w:bCs/>
                <w:noProof/>
                <w:lang w:val="en-GB"/>
              </w:rPr>
              <w:t>INTRODUCTION</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_Toc120364933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4</w:t>
            </w:r>
            <w:r w:rsidR="006808C9" w:rsidRPr="00B76BB5">
              <w:rPr>
                <w:noProof/>
                <w:webHidden/>
                <w:lang w:val="en-GB"/>
              </w:rPr>
              <w:fldChar w:fldCharType="end"/>
            </w:r>
          </w:hyperlink>
        </w:p>
        <w:p w14:paraId="1E91B2FA" w14:textId="77777777" w:rsidR="006808C9" w:rsidRPr="00B76BB5" w:rsidRDefault="00601209">
          <w:pPr>
            <w:pStyle w:val="TOC1"/>
            <w:tabs>
              <w:tab w:val="right" w:leader="dot" w:pos="9350"/>
            </w:tabs>
            <w:rPr>
              <w:rFonts w:eastAsiaTheme="minorEastAsia"/>
              <w:noProof/>
              <w:lang w:val="en-GB"/>
            </w:rPr>
          </w:pPr>
          <w:hyperlink w:anchor="_Toc120364934" w:history="1">
            <w:r w:rsidR="006808C9" w:rsidRPr="00B76BB5">
              <w:rPr>
                <w:rStyle w:val="Hyperlink"/>
                <w:b/>
                <w:bCs/>
                <w:noProof/>
                <w:lang w:val="en-GB"/>
              </w:rPr>
              <w:t>STRATEGIC ANALYSIS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_Toc120364934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5</w:t>
            </w:r>
            <w:r w:rsidR="006808C9" w:rsidRPr="00B76BB5">
              <w:rPr>
                <w:noProof/>
                <w:webHidden/>
                <w:lang w:val="en-GB"/>
              </w:rPr>
              <w:fldChar w:fldCharType="end"/>
            </w:r>
          </w:hyperlink>
        </w:p>
        <w:p w14:paraId="568BE4A1" w14:textId="77777777" w:rsidR="006808C9" w:rsidRPr="00B76BB5" w:rsidRDefault="00601209">
          <w:pPr>
            <w:pStyle w:val="TOC2"/>
            <w:tabs>
              <w:tab w:val="right" w:leader="dot" w:pos="9350"/>
            </w:tabs>
            <w:rPr>
              <w:rFonts w:eastAsiaTheme="minorEastAsia"/>
              <w:noProof/>
              <w:lang w:val="en-GB"/>
            </w:rPr>
          </w:pPr>
          <w:hyperlink w:anchor="_Toc120364935" w:history="1">
            <w:r w:rsidR="006808C9" w:rsidRPr="00B76BB5">
              <w:rPr>
                <w:rStyle w:val="Hyperlink"/>
                <w:b/>
                <w:noProof/>
                <w:lang w:val="en-GB"/>
              </w:rPr>
              <w:t>Strengths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_Toc120364935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6</w:t>
            </w:r>
            <w:r w:rsidR="006808C9" w:rsidRPr="00B76BB5">
              <w:rPr>
                <w:noProof/>
                <w:webHidden/>
                <w:lang w:val="en-GB"/>
              </w:rPr>
              <w:fldChar w:fldCharType="end"/>
            </w:r>
          </w:hyperlink>
        </w:p>
        <w:p w14:paraId="4FCEDD16" w14:textId="77777777" w:rsidR="006808C9" w:rsidRPr="00B76BB5" w:rsidRDefault="00601209">
          <w:pPr>
            <w:pStyle w:val="TOC2"/>
            <w:tabs>
              <w:tab w:val="right" w:leader="dot" w:pos="9350"/>
            </w:tabs>
            <w:rPr>
              <w:rFonts w:eastAsiaTheme="minorEastAsia"/>
              <w:noProof/>
              <w:lang w:val="en-GB"/>
            </w:rPr>
          </w:pPr>
          <w:hyperlink w:anchor="_Toc120364936" w:history="1">
            <w:r w:rsidR="006808C9" w:rsidRPr="00B76BB5">
              <w:rPr>
                <w:rStyle w:val="Hyperlink"/>
                <w:b/>
                <w:noProof/>
                <w:lang w:val="en-GB"/>
              </w:rPr>
              <w:t>Weaknesses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_Toc120364936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7</w:t>
            </w:r>
            <w:r w:rsidR="006808C9" w:rsidRPr="00B76BB5">
              <w:rPr>
                <w:noProof/>
                <w:webHidden/>
                <w:lang w:val="en-GB"/>
              </w:rPr>
              <w:fldChar w:fldCharType="end"/>
            </w:r>
          </w:hyperlink>
        </w:p>
        <w:p w14:paraId="4E0484B6" w14:textId="77777777" w:rsidR="006808C9" w:rsidRPr="00B76BB5" w:rsidRDefault="00601209">
          <w:pPr>
            <w:pStyle w:val="TOC2"/>
            <w:tabs>
              <w:tab w:val="right" w:leader="dot" w:pos="9350"/>
            </w:tabs>
            <w:rPr>
              <w:rFonts w:eastAsiaTheme="minorEastAsia"/>
              <w:noProof/>
              <w:lang w:val="en-GB"/>
            </w:rPr>
          </w:pPr>
          <w:hyperlink w:anchor="_Toc120364937" w:history="1">
            <w:r w:rsidR="006808C9" w:rsidRPr="00B76BB5">
              <w:rPr>
                <w:rStyle w:val="Hyperlink"/>
                <w:b/>
                <w:noProof/>
                <w:lang w:val="en-GB"/>
              </w:rPr>
              <w:t>Opportunities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_Toc120364937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8</w:t>
            </w:r>
            <w:r w:rsidR="006808C9" w:rsidRPr="00B76BB5">
              <w:rPr>
                <w:noProof/>
                <w:webHidden/>
                <w:lang w:val="en-GB"/>
              </w:rPr>
              <w:fldChar w:fldCharType="end"/>
            </w:r>
          </w:hyperlink>
        </w:p>
        <w:p w14:paraId="1E640D4A" w14:textId="77777777" w:rsidR="006808C9" w:rsidRPr="00B76BB5" w:rsidRDefault="00601209">
          <w:pPr>
            <w:pStyle w:val="TOC2"/>
            <w:tabs>
              <w:tab w:val="right" w:leader="dot" w:pos="9350"/>
            </w:tabs>
            <w:rPr>
              <w:rFonts w:eastAsiaTheme="minorEastAsia"/>
              <w:noProof/>
              <w:lang w:val="en-GB"/>
            </w:rPr>
          </w:pPr>
          <w:hyperlink w:anchor="_Toc120364938" w:history="1">
            <w:r w:rsidR="006808C9" w:rsidRPr="00B76BB5">
              <w:rPr>
                <w:rStyle w:val="Hyperlink"/>
                <w:b/>
                <w:noProof/>
                <w:lang w:val="en-GB"/>
              </w:rPr>
              <w:t>Th</w:t>
            </w:r>
            <w:r w:rsidR="006808C9" w:rsidRPr="00B76BB5">
              <w:rPr>
                <w:rStyle w:val="Hyperlink"/>
                <w:b/>
                <w:noProof/>
                <w:lang w:val="en-GB"/>
              </w:rPr>
              <w:t>r</w:t>
            </w:r>
            <w:r w:rsidR="006808C9" w:rsidRPr="00B76BB5">
              <w:rPr>
                <w:rStyle w:val="Hyperlink"/>
                <w:b/>
                <w:noProof/>
                <w:lang w:val="en-GB"/>
              </w:rPr>
              <w:t>eats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_Toc120364938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9</w:t>
            </w:r>
            <w:r w:rsidR="006808C9" w:rsidRPr="00B76BB5">
              <w:rPr>
                <w:noProof/>
                <w:webHidden/>
                <w:lang w:val="en-GB"/>
              </w:rPr>
              <w:fldChar w:fldCharType="end"/>
            </w:r>
          </w:hyperlink>
        </w:p>
        <w:p w14:paraId="7F5E9B2F" w14:textId="77777777" w:rsidR="006808C9" w:rsidRPr="00B76BB5" w:rsidRDefault="00601209">
          <w:pPr>
            <w:pStyle w:val="TOC1"/>
            <w:tabs>
              <w:tab w:val="right" w:leader="dot" w:pos="9350"/>
            </w:tabs>
            <w:rPr>
              <w:rFonts w:eastAsiaTheme="minorEastAsia"/>
              <w:noProof/>
              <w:lang w:val="en-GB"/>
            </w:rPr>
          </w:pPr>
          <w:hyperlink w:anchor="_Toc120364939" w:history="1">
            <w:r w:rsidR="006808C9" w:rsidRPr="00B76BB5">
              <w:rPr>
                <w:rStyle w:val="Hyperlink"/>
                <w:b/>
                <w:bCs/>
                <w:noProof/>
                <w:lang w:val="en-GB"/>
              </w:rPr>
              <w:t xml:space="preserve">External </w:t>
            </w:r>
            <w:r w:rsidR="006808C9" w:rsidRPr="00B76BB5">
              <w:rPr>
                <w:rStyle w:val="Hyperlink"/>
                <w:b/>
                <w:bCs/>
                <w:noProof/>
                <w:lang w:val="en-GB"/>
              </w:rPr>
              <w:t>A</w:t>
            </w:r>
            <w:r w:rsidR="006808C9" w:rsidRPr="00B76BB5">
              <w:rPr>
                <w:rStyle w:val="Hyperlink"/>
                <w:b/>
                <w:bCs/>
                <w:noProof/>
                <w:lang w:val="en-GB"/>
              </w:rPr>
              <w:t>nalysis: PESTLE Analysis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_Toc120364939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10</w:t>
            </w:r>
            <w:r w:rsidR="006808C9" w:rsidRPr="00B76BB5">
              <w:rPr>
                <w:noProof/>
                <w:webHidden/>
                <w:lang w:val="en-GB"/>
              </w:rPr>
              <w:fldChar w:fldCharType="end"/>
            </w:r>
          </w:hyperlink>
        </w:p>
        <w:p w14:paraId="6B7448F7" w14:textId="77777777" w:rsidR="006808C9" w:rsidRPr="00B76BB5" w:rsidRDefault="00601209">
          <w:pPr>
            <w:pStyle w:val="TOC2"/>
            <w:tabs>
              <w:tab w:val="right" w:leader="dot" w:pos="9350"/>
            </w:tabs>
            <w:rPr>
              <w:rFonts w:eastAsiaTheme="minorEastAsia"/>
              <w:noProof/>
              <w:lang w:val="en-GB"/>
            </w:rPr>
          </w:pPr>
          <w:hyperlink w:anchor="_Toc120364940" w:history="1">
            <w:r w:rsidR="006808C9" w:rsidRPr="00B76BB5">
              <w:rPr>
                <w:rStyle w:val="Hyperlink"/>
                <w:b/>
                <w:bCs/>
                <w:noProof/>
                <w:lang w:val="en-GB"/>
              </w:rPr>
              <w:t>Political factors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_Toc120364940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10</w:t>
            </w:r>
            <w:r w:rsidR="006808C9" w:rsidRPr="00B76BB5">
              <w:rPr>
                <w:noProof/>
                <w:webHidden/>
                <w:lang w:val="en-GB"/>
              </w:rPr>
              <w:fldChar w:fldCharType="end"/>
            </w:r>
          </w:hyperlink>
        </w:p>
        <w:p w14:paraId="67202556" w14:textId="77777777" w:rsidR="006808C9" w:rsidRPr="00B76BB5" w:rsidRDefault="00601209">
          <w:pPr>
            <w:pStyle w:val="TOC2"/>
            <w:tabs>
              <w:tab w:val="right" w:leader="dot" w:pos="9350"/>
            </w:tabs>
            <w:rPr>
              <w:rFonts w:eastAsiaTheme="minorEastAsia"/>
              <w:noProof/>
              <w:lang w:val="en-GB"/>
            </w:rPr>
          </w:pPr>
          <w:hyperlink w:anchor="_Toc120364941" w:history="1">
            <w:r w:rsidR="006808C9" w:rsidRPr="00B76BB5">
              <w:rPr>
                <w:rStyle w:val="Hyperlink"/>
                <w:b/>
                <w:bCs/>
                <w:noProof/>
                <w:lang w:val="en-GB"/>
              </w:rPr>
              <w:t>Economic Factors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_Toc120364941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11</w:t>
            </w:r>
            <w:r w:rsidR="006808C9" w:rsidRPr="00B76BB5">
              <w:rPr>
                <w:noProof/>
                <w:webHidden/>
                <w:lang w:val="en-GB"/>
              </w:rPr>
              <w:fldChar w:fldCharType="end"/>
            </w:r>
          </w:hyperlink>
        </w:p>
        <w:p w14:paraId="57454CF3" w14:textId="77777777" w:rsidR="006808C9" w:rsidRPr="00B76BB5" w:rsidRDefault="00601209">
          <w:pPr>
            <w:pStyle w:val="TOC2"/>
            <w:tabs>
              <w:tab w:val="right" w:leader="dot" w:pos="9350"/>
            </w:tabs>
            <w:rPr>
              <w:rFonts w:eastAsiaTheme="minorEastAsia"/>
              <w:noProof/>
              <w:lang w:val="en-GB"/>
            </w:rPr>
          </w:pPr>
          <w:hyperlink w:anchor="_Toc120364942" w:history="1">
            <w:r w:rsidR="006808C9" w:rsidRPr="00B76BB5">
              <w:rPr>
                <w:rStyle w:val="Hyperlink"/>
                <w:b/>
                <w:bCs/>
                <w:noProof/>
                <w:lang w:val="en-GB"/>
              </w:rPr>
              <w:t>Social Factors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_Toc120364942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11</w:t>
            </w:r>
            <w:r w:rsidR="006808C9" w:rsidRPr="00B76BB5">
              <w:rPr>
                <w:noProof/>
                <w:webHidden/>
                <w:lang w:val="en-GB"/>
              </w:rPr>
              <w:fldChar w:fldCharType="end"/>
            </w:r>
          </w:hyperlink>
        </w:p>
        <w:p w14:paraId="18A5F805" w14:textId="77777777" w:rsidR="006808C9" w:rsidRPr="00B76BB5" w:rsidRDefault="00601209">
          <w:pPr>
            <w:pStyle w:val="TOC2"/>
            <w:tabs>
              <w:tab w:val="right" w:leader="dot" w:pos="9350"/>
            </w:tabs>
            <w:rPr>
              <w:rFonts w:eastAsiaTheme="minorEastAsia"/>
              <w:noProof/>
              <w:lang w:val="en-GB"/>
            </w:rPr>
          </w:pPr>
          <w:hyperlink w:anchor="_Toc120364943" w:history="1">
            <w:r w:rsidR="006808C9" w:rsidRPr="00B76BB5">
              <w:rPr>
                <w:rStyle w:val="Hyperlink"/>
                <w:b/>
                <w:bCs/>
                <w:noProof/>
                <w:lang w:val="en-GB"/>
              </w:rPr>
              <w:t>Technological Factors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_Toc120364943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12</w:t>
            </w:r>
            <w:r w:rsidR="006808C9" w:rsidRPr="00B76BB5">
              <w:rPr>
                <w:noProof/>
                <w:webHidden/>
                <w:lang w:val="en-GB"/>
              </w:rPr>
              <w:fldChar w:fldCharType="end"/>
            </w:r>
          </w:hyperlink>
        </w:p>
        <w:p w14:paraId="3228A751" w14:textId="77777777" w:rsidR="006808C9" w:rsidRPr="00B76BB5" w:rsidRDefault="00601209">
          <w:pPr>
            <w:pStyle w:val="TOC2"/>
            <w:tabs>
              <w:tab w:val="right" w:leader="dot" w:pos="9350"/>
            </w:tabs>
            <w:rPr>
              <w:rFonts w:eastAsiaTheme="minorEastAsia"/>
              <w:noProof/>
              <w:lang w:val="en-GB"/>
            </w:rPr>
          </w:pPr>
          <w:hyperlink w:anchor="_Toc120364944" w:history="1">
            <w:r w:rsidR="006808C9" w:rsidRPr="00B76BB5">
              <w:rPr>
                <w:rStyle w:val="Hyperlink"/>
                <w:b/>
                <w:bCs/>
                <w:noProof/>
                <w:lang w:val="en-GB"/>
              </w:rPr>
              <w:t>Legal Factors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_Toc120364944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12</w:t>
            </w:r>
            <w:r w:rsidR="006808C9" w:rsidRPr="00B76BB5">
              <w:rPr>
                <w:noProof/>
                <w:webHidden/>
                <w:lang w:val="en-GB"/>
              </w:rPr>
              <w:fldChar w:fldCharType="end"/>
            </w:r>
          </w:hyperlink>
        </w:p>
        <w:p w14:paraId="5CA79D8C" w14:textId="77777777" w:rsidR="006808C9" w:rsidRPr="00B76BB5" w:rsidRDefault="00601209">
          <w:pPr>
            <w:pStyle w:val="TOC2"/>
            <w:tabs>
              <w:tab w:val="right" w:leader="dot" w:pos="9350"/>
            </w:tabs>
            <w:rPr>
              <w:rFonts w:eastAsiaTheme="minorEastAsia"/>
              <w:noProof/>
              <w:lang w:val="en-GB"/>
            </w:rPr>
          </w:pPr>
          <w:hyperlink w:anchor="_Toc120364945" w:history="1">
            <w:r w:rsidR="006808C9" w:rsidRPr="00B76BB5">
              <w:rPr>
                <w:rStyle w:val="Hyperlink"/>
                <w:b/>
                <w:bCs/>
                <w:noProof/>
                <w:lang w:val="en-GB"/>
              </w:rPr>
              <w:t>Environmental Factors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_Toc120364945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13</w:t>
            </w:r>
            <w:r w:rsidR="006808C9" w:rsidRPr="00B76BB5">
              <w:rPr>
                <w:noProof/>
                <w:webHidden/>
                <w:lang w:val="en-GB"/>
              </w:rPr>
              <w:fldChar w:fldCharType="end"/>
            </w:r>
          </w:hyperlink>
        </w:p>
        <w:p w14:paraId="2553FCDF" w14:textId="77777777" w:rsidR="006808C9" w:rsidRPr="00B76BB5" w:rsidRDefault="00601209">
          <w:pPr>
            <w:pStyle w:val="TOC1"/>
            <w:tabs>
              <w:tab w:val="right" w:leader="dot" w:pos="9350"/>
            </w:tabs>
            <w:rPr>
              <w:rFonts w:eastAsiaTheme="minorEastAsia"/>
              <w:noProof/>
              <w:lang w:val="en-GB"/>
            </w:rPr>
          </w:pPr>
          <w:hyperlink w:anchor="_Toc120364946" w:history="1">
            <w:r w:rsidR="006808C9" w:rsidRPr="00B76BB5">
              <w:rPr>
                <w:rStyle w:val="Hyperlink"/>
                <w:b/>
                <w:bCs/>
                <w:noProof/>
                <w:lang w:val="en-GB"/>
              </w:rPr>
              <w:t>COMPETITOR ANALYSIS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_Toc120364946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13</w:t>
            </w:r>
            <w:r w:rsidR="006808C9" w:rsidRPr="00B76BB5">
              <w:rPr>
                <w:noProof/>
                <w:webHidden/>
                <w:lang w:val="en-GB"/>
              </w:rPr>
              <w:fldChar w:fldCharType="end"/>
            </w:r>
          </w:hyperlink>
        </w:p>
        <w:p w14:paraId="2218B7E7" w14:textId="6DAB639E" w:rsidR="006808C9" w:rsidRPr="00B76BB5" w:rsidRDefault="00601209">
          <w:pPr>
            <w:pStyle w:val="TOC1"/>
            <w:tabs>
              <w:tab w:val="right" w:leader="dot" w:pos="9350"/>
            </w:tabs>
            <w:rPr>
              <w:rFonts w:eastAsiaTheme="minorEastAsia"/>
              <w:noProof/>
              <w:lang w:val="en-GB"/>
            </w:rPr>
          </w:pPr>
          <w:hyperlink w:anchor="_Toc120364947" w:history="1">
            <w:r w:rsidR="006808C9" w:rsidRPr="00B76BB5">
              <w:rPr>
                <w:rStyle w:val="Hyperlink"/>
                <w:b/>
                <w:bCs/>
                <w:noProof/>
                <w:lang w:val="en-GB"/>
              </w:rPr>
              <w:t>STRATEGIC OPTIONS FOR MORE PERSONAL</w:t>
            </w:r>
            <w:r w:rsidR="006808C9" w:rsidRPr="00B76BB5">
              <w:rPr>
                <w:rStyle w:val="Hyperlink"/>
                <w:b/>
                <w:bCs/>
                <w:noProof/>
                <w:lang w:val="en-GB"/>
              </w:rPr>
              <w:t>I</w:t>
            </w:r>
            <w:r w:rsidR="006808C9" w:rsidRPr="00B76BB5">
              <w:rPr>
                <w:rStyle w:val="Hyperlink"/>
                <w:b/>
                <w:bCs/>
                <w:noProof/>
                <w:lang w:val="en-GB"/>
              </w:rPr>
              <w:t>E</w:t>
            </w:r>
            <w:r w:rsidR="006808C9" w:rsidRPr="00B76BB5">
              <w:rPr>
                <w:rStyle w:val="Hyperlink"/>
                <w:b/>
                <w:bCs/>
                <w:noProof/>
                <w:lang w:val="en-GB"/>
              </w:rPr>
              <w:t>D CUSTOMER CARE</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_Toc120364947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15</w:t>
            </w:r>
            <w:r w:rsidR="006808C9" w:rsidRPr="00B76BB5">
              <w:rPr>
                <w:noProof/>
                <w:webHidden/>
                <w:lang w:val="en-GB"/>
              </w:rPr>
              <w:fldChar w:fldCharType="end"/>
            </w:r>
          </w:hyperlink>
        </w:p>
        <w:p w14:paraId="2953D7EF" w14:textId="77777777" w:rsidR="006808C9" w:rsidRPr="00B76BB5" w:rsidRDefault="00601209">
          <w:pPr>
            <w:pStyle w:val="TOC1"/>
            <w:tabs>
              <w:tab w:val="right" w:leader="dot" w:pos="9350"/>
            </w:tabs>
            <w:rPr>
              <w:rFonts w:eastAsiaTheme="minorEastAsia"/>
              <w:noProof/>
              <w:lang w:val="en-GB"/>
            </w:rPr>
          </w:pPr>
          <w:hyperlink w:anchor="_Toc120364948" w:history="1">
            <w:r w:rsidR="006808C9" w:rsidRPr="00B76BB5">
              <w:rPr>
                <w:rStyle w:val="Hyperlink"/>
                <w:b/>
                <w:noProof/>
                <w:lang w:val="en-GB"/>
              </w:rPr>
              <w:t>CONCLUSIONS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_Toc120364948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21</w:t>
            </w:r>
            <w:r w:rsidR="006808C9" w:rsidRPr="00B76BB5">
              <w:rPr>
                <w:noProof/>
                <w:webHidden/>
                <w:lang w:val="en-GB"/>
              </w:rPr>
              <w:fldChar w:fldCharType="end"/>
            </w:r>
          </w:hyperlink>
        </w:p>
        <w:p w14:paraId="108FBC73" w14:textId="77777777" w:rsidR="006808C9" w:rsidRPr="00B76BB5" w:rsidRDefault="00601209">
          <w:pPr>
            <w:pStyle w:val="TOC1"/>
            <w:tabs>
              <w:tab w:val="right" w:leader="dot" w:pos="9350"/>
            </w:tabs>
            <w:rPr>
              <w:rFonts w:eastAsiaTheme="minorEastAsia"/>
              <w:noProof/>
              <w:lang w:val="en-GB"/>
            </w:rPr>
          </w:pPr>
          <w:hyperlink w:anchor="_Toc120364949" w:history="1">
            <w:r w:rsidR="006808C9" w:rsidRPr="00B76BB5">
              <w:rPr>
                <w:rStyle w:val="Hyperlink"/>
                <w:b/>
                <w:noProof/>
                <w:lang w:val="en-GB"/>
              </w:rPr>
              <w:t>RECOMMENDATION</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_Toc120364949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22</w:t>
            </w:r>
            <w:r w:rsidR="006808C9" w:rsidRPr="00B76BB5">
              <w:rPr>
                <w:noProof/>
                <w:webHidden/>
                <w:lang w:val="en-GB"/>
              </w:rPr>
              <w:fldChar w:fldCharType="end"/>
            </w:r>
          </w:hyperlink>
        </w:p>
        <w:p w14:paraId="753D4C55" w14:textId="77777777" w:rsidR="006808C9" w:rsidRPr="00B76BB5" w:rsidRDefault="00601209">
          <w:pPr>
            <w:pStyle w:val="TOC1"/>
            <w:tabs>
              <w:tab w:val="right" w:leader="dot" w:pos="9350"/>
            </w:tabs>
            <w:rPr>
              <w:rFonts w:eastAsiaTheme="minorEastAsia"/>
              <w:noProof/>
              <w:lang w:val="en-GB"/>
            </w:rPr>
          </w:pPr>
          <w:hyperlink w:anchor="_Toc120364950" w:history="1">
            <w:r w:rsidR="006808C9" w:rsidRPr="00B76BB5">
              <w:rPr>
                <w:rStyle w:val="Hyperlink"/>
                <w:rFonts w:ascii="Times New Roman" w:hAnsi="Times New Roman" w:cs="Times New Roman"/>
                <w:noProof/>
                <w:shd w:val="clear" w:color="auto" w:fill="FFFFFF"/>
                <w:lang w:val="en-GB"/>
              </w:rPr>
              <w:t>References</w:t>
            </w:r>
            <w:r w:rsidR="006808C9" w:rsidRPr="00B76BB5">
              <w:rPr>
                <w:noProof/>
                <w:webHidden/>
                <w:lang w:val="en-GB"/>
              </w:rPr>
              <w:tab/>
            </w:r>
            <w:r w:rsidR="006808C9" w:rsidRPr="00B76BB5">
              <w:rPr>
                <w:noProof/>
                <w:webHidden/>
                <w:lang w:val="en-GB"/>
              </w:rPr>
              <w:fldChar w:fldCharType="begin"/>
            </w:r>
            <w:r w:rsidR="006808C9" w:rsidRPr="00B76BB5">
              <w:rPr>
                <w:noProof/>
                <w:webHidden/>
                <w:lang w:val="en-GB"/>
              </w:rPr>
              <w:instrText xml:space="preserve"> PAGEREF _Toc120364950 \h </w:instrText>
            </w:r>
            <w:r w:rsidR="006808C9" w:rsidRPr="00B76BB5">
              <w:rPr>
                <w:noProof/>
                <w:webHidden/>
                <w:lang w:val="en-GB"/>
              </w:rPr>
            </w:r>
            <w:r w:rsidR="006808C9" w:rsidRPr="00B76BB5">
              <w:rPr>
                <w:noProof/>
                <w:webHidden/>
                <w:lang w:val="en-GB"/>
              </w:rPr>
              <w:fldChar w:fldCharType="separate"/>
            </w:r>
            <w:r w:rsidR="006808C9" w:rsidRPr="00B76BB5">
              <w:rPr>
                <w:noProof/>
                <w:webHidden/>
                <w:lang w:val="en-GB"/>
              </w:rPr>
              <w:t>24</w:t>
            </w:r>
            <w:r w:rsidR="006808C9" w:rsidRPr="00B76BB5">
              <w:rPr>
                <w:noProof/>
                <w:webHidden/>
                <w:lang w:val="en-GB"/>
              </w:rPr>
              <w:fldChar w:fldCharType="end"/>
            </w:r>
          </w:hyperlink>
        </w:p>
        <w:p w14:paraId="4BA660CC" w14:textId="77777777" w:rsidR="00966D92" w:rsidRPr="00B76BB5" w:rsidRDefault="00966D92">
          <w:pPr>
            <w:rPr>
              <w:lang w:val="en-GB"/>
            </w:rPr>
          </w:pPr>
          <w:r w:rsidRPr="00B76BB5">
            <w:rPr>
              <w:b/>
              <w:bCs/>
              <w:noProof/>
              <w:lang w:val="en-GB"/>
            </w:rPr>
            <w:fldChar w:fldCharType="end"/>
          </w:r>
        </w:p>
      </w:sdtContent>
    </w:sdt>
    <w:p w14:paraId="48DC5F21" w14:textId="77777777" w:rsidR="003206C3" w:rsidRPr="00B76BB5" w:rsidRDefault="003206C3" w:rsidP="00966D92">
      <w:pPr>
        <w:pStyle w:val="NormalWeb"/>
        <w:spacing w:before="0" w:beforeAutospacing="0" w:after="0" w:afterAutospacing="0" w:line="480" w:lineRule="auto"/>
        <w:ind w:firstLine="720"/>
        <w:rPr>
          <w:rStyle w:val="Strong"/>
          <w:color w:val="0E101A"/>
          <w:lang w:val="en-GB"/>
        </w:rPr>
      </w:pPr>
    </w:p>
    <w:p w14:paraId="493A59D7"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E9579AD"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2769C342"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1F74738D"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181A104"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750B0A84"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439F51A7" w14:textId="77777777" w:rsidR="003206C3" w:rsidRPr="00B76BB5" w:rsidRDefault="003206C3" w:rsidP="00091931">
      <w:pPr>
        <w:pStyle w:val="NormalWeb"/>
        <w:spacing w:before="0" w:beforeAutospacing="0" w:after="0" w:afterAutospacing="0" w:line="480" w:lineRule="auto"/>
        <w:ind w:firstLine="720"/>
        <w:jc w:val="center"/>
        <w:rPr>
          <w:rStyle w:val="Strong"/>
          <w:color w:val="0E101A"/>
          <w:lang w:val="en-GB"/>
        </w:rPr>
      </w:pPr>
    </w:p>
    <w:p w14:paraId="520C5C7E" w14:textId="77777777" w:rsidR="00405E07" w:rsidRPr="00B76BB5" w:rsidRDefault="00405E07" w:rsidP="00966D92">
      <w:pPr>
        <w:pStyle w:val="NormalWeb"/>
        <w:spacing w:before="0" w:beforeAutospacing="0" w:after="0" w:afterAutospacing="0" w:line="480" w:lineRule="auto"/>
        <w:ind w:firstLine="720"/>
        <w:jc w:val="center"/>
        <w:outlineLvl w:val="0"/>
        <w:rPr>
          <w:color w:val="0E101A"/>
          <w:lang w:val="en-GB"/>
        </w:rPr>
      </w:pPr>
      <w:bookmarkStart w:id="0" w:name="_Toc120364933"/>
      <w:r w:rsidRPr="00B76BB5">
        <w:rPr>
          <w:rStyle w:val="Strong"/>
          <w:color w:val="0E101A"/>
          <w:lang w:val="en-GB"/>
        </w:rPr>
        <w:lastRenderedPageBreak/>
        <w:t>INTRODUCTION</w:t>
      </w:r>
      <w:bookmarkEnd w:id="0"/>
    </w:p>
    <w:p w14:paraId="3F452C09" w14:textId="781377E4"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Customer care is one of the main determinants of business success because it is directly associated with other key performance indicators such as sales and revenues, customer satisfaction, business conversion rate, customer retention, brand loyalty, and brand image (</w:t>
      </w:r>
      <w:proofErr w:type="spellStart"/>
      <w:r w:rsidRPr="00B76BB5">
        <w:rPr>
          <w:color w:val="0E101A"/>
          <w:lang w:val="en-GB"/>
        </w:rPr>
        <w:t>Nassè</w:t>
      </w:r>
      <w:proofErr w:type="spellEnd"/>
      <w:r w:rsidRPr="00B76BB5">
        <w:rPr>
          <w:color w:val="0E101A"/>
          <w:lang w:val="en-GB"/>
        </w:rPr>
        <w:t xml:space="preserve"> et al., 2020, p. 345). It also promotes corporate competitiveness by ensuring a business meets its customers’ needs through high-quality business-customer interactions (Liang et al., 2009, p. 280). However, customer care continues to change and evolve due to global market trends like technology innovation and globali</w:t>
      </w:r>
      <w:r w:rsidR="00CB0504">
        <w:rPr>
          <w:color w:val="0E101A"/>
          <w:lang w:val="en-GB"/>
        </w:rPr>
        <w:t>s</w:t>
      </w:r>
      <w:r w:rsidRPr="00B76BB5">
        <w:rPr>
          <w:color w:val="0E101A"/>
          <w:lang w:val="en-GB"/>
        </w:rPr>
        <w:t>ation, forcing companies to shift their customer care strategies. The dynamic nature of customer care and internal and external threats also challenge businesses to achieve their customer care goals for sustainable competitive advantage. </w:t>
      </w:r>
    </w:p>
    <w:p w14:paraId="5BB71C13" w14:textId="69B5685D"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Marriott</w:t>
      </w:r>
      <w:r w:rsidR="00554E06">
        <w:rPr>
          <w:color w:val="0E101A"/>
          <w:lang w:val="en-GB"/>
        </w:rPr>
        <w:t xml:space="preserve"> Hotels Limited</w:t>
      </w:r>
      <w:r w:rsidRPr="00B76BB5">
        <w:rPr>
          <w:color w:val="0E101A"/>
          <w:lang w:val="en-GB"/>
        </w:rPr>
        <w:t xml:space="preserve"> is among the most prominent hotel companies in the United Kingdom. It is a subsidiary of Marriott International, a global hotel provider headquartered in the United States that operates over 30 brands and 8000 properties with over 1 million rooms across the globe (Open Corporation, 2022). Marriott Hotels Limited started its operations on 28 November 1975 as a private limited company (</w:t>
      </w:r>
      <w:proofErr w:type="spellStart"/>
      <w:r w:rsidRPr="00B76BB5">
        <w:rPr>
          <w:color w:val="0E101A"/>
          <w:lang w:val="en-GB"/>
        </w:rPr>
        <w:t>Mazen</w:t>
      </w:r>
      <w:proofErr w:type="spellEnd"/>
      <w:r w:rsidRPr="00B76BB5">
        <w:rPr>
          <w:color w:val="0E101A"/>
          <w:lang w:val="en-GB"/>
        </w:rPr>
        <w:t>, 2017.p. 82). It is currently headquartered in London, United Kingdom, and manages all the Marriott hotels in the country. The company has recorded tremendous performance since its foundation in 1975. However, it experiences some obstacles from the market competition and internal and external environments. Consequently, this report aims to determine how Marriott Hotels Limited can promote its customer care for sustainable competitive advantage using the results from its strategic and competitor analyses.</w:t>
      </w:r>
    </w:p>
    <w:p w14:paraId="39699504" w14:textId="77777777" w:rsidR="00554E06" w:rsidRDefault="00554E06" w:rsidP="00966D92">
      <w:pPr>
        <w:pStyle w:val="NormalWeb"/>
        <w:spacing w:before="0" w:beforeAutospacing="0" w:after="0" w:afterAutospacing="0" w:line="480" w:lineRule="auto"/>
        <w:ind w:firstLine="720"/>
        <w:jc w:val="center"/>
        <w:outlineLvl w:val="0"/>
        <w:rPr>
          <w:rStyle w:val="Strong"/>
          <w:color w:val="0E101A"/>
          <w:lang w:val="en-GB"/>
        </w:rPr>
      </w:pPr>
      <w:bookmarkStart w:id="1" w:name="_Toc120364934"/>
    </w:p>
    <w:p w14:paraId="1E084909" w14:textId="77777777" w:rsidR="00554E06" w:rsidRDefault="00554E06" w:rsidP="00966D92">
      <w:pPr>
        <w:pStyle w:val="NormalWeb"/>
        <w:spacing w:before="0" w:beforeAutospacing="0" w:after="0" w:afterAutospacing="0" w:line="480" w:lineRule="auto"/>
        <w:ind w:firstLine="720"/>
        <w:jc w:val="center"/>
        <w:outlineLvl w:val="0"/>
        <w:rPr>
          <w:rStyle w:val="Strong"/>
          <w:color w:val="0E101A"/>
          <w:lang w:val="en-GB"/>
        </w:rPr>
      </w:pPr>
    </w:p>
    <w:p w14:paraId="1ABCF7B2" w14:textId="2286877B" w:rsidR="00405E07" w:rsidRPr="00B76BB5" w:rsidRDefault="00405E07" w:rsidP="00966D92">
      <w:pPr>
        <w:pStyle w:val="NormalWeb"/>
        <w:spacing w:before="0" w:beforeAutospacing="0" w:after="0" w:afterAutospacing="0" w:line="480" w:lineRule="auto"/>
        <w:ind w:firstLine="720"/>
        <w:jc w:val="center"/>
        <w:outlineLvl w:val="0"/>
        <w:rPr>
          <w:color w:val="0E101A"/>
          <w:lang w:val="en-GB"/>
        </w:rPr>
      </w:pPr>
      <w:r w:rsidRPr="00B76BB5">
        <w:rPr>
          <w:rStyle w:val="Strong"/>
          <w:color w:val="0E101A"/>
          <w:lang w:val="en-GB"/>
        </w:rPr>
        <w:lastRenderedPageBreak/>
        <w:t>STRATEGIC ANALYSIS</w:t>
      </w:r>
      <w:bookmarkEnd w:id="1"/>
    </w:p>
    <w:p w14:paraId="5E7725A1"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Internal Analysis: SWOT Analysis</w:t>
      </w:r>
    </w:p>
    <w:tbl>
      <w:tblPr>
        <w:tblStyle w:val="TableGrid"/>
        <w:tblW w:w="0" w:type="auto"/>
        <w:tblLook w:val="04A0" w:firstRow="1" w:lastRow="0" w:firstColumn="1" w:lastColumn="0" w:noHBand="0" w:noVBand="1"/>
      </w:tblPr>
      <w:tblGrid>
        <w:gridCol w:w="4682"/>
        <w:gridCol w:w="4668"/>
      </w:tblGrid>
      <w:tr w:rsidR="00B33C7A" w:rsidRPr="00B76BB5" w14:paraId="32C058D5" w14:textId="77777777" w:rsidTr="00610C30">
        <w:tc>
          <w:tcPr>
            <w:tcW w:w="9576" w:type="dxa"/>
            <w:gridSpan w:val="2"/>
          </w:tcPr>
          <w:p w14:paraId="1BEB73A6" w14:textId="77777777" w:rsidR="00B33C7A" w:rsidRPr="00B76BB5" w:rsidRDefault="00B33C7A" w:rsidP="00405E07">
            <w:pPr>
              <w:spacing w:line="480" w:lineRule="auto"/>
              <w:ind w:firstLine="720"/>
              <w:jc w:val="center"/>
              <w:rPr>
                <w:rFonts w:ascii="Times New Roman" w:hAnsi="Times New Roman" w:cs="Times New Roman"/>
                <w:sz w:val="24"/>
                <w:szCs w:val="24"/>
                <w:lang w:val="en-GB"/>
              </w:rPr>
            </w:pPr>
            <w:r w:rsidRPr="00B76BB5">
              <w:rPr>
                <w:rFonts w:ascii="Times New Roman" w:hAnsi="Times New Roman" w:cs="Times New Roman"/>
                <w:sz w:val="24"/>
                <w:szCs w:val="24"/>
                <w:lang w:val="en-GB"/>
              </w:rPr>
              <w:t>SWOT ANALYSIS OF MARRIOTT HOTELS LIMITED</w:t>
            </w:r>
          </w:p>
        </w:tc>
      </w:tr>
      <w:tr w:rsidR="00B33C7A" w:rsidRPr="00B76BB5" w14:paraId="5DEA01A7" w14:textId="77777777" w:rsidTr="00610C30">
        <w:tc>
          <w:tcPr>
            <w:tcW w:w="4788" w:type="dxa"/>
          </w:tcPr>
          <w:p w14:paraId="181CBFB1"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STRENGTHS</w:t>
            </w:r>
          </w:p>
          <w:p w14:paraId="21F2BAC0"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Positive brand image</w:t>
            </w:r>
          </w:p>
          <w:p w14:paraId="77F31C3B"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Loyal customers</w:t>
            </w:r>
          </w:p>
          <w:p w14:paraId="448F0463"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Strategic alliances</w:t>
            </w:r>
          </w:p>
          <w:p w14:paraId="3DA814AB" w14:textId="77777777" w:rsidR="00B33C7A" w:rsidRPr="00B76BB5" w:rsidRDefault="00B33C7A" w:rsidP="00405E07">
            <w:pPr>
              <w:spacing w:line="480" w:lineRule="auto"/>
              <w:ind w:firstLine="720"/>
              <w:rPr>
                <w:rFonts w:ascii="Times New Roman" w:hAnsi="Times New Roman" w:cs="Times New Roman"/>
                <w:sz w:val="24"/>
                <w:szCs w:val="24"/>
                <w:lang w:val="en-GB"/>
              </w:rPr>
            </w:pPr>
          </w:p>
        </w:tc>
        <w:tc>
          <w:tcPr>
            <w:tcW w:w="4788" w:type="dxa"/>
          </w:tcPr>
          <w:p w14:paraId="742DC1A1"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WEAKNESSES</w:t>
            </w:r>
          </w:p>
          <w:p w14:paraId="1A6A31B4"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Negative publicity</w:t>
            </w:r>
          </w:p>
          <w:p w14:paraId="770195BD"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Weak data protection</w:t>
            </w:r>
          </w:p>
          <w:p w14:paraId="12DA5B37"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 xml:space="preserve"> Too strict code of conduct</w:t>
            </w:r>
          </w:p>
        </w:tc>
      </w:tr>
      <w:tr w:rsidR="00B33C7A" w:rsidRPr="00B76BB5" w14:paraId="1C3E8D91" w14:textId="77777777" w:rsidTr="00610C30">
        <w:tc>
          <w:tcPr>
            <w:tcW w:w="4788" w:type="dxa"/>
          </w:tcPr>
          <w:p w14:paraId="754E581B"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OPPORTUNITIES</w:t>
            </w:r>
          </w:p>
          <w:p w14:paraId="5996E7FD"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Market expansion</w:t>
            </w:r>
          </w:p>
          <w:p w14:paraId="0D4EA935"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Demographic changes</w:t>
            </w:r>
          </w:p>
          <w:p w14:paraId="1DBE16FF"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Service diversification</w:t>
            </w:r>
          </w:p>
        </w:tc>
        <w:tc>
          <w:tcPr>
            <w:tcW w:w="4788" w:type="dxa"/>
          </w:tcPr>
          <w:p w14:paraId="2084E5B8"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THREATS</w:t>
            </w:r>
          </w:p>
          <w:p w14:paraId="256D7659"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Natural calamities</w:t>
            </w:r>
          </w:p>
          <w:p w14:paraId="7361F824"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Terrorist attacks</w:t>
            </w:r>
          </w:p>
          <w:p w14:paraId="107965AE" w14:textId="77777777" w:rsidR="00B33C7A" w:rsidRPr="00B76BB5" w:rsidRDefault="00B33C7A" w:rsidP="00405E07">
            <w:pPr>
              <w:spacing w:line="480" w:lineRule="auto"/>
              <w:ind w:firstLine="720"/>
              <w:rPr>
                <w:rFonts w:ascii="Times New Roman" w:hAnsi="Times New Roman" w:cs="Times New Roman"/>
                <w:sz w:val="24"/>
                <w:szCs w:val="24"/>
                <w:lang w:val="en-GB"/>
              </w:rPr>
            </w:pPr>
            <w:r w:rsidRPr="00B76BB5">
              <w:rPr>
                <w:rFonts w:ascii="Times New Roman" w:hAnsi="Times New Roman" w:cs="Times New Roman"/>
                <w:sz w:val="24"/>
                <w:szCs w:val="24"/>
                <w:lang w:val="en-GB"/>
              </w:rPr>
              <w:t>Stiff competition</w:t>
            </w:r>
          </w:p>
        </w:tc>
      </w:tr>
    </w:tbl>
    <w:p w14:paraId="26C9C6D9" w14:textId="77777777" w:rsidR="00B33C7A" w:rsidRPr="00B76BB5" w:rsidRDefault="00B33C7A" w:rsidP="00405E07">
      <w:pPr>
        <w:spacing w:line="480" w:lineRule="auto"/>
        <w:ind w:firstLine="720"/>
        <w:rPr>
          <w:rFonts w:ascii="Times New Roman" w:hAnsi="Times New Roman" w:cs="Times New Roman"/>
          <w:sz w:val="24"/>
          <w:szCs w:val="24"/>
          <w:lang w:val="en-GB"/>
        </w:rPr>
      </w:pPr>
    </w:p>
    <w:p w14:paraId="25DE3E23" w14:textId="77777777" w:rsidR="00405E07" w:rsidRPr="00B76BB5" w:rsidRDefault="00405E07" w:rsidP="00966D92">
      <w:pPr>
        <w:pStyle w:val="NormalWeb"/>
        <w:spacing w:before="0" w:beforeAutospacing="0" w:after="0" w:afterAutospacing="0" w:line="480" w:lineRule="auto"/>
        <w:ind w:firstLine="720"/>
        <w:outlineLvl w:val="1"/>
        <w:rPr>
          <w:b/>
          <w:color w:val="0E101A"/>
          <w:lang w:val="en-GB"/>
        </w:rPr>
      </w:pPr>
      <w:bookmarkStart w:id="2" w:name="_Toc120364935"/>
      <w:r w:rsidRPr="00B76BB5">
        <w:rPr>
          <w:b/>
          <w:color w:val="0E101A"/>
          <w:lang w:val="en-GB"/>
        </w:rPr>
        <w:t>Strengths</w:t>
      </w:r>
      <w:bookmarkEnd w:id="2"/>
    </w:p>
    <w:p w14:paraId="5A028D3F" w14:textId="780CF679"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Positive brand image: Marriott Hotels Limited, a subsidiary of the globally recogni</w:t>
      </w:r>
      <w:r w:rsidR="00554E06">
        <w:rPr>
          <w:color w:val="0E101A"/>
          <w:lang w:val="en-GB"/>
        </w:rPr>
        <w:t>s</w:t>
      </w:r>
      <w:r w:rsidRPr="00B76BB5">
        <w:rPr>
          <w:color w:val="0E101A"/>
          <w:lang w:val="en-GB"/>
        </w:rPr>
        <w:t>ed Marriott International, is among the best hotel operators in the United Kingdom. The Company is among the five-star hotel providers in the United Kingdom (</w:t>
      </w:r>
      <w:proofErr w:type="spellStart"/>
      <w:r w:rsidRPr="00B76BB5">
        <w:rPr>
          <w:color w:val="0E101A"/>
          <w:lang w:val="en-GB"/>
        </w:rPr>
        <w:t>Catana</w:t>
      </w:r>
      <w:proofErr w:type="spellEnd"/>
      <w:r w:rsidRPr="00B76BB5">
        <w:rPr>
          <w:color w:val="0E101A"/>
          <w:lang w:val="en-GB"/>
        </w:rPr>
        <w:t xml:space="preserve"> and Toma, 2021, p. 222). Marriott's i</w:t>
      </w:r>
      <w:r w:rsidR="00554E06">
        <w:rPr>
          <w:color w:val="0E101A"/>
          <w:lang w:val="en-GB"/>
        </w:rPr>
        <w:t>mpeccable</w:t>
      </w:r>
      <w:r w:rsidRPr="00B76BB5">
        <w:rPr>
          <w:color w:val="0E101A"/>
          <w:lang w:val="en-GB"/>
        </w:rPr>
        <w:t xml:space="preserve"> reputation enables it to attract more customers in the United Kingdom for increased sales and revenues. It also increases its competitiveness in the UK hotel and accommodation industry.</w:t>
      </w:r>
    </w:p>
    <w:p w14:paraId="2EF17D22" w14:textId="4E54C049"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Loyal customers:</w:t>
      </w:r>
      <w:r w:rsidRPr="00B76BB5">
        <w:rPr>
          <w:color w:val="0E101A"/>
          <w:lang w:val="en-GB"/>
        </w:rPr>
        <w:t> Customer loyalty is a significant competitive advantage for businesses because it promotes market share and positioning. Thus, companies constantly strive to achieve customer loyalty. Fortunately, Marriott Hotels Limited is recogni</w:t>
      </w:r>
      <w:r w:rsidR="00554E06">
        <w:rPr>
          <w:color w:val="0E101A"/>
          <w:lang w:val="en-GB"/>
        </w:rPr>
        <w:t>s</w:t>
      </w:r>
      <w:r w:rsidRPr="00B76BB5">
        <w:rPr>
          <w:color w:val="0E101A"/>
          <w:lang w:val="en-GB"/>
        </w:rPr>
        <w:t xml:space="preserve">ed as one of the biggest hotel </w:t>
      </w:r>
      <w:r w:rsidRPr="00B76BB5">
        <w:rPr>
          <w:color w:val="0E101A"/>
          <w:lang w:val="en-GB"/>
        </w:rPr>
        <w:lastRenderedPageBreak/>
        <w:t xml:space="preserve">chains in the UK due to its high quality of customer service that promotes customer loyalty (Deale, 2013, p. 104). The </w:t>
      </w:r>
      <w:r w:rsidR="00554E06">
        <w:rPr>
          <w:color w:val="0E101A"/>
          <w:lang w:val="en-GB"/>
        </w:rPr>
        <w:t>c</w:t>
      </w:r>
      <w:r w:rsidRPr="00B76BB5">
        <w:rPr>
          <w:color w:val="0E101A"/>
          <w:lang w:val="en-GB"/>
        </w:rPr>
        <w:t>ompany also has a customer loyalty program that enables it to retain its customers for more significant market share, sales, and revenues.</w:t>
      </w:r>
    </w:p>
    <w:p w14:paraId="015A53A1"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Strategic alliances:</w:t>
      </w:r>
      <w:r w:rsidRPr="00B76BB5">
        <w:rPr>
          <w:color w:val="0E101A"/>
          <w:lang w:val="en-GB"/>
        </w:rPr>
        <w:t> Marriott has undercut the market competition through its strategic alliances. Its partnerships with some of the biggest brands in the hotel and accommodation industry, such as Alibaba, promote its operations efficiency and national presence across the country (Marriott, 2022). For instance, the partnership with Alibaba enables Marriott's potential clients to book their hotel services directly through the online website for efficiency and effectiveness.</w:t>
      </w:r>
    </w:p>
    <w:p w14:paraId="0146E58A"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w:t>
      </w:r>
      <w:r w:rsidRPr="00B76BB5">
        <w:rPr>
          <w:rStyle w:val="Strong"/>
          <w:color w:val="0E101A"/>
          <w:lang w:val="en-GB"/>
        </w:rPr>
        <w:t>Innovative workforce:</w:t>
      </w:r>
      <w:r w:rsidRPr="00B76BB5">
        <w:rPr>
          <w:color w:val="0E101A"/>
          <w:lang w:val="en-GB"/>
        </w:rPr>
        <w:t> Marriott Hotels Limited considers change one of its growth strategies (Thomson, 2010, p. 4). The Company initiates innovation in all its operations and trains the workers to have innovative skills. The approach has enabled it to shape the modern hospitality and hotel industry by ensuring its services conform to modern standards. Marriott also meets the customers' changing wants, needs, and interests through its innovative techniques resulting in customer satisfaction and a positive brand image that facilitates market competitiveness.</w:t>
      </w:r>
    </w:p>
    <w:p w14:paraId="17E08C65" w14:textId="77777777" w:rsidR="00405E07" w:rsidRPr="00B76BB5" w:rsidRDefault="00405E07" w:rsidP="00966D92">
      <w:pPr>
        <w:pStyle w:val="NormalWeb"/>
        <w:spacing w:before="0" w:beforeAutospacing="0" w:after="0" w:afterAutospacing="0" w:line="480" w:lineRule="auto"/>
        <w:ind w:firstLine="720"/>
        <w:outlineLvl w:val="1"/>
        <w:rPr>
          <w:b/>
          <w:color w:val="0E101A"/>
          <w:lang w:val="en-GB"/>
        </w:rPr>
      </w:pPr>
      <w:bookmarkStart w:id="3" w:name="_Toc120364936"/>
      <w:r w:rsidRPr="00B76BB5">
        <w:rPr>
          <w:b/>
          <w:color w:val="0E101A"/>
          <w:lang w:val="en-GB"/>
        </w:rPr>
        <w:t>Weaknesses</w:t>
      </w:r>
      <w:bookmarkEnd w:id="3"/>
    </w:p>
    <w:p w14:paraId="1C76B294" w14:textId="1D6400EC" w:rsidR="00405E07" w:rsidRPr="00B76BB5" w:rsidRDefault="00405E07" w:rsidP="00405E07">
      <w:pPr>
        <w:pStyle w:val="NormalWeb"/>
        <w:spacing w:before="0" w:beforeAutospacing="0" w:after="0" w:afterAutospacing="0" w:line="480" w:lineRule="auto"/>
        <w:ind w:firstLine="720"/>
        <w:rPr>
          <w:color w:val="0E101A"/>
          <w:lang w:val="en-GB"/>
        </w:rPr>
      </w:pPr>
      <w:r w:rsidRPr="00B76BB5">
        <w:rPr>
          <w:b/>
          <w:color w:val="0E101A"/>
          <w:lang w:val="en-GB"/>
        </w:rPr>
        <w:t xml:space="preserve">Negative publicity: </w:t>
      </w:r>
      <w:r w:rsidRPr="00B76BB5">
        <w:rPr>
          <w:color w:val="0E101A"/>
          <w:lang w:val="en-GB"/>
        </w:rPr>
        <w:t>Negative and positive publicity significantly impact businesses. Positive publicity facilitates brand growth and market share by attracting new customers. In contrast, negative publicity may destroy a company's image and minimi</w:t>
      </w:r>
      <w:r w:rsidR="00554E06">
        <w:rPr>
          <w:color w:val="0E101A"/>
          <w:lang w:val="en-GB"/>
        </w:rPr>
        <w:t>s</w:t>
      </w:r>
      <w:r w:rsidRPr="00B76BB5">
        <w:rPr>
          <w:color w:val="0E101A"/>
          <w:lang w:val="en-GB"/>
        </w:rPr>
        <w:t xml:space="preserve">e its customer base. Marriott International, the parent company of Marriott Hotels Limited, has a history of negative publicity. The </w:t>
      </w:r>
      <w:r w:rsidR="00554E06">
        <w:rPr>
          <w:color w:val="0E101A"/>
          <w:lang w:val="en-GB"/>
        </w:rPr>
        <w:t>c</w:t>
      </w:r>
      <w:r w:rsidRPr="00B76BB5">
        <w:rPr>
          <w:color w:val="0E101A"/>
          <w:lang w:val="en-GB"/>
        </w:rPr>
        <w:t xml:space="preserve">ompany gained backlash in 2017 for omitting the non-guests on the cruise ship and rescuing only its hotel guests from Hurricane Irma. While the event aimed to protect </w:t>
      </w:r>
      <w:r w:rsidRPr="00B76BB5">
        <w:rPr>
          <w:color w:val="0E101A"/>
          <w:lang w:val="en-GB"/>
        </w:rPr>
        <w:lastRenderedPageBreak/>
        <w:t>Marriott's customers from physical injuries, it resulted in adverse publicity as the public critici</w:t>
      </w:r>
      <w:r w:rsidR="00554E06">
        <w:rPr>
          <w:color w:val="0E101A"/>
          <w:lang w:val="en-GB"/>
        </w:rPr>
        <w:t>z</w:t>
      </w:r>
      <w:r w:rsidRPr="00B76BB5">
        <w:rPr>
          <w:color w:val="0E101A"/>
          <w:lang w:val="en-GB"/>
        </w:rPr>
        <w:t xml:space="preserve">ed the </w:t>
      </w:r>
      <w:r w:rsidR="00554E06">
        <w:rPr>
          <w:color w:val="0E101A"/>
          <w:lang w:val="en-GB"/>
        </w:rPr>
        <w:t>c</w:t>
      </w:r>
      <w:r w:rsidRPr="00B76BB5">
        <w:rPr>
          <w:color w:val="0E101A"/>
          <w:lang w:val="en-GB"/>
        </w:rPr>
        <w:t>ompany for its negligence towards non-guests. Consequently, Marriott International's brands, like Marriott Hotels Limited, continue to pay the price by having questionable reputations in the hotel provider industry.</w:t>
      </w:r>
    </w:p>
    <w:p w14:paraId="10ADA595" w14:textId="72B1DA99"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Weak Data Protection:</w:t>
      </w:r>
      <w:r w:rsidRPr="00B76BB5">
        <w:rPr>
          <w:color w:val="0E101A"/>
          <w:lang w:val="en-GB"/>
        </w:rPr>
        <w:t> Digiti</w:t>
      </w:r>
      <w:r w:rsidR="00554E06">
        <w:rPr>
          <w:color w:val="0E101A"/>
          <w:lang w:val="en-GB"/>
        </w:rPr>
        <w:t>s</w:t>
      </w:r>
      <w:r w:rsidRPr="00B76BB5">
        <w:rPr>
          <w:color w:val="0E101A"/>
          <w:lang w:val="en-GB"/>
        </w:rPr>
        <w:t>ation and technological innovations are highly prevalent in the 21st century. As a result, businesses have shifted from traditional models to modern systems such as online operations and internet use for data storage. However, companies like Marriott have experienced the negative impacts of moderni</w:t>
      </w:r>
      <w:r w:rsidR="00554E06">
        <w:rPr>
          <w:color w:val="0E101A"/>
          <w:lang w:val="en-GB"/>
        </w:rPr>
        <w:t>s</w:t>
      </w:r>
      <w:r w:rsidRPr="00B76BB5">
        <w:rPr>
          <w:color w:val="0E101A"/>
          <w:lang w:val="en-GB"/>
        </w:rPr>
        <w:t>ation, such as data breaches that destroy the customers' trust and business-customer relationships. For instance, the 2018 lawsuit against Marriott International for failing to protect a guest's personal data has made most potential customers reluctant to visit Marriott's hotels across the globe, including the UK branches.</w:t>
      </w:r>
    </w:p>
    <w:p w14:paraId="70B5FDBC" w14:textId="4771D382"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Too strict code of conduct:</w:t>
      </w:r>
      <w:r w:rsidRPr="00B76BB5">
        <w:rPr>
          <w:color w:val="0E101A"/>
          <w:lang w:val="en-GB"/>
        </w:rPr>
        <w:t xml:space="preserve"> Businesses use the code of conduct to facilitate morality and ensure ethical compliance for efficiency and effectiveness. The code of conduct also directs employee </w:t>
      </w:r>
      <w:r w:rsidR="00554E06" w:rsidRPr="00B76BB5">
        <w:rPr>
          <w:color w:val="0E101A"/>
          <w:lang w:val="en-GB"/>
        </w:rPr>
        <w:t>behaviour</w:t>
      </w:r>
      <w:r w:rsidRPr="00B76BB5">
        <w:rPr>
          <w:color w:val="0E101A"/>
          <w:lang w:val="en-GB"/>
        </w:rPr>
        <w:t xml:space="preserve"> for high performance. However, too strict a code of conduct oppresses the employees by restricting their freedom resulting in high turnover rates and employee dissatisfaction. In this case, Marriott Hotels Limited has a stringent code of conduct that limits employee freedom (</w:t>
      </w:r>
      <w:proofErr w:type="spellStart"/>
      <w:r w:rsidRPr="00B76BB5">
        <w:rPr>
          <w:color w:val="0E101A"/>
          <w:lang w:val="en-GB"/>
        </w:rPr>
        <w:t>Nyangwe</w:t>
      </w:r>
      <w:proofErr w:type="spellEnd"/>
      <w:r w:rsidRPr="00B76BB5">
        <w:rPr>
          <w:color w:val="0E101A"/>
          <w:lang w:val="en-GB"/>
        </w:rPr>
        <w:t xml:space="preserve"> and </w:t>
      </w:r>
      <w:proofErr w:type="spellStart"/>
      <w:r w:rsidRPr="00B76BB5">
        <w:rPr>
          <w:color w:val="0E101A"/>
          <w:lang w:val="en-GB"/>
        </w:rPr>
        <w:t>Buhalis</w:t>
      </w:r>
      <w:proofErr w:type="spellEnd"/>
      <w:r w:rsidRPr="00B76BB5">
        <w:rPr>
          <w:color w:val="0E101A"/>
          <w:lang w:val="en-GB"/>
        </w:rPr>
        <w:t>, 2018, p. 258). This has facilitated cases of employees resigning and having negative attitudes toward the brand.</w:t>
      </w:r>
    </w:p>
    <w:p w14:paraId="10D40B20" w14:textId="77777777" w:rsidR="00405E07" w:rsidRPr="00B76BB5" w:rsidRDefault="00405E07" w:rsidP="00966D92">
      <w:pPr>
        <w:pStyle w:val="NormalWeb"/>
        <w:spacing w:before="0" w:beforeAutospacing="0" w:after="0" w:afterAutospacing="0" w:line="480" w:lineRule="auto"/>
        <w:ind w:firstLine="720"/>
        <w:outlineLvl w:val="1"/>
        <w:rPr>
          <w:b/>
          <w:color w:val="0E101A"/>
          <w:lang w:val="en-GB"/>
        </w:rPr>
      </w:pPr>
      <w:bookmarkStart w:id="4" w:name="_Toc120364937"/>
      <w:r w:rsidRPr="00B76BB5">
        <w:rPr>
          <w:b/>
          <w:color w:val="0E101A"/>
          <w:lang w:val="en-GB"/>
        </w:rPr>
        <w:t>Opportunities</w:t>
      </w:r>
      <w:bookmarkEnd w:id="4"/>
    </w:p>
    <w:p w14:paraId="31BB8332" w14:textId="2B8899E6"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Market expansion:</w:t>
      </w:r>
      <w:r w:rsidRPr="00B76BB5">
        <w:rPr>
          <w:color w:val="0E101A"/>
          <w:lang w:val="en-GB"/>
        </w:rPr>
        <w:t> Globali</w:t>
      </w:r>
      <w:r w:rsidR="00554E06">
        <w:rPr>
          <w:color w:val="0E101A"/>
          <w:lang w:val="en-GB"/>
        </w:rPr>
        <w:t>s</w:t>
      </w:r>
      <w:r w:rsidRPr="00B76BB5">
        <w:rPr>
          <w:color w:val="0E101A"/>
          <w:lang w:val="en-GB"/>
        </w:rPr>
        <w:t>ation is among the common business trends in the current day. Businesses are shifting to globali</w:t>
      </w:r>
      <w:r w:rsidR="00554E06">
        <w:rPr>
          <w:color w:val="0E101A"/>
          <w:lang w:val="en-GB"/>
        </w:rPr>
        <w:t>s</w:t>
      </w:r>
      <w:r w:rsidRPr="00B76BB5">
        <w:rPr>
          <w:color w:val="0E101A"/>
          <w:lang w:val="en-GB"/>
        </w:rPr>
        <w:t xml:space="preserve">ed approaches such as foreign direct investments and strategic partnerships to gain market share. Likewise, Marriott Hotels Limited can increase its </w:t>
      </w:r>
      <w:r w:rsidRPr="00B76BB5">
        <w:rPr>
          <w:color w:val="0E101A"/>
          <w:lang w:val="en-GB"/>
        </w:rPr>
        <w:lastRenderedPageBreak/>
        <w:t>market share and customer base by expanding its operations into developing regions such as Asia and Sub-Saharan Africa. It can also invest in developing economies across the global regions to minimi</w:t>
      </w:r>
      <w:r w:rsidR="00554E06">
        <w:rPr>
          <w:color w:val="0E101A"/>
          <w:lang w:val="en-GB"/>
        </w:rPr>
        <w:t>s</w:t>
      </w:r>
      <w:r w:rsidRPr="00B76BB5">
        <w:rPr>
          <w:color w:val="0E101A"/>
          <w:lang w:val="en-GB"/>
        </w:rPr>
        <w:t>e its operating costs for increased profits and revenues.</w:t>
      </w:r>
    </w:p>
    <w:p w14:paraId="01A4F454"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Demographic changes:</w:t>
      </w:r>
      <w:r w:rsidRPr="00B76BB5">
        <w:rPr>
          <w:color w:val="0E101A"/>
          <w:lang w:val="en-GB"/>
        </w:rPr>
        <w:t> The past two decades have witnessed demographic changes accompanied by changes in generations. The early 90s consisted of baby boomers who preferred traditional business approaches such as brick-and-mortar stores and face-to-face interactions. In contrast, the 21st century entails millennials and gen-Z consumers with different preferences, such as online services (Liang et al., 2009, p. 280). Marriott Hotels Limited can increase its customer base, brand image, and relevance in the modern hotel and accommodation industry by tapping into Gen Z's and millennials' needs.</w:t>
      </w:r>
    </w:p>
    <w:p w14:paraId="303DE1DB" w14:textId="07FCDFDC"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Service diversification:</w:t>
      </w:r>
      <w:r w:rsidRPr="00B76BB5">
        <w:rPr>
          <w:color w:val="0E101A"/>
          <w:lang w:val="en-GB"/>
        </w:rPr>
        <w:t xml:space="preserve"> Businesses have specific growth patterns that influence their industry performance. The stages include </w:t>
      </w:r>
      <w:r w:rsidR="00554E06" w:rsidRPr="00B76BB5">
        <w:rPr>
          <w:color w:val="0E101A"/>
          <w:lang w:val="en-GB"/>
        </w:rPr>
        <w:t>start-up</w:t>
      </w:r>
      <w:r w:rsidRPr="00B76BB5">
        <w:rPr>
          <w:color w:val="0E101A"/>
          <w:lang w:val="en-GB"/>
        </w:rPr>
        <w:t xml:space="preserve">, growth, maturity, and decline. Businesses find their position in a market at the </w:t>
      </w:r>
      <w:r w:rsidR="00554E06" w:rsidRPr="00B76BB5">
        <w:rPr>
          <w:color w:val="0E101A"/>
          <w:lang w:val="en-GB"/>
        </w:rPr>
        <w:t>start-up</w:t>
      </w:r>
      <w:r w:rsidRPr="00B76BB5">
        <w:rPr>
          <w:color w:val="0E101A"/>
          <w:lang w:val="en-GB"/>
        </w:rPr>
        <w:t xml:space="preserve"> stage by developing a new product or service. The second stage is characteri</w:t>
      </w:r>
      <w:r w:rsidR="00554E06">
        <w:rPr>
          <w:color w:val="0E101A"/>
          <w:lang w:val="en-GB"/>
        </w:rPr>
        <w:t>s</w:t>
      </w:r>
      <w:r w:rsidRPr="00B76BB5">
        <w:rPr>
          <w:color w:val="0E101A"/>
          <w:lang w:val="en-GB"/>
        </w:rPr>
        <w:t xml:space="preserve">ed by a solidified business model that strengthens the </w:t>
      </w:r>
      <w:r w:rsidR="00554E06">
        <w:rPr>
          <w:color w:val="0E101A"/>
          <w:lang w:val="en-GB"/>
        </w:rPr>
        <w:t>c</w:t>
      </w:r>
      <w:r w:rsidRPr="00B76BB5">
        <w:rPr>
          <w:color w:val="0E101A"/>
          <w:lang w:val="en-GB"/>
        </w:rPr>
        <w:t>ompany's position in the market. Stable operations and revenues characteri</w:t>
      </w:r>
      <w:r w:rsidR="00554E06">
        <w:rPr>
          <w:color w:val="0E101A"/>
          <w:lang w:val="en-GB"/>
        </w:rPr>
        <w:t>s</w:t>
      </w:r>
      <w:r w:rsidRPr="00B76BB5">
        <w:rPr>
          <w:color w:val="0E101A"/>
          <w:lang w:val="en-GB"/>
        </w:rPr>
        <w:t>e the maturity stage.</w:t>
      </w:r>
    </w:p>
    <w:p w14:paraId="510E4FE6"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In contrast, the decline stage entails decreasing revenues (Ansari et al., 2019, p. 95). Marriott Hotels Limited is at the maturity stage. It has stable revenue and more significant investment opportunities. However, it risks moving to the decline stage. Thus, it can use competition strategies such as service diversification to maintain its customer base. Diversified services would enable Marriott to </w:t>
      </w:r>
      <w:proofErr w:type="spellStart"/>
      <w:r w:rsidRPr="00B76BB5">
        <w:rPr>
          <w:color w:val="0E101A"/>
          <w:lang w:val="en-GB"/>
        </w:rPr>
        <w:t>fulfill</w:t>
      </w:r>
      <w:proofErr w:type="spellEnd"/>
      <w:r w:rsidRPr="00B76BB5">
        <w:rPr>
          <w:color w:val="0E101A"/>
          <w:lang w:val="en-GB"/>
        </w:rPr>
        <w:t xml:space="preserve"> diverse customer needs for enhanced customer satisfaction.</w:t>
      </w:r>
    </w:p>
    <w:p w14:paraId="16F8EB1D" w14:textId="77777777" w:rsidR="00554E06" w:rsidRDefault="00405E07" w:rsidP="00966D92">
      <w:pPr>
        <w:pStyle w:val="NormalWeb"/>
        <w:spacing w:before="0" w:beforeAutospacing="0" w:after="0" w:afterAutospacing="0" w:line="480" w:lineRule="auto"/>
        <w:ind w:firstLine="720"/>
        <w:outlineLvl w:val="1"/>
        <w:rPr>
          <w:b/>
          <w:color w:val="0E101A"/>
          <w:lang w:val="en-GB"/>
        </w:rPr>
      </w:pPr>
      <w:r w:rsidRPr="00B76BB5">
        <w:rPr>
          <w:b/>
          <w:color w:val="0E101A"/>
          <w:lang w:val="en-GB"/>
        </w:rPr>
        <w:t> </w:t>
      </w:r>
      <w:bookmarkStart w:id="5" w:name="_Toc120364938"/>
    </w:p>
    <w:p w14:paraId="1B666A3B" w14:textId="77777777" w:rsidR="00554E06" w:rsidRDefault="00554E06" w:rsidP="00966D92">
      <w:pPr>
        <w:pStyle w:val="NormalWeb"/>
        <w:spacing w:before="0" w:beforeAutospacing="0" w:after="0" w:afterAutospacing="0" w:line="480" w:lineRule="auto"/>
        <w:ind w:firstLine="720"/>
        <w:outlineLvl w:val="1"/>
        <w:rPr>
          <w:b/>
          <w:color w:val="0E101A"/>
          <w:lang w:val="en-GB"/>
        </w:rPr>
      </w:pPr>
    </w:p>
    <w:p w14:paraId="2D1BF885" w14:textId="66606743" w:rsidR="00405E07" w:rsidRPr="00B76BB5" w:rsidRDefault="00405E07" w:rsidP="00966D92">
      <w:pPr>
        <w:pStyle w:val="NormalWeb"/>
        <w:spacing w:before="0" w:beforeAutospacing="0" w:after="0" w:afterAutospacing="0" w:line="480" w:lineRule="auto"/>
        <w:ind w:firstLine="720"/>
        <w:outlineLvl w:val="1"/>
        <w:rPr>
          <w:b/>
          <w:color w:val="0E101A"/>
          <w:lang w:val="en-GB"/>
        </w:rPr>
      </w:pPr>
      <w:r w:rsidRPr="00B76BB5">
        <w:rPr>
          <w:b/>
          <w:color w:val="0E101A"/>
          <w:lang w:val="en-GB"/>
        </w:rPr>
        <w:lastRenderedPageBreak/>
        <w:t>Threats</w:t>
      </w:r>
      <w:bookmarkEnd w:id="5"/>
    </w:p>
    <w:p w14:paraId="2519CCE7"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Intense competition:</w:t>
      </w:r>
      <w:r w:rsidRPr="00B76BB5">
        <w:rPr>
          <w:color w:val="0E101A"/>
          <w:lang w:val="en-GB"/>
        </w:rPr>
        <w:t xml:space="preserve"> The UK hotel and accommodation sector consists of international and domestic brands that offer similar services and products, leading to intense competition. Currently, the industry consists of top players such as Wyndham Worldwide Corporation, </w:t>
      </w:r>
      <w:proofErr w:type="spellStart"/>
      <w:r w:rsidRPr="00B76BB5">
        <w:rPr>
          <w:color w:val="0E101A"/>
          <w:lang w:val="en-GB"/>
        </w:rPr>
        <w:t>InterContinetal</w:t>
      </w:r>
      <w:proofErr w:type="spellEnd"/>
      <w:r w:rsidRPr="00B76BB5">
        <w:rPr>
          <w:color w:val="0E101A"/>
          <w:lang w:val="en-GB"/>
        </w:rPr>
        <w:t xml:space="preserve"> Hotels Group, Accor SA, and Travelodge, with high market share, outstanding performance, and a positive brand image. The top players compete intensely against Marriott Hotels Limited and increase its risk of losing its customer base and market share.</w:t>
      </w:r>
    </w:p>
    <w:p w14:paraId="69D67170" w14:textId="5C3B0085"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w:t>
      </w:r>
      <w:r w:rsidRPr="00B76BB5">
        <w:rPr>
          <w:rStyle w:val="Strong"/>
          <w:color w:val="0E101A"/>
          <w:lang w:val="en-GB"/>
        </w:rPr>
        <w:t>Natural calamities:</w:t>
      </w:r>
      <w:r w:rsidRPr="00B76BB5">
        <w:rPr>
          <w:color w:val="0E101A"/>
          <w:lang w:val="en-GB"/>
        </w:rPr>
        <w:t xml:space="preserve"> Natural calamities such as epidemics, floods, and pandemics are inevitable. However, they adversely affect business operations. For instance, Marriott Hotels Limited suffered millions of revenue losses during the COVID-19 pandemic after the UK government introduced movement restrictions and lockdown measures. Its hotel bookings were reduced by approximately 57% (Raj &amp; Ajmera, 2021). Thus, the </w:t>
      </w:r>
      <w:r w:rsidR="00554E06">
        <w:rPr>
          <w:color w:val="0E101A"/>
          <w:lang w:val="en-GB"/>
        </w:rPr>
        <w:t>c</w:t>
      </w:r>
      <w:r w:rsidRPr="00B76BB5">
        <w:rPr>
          <w:color w:val="0E101A"/>
          <w:lang w:val="en-GB"/>
        </w:rPr>
        <w:t>ompany risks losing its revenues to natural calamities that inhibit its daily operations.</w:t>
      </w:r>
    </w:p>
    <w:p w14:paraId="566F6E83" w14:textId="77777777" w:rsidR="00554E06" w:rsidRDefault="00554E06" w:rsidP="00554E06">
      <w:pPr>
        <w:pStyle w:val="NormalWeb"/>
        <w:spacing w:before="0" w:beforeAutospacing="0" w:after="0" w:afterAutospacing="0" w:line="480" w:lineRule="auto"/>
        <w:ind w:firstLine="720"/>
        <w:outlineLvl w:val="0"/>
        <w:rPr>
          <w:rStyle w:val="Strong"/>
          <w:color w:val="0E101A"/>
          <w:lang w:val="en-GB"/>
        </w:rPr>
      </w:pPr>
      <w:bookmarkStart w:id="6" w:name="_Toc120364939"/>
      <w:r>
        <w:rPr>
          <w:rStyle w:val="Strong"/>
          <w:color w:val="0E101A"/>
          <w:lang w:val="en-GB"/>
        </w:rPr>
        <w:t xml:space="preserve">        </w:t>
      </w:r>
    </w:p>
    <w:p w14:paraId="18295846" w14:textId="1506334B" w:rsidR="00405E07" w:rsidRPr="00B76BB5" w:rsidRDefault="00554E06" w:rsidP="00554E06">
      <w:pPr>
        <w:pStyle w:val="NormalWeb"/>
        <w:spacing w:before="0" w:beforeAutospacing="0" w:after="0" w:afterAutospacing="0" w:line="480" w:lineRule="auto"/>
        <w:ind w:firstLine="720"/>
        <w:outlineLvl w:val="0"/>
        <w:rPr>
          <w:color w:val="0E101A"/>
          <w:lang w:val="en-GB"/>
        </w:rPr>
      </w:pPr>
      <w:r>
        <w:rPr>
          <w:rStyle w:val="Strong"/>
          <w:color w:val="0E101A"/>
          <w:lang w:val="en-GB"/>
        </w:rPr>
        <w:t xml:space="preserve">                            </w:t>
      </w:r>
      <w:r w:rsidR="00405E07" w:rsidRPr="00B76BB5">
        <w:rPr>
          <w:rStyle w:val="Strong"/>
          <w:color w:val="0E101A"/>
          <w:lang w:val="en-GB"/>
        </w:rPr>
        <w:t>External Analysis: PESTLE Analysis</w:t>
      </w:r>
      <w:bookmarkEnd w:id="6"/>
    </w:p>
    <w:p w14:paraId="052C3187" w14:textId="77777777" w:rsidR="00966D92" w:rsidRPr="00B76BB5" w:rsidRDefault="00966D92" w:rsidP="00966D92">
      <w:pPr>
        <w:pStyle w:val="NormalWeb"/>
        <w:spacing w:before="0" w:beforeAutospacing="0" w:after="0" w:afterAutospacing="0" w:line="480" w:lineRule="auto"/>
        <w:ind w:firstLine="720"/>
        <w:outlineLvl w:val="1"/>
        <w:rPr>
          <w:rStyle w:val="Strong"/>
          <w:color w:val="0E101A"/>
          <w:lang w:val="en-GB"/>
        </w:rPr>
      </w:pPr>
      <w:bookmarkStart w:id="7" w:name="_Toc120364940"/>
      <w:r w:rsidRPr="00B76BB5">
        <w:rPr>
          <w:rStyle w:val="Strong"/>
          <w:color w:val="0E101A"/>
          <w:lang w:val="en-GB"/>
        </w:rPr>
        <w:t>Political factors</w:t>
      </w:r>
      <w:bookmarkEnd w:id="7"/>
    </w:p>
    <w:p w14:paraId="0B74AF16" w14:textId="78CF3843" w:rsidR="00405E07" w:rsidRPr="00B76BB5" w:rsidRDefault="00405E07" w:rsidP="00966D92">
      <w:pPr>
        <w:pStyle w:val="NormalWeb"/>
        <w:spacing w:before="0" w:beforeAutospacing="0" w:after="0" w:afterAutospacing="0" w:line="480" w:lineRule="auto"/>
        <w:ind w:firstLine="720"/>
        <w:rPr>
          <w:color w:val="0E101A"/>
          <w:lang w:val="en-GB"/>
        </w:rPr>
      </w:pPr>
      <w:r w:rsidRPr="00B76BB5">
        <w:rPr>
          <w:color w:val="0E101A"/>
          <w:lang w:val="en-GB"/>
        </w:rPr>
        <w:t xml:space="preserve"> Various political factors affect companies, ranging from government control to external threats like terrorism. Brexit is the primary political trend in the UK that impacts businesses (French, 2018, p. 24). The hospitality and hotel industries in the United Kingdom are dynamic due to the uncertainty around Brexit. The UK's decision to depart from the European Union has dramatically affected the country's business relationship with the European Union members. For instance, since Brexit, the number of </w:t>
      </w:r>
      <w:r w:rsidR="00554E06" w:rsidRPr="00B76BB5">
        <w:rPr>
          <w:color w:val="0E101A"/>
          <w:lang w:val="en-GB"/>
        </w:rPr>
        <w:t>travellers</w:t>
      </w:r>
      <w:r w:rsidRPr="00B76BB5">
        <w:rPr>
          <w:color w:val="0E101A"/>
          <w:lang w:val="en-GB"/>
        </w:rPr>
        <w:t xml:space="preserve"> visiting the UK has declined tremendously, decreasing hospitality industry sales. This has further affected the sales, customer base, and </w:t>
      </w:r>
      <w:r w:rsidRPr="00B76BB5">
        <w:rPr>
          <w:color w:val="0E101A"/>
          <w:lang w:val="en-GB"/>
        </w:rPr>
        <w:lastRenderedPageBreak/>
        <w:t>revenues of hotel and hospitality companies like Marriott Hotels limited, which depend on domestic and international customers.</w:t>
      </w:r>
    </w:p>
    <w:p w14:paraId="166D8476"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Nonetheless, </w:t>
      </w:r>
      <w:proofErr w:type="gramStart"/>
      <w:r w:rsidRPr="00B76BB5">
        <w:rPr>
          <w:color w:val="0E101A"/>
          <w:lang w:val="en-GB"/>
        </w:rPr>
        <w:t>the majority of</w:t>
      </w:r>
      <w:proofErr w:type="gramEnd"/>
      <w:r w:rsidRPr="00B76BB5">
        <w:rPr>
          <w:color w:val="0E101A"/>
          <w:lang w:val="en-GB"/>
        </w:rPr>
        <w:t xml:space="preserve"> the hotel and hospitality companies in the UK are concerned about Brexit's impact on their human resources, specifically staff retention and recruitment. Before Brexit, the hotel and hospitality industry had over 400 000 immigrant workers from the EU members. However, Brexit eliminated the free movement rule for UK businesses, making the migrant workers quit their jobs in the hospitality industry. As of 2020, over 90 000 employees resigned from the UK's hotel and hospitality sectors (</w:t>
      </w:r>
      <w:proofErr w:type="spellStart"/>
      <w:r w:rsidRPr="00B76BB5">
        <w:rPr>
          <w:color w:val="0E101A"/>
          <w:lang w:val="en-GB"/>
        </w:rPr>
        <w:t>Wadhera</w:t>
      </w:r>
      <w:proofErr w:type="spellEnd"/>
      <w:r w:rsidRPr="00B76BB5">
        <w:rPr>
          <w:color w:val="0E101A"/>
          <w:lang w:val="en-GB"/>
        </w:rPr>
        <w:t>, 2021). Consequently, companies like Marriott Hotels Limited risk experiencing employee shortages and issues in their human resources, causing general performance decline due to a lack of skilled and knowledgeable workforce to handle customer needs.</w:t>
      </w:r>
    </w:p>
    <w:p w14:paraId="027F4F74" w14:textId="77777777" w:rsidR="00966D92" w:rsidRPr="00B76BB5" w:rsidRDefault="00966D92" w:rsidP="00966D92">
      <w:pPr>
        <w:pStyle w:val="NormalWeb"/>
        <w:spacing w:before="0" w:beforeAutospacing="0" w:after="0" w:afterAutospacing="0" w:line="480" w:lineRule="auto"/>
        <w:ind w:firstLine="720"/>
        <w:outlineLvl w:val="1"/>
        <w:rPr>
          <w:rStyle w:val="Strong"/>
          <w:color w:val="0E101A"/>
          <w:lang w:val="en-GB"/>
        </w:rPr>
      </w:pPr>
      <w:bookmarkStart w:id="8" w:name="_Toc120364941"/>
      <w:r w:rsidRPr="00B76BB5">
        <w:rPr>
          <w:rStyle w:val="Strong"/>
          <w:color w:val="0E101A"/>
          <w:lang w:val="en-GB"/>
        </w:rPr>
        <w:t>Economic Factors</w:t>
      </w:r>
      <w:bookmarkEnd w:id="8"/>
    </w:p>
    <w:p w14:paraId="6917CB89" w14:textId="77777777" w:rsidR="00405E07" w:rsidRPr="00B76BB5" w:rsidRDefault="00405E07" w:rsidP="00966D92">
      <w:pPr>
        <w:pStyle w:val="NormalWeb"/>
        <w:spacing w:before="0" w:beforeAutospacing="0" w:after="0" w:afterAutospacing="0" w:line="480" w:lineRule="auto"/>
        <w:ind w:firstLine="720"/>
        <w:rPr>
          <w:color w:val="0E101A"/>
          <w:lang w:val="en-GB"/>
        </w:rPr>
      </w:pPr>
      <w:r w:rsidRPr="00B76BB5">
        <w:rPr>
          <w:color w:val="0E101A"/>
          <w:lang w:val="en-GB"/>
        </w:rPr>
        <w:t> The UK is among the most significant global economies, with a GDP worth $3186.86 billion (World Bank, 2021). This means that its value of services and goods is high, resulting in increased revenues for UK companies like Marriott. For instance, the average room rate (ARR) in the UK is approximately GBP 87, with an occupancy rate of about 78.8%. Therefore, UK hospitality companies have the leverage of having more significant revenues from their hotel rooms. However, the constant economic turmoil between Europe and China is a significant threat to hospitality companies. For example, the Europe debt crisis and the collapse of China's stock market have reduced the Europeans' buying power. This may cause a decline in sales for hospitality companies like Marriott Hotels Limited.</w:t>
      </w:r>
    </w:p>
    <w:p w14:paraId="7ACE19D9" w14:textId="77777777" w:rsidR="00554E06" w:rsidRDefault="00405E07" w:rsidP="00966D92">
      <w:pPr>
        <w:pStyle w:val="NormalWeb"/>
        <w:spacing w:before="0" w:beforeAutospacing="0" w:after="0" w:afterAutospacing="0" w:line="480" w:lineRule="auto"/>
        <w:ind w:firstLine="720"/>
        <w:outlineLvl w:val="1"/>
        <w:rPr>
          <w:color w:val="0E101A"/>
          <w:lang w:val="en-GB"/>
        </w:rPr>
      </w:pPr>
      <w:r w:rsidRPr="00B76BB5">
        <w:rPr>
          <w:color w:val="0E101A"/>
          <w:lang w:val="en-GB"/>
        </w:rPr>
        <w:t> </w:t>
      </w:r>
      <w:bookmarkStart w:id="9" w:name="_Toc120364942"/>
    </w:p>
    <w:p w14:paraId="7463220E" w14:textId="77777777" w:rsidR="00554E06" w:rsidRDefault="00554E06" w:rsidP="00966D92">
      <w:pPr>
        <w:pStyle w:val="NormalWeb"/>
        <w:spacing w:before="0" w:beforeAutospacing="0" w:after="0" w:afterAutospacing="0" w:line="480" w:lineRule="auto"/>
        <w:ind w:firstLine="720"/>
        <w:outlineLvl w:val="1"/>
        <w:rPr>
          <w:color w:val="0E101A"/>
          <w:lang w:val="en-GB"/>
        </w:rPr>
      </w:pPr>
    </w:p>
    <w:p w14:paraId="50E84207" w14:textId="4FC28487" w:rsidR="00966D92" w:rsidRPr="00B76BB5" w:rsidRDefault="00966D92" w:rsidP="00966D92">
      <w:pPr>
        <w:pStyle w:val="NormalWeb"/>
        <w:spacing w:before="0" w:beforeAutospacing="0" w:after="0" w:afterAutospacing="0" w:line="480" w:lineRule="auto"/>
        <w:ind w:firstLine="720"/>
        <w:outlineLvl w:val="1"/>
        <w:rPr>
          <w:rStyle w:val="Strong"/>
          <w:color w:val="0E101A"/>
          <w:lang w:val="en-GB"/>
        </w:rPr>
      </w:pPr>
      <w:r w:rsidRPr="00B76BB5">
        <w:rPr>
          <w:rStyle w:val="Strong"/>
          <w:color w:val="0E101A"/>
          <w:lang w:val="en-GB"/>
        </w:rPr>
        <w:lastRenderedPageBreak/>
        <w:t>Social Factors</w:t>
      </w:r>
      <w:bookmarkEnd w:id="9"/>
    </w:p>
    <w:p w14:paraId="7939EFAA" w14:textId="77777777" w:rsidR="00405E07" w:rsidRPr="00B76BB5" w:rsidRDefault="00405E07" w:rsidP="00966D92">
      <w:pPr>
        <w:pStyle w:val="NormalWeb"/>
        <w:spacing w:before="0" w:beforeAutospacing="0" w:after="0" w:afterAutospacing="0" w:line="480" w:lineRule="auto"/>
        <w:ind w:firstLine="720"/>
        <w:rPr>
          <w:color w:val="0E101A"/>
          <w:lang w:val="en-GB"/>
        </w:rPr>
      </w:pPr>
      <w:r w:rsidRPr="00B76BB5">
        <w:rPr>
          <w:color w:val="0E101A"/>
          <w:lang w:val="en-GB"/>
        </w:rPr>
        <w:t> Consumers use different metrics such as social status, financials, and morality for purchase decisions. Therefore, businesses in the hospitality industry must have specific positioning strategies that meet the target consumers' purchasing decisions. The UK has many higher social class individuals who value luxury products and services (</w:t>
      </w:r>
      <w:proofErr w:type="spellStart"/>
      <w:r w:rsidRPr="00B76BB5">
        <w:rPr>
          <w:color w:val="0E101A"/>
          <w:lang w:val="en-GB"/>
        </w:rPr>
        <w:t>Arif</w:t>
      </w:r>
      <w:proofErr w:type="spellEnd"/>
      <w:r w:rsidRPr="00B76BB5">
        <w:rPr>
          <w:color w:val="0E101A"/>
          <w:lang w:val="en-GB"/>
        </w:rPr>
        <w:t xml:space="preserve"> and </w:t>
      </w:r>
      <w:proofErr w:type="spellStart"/>
      <w:r w:rsidRPr="00B76BB5">
        <w:rPr>
          <w:color w:val="0E101A"/>
          <w:lang w:val="en-GB"/>
        </w:rPr>
        <w:t>Hossin</w:t>
      </w:r>
      <w:proofErr w:type="spellEnd"/>
      <w:r w:rsidRPr="00B76BB5">
        <w:rPr>
          <w:color w:val="0E101A"/>
          <w:lang w:val="en-GB"/>
        </w:rPr>
        <w:t>, 2016, p. 14). This may change the needs of Marriott's customers. Additionally, demographic shifts in the UK may also impact business operations. Over the past years, the UK has experienced a surge in the aging population and a decline in the younger population. Such changes may result in increased demand for specific hotel and accommodation experiences such as luxury hotels and elderly-friendly hotel rooms.</w:t>
      </w:r>
    </w:p>
    <w:p w14:paraId="3EAC46E4" w14:textId="77777777" w:rsidR="00966D92" w:rsidRPr="00B76BB5" w:rsidRDefault="00966D92" w:rsidP="00966D92">
      <w:pPr>
        <w:pStyle w:val="NormalWeb"/>
        <w:spacing w:before="0" w:beforeAutospacing="0" w:after="0" w:afterAutospacing="0" w:line="480" w:lineRule="auto"/>
        <w:ind w:firstLine="720"/>
        <w:outlineLvl w:val="1"/>
        <w:rPr>
          <w:rStyle w:val="Strong"/>
          <w:color w:val="0E101A"/>
          <w:lang w:val="en-GB"/>
        </w:rPr>
      </w:pPr>
      <w:bookmarkStart w:id="10" w:name="_Toc120364943"/>
      <w:r w:rsidRPr="00B76BB5">
        <w:rPr>
          <w:rStyle w:val="Strong"/>
          <w:color w:val="0E101A"/>
          <w:lang w:val="en-GB"/>
        </w:rPr>
        <w:t>Technological Factors</w:t>
      </w:r>
      <w:bookmarkEnd w:id="10"/>
    </w:p>
    <w:p w14:paraId="722875A9" w14:textId="4AA8FCF8" w:rsidR="00405E07" w:rsidRPr="00B76BB5" w:rsidRDefault="00405E07" w:rsidP="00966D92">
      <w:pPr>
        <w:pStyle w:val="NormalWeb"/>
        <w:spacing w:before="0" w:beforeAutospacing="0" w:after="0" w:afterAutospacing="0" w:line="480" w:lineRule="auto"/>
        <w:ind w:firstLine="720"/>
        <w:rPr>
          <w:color w:val="0E101A"/>
          <w:lang w:val="en-GB"/>
        </w:rPr>
      </w:pPr>
      <w:r w:rsidRPr="00B76BB5">
        <w:rPr>
          <w:color w:val="0E101A"/>
          <w:lang w:val="en-GB"/>
        </w:rPr>
        <w:t>Technology significantly affects businesses' internal and external operations, such as customer service, supplier relationships, customer needs, and logistics processes (</w:t>
      </w:r>
      <w:proofErr w:type="spellStart"/>
      <w:r w:rsidRPr="00B76BB5">
        <w:rPr>
          <w:color w:val="0E101A"/>
          <w:lang w:val="en-GB"/>
        </w:rPr>
        <w:t>Lotz</w:t>
      </w:r>
      <w:proofErr w:type="spellEnd"/>
      <w:r w:rsidRPr="00B76BB5">
        <w:rPr>
          <w:color w:val="0E101A"/>
          <w:lang w:val="en-GB"/>
        </w:rPr>
        <w:t xml:space="preserve"> et al., 2018, p. 2). Similarly, the UK hospitality and hotel sector has experienced dynamic shifts over the past two decades due to technological innovations and inventions of new technologies like AI, the Internet of Things, and Robotics. Such modern technologies serve as growth opportunities for Marriott Hotels Limited. The </w:t>
      </w:r>
      <w:r w:rsidR="00554E06">
        <w:rPr>
          <w:color w:val="0E101A"/>
          <w:lang w:val="en-GB"/>
        </w:rPr>
        <w:t>c</w:t>
      </w:r>
      <w:r w:rsidRPr="00B76BB5">
        <w:rPr>
          <w:color w:val="0E101A"/>
          <w:lang w:val="en-GB"/>
        </w:rPr>
        <w:t>ompany can invest in new technologies like online communications and customer services, social media advertising, and AI systems to facilitate service efficiency and effectiveness.</w:t>
      </w:r>
    </w:p>
    <w:p w14:paraId="1536D69F" w14:textId="77777777" w:rsidR="00966D92" w:rsidRPr="00B76BB5" w:rsidRDefault="00966D92" w:rsidP="00966D92">
      <w:pPr>
        <w:pStyle w:val="NormalWeb"/>
        <w:spacing w:before="0" w:beforeAutospacing="0" w:after="0" w:afterAutospacing="0" w:line="480" w:lineRule="auto"/>
        <w:ind w:firstLine="720"/>
        <w:outlineLvl w:val="1"/>
        <w:rPr>
          <w:rStyle w:val="Strong"/>
          <w:color w:val="0E101A"/>
          <w:lang w:val="en-GB"/>
        </w:rPr>
      </w:pPr>
      <w:bookmarkStart w:id="11" w:name="_Toc120364944"/>
      <w:r w:rsidRPr="00B76BB5">
        <w:rPr>
          <w:rStyle w:val="Strong"/>
          <w:color w:val="0E101A"/>
          <w:lang w:val="en-GB"/>
        </w:rPr>
        <w:t>Legal Factors</w:t>
      </w:r>
      <w:bookmarkEnd w:id="11"/>
    </w:p>
    <w:p w14:paraId="73D45FE9" w14:textId="147B26F0" w:rsidR="00405E07" w:rsidRPr="00B76BB5" w:rsidRDefault="00405E07" w:rsidP="00966D92">
      <w:pPr>
        <w:pStyle w:val="NormalWeb"/>
        <w:spacing w:before="0" w:beforeAutospacing="0" w:after="0" w:afterAutospacing="0" w:line="480" w:lineRule="auto"/>
        <w:ind w:firstLine="720"/>
        <w:rPr>
          <w:color w:val="0E101A"/>
          <w:lang w:val="en-GB"/>
        </w:rPr>
      </w:pPr>
      <w:r w:rsidRPr="00B76BB5">
        <w:rPr>
          <w:color w:val="0E101A"/>
          <w:lang w:val="en-GB"/>
        </w:rPr>
        <w:t> The legal factors affecting Marriott Hotels Limited's operations and performance include employment laws and data security codes. In 2018, Marriott International, Marriot Hotels Limited's parent organi</w:t>
      </w:r>
      <w:r w:rsidR="00554E06">
        <w:rPr>
          <w:color w:val="0E101A"/>
          <w:lang w:val="en-GB"/>
        </w:rPr>
        <w:t>s</w:t>
      </w:r>
      <w:r w:rsidRPr="00B76BB5">
        <w:rPr>
          <w:color w:val="0E101A"/>
          <w:lang w:val="en-GB"/>
        </w:rPr>
        <w:t xml:space="preserve">ation faced numerous lawsuits due to a data security issue that disclosed </w:t>
      </w:r>
      <w:r w:rsidRPr="00B76BB5">
        <w:rPr>
          <w:color w:val="0E101A"/>
          <w:lang w:val="en-GB"/>
        </w:rPr>
        <w:lastRenderedPageBreak/>
        <w:t xml:space="preserve">over 300 million visitors' personal information. As a result, Marriott Hotels Limited risks losing its license and legitimacy to such lawsuits. Additionally, the UK's employment laws protecting workers against unlawful dismissal, discrimination, and poor pay affect Marriott Hotels' human resources management (Slattery, 2002, p. 20). Some of the policies, such as dismissal, working on Sundays, night working hours, and rest break laws, prevent the </w:t>
      </w:r>
      <w:r w:rsidR="00554E06">
        <w:rPr>
          <w:color w:val="0E101A"/>
          <w:lang w:val="en-GB"/>
        </w:rPr>
        <w:t>c</w:t>
      </w:r>
      <w:r w:rsidRPr="00B76BB5">
        <w:rPr>
          <w:color w:val="0E101A"/>
          <w:lang w:val="en-GB"/>
        </w:rPr>
        <w:t>ompany from having total control over the fate of its workers (Government of United Kingdom, 2022).</w:t>
      </w:r>
    </w:p>
    <w:p w14:paraId="357058CB" w14:textId="77777777" w:rsidR="00966D92" w:rsidRPr="00B76BB5" w:rsidRDefault="00405E07" w:rsidP="00966D92">
      <w:pPr>
        <w:pStyle w:val="NormalWeb"/>
        <w:spacing w:before="0" w:beforeAutospacing="0" w:after="0" w:afterAutospacing="0" w:line="480" w:lineRule="auto"/>
        <w:ind w:firstLine="720"/>
        <w:outlineLvl w:val="1"/>
        <w:rPr>
          <w:rStyle w:val="Strong"/>
          <w:color w:val="0E101A"/>
          <w:lang w:val="en-GB"/>
        </w:rPr>
      </w:pPr>
      <w:bookmarkStart w:id="12" w:name="_Toc120364945"/>
      <w:r w:rsidRPr="00B76BB5">
        <w:rPr>
          <w:rStyle w:val="Strong"/>
          <w:color w:val="0E101A"/>
          <w:lang w:val="en-GB"/>
        </w:rPr>
        <w:t>Environmental Factors</w:t>
      </w:r>
      <w:bookmarkEnd w:id="12"/>
    </w:p>
    <w:p w14:paraId="320B33FF" w14:textId="12FF1332" w:rsidR="00405E07" w:rsidRPr="00B76BB5" w:rsidRDefault="00405E07" w:rsidP="00966D92">
      <w:pPr>
        <w:pStyle w:val="NormalWeb"/>
        <w:spacing w:before="0" w:beforeAutospacing="0" w:after="0" w:afterAutospacing="0" w:line="480" w:lineRule="auto"/>
        <w:ind w:firstLine="720"/>
        <w:rPr>
          <w:color w:val="0E101A"/>
          <w:lang w:val="en-GB"/>
        </w:rPr>
      </w:pPr>
      <w:r w:rsidRPr="00B76BB5">
        <w:rPr>
          <w:color w:val="0E101A"/>
          <w:lang w:val="en-GB"/>
        </w:rPr>
        <w:t xml:space="preserve"> The major environmental factors affecting Marriott Hotels Limited include climate change and natural calamities like pandemics. Increased negative impacts of climate change on people's welfare have ignited social and government concerns over business operations. As a result, countries like the UK have specific environmental regulations and laws that direct business operations to ensure environmental conservation (Armstrong and Matters, 2016, p. 78). For instance, Marriott Hotels Limited has structured its operations to respond to five global issues, including community workforce development, the environment, poverty alleviation, global diversity, reducing carbon footprint, and children's well-being to ensure some of the SDGs that determine its performance. On the other hand, natural calamities like the COVID-19 pandemic threaten Marriott's operations. The </w:t>
      </w:r>
      <w:r w:rsidR="00554E06">
        <w:rPr>
          <w:color w:val="0E101A"/>
          <w:lang w:val="en-GB"/>
        </w:rPr>
        <w:t>c</w:t>
      </w:r>
      <w:r w:rsidRPr="00B76BB5">
        <w:rPr>
          <w:color w:val="0E101A"/>
          <w:lang w:val="en-GB"/>
        </w:rPr>
        <w:t>ompany suffered losses due to worker absenteeism, employee deaths, and the closure of international borders during the COVID-19 pandemic (Dube et al., 2021, p. 1489). Therefore, it is highly vulnerable to adversities due to adverse environmental factors.</w:t>
      </w:r>
    </w:p>
    <w:p w14:paraId="5898428D" w14:textId="77777777" w:rsidR="00554E06" w:rsidRDefault="00554E06" w:rsidP="00966D92">
      <w:pPr>
        <w:pStyle w:val="NormalWeb"/>
        <w:spacing w:before="0" w:beforeAutospacing="0" w:after="0" w:afterAutospacing="0" w:line="480" w:lineRule="auto"/>
        <w:ind w:firstLine="720"/>
        <w:jc w:val="center"/>
        <w:outlineLvl w:val="0"/>
        <w:rPr>
          <w:rStyle w:val="Strong"/>
          <w:color w:val="0E101A"/>
          <w:lang w:val="en-GB"/>
        </w:rPr>
      </w:pPr>
      <w:bookmarkStart w:id="13" w:name="_Toc120364946"/>
    </w:p>
    <w:p w14:paraId="3A30FE7E" w14:textId="77777777" w:rsidR="00554E06" w:rsidRDefault="00554E06" w:rsidP="00966D92">
      <w:pPr>
        <w:pStyle w:val="NormalWeb"/>
        <w:spacing w:before="0" w:beforeAutospacing="0" w:after="0" w:afterAutospacing="0" w:line="480" w:lineRule="auto"/>
        <w:ind w:firstLine="720"/>
        <w:jc w:val="center"/>
        <w:outlineLvl w:val="0"/>
        <w:rPr>
          <w:rStyle w:val="Strong"/>
          <w:color w:val="0E101A"/>
          <w:lang w:val="en-GB"/>
        </w:rPr>
      </w:pPr>
    </w:p>
    <w:p w14:paraId="05F27DAC" w14:textId="77777777" w:rsidR="00554E06" w:rsidRDefault="00554E06" w:rsidP="00966D92">
      <w:pPr>
        <w:pStyle w:val="NormalWeb"/>
        <w:spacing w:before="0" w:beforeAutospacing="0" w:after="0" w:afterAutospacing="0" w:line="480" w:lineRule="auto"/>
        <w:ind w:firstLine="720"/>
        <w:jc w:val="center"/>
        <w:outlineLvl w:val="0"/>
        <w:rPr>
          <w:rStyle w:val="Strong"/>
          <w:color w:val="0E101A"/>
          <w:lang w:val="en-GB"/>
        </w:rPr>
      </w:pPr>
    </w:p>
    <w:p w14:paraId="72D685B7" w14:textId="049FEA77" w:rsidR="00405E07" w:rsidRPr="00B76BB5" w:rsidRDefault="00405E07" w:rsidP="00966D92">
      <w:pPr>
        <w:pStyle w:val="NormalWeb"/>
        <w:spacing w:before="0" w:beforeAutospacing="0" w:after="0" w:afterAutospacing="0" w:line="480" w:lineRule="auto"/>
        <w:ind w:firstLine="720"/>
        <w:jc w:val="center"/>
        <w:outlineLvl w:val="0"/>
        <w:rPr>
          <w:color w:val="0E101A"/>
          <w:lang w:val="en-GB"/>
        </w:rPr>
      </w:pPr>
      <w:r w:rsidRPr="00B76BB5">
        <w:rPr>
          <w:rStyle w:val="Strong"/>
          <w:color w:val="0E101A"/>
          <w:lang w:val="en-GB"/>
        </w:rPr>
        <w:lastRenderedPageBreak/>
        <w:t>COMPETITOR ANALYSIS</w:t>
      </w:r>
      <w:bookmarkEnd w:id="13"/>
    </w:p>
    <w:p w14:paraId="2AD4B3A5" w14:textId="0347D0DB"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Based on the SWOT analysis above, Marriott Hotels Limited faces stiff competition from brands such as Wyndham Worldwide Corporation, </w:t>
      </w:r>
      <w:r w:rsidR="00554E06" w:rsidRPr="00B76BB5">
        <w:rPr>
          <w:color w:val="0E101A"/>
          <w:lang w:val="en-GB"/>
        </w:rPr>
        <w:t>Intercontinental</w:t>
      </w:r>
      <w:r w:rsidRPr="00B76BB5">
        <w:rPr>
          <w:color w:val="0E101A"/>
          <w:lang w:val="en-GB"/>
        </w:rPr>
        <w:t xml:space="preserve"> Hotels Group, Accor SA, and Travelodge.</w:t>
      </w:r>
    </w:p>
    <w:p w14:paraId="3CFC85A7" w14:textId="276C0525"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Wyndham Worldwide Corporation:</w:t>
      </w:r>
      <w:r w:rsidRPr="00B76BB5">
        <w:rPr>
          <w:color w:val="0E101A"/>
          <w:lang w:val="en-GB"/>
        </w:rPr>
        <w:t xml:space="preserve"> Wyndham </w:t>
      </w:r>
      <w:r w:rsidR="00593891" w:rsidRPr="00B76BB5">
        <w:rPr>
          <w:color w:val="0E101A"/>
          <w:lang w:val="en-GB"/>
        </w:rPr>
        <w:t>Worldwide</w:t>
      </w:r>
      <w:r w:rsidRPr="00B76BB5">
        <w:rPr>
          <w:color w:val="0E101A"/>
          <w:lang w:val="en-GB"/>
        </w:rPr>
        <w:t xml:space="preserve"> Corporation also offers stiff competition against Marriott Hotels Limited. The </w:t>
      </w:r>
      <w:r w:rsidR="00593891">
        <w:rPr>
          <w:color w:val="0E101A"/>
          <w:lang w:val="en-GB"/>
        </w:rPr>
        <w:t>c</w:t>
      </w:r>
      <w:r w:rsidRPr="00B76BB5">
        <w:rPr>
          <w:color w:val="0E101A"/>
          <w:lang w:val="en-GB"/>
        </w:rPr>
        <w:t xml:space="preserve">ompany operates various segments like vacation rentals, vacation exchanges, and franchising in different parts of the globe. It operates over 8400 hotels with more than 700 000 rooms in 80 nations, including the UK. It has a robust data protection unit that ensures trustworthy business-customer relationships (Binkley, 2016, p. 1079). The </w:t>
      </w:r>
      <w:r w:rsidR="00593891">
        <w:rPr>
          <w:color w:val="0E101A"/>
          <w:lang w:val="en-GB"/>
        </w:rPr>
        <w:t>c</w:t>
      </w:r>
      <w:r w:rsidRPr="00B76BB5">
        <w:rPr>
          <w:color w:val="0E101A"/>
          <w:lang w:val="en-GB"/>
        </w:rPr>
        <w:t>ompany also controls some of the leading hotel brands</w:t>
      </w:r>
      <w:r w:rsidR="004A7629" w:rsidRPr="00B76BB5">
        <w:rPr>
          <w:color w:val="0E101A"/>
          <w:lang w:val="en-GB"/>
        </w:rPr>
        <w:t> that</w:t>
      </w:r>
      <w:r w:rsidRPr="00B76BB5">
        <w:rPr>
          <w:color w:val="0E101A"/>
          <w:lang w:val="en-GB"/>
        </w:rPr>
        <w:t xml:space="preserve"> compete against Marriott Hotels such as Days Inn, Dolce Hotels &amp; Resorts, Baymont Inn &amp; Suites, and </w:t>
      </w:r>
      <w:proofErr w:type="spellStart"/>
      <w:r w:rsidRPr="00B76BB5">
        <w:rPr>
          <w:color w:val="0E101A"/>
          <w:lang w:val="en-GB"/>
        </w:rPr>
        <w:t>AmericInn</w:t>
      </w:r>
      <w:proofErr w:type="spellEnd"/>
      <w:r w:rsidRPr="00B76BB5">
        <w:rPr>
          <w:color w:val="0E101A"/>
          <w:lang w:val="en-GB"/>
        </w:rPr>
        <w:t>.</w:t>
      </w:r>
    </w:p>
    <w:p w14:paraId="3EA020CC" w14:textId="0863F703" w:rsidR="00405E07" w:rsidRPr="00B76BB5" w:rsidRDefault="00405E07" w:rsidP="00405E07">
      <w:pPr>
        <w:pStyle w:val="NormalWeb"/>
        <w:spacing w:before="0" w:beforeAutospacing="0" w:after="0" w:afterAutospacing="0" w:line="480" w:lineRule="auto"/>
        <w:ind w:firstLine="720"/>
        <w:rPr>
          <w:color w:val="0E101A"/>
          <w:lang w:val="en-GB"/>
        </w:rPr>
      </w:pPr>
      <w:r w:rsidRPr="00554E06">
        <w:rPr>
          <w:b/>
          <w:bCs/>
          <w:color w:val="0E101A"/>
          <w:lang w:val="en-GB"/>
        </w:rPr>
        <w:t>Intercontinental Hotels Group</w:t>
      </w:r>
      <w:r w:rsidRPr="00B76BB5">
        <w:rPr>
          <w:color w:val="0E101A"/>
          <w:lang w:val="en-GB"/>
        </w:rPr>
        <w:t xml:space="preserve"> is a British hospitality and hotel giant headquartered in Den</w:t>
      </w:r>
      <w:r w:rsidR="00593891">
        <w:rPr>
          <w:color w:val="0E101A"/>
          <w:lang w:val="en-GB"/>
        </w:rPr>
        <w:t>ham</w:t>
      </w:r>
      <w:r w:rsidRPr="00B76BB5">
        <w:rPr>
          <w:color w:val="0E101A"/>
          <w:lang w:val="en-GB"/>
        </w:rPr>
        <w:t xml:space="preserve">, UK. The </w:t>
      </w:r>
      <w:r w:rsidR="00593891">
        <w:rPr>
          <w:color w:val="0E101A"/>
          <w:lang w:val="en-GB"/>
        </w:rPr>
        <w:t>c</w:t>
      </w:r>
      <w:r w:rsidRPr="00B76BB5">
        <w:rPr>
          <w:color w:val="0E101A"/>
          <w:lang w:val="en-GB"/>
        </w:rPr>
        <w:t>ompany owns hundreds of franchises across the globe. It has a net income of approximately $417 million and owns more than 760 000 rooms in more than 5000 hotels (Quek, 2012, p. 202). Like Marriott, InterContinental Hotels Group is globally recogni</w:t>
      </w:r>
      <w:r w:rsidR="00593891">
        <w:rPr>
          <w:color w:val="0E101A"/>
          <w:lang w:val="en-GB"/>
        </w:rPr>
        <w:t>s</w:t>
      </w:r>
      <w:r w:rsidRPr="00B76BB5">
        <w:rPr>
          <w:color w:val="0E101A"/>
          <w:lang w:val="en-GB"/>
        </w:rPr>
        <w:t xml:space="preserve">ed as a five-star hotel brand with exceptional customer service. The </w:t>
      </w:r>
      <w:r w:rsidR="00593891">
        <w:rPr>
          <w:color w:val="0E101A"/>
          <w:lang w:val="en-GB"/>
        </w:rPr>
        <w:t>c</w:t>
      </w:r>
      <w:r w:rsidRPr="00B76BB5">
        <w:rPr>
          <w:color w:val="0E101A"/>
          <w:lang w:val="en-GB"/>
        </w:rPr>
        <w:t>ompany also operates numerous brands such as Candlewood Suites, Holiday Inn Resorts, and Crowne Plaza, making it among the top Marriott competitors.</w:t>
      </w:r>
    </w:p>
    <w:p w14:paraId="201716BE" w14:textId="0C197AE5"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Accor SA Hotel:</w:t>
      </w:r>
      <w:r w:rsidRPr="00B76BB5">
        <w:rPr>
          <w:color w:val="0E101A"/>
          <w:lang w:val="en-GB"/>
        </w:rPr>
        <w:t xml:space="preserve"> Accor Hotels is a French multinational hotel and hospitality group headquartered in France. However, it operates across different global regions, such as the UK and US. The </w:t>
      </w:r>
      <w:r w:rsidR="00593891">
        <w:rPr>
          <w:color w:val="0E101A"/>
          <w:lang w:val="en-GB"/>
        </w:rPr>
        <w:t>c</w:t>
      </w:r>
      <w:r w:rsidRPr="00B76BB5">
        <w:rPr>
          <w:color w:val="0E101A"/>
          <w:lang w:val="en-GB"/>
        </w:rPr>
        <w:t>ompany has more than 4000 hotels with over 550 000 rooms (</w:t>
      </w:r>
      <w:proofErr w:type="spellStart"/>
      <w:r w:rsidRPr="00B76BB5">
        <w:rPr>
          <w:color w:val="0E101A"/>
          <w:lang w:val="en-GB"/>
        </w:rPr>
        <w:t>Demirçiftçi</w:t>
      </w:r>
      <w:proofErr w:type="spellEnd"/>
      <w:r w:rsidRPr="00B76BB5">
        <w:rPr>
          <w:color w:val="0E101A"/>
          <w:lang w:val="en-GB"/>
        </w:rPr>
        <w:t xml:space="preserve"> and KIZILIRMAK, 2016, p. 51). It also owns top hotel brands in the UK, such as Savoy Hotel</w:t>
      </w:r>
      <w:r w:rsidR="00593891">
        <w:rPr>
          <w:color w:val="0E101A"/>
          <w:lang w:val="en-GB"/>
        </w:rPr>
        <w:t xml:space="preserve">. </w:t>
      </w:r>
      <w:r w:rsidRPr="00B76BB5">
        <w:rPr>
          <w:color w:val="0E101A"/>
          <w:lang w:val="en-GB"/>
        </w:rPr>
        <w:lastRenderedPageBreak/>
        <w:t>Additionally, Accor Hotels has substantial annual revenue of about 300 million euros, making it among the top Marriott Hotels Competitors.</w:t>
      </w:r>
    </w:p>
    <w:p w14:paraId="30D02854" w14:textId="64B08143"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Travelodge:</w:t>
      </w:r>
      <w:r w:rsidRPr="00B76BB5">
        <w:rPr>
          <w:color w:val="0E101A"/>
          <w:lang w:val="en-GB"/>
        </w:rPr>
        <w:t xml:space="preserve"> Travelodge Hotels Limited is among the highest hotel operators in the United Kingdom. </w:t>
      </w:r>
      <w:r w:rsidR="00593891" w:rsidRPr="00B76BB5">
        <w:rPr>
          <w:color w:val="0E101A"/>
          <w:lang w:val="en-GB"/>
        </w:rPr>
        <w:t>Like</w:t>
      </w:r>
      <w:r w:rsidRPr="00B76BB5">
        <w:rPr>
          <w:color w:val="0E101A"/>
          <w:lang w:val="en-GB"/>
        </w:rPr>
        <w:t xml:space="preserve"> Marriott Hotels Limited, Travelodge Hotels Limited is a private </w:t>
      </w:r>
      <w:r w:rsidR="00593891">
        <w:rPr>
          <w:color w:val="0E101A"/>
          <w:lang w:val="en-GB"/>
        </w:rPr>
        <w:t>company</w:t>
      </w:r>
      <w:r w:rsidRPr="00B76BB5">
        <w:rPr>
          <w:color w:val="0E101A"/>
          <w:lang w:val="en-GB"/>
        </w:rPr>
        <w:t xml:space="preserve"> with over 500 hotels across the UK (Waite and </w:t>
      </w:r>
      <w:proofErr w:type="spellStart"/>
      <w:r w:rsidRPr="00B76BB5">
        <w:rPr>
          <w:color w:val="0E101A"/>
          <w:lang w:val="en-GB"/>
        </w:rPr>
        <w:t>Kett</w:t>
      </w:r>
      <w:proofErr w:type="spellEnd"/>
      <w:r w:rsidRPr="00B76BB5">
        <w:rPr>
          <w:color w:val="0E101A"/>
          <w:lang w:val="en-GB"/>
        </w:rPr>
        <w:t xml:space="preserve">, 2004, p. 88). It also offers high-quality and friendly customer service in its hotels for increased customer satisfaction. The </w:t>
      </w:r>
      <w:r w:rsidR="00593891">
        <w:rPr>
          <w:color w:val="0E101A"/>
          <w:lang w:val="en-GB"/>
        </w:rPr>
        <w:t>c</w:t>
      </w:r>
      <w:r w:rsidRPr="00B76BB5">
        <w:rPr>
          <w:color w:val="0E101A"/>
          <w:lang w:val="en-GB"/>
        </w:rPr>
        <w:t>ompany has over 500 million euros in revenues. It also invests highly in long-term partnerships and strategic alliances with related brands to increase its competitiveness in the UK market.</w:t>
      </w:r>
    </w:p>
    <w:p w14:paraId="3CA7E5EC" w14:textId="6FF17716" w:rsidR="00405E07" w:rsidRPr="00B76BB5" w:rsidRDefault="00482CA3" w:rsidP="00966D92">
      <w:pPr>
        <w:pStyle w:val="NormalWeb"/>
        <w:spacing w:before="0" w:beforeAutospacing="0" w:after="0" w:afterAutospacing="0" w:line="480" w:lineRule="auto"/>
        <w:ind w:firstLine="720"/>
        <w:jc w:val="center"/>
        <w:outlineLvl w:val="0"/>
        <w:rPr>
          <w:color w:val="0E101A"/>
          <w:lang w:val="en-GB"/>
        </w:rPr>
      </w:pPr>
      <w:bookmarkStart w:id="14" w:name="_Toc120364947"/>
      <w:r w:rsidRPr="00B76BB5">
        <w:rPr>
          <w:rStyle w:val="Strong"/>
          <w:color w:val="0E101A"/>
          <w:lang w:val="en-GB"/>
        </w:rPr>
        <w:t>STRATEGIC OPTIONS FOR MORE PERSONALIED CUSTOMER CARE</w:t>
      </w:r>
      <w:bookmarkEnd w:id="14"/>
    </w:p>
    <w:p w14:paraId="102C6C8C" w14:textId="4AAB7E16"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Customer care directly relates to corporate competitiveness. Corporate competitiveness entails a company's ability to offer services and products that meet or exceed international and local quality standards for significant returns on investments (Tien et al., 2021, p. 745). On the other hand, customer care describes how a company meets its customer needs through emotional connection and high-quality services. Customer care exceeds the primary service delivery to customers using the </w:t>
      </w:r>
      <w:r w:rsidR="000A00C9">
        <w:rPr>
          <w:color w:val="0E101A"/>
          <w:lang w:val="en-GB"/>
        </w:rPr>
        <w:t>c</w:t>
      </w:r>
      <w:r w:rsidRPr="00B76BB5">
        <w:rPr>
          <w:color w:val="0E101A"/>
          <w:lang w:val="en-GB"/>
        </w:rPr>
        <w:t>ompany's technical support. Instead, it focuses on meeting the customers' emotional needs and interests and promoting healthy business-customer relationships (</w:t>
      </w:r>
      <w:proofErr w:type="spellStart"/>
      <w:r w:rsidRPr="00B76BB5">
        <w:rPr>
          <w:color w:val="0E101A"/>
          <w:lang w:val="en-GB"/>
        </w:rPr>
        <w:t>Noort</w:t>
      </w:r>
      <w:proofErr w:type="spellEnd"/>
      <w:r w:rsidRPr="00B76BB5">
        <w:rPr>
          <w:color w:val="0E101A"/>
          <w:lang w:val="en-GB"/>
        </w:rPr>
        <w:t xml:space="preserve"> et al., 2015, p. 78). For instance, practical customer care is achieved when businesses respectfully treat their customers, resulting in an in-depth emotional connection.  </w:t>
      </w:r>
    </w:p>
    <w:p w14:paraId="134CFA39" w14:textId="30718D52" w:rsidR="00405E07" w:rsidRPr="00B76BB5" w:rsidRDefault="00405E07" w:rsidP="00B65F0D">
      <w:pPr>
        <w:pStyle w:val="NormalWeb"/>
        <w:spacing w:before="0" w:beforeAutospacing="0" w:after="0" w:afterAutospacing="0" w:line="480" w:lineRule="auto"/>
        <w:ind w:firstLine="720"/>
        <w:rPr>
          <w:color w:val="0E101A"/>
          <w:lang w:val="en-GB"/>
        </w:rPr>
      </w:pPr>
      <w:r w:rsidRPr="00B76BB5">
        <w:rPr>
          <w:color w:val="0E101A"/>
          <w:lang w:val="en-GB"/>
        </w:rPr>
        <w:t>Personali</w:t>
      </w:r>
      <w:r w:rsidR="000A00C9">
        <w:rPr>
          <w:color w:val="0E101A"/>
          <w:lang w:val="en-GB"/>
        </w:rPr>
        <w:t>s</w:t>
      </w:r>
      <w:r w:rsidRPr="00B76BB5">
        <w:rPr>
          <w:color w:val="0E101A"/>
          <w:lang w:val="en-GB"/>
        </w:rPr>
        <w:t>ation is one of the approaches for building effective customer care because companies must understand their specific service needs to create in-depth emotional interactions with their customers. There are various forms of personali</w:t>
      </w:r>
      <w:r w:rsidR="000A00C9">
        <w:rPr>
          <w:color w:val="0E101A"/>
          <w:lang w:val="en-GB"/>
        </w:rPr>
        <w:t>s</w:t>
      </w:r>
      <w:r w:rsidRPr="00B76BB5">
        <w:rPr>
          <w:color w:val="0E101A"/>
          <w:lang w:val="en-GB"/>
        </w:rPr>
        <w:t>ation. In business, personali</w:t>
      </w:r>
      <w:r w:rsidR="000A00C9">
        <w:rPr>
          <w:color w:val="0E101A"/>
          <w:lang w:val="en-GB"/>
        </w:rPr>
        <w:t>s</w:t>
      </w:r>
      <w:r w:rsidRPr="00B76BB5">
        <w:rPr>
          <w:color w:val="0E101A"/>
          <w:lang w:val="en-GB"/>
        </w:rPr>
        <w:t>ation involves taking care of customers and responding to their specific needs. On the other hand, businesses consider personali</w:t>
      </w:r>
      <w:r w:rsidR="000A00C9">
        <w:rPr>
          <w:color w:val="0E101A"/>
          <w:lang w:val="en-GB"/>
        </w:rPr>
        <w:t>s</w:t>
      </w:r>
      <w:r w:rsidRPr="00B76BB5">
        <w:rPr>
          <w:color w:val="0E101A"/>
          <w:lang w:val="en-GB"/>
        </w:rPr>
        <w:t xml:space="preserve">ation a critical element for customer satisfaction because it </w:t>
      </w:r>
      <w:r w:rsidRPr="00B76BB5">
        <w:rPr>
          <w:color w:val="0E101A"/>
          <w:lang w:val="en-GB"/>
        </w:rPr>
        <w:lastRenderedPageBreak/>
        <w:t>promotes quality customer care. In the hospitality and hotel industry, personali</w:t>
      </w:r>
      <w:r w:rsidR="000A00C9">
        <w:rPr>
          <w:color w:val="0E101A"/>
          <w:lang w:val="en-GB"/>
        </w:rPr>
        <w:t>s</w:t>
      </w:r>
      <w:r w:rsidRPr="00B76BB5">
        <w:rPr>
          <w:color w:val="0E101A"/>
          <w:lang w:val="en-GB"/>
        </w:rPr>
        <w:t>ation plays an essential role in delivering exceptional hotel visitors experiences (Tong et al., 2012, p.106). Unlike customer service which focuses on knowing the guests' personal information like name, nationality, and ethnicity, personali</w:t>
      </w:r>
      <w:r w:rsidR="000A00C9">
        <w:rPr>
          <w:color w:val="0E101A"/>
          <w:lang w:val="en-GB"/>
        </w:rPr>
        <w:t>s</w:t>
      </w:r>
      <w:r w:rsidRPr="00B76BB5">
        <w:rPr>
          <w:color w:val="0E101A"/>
          <w:lang w:val="en-GB"/>
        </w:rPr>
        <w:t>ation anticipates the guests' needs, preferences, and communication interests. It has three main competitive advantages for businesses: customer loyalty, increased revenues, and employee efficiency.</w:t>
      </w:r>
    </w:p>
    <w:p w14:paraId="0B281B80" w14:textId="77777777" w:rsidR="00405E07" w:rsidRPr="00B76BB5" w:rsidRDefault="00405E07" w:rsidP="00405E07">
      <w:pPr>
        <w:pStyle w:val="NormalWeb"/>
        <w:spacing w:before="0" w:beforeAutospacing="0" w:after="0" w:afterAutospacing="0" w:line="480" w:lineRule="auto"/>
        <w:ind w:firstLine="720"/>
        <w:rPr>
          <w:i/>
          <w:color w:val="0E101A"/>
          <w:lang w:val="en-GB"/>
        </w:rPr>
      </w:pPr>
      <w:r w:rsidRPr="00B76BB5">
        <w:rPr>
          <w:i/>
          <w:color w:val="0E101A"/>
          <w:lang w:val="en-GB"/>
        </w:rPr>
        <w:t>Customer loyalty: </w:t>
      </w:r>
    </w:p>
    <w:p w14:paraId="1CB3B938" w14:textId="4429384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Personali</w:t>
      </w:r>
      <w:r w:rsidR="000A00C9">
        <w:rPr>
          <w:color w:val="0E101A"/>
          <w:lang w:val="en-GB"/>
        </w:rPr>
        <w:t>s</w:t>
      </w:r>
      <w:r w:rsidRPr="00B76BB5">
        <w:rPr>
          <w:color w:val="0E101A"/>
          <w:lang w:val="en-GB"/>
        </w:rPr>
        <w:t xml:space="preserve">ed customer care ensures hospitality companies respond to the diverse needs of their guests and customers (Levesque and </w:t>
      </w:r>
      <w:proofErr w:type="spellStart"/>
      <w:r w:rsidRPr="00B76BB5">
        <w:rPr>
          <w:color w:val="0E101A"/>
          <w:lang w:val="en-GB"/>
        </w:rPr>
        <w:t>Boeck</w:t>
      </w:r>
      <w:proofErr w:type="spellEnd"/>
      <w:r w:rsidRPr="00B76BB5">
        <w:rPr>
          <w:color w:val="0E101A"/>
          <w:lang w:val="en-GB"/>
        </w:rPr>
        <w:t xml:space="preserve">, 2017, p. 407). For instance, it facilitates constant communication between the </w:t>
      </w:r>
      <w:r w:rsidR="000A00C9">
        <w:rPr>
          <w:color w:val="0E101A"/>
          <w:lang w:val="en-GB"/>
        </w:rPr>
        <w:t>c</w:t>
      </w:r>
      <w:r w:rsidRPr="00B76BB5">
        <w:rPr>
          <w:color w:val="0E101A"/>
          <w:lang w:val="en-GB"/>
        </w:rPr>
        <w:t xml:space="preserve">ompany and the guests to enable the Company to </w:t>
      </w:r>
      <w:r w:rsidR="000A00C9" w:rsidRPr="00B76BB5">
        <w:rPr>
          <w:color w:val="0E101A"/>
          <w:lang w:val="en-GB"/>
        </w:rPr>
        <w:t>fulfil</w:t>
      </w:r>
      <w:r w:rsidRPr="00B76BB5">
        <w:rPr>
          <w:color w:val="0E101A"/>
          <w:lang w:val="en-GB"/>
        </w:rPr>
        <w:t xml:space="preserve"> all the guests' requests. This encourages customer satisfaction, resulting in increased brand loyalty.</w:t>
      </w:r>
    </w:p>
    <w:p w14:paraId="35D56A44" w14:textId="77777777" w:rsidR="00405E07" w:rsidRPr="00B76BB5" w:rsidRDefault="00405E07" w:rsidP="00405E07">
      <w:pPr>
        <w:pStyle w:val="NormalWeb"/>
        <w:spacing w:before="0" w:beforeAutospacing="0" w:after="0" w:afterAutospacing="0" w:line="480" w:lineRule="auto"/>
        <w:ind w:firstLine="720"/>
        <w:rPr>
          <w:i/>
          <w:color w:val="0E101A"/>
          <w:lang w:val="en-GB"/>
        </w:rPr>
      </w:pPr>
      <w:r w:rsidRPr="00B76BB5">
        <w:rPr>
          <w:i/>
          <w:color w:val="0E101A"/>
          <w:lang w:val="en-GB"/>
        </w:rPr>
        <w:t>Increased revenues: </w:t>
      </w:r>
    </w:p>
    <w:p w14:paraId="575A9322" w14:textId="2891C94E" w:rsidR="00405E07" w:rsidRPr="00B76BB5" w:rsidRDefault="00405E07" w:rsidP="00B65F0D">
      <w:pPr>
        <w:pStyle w:val="NormalWeb"/>
        <w:spacing w:before="0" w:beforeAutospacing="0" w:after="0" w:afterAutospacing="0" w:line="480" w:lineRule="auto"/>
        <w:ind w:firstLine="720"/>
        <w:rPr>
          <w:color w:val="0E101A"/>
          <w:lang w:val="en-GB"/>
        </w:rPr>
      </w:pPr>
      <w:r w:rsidRPr="00B76BB5">
        <w:rPr>
          <w:color w:val="0E101A"/>
          <w:lang w:val="en-GB"/>
        </w:rPr>
        <w:t>Since personali</w:t>
      </w:r>
      <w:r w:rsidR="000A00C9">
        <w:rPr>
          <w:color w:val="0E101A"/>
          <w:lang w:val="en-GB"/>
        </w:rPr>
        <w:t>s</w:t>
      </w:r>
      <w:r w:rsidRPr="00B76BB5">
        <w:rPr>
          <w:color w:val="0E101A"/>
          <w:lang w:val="en-GB"/>
        </w:rPr>
        <w:t>ation promotes customer satisfaction, it creates a more extensive customer base and builds a positive the brand image further enhances sales and revenues (Ding et al., 2017, p. 3).</w:t>
      </w:r>
    </w:p>
    <w:p w14:paraId="48CB76C9" w14:textId="77777777" w:rsidR="00B65F0D" w:rsidRPr="00B76BB5" w:rsidRDefault="00405E07" w:rsidP="00405E07">
      <w:pPr>
        <w:pStyle w:val="NormalWeb"/>
        <w:spacing w:before="0" w:beforeAutospacing="0" w:after="0" w:afterAutospacing="0" w:line="480" w:lineRule="auto"/>
        <w:ind w:firstLine="720"/>
        <w:rPr>
          <w:b/>
          <w:i/>
          <w:color w:val="0E101A"/>
          <w:lang w:val="en-GB"/>
        </w:rPr>
      </w:pPr>
      <w:r w:rsidRPr="00B76BB5">
        <w:rPr>
          <w:rStyle w:val="Strong"/>
          <w:b w:val="0"/>
          <w:i/>
          <w:color w:val="0E101A"/>
          <w:lang w:val="en-GB"/>
        </w:rPr>
        <w:t>Employee efficiency:</w:t>
      </w:r>
      <w:r w:rsidRPr="00B76BB5">
        <w:rPr>
          <w:b/>
          <w:i/>
          <w:color w:val="0E101A"/>
          <w:lang w:val="en-GB"/>
        </w:rPr>
        <w:t> </w:t>
      </w:r>
    </w:p>
    <w:p w14:paraId="4098EB64" w14:textId="051FBF08"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Personali</w:t>
      </w:r>
      <w:r w:rsidR="000A00C9">
        <w:rPr>
          <w:color w:val="0E101A"/>
          <w:lang w:val="en-GB"/>
        </w:rPr>
        <w:t>s</w:t>
      </w:r>
      <w:r w:rsidRPr="00B76BB5">
        <w:rPr>
          <w:color w:val="0E101A"/>
          <w:lang w:val="en-GB"/>
        </w:rPr>
        <w:t>ation also guarantees close relations between a business and its customers, leading to a greater understanding of the customers' needs for immediate response.</w:t>
      </w:r>
    </w:p>
    <w:p w14:paraId="458B2429" w14:textId="01B001C0" w:rsidR="00405E07" w:rsidRPr="00B76BB5" w:rsidRDefault="00405E07" w:rsidP="00B65F0D">
      <w:pPr>
        <w:pStyle w:val="NormalWeb"/>
        <w:spacing w:before="0" w:beforeAutospacing="0" w:after="0" w:afterAutospacing="0" w:line="480" w:lineRule="auto"/>
        <w:ind w:firstLine="720"/>
        <w:rPr>
          <w:color w:val="0E101A"/>
          <w:lang w:val="en-GB"/>
        </w:rPr>
      </w:pPr>
      <w:r w:rsidRPr="00B76BB5">
        <w:rPr>
          <w:color w:val="0E101A"/>
          <w:lang w:val="en-GB"/>
        </w:rPr>
        <w:t>In this case, Marriott Hotels Limited, a company that operates in the hospitality and hotel sectors, requires personali</w:t>
      </w:r>
      <w:r w:rsidR="000A00C9">
        <w:rPr>
          <w:color w:val="0E101A"/>
          <w:lang w:val="en-GB"/>
        </w:rPr>
        <w:t>s</w:t>
      </w:r>
      <w:r w:rsidRPr="00B76BB5">
        <w:rPr>
          <w:color w:val="0E101A"/>
          <w:lang w:val="en-GB"/>
        </w:rPr>
        <w:t xml:space="preserve">ation in its customer care to increase its competitiveness and ensure a sustainable competitive advantage. The </w:t>
      </w:r>
      <w:r w:rsidR="000A00C9">
        <w:rPr>
          <w:color w:val="0E101A"/>
          <w:lang w:val="en-GB"/>
        </w:rPr>
        <w:t>c</w:t>
      </w:r>
      <w:r w:rsidRPr="00B76BB5">
        <w:rPr>
          <w:color w:val="0E101A"/>
          <w:lang w:val="en-GB"/>
        </w:rPr>
        <w:t>ompany needs a personali</w:t>
      </w:r>
      <w:r w:rsidR="000A00C9">
        <w:rPr>
          <w:color w:val="0E101A"/>
          <w:lang w:val="en-GB"/>
        </w:rPr>
        <w:t>s</w:t>
      </w:r>
      <w:r w:rsidRPr="00B76BB5">
        <w:rPr>
          <w:color w:val="0E101A"/>
          <w:lang w:val="en-GB"/>
        </w:rPr>
        <w:t>ed customer care strategy to encourage customer loyalty and satisfaction for increased performance.</w:t>
      </w:r>
      <w:r w:rsidR="00B65F0D" w:rsidRPr="00B76BB5">
        <w:rPr>
          <w:color w:val="0E101A"/>
          <w:lang w:val="en-GB"/>
        </w:rPr>
        <w:t xml:space="preserve"> </w:t>
      </w:r>
      <w:r w:rsidRPr="00B76BB5">
        <w:rPr>
          <w:color w:val="0E101A"/>
          <w:lang w:val="en-GB"/>
        </w:rPr>
        <w:t>Agarwal et al. (2020, p. 2) argue that personali</w:t>
      </w:r>
      <w:r w:rsidR="000A00C9">
        <w:rPr>
          <w:color w:val="0E101A"/>
          <w:lang w:val="en-GB"/>
        </w:rPr>
        <w:t>s</w:t>
      </w:r>
      <w:r w:rsidRPr="00B76BB5">
        <w:rPr>
          <w:color w:val="0E101A"/>
          <w:lang w:val="en-GB"/>
        </w:rPr>
        <w:t xml:space="preserve">ed customer care has four primary elements, </w:t>
      </w:r>
      <w:proofErr w:type="gramStart"/>
      <w:r w:rsidRPr="00B76BB5">
        <w:rPr>
          <w:color w:val="0E101A"/>
          <w:lang w:val="en-GB"/>
        </w:rPr>
        <w:t>including;</w:t>
      </w:r>
      <w:proofErr w:type="gramEnd"/>
    </w:p>
    <w:p w14:paraId="05F701A7" w14:textId="6F381597"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lastRenderedPageBreak/>
        <w:t>Knowing the customers:</w:t>
      </w:r>
      <w:r w:rsidRPr="00B76BB5">
        <w:rPr>
          <w:color w:val="0E101A"/>
          <w:lang w:val="en-GB"/>
        </w:rPr>
        <w:t xml:space="preserve"> Personalized customer care includes an in-depth understanding of the customers' interaction experiences, </w:t>
      </w:r>
      <w:r w:rsidR="000A00C9" w:rsidRPr="00B76BB5">
        <w:rPr>
          <w:color w:val="0E101A"/>
          <w:lang w:val="en-GB"/>
        </w:rPr>
        <w:t>behaviours</w:t>
      </w:r>
      <w:r w:rsidRPr="00B76BB5">
        <w:rPr>
          <w:color w:val="0E101A"/>
          <w:lang w:val="en-GB"/>
        </w:rPr>
        <w:t>, and attitudes to facilitate more relevant and practical engagements.</w:t>
      </w:r>
    </w:p>
    <w:p w14:paraId="70072574" w14:textId="26BDA7C8"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Adopt real-time agents:</w:t>
      </w:r>
      <w:r w:rsidRPr="00B76BB5">
        <w:rPr>
          <w:color w:val="0E101A"/>
          <w:lang w:val="en-GB"/>
        </w:rPr>
        <w:t> Real-time agents eliminate the communication barriers that inhibit reasonable customer care. Thus, personali</w:t>
      </w:r>
      <w:r w:rsidR="000A00C9">
        <w:rPr>
          <w:color w:val="0E101A"/>
          <w:lang w:val="en-GB"/>
        </w:rPr>
        <w:t>s</w:t>
      </w:r>
      <w:r w:rsidRPr="00B76BB5">
        <w:rPr>
          <w:color w:val="0E101A"/>
          <w:lang w:val="en-GB"/>
        </w:rPr>
        <w:t>ed customer care entails real-time agents that offer prompt communication platforms to customers based on their specific needs (Jain et al., 2021, p. 13).</w:t>
      </w:r>
    </w:p>
    <w:p w14:paraId="5D34BF69" w14:textId="7565DE1A" w:rsidR="00405E07" w:rsidRPr="00B76BB5" w:rsidRDefault="00405E07" w:rsidP="00405E07">
      <w:pPr>
        <w:pStyle w:val="NormalWeb"/>
        <w:spacing w:before="0" w:beforeAutospacing="0" w:after="0" w:afterAutospacing="0" w:line="480" w:lineRule="auto"/>
        <w:ind w:firstLine="720"/>
        <w:rPr>
          <w:color w:val="0E101A"/>
          <w:lang w:val="en-GB"/>
        </w:rPr>
      </w:pPr>
      <w:r w:rsidRPr="00B76BB5">
        <w:rPr>
          <w:b/>
          <w:color w:val="0E101A"/>
          <w:lang w:val="en-GB"/>
        </w:rPr>
        <w:t>Integrating contacts and technologies across the communication channels:</w:t>
      </w:r>
      <w:r w:rsidRPr="00B76BB5">
        <w:rPr>
          <w:color w:val="0E101A"/>
          <w:lang w:val="en-GB"/>
        </w:rPr>
        <w:t xml:space="preserve"> Personali</w:t>
      </w:r>
      <w:r w:rsidR="000A00C9">
        <w:rPr>
          <w:color w:val="0E101A"/>
          <w:lang w:val="en-GB"/>
        </w:rPr>
        <w:t>s</w:t>
      </w:r>
      <w:r w:rsidRPr="00B76BB5">
        <w:rPr>
          <w:color w:val="0E101A"/>
          <w:lang w:val="en-GB"/>
        </w:rPr>
        <w:t>ed customer care is characteri</w:t>
      </w:r>
      <w:r w:rsidR="000A00C9">
        <w:rPr>
          <w:color w:val="0E101A"/>
          <w:lang w:val="en-GB"/>
        </w:rPr>
        <w:t>s</w:t>
      </w:r>
      <w:r w:rsidRPr="00B76BB5">
        <w:rPr>
          <w:color w:val="0E101A"/>
          <w:lang w:val="en-GB"/>
        </w:rPr>
        <w:t>ed by seamless communication between a company and its customers (Agarwal et al., 2020, p. 3). Therefore, it requires technology integration across the communication channels to guarantee efficient and effective information flow between the business and its customers.</w:t>
      </w:r>
    </w:p>
    <w:p w14:paraId="4BA00B1E" w14:textId="72DDF704" w:rsidR="00405E07" w:rsidRPr="00B76BB5" w:rsidRDefault="00405E07" w:rsidP="00405E07">
      <w:pPr>
        <w:pStyle w:val="NormalWeb"/>
        <w:spacing w:before="0" w:beforeAutospacing="0" w:after="0" w:afterAutospacing="0" w:line="480" w:lineRule="auto"/>
        <w:ind w:firstLine="720"/>
        <w:rPr>
          <w:color w:val="0E101A"/>
          <w:lang w:val="en-GB"/>
        </w:rPr>
      </w:pPr>
      <w:r w:rsidRPr="00B76BB5">
        <w:rPr>
          <w:b/>
          <w:color w:val="0E101A"/>
          <w:lang w:val="en-GB"/>
        </w:rPr>
        <w:t>Immediate response to customer needs:</w:t>
      </w:r>
      <w:r w:rsidRPr="00B76BB5">
        <w:rPr>
          <w:color w:val="0E101A"/>
          <w:lang w:val="en-GB"/>
        </w:rPr>
        <w:t xml:space="preserve"> Personali</w:t>
      </w:r>
      <w:r w:rsidR="000A00C9">
        <w:rPr>
          <w:color w:val="0E101A"/>
          <w:lang w:val="en-GB"/>
        </w:rPr>
        <w:t>s</w:t>
      </w:r>
      <w:r w:rsidRPr="00B76BB5">
        <w:rPr>
          <w:color w:val="0E101A"/>
          <w:lang w:val="en-GB"/>
        </w:rPr>
        <w:t>ed customer care requires a proactive response to customer needs by predicting the issues that may affect customers and creating solutions to the problems.</w:t>
      </w:r>
    </w:p>
    <w:p w14:paraId="55D74DEC" w14:textId="2F91149E"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Based on the four characteristics of personali</w:t>
      </w:r>
      <w:r w:rsidR="000A00C9">
        <w:rPr>
          <w:color w:val="0E101A"/>
          <w:lang w:val="en-GB"/>
        </w:rPr>
        <w:t>s</w:t>
      </w:r>
      <w:r w:rsidRPr="00B76BB5">
        <w:rPr>
          <w:color w:val="0E101A"/>
          <w:lang w:val="en-GB"/>
        </w:rPr>
        <w:t xml:space="preserve">ed customer care, Marriott Hotels Limited can achieve competitiveness in the UK hotel and hospitality industry through specific strategies such as the proactive approach to customer relationships, adopting an omnichannel communication system, initiating digital technologies, and creating a contact </w:t>
      </w:r>
      <w:r w:rsidR="000A00C9" w:rsidRPr="00B76BB5">
        <w:rPr>
          <w:color w:val="0E101A"/>
          <w:lang w:val="en-GB"/>
        </w:rPr>
        <w:t>centre</w:t>
      </w:r>
      <w:r w:rsidRPr="00B76BB5">
        <w:rPr>
          <w:color w:val="0E101A"/>
          <w:lang w:val="en-GB"/>
        </w:rPr>
        <w:t>.</w:t>
      </w:r>
    </w:p>
    <w:p w14:paraId="3FD53046" w14:textId="7F8ED3AF"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A proactive approach to customer relationships:</w:t>
      </w:r>
      <w:r w:rsidRPr="00B76BB5">
        <w:rPr>
          <w:color w:val="0E101A"/>
          <w:lang w:val="en-GB"/>
        </w:rPr>
        <w:t xml:space="preserve"> Proactive customer relationship entails anticipating the customers' needs and making the first initiative to </w:t>
      </w:r>
      <w:r w:rsidR="000A00C9" w:rsidRPr="00B76BB5">
        <w:rPr>
          <w:color w:val="0E101A"/>
          <w:lang w:val="en-GB"/>
        </w:rPr>
        <w:t>fulfil</w:t>
      </w:r>
      <w:r w:rsidRPr="00B76BB5">
        <w:rPr>
          <w:color w:val="0E101A"/>
          <w:lang w:val="en-GB"/>
        </w:rPr>
        <w:t xml:space="preserve"> the needs. Unlike the reactive approach, which focuses on a backward strategy for customer relationships, the proactive approach emphasizes a forward system that identifies the customer's needs before they </w:t>
      </w:r>
      <w:r w:rsidRPr="00B76BB5">
        <w:rPr>
          <w:color w:val="0E101A"/>
          <w:lang w:val="en-GB"/>
        </w:rPr>
        <w:lastRenderedPageBreak/>
        <w:t>reali</w:t>
      </w:r>
      <w:r w:rsidR="000A00C9">
        <w:rPr>
          <w:color w:val="0E101A"/>
          <w:lang w:val="en-GB"/>
        </w:rPr>
        <w:t>s</w:t>
      </w:r>
      <w:r w:rsidRPr="00B76BB5">
        <w:rPr>
          <w:color w:val="0E101A"/>
          <w:lang w:val="en-GB"/>
        </w:rPr>
        <w:t xml:space="preserve">e them. It is a solution-based approach that advocates for early recognition of problems that may affect customers. In this case, a proactive approach to customer relationships would enable Marriott Hotels Limited to determine what the hotel guests require. After that, it would use its resources and capabilities to respond to customer needs. For instance, the </w:t>
      </w:r>
      <w:r w:rsidR="000A00C9">
        <w:rPr>
          <w:color w:val="0E101A"/>
          <w:lang w:val="en-GB"/>
        </w:rPr>
        <w:t>c</w:t>
      </w:r>
      <w:r w:rsidRPr="00B76BB5">
        <w:rPr>
          <w:color w:val="0E101A"/>
          <w:lang w:val="en-GB"/>
        </w:rPr>
        <w:t xml:space="preserve">ompany can use customer interaction data like the type of hotel room a customer likes, the age of the customer, name, and communication preference to design its room operations. The proactive approach has various beneficial impacts on businesses. It facilitates trustworthy relationships between the business and its customers (Agarwal et al., 2020, p. 6). More Marriott Hotels' customers would be pleased with its response to their </w:t>
      </w:r>
      <w:r w:rsidR="000A00C9" w:rsidRPr="00B76BB5">
        <w:rPr>
          <w:color w:val="0E101A"/>
          <w:lang w:val="en-GB"/>
        </w:rPr>
        <w:t>needs</w:t>
      </w:r>
      <w:r w:rsidRPr="00B76BB5">
        <w:rPr>
          <w:color w:val="0E101A"/>
          <w:lang w:val="en-GB"/>
        </w:rPr>
        <w:t xml:space="preserve"> and trust it for fulfilling their hotel needs. For example, suppose one of the Marriott Hotel's rooms is experiencing plumbing issues, the </w:t>
      </w:r>
      <w:r w:rsidR="000A00C9">
        <w:rPr>
          <w:color w:val="0E101A"/>
          <w:lang w:val="en-GB"/>
        </w:rPr>
        <w:t>c</w:t>
      </w:r>
      <w:r w:rsidRPr="00B76BB5">
        <w:rPr>
          <w:color w:val="0E101A"/>
          <w:lang w:val="en-GB"/>
        </w:rPr>
        <w:t>ompany can proactively send a message to the guest in the room and assure them of immediate repairs.</w:t>
      </w:r>
    </w:p>
    <w:p w14:paraId="70A9C997" w14:textId="04DEBADD"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Consequently, the guest would appreciate the </w:t>
      </w:r>
      <w:r w:rsidR="000A00C9">
        <w:rPr>
          <w:color w:val="0E101A"/>
          <w:lang w:val="en-GB"/>
        </w:rPr>
        <w:t>c</w:t>
      </w:r>
      <w:r w:rsidRPr="00B76BB5">
        <w:rPr>
          <w:color w:val="0E101A"/>
          <w:lang w:val="en-GB"/>
        </w:rPr>
        <w:t xml:space="preserve">ompany's effort to meet their room standards, leading to more emotional attachment to the </w:t>
      </w:r>
      <w:r w:rsidR="000A00C9">
        <w:rPr>
          <w:color w:val="0E101A"/>
          <w:lang w:val="en-GB"/>
        </w:rPr>
        <w:t>c</w:t>
      </w:r>
      <w:r w:rsidRPr="00B76BB5">
        <w:rPr>
          <w:color w:val="0E101A"/>
          <w:lang w:val="en-GB"/>
        </w:rPr>
        <w:t xml:space="preserve">ompany. Proactive response to customer needs also reduces customer support system traffic (Rank et al., 2007, p. 365). Predicting what each guest needs would help Marriott Hotels reduce customers' reach-out to the support system. Additionally, a proactive approach to customer relationships limits business costs by preventing the adverse impacts of customer dissatisfaction. It can help businesses like Marriott </w:t>
      </w:r>
      <w:r w:rsidR="000A00C9">
        <w:rPr>
          <w:color w:val="0E101A"/>
          <w:lang w:val="en-GB"/>
        </w:rPr>
        <w:t xml:space="preserve">to adapt </w:t>
      </w:r>
      <w:r w:rsidRPr="00B76BB5">
        <w:rPr>
          <w:color w:val="0E101A"/>
          <w:lang w:val="en-GB"/>
        </w:rPr>
        <w:t xml:space="preserve">their </w:t>
      </w:r>
      <w:r w:rsidR="00425BB3" w:rsidRPr="00B76BB5">
        <w:rPr>
          <w:color w:val="0E101A"/>
          <w:lang w:val="en-GB"/>
        </w:rPr>
        <w:t xml:space="preserve">services towards the </w:t>
      </w:r>
      <w:r w:rsidR="000A00C9" w:rsidRPr="00B76BB5">
        <w:rPr>
          <w:color w:val="0E101A"/>
          <w:lang w:val="en-GB"/>
        </w:rPr>
        <w:t>customers’</w:t>
      </w:r>
      <w:r w:rsidR="00425BB3" w:rsidRPr="00B76BB5">
        <w:rPr>
          <w:color w:val="0E101A"/>
          <w:lang w:val="en-GB"/>
        </w:rPr>
        <w:t xml:space="preserve"> needs</w:t>
      </w:r>
      <w:r w:rsidRPr="00B76BB5">
        <w:rPr>
          <w:color w:val="0E101A"/>
          <w:lang w:val="en-GB"/>
        </w:rPr>
        <w:t xml:space="preserve"> to avoid legal and social issues resulting from customer dissatisfaction, such as lawsuits and negative publicity.</w:t>
      </w:r>
    </w:p>
    <w:p w14:paraId="3CA78FBB"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 Despite the beneficial impacts of a proactive approach to customer relationships, it also has some limitations. The strategy requires substantial initial investments that may increase a company's expenditure (Delana et al., 2021, p. 75). Marriott Hotels Limited would be required to </w:t>
      </w:r>
      <w:r w:rsidRPr="00B76BB5">
        <w:rPr>
          <w:color w:val="0E101A"/>
          <w:lang w:val="en-GB"/>
        </w:rPr>
        <w:lastRenderedPageBreak/>
        <w:t>spend more on employee training to initiate the proactive strategy. However, the benefits, like deeper customer loyalty and trust, a decline in customers' need to call, and reduced social and legal costs, outweigh the cost of initial investment funds.</w:t>
      </w:r>
    </w:p>
    <w:p w14:paraId="0341C5BD" w14:textId="74F773FE" w:rsidR="00405E07" w:rsidRPr="00B76BB5" w:rsidRDefault="00405E07" w:rsidP="00405E07">
      <w:pPr>
        <w:pStyle w:val="NormalWeb"/>
        <w:spacing w:before="0" w:beforeAutospacing="0" w:after="0" w:afterAutospacing="0" w:line="480" w:lineRule="auto"/>
        <w:ind w:firstLine="720"/>
        <w:rPr>
          <w:color w:val="0E101A"/>
          <w:lang w:val="en-GB"/>
        </w:rPr>
      </w:pPr>
      <w:r w:rsidRPr="00B76BB5">
        <w:rPr>
          <w:rStyle w:val="Strong"/>
          <w:color w:val="0E101A"/>
          <w:lang w:val="en-GB"/>
        </w:rPr>
        <w:t>Adopting an omni-channel communication system:</w:t>
      </w:r>
      <w:r w:rsidRPr="00B76BB5">
        <w:rPr>
          <w:color w:val="0E101A"/>
          <w:lang w:val="en-GB"/>
        </w:rPr>
        <w:t> An omni-channel communication system aims to provide an integrated customer experience across all communication channels (</w:t>
      </w:r>
      <w:proofErr w:type="spellStart"/>
      <w:r w:rsidRPr="00B76BB5">
        <w:rPr>
          <w:color w:val="0E101A"/>
          <w:lang w:val="en-GB"/>
        </w:rPr>
        <w:t>Riananingrum</w:t>
      </w:r>
      <w:proofErr w:type="spellEnd"/>
      <w:r w:rsidRPr="00B76BB5">
        <w:rPr>
          <w:color w:val="0E101A"/>
          <w:lang w:val="en-GB"/>
        </w:rPr>
        <w:t xml:space="preserve"> et al., 2021, p. 1). It enables all communication channels such as email, online chat, SMS, and mobile phone to integrate and connect for seamless interaction with customers for exceptional customer experience. It lets a company's communication agents switch across the communication channels using one interface without diverting from the main message. Unlike the multi-channel communication system, where companies use different independent platforms to communicate with customers, the omni-channel communication system encourages interdependence among the numerous communication channels for more personali</w:t>
      </w:r>
      <w:r w:rsidR="000A00C9">
        <w:rPr>
          <w:color w:val="0E101A"/>
          <w:lang w:val="en-GB"/>
        </w:rPr>
        <w:t>s</w:t>
      </w:r>
      <w:r w:rsidRPr="00B76BB5">
        <w:rPr>
          <w:color w:val="0E101A"/>
          <w:lang w:val="en-GB"/>
        </w:rPr>
        <w:t>ed customer care. When Marriott Hotels Limited adopts an omni-channel communication system, it will create seamless business-customer interaction by ensuring all its communication channels understand the information relevant to each guest for more personali</w:t>
      </w:r>
      <w:r w:rsidR="000A00C9">
        <w:rPr>
          <w:color w:val="0E101A"/>
          <w:lang w:val="en-GB"/>
        </w:rPr>
        <w:t>s</w:t>
      </w:r>
      <w:r w:rsidRPr="00B76BB5">
        <w:rPr>
          <w:color w:val="0E101A"/>
          <w:lang w:val="en-GB"/>
        </w:rPr>
        <w:t xml:space="preserve">ed care. The omni-channel system would also help the </w:t>
      </w:r>
      <w:r w:rsidR="000A00C9">
        <w:rPr>
          <w:color w:val="0E101A"/>
          <w:lang w:val="en-GB"/>
        </w:rPr>
        <w:t>c</w:t>
      </w:r>
      <w:r w:rsidRPr="00B76BB5">
        <w:rPr>
          <w:color w:val="0E101A"/>
          <w:lang w:val="en-GB"/>
        </w:rPr>
        <w:t xml:space="preserve">ompany prevent costs associated with failing to respond to the guests' needs and offering irrelevant services. </w:t>
      </w:r>
      <w:r w:rsidR="000A00C9">
        <w:rPr>
          <w:color w:val="0E101A"/>
          <w:lang w:val="en-GB"/>
        </w:rPr>
        <w:t xml:space="preserve">Marriott </w:t>
      </w:r>
      <w:r w:rsidRPr="00B76BB5">
        <w:rPr>
          <w:color w:val="0E101A"/>
          <w:lang w:val="en-GB"/>
        </w:rPr>
        <w:t>could also track its customer journey from the point of initial contact to the final contact destination to guarantee customer satisfaction.</w:t>
      </w:r>
    </w:p>
    <w:p w14:paraId="0D4B9E1C" w14:textId="61EEEFA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 Regardless, an omni-channel communication system results in additional risks to a hospitality business like Marriott Hotels Limited. The approach requires building a complex and comprehensive system for information transfer that may require significant financial and time resources that may disrupt business operations and budget plans. Therefore, the omni-channel </w:t>
      </w:r>
      <w:r w:rsidRPr="00B76BB5">
        <w:rPr>
          <w:color w:val="0E101A"/>
          <w:lang w:val="en-GB"/>
        </w:rPr>
        <w:lastRenderedPageBreak/>
        <w:t>approach may lead to a lack of focus, huge costs, and slow progress for Marriott, minimi</w:t>
      </w:r>
      <w:r w:rsidR="000A00C9">
        <w:rPr>
          <w:color w:val="0E101A"/>
          <w:lang w:val="en-GB"/>
        </w:rPr>
        <w:t>s</w:t>
      </w:r>
      <w:r w:rsidRPr="00B76BB5">
        <w:rPr>
          <w:color w:val="0E101A"/>
          <w:lang w:val="en-GB"/>
        </w:rPr>
        <w:t>ing its competitiveness in the UK hospitality industry.</w:t>
      </w:r>
    </w:p>
    <w:p w14:paraId="28FD3F5D" w14:textId="40141295"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Initiating digital technologies: Businesses consider technology innovations a critical component of customer relationship management (Viljoen et al., 2005, p. 107). In the ancient days, corporations used physical interactions to initiate customer care. However, the complexities and the changing demographics across the globe minimi</w:t>
      </w:r>
      <w:r w:rsidR="000A00C9">
        <w:rPr>
          <w:color w:val="0E101A"/>
          <w:lang w:val="en-GB"/>
        </w:rPr>
        <w:t>s</w:t>
      </w:r>
      <w:r w:rsidRPr="00B76BB5">
        <w:rPr>
          <w:color w:val="0E101A"/>
          <w:lang w:val="en-GB"/>
        </w:rPr>
        <w:t>ed the effectiveness of physical operations. Consequently, companies across all industries have shifted to technology-based operations due to their relevance and efficiency (</w:t>
      </w:r>
      <w:proofErr w:type="spellStart"/>
      <w:r w:rsidRPr="00B76BB5">
        <w:rPr>
          <w:color w:val="0E101A"/>
          <w:lang w:val="en-GB"/>
        </w:rPr>
        <w:t>Piccoli</w:t>
      </w:r>
      <w:proofErr w:type="spellEnd"/>
      <w:r w:rsidRPr="00B76BB5">
        <w:rPr>
          <w:color w:val="0E101A"/>
          <w:lang w:val="en-GB"/>
        </w:rPr>
        <w:t xml:space="preserve"> et al., 2017, p. 350). In the hospitality sector, companies have adopted new technologies like AI, the Internet of Things, and Automation in their service operations to enhance their customer experience (</w:t>
      </w:r>
      <w:proofErr w:type="spellStart"/>
      <w:r w:rsidRPr="00B76BB5">
        <w:rPr>
          <w:color w:val="0E101A"/>
          <w:lang w:val="en-GB"/>
        </w:rPr>
        <w:t>Maddodi</w:t>
      </w:r>
      <w:proofErr w:type="spellEnd"/>
      <w:r w:rsidRPr="00B76BB5">
        <w:rPr>
          <w:color w:val="0E101A"/>
          <w:lang w:val="en-GB"/>
        </w:rPr>
        <w:t>, 2021, p. 2). The new technologies offer real-time, proactive, and prompt communication systems that help businesses build healthy and trustworthy customer relationships (</w:t>
      </w:r>
      <w:proofErr w:type="spellStart"/>
      <w:r w:rsidRPr="00B76BB5">
        <w:rPr>
          <w:color w:val="0E101A"/>
          <w:lang w:val="en-GB"/>
        </w:rPr>
        <w:t>Riananingrum</w:t>
      </w:r>
      <w:proofErr w:type="spellEnd"/>
      <w:r w:rsidRPr="00B76BB5">
        <w:rPr>
          <w:color w:val="0E101A"/>
          <w:lang w:val="en-GB"/>
        </w:rPr>
        <w:t xml:space="preserve"> et al., p. 1). Based on the external strategic analysis above, the UK hospitality and hotel sector has experienced dynamic shifts over the past two decades due to technological innovations and inventions of new technologies like AI, the Internet of Things, and Robotics (Huang and Rust, 2021, p. 31). Therefore, Marriott Hotels Limited can initiate modern technologies in its service operations to gain personali</w:t>
      </w:r>
      <w:r w:rsidR="000A00C9">
        <w:rPr>
          <w:color w:val="0E101A"/>
          <w:lang w:val="en-GB"/>
        </w:rPr>
        <w:t>s</w:t>
      </w:r>
      <w:r w:rsidRPr="00B76BB5">
        <w:rPr>
          <w:color w:val="0E101A"/>
          <w:lang w:val="en-GB"/>
        </w:rPr>
        <w:t xml:space="preserve">ed care for increased competitiveness. For instance, AI would help the firm use predictive learning to identify its guests' needs for effective room design and additional services. The </w:t>
      </w:r>
      <w:r w:rsidR="000A00C9">
        <w:rPr>
          <w:color w:val="0E101A"/>
          <w:lang w:val="en-GB"/>
        </w:rPr>
        <w:t>c</w:t>
      </w:r>
      <w:r w:rsidRPr="00B76BB5">
        <w:rPr>
          <w:color w:val="0E101A"/>
          <w:lang w:val="en-GB"/>
        </w:rPr>
        <w:t>ompany can also use machine-learning systems to monitor its customers across all the hotels to ensure the agents offer personali</w:t>
      </w:r>
      <w:r w:rsidR="000A00C9">
        <w:rPr>
          <w:color w:val="0E101A"/>
          <w:lang w:val="en-GB"/>
        </w:rPr>
        <w:t>s</w:t>
      </w:r>
      <w:r w:rsidRPr="00B76BB5">
        <w:rPr>
          <w:color w:val="0E101A"/>
          <w:lang w:val="en-GB"/>
        </w:rPr>
        <w:t>ed advice and recommendations.</w:t>
      </w:r>
    </w:p>
    <w:p w14:paraId="16749D2F" w14:textId="77777777"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lastRenderedPageBreak/>
        <w:t> However, modern technologies have some limitations. They require substantial financial investments. Marriott Hotels will incur additional costs due to the purchase of modern technology equipment and employee training.</w:t>
      </w:r>
    </w:p>
    <w:p w14:paraId="12BEC677" w14:textId="407DEF48"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w:t>
      </w:r>
      <w:r w:rsidRPr="00B76BB5">
        <w:rPr>
          <w:rStyle w:val="Strong"/>
          <w:color w:val="0E101A"/>
          <w:lang w:val="en-GB"/>
        </w:rPr>
        <w:t xml:space="preserve">Creating a contact </w:t>
      </w:r>
      <w:r w:rsidR="000A00C9" w:rsidRPr="00B76BB5">
        <w:rPr>
          <w:rStyle w:val="Strong"/>
          <w:color w:val="0E101A"/>
          <w:lang w:val="en-GB"/>
        </w:rPr>
        <w:t>centre</w:t>
      </w:r>
      <w:r w:rsidRPr="00B76BB5">
        <w:rPr>
          <w:rStyle w:val="Strong"/>
          <w:color w:val="0E101A"/>
          <w:lang w:val="en-GB"/>
        </w:rPr>
        <w:t>:</w:t>
      </w:r>
      <w:r w:rsidRPr="00B76BB5">
        <w:rPr>
          <w:color w:val="0E101A"/>
          <w:lang w:val="en-GB"/>
        </w:rPr>
        <w:t xml:space="preserve"> According to </w:t>
      </w:r>
      <w:proofErr w:type="spellStart"/>
      <w:r w:rsidRPr="00B76BB5">
        <w:rPr>
          <w:color w:val="0E101A"/>
          <w:lang w:val="en-GB"/>
        </w:rPr>
        <w:t>Riananingrum</w:t>
      </w:r>
      <w:proofErr w:type="spellEnd"/>
      <w:r w:rsidRPr="00B76BB5">
        <w:rPr>
          <w:color w:val="0E101A"/>
          <w:lang w:val="en-GB"/>
        </w:rPr>
        <w:t xml:space="preserve"> et al. (2021, p. 1), Customer Relationship Management (CRM) includes a customer-driven approach that facilitates personali</w:t>
      </w:r>
      <w:r w:rsidR="000A00C9">
        <w:rPr>
          <w:color w:val="0E101A"/>
          <w:lang w:val="en-GB"/>
        </w:rPr>
        <w:t>s</w:t>
      </w:r>
      <w:r w:rsidRPr="00B76BB5">
        <w:rPr>
          <w:color w:val="0E101A"/>
          <w:lang w:val="en-GB"/>
        </w:rPr>
        <w:t xml:space="preserve">ed customer care. It creates long-term and sustainable customer relationships by ensuring a company responds to customer needs. On the other hand, a contact </w:t>
      </w:r>
      <w:r w:rsidR="000A00C9" w:rsidRPr="00B76BB5">
        <w:rPr>
          <w:color w:val="0E101A"/>
          <w:lang w:val="en-GB"/>
        </w:rPr>
        <w:t>centre</w:t>
      </w:r>
      <w:r w:rsidRPr="00B76BB5">
        <w:rPr>
          <w:color w:val="0E101A"/>
          <w:lang w:val="en-GB"/>
        </w:rPr>
        <w:t xml:space="preserve"> is one of the elements of CRM. The contact </w:t>
      </w:r>
      <w:r w:rsidR="000A00C9" w:rsidRPr="00B76BB5">
        <w:rPr>
          <w:color w:val="0E101A"/>
          <w:lang w:val="en-GB"/>
        </w:rPr>
        <w:t>centres</w:t>
      </w:r>
      <w:r w:rsidRPr="00B76BB5">
        <w:rPr>
          <w:color w:val="0E101A"/>
          <w:lang w:val="en-GB"/>
        </w:rPr>
        <w:t xml:space="preserve"> support the CRM process by combining customer information in a single central system. </w:t>
      </w:r>
    </w:p>
    <w:p w14:paraId="3BD08FC5" w14:textId="6CE15E7C"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They play a part in encouraging personali</w:t>
      </w:r>
      <w:r w:rsidR="000A00C9">
        <w:rPr>
          <w:color w:val="0E101A"/>
          <w:lang w:val="en-GB"/>
        </w:rPr>
        <w:t>s</w:t>
      </w:r>
      <w:r w:rsidRPr="00B76BB5">
        <w:rPr>
          <w:color w:val="0E101A"/>
          <w:lang w:val="en-GB"/>
        </w:rPr>
        <w:t>ed care by organi</w:t>
      </w:r>
      <w:r w:rsidR="000A00C9">
        <w:rPr>
          <w:color w:val="0E101A"/>
          <w:lang w:val="en-GB"/>
        </w:rPr>
        <w:t>s</w:t>
      </w:r>
      <w:r w:rsidRPr="00B76BB5">
        <w:rPr>
          <w:color w:val="0E101A"/>
          <w:lang w:val="en-GB"/>
        </w:rPr>
        <w:t xml:space="preserve">ing customer information based on their needs and preferences to guide the customer care agents on how to interact and engage with the customers. In this case, a contact </w:t>
      </w:r>
      <w:r w:rsidR="000A00C9" w:rsidRPr="00B76BB5">
        <w:rPr>
          <w:color w:val="0E101A"/>
          <w:lang w:val="en-GB"/>
        </w:rPr>
        <w:t>centre</w:t>
      </w:r>
      <w:r w:rsidRPr="00B76BB5">
        <w:rPr>
          <w:color w:val="0E101A"/>
          <w:lang w:val="en-GB"/>
        </w:rPr>
        <w:t xml:space="preserve"> would enable Marriott Hotels to initiate a strong CRM by enabling straightforward, legitimate, transparent, and organi</w:t>
      </w:r>
      <w:r w:rsidR="000A00C9">
        <w:rPr>
          <w:color w:val="0E101A"/>
          <w:lang w:val="en-GB"/>
        </w:rPr>
        <w:t>s</w:t>
      </w:r>
      <w:r w:rsidRPr="00B76BB5">
        <w:rPr>
          <w:color w:val="0E101A"/>
          <w:lang w:val="en-GB"/>
        </w:rPr>
        <w:t>ed responses to customer inquiries and needs. It would encourage personali</w:t>
      </w:r>
      <w:r w:rsidR="000A00C9">
        <w:rPr>
          <w:color w:val="0E101A"/>
          <w:lang w:val="en-GB"/>
        </w:rPr>
        <w:t>s</w:t>
      </w:r>
      <w:r w:rsidRPr="00B76BB5">
        <w:rPr>
          <w:color w:val="0E101A"/>
          <w:lang w:val="en-GB"/>
        </w:rPr>
        <w:t xml:space="preserve">ed care at Marriott Hotels by ensuring the employees use their knowledge and skills to respond to customer requests in a single setting. However, the approach may be time and cost-intensive because it requires money and time to recruit the contact </w:t>
      </w:r>
      <w:r w:rsidR="000A00C9" w:rsidRPr="00B76BB5">
        <w:rPr>
          <w:color w:val="0E101A"/>
          <w:lang w:val="en-GB"/>
        </w:rPr>
        <w:t>centre</w:t>
      </w:r>
      <w:r w:rsidRPr="00B76BB5">
        <w:rPr>
          <w:color w:val="0E101A"/>
          <w:lang w:val="en-GB"/>
        </w:rPr>
        <w:t xml:space="preserve"> workforce. </w:t>
      </w:r>
    </w:p>
    <w:p w14:paraId="4B28542A" w14:textId="77777777" w:rsidR="00405E07" w:rsidRPr="00B76BB5" w:rsidRDefault="00405E07" w:rsidP="00966D92">
      <w:pPr>
        <w:pStyle w:val="NormalWeb"/>
        <w:spacing w:before="0" w:beforeAutospacing="0" w:after="0" w:afterAutospacing="0" w:line="480" w:lineRule="auto"/>
        <w:ind w:firstLine="720"/>
        <w:jc w:val="center"/>
        <w:outlineLvl w:val="0"/>
        <w:rPr>
          <w:b/>
          <w:color w:val="0E101A"/>
          <w:lang w:val="en-GB"/>
        </w:rPr>
      </w:pPr>
      <w:bookmarkStart w:id="15" w:name="_Toc120364948"/>
      <w:r w:rsidRPr="00B76BB5">
        <w:rPr>
          <w:b/>
          <w:color w:val="0E101A"/>
          <w:lang w:val="en-GB"/>
        </w:rPr>
        <w:t>CONCLUSIONS</w:t>
      </w:r>
      <w:bookmarkEnd w:id="15"/>
    </w:p>
    <w:p w14:paraId="6531BE73" w14:textId="676C11EB"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Personali</w:t>
      </w:r>
      <w:r w:rsidR="000A00C9">
        <w:rPr>
          <w:color w:val="0E101A"/>
          <w:lang w:val="en-GB"/>
        </w:rPr>
        <w:t>s</w:t>
      </w:r>
      <w:r w:rsidRPr="00B76BB5">
        <w:rPr>
          <w:color w:val="0E101A"/>
          <w:lang w:val="en-GB"/>
        </w:rPr>
        <w:t>ed customer care helps businesses create trustworthy and healthy relationships with their customers. It encourages an in-depth understanding of customer needs for increased customer satisfaction, resulting in increased revenues and brand loyalty. Personali</w:t>
      </w:r>
      <w:r w:rsidR="000A00C9">
        <w:rPr>
          <w:color w:val="0E101A"/>
          <w:lang w:val="en-GB"/>
        </w:rPr>
        <w:t>s</w:t>
      </w:r>
      <w:r w:rsidRPr="00B76BB5">
        <w:rPr>
          <w:color w:val="0E101A"/>
          <w:lang w:val="en-GB"/>
        </w:rPr>
        <w:t>ed customer care is characteri</w:t>
      </w:r>
      <w:r w:rsidR="000A00C9">
        <w:rPr>
          <w:color w:val="0E101A"/>
          <w:lang w:val="en-GB"/>
        </w:rPr>
        <w:t>s</w:t>
      </w:r>
      <w:r w:rsidRPr="00B76BB5">
        <w:rPr>
          <w:color w:val="0E101A"/>
          <w:lang w:val="en-GB"/>
        </w:rPr>
        <w:t xml:space="preserve">ed by knowing customers, integrating contacts and technologies across communication channels, adopting real-time agents, and immediate response to customer needs. </w:t>
      </w:r>
      <w:r w:rsidRPr="00B76BB5">
        <w:rPr>
          <w:color w:val="0E101A"/>
          <w:lang w:val="en-GB"/>
        </w:rPr>
        <w:lastRenderedPageBreak/>
        <w:t>Marriott Hotels Limited, one of the biggest companies in the UK's hospitality and hotel industries, experiences competition, natural calamities, and competition threats. However, it can initiate personali</w:t>
      </w:r>
      <w:r w:rsidR="000A00C9">
        <w:rPr>
          <w:color w:val="0E101A"/>
          <w:lang w:val="en-GB"/>
        </w:rPr>
        <w:t>s</w:t>
      </w:r>
      <w:r w:rsidRPr="00B76BB5">
        <w:rPr>
          <w:color w:val="0E101A"/>
          <w:lang w:val="en-GB"/>
        </w:rPr>
        <w:t>ed care to support its strengths, such as loyal customers, innovative workforce, strategic alliances, and positive brand image for more significant competitive advantages in the industry. It can also use the market opportunities like modern technologies and demographic shifts to initiate personali</w:t>
      </w:r>
      <w:r w:rsidR="000A00C9">
        <w:rPr>
          <w:color w:val="0E101A"/>
          <w:lang w:val="en-GB"/>
        </w:rPr>
        <w:t>s</w:t>
      </w:r>
      <w:r w:rsidRPr="00B76BB5">
        <w:rPr>
          <w:color w:val="0E101A"/>
          <w:lang w:val="en-GB"/>
        </w:rPr>
        <w:t xml:space="preserve">ed customer care. Specifically, the </w:t>
      </w:r>
      <w:r w:rsidR="000A00C9">
        <w:rPr>
          <w:color w:val="0E101A"/>
          <w:lang w:val="en-GB"/>
        </w:rPr>
        <w:t>c</w:t>
      </w:r>
      <w:r w:rsidRPr="00B76BB5">
        <w:rPr>
          <w:color w:val="0E101A"/>
          <w:lang w:val="en-GB"/>
        </w:rPr>
        <w:t xml:space="preserve">ompany can adopt a proactive approach to customer relationships, shift to an omni-channel communication system, adopt digital technologies, and create a contact </w:t>
      </w:r>
      <w:r w:rsidR="000A00C9" w:rsidRPr="00B76BB5">
        <w:rPr>
          <w:color w:val="0E101A"/>
          <w:lang w:val="en-GB"/>
        </w:rPr>
        <w:t>centre</w:t>
      </w:r>
      <w:r w:rsidRPr="00B76BB5">
        <w:rPr>
          <w:color w:val="0E101A"/>
          <w:lang w:val="en-GB"/>
        </w:rPr>
        <w:t>.</w:t>
      </w:r>
    </w:p>
    <w:p w14:paraId="406430E5" w14:textId="77777777" w:rsidR="00405E07" w:rsidRPr="00B76BB5" w:rsidRDefault="00405E07" w:rsidP="00966D92">
      <w:pPr>
        <w:pStyle w:val="NormalWeb"/>
        <w:spacing w:before="0" w:beforeAutospacing="0" w:after="0" w:afterAutospacing="0" w:line="480" w:lineRule="auto"/>
        <w:ind w:firstLine="720"/>
        <w:jc w:val="center"/>
        <w:outlineLvl w:val="0"/>
        <w:rPr>
          <w:b/>
          <w:color w:val="0E101A"/>
          <w:lang w:val="en-GB"/>
        </w:rPr>
      </w:pPr>
      <w:bookmarkStart w:id="16" w:name="_Toc120364949"/>
      <w:r w:rsidRPr="00B76BB5">
        <w:rPr>
          <w:b/>
          <w:color w:val="0E101A"/>
          <w:lang w:val="en-GB"/>
        </w:rPr>
        <w:t>RECOMMENDATION</w:t>
      </w:r>
      <w:bookmarkEnd w:id="16"/>
    </w:p>
    <w:p w14:paraId="5EB4A957" w14:textId="302A738F"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The proposed strategies for personali</w:t>
      </w:r>
      <w:r w:rsidR="000A00C9">
        <w:rPr>
          <w:color w:val="0E101A"/>
          <w:lang w:val="en-GB"/>
        </w:rPr>
        <w:t>s</w:t>
      </w:r>
      <w:r w:rsidRPr="00B76BB5">
        <w:rPr>
          <w:color w:val="0E101A"/>
          <w:lang w:val="en-GB"/>
        </w:rPr>
        <w:t xml:space="preserve">ed customer care could increase Marriott Hotels Limited's competitiveness in the UK's hospitality and hotel industry. Each strategy has its specific benefit to the </w:t>
      </w:r>
      <w:r w:rsidR="000A00C9">
        <w:rPr>
          <w:color w:val="0E101A"/>
          <w:lang w:val="en-GB"/>
        </w:rPr>
        <w:t>c</w:t>
      </w:r>
      <w:r w:rsidRPr="00B76BB5">
        <w:rPr>
          <w:color w:val="0E101A"/>
          <w:lang w:val="en-GB"/>
        </w:rPr>
        <w:t xml:space="preserve">ompany's competitiveness and performance. However, they do not have similar impacts concerning a sustainable competitive advantage. Competitive advantages help businesses outdo their competitors based on cost and quality (Huang et al., 2015, p. 618). For instance, the proposed strategies are competitive advantages to Marriott Hotels because they increase the </w:t>
      </w:r>
      <w:r w:rsidR="000A00C9">
        <w:rPr>
          <w:color w:val="0E101A"/>
          <w:lang w:val="en-GB"/>
        </w:rPr>
        <w:t>c</w:t>
      </w:r>
      <w:r w:rsidRPr="00B76BB5">
        <w:rPr>
          <w:color w:val="0E101A"/>
          <w:lang w:val="en-GB"/>
        </w:rPr>
        <w:t>ompany's service quality. On the other hand, sustainable competitive advantages ensure long-term competitive advantages for a business by promoting time-effectiveness, customer experience, low-cost advantage, and usability. </w:t>
      </w:r>
    </w:p>
    <w:p w14:paraId="53D15AE0" w14:textId="2EA7F505" w:rsidR="00405E07" w:rsidRPr="00B76BB5" w:rsidRDefault="00405E07" w:rsidP="00405E07">
      <w:pPr>
        <w:pStyle w:val="NormalWeb"/>
        <w:spacing w:before="0" w:beforeAutospacing="0" w:after="0" w:afterAutospacing="0" w:line="480" w:lineRule="auto"/>
        <w:ind w:firstLine="720"/>
        <w:rPr>
          <w:color w:val="0E101A"/>
          <w:lang w:val="en-GB"/>
        </w:rPr>
      </w:pPr>
      <w:r w:rsidRPr="00B76BB5">
        <w:rPr>
          <w:color w:val="0E101A"/>
          <w:lang w:val="en-GB"/>
        </w:rPr>
        <w:t xml:space="preserve">In this case, a proactive approach to customer relationships, adopting an </w:t>
      </w:r>
      <w:r w:rsidR="000A00C9">
        <w:rPr>
          <w:color w:val="0E101A"/>
          <w:lang w:val="en-GB"/>
        </w:rPr>
        <w:t>o</w:t>
      </w:r>
      <w:r w:rsidRPr="00B76BB5">
        <w:rPr>
          <w:color w:val="0E101A"/>
          <w:lang w:val="en-GB"/>
        </w:rPr>
        <w:t xml:space="preserve">mni-channel communication system, initiating digital technologies, and creating a contact </w:t>
      </w:r>
      <w:r w:rsidR="000A00C9" w:rsidRPr="00B76BB5">
        <w:rPr>
          <w:color w:val="0E101A"/>
          <w:lang w:val="en-GB"/>
        </w:rPr>
        <w:t>centre</w:t>
      </w:r>
      <w:r w:rsidRPr="00B76BB5">
        <w:rPr>
          <w:color w:val="0E101A"/>
          <w:lang w:val="en-GB"/>
        </w:rPr>
        <w:t xml:space="preserve"> would enhance the experience of Marriott Hotels' customers by facilitating personali</w:t>
      </w:r>
      <w:r w:rsidR="000A00C9">
        <w:rPr>
          <w:color w:val="0E101A"/>
          <w:lang w:val="en-GB"/>
        </w:rPr>
        <w:t>s</w:t>
      </w:r>
      <w:r w:rsidRPr="00B76BB5">
        <w:rPr>
          <w:color w:val="0E101A"/>
          <w:lang w:val="en-GB"/>
        </w:rPr>
        <w:t xml:space="preserve">ed customer care. However, only a proactive approach to customer relationships guarantees a long-term competitive advantage due to its time and cost-effectiveness, and usability. In contrast to the </w:t>
      </w:r>
      <w:r w:rsidRPr="00B76BB5">
        <w:rPr>
          <w:color w:val="0E101A"/>
          <w:lang w:val="en-GB"/>
        </w:rPr>
        <w:lastRenderedPageBreak/>
        <w:t xml:space="preserve">other three options that require substantial initial financial investments and time-intensive complex operations, the proactive approach to customer relationships only requires the time and cost of employee training. For instance, digital technologies require significant investments in modern technologies; a contact </w:t>
      </w:r>
      <w:r w:rsidR="000A00C9" w:rsidRPr="00B76BB5">
        <w:rPr>
          <w:color w:val="0E101A"/>
          <w:lang w:val="en-GB"/>
        </w:rPr>
        <w:t>centre</w:t>
      </w:r>
      <w:r w:rsidRPr="00B76BB5">
        <w:rPr>
          <w:color w:val="0E101A"/>
          <w:lang w:val="en-GB"/>
        </w:rPr>
        <w:t xml:space="preserve"> requires investments in employee recruiting, selection, hiring, and orientation. On the other hand, an omni-channel communication system requires time and financial costs for change in organi</w:t>
      </w:r>
      <w:r w:rsidR="000A00C9">
        <w:rPr>
          <w:color w:val="0E101A"/>
          <w:lang w:val="en-GB"/>
        </w:rPr>
        <w:t>s</w:t>
      </w:r>
      <w:r w:rsidRPr="00B76BB5">
        <w:rPr>
          <w:color w:val="0E101A"/>
          <w:lang w:val="en-GB"/>
        </w:rPr>
        <w:t>ational structure. Therefore, Marriott Hotels Limited should initiate a proactive approach to customer relationships for more personali</w:t>
      </w:r>
      <w:r w:rsidR="000A00C9">
        <w:rPr>
          <w:color w:val="0E101A"/>
          <w:lang w:val="en-GB"/>
        </w:rPr>
        <w:t>s</w:t>
      </w:r>
      <w:r w:rsidRPr="00B76BB5">
        <w:rPr>
          <w:color w:val="0E101A"/>
          <w:lang w:val="en-GB"/>
        </w:rPr>
        <w:t>ed care to increase customer experience and promote customer loyalty for higher investment returns.</w:t>
      </w:r>
    </w:p>
    <w:p w14:paraId="21982F46" w14:textId="77777777" w:rsidR="000D6442" w:rsidRPr="00B76BB5" w:rsidRDefault="000D6442">
      <w:pPr>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br w:type="page"/>
      </w:r>
    </w:p>
    <w:p w14:paraId="665A597C" w14:textId="77777777" w:rsidR="000D6442" w:rsidRPr="00B76BB5" w:rsidRDefault="000D6442" w:rsidP="00966D92">
      <w:pPr>
        <w:pStyle w:val="Heading1"/>
        <w:rPr>
          <w:rFonts w:ascii="Times New Roman" w:hAnsi="Times New Roman" w:cs="Times New Roman"/>
          <w:color w:val="222222"/>
          <w:sz w:val="24"/>
          <w:szCs w:val="24"/>
          <w:shd w:val="clear" w:color="auto" w:fill="FFFFFF"/>
          <w:lang w:val="en-GB"/>
        </w:rPr>
      </w:pPr>
      <w:bookmarkStart w:id="17" w:name="_Toc120364950"/>
      <w:r w:rsidRPr="00B76BB5">
        <w:rPr>
          <w:rFonts w:ascii="Times New Roman" w:hAnsi="Times New Roman" w:cs="Times New Roman"/>
          <w:color w:val="222222"/>
          <w:sz w:val="24"/>
          <w:szCs w:val="24"/>
          <w:shd w:val="clear" w:color="auto" w:fill="FFFFFF"/>
          <w:lang w:val="en-GB"/>
        </w:rPr>
        <w:lastRenderedPageBreak/>
        <w:t>References</w:t>
      </w:r>
      <w:bookmarkEnd w:id="17"/>
    </w:p>
    <w:p w14:paraId="3327C7B5" w14:textId="77777777" w:rsidR="000D6442" w:rsidRPr="00B76BB5" w:rsidRDefault="000D6442" w:rsidP="000D6442">
      <w:pPr>
        <w:spacing w:line="480" w:lineRule="auto"/>
        <w:ind w:left="720" w:hanging="720"/>
        <w:rPr>
          <w:rFonts w:ascii="Times New Roman" w:hAnsi="Times New Roman" w:cs="Times New Roman"/>
          <w:color w:val="000000"/>
          <w:sz w:val="24"/>
          <w:szCs w:val="24"/>
          <w:shd w:val="clear" w:color="auto" w:fill="FFFFFF"/>
          <w:lang w:val="en-GB"/>
        </w:rPr>
      </w:pPr>
      <w:r w:rsidRPr="00B76BB5">
        <w:rPr>
          <w:rFonts w:ascii="Times New Roman" w:hAnsi="Times New Roman" w:cs="Times New Roman"/>
          <w:color w:val="000000"/>
          <w:sz w:val="24"/>
          <w:szCs w:val="24"/>
          <w:shd w:val="clear" w:color="auto" w:fill="FFFFFF"/>
          <w:lang w:val="en-GB"/>
        </w:rPr>
        <w:t>Agarwal, R., Jacobson, R., Kline, P., &amp; Obeid, M. (2020, June). </w:t>
      </w:r>
      <w:r w:rsidRPr="00B76BB5">
        <w:rPr>
          <w:rStyle w:val="Emphasis"/>
          <w:rFonts w:ascii="Times New Roman" w:hAnsi="Times New Roman" w:cs="Times New Roman"/>
          <w:color w:val="000000"/>
          <w:sz w:val="24"/>
          <w:szCs w:val="24"/>
          <w:shd w:val="clear" w:color="auto" w:fill="FFFFFF"/>
          <w:lang w:val="en-GB"/>
        </w:rPr>
        <w:t xml:space="preserve">The care of one </w:t>
      </w:r>
      <w:proofErr w:type="spellStart"/>
      <w:r w:rsidRPr="00B76BB5">
        <w:rPr>
          <w:rStyle w:val="Emphasis"/>
          <w:rFonts w:ascii="Times New Roman" w:hAnsi="Times New Roman" w:cs="Times New Roman"/>
          <w:color w:val="000000"/>
          <w:sz w:val="24"/>
          <w:szCs w:val="24"/>
          <w:shd w:val="clear" w:color="auto" w:fill="FFFFFF"/>
          <w:lang w:val="en-GB"/>
        </w:rPr>
        <w:t>Hyperpersonalization</w:t>
      </w:r>
      <w:proofErr w:type="spellEnd"/>
      <w:r w:rsidRPr="00B76BB5">
        <w:rPr>
          <w:rStyle w:val="Emphasis"/>
          <w:rFonts w:ascii="Times New Roman" w:hAnsi="Times New Roman" w:cs="Times New Roman"/>
          <w:color w:val="000000"/>
          <w:sz w:val="24"/>
          <w:szCs w:val="24"/>
          <w:shd w:val="clear" w:color="auto" w:fill="FFFFFF"/>
          <w:lang w:val="en-GB"/>
        </w:rPr>
        <w:t xml:space="preserve"> of customer care</w:t>
      </w:r>
      <w:r w:rsidRPr="00B76BB5">
        <w:rPr>
          <w:rFonts w:ascii="Times New Roman" w:hAnsi="Times New Roman" w:cs="Times New Roman"/>
          <w:color w:val="000000"/>
          <w:sz w:val="24"/>
          <w:szCs w:val="24"/>
          <w:shd w:val="clear" w:color="auto" w:fill="FFFFFF"/>
          <w:lang w:val="en-GB"/>
        </w:rPr>
        <w:t xml:space="preserve">. McKinsey &amp; </w:t>
      </w:r>
      <w:proofErr w:type="spellStart"/>
      <w:r w:rsidRPr="00B76BB5">
        <w:rPr>
          <w:rFonts w:ascii="Times New Roman" w:hAnsi="Times New Roman" w:cs="Times New Roman"/>
          <w:color w:val="000000"/>
          <w:sz w:val="24"/>
          <w:szCs w:val="24"/>
          <w:shd w:val="clear" w:color="auto" w:fill="FFFFFF"/>
          <w:lang w:val="en-GB"/>
        </w:rPr>
        <w:t>Company.pp</w:t>
      </w:r>
      <w:proofErr w:type="spellEnd"/>
      <w:r w:rsidRPr="00B76BB5">
        <w:rPr>
          <w:rFonts w:ascii="Times New Roman" w:hAnsi="Times New Roman" w:cs="Times New Roman"/>
          <w:color w:val="000000"/>
          <w:sz w:val="24"/>
          <w:szCs w:val="24"/>
          <w:shd w:val="clear" w:color="auto" w:fill="FFFFFF"/>
          <w:lang w:val="en-GB"/>
        </w:rPr>
        <w:t xml:space="preserve">. 1-30. </w:t>
      </w:r>
    </w:p>
    <w:p w14:paraId="1825468B"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Anshari</w:t>
      </w:r>
      <w:proofErr w:type="spellEnd"/>
      <w:r w:rsidRPr="00B76BB5">
        <w:rPr>
          <w:rFonts w:ascii="Times New Roman" w:hAnsi="Times New Roman" w:cs="Times New Roman"/>
          <w:color w:val="222222"/>
          <w:sz w:val="24"/>
          <w:szCs w:val="24"/>
          <w:shd w:val="clear" w:color="auto" w:fill="FFFFFF"/>
          <w:lang w:val="en-GB"/>
        </w:rPr>
        <w:t xml:space="preserve">, M., </w:t>
      </w:r>
      <w:proofErr w:type="spellStart"/>
      <w:r w:rsidRPr="00B76BB5">
        <w:rPr>
          <w:rFonts w:ascii="Times New Roman" w:hAnsi="Times New Roman" w:cs="Times New Roman"/>
          <w:color w:val="222222"/>
          <w:sz w:val="24"/>
          <w:szCs w:val="24"/>
          <w:shd w:val="clear" w:color="auto" w:fill="FFFFFF"/>
          <w:lang w:val="en-GB"/>
        </w:rPr>
        <w:t>Almunawar</w:t>
      </w:r>
      <w:proofErr w:type="spellEnd"/>
      <w:r w:rsidRPr="00B76BB5">
        <w:rPr>
          <w:rFonts w:ascii="Times New Roman" w:hAnsi="Times New Roman" w:cs="Times New Roman"/>
          <w:color w:val="222222"/>
          <w:sz w:val="24"/>
          <w:szCs w:val="24"/>
          <w:shd w:val="clear" w:color="auto" w:fill="FFFFFF"/>
          <w:lang w:val="en-GB"/>
        </w:rPr>
        <w:t>, M.N., Lim, S.A. and Al-</w:t>
      </w:r>
      <w:proofErr w:type="spellStart"/>
      <w:r w:rsidRPr="00B76BB5">
        <w:rPr>
          <w:rFonts w:ascii="Times New Roman" w:hAnsi="Times New Roman" w:cs="Times New Roman"/>
          <w:color w:val="222222"/>
          <w:sz w:val="24"/>
          <w:szCs w:val="24"/>
          <w:shd w:val="clear" w:color="auto" w:fill="FFFFFF"/>
          <w:lang w:val="en-GB"/>
        </w:rPr>
        <w:t>Mudimigh</w:t>
      </w:r>
      <w:proofErr w:type="spellEnd"/>
      <w:r w:rsidRPr="00B76BB5">
        <w:rPr>
          <w:rFonts w:ascii="Times New Roman" w:hAnsi="Times New Roman" w:cs="Times New Roman"/>
          <w:color w:val="222222"/>
          <w:sz w:val="24"/>
          <w:szCs w:val="24"/>
          <w:shd w:val="clear" w:color="auto" w:fill="FFFFFF"/>
          <w:lang w:val="en-GB"/>
        </w:rPr>
        <w:t>, A., 2019. Customer relationship management and big data enabled: Personalization &amp; customization of services. </w:t>
      </w:r>
      <w:r w:rsidRPr="00B76BB5">
        <w:rPr>
          <w:rFonts w:ascii="Times New Roman" w:hAnsi="Times New Roman" w:cs="Times New Roman"/>
          <w:i/>
          <w:iCs/>
          <w:color w:val="222222"/>
          <w:sz w:val="24"/>
          <w:szCs w:val="24"/>
          <w:shd w:val="clear" w:color="auto" w:fill="FFFFFF"/>
          <w:lang w:val="en-GB"/>
        </w:rPr>
        <w:t>Applied Computing and Informatics</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15</w:t>
      </w:r>
      <w:r w:rsidRPr="00B76BB5">
        <w:rPr>
          <w:rFonts w:ascii="Times New Roman" w:hAnsi="Times New Roman" w:cs="Times New Roman"/>
          <w:color w:val="222222"/>
          <w:sz w:val="24"/>
          <w:szCs w:val="24"/>
          <w:shd w:val="clear" w:color="auto" w:fill="FFFFFF"/>
          <w:lang w:val="en-GB"/>
        </w:rPr>
        <w:t>(2), pp.94-101.</w:t>
      </w:r>
    </w:p>
    <w:p w14:paraId="69100987"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Arif</w:t>
      </w:r>
      <w:proofErr w:type="spellEnd"/>
      <w:r w:rsidRPr="00B76BB5">
        <w:rPr>
          <w:rFonts w:ascii="Times New Roman" w:hAnsi="Times New Roman" w:cs="Times New Roman"/>
          <w:color w:val="222222"/>
          <w:sz w:val="24"/>
          <w:szCs w:val="24"/>
          <w:shd w:val="clear" w:color="auto" w:fill="FFFFFF"/>
          <w:lang w:val="en-GB"/>
        </w:rPr>
        <w:t xml:space="preserve">, T.M.H. and </w:t>
      </w:r>
      <w:proofErr w:type="spellStart"/>
      <w:r w:rsidRPr="00B76BB5">
        <w:rPr>
          <w:rFonts w:ascii="Times New Roman" w:hAnsi="Times New Roman" w:cs="Times New Roman"/>
          <w:color w:val="222222"/>
          <w:sz w:val="24"/>
          <w:szCs w:val="24"/>
          <w:shd w:val="clear" w:color="auto" w:fill="FFFFFF"/>
          <w:lang w:val="en-GB"/>
        </w:rPr>
        <w:t>Hossin</w:t>
      </w:r>
      <w:proofErr w:type="spellEnd"/>
      <w:r w:rsidRPr="00B76BB5">
        <w:rPr>
          <w:rFonts w:ascii="Times New Roman" w:hAnsi="Times New Roman" w:cs="Times New Roman"/>
          <w:color w:val="222222"/>
          <w:sz w:val="24"/>
          <w:szCs w:val="24"/>
          <w:shd w:val="clear" w:color="auto" w:fill="FFFFFF"/>
          <w:lang w:val="en-GB"/>
        </w:rPr>
        <w:t xml:space="preserve">, M.Z., 2016. A comparative analysis of internal and external environments between Hotel Hyatt, UK and Hotel </w:t>
      </w:r>
      <w:proofErr w:type="gramStart"/>
      <w:r w:rsidRPr="00B76BB5">
        <w:rPr>
          <w:rFonts w:ascii="Times New Roman" w:hAnsi="Times New Roman" w:cs="Times New Roman"/>
          <w:color w:val="222222"/>
          <w:sz w:val="24"/>
          <w:szCs w:val="24"/>
          <w:shd w:val="clear" w:color="auto" w:fill="FFFFFF"/>
          <w:lang w:val="en-GB"/>
        </w:rPr>
        <w:t>The</w:t>
      </w:r>
      <w:proofErr w:type="gramEnd"/>
      <w:r w:rsidRPr="00B76BB5">
        <w:rPr>
          <w:rFonts w:ascii="Times New Roman" w:hAnsi="Times New Roman" w:cs="Times New Roman"/>
          <w:color w:val="222222"/>
          <w:sz w:val="24"/>
          <w:szCs w:val="24"/>
          <w:shd w:val="clear" w:color="auto" w:fill="FFFFFF"/>
          <w:lang w:val="en-GB"/>
        </w:rPr>
        <w:t xml:space="preserve"> Cox Today, Cox’s Bazar, Bangladesh. </w:t>
      </w:r>
      <w:r w:rsidRPr="00B76BB5">
        <w:rPr>
          <w:rFonts w:ascii="Times New Roman" w:hAnsi="Times New Roman" w:cs="Times New Roman"/>
          <w:i/>
          <w:iCs/>
          <w:color w:val="222222"/>
          <w:sz w:val="24"/>
          <w:szCs w:val="24"/>
          <w:shd w:val="clear" w:color="auto" w:fill="FFFFFF"/>
          <w:lang w:val="en-GB"/>
        </w:rPr>
        <w:t>IOSR Journal of Humanities and Social Science</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21</w:t>
      </w:r>
      <w:r w:rsidRPr="00B76BB5">
        <w:rPr>
          <w:rFonts w:ascii="Times New Roman" w:hAnsi="Times New Roman" w:cs="Times New Roman"/>
          <w:color w:val="222222"/>
          <w:sz w:val="24"/>
          <w:szCs w:val="24"/>
          <w:shd w:val="clear" w:color="auto" w:fill="FFFFFF"/>
          <w:lang w:val="en-GB"/>
        </w:rPr>
        <w:t>(6), pp.13-22.</w:t>
      </w:r>
    </w:p>
    <w:p w14:paraId="274A6160"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Armstrong, </w:t>
      </w:r>
      <w:proofErr w:type="gramStart"/>
      <w:r w:rsidRPr="00B76BB5">
        <w:rPr>
          <w:rFonts w:ascii="Times New Roman" w:hAnsi="Times New Roman" w:cs="Times New Roman"/>
          <w:color w:val="222222"/>
          <w:sz w:val="24"/>
          <w:szCs w:val="24"/>
          <w:shd w:val="clear" w:color="auto" w:fill="FFFFFF"/>
          <w:lang w:val="en-GB"/>
        </w:rPr>
        <w:t>R.</w:t>
      </w:r>
      <w:proofErr w:type="gramEnd"/>
      <w:r w:rsidRPr="00B76BB5">
        <w:rPr>
          <w:rFonts w:ascii="Times New Roman" w:hAnsi="Times New Roman" w:cs="Times New Roman"/>
          <w:color w:val="222222"/>
          <w:sz w:val="24"/>
          <w:szCs w:val="24"/>
          <w:shd w:val="clear" w:color="auto" w:fill="FFFFFF"/>
          <w:lang w:val="en-GB"/>
        </w:rPr>
        <w:t xml:space="preserve"> and Matters, R.T., 2016. Modern slavery: risks for the UK hospitality industry. </w:t>
      </w:r>
      <w:r w:rsidRPr="00B76BB5">
        <w:rPr>
          <w:rFonts w:ascii="Times New Roman" w:hAnsi="Times New Roman" w:cs="Times New Roman"/>
          <w:i/>
          <w:iCs/>
          <w:color w:val="222222"/>
          <w:sz w:val="24"/>
          <w:szCs w:val="24"/>
          <w:shd w:val="clear" w:color="auto" w:fill="FFFFFF"/>
          <w:lang w:val="en-GB"/>
        </w:rPr>
        <w:t>Progress in Responsible Tourism</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5</w:t>
      </w:r>
      <w:r w:rsidRPr="00B76BB5">
        <w:rPr>
          <w:rFonts w:ascii="Times New Roman" w:hAnsi="Times New Roman" w:cs="Times New Roman"/>
          <w:color w:val="222222"/>
          <w:sz w:val="24"/>
          <w:szCs w:val="24"/>
          <w:shd w:val="clear" w:color="auto" w:fill="FFFFFF"/>
          <w:lang w:val="en-GB"/>
        </w:rPr>
        <w:t>(1), pp.67-78.</w:t>
      </w:r>
    </w:p>
    <w:p w14:paraId="6B8677D7"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Binkley, J.W., 2016. Fair notice of unfair practices: Due process in FTC data security enforcement after Wyndham. </w:t>
      </w:r>
      <w:r w:rsidRPr="00B76BB5">
        <w:rPr>
          <w:rFonts w:ascii="Times New Roman" w:hAnsi="Times New Roman" w:cs="Times New Roman"/>
          <w:i/>
          <w:iCs/>
          <w:color w:val="222222"/>
          <w:sz w:val="24"/>
          <w:szCs w:val="24"/>
          <w:shd w:val="clear" w:color="auto" w:fill="FFFFFF"/>
          <w:lang w:val="en-GB"/>
        </w:rPr>
        <w:t>Berkeley Tech. LJ</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31</w:t>
      </w:r>
      <w:r w:rsidRPr="00B76BB5">
        <w:rPr>
          <w:rFonts w:ascii="Times New Roman" w:hAnsi="Times New Roman" w:cs="Times New Roman"/>
          <w:color w:val="222222"/>
          <w:sz w:val="24"/>
          <w:szCs w:val="24"/>
          <w:shd w:val="clear" w:color="auto" w:fill="FFFFFF"/>
          <w:lang w:val="en-GB"/>
        </w:rPr>
        <w:t>, p.1079.</w:t>
      </w:r>
    </w:p>
    <w:p w14:paraId="20B05663"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Catana</w:t>
      </w:r>
      <w:proofErr w:type="spellEnd"/>
      <w:r w:rsidRPr="00B76BB5">
        <w:rPr>
          <w:rFonts w:ascii="Times New Roman" w:hAnsi="Times New Roman" w:cs="Times New Roman"/>
          <w:color w:val="222222"/>
          <w:sz w:val="24"/>
          <w:szCs w:val="24"/>
          <w:shd w:val="clear" w:color="auto" w:fill="FFFFFF"/>
          <w:lang w:val="en-GB"/>
        </w:rPr>
        <w:t>, Ş.A. and Toma, S.G., 2021. Entrepreneurship in the hospitality industry. Case study: Marriott International. </w:t>
      </w:r>
      <w:r w:rsidRPr="00B76BB5">
        <w:rPr>
          <w:rFonts w:ascii="Times New Roman" w:hAnsi="Times New Roman" w:cs="Times New Roman"/>
          <w:i/>
          <w:iCs/>
          <w:color w:val="222222"/>
          <w:sz w:val="24"/>
          <w:szCs w:val="24"/>
          <w:shd w:val="clear" w:color="auto" w:fill="FFFFFF"/>
          <w:lang w:val="en-GB"/>
        </w:rPr>
        <w:t>SEA-Practical Application of Science</w:t>
      </w:r>
      <w:r w:rsidRPr="00B76BB5">
        <w:rPr>
          <w:rFonts w:ascii="Times New Roman" w:hAnsi="Times New Roman" w:cs="Times New Roman"/>
          <w:color w:val="222222"/>
          <w:sz w:val="24"/>
          <w:szCs w:val="24"/>
          <w:shd w:val="clear" w:color="auto" w:fill="FFFFFF"/>
          <w:lang w:val="en-GB"/>
        </w:rPr>
        <w:t>, (27), pp.221-225.</w:t>
      </w:r>
    </w:p>
    <w:p w14:paraId="27EEE15E"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Deale, C.S., 2013. Corporate Social Responsibility and the Sustainable Tourism Practices of Marriott International. </w:t>
      </w:r>
      <w:r w:rsidRPr="00B76BB5">
        <w:rPr>
          <w:rFonts w:ascii="Times New Roman" w:hAnsi="Times New Roman" w:cs="Times New Roman"/>
          <w:i/>
          <w:iCs/>
          <w:color w:val="222222"/>
          <w:sz w:val="24"/>
          <w:szCs w:val="24"/>
          <w:shd w:val="clear" w:color="auto" w:fill="FFFFFF"/>
          <w:lang w:val="en-GB"/>
        </w:rPr>
        <w:t xml:space="preserve">International Cases </w:t>
      </w:r>
      <w:proofErr w:type="gramStart"/>
      <w:r w:rsidRPr="00B76BB5">
        <w:rPr>
          <w:rFonts w:ascii="Times New Roman" w:hAnsi="Times New Roman" w:cs="Times New Roman"/>
          <w:i/>
          <w:iCs/>
          <w:color w:val="222222"/>
          <w:sz w:val="24"/>
          <w:szCs w:val="24"/>
          <w:shd w:val="clear" w:color="auto" w:fill="FFFFFF"/>
          <w:lang w:val="en-GB"/>
        </w:rPr>
        <w:t>In</w:t>
      </w:r>
      <w:proofErr w:type="gramEnd"/>
      <w:r w:rsidRPr="00B76BB5">
        <w:rPr>
          <w:rFonts w:ascii="Times New Roman" w:hAnsi="Times New Roman" w:cs="Times New Roman"/>
          <w:i/>
          <w:iCs/>
          <w:color w:val="222222"/>
          <w:sz w:val="24"/>
          <w:szCs w:val="24"/>
          <w:shd w:val="clear" w:color="auto" w:fill="FFFFFF"/>
          <w:lang w:val="en-GB"/>
        </w:rPr>
        <w:t xml:space="preserve"> Sustainable Travel &amp; Tourism. 1st ed. East Carolina: Goodfellow Publishers International Cases </w:t>
      </w:r>
      <w:proofErr w:type="gramStart"/>
      <w:r w:rsidRPr="00B76BB5">
        <w:rPr>
          <w:rFonts w:ascii="Times New Roman" w:hAnsi="Times New Roman" w:cs="Times New Roman"/>
          <w:i/>
          <w:iCs/>
          <w:color w:val="222222"/>
          <w:sz w:val="24"/>
          <w:szCs w:val="24"/>
          <w:shd w:val="clear" w:color="auto" w:fill="FFFFFF"/>
          <w:lang w:val="en-GB"/>
        </w:rPr>
        <w:t>In</w:t>
      </w:r>
      <w:proofErr w:type="gramEnd"/>
      <w:r w:rsidRPr="00B76BB5">
        <w:rPr>
          <w:rFonts w:ascii="Times New Roman" w:hAnsi="Times New Roman" w:cs="Times New Roman"/>
          <w:i/>
          <w:iCs/>
          <w:color w:val="222222"/>
          <w:sz w:val="24"/>
          <w:szCs w:val="24"/>
          <w:shd w:val="clear" w:color="auto" w:fill="FFFFFF"/>
          <w:lang w:val="en-GB"/>
        </w:rPr>
        <w:t xml:space="preserve"> Sustainable Travel &amp; Tourism</w:t>
      </w:r>
      <w:r w:rsidRPr="00B76BB5">
        <w:rPr>
          <w:rFonts w:ascii="Times New Roman" w:hAnsi="Times New Roman" w:cs="Times New Roman"/>
          <w:color w:val="222222"/>
          <w:sz w:val="24"/>
          <w:szCs w:val="24"/>
          <w:shd w:val="clear" w:color="auto" w:fill="FFFFFF"/>
          <w:lang w:val="en-GB"/>
        </w:rPr>
        <w:t>, pp.103-117.</w:t>
      </w:r>
    </w:p>
    <w:p w14:paraId="12489EFB"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Delana, K., Savva, N. and </w:t>
      </w:r>
      <w:proofErr w:type="spellStart"/>
      <w:r w:rsidRPr="00B76BB5">
        <w:rPr>
          <w:rFonts w:ascii="Times New Roman" w:hAnsi="Times New Roman" w:cs="Times New Roman"/>
          <w:color w:val="222222"/>
          <w:sz w:val="24"/>
          <w:szCs w:val="24"/>
          <w:shd w:val="clear" w:color="auto" w:fill="FFFFFF"/>
          <w:lang w:val="en-GB"/>
        </w:rPr>
        <w:t>Tezcan</w:t>
      </w:r>
      <w:proofErr w:type="spellEnd"/>
      <w:r w:rsidRPr="00B76BB5">
        <w:rPr>
          <w:rFonts w:ascii="Times New Roman" w:hAnsi="Times New Roman" w:cs="Times New Roman"/>
          <w:color w:val="222222"/>
          <w:sz w:val="24"/>
          <w:szCs w:val="24"/>
          <w:shd w:val="clear" w:color="auto" w:fill="FFFFFF"/>
          <w:lang w:val="en-GB"/>
        </w:rPr>
        <w:t>, T., 2021. Proactive customer service: operational benefits and economic frictions. </w:t>
      </w:r>
      <w:r w:rsidRPr="00B76BB5">
        <w:rPr>
          <w:rFonts w:ascii="Times New Roman" w:hAnsi="Times New Roman" w:cs="Times New Roman"/>
          <w:i/>
          <w:iCs/>
          <w:color w:val="222222"/>
          <w:sz w:val="24"/>
          <w:szCs w:val="24"/>
          <w:shd w:val="clear" w:color="auto" w:fill="FFFFFF"/>
          <w:lang w:val="en-GB"/>
        </w:rPr>
        <w:t>Manufacturing &amp; Service Operations Management</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23</w:t>
      </w:r>
      <w:r w:rsidRPr="00B76BB5">
        <w:rPr>
          <w:rFonts w:ascii="Times New Roman" w:hAnsi="Times New Roman" w:cs="Times New Roman"/>
          <w:color w:val="222222"/>
          <w:sz w:val="24"/>
          <w:szCs w:val="24"/>
          <w:shd w:val="clear" w:color="auto" w:fill="FFFFFF"/>
          <w:lang w:val="en-GB"/>
        </w:rPr>
        <w:t>(1), pp.70-87.</w:t>
      </w:r>
    </w:p>
    <w:p w14:paraId="0707AFC5" w14:textId="77777777" w:rsidR="000D6442" w:rsidRPr="00B76BB5" w:rsidRDefault="000D6442" w:rsidP="000D6442">
      <w:pPr>
        <w:spacing w:line="480" w:lineRule="auto"/>
        <w:ind w:left="720" w:hanging="720"/>
        <w:rPr>
          <w:rFonts w:ascii="Times New Roman" w:hAnsi="Times New Roman" w:cs="Times New Roman"/>
          <w:sz w:val="24"/>
          <w:szCs w:val="24"/>
          <w:lang w:val="en-GB"/>
        </w:rPr>
      </w:pPr>
      <w:proofErr w:type="spellStart"/>
      <w:r w:rsidRPr="00B76BB5">
        <w:rPr>
          <w:rFonts w:ascii="Times New Roman" w:hAnsi="Times New Roman" w:cs="Times New Roman"/>
          <w:color w:val="222222"/>
          <w:sz w:val="24"/>
          <w:szCs w:val="24"/>
          <w:shd w:val="clear" w:color="auto" w:fill="FFFFFF"/>
          <w:lang w:val="en-GB"/>
        </w:rPr>
        <w:lastRenderedPageBreak/>
        <w:t>Demirçiftçi</w:t>
      </w:r>
      <w:proofErr w:type="spellEnd"/>
      <w:r w:rsidRPr="00B76BB5">
        <w:rPr>
          <w:rFonts w:ascii="Times New Roman" w:hAnsi="Times New Roman" w:cs="Times New Roman"/>
          <w:color w:val="222222"/>
          <w:sz w:val="24"/>
          <w:szCs w:val="24"/>
          <w:shd w:val="clear" w:color="auto" w:fill="FFFFFF"/>
          <w:lang w:val="en-GB"/>
        </w:rPr>
        <w:t>, T. and KIZILIRMAK, İ., 2016. Strategic branding in hospitality: Case of Accor Hotels. </w:t>
      </w:r>
      <w:r w:rsidRPr="00B76BB5">
        <w:rPr>
          <w:rFonts w:ascii="Times New Roman" w:hAnsi="Times New Roman" w:cs="Times New Roman"/>
          <w:i/>
          <w:iCs/>
          <w:color w:val="222222"/>
          <w:sz w:val="24"/>
          <w:szCs w:val="24"/>
          <w:shd w:val="clear" w:color="auto" w:fill="FFFFFF"/>
          <w:lang w:val="en-GB"/>
        </w:rPr>
        <w:t xml:space="preserve">Journal of </w:t>
      </w:r>
      <w:proofErr w:type="spellStart"/>
      <w:r w:rsidRPr="00B76BB5">
        <w:rPr>
          <w:rFonts w:ascii="Times New Roman" w:hAnsi="Times New Roman" w:cs="Times New Roman"/>
          <w:i/>
          <w:iCs/>
          <w:color w:val="222222"/>
          <w:sz w:val="24"/>
          <w:szCs w:val="24"/>
          <w:shd w:val="clear" w:color="auto" w:fill="FFFFFF"/>
          <w:lang w:val="en-GB"/>
        </w:rPr>
        <w:t>Tourismology</w:t>
      </w:r>
      <w:proofErr w:type="spellEnd"/>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w:t>
      </w:r>
      <w:r w:rsidRPr="00B76BB5">
        <w:rPr>
          <w:rFonts w:ascii="Times New Roman" w:hAnsi="Times New Roman" w:cs="Times New Roman"/>
          <w:color w:val="222222"/>
          <w:sz w:val="24"/>
          <w:szCs w:val="24"/>
          <w:shd w:val="clear" w:color="auto" w:fill="FFFFFF"/>
          <w:lang w:val="en-GB"/>
        </w:rPr>
        <w:t>(1), pp.50-64.</w:t>
      </w:r>
    </w:p>
    <w:p w14:paraId="4CEECEF7"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Ding, S., Wang, Z., Wu, </w:t>
      </w:r>
      <w:proofErr w:type="gramStart"/>
      <w:r w:rsidRPr="00B76BB5">
        <w:rPr>
          <w:rFonts w:ascii="Times New Roman" w:hAnsi="Times New Roman" w:cs="Times New Roman"/>
          <w:color w:val="222222"/>
          <w:sz w:val="24"/>
          <w:szCs w:val="24"/>
          <w:shd w:val="clear" w:color="auto" w:fill="FFFFFF"/>
          <w:lang w:val="en-GB"/>
        </w:rPr>
        <w:t>D.</w:t>
      </w:r>
      <w:proofErr w:type="gramEnd"/>
      <w:r w:rsidRPr="00B76BB5">
        <w:rPr>
          <w:rFonts w:ascii="Times New Roman" w:hAnsi="Times New Roman" w:cs="Times New Roman"/>
          <w:color w:val="222222"/>
          <w:sz w:val="24"/>
          <w:szCs w:val="24"/>
          <w:shd w:val="clear" w:color="auto" w:fill="FFFFFF"/>
          <w:lang w:val="en-GB"/>
        </w:rPr>
        <w:t xml:space="preserve"> and Olson, D.L., 2017. Utilizing customer satisfaction in ranking prediction for personalized cloud service selection. </w:t>
      </w:r>
      <w:r w:rsidRPr="00B76BB5">
        <w:rPr>
          <w:rFonts w:ascii="Times New Roman" w:hAnsi="Times New Roman" w:cs="Times New Roman"/>
          <w:i/>
          <w:iCs/>
          <w:color w:val="222222"/>
          <w:sz w:val="24"/>
          <w:szCs w:val="24"/>
          <w:shd w:val="clear" w:color="auto" w:fill="FFFFFF"/>
          <w:lang w:val="en-GB"/>
        </w:rPr>
        <w:t>Decision Support Systems</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93</w:t>
      </w:r>
      <w:r w:rsidRPr="00B76BB5">
        <w:rPr>
          <w:rFonts w:ascii="Times New Roman" w:hAnsi="Times New Roman" w:cs="Times New Roman"/>
          <w:color w:val="222222"/>
          <w:sz w:val="24"/>
          <w:szCs w:val="24"/>
          <w:shd w:val="clear" w:color="auto" w:fill="FFFFFF"/>
          <w:lang w:val="en-GB"/>
        </w:rPr>
        <w:t>, pp.1-10.</w:t>
      </w:r>
    </w:p>
    <w:p w14:paraId="0086AEA1"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Dube, K., </w:t>
      </w:r>
      <w:proofErr w:type="spellStart"/>
      <w:r w:rsidRPr="00B76BB5">
        <w:rPr>
          <w:rFonts w:ascii="Times New Roman" w:hAnsi="Times New Roman" w:cs="Times New Roman"/>
          <w:color w:val="222222"/>
          <w:sz w:val="24"/>
          <w:szCs w:val="24"/>
          <w:shd w:val="clear" w:color="auto" w:fill="FFFFFF"/>
          <w:lang w:val="en-GB"/>
        </w:rPr>
        <w:t>Nhamo</w:t>
      </w:r>
      <w:proofErr w:type="spellEnd"/>
      <w:r w:rsidRPr="00B76BB5">
        <w:rPr>
          <w:rFonts w:ascii="Times New Roman" w:hAnsi="Times New Roman" w:cs="Times New Roman"/>
          <w:color w:val="222222"/>
          <w:sz w:val="24"/>
          <w:szCs w:val="24"/>
          <w:shd w:val="clear" w:color="auto" w:fill="FFFFFF"/>
          <w:lang w:val="en-GB"/>
        </w:rPr>
        <w:t xml:space="preserve">, G. and </w:t>
      </w:r>
      <w:proofErr w:type="spellStart"/>
      <w:r w:rsidRPr="00B76BB5">
        <w:rPr>
          <w:rFonts w:ascii="Times New Roman" w:hAnsi="Times New Roman" w:cs="Times New Roman"/>
          <w:color w:val="222222"/>
          <w:sz w:val="24"/>
          <w:szCs w:val="24"/>
          <w:shd w:val="clear" w:color="auto" w:fill="FFFFFF"/>
          <w:lang w:val="en-GB"/>
        </w:rPr>
        <w:t>Chikodzi</w:t>
      </w:r>
      <w:proofErr w:type="spellEnd"/>
      <w:r w:rsidRPr="00B76BB5">
        <w:rPr>
          <w:rFonts w:ascii="Times New Roman" w:hAnsi="Times New Roman" w:cs="Times New Roman"/>
          <w:color w:val="222222"/>
          <w:sz w:val="24"/>
          <w:szCs w:val="24"/>
          <w:shd w:val="clear" w:color="auto" w:fill="FFFFFF"/>
          <w:lang w:val="en-GB"/>
        </w:rPr>
        <w:t xml:space="preserve">, D., 2021. COVID-19 </w:t>
      </w:r>
      <w:proofErr w:type="gramStart"/>
      <w:r w:rsidRPr="00B76BB5">
        <w:rPr>
          <w:rFonts w:ascii="Times New Roman" w:hAnsi="Times New Roman" w:cs="Times New Roman"/>
          <w:color w:val="222222"/>
          <w:sz w:val="24"/>
          <w:szCs w:val="24"/>
          <w:shd w:val="clear" w:color="auto" w:fill="FFFFFF"/>
          <w:lang w:val="en-GB"/>
        </w:rPr>
        <w:t>cripples</w:t>
      </w:r>
      <w:proofErr w:type="gramEnd"/>
      <w:r w:rsidRPr="00B76BB5">
        <w:rPr>
          <w:rFonts w:ascii="Times New Roman" w:hAnsi="Times New Roman" w:cs="Times New Roman"/>
          <w:color w:val="222222"/>
          <w:sz w:val="24"/>
          <w:szCs w:val="24"/>
          <w:shd w:val="clear" w:color="auto" w:fill="FFFFFF"/>
          <w:lang w:val="en-GB"/>
        </w:rPr>
        <w:t xml:space="preserve"> global restaurant and hospitality industry. </w:t>
      </w:r>
      <w:r w:rsidRPr="00B76BB5">
        <w:rPr>
          <w:rFonts w:ascii="Times New Roman" w:hAnsi="Times New Roman" w:cs="Times New Roman"/>
          <w:i/>
          <w:iCs/>
          <w:color w:val="222222"/>
          <w:sz w:val="24"/>
          <w:szCs w:val="24"/>
          <w:shd w:val="clear" w:color="auto" w:fill="FFFFFF"/>
          <w:lang w:val="en-GB"/>
        </w:rPr>
        <w:t>Current Issues in Tourism</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24</w:t>
      </w:r>
      <w:r w:rsidRPr="00B76BB5">
        <w:rPr>
          <w:rFonts w:ascii="Times New Roman" w:hAnsi="Times New Roman" w:cs="Times New Roman"/>
          <w:color w:val="222222"/>
          <w:sz w:val="24"/>
          <w:szCs w:val="24"/>
          <w:shd w:val="clear" w:color="auto" w:fill="FFFFFF"/>
          <w:lang w:val="en-GB"/>
        </w:rPr>
        <w:t>(11), pp.1487-1490.</w:t>
      </w:r>
    </w:p>
    <w:p w14:paraId="49E6023F"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French, S., 2018. Between globalisation and Brexit: Migration, pay and the road to modern slavery in the UK hospitality industry. </w:t>
      </w:r>
      <w:r w:rsidRPr="00B76BB5">
        <w:rPr>
          <w:rFonts w:ascii="Times New Roman" w:hAnsi="Times New Roman" w:cs="Times New Roman"/>
          <w:i/>
          <w:iCs/>
          <w:color w:val="222222"/>
          <w:sz w:val="24"/>
          <w:szCs w:val="24"/>
          <w:shd w:val="clear" w:color="auto" w:fill="FFFFFF"/>
          <w:lang w:val="en-GB"/>
        </w:rPr>
        <w:t>Research in Hospitality Management</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8</w:t>
      </w:r>
      <w:r w:rsidRPr="00B76BB5">
        <w:rPr>
          <w:rFonts w:ascii="Times New Roman" w:hAnsi="Times New Roman" w:cs="Times New Roman"/>
          <w:color w:val="222222"/>
          <w:sz w:val="24"/>
          <w:szCs w:val="24"/>
          <w:shd w:val="clear" w:color="auto" w:fill="FFFFFF"/>
          <w:lang w:val="en-GB"/>
        </w:rPr>
        <w:t>(1), pp.23-31.</w:t>
      </w:r>
    </w:p>
    <w:p w14:paraId="17F107BA" w14:textId="77777777" w:rsidR="000D6442" w:rsidRPr="00B76BB5" w:rsidRDefault="000D6442" w:rsidP="000D6442">
      <w:pPr>
        <w:spacing w:line="480" w:lineRule="auto"/>
        <w:ind w:left="720" w:hanging="720"/>
        <w:rPr>
          <w:rFonts w:ascii="Times New Roman" w:hAnsi="Times New Roman" w:cs="Times New Roman"/>
          <w:sz w:val="24"/>
          <w:szCs w:val="24"/>
          <w:lang w:val="en-GB"/>
        </w:rPr>
      </w:pPr>
      <w:r w:rsidRPr="00B76BB5">
        <w:rPr>
          <w:rFonts w:ascii="Times New Roman" w:hAnsi="Times New Roman" w:cs="Times New Roman"/>
          <w:color w:val="000000"/>
          <w:sz w:val="24"/>
          <w:szCs w:val="24"/>
          <w:shd w:val="clear" w:color="auto" w:fill="FFFFFF"/>
          <w:lang w:val="en-GB"/>
        </w:rPr>
        <w:t>Government of United Kingdom. (2022). </w:t>
      </w:r>
      <w:r w:rsidRPr="00B76BB5">
        <w:rPr>
          <w:rStyle w:val="Emphasis"/>
          <w:rFonts w:ascii="Times New Roman" w:hAnsi="Times New Roman" w:cs="Times New Roman"/>
          <w:color w:val="000000"/>
          <w:sz w:val="24"/>
          <w:szCs w:val="24"/>
          <w:shd w:val="clear" w:color="auto" w:fill="FFFFFF"/>
          <w:lang w:val="en-GB"/>
        </w:rPr>
        <w:t>Contracts of employment and working hours</w:t>
      </w:r>
      <w:r w:rsidRPr="00B76BB5">
        <w:rPr>
          <w:rFonts w:ascii="Times New Roman" w:hAnsi="Times New Roman" w:cs="Times New Roman"/>
          <w:color w:val="000000"/>
          <w:sz w:val="24"/>
          <w:szCs w:val="24"/>
          <w:shd w:val="clear" w:color="auto" w:fill="FFFFFF"/>
          <w:lang w:val="en-GB"/>
        </w:rPr>
        <w:t>. Welcome to GOV.UK. </w:t>
      </w:r>
      <w:hyperlink r:id="rId7" w:history="1">
        <w:r w:rsidRPr="00B76BB5">
          <w:rPr>
            <w:rStyle w:val="Hyperlink"/>
            <w:rFonts w:ascii="Times New Roman" w:hAnsi="Times New Roman" w:cs="Times New Roman"/>
            <w:color w:val="000000"/>
            <w:sz w:val="24"/>
            <w:szCs w:val="24"/>
            <w:shd w:val="clear" w:color="auto" w:fill="FFFFFF"/>
            <w:lang w:val="en-GB"/>
          </w:rPr>
          <w:t>https://www.gov.uk/browse/employing-people/contracts</w:t>
        </w:r>
      </w:hyperlink>
    </w:p>
    <w:p w14:paraId="14C22B89"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Huang, K.F., </w:t>
      </w:r>
      <w:proofErr w:type="spellStart"/>
      <w:r w:rsidRPr="00B76BB5">
        <w:rPr>
          <w:rFonts w:ascii="Times New Roman" w:hAnsi="Times New Roman" w:cs="Times New Roman"/>
          <w:color w:val="222222"/>
          <w:sz w:val="24"/>
          <w:szCs w:val="24"/>
          <w:shd w:val="clear" w:color="auto" w:fill="FFFFFF"/>
          <w:lang w:val="en-GB"/>
        </w:rPr>
        <w:t>Dyerson</w:t>
      </w:r>
      <w:proofErr w:type="spellEnd"/>
      <w:r w:rsidRPr="00B76BB5">
        <w:rPr>
          <w:rFonts w:ascii="Times New Roman" w:hAnsi="Times New Roman" w:cs="Times New Roman"/>
          <w:color w:val="222222"/>
          <w:sz w:val="24"/>
          <w:szCs w:val="24"/>
          <w:shd w:val="clear" w:color="auto" w:fill="FFFFFF"/>
          <w:lang w:val="en-GB"/>
        </w:rPr>
        <w:t xml:space="preserve">, R., Wu, L.Y. and </w:t>
      </w:r>
      <w:proofErr w:type="spellStart"/>
      <w:r w:rsidRPr="00B76BB5">
        <w:rPr>
          <w:rFonts w:ascii="Times New Roman" w:hAnsi="Times New Roman" w:cs="Times New Roman"/>
          <w:color w:val="222222"/>
          <w:sz w:val="24"/>
          <w:szCs w:val="24"/>
          <w:shd w:val="clear" w:color="auto" w:fill="FFFFFF"/>
          <w:lang w:val="en-GB"/>
        </w:rPr>
        <w:t>Harindranath</w:t>
      </w:r>
      <w:proofErr w:type="spellEnd"/>
      <w:r w:rsidRPr="00B76BB5">
        <w:rPr>
          <w:rFonts w:ascii="Times New Roman" w:hAnsi="Times New Roman" w:cs="Times New Roman"/>
          <w:color w:val="222222"/>
          <w:sz w:val="24"/>
          <w:szCs w:val="24"/>
          <w:shd w:val="clear" w:color="auto" w:fill="FFFFFF"/>
          <w:lang w:val="en-GB"/>
        </w:rPr>
        <w:t>, G., 2015. From temporary competitive advantage to sustainable competitive advantage. </w:t>
      </w:r>
      <w:r w:rsidRPr="00B76BB5">
        <w:rPr>
          <w:rFonts w:ascii="Times New Roman" w:hAnsi="Times New Roman" w:cs="Times New Roman"/>
          <w:i/>
          <w:iCs/>
          <w:color w:val="222222"/>
          <w:sz w:val="24"/>
          <w:szCs w:val="24"/>
          <w:shd w:val="clear" w:color="auto" w:fill="FFFFFF"/>
          <w:lang w:val="en-GB"/>
        </w:rPr>
        <w:t>British Journal of Management</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26</w:t>
      </w:r>
      <w:r w:rsidRPr="00B76BB5">
        <w:rPr>
          <w:rFonts w:ascii="Times New Roman" w:hAnsi="Times New Roman" w:cs="Times New Roman"/>
          <w:color w:val="222222"/>
          <w:sz w:val="24"/>
          <w:szCs w:val="24"/>
          <w:shd w:val="clear" w:color="auto" w:fill="FFFFFF"/>
          <w:lang w:val="en-GB"/>
        </w:rPr>
        <w:t>(4), pp.617-636.</w:t>
      </w:r>
    </w:p>
    <w:p w14:paraId="780CECC0"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Huang, M.H. and Rust, R.T., 2021. Engaged to a robot? The role of AI in service. </w:t>
      </w:r>
      <w:r w:rsidRPr="00B76BB5">
        <w:rPr>
          <w:rFonts w:ascii="Times New Roman" w:hAnsi="Times New Roman" w:cs="Times New Roman"/>
          <w:i/>
          <w:iCs/>
          <w:color w:val="222222"/>
          <w:sz w:val="24"/>
          <w:szCs w:val="24"/>
          <w:shd w:val="clear" w:color="auto" w:fill="FFFFFF"/>
          <w:lang w:val="en-GB"/>
        </w:rPr>
        <w:t>Journal of Service Research</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24</w:t>
      </w:r>
      <w:r w:rsidRPr="00B76BB5">
        <w:rPr>
          <w:rFonts w:ascii="Times New Roman" w:hAnsi="Times New Roman" w:cs="Times New Roman"/>
          <w:color w:val="222222"/>
          <w:sz w:val="24"/>
          <w:szCs w:val="24"/>
          <w:shd w:val="clear" w:color="auto" w:fill="FFFFFF"/>
          <w:lang w:val="en-GB"/>
        </w:rPr>
        <w:t>(1), pp.30-41.</w:t>
      </w:r>
    </w:p>
    <w:p w14:paraId="22E3749E"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Jain, G., Paul, J. and Shrivastava, A., 2021. Hyper-personalization, co-creation, digital </w:t>
      </w:r>
      <w:proofErr w:type="spellStart"/>
      <w:r w:rsidRPr="00B76BB5">
        <w:rPr>
          <w:rFonts w:ascii="Times New Roman" w:hAnsi="Times New Roman" w:cs="Times New Roman"/>
          <w:color w:val="222222"/>
          <w:sz w:val="24"/>
          <w:szCs w:val="24"/>
          <w:shd w:val="clear" w:color="auto" w:fill="FFFFFF"/>
          <w:lang w:val="en-GB"/>
        </w:rPr>
        <w:t>clienteling</w:t>
      </w:r>
      <w:proofErr w:type="spellEnd"/>
      <w:r w:rsidRPr="00B76BB5">
        <w:rPr>
          <w:rFonts w:ascii="Times New Roman" w:hAnsi="Times New Roman" w:cs="Times New Roman"/>
          <w:color w:val="222222"/>
          <w:sz w:val="24"/>
          <w:szCs w:val="24"/>
          <w:shd w:val="clear" w:color="auto" w:fill="FFFFFF"/>
          <w:lang w:val="en-GB"/>
        </w:rPr>
        <w:t xml:space="preserve"> and transformation. </w:t>
      </w:r>
      <w:r w:rsidRPr="00B76BB5">
        <w:rPr>
          <w:rFonts w:ascii="Times New Roman" w:hAnsi="Times New Roman" w:cs="Times New Roman"/>
          <w:i/>
          <w:iCs/>
          <w:color w:val="222222"/>
          <w:sz w:val="24"/>
          <w:szCs w:val="24"/>
          <w:shd w:val="clear" w:color="auto" w:fill="FFFFFF"/>
          <w:lang w:val="en-GB"/>
        </w:rPr>
        <w:t>Journal of Business Research</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124</w:t>
      </w:r>
      <w:r w:rsidRPr="00B76BB5">
        <w:rPr>
          <w:rFonts w:ascii="Times New Roman" w:hAnsi="Times New Roman" w:cs="Times New Roman"/>
          <w:color w:val="222222"/>
          <w:sz w:val="24"/>
          <w:szCs w:val="24"/>
          <w:shd w:val="clear" w:color="auto" w:fill="FFFFFF"/>
          <w:lang w:val="en-GB"/>
        </w:rPr>
        <w:t>, pp.12-23.</w:t>
      </w:r>
    </w:p>
    <w:p w14:paraId="0AFD9669"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lastRenderedPageBreak/>
        <w:t xml:space="preserve">Levesque, N. and </w:t>
      </w:r>
      <w:proofErr w:type="spellStart"/>
      <w:r w:rsidRPr="00B76BB5">
        <w:rPr>
          <w:rFonts w:ascii="Times New Roman" w:hAnsi="Times New Roman" w:cs="Times New Roman"/>
          <w:color w:val="222222"/>
          <w:sz w:val="24"/>
          <w:szCs w:val="24"/>
          <w:shd w:val="clear" w:color="auto" w:fill="FFFFFF"/>
          <w:lang w:val="en-GB"/>
        </w:rPr>
        <w:t>Boeck</w:t>
      </w:r>
      <w:proofErr w:type="spellEnd"/>
      <w:r w:rsidRPr="00B76BB5">
        <w:rPr>
          <w:rFonts w:ascii="Times New Roman" w:hAnsi="Times New Roman" w:cs="Times New Roman"/>
          <w:color w:val="222222"/>
          <w:sz w:val="24"/>
          <w:szCs w:val="24"/>
          <w:shd w:val="clear" w:color="auto" w:fill="FFFFFF"/>
          <w:lang w:val="en-GB"/>
        </w:rPr>
        <w:t>, H., 2017. Proximity marketing as an enabler of mass customization and personalization in a customer service experience. In </w:t>
      </w:r>
      <w:r w:rsidRPr="00B76BB5">
        <w:rPr>
          <w:rFonts w:ascii="Times New Roman" w:hAnsi="Times New Roman" w:cs="Times New Roman"/>
          <w:i/>
          <w:iCs/>
          <w:color w:val="222222"/>
          <w:sz w:val="24"/>
          <w:szCs w:val="24"/>
          <w:shd w:val="clear" w:color="auto" w:fill="FFFFFF"/>
          <w:lang w:val="en-GB"/>
        </w:rPr>
        <w:t>Managing complexity</w:t>
      </w:r>
      <w:r w:rsidRPr="00B76BB5">
        <w:rPr>
          <w:rFonts w:ascii="Times New Roman" w:hAnsi="Times New Roman" w:cs="Times New Roman"/>
          <w:color w:val="222222"/>
          <w:sz w:val="24"/>
          <w:szCs w:val="24"/>
          <w:shd w:val="clear" w:color="auto" w:fill="FFFFFF"/>
          <w:lang w:val="en-GB"/>
        </w:rPr>
        <w:t> (pp. 405-420). Springer, Cham.</w:t>
      </w:r>
    </w:p>
    <w:p w14:paraId="3D7FF8C9"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Liang, T.P., Chen, H.Y. and Turban, E., 2009, August. Effect of personalization on the perceived usefulness of online customer services: A dual-core theory. In </w:t>
      </w:r>
      <w:r w:rsidRPr="00B76BB5">
        <w:rPr>
          <w:rFonts w:ascii="Times New Roman" w:hAnsi="Times New Roman" w:cs="Times New Roman"/>
          <w:i/>
          <w:iCs/>
          <w:color w:val="222222"/>
          <w:sz w:val="24"/>
          <w:szCs w:val="24"/>
          <w:shd w:val="clear" w:color="auto" w:fill="FFFFFF"/>
          <w:lang w:val="en-GB"/>
        </w:rPr>
        <w:t>Proceedings of the 11th International Conference on Electronic Commerce</w:t>
      </w:r>
      <w:r w:rsidRPr="00B76BB5">
        <w:rPr>
          <w:rFonts w:ascii="Times New Roman" w:hAnsi="Times New Roman" w:cs="Times New Roman"/>
          <w:color w:val="222222"/>
          <w:sz w:val="24"/>
          <w:szCs w:val="24"/>
          <w:shd w:val="clear" w:color="auto" w:fill="FFFFFF"/>
          <w:lang w:val="en-GB"/>
        </w:rPr>
        <w:t> (pp. 279-288).</w:t>
      </w:r>
    </w:p>
    <w:p w14:paraId="71780B29"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Liang, T.P., Chen, H.Y. and Turban, E., 2009, August. Effect of personalization on the perceived usefulness of online customer services: A dual-core theory. In </w:t>
      </w:r>
      <w:r w:rsidRPr="00B76BB5">
        <w:rPr>
          <w:rFonts w:ascii="Times New Roman" w:hAnsi="Times New Roman" w:cs="Times New Roman"/>
          <w:i/>
          <w:iCs/>
          <w:color w:val="222222"/>
          <w:sz w:val="24"/>
          <w:szCs w:val="24"/>
          <w:shd w:val="clear" w:color="auto" w:fill="FFFFFF"/>
          <w:lang w:val="en-GB"/>
        </w:rPr>
        <w:t>Proceedings of the 11th International Conference on Electronic Commerce</w:t>
      </w:r>
      <w:r w:rsidRPr="00B76BB5">
        <w:rPr>
          <w:rFonts w:ascii="Times New Roman" w:hAnsi="Times New Roman" w:cs="Times New Roman"/>
          <w:color w:val="222222"/>
          <w:sz w:val="24"/>
          <w:szCs w:val="24"/>
          <w:shd w:val="clear" w:color="auto" w:fill="FFFFFF"/>
          <w:lang w:val="en-GB"/>
        </w:rPr>
        <w:t> (pp. 279-288).</w:t>
      </w:r>
    </w:p>
    <w:p w14:paraId="2551236D"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Lotz</w:t>
      </w:r>
      <w:proofErr w:type="spellEnd"/>
      <w:r w:rsidRPr="00B76BB5">
        <w:rPr>
          <w:rFonts w:ascii="Times New Roman" w:hAnsi="Times New Roman" w:cs="Times New Roman"/>
          <w:color w:val="222222"/>
          <w:sz w:val="24"/>
          <w:szCs w:val="24"/>
          <w:shd w:val="clear" w:color="auto" w:fill="FFFFFF"/>
          <w:lang w:val="en-GB"/>
        </w:rPr>
        <w:t xml:space="preserve">, S., Raabe, J. and </w:t>
      </w:r>
      <w:proofErr w:type="spellStart"/>
      <w:r w:rsidRPr="00B76BB5">
        <w:rPr>
          <w:rFonts w:ascii="Times New Roman" w:hAnsi="Times New Roman" w:cs="Times New Roman"/>
          <w:color w:val="222222"/>
          <w:sz w:val="24"/>
          <w:szCs w:val="24"/>
          <w:shd w:val="clear" w:color="auto" w:fill="FFFFFF"/>
          <w:lang w:val="en-GB"/>
        </w:rPr>
        <w:t>Roggenhofer</w:t>
      </w:r>
      <w:proofErr w:type="spellEnd"/>
      <w:r w:rsidRPr="00B76BB5">
        <w:rPr>
          <w:rFonts w:ascii="Times New Roman" w:hAnsi="Times New Roman" w:cs="Times New Roman"/>
          <w:color w:val="222222"/>
          <w:sz w:val="24"/>
          <w:szCs w:val="24"/>
          <w:shd w:val="clear" w:color="auto" w:fill="FFFFFF"/>
          <w:lang w:val="en-GB"/>
        </w:rPr>
        <w:t>, S., 2018. The role of customer care in a customer experience transformation. </w:t>
      </w:r>
      <w:r w:rsidRPr="00B76BB5">
        <w:rPr>
          <w:rFonts w:ascii="Times New Roman" w:hAnsi="Times New Roman" w:cs="Times New Roman"/>
          <w:i/>
          <w:iCs/>
          <w:color w:val="222222"/>
          <w:sz w:val="24"/>
          <w:szCs w:val="24"/>
          <w:shd w:val="clear" w:color="auto" w:fill="FFFFFF"/>
          <w:lang w:val="en-GB"/>
        </w:rPr>
        <w:t xml:space="preserve">McKinsey and Company, Insights, </w:t>
      </w:r>
      <w:proofErr w:type="gramStart"/>
      <w:r w:rsidRPr="00B76BB5">
        <w:rPr>
          <w:rFonts w:ascii="Times New Roman" w:hAnsi="Times New Roman" w:cs="Times New Roman"/>
          <w:i/>
          <w:iCs/>
          <w:color w:val="222222"/>
          <w:sz w:val="24"/>
          <w:szCs w:val="24"/>
          <w:shd w:val="clear" w:color="auto" w:fill="FFFFFF"/>
          <w:lang w:val="en-GB"/>
        </w:rPr>
        <w:t>March</w:t>
      </w:r>
      <w:r w:rsidRPr="00B76BB5">
        <w:rPr>
          <w:rFonts w:ascii="Times New Roman" w:hAnsi="Times New Roman" w:cs="Times New Roman"/>
          <w:color w:val="222222"/>
          <w:sz w:val="24"/>
          <w:szCs w:val="24"/>
          <w:shd w:val="clear" w:color="auto" w:fill="FFFFFF"/>
          <w:lang w:val="en-GB"/>
        </w:rPr>
        <w:t>,</w:t>
      </w:r>
      <w:proofErr w:type="gramEnd"/>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6</w:t>
      </w:r>
      <w:r w:rsidRPr="00B76BB5">
        <w:rPr>
          <w:rFonts w:ascii="Times New Roman" w:hAnsi="Times New Roman" w:cs="Times New Roman"/>
          <w:color w:val="222222"/>
          <w:sz w:val="24"/>
          <w:szCs w:val="24"/>
          <w:shd w:val="clear" w:color="auto" w:fill="FFFFFF"/>
          <w:lang w:val="en-GB"/>
        </w:rPr>
        <w:t>, p.1-7.</w:t>
      </w:r>
    </w:p>
    <w:p w14:paraId="34C8C612"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Maddodi</w:t>
      </w:r>
      <w:proofErr w:type="spellEnd"/>
      <w:r w:rsidRPr="00B76BB5">
        <w:rPr>
          <w:rFonts w:ascii="Times New Roman" w:hAnsi="Times New Roman" w:cs="Times New Roman"/>
          <w:color w:val="222222"/>
          <w:sz w:val="24"/>
          <w:szCs w:val="24"/>
          <w:shd w:val="clear" w:color="auto" w:fill="FFFFFF"/>
          <w:lang w:val="en-GB"/>
        </w:rPr>
        <w:t>, S., 2021. Artificial intelligence and hyper-personalization for improving customer experience. </w:t>
      </w:r>
      <w:proofErr w:type="spellStart"/>
      <w:r w:rsidRPr="00B76BB5">
        <w:rPr>
          <w:rFonts w:ascii="Times New Roman" w:hAnsi="Times New Roman" w:cs="Times New Roman"/>
          <w:i/>
          <w:iCs/>
          <w:color w:val="222222"/>
          <w:sz w:val="24"/>
          <w:szCs w:val="24"/>
          <w:shd w:val="clear" w:color="auto" w:fill="FFFFFF"/>
          <w:lang w:val="en-GB"/>
        </w:rPr>
        <w:t>Dogo</w:t>
      </w:r>
      <w:proofErr w:type="spellEnd"/>
      <w:r w:rsidRPr="00B76BB5">
        <w:rPr>
          <w:rFonts w:ascii="Times New Roman" w:hAnsi="Times New Roman" w:cs="Times New Roman"/>
          <w:i/>
          <w:iCs/>
          <w:color w:val="222222"/>
          <w:sz w:val="24"/>
          <w:szCs w:val="24"/>
          <w:shd w:val="clear" w:color="auto" w:fill="FFFFFF"/>
          <w:lang w:val="en-GB"/>
        </w:rPr>
        <w:t xml:space="preserve"> </w:t>
      </w:r>
      <w:proofErr w:type="spellStart"/>
      <w:r w:rsidRPr="00B76BB5">
        <w:rPr>
          <w:rFonts w:ascii="Times New Roman" w:hAnsi="Times New Roman" w:cs="Times New Roman"/>
          <w:i/>
          <w:iCs/>
          <w:color w:val="222222"/>
          <w:sz w:val="24"/>
          <w:szCs w:val="24"/>
          <w:shd w:val="clear" w:color="auto" w:fill="FFFFFF"/>
          <w:lang w:val="en-GB"/>
        </w:rPr>
        <w:t>Rangsang</w:t>
      </w:r>
      <w:proofErr w:type="spellEnd"/>
      <w:r w:rsidRPr="00B76BB5">
        <w:rPr>
          <w:rFonts w:ascii="Times New Roman" w:hAnsi="Times New Roman" w:cs="Times New Roman"/>
          <w:i/>
          <w:iCs/>
          <w:color w:val="222222"/>
          <w:sz w:val="24"/>
          <w:szCs w:val="24"/>
          <w:shd w:val="clear" w:color="auto" w:fill="FFFFFF"/>
          <w:lang w:val="en-GB"/>
        </w:rPr>
        <w:t xml:space="preserve"> Research Journal</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10</w:t>
      </w:r>
      <w:r w:rsidRPr="00B76BB5">
        <w:rPr>
          <w:rFonts w:ascii="Times New Roman" w:hAnsi="Times New Roman" w:cs="Times New Roman"/>
          <w:color w:val="222222"/>
          <w:sz w:val="24"/>
          <w:szCs w:val="24"/>
          <w:shd w:val="clear" w:color="auto" w:fill="FFFFFF"/>
          <w:lang w:val="en-GB"/>
        </w:rPr>
        <w:t xml:space="preserve">., pp. 2-7. </w:t>
      </w:r>
    </w:p>
    <w:p w14:paraId="1563603B" w14:textId="77777777" w:rsidR="000D6442" w:rsidRPr="00B76BB5" w:rsidRDefault="000D6442" w:rsidP="000D6442">
      <w:pPr>
        <w:spacing w:line="480" w:lineRule="auto"/>
        <w:ind w:left="720" w:hanging="720"/>
        <w:rPr>
          <w:rFonts w:ascii="Times New Roman" w:hAnsi="Times New Roman" w:cs="Times New Roman"/>
          <w:sz w:val="24"/>
          <w:szCs w:val="24"/>
          <w:lang w:val="en-GB"/>
        </w:rPr>
      </w:pPr>
      <w:r w:rsidRPr="00B76BB5">
        <w:rPr>
          <w:rFonts w:ascii="Times New Roman" w:hAnsi="Times New Roman" w:cs="Times New Roman"/>
          <w:color w:val="000000"/>
          <w:sz w:val="24"/>
          <w:szCs w:val="24"/>
          <w:shd w:val="clear" w:color="auto" w:fill="FFFFFF"/>
          <w:lang w:val="en-GB"/>
        </w:rPr>
        <w:t>Marriott. (2022). </w:t>
      </w:r>
      <w:r w:rsidRPr="00B76BB5">
        <w:rPr>
          <w:rStyle w:val="Emphasis"/>
          <w:rFonts w:ascii="Times New Roman" w:hAnsi="Times New Roman" w:cs="Times New Roman"/>
          <w:color w:val="000000"/>
          <w:sz w:val="24"/>
          <w:szCs w:val="24"/>
          <w:shd w:val="clear" w:color="auto" w:fill="FFFFFF"/>
          <w:lang w:val="en-GB"/>
        </w:rPr>
        <w:t>Core values &amp; heritage</w:t>
      </w:r>
      <w:r w:rsidRPr="00B76BB5">
        <w:rPr>
          <w:rFonts w:ascii="Times New Roman" w:hAnsi="Times New Roman" w:cs="Times New Roman"/>
          <w:color w:val="000000"/>
          <w:sz w:val="24"/>
          <w:szCs w:val="24"/>
          <w:shd w:val="clear" w:color="auto" w:fill="FFFFFF"/>
          <w:lang w:val="en-GB"/>
        </w:rPr>
        <w:t>. Marriott International. </w:t>
      </w:r>
      <w:hyperlink r:id="rId8" w:history="1">
        <w:r w:rsidRPr="00B76BB5">
          <w:rPr>
            <w:rStyle w:val="Hyperlink"/>
            <w:rFonts w:ascii="Times New Roman" w:hAnsi="Times New Roman" w:cs="Times New Roman"/>
            <w:color w:val="000000"/>
            <w:sz w:val="24"/>
            <w:szCs w:val="24"/>
            <w:shd w:val="clear" w:color="auto" w:fill="FFFFFF"/>
            <w:lang w:val="en-GB"/>
          </w:rPr>
          <w:t>https://www.marriott.co.uk/culture-and-values/core-values.mi</w:t>
        </w:r>
      </w:hyperlink>
    </w:p>
    <w:p w14:paraId="206F7A0C"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Mazen</w:t>
      </w:r>
      <w:proofErr w:type="spellEnd"/>
      <w:r w:rsidRPr="00B76BB5">
        <w:rPr>
          <w:rFonts w:ascii="Times New Roman" w:hAnsi="Times New Roman" w:cs="Times New Roman"/>
          <w:color w:val="222222"/>
          <w:sz w:val="24"/>
          <w:szCs w:val="24"/>
          <w:shd w:val="clear" w:color="auto" w:fill="FFFFFF"/>
          <w:lang w:val="en-GB"/>
        </w:rPr>
        <w:t xml:space="preserve"> </w:t>
      </w:r>
      <w:proofErr w:type="spellStart"/>
      <w:r w:rsidRPr="00B76BB5">
        <w:rPr>
          <w:rFonts w:ascii="Times New Roman" w:hAnsi="Times New Roman" w:cs="Times New Roman"/>
          <w:color w:val="222222"/>
          <w:sz w:val="24"/>
          <w:szCs w:val="24"/>
          <w:shd w:val="clear" w:color="auto" w:fill="FFFFFF"/>
          <w:lang w:val="en-GB"/>
        </w:rPr>
        <w:t>Alomari</w:t>
      </w:r>
      <w:proofErr w:type="spellEnd"/>
      <w:r w:rsidRPr="00B76BB5">
        <w:rPr>
          <w:rFonts w:ascii="Times New Roman" w:hAnsi="Times New Roman" w:cs="Times New Roman"/>
          <w:color w:val="222222"/>
          <w:sz w:val="24"/>
          <w:szCs w:val="24"/>
          <w:shd w:val="clear" w:color="auto" w:fill="FFFFFF"/>
          <w:lang w:val="en-GB"/>
        </w:rPr>
        <w:t>, A.F.A.Z., 2017. The role of internal customer in improving the quality of hotel services in Jordan: A case study of the Marriott International Hotel in Amman. </w:t>
      </w:r>
      <w:r w:rsidRPr="00B76BB5">
        <w:rPr>
          <w:rFonts w:ascii="Times New Roman" w:hAnsi="Times New Roman" w:cs="Times New Roman"/>
          <w:i/>
          <w:iCs/>
          <w:color w:val="222222"/>
          <w:sz w:val="24"/>
          <w:szCs w:val="24"/>
          <w:shd w:val="clear" w:color="auto" w:fill="FFFFFF"/>
          <w:lang w:val="en-GB"/>
        </w:rPr>
        <w:t>International Journal of Marketing Studies</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9</w:t>
      </w:r>
      <w:r w:rsidRPr="00B76BB5">
        <w:rPr>
          <w:rFonts w:ascii="Times New Roman" w:hAnsi="Times New Roman" w:cs="Times New Roman"/>
          <w:color w:val="222222"/>
          <w:sz w:val="24"/>
          <w:szCs w:val="24"/>
          <w:shd w:val="clear" w:color="auto" w:fill="FFFFFF"/>
          <w:lang w:val="en-GB"/>
        </w:rPr>
        <w:t>(6</w:t>
      </w:r>
      <w:proofErr w:type="gramStart"/>
      <w:r w:rsidRPr="00B76BB5">
        <w:rPr>
          <w:rFonts w:ascii="Times New Roman" w:hAnsi="Times New Roman" w:cs="Times New Roman"/>
          <w:color w:val="222222"/>
          <w:sz w:val="24"/>
          <w:szCs w:val="24"/>
          <w:shd w:val="clear" w:color="auto" w:fill="FFFFFF"/>
          <w:lang w:val="en-GB"/>
        </w:rPr>
        <w:t>).pp.</w:t>
      </w:r>
      <w:proofErr w:type="gramEnd"/>
      <w:r w:rsidRPr="00B76BB5">
        <w:rPr>
          <w:rFonts w:ascii="Times New Roman" w:hAnsi="Times New Roman" w:cs="Times New Roman"/>
          <w:color w:val="222222"/>
          <w:sz w:val="24"/>
          <w:szCs w:val="24"/>
          <w:shd w:val="clear" w:color="auto" w:fill="FFFFFF"/>
          <w:lang w:val="en-GB"/>
        </w:rPr>
        <w:t xml:space="preserve"> 82-85. </w:t>
      </w:r>
    </w:p>
    <w:p w14:paraId="6FA9E431"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Nassè</w:t>
      </w:r>
      <w:proofErr w:type="spellEnd"/>
      <w:r w:rsidRPr="00B76BB5">
        <w:rPr>
          <w:rFonts w:ascii="Times New Roman" w:hAnsi="Times New Roman" w:cs="Times New Roman"/>
          <w:color w:val="222222"/>
          <w:sz w:val="24"/>
          <w:szCs w:val="24"/>
          <w:shd w:val="clear" w:color="auto" w:fill="FFFFFF"/>
          <w:lang w:val="en-GB"/>
        </w:rPr>
        <w:t xml:space="preserve">, T.B., </w:t>
      </w:r>
      <w:proofErr w:type="spellStart"/>
      <w:r w:rsidRPr="00B76BB5">
        <w:rPr>
          <w:rFonts w:ascii="Times New Roman" w:hAnsi="Times New Roman" w:cs="Times New Roman"/>
          <w:color w:val="222222"/>
          <w:sz w:val="24"/>
          <w:szCs w:val="24"/>
          <w:shd w:val="clear" w:color="auto" w:fill="FFFFFF"/>
          <w:lang w:val="en-GB"/>
        </w:rPr>
        <w:t>Ouédraogo</w:t>
      </w:r>
      <w:proofErr w:type="spellEnd"/>
      <w:r w:rsidRPr="00B76BB5">
        <w:rPr>
          <w:rFonts w:ascii="Times New Roman" w:hAnsi="Times New Roman" w:cs="Times New Roman"/>
          <w:color w:val="222222"/>
          <w:sz w:val="24"/>
          <w:szCs w:val="24"/>
          <w:shd w:val="clear" w:color="auto" w:fill="FFFFFF"/>
          <w:lang w:val="en-GB"/>
        </w:rPr>
        <w:t xml:space="preserve">, A., </w:t>
      </w:r>
      <w:proofErr w:type="spellStart"/>
      <w:r w:rsidRPr="00B76BB5">
        <w:rPr>
          <w:rFonts w:ascii="Times New Roman" w:hAnsi="Times New Roman" w:cs="Times New Roman"/>
          <w:color w:val="222222"/>
          <w:sz w:val="24"/>
          <w:szCs w:val="24"/>
          <w:shd w:val="clear" w:color="auto" w:fill="FFFFFF"/>
          <w:lang w:val="en-GB"/>
        </w:rPr>
        <w:t>Takougang</w:t>
      </w:r>
      <w:proofErr w:type="spellEnd"/>
      <w:r w:rsidRPr="00B76BB5">
        <w:rPr>
          <w:rFonts w:ascii="Times New Roman" w:hAnsi="Times New Roman" w:cs="Times New Roman"/>
          <w:color w:val="222222"/>
          <w:sz w:val="24"/>
          <w:szCs w:val="24"/>
          <w:shd w:val="clear" w:color="auto" w:fill="FFFFFF"/>
          <w:lang w:val="en-GB"/>
        </w:rPr>
        <w:t xml:space="preserve">, S.A.M. and </w:t>
      </w:r>
      <w:proofErr w:type="spellStart"/>
      <w:r w:rsidRPr="00B76BB5">
        <w:rPr>
          <w:rFonts w:ascii="Times New Roman" w:hAnsi="Times New Roman" w:cs="Times New Roman"/>
          <w:color w:val="222222"/>
          <w:sz w:val="24"/>
          <w:szCs w:val="24"/>
          <w:shd w:val="clear" w:color="auto" w:fill="FFFFFF"/>
          <w:lang w:val="en-GB"/>
        </w:rPr>
        <w:t>Zidouemba</w:t>
      </w:r>
      <w:proofErr w:type="spellEnd"/>
      <w:r w:rsidRPr="00B76BB5">
        <w:rPr>
          <w:rFonts w:ascii="Times New Roman" w:hAnsi="Times New Roman" w:cs="Times New Roman"/>
          <w:color w:val="222222"/>
          <w:sz w:val="24"/>
          <w:szCs w:val="24"/>
          <w:shd w:val="clear" w:color="auto" w:fill="FFFFFF"/>
          <w:lang w:val="en-GB"/>
        </w:rPr>
        <w:t xml:space="preserve">, E., 2020. Equity and customer satisfaction in relation to product quality: </w:t>
      </w:r>
      <w:proofErr w:type="gramStart"/>
      <w:r w:rsidRPr="00B76BB5">
        <w:rPr>
          <w:rFonts w:ascii="Times New Roman" w:hAnsi="Times New Roman" w:cs="Times New Roman"/>
          <w:color w:val="222222"/>
          <w:sz w:val="24"/>
          <w:szCs w:val="24"/>
          <w:shd w:val="clear" w:color="auto" w:fill="FFFFFF"/>
          <w:lang w:val="en-GB"/>
        </w:rPr>
        <w:t>an evidence</w:t>
      </w:r>
      <w:proofErr w:type="gramEnd"/>
      <w:r w:rsidRPr="00B76BB5">
        <w:rPr>
          <w:rFonts w:ascii="Times New Roman" w:hAnsi="Times New Roman" w:cs="Times New Roman"/>
          <w:color w:val="222222"/>
          <w:sz w:val="24"/>
          <w:szCs w:val="24"/>
          <w:shd w:val="clear" w:color="auto" w:fill="FFFFFF"/>
          <w:lang w:val="en-GB"/>
        </w:rPr>
        <w:t xml:space="preserve"> from three private companies in </w:t>
      </w:r>
      <w:r w:rsidRPr="00B76BB5">
        <w:rPr>
          <w:rFonts w:ascii="Times New Roman" w:hAnsi="Times New Roman" w:cs="Times New Roman"/>
          <w:color w:val="222222"/>
          <w:sz w:val="24"/>
          <w:szCs w:val="24"/>
          <w:shd w:val="clear" w:color="auto" w:fill="FFFFFF"/>
          <w:lang w:val="en-GB"/>
        </w:rPr>
        <w:lastRenderedPageBreak/>
        <w:t>Burkina Faso. </w:t>
      </w:r>
      <w:r w:rsidRPr="00B76BB5">
        <w:rPr>
          <w:rFonts w:ascii="Times New Roman" w:hAnsi="Times New Roman" w:cs="Times New Roman"/>
          <w:i/>
          <w:iCs/>
          <w:color w:val="222222"/>
          <w:sz w:val="24"/>
          <w:szCs w:val="24"/>
          <w:shd w:val="clear" w:color="auto" w:fill="FFFFFF"/>
          <w:lang w:val="en-GB"/>
        </w:rPr>
        <w:t>International Journal of Management &amp; Entrepreneurship Research</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w:t>
      </w:r>
      <w:r w:rsidRPr="00B76BB5">
        <w:rPr>
          <w:rFonts w:ascii="Times New Roman" w:hAnsi="Times New Roman" w:cs="Times New Roman"/>
          <w:color w:val="222222"/>
          <w:sz w:val="24"/>
          <w:szCs w:val="24"/>
          <w:shd w:val="clear" w:color="auto" w:fill="FFFFFF"/>
          <w:lang w:val="en-GB"/>
        </w:rPr>
        <w:t>(5), pp.344-352.</w:t>
      </w:r>
    </w:p>
    <w:p w14:paraId="63A410BA"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Noort</w:t>
      </w:r>
      <w:proofErr w:type="spellEnd"/>
      <w:r w:rsidRPr="00B76BB5">
        <w:rPr>
          <w:rFonts w:ascii="Times New Roman" w:hAnsi="Times New Roman" w:cs="Times New Roman"/>
          <w:color w:val="222222"/>
          <w:sz w:val="24"/>
          <w:szCs w:val="24"/>
          <w:shd w:val="clear" w:color="auto" w:fill="FFFFFF"/>
          <w:lang w:val="en-GB"/>
        </w:rPr>
        <w:t xml:space="preserve">, G.V., Willemsen, L.M., Kerkhof, P. and Verhoeven, J.W., 2015. </w:t>
      </w:r>
      <w:proofErr w:type="spellStart"/>
      <w:r w:rsidRPr="00B76BB5">
        <w:rPr>
          <w:rFonts w:ascii="Times New Roman" w:hAnsi="Times New Roman" w:cs="Times New Roman"/>
          <w:color w:val="222222"/>
          <w:sz w:val="24"/>
          <w:szCs w:val="24"/>
          <w:shd w:val="clear" w:color="auto" w:fill="FFFFFF"/>
          <w:lang w:val="en-GB"/>
        </w:rPr>
        <w:t>Webcare</w:t>
      </w:r>
      <w:proofErr w:type="spellEnd"/>
      <w:r w:rsidRPr="00B76BB5">
        <w:rPr>
          <w:rFonts w:ascii="Times New Roman" w:hAnsi="Times New Roman" w:cs="Times New Roman"/>
          <w:color w:val="222222"/>
          <w:sz w:val="24"/>
          <w:szCs w:val="24"/>
          <w:shd w:val="clear" w:color="auto" w:fill="FFFFFF"/>
          <w:lang w:val="en-GB"/>
        </w:rPr>
        <w:t xml:space="preserve"> as an integrative tool for customer care, reputation management, and online marketing: A literature review. </w:t>
      </w:r>
      <w:r w:rsidRPr="00B76BB5">
        <w:rPr>
          <w:rFonts w:ascii="Times New Roman" w:hAnsi="Times New Roman" w:cs="Times New Roman"/>
          <w:i/>
          <w:iCs/>
          <w:color w:val="222222"/>
          <w:sz w:val="24"/>
          <w:szCs w:val="24"/>
          <w:shd w:val="clear" w:color="auto" w:fill="FFFFFF"/>
          <w:lang w:val="en-GB"/>
        </w:rPr>
        <w:t>Integrated communications in the postmodern era</w:t>
      </w:r>
      <w:r w:rsidRPr="00B76BB5">
        <w:rPr>
          <w:rFonts w:ascii="Times New Roman" w:hAnsi="Times New Roman" w:cs="Times New Roman"/>
          <w:color w:val="222222"/>
          <w:sz w:val="24"/>
          <w:szCs w:val="24"/>
          <w:shd w:val="clear" w:color="auto" w:fill="FFFFFF"/>
          <w:lang w:val="en-GB"/>
        </w:rPr>
        <w:t>, pp.77-99.</w:t>
      </w:r>
    </w:p>
    <w:p w14:paraId="2822A330"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t>Nyangwe</w:t>
      </w:r>
      <w:proofErr w:type="spellEnd"/>
      <w:r w:rsidRPr="00B76BB5">
        <w:rPr>
          <w:rFonts w:ascii="Times New Roman" w:hAnsi="Times New Roman" w:cs="Times New Roman"/>
          <w:color w:val="222222"/>
          <w:sz w:val="24"/>
          <w:szCs w:val="24"/>
          <w:shd w:val="clear" w:color="auto" w:fill="FFFFFF"/>
          <w:lang w:val="en-GB"/>
        </w:rPr>
        <w:t xml:space="preserve">, S. and </w:t>
      </w:r>
      <w:proofErr w:type="spellStart"/>
      <w:r w:rsidRPr="00B76BB5">
        <w:rPr>
          <w:rFonts w:ascii="Times New Roman" w:hAnsi="Times New Roman" w:cs="Times New Roman"/>
          <w:color w:val="222222"/>
          <w:sz w:val="24"/>
          <w:szCs w:val="24"/>
          <w:shd w:val="clear" w:color="auto" w:fill="FFFFFF"/>
          <w:lang w:val="en-GB"/>
        </w:rPr>
        <w:t>Buhalis</w:t>
      </w:r>
      <w:proofErr w:type="spellEnd"/>
      <w:r w:rsidRPr="00B76BB5">
        <w:rPr>
          <w:rFonts w:ascii="Times New Roman" w:hAnsi="Times New Roman" w:cs="Times New Roman"/>
          <w:color w:val="222222"/>
          <w:sz w:val="24"/>
          <w:szCs w:val="24"/>
          <w:shd w:val="clear" w:color="auto" w:fill="FFFFFF"/>
          <w:lang w:val="en-GB"/>
        </w:rPr>
        <w:t xml:space="preserve">, D., 2018. Branding transformation through social media and co-creation: lessons from </w:t>
      </w:r>
      <w:proofErr w:type="spellStart"/>
      <w:r w:rsidRPr="00B76BB5">
        <w:rPr>
          <w:rFonts w:ascii="Times New Roman" w:hAnsi="Times New Roman" w:cs="Times New Roman"/>
          <w:color w:val="222222"/>
          <w:sz w:val="24"/>
          <w:szCs w:val="24"/>
          <w:shd w:val="clear" w:color="auto" w:fill="FFFFFF"/>
          <w:lang w:val="en-GB"/>
        </w:rPr>
        <w:t>marriott</w:t>
      </w:r>
      <w:proofErr w:type="spellEnd"/>
      <w:r w:rsidRPr="00B76BB5">
        <w:rPr>
          <w:rFonts w:ascii="Times New Roman" w:hAnsi="Times New Roman" w:cs="Times New Roman"/>
          <w:color w:val="222222"/>
          <w:sz w:val="24"/>
          <w:szCs w:val="24"/>
          <w:shd w:val="clear" w:color="auto" w:fill="FFFFFF"/>
          <w:lang w:val="en-GB"/>
        </w:rPr>
        <w:t xml:space="preserve"> international. In </w:t>
      </w:r>
      <w:r w:rsidRPr="00B76BB5">
        <w:rPr>
          <w:rFonts w:ascii="Times New Roman" w:hAnsi="Times New Roman" w:cs="Times New Roman"/>
          <w:i/>
          <w:iCs/>
          <w:color w:val="222222"/>
          <w:sz w:val="24"/>
          <w:szCs w:val="24"/>
          <w:shd w:val="clear" w:color="auto" w:fill="FFFFFF"/>
          <w:lang w:val="en-GB"/>
        </w:rPr>
        <w:t>Information and communication technologies in tourism 2018</w:t>
      </w:r>
      <w:r w:rsidRPr="00B76BB5">
        <w:rPr>
          <w:rFonts w:ascii="Times New Roman" w:hAnsi="Times New Roman" w:cs="Times New Roman"/>
          <w:color w:val="222222"/>
          <w:sz w:val="24"/>
          <w:szCs w:val="24"/>
          <w:shd w:val="clear" w:color="auto" w:fill="FFFFFF"/>
          <w:lang w:val="en-GB"/>
        </w:rPr>
        <w:t> (pp. 257-269). Springer, Cham.</w:t>
      </w:r>
    </w:p>
    <w:p w14:paraId="53DB2654" w14:textId="77777777" w:rsidR="000D6442" w:rsidRPr="00B76BB5" w:rsidRDefault="000D6442" w:rsidP="000D6442">
      <w:pPr>
        <w:spacing w:line="480" w:lineRule="auto"/>
        <w:ind w:left="720" w:hanging="720"/>
        <w:rPr>
          <w:rFonts w:ascii="Times New Roman" w:hAnsi="Times New Roman" w:cs="Times New Roman"/>
          <w:sz w:val="24"/>
          <w:szCs w:val="24"/>
          <w:lang w:val="en-GB"/>
        </w:rPr>
      </w:pPr>
      <w:r w:rsidRPr="00B76BB5">
        <w:rPr>
          <w:rFonts w:ascii="Times New Roman" w:hAnsi="Times New Roman" w:cs="Times New Roman"/>
          <w:color w:val="000000"/>
          <w:sz w:val="24"/>
          <w:szCs w:val="24"/>
          <w:shd w:val="clear" w:color="auto" w:fill="FFFFFF"/>
          <w:lang w:val="en-GB"/>
        </w:rPr>
        <w:t>Open Corporation. 2022. </w:t>
      </w:r>
      <w:r w:rsidRPr="00B76BB5">
        <w:rPr>
          <w:rStyle w:val="Emphasis"/>
          <w:rFonts w:ascii="Times New Roman" w:hAnsi="Times New Roman" w:cs="Times New Roman"/>
          <w:color w:val="000000"/>
          <w:sz w:val="24"/>
          <w:szCs w:val="24"/>
          <w:shd w:val="clear" w:color="auto" w:fill="FFFFFF"/>
          <w:lang w:val="en-GB"/>
        </w:rPr>
        <w:t>Marriott hotels limited</w:t>
      </w:r>
      <w:r w:rsidRPr="00B76BB5">
        <w:rPr>
          <w:rFonts w:ascii="Times New Roman" w:hAnsi="Times New Roman" w:cs="Times New Roman"/>
          <w:color w:val="000000"/>
          <w:sz w:val="24"/>
          <w:szCs w:val="24"/>
          <w:shd w:val="clear" w:color="auto" w:fill="FFFFFF"/>
          <w:lang w:val="en-GB"/>
        </w:rPr>
        <w:t xml:space="preserve">. </w:t>
      </w:r>
      <w:proofErr w:type="spellStart"/>
      <w:r w:rsidRPr="00B76BB5">
        <w:rPr>
          <w:rFonts w:ascii="Times New Roman" w:hAnsi="Times New Roman" w:cs="Times New Roman"/>
          <w:color w:val="000000"/>
          <w:sz w:val="24"/>
          <w:szCs w:val="24"/>
          <w:shd w:val="clear" w:color="auto" w:fill="FFFFFF"/>
          <w:lang w:val="en-GB"/>
        </w:rPr>
        <w:t>OpenCorporation</w:t>
      </w:r>
      <w:proofErr w:type="spellEnd"/>
      <w:r w:rsidRPr="00B76BB5">
        <w:rPr>
          <w:rFonts w:ascii="Times New Roman" w:hAnsi="Times New Roman" w:cs="Times New Roman"/>
          <w:color w:val="000000"/>
          <w:sz w:val="24"/>
          <w:szCs w:val="24"/>
          <w:shd w:val="clear" w:color="auto" w:fill="FFFFFF"/>
          <w:lang w:val="en-GB"/>
        </w:rPr>
        <w:t xml:space="preserve"> | The trade union rating. </w:t>
      </w:r>
      <w:hyperlink r:id="rId9" w:history="1">
        <w:r w:rsidRPr="00B76BB5">
          <w:rPr>
            <w:rStyle w:val="Hyperlink"/>
            <w:rFonts w:ascii="Times New Roman" w:hAnsi="Times New Roman" w:cs="Times New Roman"/>
            <w:color w:val="000000"/>
            <w:sz w:val="24"/>
            <w:szCs w:val="24"/>
            <w:shd w:val="clear" w:color="auto" w:fill="FFFFFF"/>
            <w:lang w:val="en-GB"/>
          </w:rPr>
          <w:t>https://www.opencorporation.org/en/company/marriott-hotels-limited</w:t>
        </w:r>
      </w:hyperlink>
    </w:p>
    <w:p w14:paraId="195A3FB5"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 </w:t>
      </w:r>
      <w:proofErr w:type="spellStart"/>
      <w:r w:rsidRPr="00B76BB5">
        <w:rPr>
          <w:rFonts w:ascii="Times New Roman" w:hAnsi="Times New Roman" w:cs="Times New Roman"/>
          <w:color w:val="222222"/>
          <w:sz w:val="24"/>
          <w:szCs w:val="24"/>
          <w:shd w:val="clear" w:color="auto" w:fill="FFFFFF"/>
          <w:lang w:val="en-GB"/>
        </w:rPr>
        <w:t>Piccoli</w:t>
      </w:r>
      <w:proofErr w:type="spellEnd"/>
      <w:r w:rsidRPr="00B76BB5">
        <w:rPr>
          <w:rFonts w:ascii="Times New Roman" w:hAnsi="Times New Roman" w:cs="Times New Roman"/>
          <w:color w:val="222222"/>
          <w:sz w:val="24"/>
          <w:szCs w:val="24"/>
          <w:shd w:val="clear" w:color="auto" w:fill="FFFFFF"/>
          <w:lang w:val="en-GB"/>
        </w:rPr>
        <w:t xml:space="preserve">, G., Lui, T.W. and </w:t>
      </w:r>
      <w:proofErr w:type="spellStart"/>
      <w:r w:rsidRPr="00B76BB5">
        <w:rPr>
          <w:rFonts w:ascii="Times New Roman" w:hAnsi="Times New Roman" w:cs="Times New Roman"/>
          <w:color w:val="222222"/>
          <w:sz w:val="24"/>
          <w:szCs w:val="24"/>
          <w:shd w:val="clear" w:color="auto" w:fill="FFFFFF"/>
          <w:lang w:val="en-GB"/>
        </w:rPr>
        <w:t>Grün</w:t>
      </w:r>
      <w:proofErr w:type="spellEnd"/>
      <w:r w:rsidRPr="00B76BB5">
        <w:rPr>
          <w:rFonts w:ascii="Times New Roman" w:hAnsi="Times New Roman" w:cs="Times New Roman"/>
          <w:color w:val="222222"/>
          <w:sz w:val="24"/>
          <w:szCs w:val="24"/>
          <w:shd w:val="clear" w:color="auto" w:fill="FFFFFF"/>
          <w:lang w:val="en-GB"/>
        </w:rPr>
        <w:t>, B., 2017. The impact of IT-enabled customer service systems on service personalization, customer service perceptions, and hotel performance. </w:t>
      </w:r>
      <w:r w:rsidRPr="00B76BB5">
        <w:rPr>
          <w:rFonts w:ascii="Times New Roman" w:hAnsi="Times New Roman" w:cs="Times New Roman"/>
          <w:i/>
          <w:iCs/>
          <w:color w:val="222222"/>
          <w:sz w:val="24"/>
          <w:szCs w:val="24"/>
          <w:shd w:val="clear" w:color="auto" w:fill="FFFFFF"/>
          <w:lang w:val="en-GB"/>
        </w:rPr>
        <w:t>Tourism Management</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59</w:t>
      </w:r>
      <w:r w:rsidRPr="00B76BB5">
        <w:rPr>
          <w:rFonts w:ascii="Times New Roman" w:hAnsi="Times New Roman" w:cs="Times New Roman"/>
          <w:color w:val="222222"/>
          <w:sz w:val="24"/>
          <w:szCs w:val="24"/>
          <w:shd w:val="clear" w:color="auto" w:fill="FFFFFF"/>
          <w:lang w:val="en-GB"/>
        </w:rPr>
        <w:t>, pp.349-362.</w:t>
      </w:r>
    </w:p>
    <w:p w14:paraId="364AB867" w14:textId="77777777" w:rsidR="000D6442" w:rsidRPr="00B76BB5" w:rsidRDefault="000D6442" w:rsidP="000D6442">
      <w:pPr>
        <w:spacing w:line="480" w:lineRule="auto"/>
        <w:ind w:left="720" w:hanging="720"/>
        <w:rPr>
          <w:rFonts w:ascii="Times New Roman" w:hAnsi="Times New Roman" w:cs="Times New Roman"/>
          <w:sz w:val="24"/>
          <w:szCs w:val="24"/>
          <w:lang w:val="en-GB"/>
        </w:rPr>
      </w:pPr>
      <w:r w:rsidRPr="00B76BB5">
        <w:rPr>
          <w:rFonts w:ascii="Times New Roman" w:hAnsi="Times New Roman" w:cs="Times New Roman"/>
          <w:color w:val="222222"/>
          <w:sz w:val="24"/>
          <w:szCs w:val="24"/>
          <w:shd w:val="clear" w:color="auto" w:fill="FFFFFF"/>
          <w:lang w:val="en-GB"/>
        </w:rPr>
        <w:t>Quek, M., 2012. Globalising the hotel industry 1946–68: A multinational case study of the Intercontinental Hotel Corporation. </w:t>
      </w:r>
      <w:r w:rsidRPr="00B76BB5">
        <w:rPr>
          <w:rFonts w:ascii="Times New Roman" w:hAnsi="Times New Roman" w:cs="Times New Roman"/>
          <w:i/>
          <w:iCs/>
          <w:color w:val="222222"/>
          <w:sz w:val="24"/>
          <w:szCs w:val="24"/>
          <w:shd w:val="clear" w:color="auto" w:fill="FFFFFF"/>
          <w:lang w:val="en-GB"/>
        </w:rPr>
        <w:t>Business History</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54</w:t>
      </w:r>
      <w:r w:rsidRPr="00B76BB5">
        <w:rPr>
          <w:rFonts w:ascii="Times New Roman" w:hAnsi="Times New Roman" w:cs="Times New Roman"/>
          <w:color w:val="222222"/>
          <w:sz w:val="24"/>
          <w:szCs w:val="24"/>
          <w:shd w:val="clear" w:color="auto" w:fill="FFFFFF"/>
          <w:lang w:val="en-GB"/>
        </w:rPr>
        <w:t>(2), pp.201-226.</w:t>
      </w:r>
    </w:p>
    <w:p w14:paraId="6B91235A" w14:textId="77777777" w:rsidR="000D6442" w:rsidRPr="00B76BB5" w:rsidRDefault="000D6442" w:rsidP="000D6442">
      <w:pPr>
        <w:spacing w:line="480" w:lineRule="auto"/>
        <w:ind w:left="720" w:hanging="720"/>
        <w:rPr>
          <w:rFonts w:ascii="Times New Roman" w:hAnsi="Times New Roman" w:cs="Times New Roman"/>
          <w:sz w:val="24"/>
          <w:szCs w:val="24"/>
          <w:lang w:val="en-GB"/>
        </w:rPr>
      </w:pPr>
      <w:r w:rsidRPr="00B76BB5">
        <w:rPr>
          <w:rFonts w:ascii="Times New Roman" w:hAnsi="Times New Roman" w:cs="Times New Roman"/>
          <w:color w:val="000000"/>
          <w:sz w:val="24"/>
          <w:szCs w:val="24"/>
          <w:shd w:val="clear" w:color="auto" w:fill="FFFFFF"/>
          <w:lang w:val="en-GB"/>
        </w:rPr>
        <w:t xml:space="preserve">Raj, S., </w:t>
      </w:r>
      <w:proofErr w:type="gramStart"/>
      <w:r w:rsidRPr="00B76BB5">
        <w:rPr>
          <w:rFonts w:ascii="Times New Roman" w:hAnsi="Times New Roman" w:cs="Times New Roman"/>
          <w:color w:val="000000"/>
          <w:sz w:val="24"/>
          <w:szCs w:val="24"/>
          <w:shd w:val="clear" w:color="auto" w:fill="FFFFFF"/>
          <w:lang w:val="en-GB"/>
        </w:rPr>
        <w:t>and  Ajmera</w:t>
      </w:r>
      <w:proofErr w:type="gramEnd"/>
      <w:r w:rsidRPr="00B76BB5">
        <w:rPr>
          <w:rFonts w:ascii="Times New Roman" w:hAnsi="Times New Roman" w:cs="Times New Roman"/>
          <w:color w:val="000000"/>
          <w:sz w:val="24"/>
          <w:szCs w:val="24"/>
          <w:shd w:val="clear" w:color="auto" w:fill="FFFFFF"/>
          <w:lang w:val="en-GB"/>
        </w:rPr>
        <w:t>, A. 2021, February 18. </w:t>
      </w:r>
      <w:r w:rsidRPr="00B76BB5">
        <w:rPr>
          <w:rStyle w:val="Emphasis"/>
          <w:rFonts w:ascii="Times New Roman" w:hAnsi="Times New Roman" w:cs="Times New Roman"/>
          <w:color w:val="000000"/>
          <w:sz w:val="24"/>
          <w:szCs w:val="24"/>
          <w:shd w:val="clear" w:color="auto" w:fill="FFFFFF"/>
          <w:lang w:val="en-GB"/>
        </w:rPr>
        <w:t>Marriott says group bookings pace is down 57% in 2021 after full-year loss</w:t>
      </w:r>
      <w:r w:rsidRPr="00B76BB5">
        <w:rPr>
          <w:rFonts w:ascii="Times New Roman" w:hAnsi="Times New Roman" w:cs="Times New Roman"/>
          <w:color w:val="000000"/>
          <w:sz w:val="24"/>
          <w:szCs w:val="24"/>
          <w:shd w:val="clear" w:color="auto" w:fill="FFFFFF"/>
          <w:lang w:val="en-GB"/>
        </w:rPr>
        <w:t>. U.S. </w:t>
      </w:r>
      <w:hyperlink r:id="rId10" w:history="1">
        <w:r w:rsidRPr="00B76BB5">
          <w:rPr>
            <w:rStyle w:val="Hyperlink"/>
            <w:rFonts w:ascii="Times New Roman" w:hAnsi="Times New Roman" w:cs="Times New Roman"/>
            <w:color w:val="000000"/>
            <w:sz w:val="24"/>
            <w:szCs w:val="24"/>
            <w:shd w:val="clear" w:color="auto" w:fill="FFFFFF"/>
            <w:lang w:val="en-GB"/>
          </w:rPr>
          <w:t>https://www.reuters.com/article/us-marriott-intnl-results-idUSKBN2AI1KT</w:t>
        </w:r>
      </w:hyperlink>
    </w:p>
    <w:p w14:paraId="3A062F07"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Rank, J., Carsten, J.M., Unger, J.M. and Spector, P.E., 2007. Proactive customer service performance: Relationships with individual, task, and leadership variables. </w:t>
      </w:r>
      <w:r w:rsidRPr="00B76BB5">
        <w:rPr>
          <w:rFonts w:ascii="Times New Roman" w:hAnsi="Times New Roman" w:cs="Times New Roman"/>
          <w:i/>
          <w:iCs/>
          <w:color w:val="222222"/>
          <w:sz w:val="24"/>
          <w:szCs w:val="24"/>
          <w:shd w:val="clear" w:color="auto" w:fill="FFFFFF"/>
          <w:lang w:val="en-GB"/>
        </w:rPr>
        <w:t>Human Performance</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20</w:t>
      </w:r>
      <w:r w:rsidRPr="00B76BB5">
        <w:rPr>
          <w:rFonts w:ascii="Times New Roman" w:hAnsi="Times New Roman" w:cs="Times New Roman"/>
          <w:color w:val="222222"/>
          <w:sz w:val="24"/>
          <w:szCs w:val="24"/>
          <w:shd w:val="clear" w:color="auto" w:fill="FFFFFF"/>
          <w:lang w:val="en-GB"/>
        </w:rPr>
        <w:t>(4), pp.363-390.</w:t>
      </w:r>
    </w:p>
    <w:p w14:paraId="1A46F8C9"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proofErr w:type="spellStart"/>
      <w:r w:rsidRPr="00B76BB5">
        <w:rPr>
          <w:rFonts w:ascii="Times New Roman" w:hAnsi="Times New Roman" w:cs="Times New Roman"/>
          <w:color w:val="222222"/>
          <w:sz w:val="24"/>
          <w:szCs w:val="24"/>
          <w:shd w:val="clear" w:color="auto" w:fill="FFFFFF"/>
          <w:lang w:val="en-GB"/>
        </w:rPr>
        <w:lastRenderedPageBreak/>
        <w:t>Riananingrum</w:t>
      </w:r>
      <w:proofErr w:type="spellEnd"/>
      <w:r w:rsidRPr="00B76BB5">
        <w:rPr>
          <w:rFonts w:ascii="Times New Roman" w:hAnsi="Times New Roman" w:cs="Times New Roman"/>
          <w:color w:val="222222"/>
          <w:sz w:val="24"/>
          <w:szCs w:val="24"/>
          <w:shd w:val="clear" w:color="auto" w:fill="FFFFFF"/>
          <w:lang w:val="en-GB"/>
        </w:rPr>
        <w:t xml:space="preserve">, D., Hari, R.R.S., </w:t>
      </w:r>
      <w:proofErr w:type="spellStart"/>
      <w:r w:rsidRPr="00B76BB5">
        <w:rPr>
          <w:rFonts w:ascii="Times New Roman" w:hAnsi="Times New Roman" w:cs="Times New Roman"/>
          <w:color w:val="222222"/>
          <w:sz w:val="24"/>
          <w:szCs w:val="24"/>
          <w:shd w:val="clear" w:color="auto" w:fill="FFFFFF"/>
          <w:lang w:val="en-GB"/>
        </w:rPr>
        <w:t>Nursaori</w:t>
      </w:r>
      <w:proofErr w:type="spellEnd"/>
      <w:r w:rsidRPr="00B76BB5">
        <w:rPr>
          <w:rFonts w:ascii="Times New Roman" w:hAnsi="Times New Roman" w:cs="Times New Roman"/>
          <w:color w:val="222222"/>
          <w:sz w:val="24"/>
          <w:szCs w:val="24"/>
          <w:shd w:val="clear" w:color="auto" w:fill="FFFFFF"/>
          <w:lang w:val="en-GB"/>
        </w:rPr>
        <w:t xml:space="preserve">, F. and </w:t>
      </w:r>
      <w:proofErr w:type="spellStart"/>
      <w:r w:rsidRPr="00B76BB5">
        <w:rPr>
          <w:rFonts w:ascii="Times New Roman" w:hAnsi="Times New Roman" w:cs="Times New Roman"/>
          <w:color w:val="222222"/>
          <w:sz w:val="24"/>
          <w:szCs w:val="24"/>
          <w:shd w:val="clear" w:color="auto" w:fill="FFFFFF"/>
          <w:lang w:val="en-GB"/>
        </w:rPr>
        <w:t>Astuti</w:t>
      </w:r>
      <w:proofErr w:type="spellEnd"/>
      <w:r w:rsidRPr="00B76BB5">
        <w:rPr>
          <w:rFonts w:ascii="Times New Roman" w:hAnsi="Times New Roman" w:cs="Times New Roman"/>
          <w:color w:val="222222"/>
          <w:sz w:val="24"/>
          <w:szCs w:val="24"/>
          <w:shd w:val="clear" w:color="auto" w:fill="FFFFFF"/>
          <w:lang w:val="en-GB"/>
        </w:rPr>
        <w:t>, W.A., 2021, June. Integrated Information System for Customer Care. In </w:t>
      </w:r>
      <w:r w:rsidRPr="00B76BB5">
        <w:rPr>
          <w:rFonts w:ascii="Times New Roman" w:hAnsi="Times New Roman" w:cs="Times New Roman"/>
          <w:i/>
          <w:iCs/>
          <w:color w:val="222222"/>
          <w:sz w:val="24"/>
          <w:szCs w:val="24"/>
          <w:shd w:val="clear" w:color="auto" w:fill="FFFFFF"/>
          <w:lang w:val="en-GB"/>
        </w:rPr>
        <w:t>IOP Conference Series: Materials Science and Engineering</w:t>
      </w:r>
      <w:r w:rsidRPr="00B76BB5">
        <w:rPr>
          <w:rFonts w:ascii="Times New Roman" w:hAnsi="Times New Roman" w:cs="Times New Roman"/>
          <w:color w:val="222222"/>
          <w:sz w:val="24"/>
          <w:szCs w:val="24"/>
          <w:shd w:val="clear" w:color="auto" w:fill="FFFFFF"/>
          <w:lang w:val="en-GB"/>
        </w:rPr>
        <w:t> (Vol. 1158, No. 1, p. 1-6)). IOP Publishing.</w:t>
      </w:r>
    </w:p>
    <w:p w14:paraId="2FC2F74F"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Slattery, P., 2002. Finding the hospitality industry. </w:t>
      </w:r>
      <w:r w:rsidRPr="00B76BB5">
        <w:rPr>
          <w:rFonts w:ascii="Times New Roman" w:hAnsi="Times New Roman" w:cs="Times New Roman"/>
          <w:i/>
          <w:iCs/>
          <w:color w:val="222222"/>
          <w:sz w:val="24"/>
          <w:szCs w:val="24"/>
          <w:shd w:val="clear" w:color="auto" w:fill="FFFFFF"/>
          <w:lang w:val="en-GB"/>
        </w:rPr>
        <w:t xml:space="preserve">Journal of hospitality, leisure, </w:t>
      </w:r>
      <w:proofErr w:type="gramStart"/>
      <w:r w:rsidRPr="00B76BB5">
        <w:rPr>
          <w:rFonts w:ascii="Times New Roman" w:hAnsi="Times New Roman" w:cs="Times New Roman"/>
          <w:i/>
          <w:iCs/>
          <w:color w:val="222222"/>
          <w:sz w:val="24"/>
          <w:szCs w:val="24"/>
          <w:shd w:val="clear" w:color="auto" w:fill="FFFFFF"/>
          <w:lang w:val="en-GB"/>
        </w:rPr>
        <w:t>sport</w:t>
      </w:r>
      <w:proofErr w:type="gramEnd"/>
      <w:r w:rsidRPr="00B76BB5">
        <w:rPr>
          <w:rFonts w:ascii="Times New Roman" w:hAnsi="Times New Roman" w:cs="Times New Roman"/>
          <w:i/>
          <w:iCs/>
          <w:color w:val="222222"/>
          <w:sz w:val="24"/>
          <w:szCs w:val="24"/>
          <w:shd w:val="clear" w:color="auto" w:fill="FFFFFF"/>
          <w:lang w:val="en-GB"/>
        </w:rPr>
        <w:t xml:space="preserve"> and tourism education</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1</w:t>
      </w:r>
      <w:r w:rsidRPr="00B76BB5">
        <w:rPr>
          <w:rFonts w:ascii="Times New Roman" w:hAnsi="Times New Roman" w:cs="Times New Roman"/>
          <w:color w:val="222222"/>
          <w:sz w:val="24"/>
          <w:szCs w:val="24"/>
          <w:shd w:val="clear" w:color="auto" w:fill="FFFFFF"/>
          <w:lang w:val="en-GB"/>
        </w:rPr>
        <w:t>(1), pp.19-28.</w:t>
      </w:r>
    </w:p>
    <w:p w14:paraId="659665B1"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Thomson, H.N., 2010. </w:t>
      </w:r>
      <w:r w:rsidRPr="00B76BB5">
        <w:rPr>
          <w:rFonts w:ascii="Times New Roman" w:hAnsi="Times New Roman" w:cs="Times New Roman"/>
          <w:i/>
          <w:iCs/>
          <w:color w:val="222222"/>
          <w:sz w:val="24"/>
          <w:szCs w:val="24"/>
          <w:shd w:val="clear" w:color="auto" w:fill="FFFFFF"/>
          <w:lang w:val="en-GB"/>
        </w:rPr>
        <w:t>Virtual Experiential Marketing at Marriott International, Inc: An Examination of Effects on Consumer Purchase Intentions</w:t>
      </w:r>
      <w:r w:rsidRPr="00B76BB5">
        <w:rPr>
          <w:rFonts w:ascii="Times New Roman" w:hAnsi="Times New Roman" w:cs="Times New Roman"/>
          <w:color w:val="222222"/>
          <w:sz w:val="24"/>
          <w:szCs w:val="24"/>
          <w:shd w:val="clear" w:color="auto" w:fill="FFFFFF"/>
          <w:lang w:val="en-GB"/>
        </w:rPr>
        <w:t> (Doctoral dissertation, University of North Carolina Wilmington</w:t>
      </w:r>
      <w:proofErr w:type="gramStart"/>
      <w:r w:rsidRPr="00B76BB5">
        <w:rPr>
          <w:rFonts w:ascii="Times New Roman" w:hAnsi="Times New Roman" w:cs="Times New Roman"/>
          <w:color w:val="222222"/>
          <w:sz w:val="24"/>
          <w:szCs w:val="24"/>
          <w:shd w:val="clear" w:color="auto" w:fill="FFFFFF"/>
          <w:lang w:val="en-GB"/>
        </w:rPr>
        <w:t>).pp.</w:t>
      </w:r>
      <w:proofErr w:type="gramEnd"/>
      <w:r w:rsidRPr="00B76BB5">
        <w:rPr>
          <w:rFonts w:ascii="Times New Roman" w:hAnsi="Times New Roman" w:cs="Times New Roman"/>
          <w:color w:val="222222"/>
          <w:sz w:val="24"/>
          <w:szCs w:val="24"/>
          <w:shd w:val="clear" w:color="auto" w:fill="FFFFFF"/>
          <w:lang w:val="en-GB"/>
        </w:rPr>
        <w:t xml:space="preserve"> 3-60. </w:t>
      </w:r>
    </w:p>
    <w:p w14:paraId="55C828E4"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 xml:space="preserve">Tien, N.H., Diem, P.T., Vu, N.T., Dung, H.T., Bien, B.X., Duc, P.M. and Van </w:t>
      </w:r>
      <w:proofErr w:type="spellStart"/>
      <w:r w:rsidRPr="00B76BB5">
        <w:rPr>
          <w:rFonts w:ascii="Times New Roman" w:hAnsi="Times New Roman" w:cs="Times New Roman"/>
          <w:color w:val="222222"/>
          <w:sz w:val="24"/>
          <w:szCs w:val="24"/>
          <w:shd w:val="clear" w:color="auto" w:fill="FFFFFF"/>
          <w:lang w:val="en-GB"/>
        </w:rPr>
        <w:t>Dat</w:t>
      </w:r>
      <w:proofErr w:type="spellEnd"/>
      <w:r w:rsidRPr="00B76BB5">
        <w:rPr>
          <w:rFonts w:ascii="Times New Roman" w:hAnsi="Times New Roman" w:cs="Times New Roman"/>
          <w:color w:val="222222"/>
          <w:sz w:val="24"/>
          <w:szCs w:val="24"/>
          <w:shd w:val="clear" w:color="auto" w:fill="FFFFFF"/>
          <w:lang w:val="en-GB"/>
        </w:rPr>
        <w:t xml:space="preserve">, N., 2021. Customer care and customer relationship maintenance at </w:t>
      </w:r>
      <w:proofErr w:type="spellStart"/>
      <w:r w:rsidRPr="00B76BB5">
        <w:rPr>
          <w:rFonts w:ascii="Times New Roman" w:hAnsi="Times New Roman" w:cs="Times New Roman"/>
          <w:color w:val="222222"/>
          <w:sz w:val="24"/>
          <w:szCs w:val="24"/>
          <w:shd w:val="clear" w:color="auto" w:fill="FFFFFF"/>
          <w:lang w:val="en-GB"/>
        </w:rPr>
        <w:t>Ministop</w:t>
      </w:r>
      <w:proofErr w:type="spellEnd"/>
      <w:r w:rsidRPr="00B76BB5">
        <w:rPr>
          <w:rFonts w:ascii="Times New Roman" w:hAnsi="Times New Roman" w:cs="Times New Roman"/>
          <w:color w:val="222222"/>
          <w:sz w:val="24"/>
          <w:szCs w:val="24"/>
          <w:shd w:val="clear" w:color="auto" w:fill="FFFFFF"/>
          <w:lang w:val="en-GB"/>
        </w:rPr>
        <w:t xml:space="preserve">, </w:t>
      </w:r>
      <w:proofErr w:type="spellStart"/>
      <w:r w:rsidRPr="00B76BB5">
        <w:rPr>
          <w:rFonts w:ascii="Times New Roman" w:hAnsi="Times New Roman" w:cs="Times New Roman"/>
          <w:color w:val="222222"/>
          <w:sz w:val="24"/>
          <w:szCs w:val="24"/>
          <w:shd w:val="clear" w:color="auto" w:fill="FFFFFF"/>
          <w:lang w:val="en-GB"/>
        </w:rPr>
        <w:t>FamilyMart</w:t>
      </w:r>
      <w:proofErr w:type="spellEnd"/>
      <w:r w:rsidRPr="00B76BB5">
        <w:rPr>
          <w:rFonts w:ascii="Times New Roman" w:hAnsi="Times New Roman" w:cs="Times New Roman"/>
          <w:color w:val="222222"/>
          <w:sz w:val="24"/>
          <w:szCs w:val="24"/>
          <w:shd w:val="clear" w:color="auto" w:fill="FFFFFF"/>
          <w:lang w:val="en-GB"/>
        </w:rPr>
        <w:t xml:space="preserve"> and </w:t>
      </w:r>
      <w:proofErr w:type="spellStart"/>
      <w:r w:rsidRPr="00B76BB5">
        <w:rPr>
          <w:rFonts w:ascii="Times New Roman" w:hAnsi="Times New Roman" w:cs="Times New Roman"/>
          <w:color w:val="222222"/>
          <w:sz w:val="24"/>
          <w:szCs w:val="24"/>
          <w:shd w:val="clear" w:color="auto" w:fill="FFFFFF"/>
          <w:lang w:val="en-GB"/>
        </w:rPr>
        <w:t>CoopSmile</w:t>
      </w:r>
      <w:proofErr w:type="spellEnd"/>
      <w:r w:rsidRPr="00B76BB5">
        <w:rPr>
          <w:rFonts w:ascii="Times New Roman" w:hAnsi="Times New Roman" w:cs="Times New Roman"/>
          <w:color w:val="222222"/>
          <w:sz w:val="24"/>
          <w:szCs w:val="24"/>
          <w:shd w:val="clear" w:color="auto" w:fill="FFFFFF"/>
          <w:lang w:val="en-GB"/>
        </w:rPr>
        <w:t xml:space="preserve"> in Vietnam. </w:t>
      </w:r>
      <w:r w:rsidRPr="00B76BB5">
        <w:rPr>
          <w:rFonts w:ascii="Times New Roman" w:hAnsi="Times New Roman" w:cs="Times New Roman"/>
          <w:i/>
          <w:iCs/>
          <w:color w:val="222222"/>
          <w:sz w:val="24"/>
          <w:szCs w:val="24"/>
          <w:shd w:val="clear" w:color="auto" w:fill="FFFFFF"/>
          <w:lang w:val="en-GB"/>
        </w:rPr>
        <w:t>International Journal of Research and Growth Evaluation</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2</w:t>
      </w:r>
      <w:r w:rsidRPr="00B76BB5">
        <w:rPr>
          <w:rFonts w:ascii="Times New Roman" w:hAnsi="Times New Roman" w:cs="Times New Roman"/>
          <w:color w:val="222222"/>
          <w:sz w:val="24"/>
          <w:szCs w:val="24"/>
          <w:shd w:val="clear" w:color="auto" w:fill="FFFFFF"/>
          <w:lang w:val="en-GB"/>
        </w:rPr>
        <w:t>(4</w:t>
      </w:r>
      <w:proofErr w:type="gramStart"/>
      <w:r w:rsidRPr="00B76BB5">
        <w:rPr>
          <w:rFonts w:ascii="Times New Roman" w:hAnsi="Times New Roman" w:cs="Times New Roman"/>
          <w:color w:val="222222"/>
          <w:sz w:val="24"/>
          <w:szCs w:val="24"/>
          <w:shd w:val="clear" w:color="auto" w:fill="FFFFFF"/>
          <w:lang w:val="en-GB"/>
        </w:rPr>
        <w:t>).pp.</w:t>
      </w:r>
      <w:proofErr w:type="gramEnd"/>
      <w:r w:rsidRPr="00B76BB5">
        <w:rPr>
          <w:rFonts w:ascii="Times New Roman" w:hAnsi="Times New Roman" w:cs="Times New Roman"/>
          <w:color w:val="222222"/>
          <w:sz w:val="24"/>
          <w:szCs w:val="24"/>
          <w:shd w:val="clear" w:color="auto" w:fill="FFFFFF"/>
          <w:lang w:val="en-GB"/>
        </w:rPr>
        <w:t xml:space="preserve"> 744-746. </w:t>
      </w:r>
    </w:p>
    <w:p w14:paraId="7AD59AC0"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Tong, C., Wong, S.K.S. and Lui, K.P.H., 2012. The influences of service personalization, customer satisfaction and switching costs on e-loyalty. </w:t>
      </w:r>
      <w:r w:rsidRPr="00B76BB5">
        <w:rPr>
          <w:rFonts w:ascii="Times New Roman" w:hAnsi="Times New Roman" w:cs="Times New Roman"/>
          <w:i/>
          <w:iCs/>
          <w:color w:val="222222"/>
          <w:sz w:val="24"/>
          <w:szCs w:val="24"/>
          <w:shd w:val="clear" w:color="auto" w:fill="FFFFFF"/>
          <w:lang w:val="en-GB"/>
        </w:rPr>
        <w:t>International Journal of Economics and Finance</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4</w:t>
      </w:r>
      <w:r w:rsidRPr="00B76BB5">
        <w:rPr>
          <w:rFonts w:ascii="Times New Roman" w:hAnsi="Times New Roman" w:cs="Times New Roman"/>
          <w:color w:val="222222"/>
          <w:sz w:val="24"/>
          <w:szCs w:val="24"/>
          <w:shd w:val="clear" w:color="auto" w:fill="FFFFFF"/>
          <w:lang w:val="en-GB"/>
        </w:rPr>
        <w:t>(3), pp.105-114.</w:t>
      </w:r>
    </w:p>
    <w:p w14:paraId="6F9EB57A"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t>Viljoen, M., Bennett, J.A., Berndt, A.D. and Van Zyl, C.R., 2005. The use of technology in customer relationship management (CRM). </w:t>
      </w:r>
      <w:r w:rsidRPr="00B76BB5">
        <w:rPr>
          <w:rFonts w:ascii="Times New Roman" w:hAnsi="Times New Roman" w:cs="Times New Roman"/>
          <w:i/>
          <w:iCs/>
          <w:color w:val="222222"/>
          <w:sz w:val="24"/>
          <w:szCs w:val="24"/>
          <w:shd w:val="clear" w:color="auto" w:fill="FFFFFF"/>
          <w:lang w:val="en-GB"/>
        </w:rPr>
        <w:t xml:space="preserve">Acta </w:t>
      </w:r>
      <w:proofErr w:type="spellStart"/>
      <w:r w:rsidRPr="00B76BB5">
        <w:rPr>
          <w:rFonts w:ascii="Times New Roman" w:hAnsi="Times New Roman" w:cs="Times New Roman"/>
          <w:i/>
          <w:iCs/>
          <w:color w:val="222222"/>
          <w:sz w:val="24"/>
          <w:szCs w:val="24"/>
          <w:shd w:val="clear" w:color="auto" w:fill="FFFFFF"/>
          <w:lang w:val="en-GB"/>
        </w:rPr>
        <w:t>Commercii</w:t>
      </w:r>
      <w:proofErr w:type="spellEnd"/>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5</w:t>
      </w:r>
      <w:r w:rsidRPr="00B76BB5">
        <w:rPr>
          <w:rFonts w:ascii="Times New Roman" w:hAnsi="Times New Roman" w:cs="Times New Roman"/>
          <w:color w:val="222222"/>
          <w:sz w:val="24"/>
          <w:szCs w:val="24"/>
          <w:shd w:val="clear" w:color="auto" w:fill="FFFFFF"/>
          <w:lang w:val="en-GB"/>
        </w:rPr>
        <w:t>(1), pp.106-116.</w:t>
      </w:r>
    </w:p>
    <w:p w14:paraId="36A501BB" w14:textId="77777777" w:rsidR="000D6442" w:rsidRPr="00B76BB5" w:rsidRDefault="000D6442" w:rsidP="000D6442">
      <w:pPr>
        <w:spacing w:line="480" w:lineRule="auto"/>
        <w:ind w:left="720" w:hanging="720"/>
        <w:rPr>
          <w:rFonts w:ascii="Times New Roman" w:hAnsi="Times New Roman" w:cs="Times New Roman"/>
          <w:sz w:val="24"/>
          <w:szCs w:val="24"/>
          <w:lang w:val="en-GB"/>
        </w:rPr>
      </w:pPr>
      <w:proofErr w:type="spellStart"/>
      <w:r w:rsidRPr="00B76BB5">
        <w:rPr>
          <w:rFonts w:ascii="Times New Roman" w:hAnsi="Times New Roman" w:cs="Times New Roman"/>
          <w:color w:val="000000"/>
          <w:sz w:val="24"/>
          <w:szCs w:val="24"/>
          <w:shd w:val="clear" w:color="auto" w:fill="FFFFFF"/>
          <w:lang w:val="en-GB"/>
        </w:rPr>
        <w:t>Wadhera</w:t>
      </w:r>
      <w:proofErr w:type="spellEnd"/>
      <w:r w:rsidRPr="00B76BB5">
        <w:rPr>
          <w:rFonts w:ascii="Times New Roman" w:hAnsi="Times New Roman" w:cs="Times New Roman"/>
          <w:color w:val="000000"/>
          <w:sz w:val="24"/>
          <w:szCs w:val="24"/>
          <w:shd w:val="clear" w:color="auto" w:fill="FFFFFF"/>
          <w:lang w:val="en-GB"/>
        </w:rPr>
        <w:t>, C. (2021, August 4). </w:t>
      </w:r>
      <w:r w:rsidRPr="00B76BB5">
        <w:rPr>
          <w:rStyle w:val="Emphasis"/>
          <w:rFonts w:ascii="Times New Roman" w:hAnsi="Times New Roman" w:cs="Times New Roman"/>
          <w:color w:val="000000"/>
          <w:sz w:val="24"/>
          <w:szCs w:val="24"/>
          <w:shd w:val="clear" w:color="auto" w:fill="FFFFFF"/>
          <w:lang w:val="en-GB"/>
        </w:rPr>
        <w:t>Brexit: Thousands of EU workers have left hospitality jobs in the past year, report says</w:t>
      </w:r>
      <w:r w:rsidRPr="00B76BB5">
        <w:rPr>
          <w:rFonts w:ascii="Times New Roman" w:hAnsi="Times New Roman" w:cs="Times New Roman"/>
          <w:color w:val="000000"/>
          <w:sz w:val="24"/>
          <w:szCs w:val="24"/>
          <w:shd w:val="clear" w:color="auto" w:fill="FFFFFF"/>
          <w:lang w:val="en-GB"/>
        </w:rPr>
        <w:t>. The Independent. </w:t>
      </w:r>
      <w:hyperlink r:id="rId11" w:history="1">
        <w:r w:rsidRPr="00B76BB5">
          <w:rPr>
            <w:rStyle w:val="Hyperlink"/>
            <w:rFonts w:ascii="Times New Roman" w:hAnsi="Times New Roman" w:cs="Times New Roman"/>
            <w:color w:val="000000"/>
            <w:sz w:val="24"/>
            <w:szCs w:val="24"/>
            <w:shd w:val="clear" w:color="auto" w:fill="FFFFFF"/>
            <w:lang w:val="en-GB"/>
          </w:rPr>
          <w:t>https://www.independent.co.uk/news/uk/home-news/eu-workers-jobs-employment-brexit-covid-b1897002.html</w:t>
        </w:r>
      </w:hyperlink>
    </w:p>
    <w:p w14:paraId="734038E0" w14:textId="77777777" w:rsidR="000D6442" w:rsidRPr="00B76BB5" w:rsidRDefault="000D6442" w:rsidP="000D6442">
      <w:pPr>
        <w:spacing w:line="480" w:lineRule="auto"/>
        <w:ind w:left="720" w:hanging="720"/>
        <w:rPr>
          <w:rFonts w:ascii="Times New Roman" w:hAnsi="Times New Roman" w:cs="Times New Roman"/>
          <w:color w:val="222222"/>
          <w:sz w:val="24"/>
          <w:szCs w:val="24"/>
          <w:shd w:val="clear" w:color="auto" w:fill="FFFFFF"/>
          <w:lang w:val="en-GB"/>
        </w:rPr>
      </w:pPr>
      <w:r w:rsidRPr="00B76BB5">
        <w:rPr>
          <w:rFonts w:ascii="Times New Roman" w:hAnsi="Times New Roman" w:cs="Times New Roman"/>
          <w:color w:val="222222"/>
          <w:sz w:val="24"/>
          <w:szCs w:val="24"/>
          <w:shd w:val="clear" w:color="auto" w:fill="FFFFFF"/>
          <w:lang w:val="en-GB"/>
        </w:rPr>
        <w:lastRenderedPageBreak/>
        <w:t xml:space="preserve">Waite, R. and </w:t>
      </w:r>
      <w:proofErr w:type="spellStart"/>
      <w:r w:rsidRPr="00B76BB5">
        <w:rPr>
          <w:rFonts w:ascii="Times New Roman" w:hAnsi="Times New Roman" w:cs="Times New Roman"/>
          <w:color w:val="222222"/>
          <w:sz w:val="24"/>
          <w:szCs w:val="24"/>
          <w:shd w:val="clear" w:color="auto" w:fill="FFFFFF"/>
          <w:lang w:val="en-GB"/>
        </w:rPr>
        <w:t>Kett</w:t>
      </w:r>
      <w:proofErr w:type="spellEnd"/>
      <w:r w:rsidRPr="00B76BB5">
        <w:rPr>
          <w:rFonts w:ascii="Times New Roman" w:hAnsi="Times New Roman" w:cs="Times New Roman"/>
          <w:color w:val="222222"/>
          <w:sz w:val="24"/>
          <w:szCs w:val="24"/>
          <w:shd w:val="clear" w:color="auto" w:fill="FFFFFF"/>
          <w:lang w:val="en-GB"/>
        </w:rPr>
        <w:t xml:space="preserve">, R., 2004. What is happening in the European hotel </w:t>
      </w:r>
      <w:proofErr w:type="gramStart"/>
      <w:r w:rsidRPr="00B76BB5">
        <w:rPr>
          <w:rFonts w:ascii="Times New Roman" w:hAnsi="Times New Roman" w:cs="Times New Roman"/>
          <w:color w:val="222222"/>
          <w:sz w:val="24"/>
          <w:szCs w:val="24"/>
          <w:shd w:val="clear" w:color="auto" w:fill="FFFFFF"/>
          <w:lang w:val="en-GB"/>
        </w:rPr>
        <w:t>sector?.</w:t>
      </w:r>
      <w:proofErr w:type="gramEnd"/>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Journal of Retail &amp; Leisure Property</w:t>
      </w:r>
      <w:r w:rsidRPr="00B76BB5">
        <w:rPr>
          <w:rFonts w:ascii="Times New Roman" w:hAnsi="Times New Roman" w:cs="Times New Roman"/>
          <w:color w:val="222222"/>
          <w:sz w:val="24"/>
          <w:szCs w:val="24"/>
          <w:shd w:val="clear" w:color="auto" w:fill="FFFFFF"/>
          <w:lang w:val="en-GB"/>
        </w:rPr>
        <w:t>, </w:t>
      </w:r>
      <w:r w:rsidRPr="00B76BB5">
        <w:rPr>
          <w:rFonts w:ascii="Times New Roman" w:hAnsi="Times New Roman" w:cs="Times New Roman"/>
          <w:i/>
          <w:iCs/>
          <w:color w:val="222222"/>
          <w:sz w:val="24"/>
          <w:szCs w:val="24"/>
          <w:shd w:val="clear" w:color="auto" w:fill="FFFFFF"/>
          <w:lang w:val="en-GB"/>
        </w:rPr>
        <w:t>4</w:t>
      </w:r>
      <w:r w:rsidRPr="00B76BB5">
        <w:rPr>
          <w:rFonts w:ascii="Times New Roman" w:hAnsi="Times New Roman" w:cs="Times New Roman"/>
          <w:color w:val="222222"/>
          <w:sz w:val="24"/>
          <w:szCs w:val="24"/>
          <w:shd w:val="clear" w:color="auto" w:fill="FFFFFF"/>
          <w:lang w:val="en-GB"/>
        </w:rPr>
        <w:t>(1), pp.86-92.</w:t>
      </w:r>
    </w:p>
    <w:p w14:paraId="01D2D055" w14:textId="77777777" w:rsidR="000D6442" w:rsidRPr="00B76BB5" w:rsidRDefault="000D6442" w:rsidP="000D6442">
      <w:pPr>
        <w:spacing w:line="480" w:lineRule="auto"/>
        <w:ind w:left="720" w:hanging="720"/>
        <w:rPr>
          <w:rFonts w:ascii="Times New Roman" w:hAnsi="Times New Roman" w:cs="Times New Roman"/>
          <w:sz w:val="24"/>
          <w:szCs w:val="24"/>
          <w:lang w:val="en-GB"/>
        </w:rPr>
      </w:pPr>
      <w:r w:rsidRPr="00B76BB5">
        <w:rPr>
          <w:rFonts w:ascii="Times New Roman" w:hAnsi="Times New Roman" w:cs="Times New Roman"/>
          <w:color w:val="000000"/>
          <w:sz w:val="24"/>
          <w:szCs w:val="24"/>
          <w:shd w:val="clear" w:color="auto" w:fill="FFFFFF"/>
          <w:lang w:val="en-GB"/>
        </w:rPr>
        <w:t>World Bank. (2022). </w:t>
      </w:r>
      <w:r w:rsidRPr="00B76BB5">
        <w:rPr>
          <w:rStyle w:val="Emphasis"/>
          <w:rFonts w:ascii="Times New Roman" w:hAnsi="Times New Roman" w:cs="Times New Roman"/>
          <w:color w:val="000000"/>
          <w:sz w:val="24"/>
          <w:szCs w:val="24"/>
          <w:shd w:val="clear" w:color="auto" w:fill="FFFFFF"/>
          <w:lang w:val="en-GB"/>
        </w:rPr>
        <w:t>GDP (current US$) - United Kingdom</w:t>
      </w:r>
      <w:r w:rsidRPr="00B76BB5">
        <w:rPr>
          <w:rFonts w:ascii="Times New Roman" w:hAnsi="Times New Roman" w:cs="Times New Roman"/>
          <w:color w:val="000000"/>
          <w:sz w:val="24"/>
          <w:szCs w:val="24"/>
          <w:shd w:val="clear" w:color="auto" w:fill="FFFFFF"/>
          <w:lang w:val="en-GB"/>
        </w:rPr>
        <w:t>. World Bank Open Data | Data. </w:t>
      </w:r>
      <w:hyperlink r:id="rId12" w:history="1">
        <w:r w:rsidRPr="00B76BB5">
          <w:rPr>
            <w:rStyle w:val="Hyperlink"/>
            <w:rFonts w:ascii="Times New Roman" w:hAnsi="Times New Roman" w:cs="Times New Roman"/>
            <w:color w:val="000000"/>
            <w:sz w:val="24"/>
            <w:szCs w:val="24"/>
            <w:shd w:val="clear" w:color="auto" w:fill="FFFFFF"/>
            <w:lang w:val="en-GB"/>
          </w:rPr>
          <w:t>https://data.worldbank.org/indicator/NY.GDP.MKTP.CD?locations=GB</w:t>
        </w:r>
      </w:hyperlink>
    </w:p>
    <w:p w14:paraId="0F8EF02C" w14:textId="77777777" w:rsidR="000D6442" w:rsidRPr="00B76BB5" w:rsidRDefault="000D6442" w:rsidP="00405E07">
      <w:pPr>
        <w:pStyle w:val="NormalWeb"/>
        <w:spacing w:before="0" w:beforeAutospacing="0" w:after="0" w:afterAutospacing="0" w:line="480" w:lineRule="auto"/>
        <w:ind w:firstLine="720"/>
        <w:rPr>
          <w:color w:val="0E101A"/>
          <w:lang w:val="en-GB"/>
        </w:rPr>
      </w:pPr>
    </w:p>
    <w:p w14:paraId="79A090AA" w14:textId="77777777" w:rsidR="00405E07" w:rsidRPr="00B76BB5" w:rsidRDefault="00405E07" w:rsidP="00405E07">
      <w:pPr>
        <w:pStyle w:val="NormalWeb"/>
        <w:spacing w:before="0" w:beforeAutospacing="0" w:after="0" w:afterAutospacing="0" w:line="480" w:lineRule="auto"/>
        <w:ind w:firstLine="720"/>
        <w:rPr>
          <w:color w:val="0E101A"/>
          <w:lang w:val="en-GB"/>
        </w:rPr>
      </w:pPr>
    </w:p>
    <w:p w14:paraId="1FDAC1F2" w14:textId="77777777" w:rsidR="00405E07" w:rsidRPr="00B76BB5" w:rsidRDefault="00405E07" w:rsidP="00405E07">
      <w:pPr>
        <w:pStyle w:val="NormalWeb"/>
        <w:spacing w:before="0" w:beforeAutospacing="0" w:after="0" w:afterAutospacing="0" w:line="480" w:lineRule="auto"/>
        <w:ind w:firstLine="720"/>
        <w:rPr>
          <w:color w:val="0E101A"/>
          <w:lang w:val="en-GB"/>
        </w:rPr>
      </w:pPr>
    </w:p>
    <w:p w14:paraId="264F21E1" w14:textId="77777777" w:rsidR="008D2725" w:rsidRPr="00B76BB5" w:rsidRDefault="008D2725" w:rsidP="00405E07">
      <w:pPr>
        <w:spacing w:line="480" w:lineRule="auto"/>
        <w:ind w:firstLine="720"/>
        <w:rPr>
          <w:rFonts w:ascii="Times New Roman" w:hAnsi="Times New Roman" w:cs="Times New Roman"/>
          <w:sz w:val="24"/>
          <w:szCs w:val="24"/>
          <w:lang w:val="en-GB"/>
        </w:rPr>
      </w:pPr>
    </w:p>
    <w:sectPr w:rsidR="008D2725" w:rsidRPr="00B76BB5">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85ABB" w14:textId="77777777" w:rsidR="00601209" w:rsidRDefault="00601209" w:rsidP="0052477F">
      <w:pPr>
        <w:spacing w:after="0" w:line="240" w:lineRule="auto"/>
      </w:pPr>
      <w:r>
        <w:separator/>
      </w:r>
    </w:p>
  </w:endnote>
  <w:endnote w:type="continuationSeparator" w:id="0">
    <w:p w14:paraId="3EBDC417" w14:textId="77777777" w:rsidR="00601209" w:rsidRDefault="00601209" w:rsidP="00524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2B5A5" w14:textId="77777777" w:rsidR="00601209" w:rsidRDefault="00601209" w:rsidP="0052477F">
      <w:pPr>
        <w:spacing w:after="0" w:line="240" w:lineRule="auto"/>
      </w:pPr>
      <w:r>
        <w:separator/>
      </w:r>
    </w:p>
  </w:footnote>
  <w:footnote w:type="continuationSeparator" w:id="0">
    <w:p w14:paraId="0AE4A64D" w14:textId="77777777" w:rsidR="00601209" w:rsidRDefault="00601209" w:rsidP="00524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995196"/>
      <w:docPartObj>
        <w:docPartGallery w:val="Page Numbers (Top of Page)"/>
        <w:docPartUnique/>
      </w:docPartObj>
    </w:sdtPr>
    <w:sdtEndPr>
      <w:rPr>
        <w:rFonts w:ascii="Times New Roman" w:hAnsi="Times New Roman" w:cs="Times New Roman"/>
        <w:noProof/>
        <w:sz w:val="24"/>
        <w:szCs w:val="24"/>
      </w:rPr>
    </w:sdtEndPr>
    <w:sdtContent>
      <w:p w14:paraId="330D4BFA" w14:textId="77777777" w:rsidR="0052477F" w:rsidRPr="0052477F" w:rsidRDefault="0052477F">
        <w:pPr>
          <w:pStyle w:val="Header"/>
          <w:jc w:val="right"/>
          <w:rPr>
            <w:rFonts w:ascii="Times New Roman" w:hAnsi="Times New Roman" w:cs="Times New Roman"/>
            <w:sz w:val="24"/>
            <w:szCs w:val="24"/>
          </w:rPr>
        </w:pPr>
        <w:r w:rsidRPr="0052477F">
          <w:rPr>
            <w:rFonts w:ascii="Times New Roman" w:hAnsi="Times New Roman" w:cs="Times New Roman"/>
            <w:sz w:val="24"/>
            <w:szCs w:val="24"/>
          </w:rPr>
          <w:fldChar w:fldCharType="begin"/>
        </w:r>
        <w:r w:rsidRPr="0052477F">
          <w:rPr>
            <w:rFonts w:ascii="Times New Roman" w:hAnsi="Times New Roman" w:cs="Times New Roman"/>
            <w:sz w:val="24"/>
            <w:szCs w:val="24"/>
          </w:rPr>
          <w:instrText xml:space="preserve"> PAGE   \* MERGEFORMAT </w:instrText>
        </w:r>
        <w:r w:rsidRPr="0052477F">
          <w:rPr>
            <w:rFonts w:ascii="Times New Roman" w:hAnsi="Times New Roman" w:cs="Times New Roman"/>
            <w:sz w:val="24"/>
            <w:szCs w:val="24"/>
          </w:rPr>
          <w:fldChar w:fldCharType="separate"/>
        </w:r>
        <w:r w:rsidR="006808C9">
          <w:rPr>
            <w:rFonts w:ascii="Times New Roman" w:hAnsi="Times New Roman" w:cs="Times New Roman"/>
            <w:noProof/>
            <w:sz w:val="24"/>
            <w:szCs w:val="24"/>
          </w:rPr>
          <w:t>21</w:t>
        </w:r>
        <w:r w:rsidRPr="0052477F">
          <w:rPr>
            <w:rFonts w:ascii="Times New Roman" w:hAnsi="Times New Roman" w:cs="Times New Roman"/>
            <w:noProof/>
            <w:sz w:val="24"/>
            <w:szCs w:val="24"/>
          </w:rPr>
          <w:fldChar w:fldCharType="end"/>
        </w:r>
      </w:p>
    </w:sdtContent>
  </w:sdt>
  <w:p w14:paraId="20288DDD" w14:textId="77777777" w:rsidR="0052477F" w:rsidRDefault="005247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14D"/>
    <w:rsid w:val="0001384B"/>
    <w:rsid w:val="00075133"/>
    <w:rsid w:val="00091931"/>
    <w:rsid w:val="000A00C9"/>
    <w:rsid w:val="000A277C"/>
    <w:rsid w:val="000D6442"/>
    <w:rsid w:val="00121770"/>
    <w:rsid w:val="0019193F"/>
    <w:rsid w:val="001A64B8"/>
    <w:rsid w:val="001B0C81"/>
    <w:rsid w:val="001F6C29"/>
    <w:rsid w:val="00212738"/>
    <w:rsid w:val="00212DBE"/>
    <w:rsid w:val="002132A3"/>
    <w:rsid w:val="0021414D"/>
    <w:rsid w:val="002447D9"/>
    <w:rsid w:val="002459F7"/>
    <w:rsid w:val="00256AAF"/>
    <w:rsid w:val="002A5289"/>
    <w:rsid w:val="002C24A2"/>
    <w:rsid w:val="002D12FE"/>
    <w:rsid w:val="003206C3"/>
    <w:rsid w:val="0032793A"/>
    <w:rsid w:val="003363BC"/>
    <w:rsid w:val="003511E6"/>
    <w:rsid w:val="0039086D"/>
    <w:rsid w:val="003946AD"/>
    <w:rsid w:val="003B5074"/>
    <w:rsid w:val="003D7A44"/>
    <w:rsid w:val="00405E07"/>
    <w:rsid w:val="00421412"/>
    <w:rsid w:val="00425BB3"/>
    <w:rsid w:val="00475532"/>
    <w:rsid w:val="00482CA3"/>
    <w:rsid w:val="004A7629"/>
    <w:rsid w:val="0052477F"/>
    <w:rsid w:val="00554E06"/>
    <w:rsid w:val="00562A87"/>
    <w:rsid w:val="00571081"/>
    <w:rsid w:val="005729DF"/>
    <w:rsid w:val="00590639"/>
    <w:rsid w:val="00593891"/>
    <w:rsid w:val="005F1FE1"/>
    <w:rsid w:val="00601209"/>
    <w:rsid w:val="006128DC"/>
    <w:rsid w:val="00613250"/>
    <w:rsid w:val="006547F7"/>
    <w:rsid w:val="006715C7"/>
    <w:rsid w:val="006808C9"/>
    <w:rsid w:val="006C7282"/>
    <w:rsid w:val="006E2BCA"/>
    <w:rsid w:val="007012F7"/>
    <w:rsid w:val="00724DB6"/>
    <w:rsid w:val="007342EB"/>
    <w:rsid w:val="00764F00"/>
    <w:rsid w:val="00782D28"/>
    <w:rsid w:val="007B0C19"/>
    <w:rsid w:val="007C4BAC"/>
    <w:rsid w:val="007E38AD"/>
    <w:rsid w:val="007F2A16"/>
    <w:rsid w:val="007F73BC"/>
    <w:rsid w:val="00814E75"/>
    <w:rsid w:val="008714DA"/>
    <w:rsid w:val="00875D6F"/>
    <w:rsid w:val="0087694E"/>
    <w:rsid w:val="008B5678"/>
    <w:rsid w:val="008D2725"/>
    <w:rsid w:val="008F7FA7"/>
    <w:rsid w:val="00902FB5"/>
    <w:rsid w:val="00930AA4"/>
    <w:rsid w:val="00944168"/>
    <w:rsid w:val="00966D92"/>
    <w:rsid w:val="009B31C7"/>
    <w:rsid w:val="009B406D"/>
    <w:rsid w:val="00A11A57"/>
    <w:rsid w:val="00A76808"/>
    <w:rsid w:val="00AA2A00"/>
    <w:rsid w:val="00AE186C"/>
    <w:rsid w:val="00B044A0"/>
    <w:rsid w:val="00B12E39"/>
    <w:rsid w:val="00B26E66"/>
    <w:rsid w:val="00B33C7A"/>
    <w:rsid w:val="00B64DF2"/>
    <w:rsid w:val="00B65F0D"/>
    <w:rsid w:val="00B70591"/>
    <w:rsid w:val="00B76BB5"/>
    <w:rsid w:val="00B837B9"/>
    <w:rsid w:val="00B904FE"/>
    <w:rsid w:val="00BC5251"/>
    <w:rsid w:val="00BD3411"/>
    <w:rsid w:val="00C437F2"/>
    <w:rsid w:val="00C52C5F"/>
    <w:rsid w:val="00C746FF"/>
    <w:rsid w:val="00C82C38"/>
    <w:rsid w:val="00C84A7C"/>
    <w:rsid w:val="00CA3406"/>
    <w:rsid w:val="00CA4ADE"/>
    <w:rsid w:val="00CB0504"/>
    <w:rsid w:val="00CB204E"/>
    <w:rsid w:val="00CC1782"/>
    <w:rsid w:val="00CD356D"/>
    <w:rsid w:val="00CD62C7"/>
    <w:rsid w:val="00D02A32"/>
    <w:rsid w:val="00D36F37"/>
    <w:rsid w:val="00D80E4D"/>
    <w:rsid w:val="00D965A7"/>
    <w:rsid w:val="00DA4043"/>
    <w:rsid w:val="00DF3F7B"/>
    <w:rsid w:val="00E04E86"/>
    <w:rsid w:val="00E216F7"/>
    <w:rsid w:val="00E25591"/>
    <w:rsid w:val="00E46CEB"/>
    <w:rsid w:val="00E814E7"/>
    <w:rsid w:val="00E82026"/>
    <w:rsid w:val="00EB04A6"/>
    <w:rsid w:val="00EB233B"/>
    <w:rsid w:val="00EB399D"/>
    <w:rsid w:val="00EB7856"/>
    <w:rsid w:val="00F34EBB"/>
    <w:rsid w:val="00F35522"/>
    <w:rsid w:val="00F35634"/>
    <w:rsid w:val="00F473DA"/>
    <w:rsid w:val="00F87167"/>
    <w:rsid w:val="00FC4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65D1"/>
  <w15:docId w15:val="{49F63D89-829F-4107-96DA-4CE787292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6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33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5E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5E07"/>
    <w:rPr>
      <w:b/>
      <w:bCs/>
    </w:rPr>
  </w:style>
  <w:style w:type="paragraph" w:styleId="Header">
    <w:name w:val="header"/>
    <w:basedOn w:val="Normal"/>
    <w:link w:val="HeaderChar"/>
    <w:uiPriority w:val="99"/>
    <w:unhideWhenUsed/>
    <w:rsid w:val="00524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77F"/>
  </w:style>
  <w:style w:type="paragraph" w:styleId="Footer">
    <w:name w:val="footer"/>
    <w:basedOn w:val="Normal"/>
    <w:link w:val="FooterChar"/>
    <w:uiPriority w:val="99"/>
    <w:unhideWhenUsed/>
    <w:rsid w:val="00524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77F"/>
  </w:style>
  <w:style w:type="character" w:styleId="Emphasis">
    <w:name w:val="Emphasis"/>
    <w:basedOn w:val="DefaultParagraphFont"/>
    <w:uiPriority w:val="20"/>
    <w:qFormat/>
    <w:rsid w:val="000D6442"/>
    <w:rPr>
      <w:i/>
      <w:iCs/>
    </w:rPr>
  </w:style>
  <w:style w:type="character" w:styleId="Hyperlink">
    <w:name w:val="Hyperlink"/>
    <w:basedOn w:val="DefaultParagraphFont"/>
    <w:uiPriority w:val="99"/>
    <w:unhideWhenUsed/>
    <w:rsid w:val="000D6442"/>
    <w:rPr>
      <w:color w:val="0000FF"/>
      <w:u w:val="single"/>
    </w:rPr>
  </w:style>
  <w:style w:type="character" w:customStyle="1" w:styleId="Heading1Char">
    <w:name w:val="Heading 1 Char"/>
    <w:basedOn w:val="DefaultParagraphFont"/>
    <w:link w:val="Heading1"/>
    <w:uiPriority w:val="9"/>
    <w:rsid w:val="003206C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206C3"/>
    <w:pPr>
      <w:spacing w:line="259" w:lineRule="auto"/>
      <w:outlineLvl w:val="9"/>
    </w:pPr>
  </w:style>
  <w:style w:type="paragraph" w:styleId="TOC1">
    <w:name w:val="toc 1"/>
    <w:basedOn w:val="Normal"/>
    <w:next w:val="Normal"/>
    <w:autoRedefine/>
    <w:uiPriority w:val="39"/>
    <w:unhideWhenUsed/>
    <w:rsid w:val="003206C3"/>
    <w:pPr>
      <w:spacing w:after="100"/>
    </w:pPr>
  </w:style>
  <w:style w:type="paragraph" w:styleId="TOC2">
    <w:name w:val="toc 2"/>
    <w:basedOn w:val="Normal"/>
    <w:next w:val="Normal"/>
    <w:autoRedefine/>
    <w:uiPriority w:val="39"/>
    <w:unhideWhenUsed/>
    <w:rsid w:val="003206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412488">
      <w:bodyDiv w:val="1"/>
      <w:marLeft w:val="0"/>
      <w:marRight w:val="0"/>
      <w:marTop w:val="0"/>
      <w:marBottom w:val="0"/>
      <w:divBdr>
        <w:top w:val="none" w:sz="0" w:space="0" w:color="auto"/>
        <w:left w:val="none" w:sz="0" w:space="0" w:color="auto"/>
        <w:bottom w:val="none" w:sz="0" w:space="0" w:color="auto"/>
        <w:right w:val="none" w:sz="0" w:space="0" w:color="auto"/>
      </w:divBdr>
    </w:div>
    <w:div w:id="139142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uk/culture-and-values/core-values.m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browse/employing-people/contracts" TargetMode="External"/><Relationship Id="rId12" Type="http://schemas.openxmlformats.org/officeDocument/2006/relationships/hyperlink" Target="https://data.worldbank.org/indicator/NY.GDP.MKTP.CD?locations=G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ependent.co.uk/news/uk/home-news/eu-workers-jobs-employment-brexit-covid-b1897002.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uters.com/article/us-marriott-intnl-results-idUSKBN2AI1KT" TargetMode="External"/><Relationship Id="rId4" Type="http://schemas.openxmlformats.org/officeDocument/2006/relationships/webSettings" Target="webSettings.xml"/><Relationship Id="rId9" Type="http://schemas.openxmlformats.org/officeDocument/2006/relationships/hyperlink" Target="https://www.opencorporation.org/en/company/marriott-hotels-limit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6EADCC2-08C0-4195-BDEE-F675248EE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6784</Words>
  <Characters>38670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Silvia Stancu (1906421)</cp:lastModifiedBy>
  <cp:revision>2</cp:revision>
  <dcterms:created xsi:type="dcterms:W3CDTF">2022-12-09T17:25:00Z</dcterms:created>
  <dcterms:modified xsi:type="dcterms:W3CDTF">2022-12-09T17:25:00Z</dcterms:modified>
</cp:coreProperties>
</file>