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214FB" w:rsidRPr="001214FB" w:rsidRDefault="00C17C10" w:rsidP="00C17C10">
      <w:pPr>
        <w:rPr>
          <w:b/>
          <w:sz w:val="40"/>
          <w:szCs w:val="40"/>
          <w:lang w:val="en-US"/>
        </w:rPr>
      </w:pPr>
      <w:r>
        <w:rPr>
          <w:b/>
          <w:sz w:val="40"/>
          <w:szCs w:val="40"/>
        </w:rPr>
        <w:t>University of Wales Trinity St David</w:t>
      </w:r>
    </w:p>
    <w:p w:rsidR="001214FB" w:rsidRPr="001214FB" w:rsidRDefault="001214FB" w:rsidP="001214FB">
      <w:pPr>
        <w:jc w:val="center"/>
        <w:rPr>
          <w:b/>
          <w:sz w:val="40"/>
          <w:szCs w:val="40"/>
          <w:lang w:val="en-US"/>
        </w:rPr>
      </w:pPr>
      <w:r w:rsidRPr="001214FB">
        <w:rPr>
          <w:b/>
          <w:sz w:val="40"/>
          <w:szCs w:val="40"/>
          <w:lang w:val="en-US"/>
        </w:rPr>
        <w:t>Module: Marketing Fundamentals</w:t>
      </w:r>
    </w:p>
    <w:p w:rsidR="001214FB" w:rsidRPr="001214FB" w:rsidRDefault="001214FB" w:rsidP="001214FB">
      <w:pPr>
        <w:jc w:val="center"/>
        <w:rPr>
          <w:b/>
          <w:sz w:val="40"/>
          <w:szCs w:val="40"/>
          <w:lang w:val="en-US"/>
        </w:rPr>
      </w:pPr>
      <w:r w:rsidRPr="001214FB">
        <w:rPr>
          <w:b/>
          <w:sz w:val="40"/>
          <w:szCs w:val="40"/>
          <w:lang w:val="en-US"/>
        </w:rPr>
        <w:t>Module code:</w:t>
      </w:r>
    </w:p>
    <w:p w:rsidR="005414B7" w:rsidRDefault="001214FB" w:rsidP="001214FB">
      <w:pPr>
        <w:jc w:val="center"/>
        <w:rPr>
          <w:b/>
          <w:sz w:val="40"/>
          <w:szCs w:val="40"/>
          <w:lang w:val="en-US"/>
        </w:rPr>
      </w:pPr>
      <w:r w:rsidRPr="001214FB">
        <w:rPr>
          <w:b/>
          <w:sz w:val="40"/>
          <w:szCs w:val="40"/>
          <w:lang w:val="en-US"/>
        </w:rPr>
        <w:t>LCBB4004</w:t>
      </w:r>
    </w:p>
    <w:p w:rsidR="001214FB" w:rsidRPr="001214FB" w:rsidRDefault="003C636A" w:rsidP="001214FB">
      <w:pPr>
        <w:jc w:val="center"/>
        <w:rPr>
          <w:b/>
          <w:sz w:val="40"/>
          <w:szCs w:val="40"/>
          <w:lang w:val="en-US"/>
        </w:rPr>
      </w:pPr>
      <w:r>
        <w:rPr>
          <w:b/>
          <w:sz w:val="40"/>
          <w:szCs w:val="40"/>
        </w:rPr>
        <w:t xml:space="preserve"> Lecturer - </w:t>
      </w:r>
      <w:r w:rsidR="005414B7">
        <w:rPr>
          <w:b/>
          <w:sz w:val="40"/>
          <w:szCs w:val="40"/>
        </w:rPr>
        <w:t>P</w:t>
      </w:r>
      <w:r>
        <w:rPr>
          <w:b/>
          <w:sz w:val="40"/>
          <w:szCs w:val="40"/>
        </w:rPr>
        <w:t>iyumika Gamage</w:t>
      </w:r>
      <w:r w:rsidR="001214FB" w:rsidRPr="001214FB">
        <w:rPr>
          <w:b/>
          <w:sz w:val="40"/>
          <w:szCs w:val="40"/>
          <w:lang w:val="en-US"/>
        </w:rPr>
        <w:cr/>
      </w:r>
    </w:p>
    <w:p w:rsidR="001214FB" w:rsidRDefault="001214FB" w:rsidP="001214FB">
      <w:pPr>
        <w:jc w:val="center"/>
        <w:rPr>
          <w:b/>
          <w:sz w:val="40"/>
          <w:szCs w:val="40"/>
          <w:lang w:val="en-US"/>
        </w:rPr>
      </w:pPr>
      <w:r w:rsidRPr="001214FB">
        <w:rPr>
          <w:b/>
          <w:sz w:val="40"/>
          <w:szCs w:val="40"/>
          <w:lang w:val="en-US"/>
        </w:rPr>
        <w:t>Student ID:</w:t>
      </w:r>
    </w:p>
    <w:p w:rsidR="006B688B" w:rsidRDefault="006B688B" w:rsidP="001214FB">
      <w:pPr>
        <w:jc w:val="center"/>
        <w:rPr>
          <w:b/>
          <w:sz w:val="40"/>
          <w:szCs w:val="40"/>
          <w:lang w:val="en-US"/>
        </w:rPr>
      </w:pPr>
      <w:r>
        <w:rPr>
          <w:b/>
          <w:sz w:val="40"/>
          <w:szCs w:val="40"/>
        </w:rPr>
        <w:t>2</w:t>
      </w:r>
      <w:r w:rsidR="006357D1">
        <w:rPr>
          <w:b/>
          <w:sz w:val="40"/>
          <w:szCs w:val="40"/>
        </w:rPr>
        <w:t>210990</w:t>
      </w:r>
    </w:p>
    <w:p w:rsidR="006B688B" w:rsidRPr="001214FB" w:rsidRDefault="006B688B" w:rsidP="001214FB">
      <w:pPr>
        <w:jc w:val="center"/>
        <w:rPr>
          <w:b/>
          <w:sz w:val="40"/>
          <w:szCs w:val="40"/>
          <w:lang w:val="en-US"/>
        </w:rPr>
      </w:pPr>
      <w:r>
        <w:rPr>
          <w:b/>
          <w:sz w:val="40"/>
          <w:szCs w:val="40"/>
        </w:rPr>
        <w:t>Ivaylo Madzharov</w:t>
      </w:r>
    </w:p>
    <w:p w:rsidR="001214FB" w:rsidRDefault="001214FB" w:rsidP="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sdt>
      <w:sdtPr>
        <w:rPr>
          <w:rFonts w:asciiTheme="minorHAnsi" w:eastAsiaTheme="minorHAnsi" w:hAnsiTheme="minorHAnsi" w:cstheme="minorBidi"/>
          <w:b w:val="0"/>
          <w:bCs w:val="0"/>
          <w:color w:val="auto"/>
          <w:sz w:val="22"/>
          <w:szCs w:val="22"/>
          <w:lang w:val="bg-BG" w:eastAsia="en-US"/>
        </w:rPr>
        <w:id w:val="-1764448224"/>
        <w:docPartObj>
          <w:docPartGallery w:val="Table of Contents"/>
          <w:docPartUnique/>
        </w:docPartObj>
      </w:sdtPr>
      <w:sdtEndPr>
        <w:rPr>
          <w:noProof/>
        </w:rPr>
      </w:sdtEndPr>
      <w:sdtContent>
        <w:p w:rsidR="00117665" w:rsidRDefault="00117665">
          <w:pPr>
            <w:pStyle w:val="TOCHeading"/>
          </w:pPr>
        </w:p>
        <w:p w:rsidR="00117665" w:rsidRDefault="00117665">
          <w:pPr>
            <w:pStyle w:val="TOCHeading"/>
          </w:pPr>
        </w:p>
        <w:p w:rsidR="00117665" w:rsidRDefault="00117665">
          <w:pPr>
            <w:pStyle w:val="TOCHeading"/>
          </w:pPr>
        </w:p>
        <w:p w:rsidR="00117665" w:rsidRDefault="00117665">
          <w:pPr>
            <w:pStyle w:val="TOCHeading"/>
          </w:pPr>
          <w:r>
            <w:t>Contents</w:t>
          </w:r>
        </w:p>
        <w:p w:rsidR="00117665" w:rsidRDefault="00117665" w:rsidP="00117665">
          <w:pPr>
            <w:rPr>
              <w:lang w:val="en-US" w:eastAsia="ja-JP"/>
            </w:rPr>
          </w:pPr>
        </w:p>
        <w:p w:rsidR="00117665" w:rsidRPr="00117665" w:rsidRDefault="00117665" w:rsidP="00117665">
          <w:pPr>
            <w:rPr>
              <w:lang w:val="en-US" w:eastAsia="ja-JP"/>
            </w:rPr>
          </w:pPr>
        </w:p>
        <w:p w:rsidR="00930BC4" w:rsidRDefault="00117665">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1328485" w:history="1">
            <w:r w:rsidR="00930BC4" w:rsidRPr="000F2402">
              <w:rPr>
                <w:rStyle w:val="Hyperlink"/>
                <w:noProof/>
                <w:lang w:val="en-US"/>
              </w:rPr>
              <w:t>Introduction</w:t>
            </w:r>
            <w:r w:rsidR="00930BC4">
              <w:rPr>
                <w:noProof/>
                <w:webHidden/>
              </w:rPr>
              <w:tab/>
            </w:r>
            <w:r w:rsidR="00930BC4">
              <w:rPr>
                <w:noProof/>
                <w:webHidden/>
              </w:rPr>
              <w:fldChar w:fldCharType="begin"/>
            </w:r>
            <w:r w:rsidR="00930BC4">
              <w:rPr>
                <w:noProof/>
                <w:webHidden/>
              </w:rPr>
              <w:instrText xml:space="preserve"> PAGEREF _Toc131328485 \h </w:instrText>
            </w:r>
            <w:r w:rsidR="00930BC4">
              <w:rPr>
                <w:noProof/>
                <w:webHidden/>
              </w:rPr>
            </w:r>
            <w:r w:rsidR="00930BC4">
              <w:rPr>
                <w:noProof/>
                <w:webHidden/>
              </w:rPr>
              <w:fldChar w:fldCharType="separate"/>
            </w:r>
            <w:r w:rsidR="00930BC4">
              <w:rPr>
                <w:noProof/>
                <w:webHidden/>
              </w:rPr>
              <w:t>3</w:t>
            </w:r>
            <w:r w:rsidR="00930BC4">
              <w:rPr>
                <w:noProof/>
                <w:webHidden/>
              </w:rPr>
              <w:fldChar w:fldCharType="end"/>
            </w:r>
          </w:hyperlink>
        </w:p>
        <w:p w:rsidR="00930BC4" w:rsidRDefault="0025731D">
          <w:pPr>
            <w:pStyle w:val="TOC1"/>
            <w:tabs>
              <w:tab w:val="right" w:leader="dot" w:pos="9016"/>
            </w:tabs>
            <w:rPr>
              <w:rFonts w:eastAsiaTheme="minorEastAsia"/>
              <w:noProof/>
              <w:lang w:eastAsia="bg-BG"/>
            </w:rPr>
          </w:pPr>
          <w:hyperlink w:anchor="_Toc131328486" w:history="1">
            <w:r w:rsidR="00930BC4" w:rsidRPr="000F2402">
              <w:rPr>
                <w:rStyle w:val="Hyperlink"/>
                <w:noProof/>
                <w:lang w:val="en-US"/>
              </w:rPr>
              <w:t>Critical analysis</w:t>
            </w:r>
            <w:r w:rsidR="00930BC4">
              <w:rPr>
                <w:noProof/>
                <w:webHidden/>
              </w:rPr>
              <w:tab/>
            </w:r>
            <w:r w:rsidR="00930BC4">
              <w:rPr>
                <w:noProof/>
                <w:webHidden/>
              </w:rPr>
              <w:fldChar w:fldCharType="begin"/>
            </w:r>
            <w:r w:rsidR="00930BC4">
              <w:rPr>
                <w:noProof/>
                <w:webHidden/>
              </w:rPr>
              <w:instrText xml:space="preserve"> PAGEREF _Toc131328486 \h </w:instrText>
            </w:r>
            <w:r w:rsidR="00930BC4">
              <w:rPr>
                <w:noProof/>
                <w:webHidden/>
              </w:rPr>
            </w:r>
            <w:r w:rsidR="00930BC4">
              <w:rPr>
                <w:noProof/>
                <w:webHidden/>
              </w:rPr>
              <w:fldChar w:fldCharType="separate"/>
            </w:r>
            <w:r w:rsidR="00930BC4">
              <w:rPr>
                <w:noProof/>
                <w:webHidden/>
              </w:rPr>
              <w:t>4</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87" w:history="1">
            <w:r w:rsidR="00930BC4" w:rsidRPr="000F2402">
              <w:rPr>
                <w:rStyle w:val="Hyperlink"/>
                <w:noProof/>
                <w:lang w:val="en-US"/>
              </w:rPr>
              <w:t>Segmentation</w:t>
            </w:r>
            <w:r w:rsidR="00930BC4">
              <w:rPr>
                <w:noProof/>
                <w:webHidden/>
              </w:rPr>
              <w:tab/>
            </w:r>
            <w:r w:rsidR="00930BC4">
              <w:rPr>
                <w:noProof/>
                <w:webHidden/>
              </w:rPr>
              <w:fldChar w:fldCharType="begin"/>
            </w:r>
            <w:r w:rsidR="00930BC4">
              <w:rPr>
                <w:noProof/>
                <w:webHidden/>
              </w:rPr>
              <w:instrText xml:space="preserve"> PAGEREF _Toc131328487 \h </w:instrText>
            </w:r>
            <w:r w:rsidR="00930BC4">
              <w:rPr>
                <w:noProof/>
                <w:webHidden/>
              </w:rPr>
            </w:r>
            <w:r w:rsidR="00930BC4">
              <w:rPr>
                <w:noProof/>
                <w:webHidden/>
              </w:rPr>
              <w:fldChar w:fldCharType="separate"/>
            </w:r>
            <w:r w:rsidR="00930BC4">
              <w:rPr>
                <w:noProof/>
                <w:webHidden/>
              </w:rPr>
              <w:t>5</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89" w:history="1">
            <w:r w:rsidR="00930BC4" w:rsidRPr="000F2402">
              <w:rPr>
                <w:rStyle w:val="Hyperlink"/>
                <w:noProof/>
                <w:lang w:val="en-US"/>
              </w:rPr>
              <w:t>Targeting</w:t>
            </w:r>
            <w:r w:rsidR="00930BC4">
              <w:rPr>
                <w:noProof/>
                <w:webHidden/>
              </w:rPr>
              <w:tab/>
            </w:r>
            <w:r w:rsidR="00930BC4">
              <w:rPr>
                <w:noProof/>
                <w:webHidden/>
              </w:rPr>
              <w:fldChar w:fldCharType="begin"/>
            </w:r>
            <w:r w:rsidR="00930BC4">
              <w:rPr>
                <w:noProof/>
                <w:webHidden/>
              </w:rPr>
              <w:instrText xml:space="preserve"> PAGEREF _Toc131328489 \h </w:instrText>
            </w:r>
            <w:r w:rsidR="00930BC4">
              <w:rPr>
                <w:noProof/>
                <w:webHidden/>
              </w:rPr>
            </w:r>
            <w:r w:rsidR="00930BC4">
              <w:rPr>
                <w:noProof/>
                <w:webHidden/>
              </w:rPr>
              <w:fldChar w:fldCharType="separate"/>
            </w:r>
            <w:r w:rsidR="00930BC4">
              <w:rPr>
                <w:noProof/>
                <w:webHidden/>
              </w:rPr>
              <w:t>5</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90" w:history="1">
            <w:r w:rsidR="00930BC4" w:rsidRPr="000F2402">
              <w:rPr>
                <w:rStyle w:val="Hyperlink"/>
                <w:noProof/>
                <w:lang w:val="en-US"/>
              </w:rPr>
              <w:t>Positioning strategies</w:t>
            </w:r>
            <w:r w:rsidR="00930BC4">
              <w:rPr>
                <w:noProof/>
                <w:webHidden/>
              </w:rPr>
              <w:tab/>
            </w:r>
            <w:r w:rsidR="00930BC4">
              <w:rPr>
                <w:noProof/>
                <w:webHidden/>
              </w:rPr>
              <w:fldChar w:fldCharType="begin"/>
            </w:r>
            <w:r w:rsidR="00930BC4">
              <w:rPr>
                <w:noProof/>
                <w:webHidden/>
              </w:rPr>
              <w:instrText xml:space="preserve"> PAGEREF _Toc131328490 \h </w:instrText>
            </w:r>
            <w:r w:rsidR="00930BC4">
              <w:rPr>
                <w:noProof/>
                <w:webHidden/>
              </w:rPr>
            </w:r>
            <w:r w:rsidR="00930BC4">
              <w:rPr>
                <w:noProof/>
                <w:webHidden/>
              </w:rPr>
              <w:fldChar w:fldCharType="separate"/>
            </w:r>
            <w:r w:rsidR="00930BC4">
              <w:rPr>
                <w:noProof/>
                <w:webHidden/>
              </w:rPr>
              <w:t>5</w:t>
            </w:r>
            <w:r w:rsidR="00930BC4">
              <w:rPr>
                <w:noProof/>
                <w:webHidden/>
              </w:rPr>
              <w:fldChar w:fldCharType="end"/>
            </w:r>
          </w:hyperlink>
        </w:p>
        <w:p w:rsidR="00930BC4" w:rsidRDefault="0025731D">
          <w:pPr>
            <w:pStyle w:val="TOC1"/>
            <w:tabs>
              <w:tab w:val="right" w:leader="dot" w:pos="9016"/>
            </w:tabs>
            <w:rPr>
              <w:rFonts w:eastAsiaTheme="minorEastAsia"/>
              <w:noProof/>
              <w:lang w:eastAsia="bg-BG"/>
            </w:rPr>
          </w:pPr>
          <w:hyperlink w:anchor="_Toc131328491" w:history="1">
            <w:r w:rsidR="00930BC4" w:rsidRPr="000F2402">
              <w:rPr>
                <w:rStyle w:val="Hyperlink"/>
                <w:noProof/>
                <w:lang w:val="en-US"/>
              </w:rPr>
              <w:t>Marketing mix of Aldi</w:t>
            </w:r>
            <w:r w:rsidR="00930BC4">
              <w:rPr>
                <w:noProof/>
                <w:webHidden/>
              </w:rPr>
              <w:tab/>
            </w:r>
            <w:r w:rsidR="00930BC4">
              <w:rPr>
                <w:noProof/>
                <w:webHidden/>
              </w:rPr>
              <w:fldChar w:fldCharType="begin"/>
            </w:r>
            <w:r w:rsidR="00930BC4">
              <w:rPr>
                <w:noProof/>
                <w:webHidden/>
              </w:rPr>
              <w:instrText xml:space="preserve"> PAGEREF _Toc131328491 \h </w:instrText>
            </w:r>
            <w:r w:rsidR="00930BC4">
              <w:rPr>
                <w:noProof/>
                <w:webHidden/>
              </w:rPr>
            </w:r>
            <w:r w:rsidR="00930BC4">
              <w:rPr>
                <w:noProof/>
                <w:webHidden/>
              </w:rPr>
              <w:fldChar w:fldCharType="separate"/>
            </w:r>
            <w:r w:rsidR="00930BC4">
              <w:rPr>
                <w:noProof/>
                <w:webHidden/>
              </w:rPr>
              <w:t>6</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92" w:history="1">
            <w:r w:rsidR="00930BC4" w:rsidRPr="000F2402">
              <w:rPr>
                <w:rStyle w:val="Hyperlink"/>
                <w:noProof/>
                <w:lang w:val="en-US"/>
              </w:rPr>
              <w:t>Place</w:t>
            </w:r>
            <w:r w:rsidR="00930BC4">
              <w:rPr>
                <w:noProof/>
                <w:webHidden/>
              </w:rPr>
              <w:tab/>
            </w:r>
            <w:r w:rsidR="00930BC4">
              <w:rPr>
                <w:noProof/>
                <w:webHidden/>
              </w:rPr>
              <w:fldChar w:fldCharType="begin"/>
            </w:r>
            <w:r w:rsidR="00930BC4">
              <w:rPr>
                <w:noProof/>
                <w:webHidden/>
              </w:rPr>
              <w:instrText xml:space="preserve"> PAGEREF _Toc131328492 \h </w:instrText>
            </w:r>
            <w:r w:rsidR="00930BC4">
              <w:rPr>
                <w:noProof/>
                <w:webHidden/>
              </w:rPr>
            </w:r>
            <w:r w:rsidR="00930BC4">
              <w:rPr>
                <w:noProof/>
                <w:webHidden/>
              </w:rPr>
              <w:fldChar w:fldCharType="separate"/>
            </w:r>
            <w:r w:rsidR="00930BC4">
              <w:rPr>
                <w:noProof/>
                <w:webHidden/>
              </w:rPr>
              <w:t>6</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93" w:history="1">
            <w:r w:rsidR="00930BC4" w:rsidRPr="000F2402">
              <w:rPr>
                <w:rStyle w:val="Hyperlink"/>
                <w:noProof/>
                <w:lang w:val="en-US"/>
              </w:rPr>
              <w:t>Product</w:t>
            </w:r>
            <w:r w:rsidR="00930BC4">
              <w:rPr>
                <w:noProof/>
                <w:webHidden/>
              </w:rPr>
              <w:tab/>
            </w:r>
            <w:r w:rsidR="00930BC4">
              <w:rPr>
                <w:noProof/>
                <w:webHidden/>
              </w:rPr>
              <w:fldChar w:fldCharType="begin"/>
            </w:r>
            <w:r w:rsidR="00930BC4">
              <w:rPr>
                <w:noProof/>
                <w:webHidden/>
              </w:rPr>
              <w:instrText xml:space="preserve"> PAGEREF _Toc131328493 \h </w:instrText>
            </w:r>
            <w:r w:rsidR="00930BC4">
              <w:rPr>
                <w:noProof/>
                <w:webHidden/>
              </w:rPr>
            </w:r>
            <w:r w:rsidR="00930BC4">
              <w:rPr>
                <w:noProof/>
                <w:webHidden/>
              </w:rPr>
              <w:fldChar w:fldCharType="separate"/>
            </w:r>
            <w:r w:rsidR="00930BC4">
              <w:rPr>
                <w:noProof/>
                <w:webHidden/>
              </w:rPr>
              <w:t>7</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94" w:history="1">
            <w:r w:rsidR="00930BC4" w:rsidRPr="000F2402">
              <w:rPr>
                <w:rStyle w:val="Hyperlink"/>
                <w:noProof/>
                <w:lang w:val="en-US"/>
              </w:rPr>
              <w:t>Price</w:t>
            </w:r>
            <w:r w:rsidR="00930BC4">
              <w:rPr>
                <w:noProof/>
                <w:webHidden/>
              </w:rPr>
              <w:tab/>
            </w:r>
            <w:r w:rsidR="00930BC4">
              <w:rPr>
                <w:noProof/>
                <w:webHidden/>
              </w:rPr>
              <w:fldChar w:fldCharType="begin"/>
            </w:r>
            <w:r w:rsidR="00930BC4">
              <w:rPr>
                <w:noProof/>
                <w:webHidden/>
              </w:rPr>
              <w:instrText xml:space="preserve"> PAGEREF _Toc131328494 \h </w:instrText>
            </w:r>
            <w:r w:rsidR="00930BC4">
              <w:rPr>
                <w:noProof/>
                <w:webHidden/>
              </w:rPr>
            </w:r>
            <w:r w:rsidR="00930BC4">
              <w:rPr>
                <w:noProof/>
                <w:webHidden/>
              </w:rPr>
              <w:fldChar w:fldCharType="separate"/>
            </w:r>
            <w:r w:rsidR="00930BC4">
              <w:rPr>
                <w:noProof/>
                <w:webHidden/>
              </w:rPr>
              <w:t>7</w:t>
            </w:r>
            <w:r w:rsidR="00930BC4">
              <w:rPr>
                <w:noProof/>
                <w:webHidden/>
              </w:rPr>
              <w:fldChar w:fldCharType="end"/>
            </w:r>
          </w:hyperlink>
        </w:p>
        <w:p w:rsidR="00930BC4" w:rsidRDefault="0025731D">
          <w:pPr>
            <w:pStyle w:val="TOC2"/>
            <w:tabs>
              <w:tab w:val="right" w:leader="dot" w:pos="9016"/>
            </w:tabs>
            <w:rPr>
              <w:rFonts w:eastAsiaTheme="minorEastAsia"/>
              <w:noProof/>
              <w:lang w:eastAsia="bg-BG"/>
            </w:rPr>
          </w:pPr>
          <w:hyperlink w:anchor="_Toc131328495" w:history="1">
            <w:r w:rsidR="00930BC4" w:rsidRPr="000F2402">
              <w:rPr>
                <w:rStyle w:val="Hyperlink"/>
                <w:noProof/>
                <w:lang w:val="en-US"/>
              </w:rPr>
              <w:t>Promotion</w:t>
            </w:r>
            <w:r w:rsidR="00930BC4">
              <w:rPr>
                <w:noProof/>
                <w:webHidden/>
              </w:rPr>
              <w:tab/>
            </w:r>
            <w:r w:rsidR="00930BC4">
              <w:rPr>
                <w:noProof/>
                <w:webHidden/>
              </w:rPr>
              <w:fldChar w:fldCharType="begin"/>
            </w:r>
            <w:r w:rsidR="00930BC4">
              <w:rPr>
                <w:noProof/>
                <w:webHidden/>
              </w:rPr>
              <w:instrText xml:space="preserve"> PAGEREF _Toc131328495 \h </w:instrText>
            </w:r>
            <w:r w:rsidR="00930BC4">
              <w:rPr>
                <w:noProof/>
                <w:webHidden/>
              </w:rPr>
            </w:r>
            <w:r w:rsidR="00930BC4">
              <w:rPr>
                <w:noProof/>
                <w:webHidden/>
              </w:rPr>
              <w:fldChar w:fldCharType="separate"/>
            </w:r>
            <w:r w:rsidR="00930BC4">
              <w:rPr>
                <w:noProof/>
                <w:webHidden/>
              </w:rPr>
              <w:t>7</w:t>
            </w:r>
            <w:r w:rsidR="00930BC4">
              <w:rPr>
                <w:noProof/>
                <w:webHidden/>
              </w:rPr>
              <w:fldChar w:fldCharType="end"/>
            </w:r>
          </w:hyperlink>
        </w:p>
        <w:p w:rsidR="00930BC4" w:rsidRDefault="0025731D">
          <w:pPr>
            <w:pStyle w:val="TOC1"/>
            <w:tabs>
              <w:tab w:val="right" w:leader="dot" w:pos="9016"/>
            </w:tabs>
            <w:rPr>
              <w:rFonts w:eastAsiaTheme="minorEastAsia"/>
              <w:noProof/>
              <w:lang w:eastAsia="bg-BG"/>
            </w:rPr>
          </w:pPr>
          <w:hyperlink w:anchor="_Toc131328496" w:history="1">
            <w:r w:rsidR="00930BC4" w:rsidRPr="000F2402">
              <w:rPr>
                <w:rStyle w:val="Hyperlink"/>
                <w:noProof/>
                <w:lang w:val="en-US"/>
              </w:rPr>
              <w:t>Conclusion</w:t>
            </w:r>
            <w:r w:rsidR="00930BC4">
              <w:rPr>
                <w:noProof/>
                <w:webHidden/>
              </w:rPr>
              <w:tab/>
            </w:r>
            <w:r w:rsidR="00930BC4">
              <w:rPr>
                <w:noProof/>
                <w:webHidden/>
              </w:rPr>
              <w:fldChar w:fldCharType="begin"/>
            </w:r>
            <w:r w:rsidR="00930BC4">
              <w:rPr>
                <w:noProof/>
                <w:webHidden/>
              </w:rPr>
              <w:instrText xml:space="preserve"> PAGEREF _Toc131328496 \h </w:instrText>
            </w:r>
            <w:r w:rsidR="00930BC4">
              <w:rPr>
                <w:noProof/>
                <w:webHidden/>
              </w:rPr>
            </w:r>
            <w:r w:rsidR="00930BC4">
              <w:rPr>
                <w:noProof/>
                <w:webHidden/>
              </w:rPr>
              <w:fldChar w:fldCharType="separate"/>
            </w:r>
            <w:r w:rsidR="00930BC4">
              <w:rPr>
                <w:noProof/>
                <w:webHidden/>
              </w:rPr>
              <w:t>8</w:t>
            </w:r>
            <w:r w:rsidR="00930BC4">
              <w:rPr>
                <w:noProof/>
                <w:webHidden/>
              </w:rPr>
              <w:fldChar w:fldCharType="end"/>
            </w:r>
          </w:hyperlink>
        </w:p>
        <w:p w:rsidR="00930BC4" w:rsidRDefault="0025731D">
          <w:pPr>
            <w:pStyle w:val="TOC1"/>
            <w:tabs>
              <w:tab w:val="right" w:leader="dot" w:pos="9016"/>
            </w:tabs>
            <w:rPr>
              <w:rFonts w:eastAsiaTheme="minorEastAsia"/>
              <w:noProof/>
              <w:lang w:eastAsia="bg-BG"/>
            </w:rPr>
          </w:pPr>
          <w:hyperlink w:anchor="_Toc131328497" w:history="1">
            <w:r w:rsidR="00930BC4" w:rsidRPr="000F2402">
              <w:rPr>
                <w:rStyle w:val="Hyperlink"/>
                <w:noProof/>
                <w:lang w:val="en-US"/>
              </w:rPr>
              <w:t>Referencing list</w:t>
            </w:r>
            <w:r w:rsidR="00930BC4">
              <w:rPr>
                <w:noProof/>
                <w:webHidden/>
              </w:rPr>
              <w:tab/>
            </w:r>
            <w:r w:rsidR="00930BC4">
              <w:rPr>
                <w:noProof/>
                <w:webHidden/>
              </w:rPr>
              <w:fldChar w:fldCharType="begin"/>
            </w:r>
            <w:r w:rsidR="00930BC4">
              <w:rPr>
                <w:noProof/>
                <w:webHidden/>
              </w:rPr>
              <w:instrText xml:space="preserve"> PAGEREF _Toc131328497 \h </w:instrText>
            </w:r>
            <w:r w:rsidR="00930BC4">
              <w:rPr>
                <w:noProof/>
                <w:webHidden/>
              </w:rPr>
            </w:r>
            <w:r w:rsidR="00930BC4">
              <w:rPr>
                <w:noProof/>
                <w:webHidden/>
              </w:rPr>
              <w:fldChar w:fldCharType="separate"/>
            </w:r>
            <w:r w:rsidR="00930BC4">
              <w:rPr>
                <w:noProof/>
                <w:webHidden/>
              </w:rPr>
              <w:t>9</w:t>
            </w:r>
            <w:r w:rsidR="00930BC4">
              <w:rPr>
                <w:noProof/>
                <w:webHidden/>
              </w:rPr>
              <w:fldChar w:fldCharType="end"/>
            </w:r>
          </w:hyperlink>
        </w:p>
        <w:p w:rsidR="00117665" w:rsidRDefault="00117665">
          <w:r>
            <w:rPr>
              <w:b/>
              <w:bCs/>
              <w:noProof/>
            </w:rPr>
            <w:fldChar w:fldCharType="end"/>
          </w:r>
        </w:p>
      </w:sdtContent>
    </w:sdt>
    <w:p w:rsidR="00D75CC7" w:rsidRDefault="00D75CC7"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D75CC7" w:rsidRDefault="00D75CC7" w:rsidP="00D75CC7">
      <w:pPr>
        <w:pStyle w:val="Heading1"/>
        <w:rPr>
          <w:lang w:val="en-US"/>
        </w:rPr>
      </w:pPr>
      <w:bookmarkStart w:id="0" w:name="_Toc131328485"/>
      <w:r>
        <w:rPr>
          <w:lang w:val="en-US"/>
        </w:rPr>
        <w:t>Introduction</w:t>
      </w:r>
      <w:bookmarkEnd w:id="0"/>
    </w:p>
    <w:p w:rsidR="00D75CC7" w:rsidRDefault="00D75CC7" w:rsidP="00D75CC7">
      <w:pPr>
        <w:spacing w:line="360" w:lineRule="auto"/>
        <w:jc w:val="both"/>
        <w:rPr>
          <w:rFonts w:ascii="Arial" w:hAnsi="Arial" w:cs="Arial"/>
          <w:sz w:val="24"/>
          <w:szCs w:val="24"/>
          <w:lang w:val="en-US"/>
        </w:rPr>
      </w:pPr>
    </w:p>
    <w:p w:rsidR="001214FB" w:rsidRDefault="00D75CC7" w:rsidP="00D75CC7">
      <w:pPr>
        <w:spacing w:line="360" w:lineRule="auto"/>
        <w:jc w:val="both"/>
        <w:rPr>
          <w:rFonts w:ascii="Arial" w:hAnsi="Arial" w:cs="Arial"/>
          <w:sz w:val="24"/>
          <w:szCs w:val="24"/>
          <w:lang w:val="en-US"/>
        </w:rPr>
      </w:pPr>
      <w:r w:rsidRPr="00D75CC7">
        <w:rPr>
          <w:rFonts w:ascii="Arial" w:hAnsi="Arial" w:cs="Arial"/>
          <w:sz w:val="24"/>
          <w:szCs w:val="24"/>
          <w:lang w:val="en-US"/>
        </w:rPr>
        <w:t>In April 1990, an eccentric grocery chain began operations in the Stechford district of the UK. It only offered 600 basic items, all of which were relatively affordable, less than you'd expect to get in your local corner shop nowadays. Several products, including butter, coffee, and sauce, were solely sold under one, usually unrecognized label. Consumers accustomed to Tesco and Sainsbury's plenty, which leads the British grocery chain with dozens of goods and brands, bakeries, massive freezers, and lanes piled high with fresh fruit and vegetables and fruits, may have found the choices disheartening. Aldi overtook the Co-op to become the fifth-largest retailer in the UK in 2017. With a share of the market of 7.5%, it is presently edging away Morrisons, which occupies fourth place with 10.6%. Waitrose loses to Lidl by 5.3%. The two inexpensive merchants are still growing quickly, though, opening one new location on average every week and usually in higher-income locations. As compared to the competing firms, Aldi has consistently outperformed them since 1990, and this is mostly because of the company's excellent combination of high-quality goods, outstanding customer s</w:t>
      </w:r>
      <w:r w:rsidR="00930BC4">
        <w:rPr>
          <w:rFonts w:ascii="Arial" w:hAnsi="Arial" w:cs="Arial"/>
          <w:sz w:val="24"/>
          <w:szCs w:val="24"/>
          <w:lang w:val="en-US"/>
        </w:rPr>
        <w:t>ervice, and competitive pricing (Grunert,</w:t>
      </w:r>
      <w:r w:rsidR="00930BC4" w:rsidRPr="00930BC4">
        <w:rPr>
          <w:rFonts w:ascii="Arial" w:hAnsi="Arial" w:cs="Arial"/>
          <w:sz w:val="24"/>
          <w:szCs w:val="24"/>
          <w:lang w:val="en-US"/>
        </w:rPr>
        <w:t>2019</w:t>
      </w:r>
      <w:r w:rsidR="00930BC4">
        <w:rPr>
          <w:rFonts w:ascii="Arial" w:hAnsi="Arial" w:cs="Arial"/>
          <w:sz w:val="24"/>
          <w:szCs w:val="24"/>
          <w:lang w:val="en-US"/>
        </w:rPr>
        <w:t>).</w:t>
      </w:r>
    </w:p>
    <w:p w:rsidR="006077C4" w:rsidRDefault="006077C4" w:rsidP="00D75CC7">
      <w:pPr>
        <w:spacing w:line="360" w:lineRule="auto"/>
        <w:jc w:val="both"/>
        <w:rPr>
          <w:rFonts w:ascii="Arial" w:hAnsi="Arial" w:cs="Arial"/>
          <w:sz w:val="24"/>
          <w:szCs w:val="24"/>
          <w:lang w:val="en-US"/>
        </w:rPr>
      </w:pPr>
    </w:p>
    <w:p w:rsidR="006077C4" w:rsidRDefault="006077C4" w:rsidP="00D75CC7">
      <w:pPr>
        <w:spacing w:line="360" w:lineRule="auto"/>
        <w:jc w:val="both"/>
        <w:rPr>
          <w:rFonts w:ascii="Arial" w:hAnsi="Arial" w:cs="Arial"/>
          <w:sz w:val="24"/>
          <w:szCs w:val="24"/>
          <w:lang w:val="en-US"/>
        </w:rPr>
      </w:pPr>
    </w:p>
    <w:p w:rsidR="006077C4" w:rsidRDefault="006077C4" w:rsidP="00D75CC7">
      <w:pPr>
        <w:spacing w:line="360" w:lineRule="auto"/>
        <w:jc w:val="both"/>
        <w:rPr>
          <w:rFonts w:ascii="Arial" w:hAnsi="Arial" w:cs="Arial"/>
          <w:sz w:val="24"/>
          <w:szCs w:val="24"/>
          <w:lang w:val="en-US"/>
        </w:rPr>
      </w:pPr>
    </w:p>
    <w:p w:rsidR="00D0022E" w:rsidRDefault="00D0022E" w:rsidP="00D75CC7">
      <w:pPr>
        <w:spacing w:line="360" w:lineRule="auto"/>
        <w:jc w:val="both"/>
        <w:rPr>
          <w:rFonts w:ascii="Arial" w:hAnsi="Arial" w:cs="Arial"/>
          <w:sz w:val="24"/>
          <w:szCs w:val="24"/>
          <w:lang w:val="en-US"/>
        </w:rPr>
      </w:pPr>
      <w:r>
        <w:rPr>
          <w:rFonts w:ascii="Arial" w:hAnsi="Arial" w:cs="Arial"/>
          <w:sz w:val="24"/>
          <w:szCs w:val="24"/>
          <w:lang w:val="en-US"/>
        </w:rPr>
        <w:t>Image 1</w:t>
      </w:r>
    </w:p>
    <w:p w:rsidR="00D0022E" w:rsidRPr="00D75CC7" w:rsidRDefault="00D0022E" w:rsidP="00D75CC7">
      <w:pPr>
        <w:spacing w:line="360" w:lineRule="auto"/>
        <w:jc w:val="both"/>
        <w:rPr>
          <w:rFonts w:ascii="Arial" w:hAnsi="Arial" w:cs="Arial"/>
          <w:sz w:val="24"/>
          <w:szCs w:val="24"/>
          <w:lang w:val="en-US"/>
        </w:rPr>
      </w:pPr>
      <w:r>
        <w:rPr>
          <w:rFonts w:ascii="Arial" w:hAnsi="Arial" w:cs="Arial"/>
          <w:noProof/>
          <w:sz w:val="24"/>
          <w:szCs w:val="24"/>
          <w:lang w:eastAsia="bg-BG"/>
        </w:rPr>
        <w:drawing>
          <wp:inline distT="0" distB="0" distL="0" distR="0" wp14:anchorId="2C74A8C4">
            <wp:extent cx="5669915" cy="2658110"/>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9915" cy="2658110"/>
                    </a:xfrm>
                    <a:prstGeom prst="rect">
                      <a:avLst/>
                    </a:prstGeom>
                    <a:noFill/>
                  </pic:spPr>
                </pic:pic>
              </a:graphicData>
            </a:graphic>
          </wp:inline>
        </w:drawing>
      </w:r>
    </w:p>
    <w:p w:rsidR="00D75CC7" w:rsidRDefault="00D75CC7" w:rsidP="00D75CC7">
      <w:pPr>
        <w:pStyle w:val="Heading1"/>
        <w:rPr>
          <w:lang w:val="en-US"/>
        </w:rPr>
      </w:pPr>
      <w:bookmarkStart w:id="1" w:name="_Toc131328486"/>
      <w:r>
        <w:rPr>
          <w:lang w:val="en-US"/>
        </w:rPr>
        <w:t>C</w:t>
      </w:r>
      <w:r w:rsidRPr="00D75CC7">
        <w:rPr>
          <w:lang w:val="en-US"/>
        </w:rPr>
        <w:t>ritical analysis</w:t>
      </w:r>
      <w:bookmarkEnd w:id="1"/>
    </w:p>
    <w:p w:rsidR="00D75CC7" w:rsidRDefault="00D75CC7" w:rsidP="00D75CC7">
      <w:pPr>
        <w:rPr>
          <w:lang w:val="en-US"/>
        </w:rPr>
      </w:pPr>
    </w:p>
    <w:p w:rsidR="00D75CC7" w:rsidRDefault="00D75CC7" w:rsidP="00D75CC7">
      <w:pPr>
        <w:pStyle w:val="Heading2"/>
        <w:rPr>
          <w:lang w:val="en-US"/>
        </w:rPr>
      </w:pPr>
      <w:bookmarkStart w:id="2" w:name="_Toc131328487"/>
      <w:r>
        <w:rPr>
          <w:lang w:val="en-US"/>
        </w:rPr>
        <w:t>Segmentation</w:t>
      </w:r>
      <w:bookmarkEnd w:id="2"/>
    </w:p>
    <w:p w:rsidR="00D75CC7" w:rsidRDefault="00D75CC7" w:rsidP="00D75CC7">
      <w:pPr>
        <w:pStyle w:val="Heading2"/>
        <w:rPr>
          <w:lang w:val="en-US"/>
        </w:rPr>
      </w:pPr>
    </w:p>
    <w:p w:rsidR="00D75CC7" w:rsidRDefault="00D0022E" w:rsidP="00D0022E">
      <w:pPr>
        <w:pStyle w:val="Heading2"/>
        <w:spacing w:line="360" w:lineRule="auto"/>
        <w:jc w:val="both"/>
        <w:rPr>
          <w:rFonts w:ascii="Arial" w:hAnsi="Arial" w:cs="Arial"/>
          <w:b w:val="0"/>
          <w:color w:val="auto"/>
          <w:sz w:val="24"/>
          <w:szCs w:val="24"/>
          <w:lang w:val="en-US"/>
        </w:rPr>
      </w:pPr>
      <w:bookmarkStart w:id="3" w:name="_Toc131324162"/>
      <w:bookmarkStart w:id="4" w:name="_Toc131328488"/>
      <w:r w:rsidRPr="00D0022E">
        <w:rPr>
          <w:rFonts w:ascii="Arial" w:hAnsi="Arial" w:cs="Arial"/>
          <w:b w:val="0"/>
          <w:color w:val="auto"/>
          <w:sz w:val="24"/>
          <w:szCs w:val="24"/>
          <w:lang w:val="en-US"/>
        </w:rPr>
        <w:t>Aldi currently represents one of the top five spots in the UK's food retailing industry, which bodes well for its further expansion in efficiency, sales, and profits as it vies with ASDA, LIDL, and Tesco for the top three spots. With a primary focus on maintaining constant expansion and growth in line with client demands and requirements as well as any developments like online purchases and shipments, Aldi UK has now advanced and grown to the level of offering not only food selection but also sport objects, clothing and shoes, athletics goods, DIY, growing vegetables, and numerous other items</w:t>
      </w:r>
      <w:bookmarkEnd w:id="3"/>
      <w:r w:rsidR="00930BC4">
        <w:rPr>
          <w:rFonts w:ascii="Arial" w:hAnsi="Arial" w:cs="Arial"/>
          <w:b w:val="0"/>
          <w:color w:val="auto"/>
          <w:sz w:val="24"/>
          <w:szCs w:val="24"/>
          <w:lang w:val="en-US"/>
        </w:rPr>
        <w:t xml:space="preserve"> (Leach,</w:t>
      </w:r>
      <w:r w:rsidR="00930BC4" w:rsidRPr="00930BC4">
        <w:rPr>
          <w:rFonts w:ascii="Arial" w:hAnsi="Arial" w:cs="Arial"/>
          <w:b w:val="0"/>
          <w:color w:val="auto"/>
          <w:sz w:val="24"/>
          <w:szCs w:val="24"/>
          <w:lang w:val="en-US"/>
        </w:rPr>
        <w:t>2022</w:t>
      </w:r>
      <w:r w:rsidR="00930BC4">
        <w:rPr>
          <w:rFonts w:ascii="Arial" w:hAnsi="Arial" w:cs="Arial"/>
          <w:b w:val="0"/>
          <w:color w:val="auto"/>
          <w:sz w:val="24"/>
          <w:szCs w:val="24"/>
          <w:lang w:val="en-US"/>
        </w:rPr>
        <w:t>).</w:t>
      </w:r>
      <w:bookmarkEnd w:id="4"/>
    </w:p>
    <w:p w:rsidR="00505E66" w:rsidRPr="00505E66" w:rsidRDefault="00505E66" w:rsidP="00505E66">
      <w:pPr>
        <w:spacing w:line="360" w:lineRule="auto"/>
        <w:jc w:val="both"/>
        <w:rPr>
          <w:rFonts w:ascii="Arial" w:hAnsi="Arial" w:cs="Arial"/>
          <w:sz w:val="24"/>
          <w:szCs w:val="24"/>
          <w:lang w:val="en-US"/>
        </w:rPr>
      </w:pPr>
      <w:r w:rsidRPr="00505E66">
        <w:rPr>
          <w:rFonts w:ascii="Arial" w:hAnsi="Arial" w:cs="Arial"/>
          <w:sz w:val="24"/>
          <w:szCs w:val="24"/>
          <w:lang w:val="en-US"/>
        </w:rPr>
        <w:t xml:space="preserve">ALDI is focusing very positive way with visible results within the lower and medium class people and segment of the total UK community. This giving the company more revenue and consistency within the net profit from the total stores in UK plus the online option for increasing sales and sustainability levels. </w:t>
      </w:r>
    </w:p>
    <w:p w:rsidR="00D75CC7" w:rsidRDefault="00D75CC7" w:rsidP="00D75CC7">
      <w:pPr>
        <w:pStyle w:val="Heading2"/>
        <w:rPr>
          <w:lang w:val="en-US"/>
        </w:rPr>
      </w:pPr>
    </w:p>
    <w:p w:rsidR="00D75CC7" w:rsidRDefault="00D75CC7" w:rsidP="00D75CC7">
      <w:pPr>
        <w:pStyle w:val="Heading2"/>
        <w:rPr>
          <w:lang w:val="en-US"/>
        </w:rPr>
      </w:pPr>
      <w:r>
        <w:rPr>
          <w:lang w:val="en-US"/>
        </w:rPr>
        <w:t xml:space="preserve"> </w:t>
      </w:r>
      <w:bookmarkStart w:id="5" w:name="_Toc131328489"/>
      <w:r>
        <w:rPr>
          <w:lang w:val="en-US"/>
        </w:rPr>
        <w:t>Targeting</w:t>
      </w:r>
      <w:bookmarkEnd w:id="5"/>
      <w:r>
        <w:rPr>
          <w:lang w:val="en-US"/>
        </w:rPr>
        <w:t xml:space="preserve"> </w:t>
      </w:r>
    </w:p>
    <w:p w:rsidR="00D75CC7" w:rsidRDefault="00D75CC7" w:rsidP="00D75CC7">
      <w:pPr>
        <w:pStyle w:val="Heading2"/>
        <w:rPr>
          <w:lang w:val="en-US"/>
        </w:rPr>
      </w:pPr>
    </w:p>
    <w:p w:rsidR="00D0022E" w:rsidRPr="00D0022E" w:rsidRDefault="00D0022E" w:rsidP="00D0022E">
      <w:pPr>
        <w:spacing w:line="360" w:lineRule="auto"/>
        <w:jc w:val="both"/>
        <w:rPr>
          <w:rFonts w:ascii="Arial" w:hAnsi="Arial" w:cs="Arial"/>
          <w:sz w:val="24"/>
          <w:szCs w:val="24"/>
          <w:lang w:val="en-US"/>
        </w:rPr>
      </w:pPr>
      <w:r w:rsidRPr="00D0022E">
        <w:rPr>
          <w:rFonts w:ascii="Arial" w:hAnsi="Arial" w:cs="Arial"/>
          <w:sz w:val="24"/>
          <w:szCs w:val="24"/>
          <w:lang w:val="en-US"/>
        </w:rPr>
        <w:t>The basic characteristics of a product category include its interests, style of life, gender, sexual orientation, Differentiating products based on geography, geography, psychography, and behavior are common uses. Aldi focuses on the areas with the most foot traffic inside the UK with the main objective of luring and earning the most devoted customers and prospects. Aldi's target market is made up of all UK residents between the ages of 16 and 80 when it refers to age category segmentation. When it comes to behavioral segmenting the market, it is the same categorization, and the corporation places the greatest emphasis on the working age populati</w:t>
      </w:r>
      <w:r w:rsidR="00930BC4">
        <w:rPr>
          <w:rFonts w:ascii="Arial" w:hAnsi="Arial" w:cs="Arial"/>
          <w:sz w:val="24"/>
          <w:szCs w:val="24"/>
          <w:lang w:val="en-US"/>
        </w:rPr>
        <w:t>on in its entirety (Krishna,</w:t>
      </w:r>
      <w:r w:rsidR="00930BC4" w:rsidRPr="00930BC4">
        <w:rPr>
          <w:rFonts w:ascii="Arial" w:hAnsi="Arial" w:cs="Arial"/>
          <w:sz w:val="24"/>
          <w:szCs w:val="24"/>
          <w:lang w:val="en-US"/>
        </w:rPr>
        <w:t>2022</w:t>
      </w:r>
      <w:r w:rsidR="00930BC4">
        <w:rPr>
          <w:rFonts w:ascii="Arial" w:hAnsi="Arial" w:cs="Arial"/>
          <w:sz w:val="24"/>
          <w:szCs w:val="24"/>
          <w:lang w:val="en-US"/>
        </w:rPr>
        <w:t>).</w:t>
      </w:r>
    </w:p>
    <w:p w:rsidR="00D75CC7" w:rsidRDefault="00D75CC7" w:rsidP="00D75CC7">
      <w:pPr>
        <w:pStyle w:val="Heading2"/>
        <w:rPr>
          <w:lang w:val="en-US"/>
        </w:rPr>
      </w:pPr>
    </w:p>
    <w:p w:rsidR="00D75CC7" w:rsidRDefault="00D75CC7" w:rsidP="00D75CC7">
      <w:pPr>
        <w:pStyle w:val="Heading2"/>
        <w:rPr>
          <w:lang w:val="en-US"/>
        </w:rPr>
      </w:pPr>
      <w:r>
        <w:rPr>
          <w:lang w:val="en-US"/>
        </w:rPr>
        <w:t xml:space="preserve"> </w:t>
      </w:r>
      <w:bookmarkStart w:id="6" w:name="_Toc131328490"/>
      <w:r>
        <w:rPr>
          <w:lang w:val="en-US"/>
        </w:rPr>
        <w:t>P</w:t>
      </w:r>
      <w:r w:rsidRPr="00D75CC7">
        <w:rPr>
          <w:lang w:val="en-US"/>
        </w:rPr>
        <w:t>ositioning strategies</w:t>
      </w:r>
      <w:bookmarkEnd w:id="6"/>
    </w:p>
    <w:p w:rsidR="00D75CC7" w:rsidRPr="00D75CC7" w:rsidRDefault="00D75CC7" w:rsidP="00D75CC7">
      <w:pPr>
        <w:rPr>
          <w:lang w:val="en-US"/>
        </w:rPr>
      </w:pP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ALDI employs a number of different policies, including:</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Unit pricing approach: To make it simple for clients to compare the prices, ALDI adopts unit pricing strategy for groceries.</w:t>
      </w:r>
    </w:p>
    <w:p w:rsidR="00930BC4"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xml:space="preserve">• Market Penetration: Low prices are charged for new items to allow for early market entry and increases in market share. </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Competitive Pricing: When there is intense rivalry, the company sets its pricing below those of its rivals, taking advantage of the economies of scale from bulk purchases at discounted costs that allow it to pass the savings on to the client.</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Psychological Pricing: ALDI intelligently prices its items, such as $3.78 instead of $4, since it knows that even a small price change may have a significant impact on customers' perceptions.</w:t>
      </w:r>
    </w:p>
    <w:p w:rsidR="00982024"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Loss leader retail prices: ALDI charge</w:t>
      </w:r>
      <w:r w:rsidR="00930BC4">
        <w:rPr>
          <w:rFonts w:ascii="Arial" w:hAnsi="Arial" w:cs="Arial"/>
          <w:sz w:val="24"/>
          <w:szCs w:val="24"/>
          <w:lang w:val="en-US"/>
        </w:rPr>
        <w:t>s little for its non-food items (Roy,</w:t>
      </w:r>
      <w:r w:rsidR="00930BC4" w:rsidRPr="00930BC4">
        <w:rPr>
          <w:rFonts w:ascii="Arial" w:hAnsi="Arial" w:cs="Arial"/>
          <w:sz w:val="24"/>
          <w:szCs w:val="24"/>
          <w:lang w:val="en-US"/>
        </w:rPr>
        <w:t>2019</w:t>
      </w:r>
      <w:r w:rsidR="00930BC4">
        <w:rPr>
          <w:rFonts w:ascii="Arial" w:hAnsi="Arial" w:cs="Arial"/>
          <w:sz w:val="24"/>
          <w:szCs w:val="24"/>
          <w:lang w:val="en-US"/>
        </w:rPr>
        <w:t>).</w:t>
      </w:r>
    </w:p>
    <w:p w:rsidR="0085086C" w:rsidRPr="00906A66" w:rsidRDefault="00906A66" w:rsidP="00906A66">
      <w:pPr>
        <w:spacing w:line="360" w:lineRule="auto"/>
        <w:jc w:val="both"/>
        <w:rPr>
          <w:rFonts w:ascii="Arial" w:hAnsi="Arial" w:cs="Arial"/>
          <w:sz w:val="24"/>
          <w:szCs w:val="24"/>
          <w:lang w:val="en-US"/>
        </w:rPr>
      </w:pPr>
      <w:r w:rsidRPr="00906A66">
        <w:rPr>
          <w:rFonts w:ascii="Arial" w:hAnsi="Arial" w:cs="Arial"/>
          <w:sz w:val="24"/>
          <w:szCs w:val="24"/>
          <w:lang w:val="en-US"/>
        </w:rPr>
        <w:t xml:space="preserve">ALDI focus over the positioning the brand and the assortment within the top five retailers within the UK and this is already achieved so next target of the company will be with the top three of the market share and level of the clients. The company strategy is currently successful and ALDI need to keep improving the positioning of the company and even increasing the marketing strategy productivity. </w:t>
      </w:r>
    </w:p>
    <w:p w:rsidR="0085086C" w:rsidRDefault="0085086C" w:rsidP="001214FB">
      <w:pPr>
        <w:rPr>
          <w:lang w:val="en-US"/>
        </w:rPr>
      </w:pPr>
    </w:p>
    <w:p w:rsidR="0085086C" w:rsidRDefault="000516C0" w:rsidP="000516C0">
      <w:pPr>
        <w:pStyle w:val="Heading1"/>
        <w:rPr>
          <w:lang w:val="en-US"/>
        </w:rPr>
      </w:pPr>
      <w:bookmarkStart w:id="7" w:name="_Toc131328491"/>
      <w:r>
        <w:rPr>
          <w:lang w:val="en-US"/>
        </w:rPr>
        <w:t>Marketing mix of Aldi</w:t>
      </w:r>
      <w:bookmarkEnd w:id="7"/>
    </w:p>
    <w:p w:rsidR="006077C4" w:rsidRDefault="006077C4" w:rsidP="006077C4">
      <w:pPr>
        <w:rPr>
          <w:lang w:val="en-US"/>
        </w:rPr>
      </w:pPr>
    </w:p>
    <w:p w:rsidR="00026988" w:rsidRPr="00026988" w:rsidRDefault="00026988" w:rsidP="00026988">
      <w:pPr>
        <w:spacing w:line="360" w:lineRule="auto"/>
        <w:jc w:val="both"/>
        <w:rPr>
          <w:rFonts w:ascii="Arial" w:hAnsi="Arial" w:cs="Arial"/>
          <w:sz w:val="24"/>
          <w:szCs w:val="24"/>
          <w:lang w:val="en-US"/>
        </w:rPr>
      </w:pPr>
      <w:r w:rsidRPr="00026988">
        <w:rPr>
          <w:rFonts w:ascii="Arial" w:hAnsi="Arial" w:cs="Arial"/>
          <w:sz w:val="24"/>
          <w:szCs w:val="24"/>
          <w:lang w:val="en-US"/>
        </w:rPr>
        <w:t>With the factors involved, including venue, products, pricing, people, individuals, advertising, appearance, and customers, the marketing communication mix is extremely important to the organization. To provide results and ensure the business's longevity, all of this has to be handled and managed. If only one of the components isn't working effectively, the organization may have difficulties and have restricted sales and profit.</w:t>
      </w:r>
    </w:p>
    <w:p w:rsidR="00573E8B" w:rsidRPr="00026988" w:rsidRDefault="00026988" w:rsidP="00026988">
      <w:pPr>
        <w:spacing w:line="360" w:lineRule="auto"/>
        <w:jc w:val="both"/>
        <w:rPr>
          <w:rFonts w:ascii="Arial" w:hAnsi="Arial" w:cs="Arial"/>
          <w:sz w:val="24"/>
          <w:szCs w:val="24"/>
          <w:lang w:val="en-US"/>
        </w:rPr>
      </w:pPr>
      <w:r w:rsidRPr="00026988">
        <w:rPr>
          <w:rFonts w:ascii="Arial" w:hAnsi="Arial" w:cs="Arial"/>
          <w:sz w:val="24"/>
          <w:szCs w:val="24"/>
          <w:lang w:val="en-US"/>
        </w:rPr>
        <w:t>Instead than concentrating just on one form of promotion, Aldi is employing every feasible strategy that is known to be effective and will provide results. Another crucial tactic is for the business to demonstrate to its clientele its social responsibility and involvement with local, national, and international concerns and issues.</w:t>
      </w:r>
    </w:p>
    <w:p w:rsidR="006077C4" w:rsidRDefault="006077C4" w:rsidP="006077C4">
      <w:pPr>
        <w:rPr>
          <w:lang w:val="en-US"/>
        </w:rPr>
      </w:pPr>
    </w:p>
    <w:p w:rsidR="006077C4" w:rsidRDefault="006077C4" w:rsidP="006077C4">
      <w:pPr>
        <w:rPr>
          <w:lang w:val="en-US"/>
        </w:rPr>
      </w:pPr>
      <w:r>
        <w:rPr>
          <w:lang w:val="en-US"/>
        </w:rPr>
        <w:t>Image 2</w:t>
      </w:r>
    </w:p>
    <w:p w:rsidR="006077C4" w:rsidRDefault="006077C4" w:rsidP="006077C4">
      <w:pPr>
        <w:jc w:val="center"/>
        <w:rPr>
          <w:lang w:val="en-US"/>
        </w:rPr>
      </w:pPr>
      <w:r>
        <w:rPr>
          <w:noProof/>
          <w:lang w:eastAsia="bg-BG"/>
        </w:rPr>
        <w:drawing>
          <wp:inline distT="0" distB="0" distL="0" distR="0" wp14:anchorId="6E49DDAF" wp14:editId="69F3745D">
            <wp:extent cx="4457700" cy="3343275"/>
            <wp:effectExtent l="0" t="0" r="0" b="0"/>
            <wp:docPr id="2" name="Picture 2"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3343275"/>
                    </a:xfrm>
                    <a:prstGeom prst="rect">
                      <a:avLst/>
                    </a:prstGeom>
                    <a:noFill/>
                    <a:ln>
                      <a:noFill/>
                    </a:ln>
                  </pic:spPr>
                </pic:pic>
              </a:graphicData>
            </a:graphic>
          </wp:inline>
        </w:drawing>
      </w:r>
    </w:p>
    <w:p w:rsidR="00BF59F1" w:rsidRDefault="00BF59F1" w:rsidP="00BF59F1">
      <w:pPr>
        <w:pStyle w:val="Heading2"/>
        <w:rPr>
          <w:lang w:val="en-US"/>
        </w:rPr>
      </w:pPr>
      <w:bookmarkStart w:id="8" w:name="_Toc131328492"/>
      <w:r>
        <w:rPr>
          <w:lang w:val="en-US"/>
        </w:rPr>
        <w:t>Place</w:t>
      </w:r>
      <w:bookmarkEnd w:id="8"/>
    </w:p>
    <w:p w:rsidR="003F4C18" w:rsidRDefault="003F4C18" w:rsidP="003F4C18">
      <w:pPr>
        <w:rPr>
          <w:lang w:val="en-US"/>
        </w:rPr>
      </w:pPr>
    </w:p>
    <w:p w:rsidR="003F4C18" w:rsidRPr="003F4C18" w:rsidRDefault="003F4C18" w:rsidP="003F4C18">
      <w:pPr>
        <w:spacing w:line="360" w:lineRule="auto"/>
        <w:jc w:val="both"/>
        <w:rPr>
          <w:rFonts w:ascii="Arial" w:hAnsi="Arial" w:cs="Arial"/>
          <w:sz w:val="24"/>
          <w:szCs w:val="24"/>
          <w:lang w:val="en-US"/>
        </w:rPr>
      </w:pPr>
      <w:r w:rsidRPr="003F4C18">
        <w:rPr>
          <w:rFonts w:ascii="Arial" w:hAnsi="Arial" w:cs="Arial"/>
          <w:sz w:val="24"/>
          <w:szCs w:val="24"/>
          <w:lang w:val="en-US"/>
        </w:rPr>
        <w:t xml:space="preserve">The ALDI stores are mostly located within high footfall locations where the brand is easy for access and very visible comparing and within the most other high retailers. Nowadays the company implementing changes in order to follow the trends which are visible across the potential and current customers with the online orders, more advertising online and using the digital strategies and tools for maximum productivity. </w:t>
      </w:r>
    </w:p>
    <w:p w:rsidR="003F4C18" w:rsidRDefault="003F4C18" w:rsidP="003F4C18">
      <w:pPr>
        <w:rPr>
          <w:lang w:val="en-US"/>
        </w:rPr>
      </w:pPr>
    </w:p>
    <w:p w:rsidR="00BF59F1" w:rsidRDefault="00BF59F1" w:rsidP="00BF59F1">
      <w:pPr>
        <w:pStyle w:val="Heading2"/>
        <w:rPr>
          <w:lang w:val="en-US"/>
        </w:rPr>
      </w:pPr>
      <w:bookmarkStart w:id="9" w:name="_Toc131328493"/>
      <w:r>
        <w:rPr>
          <w:lang w:val="en-US"/>
        </w:rPr>
        <w:t>Product</w:t>
      </w:r>
      <w:bookmarkEnd w:id="9"/>
    </w:p>
    <w:p w:rsidR="003F4C18" w:rsidRDefault="003F4C18" w:rsidP="003F4C18">
      <w:pPr>
        <w:rPr>
          <w:lang w:val="en-US"/>
        </w:rPr>
      </w:pPr>
    </w:p>
    <w:p w:rsidR="003F4C18" w:rsidRPr="0020566C" w:rsidRDefault="003F4C18" w:rsidP="0020566C">
      <w:pPr>
        <w:spacing w:line="360" w:lineRule="auto"/>
        <w:jc w:val="both"/>
        <w:rPr>
          <w:rFonts w:ascii="Arial" w:hAnsi="Arial" w:cs="Arial"/>
          <w:sz w:val="24"/>
          <w:szCs w:val="24"/>
          <w:lang w:val="en-US"/>
        </w:rPr>
      </w:pPr>
      <w:r w:rsidRPr="0020566C">
        <w:rPr>
          <w:rFonts w:ascii="Arial" w:hAnsi="Arial" w:cs="Arial"/>
          <w:sz w:val="24"/>
          <w:szCs w:val="24"/>
          <w:lang w:val="en-US"/>
        </w:rPr>
        <w:t xml:space="preserve">ALDI assortment is including fresh foods, fruits, vegetables, </w:t>
      </w:r>
      <w:r w:rsidR="0020566C" w:rsidRPr="0020566C">
        <w:rPr>
          <w:rFonts w:ascii="Arial" w:hAnsi="Arial" w:cs="Arial"/>
          <w:sz w:val="24"/>
          <w:szCs w:val="24"/>
          <w:lang w:val="en-US"/>
        </w:rPr>
        <w:t>f</w:t>
      </w:r>
      <w:r w:rsidR="00B05BAD">
        <w:rPr>
          <w:rFonts w:ascii="Arial" w:hAnsi="Arial" w:cs="Arial"/>
          <w:sz w:val="24"/>
          <w:szCs w:val="24"/>
          <w:lang w:val="en-US"/>
        </w:rPr>
        <w:t>ish, fresh and frozen meat, non-</w:t>
      </w:r>
      <w:r w:rsidR="0020566C" w:rsidRPr="0020566C">
        <w:rPr>
          <w:rFonts w:ascii="Arial" w:hAnsi="Arial" w:cs="Arial"/>
          <w:sz w:val="24"/>
          <w:szCs w:val="24"/>
          <w:lang w:val="en-US"/>
        </w:rPr>
        <w:t xml:space="preserve">food items like clothes and even DYI products. Aldi is focused over the actions of the competitors, the market changes and the customer needs and all this impacting the company assortment and items. </w:t>
      </w:r>
      <w:r w:rsidR="00B05BAD">
        <w:rPr>
          <w:rFonts w:ascii="Arial" w:hAnsi="Arial" w:cs="Arial"/>
          <w:sz w:val="24"/>
          <w:szCs w:val="24"/>
          <w:lang w:val="en-US"/>
        </w:rPr>
        <w:t>The company provide even vegetarian product and is also taking steps to decrease the plastic packages in order to show to the customers that the company is social a</w:t>
      </w:r>
      <w:r w:rsidR="00930BC4">
        <w:rPr>
          <w:rFonts w:ascii="Arial" w:hAnsi="Arial" w:cs="Arial"/>
          <w:sz w:val="24"/>
          <w:szCs w:val="24"/>
          <w:lang w:val="en-US"/>
        </w:rPr>
        <w:t>nd environment responsible (Steenkamp,</w:t>
      </w:r>
      <w:r w:rsidR="00930BC4" w:rsidRPr="00930BC4">
        <w:rPr>
          <w:rFonts w:ascii="Arial" w:hAnsi="Arial" w:cs="Arial"/>
          <w:sz w:val="24"/>
          <w:szCs w:val="24"/>
          <w:lang w:val="en-US"/>
        </w:rPr>
        <w:t>2019</w:t>
      </w:r>
      <w:r w:rsidR="00930BC4">
        <w:rPr>
          <w:rFonts w:ascii="Arial" w:hAnsi="Arial" w:cs="Arial"/>
          <w:sz w:val="24"/>
          <w:szCs w:val="24"/>
          <w:lang w:val="en-US"/>
        </w:rPr>
        <w:t>).</w:t>
      </w:r>
    </w:p>
    <w:p w:rsidR="003F4C18" w:rsidRDefault="003F4C18" w:rsidP="003F4C18">
      <w:pPr>
        <w:rPr>
          <w:lang w:val="en-US"/>
        </w:rPr>
      </w:pPr>
    </w:p>
    <w:p w:rsidR="00BF59F1" w:rsidRDefault="00BF59F1" w:rsidP="00BF59F1">
      <w:pPr>
        <w:pStyle w:val="Heading2"/>
        <w:rPr>
          <w:lang w:val="en-US"/>
        </w:rPr>
      </w:pPr>
      <w:bookmarkStart w:id="10" w:name="_Toc131328494"/>
      <w:r>
        <w:rPr>
          <w:lang w:val="en-US"/>
        </w:rPr>
        <w:t>Price</w:t>
      </w:r>
      <w:bookmarkEnd w:id="10"/>
    </w:p>
    <w:p w:rsidR="002A4BE7" w:rsidRDefault="002A4BE7" w:rsidP="002A4BE7">
      <w:pPr>
        <w:rPr>
          <w:lang w:val="en-US"/>
        </w:rPr>
      </w:pPr>
    </w:p>
    <w:p w:rsidR="002A4BE7" w:rsidRDefault="002A4BE7" w:rsidP="00521AAB">
      <w:pPr>
        <w:spacing w:line="360" w:lineRule="auto"/>
        <w:jc w:val="both"/>
        <w:rPr>
          <w:rFonts w:ascii="Arial" w:hAnsi="Arial" w:cs="Arial"/>
          <w:sz w:val="24"/>
          <w:szCs w:val="24"/>
          <w:lang w:val="en-US"/>
        </w:rPr>
      </w:pPr>
      <w:r w:rsidRPr="00521AAB">
        <w:rPr>
          <w:rFonts w:ascii="Arial" w:hAnsi="Arial" w:cs="Arial"/>
          <w:sz w:val="24"/>
          <w:szCs w:val="24"/>
          <w:lang w:val="en-US"/>
        </w:rPr>
        <w:t xml:space="preserve">ALDI is highly popular during the years with the great pricing strategy which is to keep best lower prices, but with good level of products quality at the same time. Many retailers failed exactly because they do not focus as good mix between price and quality and instead they only focus over the price which have negative impact over the </w:t>
      </w:r>
      <w:r w:rsidR="00930BC4">
        <w:rPr>
          <w:rFonts w:ascii="Arial" w:hAnsi="Arial" w:cs="Arial"/>
          <w:sz w:val="24"/>
          <w:szCs w:val="24"/>
          <w:lang w:val="en-US"/>
        </w:rPr>
        <w:t>customers and brand image (Gupta,</w:t>
      </w:r>
      <w:r w:rsidR="00930BC4" w:rsidRPr="00930BC4">
        <w:rPr>
          <w:rFonts w:ascii="Arial" w:hAnsi="Arial" w:cs="Arial"/>
          <w:sz w:val="24"/>
          <w:szCs w:val="24"/>
          <w:lang w:val="en-US"/>
        </w:rPr>
        <w:t>2021</w:t>
      </w:r>
      <w:r w:rsidR="00930BC4">
        <w:rPr>
          <w:rFonts w:ascii="Arial" w:hAnsi="Arial" w:cs="Arial"/>
          <w:sz w:val="24"/>
          <w:szCs w:val="24"/>
          <w:lang w:val="en-US"/>
        </w:rPr>
        <w:t>).</w:t>
      </w:r>
    </w:p>
    <w:p w:rsidR="0017737F" w:rsidRDefault="0017737F" w:rsidP="00521AAB">
      <w:pPr>
        <w:spacing w:line="360" w:lineRule="auto"/>
        <w:jc w:val="both"/>
        <w:rPr>
          <w:lang w:val="en-US"/>
        </w:rPr>
      </w:pPr>
      <w:r>
        <w:rPr>
          <w:rFonts w:ascii="Arial" w:hAnsi="Arial" w:cs="Arial"/>
          <w:sz w:val="24"/>
          <w:szCs w:val="24"/>
          <w:lang w:val="en-US"/>
        </w:rPr>
        <w:t xml:space="preserve">Reviewing the top five retailers ASDA, Tesco, LIDL, ALDI and Sainsbury it is visible that the main focus is over the pricing. All the retailers knows that the inflation is forcing the community into saving and looking for more lower prices, but at the same time needs good quality. This giving them very good point of their strategy for entertaining maximum share of the market customers. </w:t>
      </w:r>
    </w:p>
    <w:p w:rsidR="002A4BE7" w:rsidRPr="002A4BE7" w:rsidRDefault="002A4BE7" w:rsidP="002A4BE7">
      <w:pPr>
        <w:rPr>
          <w:lang w:val="en-US"/>
        </w:rPr>
      </w:pPr>
    </w:p>
    <w:p w:rsidR="00BF59F1" w:rsidRPr="006077C4" w:rsidRDefault="00BF59F1" w:rsidP="00BF59F1">
      <w:pPr>
        <w:pStyle w:val="Heading2"/>
        <w:rPr>
          <w:lang w:val="en-US"/>
        </w:rPr>
      </w:pPr>
      <w:bookmarkStart w:id="11" w:name="_Toc131328495"/>
      <w:r>
        <w:rPr>
          <w:lang w:val="en-US"/>
        </w:rPr>
        <w:t>Promotion</w:t>
      </w:r>
      <w:bookmarkEnd w:id="11"/>
    </w:p>
    <w:p w:rsidR="000516C0" w:rsidRDefault="000516C0" w:rsidP="00521AAB">
      <w:pPr>
        <w:spacing w:line="360" w:lineRule="auto"/>
        <w:jc w:val="both"/>
        <w:rPr>
          <w:lang w:val="en-US"/>
        </w:rPr>
      </w:pPr>
    </w:p>
    <w:p w:rsidR="000516C0" w:rsidRPr="00521AAB" w:rsidRDefault="00521AAB" w:rsidP="00521AAB">
      <w:pPr>
        <w:spacing w:line="360" w:lineRule="auto"/>
        <w:jc w:val="both"/>
        <w:rPr>
          <w:rFonts w:ascii="Arial" w:hAnsi="Arial" w:cs="Arial"/>
          <w:sz w:val="24"/>
          <w:szCs w:val="24"/>
          <w:lang w:val="en-US"/>
        </w:rPr>
      </w:pPr>
      <w:r w:rsidRPr="00521AAB">
        <w:rPr>
          <w:rFonts w:ascii="Arial" w:hAnsi="Arial" w:cs="Arial"/>
          <w:sz w:val="24"/>
          <w:szCs w:val="24"/>
          <w:lang w:val="en-US"/>
        </w:rPr>
        <w:t xml:space="preserve">ALDI offering great promotions like buy one get one free, buy one get second half price and special weekly products with high massive discounts. The main target of the company is to be different comparing the competitors and also to deliver maximum satisfaction across the customers. </w:t>
      </w:r>
      <w:r>
        <w:rPr>
          <w:rFonts w:ascii="Arial" w:hAnsi="Arial" w:cs="Arial"/>
          <w:sz w:val="24"/>
          <w:szCs w:val="24"/>
          <w:lang w:val="en-US"/>
        </w:rPr>
        <w:t>The company promotions are also focused over the great price, but with proved quality which showing the company interest into the clients maximum benefits and interest fr</w:t>
      </w:r>
      <w:r w:rsidR="00930BC4">
        <w:rPr>
          <w:rFonts w:ascii="Arial" w:hAnsi="Arial" w:cs="Arial"/>
          <w:sz w:val="24"/>
          <w:szCs w:val="24"/>
          <w:lang w:val="en-US"/>
        </w:rPr>
        <w:t>om shopping within the company (Bijmolt,</w:t>
      </w:r>
      <w:r w:rsidR="00930BC4" w:rsidRPr="00930BC4">
        <w:rPr>
          <w:rFonts w:ascii="Arial" w:hAnsi="Arial" w:cs="Arial"/>
          <w:sz w:val="24"/>
          <w:szCs w:val="24"/>
          <w:lang w:val="en-US"/>
        </w:rPr>
        <w:t>2019</w:t>
      </w:r>
      <w:r w:rsidR="00930BC4">
        <w:rPr>
          <w:rFonts w:ascii="Arial" w:hAnsi="Arial" w:cs="Arial"/>
          <w:sz w:val="24"/>
          <w:szCs w:val="24"/>
          <w:lang w:val="en-US"/>
        </w:rPr>
        <w:t>).</w:t>
      </w:r>
    </w:p>
    <w:p w:rsidR="000516C0" w:rsidRPr="000516C0" w:rsidRDefault="000516C0" w:rsidP="000516C0">
      <w:pPr>
        <w:rPr>
          <w:lang w:val="en-US"/>
        </w:rPr>
      </w:pPr>
    </w:p>
    <w:p w:rsidR="0085086C" w:rsidRDefault="0085086C" w:rsidP="001214FB">
      <w:pPr>
        <w:rPr>
          <w:lang w:val="en-US"/>
        </w:rPr>
      </w:pPr>
    </w:p>
    <w:p w:rsidR="0085086C" w:rsidRDefault="0085086C" w:rsidP="0085086C">
      <w:pPr>
        <w:pStyle w:val="Heading1"/>
        <w:rPr>
          <w:lang w:val="en-US"/>
        </w:rPr>
      </w:pPr>
      <w:bookmarkStart w:id="12" w:name="_Toc131328496"/>
      <w:r>
        <w:rPr>
          <w:lang w:val="en-US"/>
        </w:rPr>
        <w:t>Conclusion</w:t>
      </w:r>
      <w:bookmarkEnd w:id="12"/>
    </w:p>
    <w:p w:rsidR="0085086C" w:rsidRDefault="0085086C" w:rsidP="0085086C">
      <w:pPr>
        <w:rPr>
          <w:lang w:val="en-US"/>
        </w:rPr>
      </w:pPr>
    </w:p>
    <w:p w:rsidR="0085086C" w:rsidRPr="000A7EF3" w:rsidRDefault="00D8407B" w:rsidP="000A7EF3">
      <w:pPr>
        <w:spacing w:line="360" w:lineRule="auto"/>
        <w:jc w:val="both"/>
        <w:rPr>
          <w:rFonts w:ascii="Arial" w:hAnsi="Arial" w:cs="Arial"/>
          <w:sz w:val="24"/>
          <w:szCs w:val="24"/>
          <w:lang w:val="en-US"/>
        </w:rPr>
      </w:pPr>
      <w:r w:rsidRPr="000A7EF3">
        <w:rPr>
          <w:rFonts w:ascii="Arial" w:hAnsi="Arial" w:cs="Arial"/>
          <w:sz w:val="24"/>
          <w:szCs w:val="24"/>
          <w:lang w:val="en-US"/>
        </w:rPr>
        <w:t xml:space="preserve">From the provided above information, facts and analysis is visible </w:t>
      </w:r>
      <w:r w:rsidR="000A7EF3" w:rsidRPr="000A7EF3">
        <w:rPr>
          <w:rFonts w:ascii="Arial" w:hAnsi="Arial" w:cs="Arial"/>
          <w:sz w:val="24"/>
          <w:szCs w:val="24"/>
          <w:lang w:val="en-US"/>
        </w:rPr>
        <w:t xml:space="preserve">that ALDI up to this date is using the marketing strategies very successful way and this is the reasons for the results and high performance with following expansion and new stores opening. </w:t>
      </w:r>
      <w:r w:rsidR="000A7EF3">
        <w:rPr>
          <w:rFonts w:ascii="Arial" w:hAnsi="Arial" w:cs="Arial"/>
          <w:sz w:val="24"/>
          <w:szCs w:val="24"/>
          <w:lang w:val="en-US"/>
        </w:rPr>
        <w:t xml:space="preserve">Deeply understandings of the marketing concepts, tools and details will deliver results in short and long terms in case implementing consistent and smart ways. ALDI needs to keep the consistence, but also to complete fast adjustments and changes linked to the new technologies, methods, innovations and new trends, because they delivering maximum </w:t>
      </w:r>
      <w:r w:rsidR="00930BC4">
        <w:rPr>
          <w:rFonts w:ascii="Arial" w:hAnsi="Arial" w:cs="Arial"/>
          <w:sz w:val="24"/>
          <w:szCs w:val="24"/>
          <w:lang w:val="en-US"/>
        </w:rPr>
        <w:t>effectiveness and productivity (Gutierrez</w:t>
      </w:r>
      <w:r w:rsidR="00930BC4" w:rsidRPr="00930BC4">
        <w:rPr>
          <w:rFonts w:ascii="Arial" w:hAnsi="Arial" w:cs="Arial"/>
          <w:sz w:val="24"/>
          <w:szCs w:val="24"/>
          <w:lang w:val="en-US"/>
        </w:rPr>
        <w:t xml:space="preserve"> 2019</w:t>
      </w:r>
      <w:r w:rsidR="00930BC4">
        <w:rPr>
          <w:rFonts w:ascii="Arial" w:hAnsi="Arial" w:cs="Arial"/>
          <w:sz w:val="24"/>
          <w:szCs w:val="24"/>
          <w:lang w:val="en-US"/>
        </w:rPr>
        <w:t>).</w:t>
      </w: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Pr="0085086C" w:rsidRDefault="00306576" w:rsidP="0085086C">
      <w:pPr>
        <w:rPr>
          <w:lang w:val="en-US"/>
        </w:rPr>
      </w:pPr>
    </w:p>
    <w:p w:rsidR="00982024" w:rsidRDefault="00982024" w:rsidP="00982024">
      <w:pPr>
        <w:pStyle w:val="Heading1"/>
        <w:rPr>
          <w:lang w:val="en-US"/>
        </w:rPr>
      </w:pPr>
      <w:bookmarkStart w:id="13" w:name="_Toc131328497"/>
      <w:r>
        <w:rPr>
          <w:lang w:val="en-US"/>
        </w:rPr>
        <w:t>Referencing list</w:t>
      </w:r>
      <w:bookmarkEnd w:id="13"/>
    </w:p>
    <w:p w:rsidR="00117665" w:rsidRDefault="00117665" w:rsidP="00117665">
      <w:pPr>
        <w:rPr>
          <w:lang w:val="en-US"/>
        </w:rPr>
      </w:pP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Leach, C., 2022. The FMCG Market: Where We’ve Come From, Where We Are Now, and the Problem We Face. In How to Save the FMCG Industry: A Practical Guide for Building Collaboration between Suppliers and Retailers (pp. 11-46). Cham: Springer International Publishing. {assessed,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Loebnitz, N., Zielke, S. and Grunert, K.G., 2019. The moderating impact of social risk, shame, and guilt on purchase intentions of premium private labels at food discounters. British Food Journal. {assessed,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Naveen, G.N.K.D.G., Siva, P.S.R.D.P., Sai, M.S.R.K.M. and Krishna, R., 2022. Performance Analysis Through Financial Modelling. BOHR International Journal of Finance and Market Research, 1(1), pp.36-40. {assessed,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Newborne, P., 2022. Crossed wires: public regulation and private action for water stewardship and sustainable farming. Water International, 47(7), pp.1169-1186. {assessed,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Roy, S.N., 2019. Cost leadership strategy enhancing competitiveness: A critical study on MNC retails. Journal of Cross-functional Business Research (JCBR), p.10. {assessed,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Steenkamp, J.B., 2019. The uncertain future of globalization: Implications for global consumer culture and global brands. International Marketing Review, 36(4), pp.524-535 {assessed,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Verhoef, P.C. and Bijmolt, T.H., 2019. Marketing perspectives on digital business models: A framework and overview of the special issue. International Journal of Research in Marketing, 36(3), pp.341-349. {assessed,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Wang, J.P.C. and Gutierrez, A., 2019. An in-store mobile app for customer engagement: discovering hedonic and utilitarian motivations in UK grocery retail. In Information Systems: 15th European, Mediterranean, and Middle Eastern Conference, EMCIS 2018, Limassol, Cyprus, October 4-5, 2018, Proceedings 15 (pp. 225-243). Springer International Publishing. {assessed,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Wang, Y., Zhang, M., Li, S., McLeay, F. and Gupta, S., 2021. Corporate responses to the coronavirus crisis and their impact on electronic</w:t>
      </w:r>
      <w:r w:rsidRPr="00117665">
        <w:rPr>
          <w:rFonts w:ascii="Cambria Math" w:hAnsi="Cambria Math" w:cs="Cambria Math"/>
          <w:sz w:val="24"/>
          <w:szCs w:val="24"/>
          <w:lang w:val="en-US"/>
        </w:rPr>
        <w:t>‐</w:t>
      </w:r>
      <w:r w:rsidRPr="00117665">
        <w:rPr>
          <w:rFonts w:ascii="Arial" w:hAnsi="Arial" w:cs="Arial"/>
          <w:sz w:val="24"/>
          <w:szCs w:val="24"/>
          <w:lang w:val="en-US"/>
        </w:rPr>
        <w:t>word</w:t>
      </w:r>
      <w:r w:rsidRPr="00117665">
        <w:rPr>
          <w:rFonts w:ascii="Cambria Math" w:hAnsi="Cambria Math" w:cs="Cambria Math"/>
          <w:sz w:val="24"/>
          <w:szCs w:val="24"/>
          <w:lang w:val="en-US"/>
        </w:rPr>
        <w:t>‐</w:t>
      </w:r>
      <w:r w:rsidRPr="00117665">
        <w:rPr>
          <w:rFonts w:ascii="Arial" w:hAnsi="Arial" w:cs="Arial"/>
          <w:sz w:val="24"/>
          <w:szCs w:val="24"/>
          <w:lang w:val="en-US"/>
        </w:rPr>
        <w:t>of</w:t>
      </w:r>
      <w:r w:rsidRPr="00117665">
        <w:rPr>
          <w:rFonts w:ascii="Cambria Math" w:hAnsi="Cambria Math" w:cs="Cambria Math"/>
          <w:sz w:val="24"/>
          <w:szCs w:val="24"/>
          <w:lang w:val="en-US"/>
        </w:rPr>
        <w:t>‐</w:t>
      </w:r>
      <w:r w:rsidRPr="00117665">
        <w:rPr>
          <w:rFonts w:ascii="Arial" w:hAnsi="Arial" w:cs="Arial"/>
          <w:sz w:val="24"/>
          <w:szCs w:val="24"/>
          <w:lang w:val="en-US"/>
        </w:rPr>
        <w:t>mouth and trust recovery: Evidence from social media. British Journal of Management, 32(4), pp.1184-1202. {assessed, 21.03.2023}.</w:t>
      </w:r>
    </w:p>
    <w:p w:rsidR="00982024" w:rsidRPr="001214FB" w:rsidRDefault="00982024" w:rsidP="001214FB">
      <w:pPr>
        <w:rPr>
          <w:lang w:val="en-US"/>
        </w:rPr>
      </w:pPr>
    </w:p>
    <w:sectPr w:rsidR="00982024" w:rsidRPr="001214F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05314" w:rsidRDefault="00205314" w:rsidP="00117665">
      <w:pPr>
        <w:spacing w:after="0" w:line="240" w:lineRule="auto"/>
      </w:pPr>
      <w:r>
        <w:separator/>
      </w:r>
    </w:p>
  </w:endnote>
  <w:endnote w:type="continuationSeparator" w:id="0">
    <w:p w:rsidR="00205314" w:rsidRDefault="00205314" w:rsidP="00117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33461"/>
      <w:docPartObj>
        <w:docPartGallery w:val="Page Numbers (Bottom of Page)"/>
        <w:docPartUnique/>
      </w:docPartObj>
    </w:sdtPr>
    <w:sdtEndPr>
      <w:rPr>
        <w:noProof/>
      </w:rPr>
    </w:sdtEndPr>
    <w:sdtContent>
      <w:p w:rsidR="00117665" w:rsidRDefault="00117665">
        <w:pPr>
          <w:pStyle w:val="Footer"/>
          <w:jc w:val="center"/>
        </w:pPr>
        <w:r>
          <w:fldChar w:fldCharType="begin"/>
        </w:r>
        <w:r>
          <w:instrText xml:space="preserve"> PAGE   \* MERGEFORMAT </w:instrText>
        </w:r>
        <w:r>
          <w:fldChar w:fldCharType="separate"/>
        </w:r>
        <w:r w:rsidR="0017737F">
          <w:rPr>
            <w:noProof/>
          </w:rPr>
          <w:t>7</w:t>
        </w:r>
        <w:r>
          <w:rPr>
            <w:noProof/>
          </w:rPr>
          <w:fldChar w:fldCharType="end"/>
        </w:r>
      </w:p>
    </w:sdtContent>
  </w:sdt>
  <w:p w:rsidR="00117665" w:rsidRDefault="00117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05314" w:rsidRDefault="00205314" w:rsidP="00117665">
      <w:pPr>
        <w:spacing w:after="0" w:line="240" w:lineRule="auto"/>
      </w:pPr>
      <w:r>
        <w:separator/>
      </w:r>
    </w:p>
  </w:footnote>
  <w:footnote w:type="continuationSeparator" w:id="0">
    <w:p w:rsidR="00205314" w:rsidRDefault="00205314" w:rsidP="001176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214FB"/>
    <w:rsid w:val="00026988"/>
    <w:rsid w:val="000516C0"/>
    <w:rsid w:val="000A7EF3"/>
    <w:rsid w:val="00117665"/>
    <w:rsid w:val="001214FB"/>
    <w:rsid w:val="0017737F"/>
    <w:rsid w:val="001D1272"/>
    <w:rsid w:val="00205314"/>
    <w:rsid w:val="0020566C"/>
    <w:rsid w:val="002A4BE7"/>
    <w:rsid w:val="00306576"/>
    <w:rsid w:val="003C0F8D"/>
    <w:rsid w:val="003C636A"/>
    <w:rsid w:val="003F4C18"/>
    <w:rsid w:val="004372EC"/>
    <w:rsid w:val="00505E66"/>
    <w:rsid w:val="00521AAB"/>
    <w:rsid w:val="005414B7"/>
    <w:rsid w:val="00542B6F"/>
    <w:rsid w:val="00573E8B"/>
    <w:rsid w:val="006077C4"/>
    <w:rsid w:val="006357D1"/>
    <w:rsid w:val="006B688B"/>
    <w:rsid w:val="007B517E"/>
    <w:rsid w:val="0085086C"/>
    <w:rsid w:val="00906A66"/>
    <w:rsid w:val="00930BC4"/>
    <w:rsid w:val="00946787"/>
    <w:rsid w:val="00982024"/>
    <w:rsid w:val="00B05BAD"/>
    <w:rsid w:val="00BF59F1"/>
    <w:rsid w:val="00C17C10"/>
    <w:rsid w:val="00C52F6B"/>
    <w:rsid w:val="00D0022E"/>
    <w:rsid w:val="00D75CC7"/>
    <w:rsid w:val="00D840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7F1B5"/>
  <w15:docId w15:val="{11741A63-84E3-624C-B9B0-2D0326DCF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0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5CC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02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5CC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00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22E"/>
    <w:rPr>
      <w:rFonts w:ascii="Tahoma" w:hAnsi="Tahoma" w:cs="Tahoma"/>
      <w:sz w:val="16"/>
      <w:szCs w:val="16"/>
    </w:rPr>
  </w:style>
  <w:style w:type="paragraph" w:styleId="Header">
    <w:name w:val="header"/>
    <w:basedOn w:val="Normal"/>
    <w:link w:val="HeaderChar"/>
    <w:uiPriority w:val="99"/>
    <w:unhideWhenUsed/>
    <w:rsid w:val="00117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665"/>
  </w:style>
  <w:style w:type="paragraph" w:styleId="Footer">
    <w:name w:val="footer"/>
    <w:basedOn w:val="Normal"/>
    <w:link w:val="FooterChar"/>
    <w:uiPriority w:val="99"/>
    <w:unhideWhenUsed/>
    <w:rsid w:val="00117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665"/>
  </w:style>
  <w:style w:type="paragraph" w:styleId="TOCHeading">
    <w:name w:val="TOC Heading"/>
    <w:basedOn w:val="Heading1"/>
    <w:next w:val="Normal"/>
    <w:uiPriority w:val="39"/>
    <w:semiHidden/>
    <w:unhideWhenUsed/>
    <w:qFormat/>
    <w:rsid w:val="00117665"/>
    <w:pPr>
      <w:outlineLvl w:val="9"/>
    </w:pPr>
    <w:rPr>
      <w:lang w:val="en-US" w:eastAsia="ja-JP"/>
    </w:rPr>
  </w:style>
  <w:style w:type="paragraph" w:styleId="TOC1">
    <w:name w:val="toc 1"/>
    <w:basedOn w:val="Normal"/>
    <w:next w:val="Normal"/>
    <w:autoRedefine/>
    <w:uiPriority w:val="39"/>
    <w:unhideWhenUsed/>
    <w:rsid w:val="00117665"/>
    <w:pPr>
      <w:spacing w:after="100"/>
    </w:pPr>
  </w:style>
  <w:style w:type="paragraph" w:styleId="TOC2">
    <w:name w:val="toc 2"/>
    <w:basedOn w:val="Normal"/>
    <w:next w:val="Normal"/>
    <w:autoRedefine/>
    <w:uiPriority w:val="39"/>
    <w:unhideWhenUsed/>
    <w:rsid w:val="00117665"/>
    <w:pPr>
      <w:spacing w:after="100"/>
      <w:ind w:left="220"/>
    </w:pPr>
  </w:style>
  <w:style w:type="character" w:styleId="Hyperlink">
    <w:name w:val="Hyperlink"/>
    <w:basedOn w:val="DefaultParagraphFont"/>
    <w:uiPriority w:val="99"/>
    <w:unhideWhenUsed/>
    <w:rsid w:val="001176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4111D9-4930-493A-93D6-A00E044AF6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Ivaylo Madzharov</cp:lastModifiedBy>
  <cp:revision>2</cp:revision>
  <dcterms:created xsi:type="dcterms:W3CDTF">2023-04-02T09:33:00Z</dcterms:created>
  <dcterms:modified xsi:type="dcterms:W3CDTF">2023-04-02T09:33:00Z</dcterms:modified>
</cp:coreProperties>
</file>