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E7DAC" w14:textId="54440E0F" w:rsidR="00795C67" w:rsidRDefault="00795C67" w:rsidP="00795C67">
      <w:pPr>
        <w:jc w:val="center"/>
        <w:rPr>
          <w:b/>
          <w:bCs/>
        </w:rPr>
      </w:pPr>
      <w:r>
        <w:rPr>
          <w:noProof/>
        </w:rPr>
        <w:drawing>
          <wp:inline distT="0" distB="0" distL="0" distR="0" wp14:anchorId="50A4253B" wp14:editId="6B772144">
            <wp:extent cx="3190875" cy="1058307"/>
            <wp:effectExtent l="0" t="0" r="0" b="8890"/>
            <wp:docPr id="12" name="Picture 1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4075" cy="1082585"/>
                    </a:xfrm>
                    <a:prstGeom prst="rect">
                      <a:avLst/>
                    </a:prstGeom>
                    <a:noFill/>
                    <a:ln>
                      <a:noFill/>
                    </a:ln>
                  </pic:spPr>
                </pic:pic>
              </a:graphicData>
            </a:graphic>
          </wp:inline>
        </w:drawing>
      </w:r>
    </w:p>
    <w:p w14:paraId="51DC4611" w14:textId="695D7049" w:rsidR="00795C67" w:rsidRDefault="00795C67" w:rsidP="00795C67">
      <w:pPr>
        <w:jc w:val="center"/>
        <w:rPr>
          <w:b/>
          <w:bCs/>
        </w:rPr>
      </w:pPr>
    </w:p>
    <w:p w14:paraId="40A98812" w14:textId="42D5F56D" w:rsidR="00795C67" w:rsidRDefault="00795C67" w:rsidP="00795C67">
      <w:pPr>
        <w:jc w:val="center"/>
        <w:rPr>
          <w:b/>
          <w:bCs/>
        </w:rPr>
      </w:pPr>
    </w:p>
    <w:p w14:paraId="25353D1A" w14:textId="77777777" w:rsidR="00795C67" w:rsidRPr="00795C67" w:rsidRDefault="00795C67" w:rsidP="00795C67">
      <w:pPr>
        <w:jc w:val="center"/>
        <w:rPr>
          <w:b/>
          <w:bCs/>
        </w:rPr>
      </w:pPr>
    </w:p>
    <w:p w14:paraId="324AFE8B" w14:textId="77BFA00D" w:rsidR="005A05F0" w:rsidRDefault="004E5C52" w:rsidP="00795C67">
      <w:pPr>
        <w:jc w:val="center"/>
        <w:rPr>
          <w:b/>
          <w:bCs/>
          <w:sz w:val="40"/>
          <w:szCs w:val="40"/>
        </w:rPr>
      </w:pPr>
      <w:r w:rsidRPr="00795C67">
        <w:rPr>
          <w:b/>
          <w:bCs/>
          <w:sz w:val="40"/>
          <w:szCs w:val="40"/>
        </w:rPr>
        <w:t>How software can help with personal budgeting and financial stress</w:t>
      </w:r>
    </w:p>
    <w:p w14:paraId="0D6C1793" w14:textId="77777777" w:rsidR="00795C67" w:rsidRPr="00795C67" w:rsidRDefault="00795C67" w:rsidP="00795C67">
      <w:pPr>
        <w:jc w:val="center"/>
        <w:rPr>
          <w:b/>
          <w:bCs/>
          <w:sz w:val="40"/>
          <w:szCs w:val="40"/>
        </w:rPr>
      </w:pPr>
    </w:p>
    <w:p w14:paraId="6D5CEDDF" w14:textId="0E879846" w:rsidR="004E5C52" w:rsidRDefault="004E5C52" w:rsidP="00795C67">
      <w:pPr>
        <w:jc w:val="center"/>
        <w:rPr>
          <w:sz w:val="40"/>
          <w:szCs w:val="40"/>
        </w:rPr>
      </w:pPr>
      <w:r w:rsidRPr="00795C67">
        <w:rPr>
          <w:sz w:val="40"/>
          <w:szCs w:val="40"/>
        </w:rPr>
        <w:t xml:space="preserve">By </w:t>
      </w:r>
      <w:r w:rsidR="00795C67">
        <w:rPr>
          <w:sz w:val="40"/>
          <w:szCs w:val="40"/>
        </w:rPr>
        <w:br/>
      </w:r>
      <w:r w:rsidRPr="00795C67">
        <w:rPr>
          <w:sz w:val="40"/>
          <w:szCs w:val="40"/>
        </w:rPr>
        <w:t>Ben Lawrence</w:t>
      </w:r>
    </w:p>
    <w:p w14:paraId="02E9646A" w14:textId="77777777" w:rsidR="00795C67" w:rsidRPr="00795C67" w:rsidRDefault="00795C67" w:rsidP="00795C67">
      <w:pPr>
        <w:jc w:val="center"/>
        <w:rPr>
          <w:sz w:val="40"/>
          <w:szCs w:val="40"/>
        </w:rPr>
      </w:pPr>
    </w:p>
    <w:p w14:paraId="6330DDBA" w14:textId="47A4CBCE" w:rsidR="004E5C52" w:rsidRPr="00795C67" w:rsidRDefault="004E5C52" w:rsidP="00795C67">
      <w:pPr>
        <w:jc w:val="center"/>
        <w:rPr>
          <w:sz w:val="40"/>
          <w:szCs w:val="40"/>
        </w:rPr>
      </w:pPr>
      <w:r w:rsidRPr="00795C67">
        <w:rPr>
          <w:sz w:val="40"/>
          <w:szCs w:val="40"/>
        </w:rPr>
        <w:t>Supervisor: John Williams</w:t>
      </w:r>
    </w:p>
    <w:p w14:paraId="79355F89" w14:textId="09B67276" w:rsidR="004E5C52" w:rsidRPr="00795C67" w:rsidRDefault="004E5C52" w:rsidP="00795C67">
      <w:pPr>
        <w:jc w:val="center"/>
        <w:rPr>
          <w:sz w:val="40"/>
          <w:szCs w:val="40"/>
        </w:rPr>
      </w:pPr>
      <w:r w:rsidRPr="00795C67">
        <w:rPr>
          <w:sz w:val="40"/>
          <w:szCs w:val="40"/>
        </w:rPr>
        <w:t>Second Marker: Jeanette Adams</w:t>
      </w:r>
    </w:p>
    <w:p w14:paraId="66226197" w14:textId="72B22AA4" w:rsidR="00795C67" w:rsidRDefault="00795C67" w:rsidP="00795C67">
      <w:pPr>
        <w:jc w:val="center"/>
      </w:pPr>
    </w:p>
    <w:p w14:paraId="381ABFFA" w14:textId="77777777" w:rsidR="00795C67" w:rsidRDefault="00795C67" w:rsidP="00795C67">
      <w:pPr>
        <w:jc w:val="center"/>
      </w:pPr>
    </w:p>
    <w:p w14:paraId="3751D76F" w14:textId="4EBDE5B6" w:rsidR="004E5C52" w:rsidRPr="00795C67" w:rsidRDefault="004E5C52" w:rsidP="00795C67">
      <w:pPr>
        <w:jc w:val="center"/>
        <w:rPr>
          <w:sz w:val="40"/>
          <w:szCs w:val="40"/>
        </w:rPr>
      </w:pPr>
      <w:r w:rsidRPr="00795C67">
        <w:rPr>
          <w:sz w:val="40"/>
          <w:szCs w:val="40"/>
        </w:rPr>
        <w:t>Project submitted as part of the requirements for the award of BSc (Hons) Applied Computing</w:t>
      </w:r>
    </w:p>
    <w:p w14:paraId="12770D05" w14:textId="77777777" w:rsidR="00795C67" w:rsidRDefault="00795C67" w:rsidP="00795C67">
      <w:pPr>
        <w:jc w:val="center"/>
      </w:pPr>
    </w:p>
    <w:p w14:paraId="6924B600" w14:textId="7543B0F6" w:rsidR="00795C67" w:rsidRDefault="00795C67" w:rsidP="00795C67">
      <w:pPr>
        <w:jc w:val="center"/>
      </w:pPr>
    </w:p>
    <w:p w14:paraId="40E8B0B9" w14:textId="77777777" w:rsidR="00795C67" w:rsidRDefault="00795C67" w:rsidP="00795C67">
      <w:pPr>
        <w:jc w:val="center"/>
      </w:pPr>
    </w:p>
    <w:p w14:paraId="4DC81087" w14:textId="77777777" w:rsidR="00795C67" w:rsidRPr="00795C67" w:rsidRDefault="00795C67" w:rsidP="00795C67">
      <w:pPr>
        <w:jc w:val="center"/>
        <w:rPr>
          <w:sz w:val="40"/>
          <w:szCs w:val="40"/>
        </w:rPr>
      </w:pPr>
    </w:p>
    <w:p w14:paraId="13B01F71" w14:textId="4067161C" w:rsidR="004E5C52" w:rsidRPr="00795C67" w:rsidRDefault="004E5C52" w:rsidP="00795C67">
      <w:pPr>
        <w:jc w:val="center"/>
        <w:rPr>
          <w:sz w:val="40"/>
          <w:szCs w:val="40"/>
        </w:rPr>
      </w:pPr>
      <w:r w:rsidRPr="00795C67">
        <w:rPr>
          <w:sz w:val="40"/>
          <w:szCs w:val="40"/>
        </w:rPr>
        <w:t>April 2021</w:t>
      </w:r>
    </w:p>
    <w:p w14:paraId="182E0907" w14:textId="77777777" w:rsidR="004E5C52" w:rsidRDefault="004E5C52"/>
    <w:p w14:paraId="19F29C7D" w14:textId="77777777" w:rsidR="005A05F0" w:rsidRDefault="005A05F0">
      <w:r>
        <w:br w:type="page"/>
      </w:r>
    </w:p>
    <w:p w14:paraId="2A64A504" w14:textId="77777777" w:rsidR="00B51376" w:rsidRDefault="00B51376" w:rsidP="00CE28AC">
      <w:pPr>
        <w:pStyle w:val="Heading1"/>
      </w:pPr>
    </w:p>
    <w:p w14:paraId="6781B601" w14:textId="7CE652BD" w:rsidR="00B51376" w:rsidRDefault="00B51376" w:rsidP="00A564B6">
      <w:pPr>
        <w:pStyle w:val="Heading1"/>
      </w:pPr>
      <w:bookmarkStart w:id="0" w:name="_Toc70109035"/>
      <w:r>
        <w:t>Declaration</w:t>
      </w:r>
      <w:bookmarkEnd w:id="0"/>
    </w:p>
    <w:p w14:paraId="11DD069B" w14:textId="77777777" w:rsidR="00B51376" w:rsidRDefault="00B51376">
      <w:r>
        <w:t>I, declare that I am the sole author of this Project; that all references cited have been consulted; that I have conducted all work of which this is a record, and that the finished work lies within the prescribed word limits.</w:t>
      </w:r>
    </w:p>
    <w:p w14:paraId="6A7BCA59" w14:textId="77777777" w:rsidR="00B51376" w:rsidRDefault="00B51376">
      <w:r>
        <w:t>This work has not previously been accepted as part of any other degree submission.</w:t>
      </w:r>
    </w:p>
    <w:p w14:paraId="12096E99" w14:textId="77777777" w:rsidR="00B51376" w:rsidRDefault="00B51376"/>
    <w:p w14:paraId="1AF7A1BF" w14:textId="77777777" w:rsidR="00B51376" w:rsidRDefault="00B51376" w:rsidP="00A564B6">
      <w:pPr>
        <w:pStyle w:val="Heading1"/>
      </w:pPr>
      <w:bookmarkStart w:id="1" w:name="_Toc70109036"/>
      <w:r>
        <w:t>Form of Consent</w:t>
      </w:r>
      <w:bookmarkEnd w:id="1"/>
    </w:p>
    <w:p w14:paraId="1E4E1528" w14:textId="23E63DED" w:rsidR="00B51376" w:rsidRPr="00B51376" w:rsidRDefault="00B51376">
      <w:r>
        <w:t>I, hereby consent that my Project, submitted in candidature for the B.Sc. (Hons) Applied Computing degree, if successful, may be made available for inter-library loan or photocopying (subject to the law of copyright), and that the title and abstract may be made available to outside organisations.</w:t>
      </w:r>
      <w:r>
        <w:br w:type="page"/>
      </w:r>
    </w:p>
    <w:p w14:paraId="7B552C81" w14:textId="721B59B9" w:rsidR="005A05F0" w:rsidRDefault="00CE28AC" w:rsidP="00CE28AC">
      <w:pPr>
        <w:pStyle w:val="Heading1"/>
      </w:pPr>
      <w:bookmarkStart w:id="2" w:name="_Toc70109037"/>
      <w:r>
        <w:lastRenderedPageBreak/>
        <w:t>Abstract</w:t>
      </w:r>
      <w:bookmarkEnd w:id="2"/>
    </w:p>
    <w:p w14:paraId="502474D9" w14:textId="15F3C540" w:rsidR="005A05F0" w:rsidRDefault="00D24B72">
      <w:r>
        <w:t xml:space="preserve">The aim of this project was to gain an understanding of financial stress within the </w:t>
      </w:r>
      <w:r w:rsidR="00190B5B">
        <w:t>modern-day</w:t>
      </w:r>
      <w:r>
        <w:t xml:space="preserve"> United Kingdom and develop a personal budgeting application capable of reducing financial stress.</w:t>
      </w:r>
      <w:r w:rsidR="00190B5B">
        <w:t xml:space="preserve"> This was </w:t>
      </w:r>
      <w:r w:rsidR="009F789F">
        <w:t xml:space="preserve">completed through a comprehensive literary review and primary research into existing budgeting applications. </w:t>
      </w:r>
      <w:r w:rsidR="0089785C">
        <w:t xml:space="preserve">Development was undertaken with the objective of improving upon the usability of existing applications and removing barriers to entry for the creation of new </w:t>
      </w:r>
      <w:r w:rsidR="00952ABC">
        <w:t xml:space="preserve">personal </w:t>
      </w:r>
      <w:r w:rsidR="0089785C">
        <w:t>budgets.</w:t>
      </w:r>
      <w:r w:rsidR="006C452D">
        <w:t xml:space="preserve"> </w:t>
      </w:r>
      <w:r w:rsidR="0002509B">
        <w:t xml:space="preserve">Primary research into existing applications revealed significant complexity and </w:t>
      </w:r>
      <w:r w:rsidR="00C5186C">
        <w:t>requirements that reduced usability, making budgeting less accessible to users.</w:t>
      </w:r>
      <w:r w:rsidR="008E6C72">
        <w:t xml:space="preserve"> Secondary research into the impacts of financial stress revealed significant mental health impacts, including an increased chance of depression, insomnia, and drug use. As well as physical health effects such an increased chance of childhood obesity. </w:t>
      </w:r>
      <w:r w:rsidR="00362648">
        <w:t xml:space="preserve">Financial stress within the United Kingdom was found to have increased significantly due to the coronavirus pandemic causing higher rates of unemployment, with many citizens already reporting higher levels of stress and anxiety. </w:t>
      </w:r>
    </w:p>
    <w:p w14:paraId="43E2E2EB" w14:textId="7A1F6C73" w:rsidR="003378E1" w:rsidRDefault="001D6901">
      <w:r>
        <w:t>The application developed as part of this project focuses specifically on usability and accessibility, producing an application that can be used by anyone, without barriers to entry and requiring no previous financial knowledge or accounts</w:t>
      </w:r>
      <w:r w:rsidR="007B4B0C">
        <w:t>.</w:t>
      </w:r>
      <w:r w:rsidR="000C5A3A">
        <w:t xml:space="preserve"> Acting as a tool to reduce future financial stress.</w:t>
      </w:r>
    </w:p>
    <w:p w14:paraId="23BD211E" w14:textId="77777777" w:rsidR="00CE28AC" w:rsidRPr="00CE28AC" w:rsidRDefault="005A05F0" w:rsidP="00CE28AC">
      <w:r>
        <w:br w:type="page"/>
      </w:r>
    </w:p>
    <w:sdt>
      <w:sdtPr>
        <w:rPr>
          <w:rFonts w:asciiTheme="minorHAnsi" w:eastAsiaTheme="minorHAnsi" w:hAnsiTheme="minorHAnsi" w:cstheme="minorBidi"/>
          <w:color w:val="auto"/>
          <w:sz w:val="22"/>
          <w:szCs w:val="22"/>
          <w:lang w:val="en-GB"/>
        </w:rPr>
        <w:id w:val="-1885015489"/>
        <w:docPartObj>
          <w:docPartGallery w:val="Table of Contents"/>
          <w:docPartUnique/>
        </w:docPartObj>
      </w:sdtPr>
      <w:sdtEndPr>
        <w:rPr>
          <w:noProof/>
        </w:rPr>
      </w:sdtEndPr>
      <w:sdtContent>
        <w:p w14:paraId="29AC3DD6" w14:textId="7E276175" w:rsidR="00CE28AC" w:rsidRDefault="00CE28AC">
          <w:pPr>
            <w:pStyle w:val="TOCHeading"/>
          </w:pPr>
          <w:r>
            <w:t>Table of Contents</w:t>
          </w:r>
        </w:p>
        <w:p w14:paraId="27A94D12" w14:textId="746E7290" w:rsidR="00A33BB2" w:rsidRDefault="00CE28AC">
          <w:pPr>
            <w:pStyle w:val="TOC1"/>
            <w:rPr>
              <w:rFonts w:eastAsiaTheme="minorEastAsia"/>
              <w:b w:val="0"/>
              <w:bCs w:val="0"/>
              <w:lang w:eastAsia="en-GB"/>
            </w:rPr>
          </w:pPr>
          <w:r>
            <w:fldChar w:fldCharType="begin"/>
          </w:r>
          <w:r>
            <w:instrText xml:space="preserve"> TOC \o "1-3" \h \z \u </w:instrText>
          </w:r>
          <w:r>
            <w:fldChar w:fldCharType="separate"/>
          </w:r>
          <w:hyperlink w:anchor="_Toc70109035" w:history="1">
            <w:r w:rsidR="00A33BB2" w:rsidRPr="00A82500">
              <w:rPr>
                <w:rStyle w:val="Hyperlink"/>
              </w:rPr>
              <w:t>Declaration</w:t>
            </w:r>
            <w:r w:rsidR="00A33BB2">
              <w:rPr>
                <w:webHidden/>
              </w:rPr>
              <w:tab/>
            </w:r>
            <w:r w:rsidR="00A33BB2">
              <w:rPr>
                <w:webHidden/>
              </w:rPr>
              <w:fldChar w:fldCharType="begin"/>
            </w:r>
            <w:r w:rsidR="00A33BB2">
              <w:rPr>
                <w:webHidden/>
              </w:rPr>
              <w:instrText xml:space="preserve"> PAGEREF _Toc70109035 \h </w:instrText>
            </w:r>
            <w:r w:rsidR="00A33BB2">
              <w:rPr>
                <w:webHidden/>
              </w:rPr>
            </w:r>
            <w:r w:rsidR="00A33BB2">
              <w:rPr>
                <w:webHidden/>
              </w:rPr>
              <w:fldChar w:fldCharType="separate"/>
            </w:r>
            <w:r w:rsidR="00A33BB2">
              <w:rPr>
                <w:webHidden/>
              </w:rPr>
              <w:t>2</w:t>
            </w:r>
            <w:r w:rsidR="00A33BB2">
              <w:rPr>
                <w:webHidden/>
              </w:rPr>
              <w:fldChar w:fldCharType="end"/>
            </w:r>
          </w:hyperlink>
        </w:p>
        <w:p w14:paraId="24FE629D" w14:textId="367681BD" w:rsidR="00A33BB2" w:rsidRDefault="00A33BB2">
          <w:pPr>
            <w:pStyle w:val="TOC1"/>
            <w:rPr>
              <w:rFonts w:eastAsiaTheme="minorEastAsia"/>
              <w:b w:val="0"/>
              <w:bCs w:val="0"/>
              <w:lang w:eastAsia="en-GB"/>
            </w:rPr>
          </w:pPr>
          <w:hyperlink w:anchor="_Toc70109036" w:history="1">
            <w:r w:rsidRPr="00A82500">
              <w:rPr>
                <w:rStyle w:val="Hyperlink"/>
              </w:rPr>
              <w:t>Form of Consent</w:t>
            </w:r>
            <w:r>
              <w:rPr>
                <w:webHidden/>
              </w:rPr>
              <w:tab/>
            </w:r>
            <w:r>
              <w:rPr>
                <w:webHidden/>
              </w:rPr>
              <w:fldChar w:fldCharType="begin"/>
            </w:r>
            <w:r>
              <w:rPr>
                <w:webHidden/>
              </w:rPr>
              <w:instrText xml:space="preserve"> PAGEREF _Toc70109036 \h </w:instrText>
            </w:r>
            <w:r>
              <w:rPr>
                <w:webHidden/>
              </w:rPr>
            </w:r>
            <w:r>
              <w:rPr>
                <w:webHidden/>
              </w:rPr>
              <w:fldChar w:fldCharType="separate"/>
            </w:r>
            <w:r>
              <w:rPr>
                <w:webHidden/>
              </w:rPr>
              <w:t>2</w:t>
            </w:r>
            <w:r>
              <w:rPr>
                <w:webHidden/>
              </w:rPr>
              <w:fldChar w:fldCharType="end"/>
            </w:r>
          </w:hyperlink>
        </w:p>
        <w:p w14:paraId="4E19E7EB" w14:textId="248362FF" w:rsidR="00A33BB2" w:rsidRDefault="00A33BB2">
          <w:pPr>
            <w:pStyle w:val="TOC1"/>
            <w:rPr>
              <w:rFonts w:eastAsiaTheme="minorEastAsia"/>
              <w:b w:val="0"/>
              <w:bCs w:val="0"/>
              <w:lang w:eastAsia="en-GB"/>
            </w:rPr>
          </w:pPr>
          <w:hyperlink w:anchor="_Toc70109037" w:history="1">
            <w:r w:rsidRPr="00A82500">
              <w:rPr>
                <w:rStyle w:val="Hyperlink"/>
              </w:rPr>
              <w:t>Abstract</w:t>
            </w:r>
            <w:r>
              <w:rPr>
                <w:webHidden/>
              </w:rPr>
              <w:tab/>
            </w:r>
            <w:r>
              <w:rPr>
                <w:webHidden/>
              </w:rPr>
              <w:fldChar w:fldCharType="begin"/>
            </w:r>
            <w:r>
              <w:rPr>
                <w:webHidden/>
              </w:rPr>
              <w:instrText xml:space="preserve"> PAGEREF _Toc70109037 \h </w:instrText>
            </w:r>
            <w:r>
              <w:rPr>
                <w:webHidden/>
              </w:rPr>
            </w:r>
            <w:r>
              <w:rPr>
                <w:webHidden/>
              </w:rPr>
              <w:fldChar w:fldCharType="separate"/>
            </w:r>
            <w:r>
              <w:rPr>
                <w:webHidden/>
              </w:rPr>
              <w:t>3</w:t>
            </w:r>
            <w:r>
              <w:rPr>
                <w:webHidden/>
              </w:rPr>
              <w:fldChar w:fldCharType="end"/>
            </w:r>
          </w:hyperlink>
        </w:p>
        <w:p w14:paraId="52E2F5C4" w14:textId="61F50A38" w:rsidR="00A33BB2" w:rsidRDefault="00A33BB2">
          <w:pPr>
            <w:pStyle w:val="TOC1"/>
            <w:rPr>
              <w:rFonts w:eastAsiaTheme="minorEastAsia"/>
              <w:b w:val="0"/>
              <w:bCs w:val="0"/>
              <w:lang w:eastAsia="en-GB"/>
            </w:rPr>
          </w:pPr>
          <w:hyperlink w:anchor="_Toc70109038" w:history="1">
            <w:r w:rsidRPr="00A82500">
              <w:rPr>
                <w:rStyle w:val="Hyperlink"/>
              </w:rPr>
              <w:t>Chapter 1 – Introduction</w:t>
            </w:r>
            <w:r>
              <w:rPr>
                <w:webHidden/>
              </w:rPr>
              <w:tab/>
            </w:r>
            <w:r>
              <w:rPr>
                <w:webHidden/>
              </w:rPr>
              <w:fldChar w:fldCharType="begin"/>
            </w:r>
            <w:r>
              <w:rPr>
                <w:webHidden/>
              </w:rPr>
              <w:instrText xml:space="preserve"> PAGEREF _Toc70109038 \h </w:instrText>
            </w:r>
            <w:r>
              <w:rPr>
                <w:webHidden/>
              </w:rPr>
            </w:r>
            <w:r>
              <w:rPr>
                <w:webHidden/>
              </w:rPr>
              <w:fldChar w:fldCharType="separate"/>
            </w:r>
            <w:r>
              <w:rPr>
                <w:webHidden/>
              </w:rPr>
              <w:t>6</w:t>
            </w:r>
            <w:r>
              <w:rPr>
                <w:webHidden/>
              </w:rPr>
              <w:fldChar w:fldCharType="end"/>
            </w:r>
          </w:hyperlink>
        </w:p>
        <w:p w14:paraId="67FB4069" w14:textId="5E2F0D36" w:rsidR="00A33BB2" w:rsidRDefault="00A33BB2">
          <w:pPr>
            <w:pStyle w:val="TOC1"/>
            <w:rPr>
              <w:rFonts w:eastAsiaTheme="minorEastAsia"/>
              <w:b w:val="0"/>
              <w:bCs w:val="0"/>
              <w:lang w:eastAsia="en-GB"/>
            </w:rPr>
          </w:pPr>
          <w:hyperlink w:anchor="_Toc70109039" w:history="1">
            <w:r w:rsidRPr="00A82500">
              <w:rPr>
                <w:rStyle w:val="Hyperlink"/>
              </w:rPr>
              <w:t>Chapter 2 – Research and Review of Literature</w:t>
            </w:r>
            <w:r>
              <w:rPr>
                <w:webHidden/>
              </w:rPr>
              <w:tab/>
            </w:r>
            <w:r>
              <w:rPr>
                <w:webHidden/>
              </w:rPr>
              <w:fldChar w:fldCharType="begin"/>
            </w:r>
            <w:r>
              <w:rPr>
                <w:webHidden/>
              </w:rPr>
              <w:instrText xml:space="preserve"> PAGEREF _Toc70109039 \h </w:instrText>
            </w:r>
            <w:r>
              <w:rPr>
                <w:webHidden/>
              </w:rPr>
            </w:r>
            <w:r>
              <w:rPr>
                <w:webHidden/>
              </w:rPr>
              <w:fldChar w:fldCharType="separate"/>
            </w:r>
            <w:r>
              <w:rPr>
                <w:webHidden/>
              </w:rPr>
              <w:t>7</w:t>
            </w:r>
            <w:r>
              <w:rPr>
                <w:webHidden/>
              </w:rPr>
              <w:fldChar w:fldCharType="end"/>
            </w:r>
          </w:hyperlink>
        </w:p>
        <w:p w14:paraId="2CE2DEAD" w14:textId="2AB63F88" w:rsidR="00A33BB2" w:rsidRDefault="00A33BB2">
          <w:pPr>
            <w:pStyle w:val="TOC2"/>
            <w:tabs>
              <w:tab w:val="right" w:leader="dot" w:pos="9016"/>
            </w:tabs>
            <w:rPr>
              <w:rFonts w:eastAsiaTheme="minorEastAsia"/>
              <w:noProof/>
              <w:lang w:eastAsia="en-GB"/>
            </w:rPr>
          </w:pPr>
          <w:hyperlink w:anchor="_Toc70109040" w:history="1">
            <w:r w:rsidRPr="00A82500">
              <w:rPr>
                <w:rStyle w:val="Hyperlink"/>
                <w:noProof/>
              </w:rPr>
              <w:t>2.1 Introduction</w:t>
            </w:r>
            <w:r>
              <w:rPr>
                <w:noProof/>
                <w:webHidden/>
              </w:rPr>
              <w:tab/>
            </w:r>
            <w:r>
              <w:rPr>
                <w:noProof/>
                <w:webHidden/>
              </w:rPr>
              <w:fldChar w:fldCharType="begin"/>
            </w:r>
            <w:r>
              <w:rPr>
                <w:noProof/>
                <w:webHidden/>
              </w:rPr>
              <w:instrText xml:space="preserve"> PAGEREF _Toc70109040 \h </w:instrText>
            </w:r>
            <w:r>
              <w:rPr>
                <w:noProof/>
                <w:webHidden/>
              </w:rPr>
            </w:r>
            <w:r>
              <w:rPr>
                <w:noProof/>
                <w:webHidden/>
              </w:rPr>
              <w:fldChar w:fldCharType="separate"/>
            </w:r>
            <w:r>
              <w:rPr>
                <w:noProof/>
                <w:webHidden/>
              </w:rPr>
              <w:t>7</w:t>
            </w:r>
            <w:r>
              <w:rPr>
                <w:noProof/>
                <w:webHidden/>
              </w:rPr>
              <w:fldChar w:fldCharType="end"/>
            </w:r>
          </w:hyperlink>
        </w:p>
        <w:p w14:paraId="16856738" w14:textId="3B2A0BEB" w:rsidR="00A33BB2" w:rsidRDefault="00A33BB2">
          <w:pPr>
            <w:pStyle w:val="TOC2"/>
            <w:tabs>
              <w:tab w:val="right" w:leader="dot" w:pos="9016"/>
            </w:tabs>
            <w:rPr>
              <w:rFonts w:eastAsiaTheme="minorEastAsia"/>
              <w:noProof/>
              <w:lang w:eastAsia="en-GB"/>
            </w:rPr>
          </w:pPr>
          <w:hyperlink w:anchor="_Toc70109041" w:history="1">
            <w:r w:rsidRPr="00A82500">
              <w:rPr>
                <w:rStyle w:val="Hyperlink"/>
                <w:noProof/>
              </w:rPr>
              <w:t>2.2 The Impacts of Financial Stress</w:t>
            </w:r>
            <w:r>
              <w:rPr>
                <w:noProof/>
                <w:webHidden/>
              </w:rPr>
              <w:tab/>
            </w:r>
            <w:r>
              <w:rPr>
                <w:noProof/>
                <w:webHidden/>
              </w:rPr>
              <w:fldChar w:fldCharType="begin"/>
            </w:r>
            <w:r>
              <w:rPr>
                <w:noProof/>
                <w:webHidden/>
              </w:rPr>
              <w:instrText xml:space="preserve"> PAGEREF _Toc70109041 \h </w:instrText>
            </w:r>
            <w:r>
              <w:rPr>
                <w:noProof/>
                <w:webHidden/>
              </w:rPr>
            </w:r>
            <w:r>
              <w:rPr>
                <w:noProof/>
                <w:webHidden/>
              </w:rPr>
              <w:fldChar w:fldCharType="separate"/>
            </w:r>
            <w:r>
              <w:rPr>
                <w:noProof/>
                <w:webHidden/>
              </w:rPr>
              <w:t>7</w:t>
            </w:r>
            <w:r>
              <w:rPr>
                <w:noProof/>
                <w:webHidden/>
              </w:rPr>
              <w:fldChar w:fldCharType="end"/>
            </w:r>
          </w:hyperlink>
        </w:p>
        <w:p w14:paraId="16D5970E" w14:textId="3AC44131" w:rsidR="00A33BB2" w:rsidRDefault="00A33BB2">
          <w:pPr>
            <w:pStyle w:val="TOC2"/>
            <w:tabs>
              <w:tab w:val="right" w:leader="dot" w:pos="9016"/>
            </w:tabs>
            <w:rPr>
              <w:rFonts w:eastAsiaTheme="minorEastAsia"/>
              <w:noProof/>
              <w:lang w:eastAsia="en-GB"/>
            </w:rPr>
          </w:pPr>
          <w:hyperlink w:anchor="_Toc70109042" w:history="1">
            <w:r w:rsidRPr="00A82500">
              <w:rPr>
                <w:rStyle w:val="Hyperlink"/>
                <w:noProof/>
              </w:rPr>
              <w:t>2.3 Individual Financial Stress in the UK Today</w:t>
            </w:r>
            <w:r>
              <w:rPr>
                <w:noProof/>
                <w:webHidden/>
              </w:rPr>
              <w:tab/>
            </w:r>
            <w:r>
              <w:rPr>
                <w:noProof/>
                <w:webHidden/>
              </w:rPr>
              <w:fldChar w:fldCharType="begin"/>
            </w:r>
            <w:r>
              <w:rPr>
                <w:noProof/>
                <w:webHidden/>
              </w:rPr>
              <w:instrText xml:space="preserve"> PAGEREF _Toc70109042 \h </w:instrText>
            </w:r>
            <w:r>
              <w:rPr>
                <w:noProof/>
                <w:webHidden/>
              </w:rPr>
            </w:r>
            <w:r>
              <w:rPr>
                <w:noProof/>
                <w:webHidden/>
              </w:rPr>
              <w:fldChar w:fldCharType="separate"/>
            </w:r>
            <w:r>
              <w:rPr>
                <w:noProof/>
                <w:webHidden/>
              </w:rPr>
              <w:t>8</w:t>
            </w:r>
            <w:r>
              <w:rPr>
                <w:noProof/>
                <w:webHidden/>
              </w:rPr>
              <w:fldChar w:fldCharType="end"/>
            </w:r>
          </w:hyperlink>
        </w:p>
        <w:p w14:paraId="1B10A10C" w14:textId="6C8453D6" w:rsidR="00A33BB2" w:rsidRDefault="00A33BB2">
          <w:pPr>
            <w:pStyle w:val="TOC2"/>
            <w:tabs>
              <w:tab w:val="right" w:leader="dot" w:pos="9016"/>
            </w:tabs>
            <w:rPr>
              <w:rFonts w:eastAsiaTheme="minorEastAsia"/>
              <w:noProof/>
              <w:lang w:eastAsia="en-GB"/>
            </w:rPr>
          </w:pPr>
          <w:hyperlink w:anchor="_Toc70109043" w:history="1">
            <w:r w:rsidRPr="00A82500">
              <w:rPr>
                <w:rStyle w:val="Hyperlink"/>
                <w:noProof/>
              </w:rPr>
              <w:t>2.4 Methods of Personal Budgeting</w:t>
            </w:r>
            <w:r>
              <w:rPr>
                <w:noProof/>
                <w:webHidden/>
              </w:rPr>
              <w:tab/>
            </w:r>
            <w:r>
              <w:rPr>
                <w:noProof/>
                <w:webHidden/>
              </w:rPr>
              <w:fldChar w:fldCharType="begin"/>
            </w:r>
            <w:r>
              <w:rPr>
                <w:noProof/>
                <w:webHidden/>
              </w:rPr>
              <w:instrText xml:space="preserve"> PAGEREF _Toc70109043 \h </w:instrText>
            </w:r>
            <w:r>
              <w:rPr>
                <w:noProof/>
                <w:webHidden/>
              </w:rPr>
            </w:r>
            <w:r>
              <w:rPr>
                <w:noProof/>
                <w:webHidden/>
              </w:rPr>
              <w:fldChar w:fldCharType="separate"/>
            </w:r>
            <w:r>
              <w:rPr>
                <w:noProof/>
                <w:webHidden/>
              </w:rPr>
              <w:t>8</w:t>
            </w:r>
            <w:r>
              <w:rPr>
                <w:noProof/>
                <w:webHidden/>
              </w:rPr>
              <w:fldChar w:fldCharType="end"/>
            </w:r>
          </w:hyperlink>
        </w:p>
        <w:p w14:paraId="67FEFC3C" w14:textId="53F624F9" w:rsidR="00A33BB2" w:rsidRDefault="00A33BB2">
          <w:pPr>
            <w:pStyle w:val="TOC2"/>
            <w:tabs>
              <w:tab w:val="right" w:leader="dot" w:pos="9016"/>
            </w:tabs>
            <w:rPr>
              <w:rFonts w:eastAsiaTheme="minorEastAsia"/>
              <w:noProof/>
              <w:lang w:eastAsia="en-GB"/>
            </w:rPr>
          </w:pPr>
          <w:hyperlink w:anchor="_Toc70109044" w:history="1">
            <w:r w:rsidRPr="00A82500">
              <w:rPr>
                <w:rStyle w:val="Hyperlink"/>
                <w:noProof/>
              </w:rPr>
              <w:t>2.5 Current Tools</w:t>
            </w:r>
            <w:r>
              <w:rPr>
                <w:noProof/>
                <w:webHidden/>
              </w:rPr>
              <w:tab/>
            </w:r>
            <w:r>
              <w:rPr>
                <w:noProof/>
                <w:webHidden/>
              </w:rPr>
              <w:fldChar w:fldCharType="begin"/>
            </w:r>
            <w:r>
              <w:rPr>
                <w:noProof/>
                <w:webHidden/>
              </w:rPr>
              <w:instrText xml:space="preserve"> PAGEREF _Toc70109044 \h </w:instrText>
            </w:r>
            <w:r>
              <w:rPr>
                <w:noProof/>
                <w:webHidden/>
              </w:rPr>
            </w:r>
            <w:r>
              <w:rPr>
                <w:noProof/>
                <w:webHidden/>
              </w:rPr>
              <w:fldChar w:fldCharType="separate"/>
            </w:r>
            <w:r>
              <w:rPr>
                <w:noProof/>
                <w:webHidden/>
              </w:rPr>
              <w:t>10</w:t>
            </w:r>
            <w:r>
              <w:rPr>
                <w:noProof/>
                <w:webHidden/>
              </w:rPr>
              <w:fldChar w:fldCharType="end"/>
            </w:r>
          </w:hyperlink>
        </w:p>
        <w:p w14:paraId="3C1F7073" w14:textId="6E0D0C8A" w:rsidR="00A33BB2" w:rsidRDefault="00A33BB2">
          <w:pPr>
            <w:pStyle w:val="TOC3"/>
            <w:tabs>
              <w:tab w:val="right" w:leader="dot" w:pos="9016"/>
            </w:tabs>
            <w:rPr>
              <w:rFonts w:eastAsiaTheme="minorEastAsia"/>
              <w:noProof/>
              <w:lang w:eastAsia="en-GB"/>
            </w:rPr>
          </w:pPr>
          <w:hyperlink w:anchor="_Toc70109045" w:history="1">
            <w:r w:rsidRPr="00A82500">
              <w:rPr>
                <w:rStyle w:val="Hyperlink"/>
                <w:noProof/>
              </w:rPr>
              <w:t>2.5.1 YNAB (You Need A Budget)</w:t>
            </w:r>
            <w:r>
              <w:rPr>
                <w:noProof/>
                <w:webHidden/>
              </w:rPr>
              <w:tab/>
            </w:r>
            <w:r>
              <w:rPr>
                <w:noProof/>
                <w:webHidden/>
              </w:rPr>
              <w:fldChar w:fldCharType="begin"/>
            </w:r>
            <w:r>
              <w:rPr>
                <w:noProof/>
                <w:webHidden/>
              </w:rPr>
              <w:instrText xml:space="preserve"> PAGEREF _Toc70109045 \h </w:instrText>
            </w:r>
            <w:r>
              <w:rPr>
                <w:noProof/>
                <w:webHidden/>
              </w:rPr>
            </w:r>
            <w:r>
              <w:rPr>
                <w:noProof/>
                <w:webHidden/>
              </w:rPr>
              <w:fldChar w:fldCharType="separate"/>
            </w:r>
            <w:r>
              <w:rPr>
                <w:noProof/>
                <w:webHidden/>
              </w:rPr>
              <w:t>10</w:t>
            </w:r>
            <w:r>
              <w:rPr>
                <w:noProof/>
                <w:webHidden/>
              </w:rPr>
              <w:fldChar w:fldCharType="end"/>
            </w:r>
          </w:hyperlink>
        </w:p>
        <w:p w14:paraId="1D29BFC6" w14:textId="37DD11D1" w:rsidR="00A33BB2" w:rsidRDefault="00A33BB2">
          <w:pPr>
            <w:pStyle w:val="TOC3"/>
            <w:tabs>
              <w:tab w:val="right" w:leader="dot" w:pos="9016"/>
            </w:tabs>
            <w:rPr>
              <w:rFonts w:eastAsiaTheme="minorEastAsia"/>
              <w:noProof/>
              <w:lang w:eastAsia="en-GB"/>
            </w:rPr>
          </w:pPr>
          <w:hyperlink w:anchor="_Toc70109046" w:history="1">
            <w:r w:rsidRPr="00A82500">
              <w:rPr>
                <w:rStyle w:val="Hyperlink"/>
                <w:noProof/>
              </w:rPr>
              <w:t>2.5.2 Money Advice Service</w:t>
            </w:r>
            <w:r>
              <w:rPr>
                <w:noProof/>
                <w:webHidden/>
              </w:rPr>
              <w:tab/>
            </w:r>
            <w:r>
              <w:rPr>
                <w:noProof/>
                <w:webHidden/>
              </w:rPr>
              <w:fldChar w:fldCharType="begin"/>
            </w:r>
            <w:r>
              <w:rPr>
                <w:noProof/>
                <w:webHidden/>
              </w:rPr>
              <w:instrText xml:space="preserve"> PAGEREF _Toc70109046 \h </w:instrText>
            </w:r>
            <w:r>
              <w:rPr>
                <w:noProof/>
                <w:webHidden/>
              </w:rPr>
            </w:r>
            <w:r>
              <w:rPr>
                <w:noProof/>
                <w:webHidden/>
              </w:rPr>
              <w:fldChar w:fldCharType="separate"/>
            </w:r>
            <w:r>
              <w:rPr>
                <w:noProof/>
                <w:webHidden/>
              </w:rPr>
              <w:t>11</w:t>
            </w:r>
            <w:r>
              <w:rPr>
                <w:noProof/>
                <w:webHidden/>
              </w:rPr>
              <w:fldChar w:fldCharType="end"/>
            </w:r>
          </w:hyperlink>
        </w:p>
        <w:p w14:paraId="65AEDA28" w14:textId="29990B6B" w:rsidR="00A33BB2" w:rsidRDefault="00A33BB2">
          <w:pPr>
            <w:pStyle w:val="TOC3"/>
            <w:tabs>
              <w:tab w:val="right" w:leader="dot" w:pos="9016"/>
            </w:tabs>
            <w:rPr>
              <w:rFonts w:eastAsiaTheme="minorEastAsia"/>
              <w:noProof/>
              <w:lang w:eastAsia="en-GB"/>
            </w:rPr>
          </w:pPr>
          <w:hyperlink w:anchor="_Toc70109047" w:history="1">
            <w:r w:rsidRPr="00A82500">
              <w:rPr>
                <w:rStyle w:val="Hyperlink"/>
                <w:noProof/>
              </w:rPr>
              <w:t>2.5.3 Money Dashboard</w:t>
            </w:r>
            <w:r>
              <w:rPr>
                <w:noProof/>
                <w:webHidden/>
              </w:rPr>
              <w:tab/>
            </w:r>
            <w:r>
              <w:rPr>
                <w:noProof/>
                <w:webHidden/>
              </w:rPr>
              <w:fldChar w:fldCharType="begin"/>
            </w:r>
            <w:r>
              <w:rPr>
                <w:noProof/>
                <w:webHidden/>
              </w:rPr>
              <w:instrText xml:space="preserve"> PAGEREF _Toc70109047 \h </w:instrText>
            </w:r>
            <w:r>
              <w:rPr>
                <w:noProof/>
                <w:webHidden/>
              </w:rPr>
            </w:r>
            <w:r>
              <w:rPr>
                <w:noProof/>
                <w:webHidden/>
              </w:rPr>
              <w:fldChar w:fldCharType="separate"/>
            </w:r>
            <w:r>
              <w:rPr>
                <w:noProof/>
                <w:webHidden/>
              </w:rPr>
              <w:t>12</w:t>
            </w:r>
            <w:r>
              <w:rPr>
                <w:noProof/>
                <w:webHidden/>
              </w:rPr>
              <w:fldChar w:fldCharType="end"/>
            </w:r>
          </w:hyperlink>
        </w:p>
        <w:p w14:paraId="7FF41874" w14:textId="66662B38" w:rsidR="00A33BB2" w:rsidRDefault="00A33BB2">
          <w:pPr>
            <w:pStyle w:val="TOC3"/>
            <w:tabs>
              <w:tab w:val="right" w:leader="dot" w:pos="9016"/>
            </w:tabs>
            <w:rPr>
              <w:rFonts w:eastAsiaTheme="minorEastAsia"/>
              <w:noProof/>
              <w:lang w:eastAsia="en-GB"/>
            </w:rPr>
          </w:pPr>
          <w:hyperlink w:anchor="_Toc70109048" w:history="1">
            <w:r w:rsidRPr="00A82500">
              <w:rPr>
                <w:rStyle w:val="Hyperlink"/>
                <w:noProof/>
              </w:rPr>
              <w:t>2.5.4 Actual</w:t>
            </w:r>
            <w:r>
              <w:rPr>
                <w:noProof/>
                <w:webHidden/>
              </w:rPr>
              <w:tab/>
            </w:r>
            <w:r>
              <w:rPr>
                <w:noProof/>
                <w:webHidden/>
              </w:rPr>
              <w:fldChar w:fldCharType="begin"/>
            </w:r>
            <w:r>
              <w:rPr>
                <w:noProof/>
                <w:webHidden/>
              </w:rPr>
              <w:instrText xml:space="preserve"> PAGEREF _Toc70109048 \h </w:instrText>
            </w:r>
            <w:r>
              <w:rPr>
                <w:noProof/>
                <w:webHidden/>
              </w:rPr>
            </w:r>
            <w:r>
              <w:rPr>
                <w:noProof/>
                <w:webHidden/>
              </w:rPr>
              <w:fldChar w:fldCharType="separate"/>
            </w:r>
            <w:r>
              <w:rPr>
                <w:noProof/>
                <w:webHidden/>
              </w:rPr>
              <w:t>13</w:t>
            </w:r>
            <w:r>
              <w:rPr>
                <w:noProof/>
                <w:webHidden/>
              </w:rPr>
              <w:fldChar w:fldCharType="end"/>
            </w:r>
          </w:hyperlink>
        </w:p>
        <w:p w14:paraId="525B17DF" w14:textId="2446F0A7" w:rsidR="00A33BB2" w:rsidRDefault="00A33BB2">
          <w:pPr>
            <w:pStyle w:val="TOC2"/>
            <w:tabs>
              <w:tab w:val="right" w:leader="dot" w:pos="9016"/>
            </w:tabs>
            <w:rPr>
              <w:rFonts w:eastAsiaTheme="minorEastAsia"/>
              <w:noProof/>
              <w:lang w:eastAsia="en-GB"/>
            </w:rPr>
          </w:pPr>
          <w:hyperlink w:anchor="_Toc70109049" w:history="1">
            <w:r w:rsidRPr="00A82500">
              <w:rPr>
                <w:rStyle w:val="Hyperlink"/>
                <w:noProof/>
              </w:rPr>
              <w:t>2.6 – Personal Spending</w:t>
            </w:r>
            <w:r>
              <w:rPr>
                <w:noProof/>
                <w:webHidden/>
              </w:rPr>
              <w:tab/>
            </w:r>
            <w:r>
              <w:rPr>
                <w:noProof/>
                <w:webHidden/>
              </w:rPr>
              <w:fldChar w:fldCharType="begin"/>
            </w:r>
            <w:r>
              <w:rPr>
                <w:noProof/>
                <w:webHidden/>
              </w:rPr>
              <w:instrText xml:space="preserve"> PAGEREF _Toc70109049 \h </w:instrText>
            </w:r>
            <w:r>
              <w:rPr>
                <w:noProof/>
                <w:webHidden/>
              </w:rPr>
            </w:r>
            <w:r>
              <w:rPr>
                <w:noProof/>
                <w:webHidden/>
              </w:rPr>
              <w:fldChar w:fldCharType="separate"/>
            </w:r>
            <w:r>
              <w:rPr>
                <w:noProof/>
                <w:webHidden/>
              </w:rPr>
              <w:t>15</w:t>
            </w:r>
            <w:r>
              <w:rPr>
                <w:noProof/>
                <w:webHidden/>
              </w:rPr>
              <w:fldChar w:fldCharType="end"/>
            </w:r>
          </w:hyperlink>
        </w:p>
        <w:p w14:paraId="0BAF9810" w14:textId="309B4EAB" w:rsidR="00A33BB2" w:rsidRDefault="00A33BB2">
          <w:pPr>
            <w:pStyle w:val="TOC2"/>
            <w:tabs>
              <w:tab w:val="right" w:leader="dot" w:pos="9016"/>
            </w:tabs>
            <w:rPr>
              <w:rFonts w:eastAsiaTheme="minorEastAsia"/>
              <w:noProof/>
              <w:lang w:eastAsia="en-GB"/>
            </w:rPr>
          </w:pPr>
          <w:hyperlink w:anchor="_Toc70109050" w:history="1">
            <w:r w:rsidRPr="00A82500">
              <w:rPr>
                <w:rStyle w:val="Hyperlink"/>
                <w:noProof/>
              </w:rPr>
              <w:t>2.7 Concluding</w:t>
            </w:r>
            <w:r>
              <w:rPr>
                <w:noProof/>
                <w:webHidden/>
              </w:rPr>
              <w:tab/>
            </w:r>
            <w:r>
              <w:rPr>
                <w:noProof/>
                <w:webHidden/>
              </w:rPr>
              <w:fldChar w:fldCharType="begin"/>
            </w:r>
            <w:r>
              <w:rPr>
                <w:noProof/>
                <w:webHidden/>
              </w:rPr>
              <w:instrText xml:space="preserve"> PAGEREF _Toc70109050 \h </w:instrText>
            </w:r>
            <w:r>
              <w:rPr>
                <w:noProof/>
                <w:webHidden/>
              </w:rPr>
            </w:r>
            <w:r>
              <w:rPr>
                <w:noProof/>
                <w:webHidden/>
              </w:rPr>
              <w:fldChar w:fldCharType="separate"/>
            </w:r>
            <w:r>
              <w:rPr>
                <w:noProof/>
                <w:webHidden/>
              </w:rPr>
              <w:t>16</w:t>
            </w:r>
            <w:r>
              <w:rPr>
                <w:noProof/>
                <w:webHidden/>
              </w:rPr>
              <w:fldChar w:fldCharType="end"/>
            </w:r>
          </w:hyperlink>
        </w:p>
        <w:p w14:paraId="6A694D51" w14:textId="41C34561" w:rsidR="00A33BB2" w:rsidRDefault="00A33BB2">
          <w:pPr>
            <w:pStyle w:val="TOC1"/>
            <w:rPr>
              <w:rFonts w:eastAsiaTheme="minorEastAsia"/>
              <w:b w:val="0"/>
              <w:bCs w:val="0"/>
              <w:lang w:eastAsia="en-GB"/>
            </w:rPr>
          </w:pPr>
          <w:hyperlink w:anchor="_Toc70109051" w:history="1">
            <w:r w:rsidRPr="00A82500">
              <w:rPr>
                <w:rStyle w:val="Hyperlink"/>
              </w:rPr>
              <w:t>Chapter 3 – Methodologies</w:t>
            </w:r>
            <w:r>
              <w:rPr>
                <w:webHidden/>
              </w:rPr>
              <w:tab/>
            </w:r>
            <w:r>
              <w:rPr>
                <w:webHidden/>
              </w:rPr>
              <w:fldChar w:fldCharType="begin"/>
            </w:r>
            <w:r>
              <w:rPr>
                <w:webHidden/>
              </w:rPr>
              <w:instrText xml:space="preserve"> PAGEREF _Toc70109051 \h </w:instrText>
            </w:r>
            <w:r>
              <w:rPr>
                <w:webHidden/>
              </w:rPr>
            </w:r>
            <w:r>
              <w:rPr>
                <w:webHidden/>
              </w:rPr>
              <w:fldChar w:fldCharType="separate"/>
            </w:r>
            <w:r>
              <w:rPr>
                <w:webHidden/>
              </w:rPr>
              <w:t>18</w:t>
            </w:r>
            <w:r>
              <w:rPr>
                <w:webHidden/>
              </w:rPr>
              <w:fldChar w:fldCharType="end"/>
            </w:r>
          </w:hyperlink>
        </w:p>
        <w:p w14:paraId="64C7FC68" w14:textId="7EF8C1F3" w:rsidR="00A33BB2" w:rsidRDefault="00A33BB2">
          <w:pPr>
            <w:pStyle w:val="TOC2"/>
            <w:tabs>
              <w:tab w:val="right" w:leader="dot" w:pos="9016"/>
            </w:tabs>
            <w:rPr>
              <w:rFonts w:eastAsiaTheme="minorEastAsia"/>
              <w:noProof/>
              <w:lang w:eastAsia="en-GB"/>
            </w:rPr>
          </w:pPr>
          <w:hyperlink w:anchor="_Toc70109052" w:history="1">
            <w:r w:rsidRPr="00A82500">
              <w:rPr>
                <w:rStyle w:val="Hyperlink"/>
                <w:noProof/>
              </w:rPr>
              <w:t>3.1 – Research Methodology</w:t>
            </w:r>
            <w:r>
              <w:rPr>
                <w:noProof/>
                <w:webHidden/>
              </w:rPr>
              <w:tab/>
            </w:r>
            <w:r>
              <w:rPr>
                <w:noProof/>
                <w:webHidden/>
              </w:rPr>
              <w:fldChar w:fldCharType="begin"/>
            </w:r>
            <w:r>
              <w:rPr>
                <w:noProof/>
                <w:webHidden/>
              </w:rPr>
              <w:instrText xml:space="preserve"> PAGEREF _Toc70109052 \h </w:instrText>
            </w:r>
            <w:r>
              <w:rPr>
                <w:noProof/>
                <w:webHidden/>
              </w:rPr>
            </w:r>
            <w:r>
              <w:rPr>
                <w:noProof/>
                <w:webHidden/>
              </w:rPr>
              <w:fldChar w:fldCharType="separate"/>
            </w:r>
            <w:r>
              <w:rPr>
                <w:noProof/>
                <w:webHidden/>
              </w:rPr>
              <w:t>18</w:t>
            </w:r>
            <w:r>
              <w:rPr>
                <w:noProof/>
                <w:webHidden/>
              </w:rPr>
              <w:fldChar w:fldCharType="end"/>
            </w:r>
          </w:hyperlink>
        </w:p>
        <w:p w14:paraId="672B15C5" w14:textId="41353873" w:rsidR="00A33BB2" w:rsidRDefault="00A33BB2">
          <w:pPr>
            <w:pStyle w:val="TOC3"/>
            <w:tabs>
              <w:tab w:val="right" w:leader="dot" w:pos="9016"/>
            </w:tabs>
            <w:rPr>
              <w:rFonts w:eastAsiaTheme="minorEastAsia"/>
              <w:noProof/>
              <w:lang w:eastAsia="en-GB"/>
            </w:rPr>
          </w:pPr>
          <w:hyperlink w:anchor="_Toc70109053" w:history="1">
            <w:r w:rsidRPr="00A82500">
              <w:rPr>
                <w:rStyle w:val="Hyperlink"/>
                <w:noProof/>
              </w:rPr>
              <w:t>3.1.1 – Philosophy</w:t>
            </w:r>
            <w:r>
              <w:rPr>
                <w:noProof/>
                <w:webHidden/>
              </w:rPr>
              <w:tab/>
            </w:r>
            <w:r>
              <w:rPr>
                <w:noProof/>
                <w:webHidden/>
              </w:rPr>
              <w:fldChar w:fldCharType="begin"/>
            </w:r>
            <w:r>
              <w:rPr>
                <w:noProof/>
                <w:webHidden/>
              </w:rPr>
              <w:instrText xml:space="preserve"> PAGEREF _Toc70109053 \h </w:instrText>
            </w:r>
            <w:r>
              <w:rPr>
                <w:noProof/>
                <w:webHidden/>
              </w:rPr>
            </w:r>
            <w:r>
              <w:rPr>
                <w:noProof/>
                <w:webHidden/>
              </w:rPr>
              <w:fldChar w:fldCharType="separate"/>
            </w:r>
            <w:r>
              <w:rPr>
                <w:noProof/>
                <w:webHidden/>
              </w:rPr>
              <w:t>18</w:t>
            </w:r>
            <w:r>
              <w:rPr>
                <w:noProof/>
                <w:webHidden/>
              </w:rPr>
              <w:fldChar w:fldCharType="end"/>
            </w:r>
          </w:hyperlink>
        </w:p>
        <w:p w14:paraId="7AEF074C" w14:textId="4B1EB430" w:rsidR="00A33BB2" w:rsidRDefault="00A33BB2">
          <w:pPr>
            <w:pStyle w:val="TOC3"/>
            <w:tabs>
              <w:tab w:val="right" w:leader="dot" w:pos="9016"/>
            </w:tabs>
            <w:rPr>
              <w:rFonts w:eastAsiaTheme="minorEastAsia"/>
              <w:noProof/>
              <w:lang w:eastAsia="en-GB"/>
            </w:rPr>
          </w:pPr>
          <w:hyperlink w:anchor="_Toc70109054" w:history="1">
            <w:r w:rsidRPr="00A82500">
              <w:rPr>
                <w:rStyle w:val="Hyperlink"/>
                <w:noProof/>
              </w:rPr>
              <w:t>3.1.2 – Approach</w:t>
            </w:r>
            <w:r>
              <w:rPr>
                <w:noProof/>
                <w:webHidden/>
              </w:rPr>
              <w:tab/>
            </w:r>
            <w:r>
              <w:rPr>
                <w:noProof/>
                <w:webHidden/>
              </w:rPr>
              <w:fldChar w:fldCharType="begin"/>
            </w:r>
            <w:r>
              <w:rPr>
                <w:noProof/>
                <w:webHidden/>
              </w:rPr>
              <w:instrText xml:space="preserve"> PAGEREF _Toc70109054 \h </w:instrText>
            </w:r>
            <w:r>
              <w:rPr>
                <w:noProof/>
                <w:webHidden/>
              </w:rPr>
            </w:r>
            <w:r>
              <w:rPr>
                <w:noProof/>
                <w:webHidden/>
              </w:rPr>
              <w:fldChar w:fldCharType="separate"/>
            </w:r>
            <w:r>
              <w:rPr>
                <w:noProof/>
                <w:webHidden/>
              </w:rPr>
              <w:t>18</w:t>
            </w:r>
            <w:r>
              <w:rPr>
                <w:noProof/>
                <w:webHidden/>
              </w:rPr>
              <w:fldChar w:fldCharType="end"/>
            </w:r>
          </w:hyperlink>
        </w:p>
        <w:p w14:paraId="3EF7DB8E" w14:textId="6E40A0AE" w:rsidR="00A33BB2" w:rsidRDefault="00A33BB2">
          <w:pPr>
            <w:pStyle w:val="TOC3"/>
            <w:tabs>
              <w:tab w:val="right" w:leader="dot" w:pos="9016"/>
            </w:tabs>
            <w:rPr>
              <w:rFonts w:eastAsiaTheme="minorEastAsia"/>
              <w:noProof/>
              <w:lang w:eastAsia="en-GB"/>
            </w:rPr>
          </w:pPr>
          <w:hyperlink w:anchor="_Toc70109055" w:history="1">
            <w:r w:rsidRPr="00A82500">
              <w:rPr>
                <w:rStyle w:val="Hyperlink"/>
                <w:noProof/>
              </w:rPr>
              <w:t>3.1.3 – Strategy</w:t>
            </w:r>
            <w:r>
              <w:rPr>
                <w:noProof/>
                <w:webHidden/>
              </w:rPr>
              <w:tab/>
            </w:r>
            <w:r>
              <w:rPr>
                <w:noProof/>
                <w:webHidden/>
              </w:rPr>
              <w:fldChar w:fldCharType="begin"/>
            </w:r>
            <w:r>
              <w:rPr>
                <w:noProof/>
                <w:webHidden/>
              </w:rPr>
              <w:instrText xml:space="preserve"> PAGEREF _Toc70109055 \h </w:instrText>
            </w:r>
            <w:r>
              <w:rPr>
                <w:noProof/>
                <w:webHidden/>
              </w:rPr>
            </w:r>
            <w:r>
              <w:rPr>
                <w:noProof/>
                <w:webHidden/>
              </w:rPr>
              <w:fldChar w:fldCharType="separate"/>
            </w:r>
            <w:r>
              <w:rPr>
                <w:noProof/>
                <w:webHidden/>
              </w:rPr>
              <w:t>18</w:t>
            </w:r>
            <w:r>
              <w:rPr>
                <w:noProof/>
                <w:webHidden/>
              </w:rPr>
              <w:fldChar w:fldCharType="end"/>
            </w:r>
          </w:hyperlink>
        </w:p>
        <w:p w14:paraId="45AEB49F" w14:textId="6B9E3EC2" w:rsidR="00A33BB2" w:rsidRDefault="00A33BB2">
          <w:pPr>
            <w:pStyle w:val="TOC3"/>
            <w:tabs>
              <w:tab w:val="right" w:leader="dot" w:pos="9016"/>
            </w:tabs>
            <w:rPr>
              <w:rFonts w:eastAsiaTheme="minorEastAsia"/>
              <w:noProof/>
              <w:lang w:eastAsia="en-GB"/>
            </w:rPr>
          </w:pPr>
          <w:hyperlink w:anchor="_Toc70109056" w:history="1">
            <w:r w:rsidRPr="00A82500">
              <w:rPr>
                <w:rStyle w:val="Hyperlink"/>
                <w:noProof/>
              </w:rPr>
              <w:t>3.1.4 – Time Horizon</w:t>
            </w:r>
            <w:r>
              <w:rPr>
                <w:noProof/>
                <w:webHidden/>
              </w:rPr>
              <w:tab/>
            </w:r>
            <w:r>
              <w:rPr>
                <w:noProof/>
                <w:webHidden/>
              </w:rPr>
              <w:fldChar w:fldCharType="begin"/>
            </w:r>
            <w:r>
              <w:rPr>
                <w:noProof/>
                <w:webHidden/>
              </w:rPr>
              <w:instrText xml:space="preserve"> PAGEREF _Toc70109056 \h </w:instrText>
            </w:r>
            <w:r>
              <w:rPr>
                <w:noProof/>
                <w:webHidden/>
              </w:rPr>
            </w:r>
            <w:r>
              <w:rPr>
                <w:noProof/>
                <w:webHidden/>
              </w:rPr>
              <w:fldChar w:fldCharType="separate"/>
            </w:r>
            <w:r>
              <w:rPr>
                <w:noProof/>
                <w:webHidden/>
              </w:rPr>
              <w:t>18</w:t>
            </w:r>
            <w:r>
              <w:rPr>
                <w:noProof/>
                <w:webHidden/>
              </w:rPr>
              <w:fldChar w:fldCharType="end"/>
            </w:r>
          </w:hyperlink>
        </w:p>
        <w:p w14:paraId="5A541007" w14:textId="757820D4" w:rsidR="00A33BB2" w:rsidRDefault="00A33BB2">
          <w:pPr>
            <w:pStyle w:val="TOC3"/>
            <w:tabs>
              <w:tab w:val="right" w:leader="dot" w:pos="9016"/>
            </w:tabs>
            <w:rPr>
              <w:rFonts w:eastAsiaTheme="minorEastAsia"/>
              <w:noProof/>
              <w:lang w:eastAsia="en-GB"/>
            </w:rPr>
          </w:pPr>
          <w:hyperlink w:anchor="_Toc70109057" w:history="1">
            <w:r w:rsidRPr="00A82500">
              <w:rPr>
                <w:rStyle w:val="Hyperlink"/>
                <w:noProof/>
              </w:rPr>
              <w:t>3.1.5 – Data Collection</w:t>
            </w:r>
            <w:r>
              <w:rPr>
                <w:noProof/>
                <w:webHidden/>
              </w:rPr>
              <w:tab/>
            </w:r>
            <w:r>
              <w:rPr>
                <w:noProof/>
                <w:webHidden/>
              </w:rPr>
              <w:fldChar w:fldCharType="begin"/>
            </w:r>
            <w:r>
              <w:rPr>
                <w:noProof/>
                <w:webHidden/>
              </w:rPr>
              <w:instrText xml:space="preserve"> PAGEREF _Toc70109057 \h </w:instrText>
            </w:r>
            <w:r>
              <w:rPr>
                <w:noProof/>
                <w:webHidden/>
              </w:rPr>
            </w:r>
            <w:r>
              <w:rPr>
                <w:noProof/>
                <w:webHidden/>
              </w:rPr>
              <w:fldChar w:fldCharType="separate"/>
            </w:r>
            <w:r>
              <w:rPr>
                <w:noProof/>
                <w:webHidden/>
              </w:rPr>
              <w:t>18</w:t>
            </w:r>
            <w:r>
              <w:rPr>
                <w:noProof/>
                <w:webHidden/>
              </w:rPr>
              <w:fldChar w:fldCharType="end"/>
            </w:r>
          </w:hyperlink>
        </w:p>
        <w:p w14:paraId="65F7B555" w14:textId="472ADB1E" w:rsidR="00A33BB2" w:rsidRDefault="00A33BB2">
          <w:pPr>
            <w:pStyle w:val="TOC3"/>
            <w:tabs>
              <w:tab w:val="right" w:leader="dot" w:pos="9016"/>
            </w:tabs>
            <w:rPr>
              <w:rFonts w:eastAsiaTheme="minorEastAsia"/>
              <w:noProof/>
              <w:lang w:eastAsia="en-GB"/>
            </w:rPr>
          </w:pPr>
          <w:hyperlink w:anchor="_Toc70109058" w:history="1">
            <w:r w:rsidRPr="00A82500">
              <w:rPr>
                <w:rStyle w:val="Hyperlink"/>
                <w:noProof/>
              </w:rPr>
              <w:t>3.1.6 – Evaluation Criteria</w:t>
            </w:r>
            <w:r>
              <w:rPr>
                <w:noProof/>
                <w:webHidden/>
              </w:rPr>
              <w:tab/>
            </w:r>
            <w:r>
              <w:rPr>
                <w:noProof/>
                <w:webHidden/>
              </w:rPr>
              <w:fldChar w:fldCharType="begin"/>
            </w:r>
            <w:r>
              <w:rPr>
                <w:noProof/>
                <w:webHidden/>
              </w:rPr>
              <w:instrText xml:space="preserve"> PAGEREF _Toc70109058 \h </w:instrText>
            </w:r>
            <w:r>
              <w:rPr>
                <w:noProof/>
                <w:webHidden/>
              </w:rPr>
            </w:r>
            <w:r>
              <w:rPr>
                <w:noProof/>
                <w:webHidden/>
              </w:rPr>
              <w:fldChar w:fldCharType="separate"/>
            </w:r>
            <w:r>
              <w:rPr>
                <w:noProof/>
                <w:webHidden/>
              </w:rPr>
              <w:t>18</w:t>
            </w:r>
            <w:r>
              <w:rPr>
                <w:noProof/>
                <w:webHidden/>
              </w:rPr>
              <w:fldChar w:fldCharType="end"/>
            </w:r>
          </w:hyperlink>
        </w:p>
        <w:p w14:paraId="6AF46115" w14:textId="052151F4" w:rsidR="00A33BB2" w:rsidRDefault="00A33BB2">
          <w:pPr>
            <w:pStyle w:val="TOC3"/>
            <w:tabs>
              <w:tab w:val="right" w:leader="dot" w:pos="9016"/>
            </w:tabs>
            <w:rPr>
              <w:rFonts w:eastAsiaTheme="minorEastAsia"/>
              <w:noProof/>
              <w:lang w:eastAsia="en-GB"/>
            </w:rPr>
          </w:pPr>
          <w:hyperlink w:anchor="_Toc70109059" w:history="1">
            <w:r w:rsidRPr="00A82500">
              <w:rPr>
                <w:rStyle w:val="Hyperlink"/>
                <w:noProof/>
              </w:rPr>
              <w:t>3.1.7 – Methods of Testing</w:t>
            </w:r>
            <w:r>
              <w:rPr>
                <w:noProof/>
                <w:webHidden/>
              </w:rPr>
              <w:tab/>
            </w:r>
            <w:r>
              <w:rPr>
                <w:noProof/>
                <w:webHidden/>
              </w:rPr>
              <w:fldChar w:fldCharType="begin"/>
            </w:r>
            <w:r>
              <w:rPr>
                <w:noProof/>
                <w:webHidden/>
              </w:rPr>
              <w:instrText xml:space="preserve"> PAGEREF _Toc70109059 \h </w:instrText>
            </w:r>
            <w:r>
              <w:rPr>
                <w:noProof/>
                <w:webHidden/>
              </w:rPr>
            </w:r>
            <w:r>
              <w:rPr>
                <w:noProof/>
                <w:webHidden/>
              </w:rPr>
              <w:fldChar w:fldCharType="separate"/>
            </w:r>
            <w:r>
              <w:rPr>
                <w:noProof/>
                <w:webHidden/>
              </w:rPr>
              <w:t>19</w:t>
            </w:r>
            <w:r>
              <w:rPr>
                <w:noProof/>
                <w:webHidden/>
              </w:rPr>
              <w:fldChar w:fldCharType="end"/>
            </w:r>
          </w:hyperlink>
        </w:p>
        <w:p w14:paraId="3C3D4F5A" w14:textId="32333A83" w:rsidR="00A33BB2" w:rsidRDefault="00A33BB2">
          <w:pPr>
            <w:pStyle w:val="TOC2"/>
            <w:tabs>
              <w:tab w:val="right" w:leader="dot" w:pos="9016"/>
            </w:tabs>
            <w:rPr>
              <w:rFonts w:eastAsiaTheme="minorEastAsia"/>
              <w:noProof/>
              <w:lang w:eastAsia="en-GB"/>
            </w:rPr>
          </w:pPr>
          <w:hyperlink w:anchor="_Toc70109060" w:history="1">
            <w:r w:rsidRPr="00A82500">
              <w:rPr>
                <w:rStyle w:val="Hyperlink"/>
                <w:noProof/>
              </w:rPr>
              <w:t>3.2 – Development Methodology</w:t>
            </w:r>
            <w:r>
              <w:rPr>
                <w:noProof/>
                <w:webHidden/>
              </w:rPr>
              <w:tab/>
            </w:r>
            <w:r>
              <w:rPr>
                <w:noProof/>
                <w:webHidden/>
              </w:rPr>
              <w:fldChar w:fldCharType="begin"/>
            </w:r>
            <w:r>
              <w:rPr>
                <w:noProof/>
                <w:webHidden/>
              </w:rPr>
              <w:instrText xml:space="preserve"> PAGEREF _Toc70109060 \h </w:instrText>
            </w:r>
            <w:r>
              <w:rPr>
                <w:noProof/>
                <w:webHidden/>
              </w:rPr>
            </w:r>
            <w:r>
              <w:rPr>
                <w:noProof/>
                <w:webHidden/>
              </w:rPr>
              <w:fldChar w:fldCharType="separate"/>
            </w:r>
            <w:r>
              <w:rPr>
                <w:noProof/>
                <w:webHidden/>
              </w:rPr>
              <w:t>19</w:t>
            </w:r>
            <w:r>
              <w:rPr>
                <w:noProof/>
                <w:webHidden/>
              </w:rPr>
              <w:fldChar w:fldCharType="end"/>
            </w:r>
          </w:hyperlink>
        </w:p>
        <w:p w14:paraId="1719F8C1" w14:textId="3967DDBE" w:rsidR="00A33BB2" w:rsidRDefault="00A33BB2">
          <w:pPr>
            <w:pStyle w:val="TOC3"/>
            <w:tabs>
              <w:tab w:val="right" w:leader="dot" w:pos="9016"/>
            </w:tabs>
            <w:rPr>
              <w:rFonts w:eastAsiaTheme="minorEastAsia"/>
              <w:noProof/>
              <w:lang w:eastAsia="en-GB"/>
            </w:rPr>
          </w:pPr>
          <w:hyperlink w:anchor="_Toc70109061" w:history="1">
            <w:r w:rsidRPr="00A82500">
              <w:rPr>
                <w:rStyle w:val="Hyperlink"/>
                <w:noProof/>
              </w:rPr>
              <w:t>3.2.1 – Feature Driven Development</w:t>
            </w:r>
            <w:r>
              <w:rPr>
                <w:noProof/>
                <w:webHidden/>
              </w:rPr>
              <w:tab/>
            </w:r>
            <w:r>
              <w:rPr>
                <w:noProof/>
                <w:webHidden/>
              </w:rPr>
              <w:fldChar w:fldCharType="begin"/>
            </w:r>
            <w:r>
              <w:rPr>
                <w:noProof/>
                <w:webHidden/>
              </w:rPr>
              <w:instrText xml:space="preserve"> PAGEREF _Toc70109061 \h </w:instrText>
            </w:r>
            <w:r>
              <w:rPr>
                <w:noProof/>
                <w:webHidden/>
              </w:rPr>
            </w:r>
            <w:r>
              <w:rPr>
                <w:noProof/>
                <w:webHidden/>
              </w:rPr>
              <w:fldChar w:fldCharType="separate"/>
            </w:r>
            <w:r>
              <w:rPr>
                <w:noProof/>
                <w:webHidden/>
              </w:rPr>
              <w:t>19</w:t>
            </w:r>
            <w:r>
              <w:rPr>
                <w:noProof/>
                <w:webHidden/>
              </w:rPr>
              <w:fldChar w:fldCharType="end"/>
            </w:r>
          </w:hyperlink>
        </w:p>
        <w:p w14:paraId="5A68BB69" w14:textId="68C5A181" w:rsidR="00A33BB2" w:rsidRDefault="00A33BB2">
          <w:pPr>
            <w:pStyle w:val="TOC3"/>
            <w:tabs>
              <w:tab w:val="right" w:leader="dot" w:pos="9016"/>
            </w:tabs>
            <w:rPr>
              <w:rFonts w:eastAsiaTheme="minorEastAsia"/>
              <w:noProof/>
              <w:lang w:eastAsia="en-GB"/>
            </w:rPr>
          </w:pPr>
          <w:hyperlink w:anchor="_Toc70109062" w:history="1">
            <w:r w:rsidRPr="00A82500">
              <w:rPr>
                <w:rStyle w:val="Hyperlink"/>
                <w:noProof/>
              </w:rPr>
              <w:t>3.2.2 – Software Requirements</w:t>
            </w:r>
            <w:r>
              <w:rPr>
                <w:noProof/>
                <w:webHidden/>
              </w:rPr>
              <w:tab/>
            </w:r>
            <w:r>
              <w:rPr>
                <w:noProof/>
                <w:webHidden/>
              </w:rPr>
              <w:fldChar w:fldCharType="begin"/>
            </w:r>
            <w:r>
              <w:rPr>
                <w:noProof/>
                <w:webHidden/>
              </w:rPr>
              <w:instrText xml:space="preserve"> PAGEREF _Toc70109062 \h </w:instrText>
            </w:r>
            <w:r>
              <w:rPr>
                <w:noProof/>
                <w:webHidden/>
              </w:rPr>
            </w:r>
            <w:r>
              <w:rPr>
                <w:noProof/>
                <w:webHidden/>
              </w:rPr>
              <w:fldChar w:fldCharType="separate"/>
            </w:r>
            <w:r>
              <w:rPr>
                <w:noProof/>
                <w:webHidden/>
              </w:rPr>
              <w:t>19</w:t>
            </w:r>
            <w:r>
              <w:rPr>
                <w:noProof/>
                <w:webHidden/>
              </w:rPr>
              <w:fldChar w:fldCharType="end"/>
            </w:r>
          </w:hyperlink>
        </w:p>
        <w:p w14:paraId="7EEA86EE" w14:textId="49E4C56C" w:rsidR="00A33BB2" w:rsidRDefault="00A33BB2">
          <w:pPr>
            <w:pStyle w:val="TOC3"/>
            <w:tabs>
              <w:tab w:val="right" w:leader="dot" w:pos="9016"/>
            </w:tabs>
            <w:rPr>
              <w:rFonts w:eastAsiaTheme="minorEastAsia"/>
              <w:noProof/>
              <w:lang w:eastAsia="en-GB"/>
            </w:rPr>
          </w:pPr>
          <w:hyperlink w:anchor="_Toc70109063" w:history="1">
            <w:r w:rsidRPr="00A82500">
              <w:rPr>
                <w:rStyle w:val="Hyperlink"/>
                <w:noProof/>
              </w:rPr>
              <w:t>3.2.3 – Hardware Requirements</w:t>
            </w:r>
            <w:r>
              <w:rPr>
                <w:noProof/>
                <w:webHidden/>
              </w:rPr>
              <w:tab/>
            </w:r>
            <w:r>
              <w:rPr>
                <w:noProof/>
                <w:webHidden/>
              </w:rPr>
              <w:fldChar w:fldCharType="begin"/>
            </w:r>
            <w:r>
              <w:rPr>
                <w:noProof/>
                <w:webHidden/>
              </w:rPr>
              <w:instrText xml:space="preserve"> PAGEREF _Toc70109063 \h </w:instrText>
            </w:r>
            <w:r>
              <w:rPr>
                <w:noProof/>
                <w:webHidden/>
              </w:rPr>
            </w:r>
            <w:r>
              <w:rPr>
                <w:noProof/>
                <w:webHidden/>
              </w:rPr>
              <w:fldChar w:fldCharType="separate"/>
            </w:r>
            <w:r>
              <w:rPr>
                <w:noProof/>
                <w:webHidden/>
              </w:rPr>
              <w:t>19</w:t>
            </w:r>
            <w:r>
              <w:rPr>
                <w:noProof/>
                <w:webHidden/>
              </w:rPr>
              <w:fldChar w:fldCharType="end"/>
            </w:r>
          </w:hyperlink>
        </w:p>
        <w:p w14:paraId="064745DC" w14:textId="3A543260" w:rsidR="00A33BB2" w:rsidRDefault="00A33BB2">
          <w:pPr>
            <w:pStyle w:val="TOC3"/>
            <w:tabs>
              <w:tab w:val="right" w:leader="dot" w:pos="9016"/>
            </w:tabs>
            <w:rPr>
              <w:rFonts w:eastAsiaTheme="minorEastAsia"/>
              <w:noProof/>
              <w:lang w:eastAsia="en-GB"/>
            </w:rPr>
          </w:pPr>
          <w:hyperlink w:anchor="_Toc70109064" w:history="1">
            <w:r w:rsidRPr="00A82500">
              <w:rPr>
                <w:rStyle w:val="Hyperlink"/>
                <w:noProof/>
              </w:rPr>
              <w:t>3.2.4 – Materials and Tools</w:t>
            </w:r>
            <w:r>
              <w:rPr>
                <w:noProof/>
                <w:webHidden/>
              </w:rPr>
              <w:tab/>
            </w:r>
            <w:r>
              <w:rPr>
                <w:noProof/>
                <w:webHidden/>
              </w:rPr>
              <w:fldChar w:fldCharType="begin"/>
            </w:r>
            <w:r>
              <w:rPr>
                <w:noProof/>
                <w:webHidden/>
              </w:rPr>
              <w:instrText xml:space="preserve"> PAGEREF _Toc70109064 \h </w:instrText>
            </w:r>
            <w:r>
              <w:rPr>
                <w:noProof/>
                <w:webHidden/>
              </w:rPr>
            </w:r>
            <w:r>
              <w:rPr>
                <w:noProof/>
                <w:webHidden/>
              </w:rPr>
              <w:fldChar w:fldCharType="separate"/>
            </w:r>
            <w:r>
              <w:rPr>
                <w:noProof/>
                <w:webHidden/>
              </w:rPr>
              <w:t>20</w:t>
            </w:r>
            <w:r>
              <w:rPr>
                <w:noProof/>
                <w:webHidden/>
              </w:rPr>
              <w:fldChar w:fldCharType="end"/>
            </w:r>
          </w:hyperlink>
        </w:p>
        <w:p w14:paraId="774FC3E3" w14:textId="480AA9B5" w:rsidR="00A33BB2" w:rsidRDefault="00A33BB2">
          <w:pPr>
            <w:pStyle w:val="TOC1"/>
            <w:rPr>
              <w:rFonts w:eastAsiaTheme="minorEastAsia"/>
              <w:b w:val="0"/>
              <w:bCs w:val="0"/>
              <w:lang w:eastAsia="en-GB"/>
            </w:rPr>
          </w:pPr>
          <w:hyperlink w:anchor="_Toc70109065" w:history="1">
            <w:r w:rsidRPr="00A82500">
              <w:rPr>
                <w:rStyle w:val="Hyperlink"/>
              </w:rPr>
              <w:t>Chapter 4 – Design and Implementation</w:t>
            </w:r>
            <w:r>
              <w:rPr>
                <w:webHidden/>
              </w:rPr>
              <w:tab/>
            </w:r>
            <w:r>
              <w:rPr>
                <w:webHidden/>
              </w:rPr>
              <w:fldChar w:fldCharType="begin"/>
            </w:r>
            <w:r>
              <w:rPr>
                <w:webHidden/>
              </w:rPr>
              <w:instrText xml:space="preserve"> PAGEREF _Toc70109065 \h </w:instrText>
            </w:r>
            <w:r>
              <w:rPr>
                <w:webHidden/>
              </w:rPr>
            </w:r>
            <w:r>
              <w:rPr>
                <w:webHidden/>
              </w:rPr>
              <w:fldChar w:fldCharType="separate"/>
            </w:r>
            <w:r>
              <w:rPr>
                <w:webHidden/>
              </w:rPr>
              <w:t>20</w:t>
            </w:r>
            <w:r>
              <w:rPr>
                <w:webHidden/>
              </w:rPr>
              <w:fldChar w:fldCharType="end"/>
            </w:r>
          </w:hyperlink>
        </w:p>
        <w:p w14:paraId="4A1AD9CB" w14:textId="5A8E6067" w:rsidR="00A33BB2" w:rsidRDefault="00A33BB2">
          <w:pPr>
            <w:pStyle w:val="TOC2"/>
            <w:tabs>
              <w:tab w:val="right" w:leader="dot" w:pos="9016"/>
            </w:tabs>
            <w:rPr>
              <w:rFonts w:eastAsiaTheme="minorEastAsia"/>
              <w:noProof/>
              <w:lang w:eastAsia="en-GB"/>
            </w:rPr>
          </w:pPr>
          <w:hyperlink w:anchor="_Toc70109066" w:history="1">
            <w:r w:rsidRPr="00A82500">
              <w:rPr>
                <w:rStyle w:val="Hyperlink"/>
                <w:noProof/>
              </w:rPr>
              <w:t>4.1 – Design</w:t>
            </w:r>
            <w:r>
              <w:rPr>
                <w:noProof/>
                <w:webHidden/>
              </w:rPr>
              <w:tab/>
            </w:r>
            <w:r>
              <w:rPr>
                <w:noProof/>
                <w:webHidden/>
              </w:rPr>
              <w:fldChar w:fldCharType="begin"/>
            </w:r>
            <w:r>
              <w:rPr>
                <w:noProof/>
                <w:webHidden/>
              </w:rPr>
              <w:instrText xml:space="preserve"> PAGEREF _Toc70109066 \h </w:instrText>
            </w:r>
            <w:r>
              <w:rPr>
                <w:noProof/>
                <w:webHidden/>
              </w:rPr>
            </w:r>
            <w:r>
              <w:rPr>
                <w:noProof/>
                <w:webHidden/>
              </w:rPr>
              <w:fldChar w:fldCharType="separate"/>
            </w:r>
            <w:r>
              <w:rPr>
                <w:noProof/>
                <w:webHidden/>
              </w:rPr>
              <w:t>20</w:t>
            </w:r>
            <w:r>
              <w:rPr>
                <w:noProof/>
                <w:webHidden/>
              </w:rPr>
              <w:fldChar w:fldCharType="end"/>
            </w:r>
          </w:hyperlink>
        </w:p>
        <w:p w14:paraId="0322242E" w14:textId="03E0F5E8" w:rsidR="00A33BB2" w:rsidRDefault="00A33BB2">
          <w:pPr>
            <w:pStyle w:val="TOC3"/>
            <w:tabs>
              <w:tab w:val="right" w:leader="dot" w:pos="9016"/>
            </w:tabs>
            <w:rPr>
              <w:rFonts w:eastAsiaTheme="minorEastAsia"/>
              <w:noProof/>
              <w:lang w:eastAsia="en-GB"/>
            </w:rPr>
          </w:pPr>
          <w:hyperlink w:anchor="_Toc70109067" w:history="1">
            <w:r w:rsidRPr="00A82500">
              <w:rPr>
                <w:rStyle w:val="Hyperlink"/>
                <w:noProof/>
              </w:rPr>
              <w:t>4.1.1 – Project Requirements</w:t>
            </w:r>
            <w:r>
              <w:rPr>
                <w:noProof/>
                <w:webHidden/>
              </w:rPr>
              <w:tab/>
            </w:r>
            <w:r>
              <w:rPr>
                <w:noProof/>
                <w:webHidden/>
              </w:rPr>
              <w:fldChar w:fldCharType="begin"/>
            </w:r>
            <w:r>
              <w:rPr>
                <w:noProof/>
                <w:webHidden/>
              </w:rPr>
              <w:instrText xml:space="preserve"> PAGEREF _Toc70109067 \h </w:instrText>
            </w:r>
            <w:r>
              <w:rPr>
                <w:noProof/>
                <w:webHidden/>
              </w:rPr>
            </w:r>
            <w:r>
              <w:rPr>
                <w:noProof/>
                <w:webHidden/>
              </w:rPr>
              <w:fldChar w:fldCharType="separate"/>
            </w:r>
            <w:r>
              <w:rPr>
                <w:noProof/>
                <w:webHidden/>
              </w:rPr>
              <w:t>20</w:t>
            </w:r>
            <w:r>
              <w:rPr>
                <w:noProof/>
                <w:webHidden/>
              </w:rPr>
              <w:fldChar w:fldCharType="end"/>
            </w:r>
          </w:hyperlink>
        </w:p>
        <w:p w14:paraId="4FD2AD9C" w14:textId="4E1CB7DF" w:rsidR="00A33BB2" w:rsidRDefault="00A33BB2">
          <w:pPr>
            <w:pStyle w:val="TOC3"/>
            <w:tabs>
              <w:tab w:val="right" w:leader="dot" w:pos="9016"/>
            </w:tabs>
            <w:rPr>
              <w:rFonts w:eastAsiaTheme="minorEastAsia"/>
              <w:noProof/>
              <w:lang w:eastAsia="en-GB"/>
            </w:rPr>
          </w:pPr>
          <w:hyperlink w:anchor="_Toc70109068" w:history="1">
            <w:r w:rsidRPr="00A82500">
              <w:rPr>
                <w:rStyle w:val="Hyperlink"/>
                <w:noProof/>
              </w:rPr>
              <w:t>4.1.2 – System Models, Structures and Algorithms</w:t>
            </w:r>
            <w:r>
              <w:rPr>
                <w:noProof/>
                <w:webHidden/>
              </w:rPr>
              <w:tab/>
            </w:r>
            <w:r>
              <w:rPr>
                <w:noProof/>
                <w:webHidden/>
              </w:rPr>
              <w:fldChar w:fldCharType="begin"/>
            </w:r>
            <w:r>
              <w:rPr>
                <w:noProof/>
                <w:webHidden/>
              </w:rPr>
              <w:instrText xml:space="preserve"> PAGEREF _Toc70109068 \h </w:instrText>
            </w:r>
            <w:r>
              <w:rPr>
                <w:noProof/>
                <w:webHidden/>
              </w:rPr>
            </w:r>
            <w:r>
              <w:rPr>
                <w:noProof/>
                <w:webHidden/>
              </w:rPr>
              <w:fldChar w:fldCharType="separate"/>
            </w:r>
            <w:r>
              <w:rPr>
                <w:noProof/>
                <w:webHidden/>
              </w:rPr>
              <w:t>20</w:t>
            </w:r>
            <w:r>
              <w:rPr>
                <w:noProof/>
                <w:webHidden/>
              </w:rPr>
              <w:fldChar w:fldCharType="end"/>
            </w:r>
          </w:hyperlink>
        </w:p>
        <w:p w14:paraId="605B1CA7" w14:textId="45AD5977" w:rsidR="00A33BB2" w:rsidRDefault="00A33BB2">
          <w:pPr>
            <w:pStyle w:val="TOC3"/>
            <w:tabs>
              <w:tab w:val="right" w:leader="dot" w:pos="9016"/>
            </w:tabs>
            <w:rPr>
              <w:rFonts w:eastAsiaTheme="minorEastAsia"/>
              <w:noProof/>
              <w:lang w:eastAsia="en-GB"/>
            </w:rPr>
          </w:pPr>
          <w:hyperlink w:anchor="_Toc70109069" w:history="1">
            <w:r w:rsidRPr="00A82500">
              <w:rPr>
                <w:rStyle w:val="Hyperlink"/>
                <w:noProof/>
              </w:rPr>
              <w:t>4.1.3 – System Interfaces</w:t>
            </w:r>
            <w:r>
              <w:rPr>
                <w:noProof/>
                <w:webHidden/>
              </w:rPr>
              <w:tab/>
            </w:r>
            <w:r>
              <w:rPr>
                <w:noProof/>
                <w:webHidden/>
              </w:rPr>
              <w:fldChar w:fldCharType="begin"/>
            </w:r>
            <w:r>
              <w:rPr>
                <w:noProof/>
                <w:webHidden/>
              </w:rPr>
              <w:instrText xml:space="preserve"> PAGEREF _Toc70109069 \h </w:instrText>
            </w:r>
            <w:r>
              <w:rPr>
                <w:noProof/>
                <w:webHidden/>
              </w:rPr>
            </w:r>
            <w:r>
              <w:rPr>
                <w:noProof/>
                <w:webHidden/>
              </w:rPr>
              <w:fldChar w:fldCharType="separate"/>
            </w:r>
            <w:r>
              <w:rPr>
                <w:noProof/>
                <w:webHidden/>
              </w:rPr>
              <w:t>23</w:t>
            </w:r>
            <w:r>
              <w:rPr>
                <w:noProof/>
                <w:webHidden/>
              </w:rPr>
              <w:fldChar w:fldCharType="end"/>
            </w:r>
          </w:hyperlink>
        </w:p>
        <w:p w14:paraId="2267217D" w14:textId="361C68C0" w:rsidR="00A33BB2" w:rsidRDefault="00A33BB2">
          <w:pPr>
            <w:pStyle w:val="TOC2"/>
            <w:tabs>
              <w:tab w:val="right" w:leader="dot" w:pos="9016"/>
            </w:tabs>
            <w:rPr>
              <w:rFonts w:eastAsiaTheme="minorEastAsia"/>
              <w:noProof/>
              <w:lang w:eastAsia="en-GB"/>
            </w:rPr>
          </w:pPr>
          <w:hyperlink w:anchor="_Toc70109070" w:history="1">
            <w:r w:rsidRPr="00A82500">
              <w:rPr>
                <w:rStyle w:val="Hyperlink"/>
                <w:noProof/>
              </w:rPr>
              <w:t>4.2 – Implementation</w:t>
            </w:r>
            <w:r>
              <w:rPr>
                <w:noProof/>
                <w:webHidden/>
              </w:rPr>
              <w:tab/>
            </w:r>
            <w:r>
              <w:rPr>
                <w:noProof/>
                <w:webHidden/>
              </w:rPr>
              <w:fldChar w:fldCharType="begin"/>
            </w:r>
            <w:r>
              <w:rPr>
                <w:noProof/>
                <w:webHidden/>
              </w:rPr>
              <w:instrText xml:space="preserve"> PAGEREF _Toc70109070 \h </w:instrText>
            </w:r>
            <w:r>
              <w:rPr>
                <w:noProof/>
                <w:webHidden/>
              </w:rPr>
            </w:r>
            <w:r>
              <w:rPr>
                <w:noProof/>
                <w:webHidden/>
              </w:rPr>
              <w:fldChar w:fldCharType="separate"/>
            </w:r>
            <w:r>
              <w:rPr>
                <w:noProof/>
                <w:webHidden/>
              </w:rPr>
              <w:t>28</w:t>
            </w:r>
            <w:r>
              <w:rPr>
                <w:noProof/>
                <w:webHidden/>
              </w:rPr>
              <w:fldChar w:fldCharType="end"/>
            </w:r>
          </w:hyperlink>
        </w:p>
        <w:p w14:paraId="697C84AF" w14:textId="39E44402" w:rsidR="00A33BB2" w:rsidRDefault="00A33BB2">
          <w:pPr>
            <w:pStyle w:val="TOC3"/>
            <w:tabs>
              <w:tab w:val="right" w:leader="dot" w:pos="9016"/>
            </w:tabs>
            <w:rPr>
              <w:rFonts w:eastAsiaTheme="minorEastAsia"/>
              <w:noProof/>
              <w:lang w:eastAsia="en-GB"/>
            </w:rPr>
          </w:pPr>
          <w:hyperlink w:anchor="_Toc70109071" w:history="1">
            <w:r w:rsidRPr="00A82500">
              <w:rPr>
                <w:rStyle w:val="Hyperlink"/>
                <w:noProof/>
              </w:rPr>
              <w:t>4.2.1 – Problems and Successes</w:t>
            </w:r>
            <w:r>
              <w:rPr>
                <w:noProof/>
                <w:webHidden/>
              </w:rPr>
              <w:tab/>
            </w:r>
            <w:r>
              <w:rPr>
                <w:noProof/>
                <w:webHidden/>
              </w:rPr>
              <w:fldChar w:fldCharType="begin"/>
            </w:r>
            <w:r>
              <w:rPr>
                <w:noProof/>
                <w:webHidden/>
              </w:rPr>
              <w:instrText xml:space="preserve"> PAGEREF _Toc70109071 \h </w:instrText>
            </w:r>
            <w:r>
              <w:rPr>
                <w:noProof/>
                <w:webHidden/>
              </w:rPr>
            </w:r>
            <w:r>
              <w:rPr>
                <w:noProof/>
                <w:webHidden/>
              </w:rPr>
              <w:fldChar w:fldCharType="separate"/>
            </w:r>
            <w:r>
              <w:rPr>
                <w:noProof/>
                <w:webHidden/>
              </w:rPr>
              <w:t>28</w:t>
            </w:r>
            <w:r>
              <w:rPr>
                <w:noProof/>
                <w:webHidden/>
              </w:rPr>
              <w:fldChar w:fldCharType="end"/>
            </w:r>
          </w:hyperlink>
        </w:p>
        <w:p w14:paraId="68FB2A54" w14:textId="0D5192FA" w:rsidR="00A33BB2" w:rsidRDefault="00A33BB2">
          <w:pPr>
            <w:pStyle w:val="TOC3"/>
            <w:tabs>
              <w:tab w:val="right" w:leader="dot" w:pos="9016"/>
            </w:tabs>
            <w:rPr>
              <w:rFonts w:eastAsiaTheme="minorEastAsia"/>
              <w:noProof/>
              <w:lang w:eastAsia="en-GB"/>
            </w:rPr>
          </w:pPr>
          <w:hyperlink w:anchor="_Toc70109072" w:history="1">
            <w:r w:rsidRPr="00A82500">
              <w:rPr>
                <w:rStyle w:val="Hyperlink"/>
                <w:noProof/>
              </w:rPr>
              <w:t>4.2.3 – Software Testing</w:t>
            </w:r>
            <w:r>
              <w:rPr>
                <w:noProof/>
                <w:webHidden/>
              </w:rPr>
              <w:tab/>
            </w:r>
            <w:r>
              <w:rPr>
                <w:noProof/>
                <w:webHidden/>
              </w:rPr>
              <w:fldChar w:fldCharType="begin"/>
            </w:r>
            <w:r>
              <w:rPr>
                <w:noProof/>
                <w:webHidden/>
              </w:rPr>
              <w:instrText xml:space="preserve"> PAGEREF _Toc70109072 \h </w:instrText>
            </w:r>
            <w:r>
              <w:rPr>
                <w:noProof/>
                <w:webHidden/>
              </w:rPr>
            </w:r>
            <w:r>
              <w:rPr>
                <w:noProof/>
                <w:webHidden/>
              </w:rPr>
              <w:fldChar w:fldCharType="separate"/>
            </w:r>
            <w:r>
              <w:rPr>
                <w:noProof/>
                <w:webHidden/>
              </w:rPr>
              <w:t>28</w:t>
            </w:r>
            <w:r>
              <w:rPr>
                <w:noProof/>
                <w:webHidden/>
              </w:rPr>
              <w:fldChar w:fldCharType="end"/>
            </w:r>
          </w:hyperlink>
        </w:p>
        <w:p w14:paraId="0693C2EB" w14:textId="7A564B49" w:rsidR="00A33BB2" w:rsidRDefault="00A33BB2">
          <w:pPr>
            <w:pStyle w:val="TOC3"/>
            <w:tabs>
              <w:tab w:val="right" w:leader="dot" w:pos="9016"/>
            </w:tabs>
            <w:rPr>
              <w:rFonts w:eastAsiaTheme="minorEastAsia"/>
              <w:noProof/>
              <w:lang w:eastAsia="en-GB"/>
            </w:rPr>
          </w:pPr>
          <w:hyperlink w:anchor="_Toc70109073" w:history="1">
            <w:r w:rsidRPr="00A82500">
              <w:rPr>
                <w:rStyle w:val="Hyperlink"/>
                <w:noProof/>
              </w:rPr>
              <w:t>4.2.4 – Iterations</w:t>
            </w:r>
            <w:r>
              <w:rPr>
                <w:noProof/>
                <w:webHidden/>
              </w:rPr>
              <w:tab/>
            </w:r>
            <w:r>
              <w:rPr>
                <w:noProof/>
                <w:webHidden/>
              </w:rPr>
              <w:fldChar w:fldCharType="begin"/>
            </w:r>
            <w:r>
              <w:rPr>
                <w:noProof/>
                <w:webHidden/>
              </w:rPr>
              <w:instrText xml:space="preserve"> PAGEREF _Toc70109073 \h </w:instrText>
            </w:r>
            <w:r>
              <w:rPr>
                <w:noProof/>
                <w:webHidden/>
              </w:rPr>
            </w:r>
            <w:r>
              <w:rPr>
                <w:noProof/>
                <w:webHidden/>
              </w:rPr>
              <w:fldChar w:fldCharType="separate"/>
            </w:r>
            <w:r>
              <w:rPr>
                <w:noProof/>
                <w:webHidden/>
              </w:rPr>
              <w:t>29</w:t>
            </w:r>
            <w:r>
              <w:rPr>
                <w:noProof/>
                <w:webHidden/>
              </w:rPr>
              <w:fldChar w:fldCharType="end"/>
            </w:r>
          </w:hyperlink>
        </w:p>
        <w:p w14:paraId="6DA96226" w14:textId="336F2DA1" w:rsidR="00A33BB2" w:rsidRDefault="00A33BB2">
          <w:pPr>
            <w:pStyle w:val="TOC1"/>
            <w:rPr>
              <w:rFonts w:eastAsiaTheme="minorEastAsia"/>
              <w:b w:val="0"/>
              <w:bCs w:val="0"/>
              <w:lang w:eastAsia="en-GB"/>
            </w:rPr>
          </w:pPr>
          <w:hyperlink w:anchor="_Toc70109074" w:history="1">
            <w:r w:rsidRPr="00A82500">
              <w:rPr>
                <w:rStyle w:val="Hyperlink"/>
              </w:rPr>
              <w:t>Chapter 5 – Evaluation</w:t>
            </w:r>
            <w:r>
              <w:rPr>
                <w:webHidden/>
              </w:rPr>
              <w:tab/>
            </w:r>
            <w:r>
              <w:rPr>
                <w:webHidden/>
              </w:rPr>
              <w:fldChar w:fldCharType="begin"/>
            </w:r>
            <w:r>
              <w:rPr>
                <w:webHidden/>
              </w:rPr>
              <w:instrText xml:space="preserve"> PAGEREF _Toc70109074 \h </w:instrText>
            </w:r>
            <w:r>
              <w:rPr>
                <w:webHidden/>
              </w:rPr>
            </w:r>
            <w:r>
              <w:rPr>
                <w:webHidden/>
              </w:rPr>
              <w:fldChar w:fldCharType="separate"/>
            </w:r>
            <w:r>
              <w:rPr>
                <w:webHidden/>
              </w:rPr>
              <w:t>29</w:t>
            </w:r>
            <w:r>
              <w:rPr>
                <w:webHidden/>
              </w:rPr>
              <w:fldChar w:fldCharType="end"/>
            </w:r>
          </w:hyperlink>
        </w:p>
        <w:p w14:paraId="16272F2A" w14:textId="6674F473" w:rsidR="00A33BB2" w:rsidRDefault="00A33BB2">
          <w:pPr>
            <w:pStyle w:val="TOC1"/>
            <w:rPr>
              <w:rFonts w:eastAsiaTheme="minorEastAsia"/>
              <w:b w:val="0"/>
              <w:bCs w:val="0"/>
              <w:lang w:eastAsia="en-GB"/>
            </w:rPr>
          </w:pPr>
          <w:hyperlink w:anchor="_Toc70109075" w:history="1">
            <w:r w:rsidRPr="00A82500">
              <w:rPr>
                <w:rStyle w:val="Hyperlink"/>
              </w:rPr>
              <w:t>Chapter 6 – Conclusions and Recommendations</w:t>
            </w:r>
            <w:r>
              <w:rPr>
                <w:webHidden/>
              </w:rPr>
              <w:tab/>
            </w:r>
            <w:r>
              <w:rPr>
                <w:webHidden/>
              </w:rPr>
              <w:fldChar w:fldCharType="begin"/>
            </w:r>
            <w:r>
              <w:rPr>
                <w:webHidden/>
              </w:rPr>
              <w:instrText xml:space="preserve"> PAGEREF _Toc70109075 \h </w:instrText>
            </w:r>
            <w:r>
              <w:rPr>
                <w:webHidden/>
              </w:rPr>
            </w:r>
            <w:r>
              <w:rPr>
                <w:webHidden/>
              </w:rPr>
              <w:fldChar w:fldCharType="separate"/>
            </w:r>
            <w:r>
              <w:rPr>
                <w:webHidden/>
              </w:rPr>
              <w:t>31</w:t>
            </w:r>
            <w:r>
              <w:rPr>
                <w:webHidden/>
              </w:rPr>
              <w:fldChar w:fldCharType="end"/>
            </w:r>
          </w:hyperlink>
        </w:p>
        <w:p w14:paraId="78490C56" w14:textId="221CEE4A" w:rsidR="00A33BB2" w:rsidRDefault="00A33BB2">
          <w:pPr>
            <w:pStyle w:val="TOC2"/>
            <w:tabs>
              <w:tab w:val="right" w:leader="dot" w:pos="9016"/>
            </w:tabs>
            <w:rPr>
              <w:rFonts w:eastAsiaTheme="minorEastAsia"/>
              <w:noProof/>
              <w:lang w:eastAsia="en-GB"/>
            </w:rPr>
          </w:pPr>
          <w:hyperlink w:anchor="_Toc70109076" w:history="1">
            <w:r w:rsidRPr="00A82500">
              <w:rPr>
                <w:rStyle w:val="Hyperlink"/>
                <w:noProof/>
              </w:rPr>
              <w:t>6.1 Conclusions</w:t>
            </w:r>
            <w:r>
              <w:rPr>
                <w:noProof/>
                <w:webHidden/>
              </w:rPr>
              <w:tab/>
            </w:r>
            <w:r>
              <w:rPr>
                <w:noProof/>
                <w:webHidden/>
              </w:rPr>
              <w:fldChar w:fldCharType="begin"/>
            </w:r>
            <w:r>
              <w:rPr>
                <w:noProof/>
                <w:webHidden/>
              </w:rPr>
              <w:instrText xml:space="preserve"> PAGEREF _Toc70109076 \h </w:instrText>
            </w:r>
            <w:r>
              <w:rPr>
                <w:noProof/>
                <w:webHidden/>
              </w:rPr>
            </w:r>
            <w:r>
              <w:rPr>
                <w:noProof/>
                <w:webHidden/>
              </w:rPr>
              <w:fldChar w:fldCharType="separate"/>
            </w:r>
            <w:r>
              <w:rPr>
                <w:noProof/>
                <w:webHidden/>
              </w:rPr>
              <w:t>31</w:t>
            </w:r>
            <w:r>
              <w:rPr>
                <w:noProof/>
                <w:webHidden/>
              </w:rPr>
              <w:fldChar w:fldCharType="end"/>
            </w:r>
          </w:hyperlink>
        </w:p>
        <w:p w14:paraId="256B3448" w14:textId="12931C5C" w:rsidR="00A33BB2" w:rsidRDefault="00A33BB2">
          <w:pPr>
            <w:pStyle w:val="TOC2"/>
            <w:tabs>
              <w:tab w:val="right" w:leader="dot" w:pos="9016"/>
            </w:tabs>
            <w:rPr>
              <w:rFonts w:eastAsiaTheme="minorEastAsia"/>
              <w:noProof/>
              <w:lang w:eastAsia="en-GB"/>
            </w:rPr>
          </w:pPr>
          <w:hyperlink w:anchor="_Toc70109077" w:history="1">
            <w:r w:rsidRPr="00A82500">
              <w:rPr>
                <w:rStyle w:val="Hyperlink"/>
                <w:noProof/>
              </w:rPr>
              <w:t>6.2 Suggestions for Further Work</w:t>
            </w:r>
            <w:r>
              <w:rPr>
                <w:noProof/>
                <w:webHidden/>
              </w:rPr>
              <w:tab/>
            </w:r>
            <w:r>
              <w:rPr>
                <w:noProof/>
                <w:webHidden/>
              </w:rPr>
              <w:fldChar w:fldCharType="begin"/>
            </w:r>
            <w:r>
              <w:rPr>
                <w:noProof/>
                <w:webHidden/>
              </w:rPr>
              <w:instrText xml:space="preserve"> PAGEREF _Toc70109077 \h </w:instrText>
            </w:r>
            <w:r>
              <w:rPr>
                <w:noProof/>
                <w:webHidden/>
              </w:rPr>
            </w:r>
            <w:r>
              <w:rPr>
                <w:noProof/>
                <w:webHidden/>
              </w:rPr>
              <w:fldChar w:fldCharType="separate"/>
            </w:r>
            <w:r>
              <w:rPr>
                <w:noProof/>
                <w:webHidden/>
              </w:rPr>
              <w:t>31</w:t>
            </w:r>
            <w:r>
              <w:rPr>
                <w:noProof/>
                <w:webHidden/>
              </w:rPr>
              <w:fldChar w:fldCharType="end"/>
            </w:r>
          </w:hyperlink>
        </w:p>
        <w:p w14:paraId="1CC17D82" w14:textId="65EC4390" w:rsidR="00A33BB2" w:rsidRDefault="00A33BB2">
          <w:pPr>
            <w:pStyle w:val="TOC1"/>
            <w:rPr>
              <w:rFonts w:eastAsiaTheme="minorEastAsia"/>
              <w:b w:val="0"/>
              <w:bCs w:val="0"/>
              <w:lang w:eastAsia="en-GB"/>
            </w:rPr>
          </w:pPr>
          <w:hyperlink w:anchor="_Toc70109078" w:history="1">
            <w:r w:rsidRPr="00A82500">
              <w:rPr>
                <w:rStyle w:val="Hyperlink"/>
              </w:rPr>
              <w:t>Chapter 7 – Reflection</w:t>
            </w:r>
            <w:r>
              <w:rPr>
                <w:webHidden/>
              </w:rPr>
              <w:tab/>
            </w:r>
            <w:r>
              <w:rPr>
                <w:webHidden/>
              </w:rPr>
              <w:fldChar w:fldCharType="begin"/>
            </w:r>
            <w:r>
              <w:rPr>
                <w:webHidden/>
              </w:rPr>
              <w:instrText xml:space="preserve"> PAGEREF _Toc70109078 \h </w:instrText>
            </w:r>
            <w:r>
              <w:rPr>
                <w:webHidden/>
              </w:rPr>
            </w:r>
            <w:r>
              <w:rPr>
                <w:webHidden/>
              </w:rPr>
              <w:fldChar w:fldCharType="separate"/>
            </w:r>
            <w:r>
              <w:rPr>
                <w:webHidden/>
              </w:rPr>
              <w:t>31</w:t>
            </w:r>
            <w:r>
              <w:rPr>
                <w:webHidden/>
              </w:rPr>
              <w:fldChar w:fldCharType="end"/>
            </w:r>
          </w:hyperlink>
        </w:p>
        <w:p w14:paraId="45F8A56A" w14:textId="0BB4B8F4" w:rsidR="00A33BB2" w:rsidRDefault="00A33BB2">
          <w:pPr>
            <w:pStyle w:val="TOC1"/>
            <w:rPr>
              <w:rFonts w:eastAsiaTheme="minorEastAsia"/>
              <w:b w:val="0"/>
              <w:bCs w:val="0"/>
              <w:lang w:eastAsia="en-GB"/>
            </w:rPr>
          </w:pPr>
          <w:hyperlink w:anchor="_Toc70109079" w:history="1">
            <w:r w:rsidRPr="00A82500">
              <w:rPr>
                <w:rStyle w:val="Hyperlink"/>
              </w:rPr>
              <w:t>Chapter 8 – References</w:t>
            </w:r>
            <w:r>
              <w:rPr>
                <w:webHidden/>
              </w:rPr>
              <w:tab/>
            </w:r>
            <w:r>
              <w:rPr>
                <w:webHidden/>
              </w:rPr>
              <w:fldChar w:fldCharType="begin"/>
            </w:r>
            <w:r>
              <w:rPr>
                <w:webHidden/>
              </w:rPr>
              <w:instrText xml:space="preserve"> PAGEREF _Toc70109079 \h </w:instrText>
            </w:r>
            <w:r>
              <w:rPr>
                <w:webHidden/>
              </w:rPr>
            </w:r>
            <w:r>
              <w:rPr>
                <w:webHidden/>
              </w:rPr>
              <w:fldChar w:fldCharType="separate"/>
            </w:r>
            <w:r>
              <w:rPr>
                <w:webHidden/>
              </w:rPr>
              <w:t>33</w:t>
            </w:r>
            <w:r>
              <w:rPr>
                <w:webHidden/>
              </w:rPr>
              <w:fldChar w:fldCharType="end"/>
            </w:r>
          </w:hyperlink>
        </w:p>
        <w:p w14:paraId="6EEEAE65" w14:textId="317027A9" w:rsidR="00A33BB2" w:rsidRDefault="00A33BB2">
          <w:pPr>
            <w:pStyle w:val="TOC1"/>
            <w:rPr>
              <w:rFonts w:eastAsiaTheme="minorEastAsia"/>
              <w:b w:val="0"/>
              <w:bCs w:val="0"/>
              <w:lang w:eastAsia="en-GB"/>
            </w:rPr>
          </w:pPr>
          <w:hyperlink w:anchor="_Toc70109080" w:history="1">
            <w:r w:rsidRPr="00A82500">
              <w:rPr>
                <w:rStyle w:val="Hyperlink"/>
              </w:rPr>
              <w:t>Chapter 9 – Bibliography</w:t>
            </w:r>
            <w:r>
              <w:rPr>
                <w:webHidden/>
              </w:rPr>
              <w:tab/>
            </w:r>
            <w:r>
              <w:rPr>
                <w:webHidden/>
              </w:rPr>
              <w:fldChar w:fldCharType="begin"/>
            </w:r>
            <w:r>
              <w:rPr>
                <w:webHidden/>
              </w:rPr>
              <w:instrText xml:space="preserve"> PAGEREF _Toc70109080 \h </w:instrText>
            </w:r>
            <w:r>
              <w:rPr>
                <w:webHidden/>
              </w:rPr>
            </w:r>
            <w:r>
              <w:rPr>
                <w:webHidden/>
              </w:rPr>
              <w:fldChar w:fldCharType="separate"/>
            </w:r>
            <w:r>
              <w:rPr>
                <w:webHidden/>
              </w:rPr>
              <w:t>36</w:t>
            </w:r>
            <w:r>
              <w:rPr>
                <w:webHidden/>
              </w:rPr>
              <w:fldChar w:fldCharType="end"/>
            </w:r>
          </w:hyperlink>
        </w:p>
        <w:p w14:paraId="55A53F31" w14:textId="71114E91" w:rsidR="00A33BB2" w:rsidRDefault="00A33BB2">
          <w:pPr>
            <w:pStyle w:val="TOC1"/>
            <w:rPr>
              <w:rFonts w:eastAsiaTheme="minorEastAsia"/>
              <w:b w:val="0"/>
              <w:bCs w:val="0"/>
              <w:lang w:eastAsia="en-GB"/>
            </w:rPr>
          </w:pPr>
          <w:hyperlink w:anchor="_Toc70109081" w:history="1">
            <w:r w:rsidRPr="00A82500">
              <w:rPr>
                <w:rStyle w:val="Hyperlink"/>
              </w:rPr>
              <w:t>Demonstration File</w:t>
            </w:r>
            <w:r>
              <w:rPr>
                <w:webHidden/>
              </w:rPr>
              <w:tab/>
            </w:r>
            <w:r>
              <w:rPr>
                <w:webHidden/>
              </w:rPr>
              <w:fldChar w:fldCharType="begin"/>
            </w:r>
            <w:r>
              <w:rPr>
                <w:webHidden/>
              </w:rPr>
              <w:instrText xml:space="preserve"> PAGEREF _Toc70109081 \h </w:instrText>
            </w:r>
            <w:r>
              <w:rPr>
                <w:webHidden/>
              </w:rPr>
            </w:r>
            <w:r>
              <w:rPr>
                <w:webHidden/>
              </w:rPr>
              <w:fldChar w:fldCharType="separate"/>
            </w:r>
            <w:r>
              <w:rPr>
                <w:webHidden/>
              </w:rPr>
              <w:t>36</w:t>
            </w:r>
            <w:r>
              <w:rPr>
                <w:webHidden/>
              </w:rPr>
              <w:fldChar w:fldCharType="end"/>
            </w:r>
          </w:hyperlink>
        </w:p>
        <w:p w14:paraId="3F762739" w14:textId="60345F94" w:rsidR="00A33BB2" w:rsidRDefault="00A33BB2">
          <w:pPr>
            <w:pStyle w:val="TOC1"/>
            <w:rPr>
              <w:rFonts w:eastAsiaTheme="minorEastAsia"/>
              <w:b w:val="0"/>
              <w:bCs w:val="0"/>
              <w:lang w:eastAsia="en-GB"/>
            </w:rPr>
          </w:pPr>
          <w:hyperlink w:anchor="_Toc70109082" w:history="1">
            <w:r w:rsidRPr="00A82500">
              <w:rPr>
                <w:rStyle w:val="Hyperlink"/>
              </w:rPr>
              <w:t>Appendices</w:t>
            </w:r>
            <w:r>
              <w:rPr>
                <w:webHidden/>
              </w:rPr>
              <w:tab/>
            </w:r>
            <w:r>
              <w:rPr>
                <w:webHidden/>
              </w:rPr>
              <w:fldChar w:fldCharType="begin"/>
            </w:r>
            <w:r>
              <w:rPr>
                <w:webHidden/>
              </w:rPr>
              <w:instrText xml:space="preserve"> PAGEREF _Toc70109082 \h </w:instrText>
            </w:r>
            <w:r>
              <w:rPr>
                <w:webHidden/>
              </w:rPr>
            </w:r>
            <w:r>
              <w:rPr>
                <w:webHidden/>
              </w:rPr>
              <w:fldChar w:fldCharType="separate"/>
            </w:r>
            <w:r>
              <w:rPr>
                <w:webHidden/>
              </w:rPr>
              <w:t>37</w:t>
            </w:r>
            <w:r>
              <w:rPr>
                <w:webHidden/>
              </w:rPr>
              <w:fldChar w:fldCharType="end"/>
            </w:r>
          </w:hyperlink>
        </w:p>
        <w:p w14:paraId="5A034121" w14:textId="32CB892E" w:rsidR="00CE28AC" w:rsidRPr="00CD3299" w:rsidRDefault="00CE28AC" w:rsidP="00CD3299">
          <w:pPr>
            <w:rPr>
              <w:b/>
              <w:bCs/>
              <w:noProof/>
            </w:rPr>
          </w:pPr>
          <w:r>
            <w:rPr>
              <w:b/>
              <w:bCs/>
              <w:noProof/>
            </w:rPr>
            <w:fldChar w:fldCharType="end"/>
          </w:r>
        </w:p>
      </w:sdtContent>
    </w:sdt>
    <w:p w14:paraId="3967E30D" w14:textId="77777777" w:rsidR="00CD3299" w:rsidRDefault="00CD3299">
      <w:pPr>
        <w:rPr>
          <w:rFonts w:asciiTheme="majorHAnsi" w:eastAsiaTheme="majorEastAsia" w:hAnsiTheme="majorHAnsi" w:cstheme="majorBidi"/>
          <w:color w:val="2F5496" w:themeColor="accent1" w:themeShade="BF"/>
          <w:sz w:val="32"/>
          <w:szCs w:val="32"/>
        </w:rPr>
      </w:pPr>
      <w:r>
        <w:br w:type="page"/>
      </w:r>
    </w:p>
    <w:p w14:paraId="721110C4" w14:textId="05A1570C" w:rsidR="00CE28AC" w:rsidRDefault="00CE28AC" w:rsidP="00CE28AC">
      <w:pPr>
        <w:pStyle w:val="Heading1"/>
      </w:pPr>
      <w:bookmarkStart w:id="3" w:name="_Toc70109038"/>
      <w:r>
        <w:lastRenderedPageBreak/>
        <w:t>Chapter 1 – Introduction</w:t>
      </w:r>
      <w:bookmarkEnd w:id="3"/>
    </w:p>
    <w:p w14:paraId="19952195" w14:textId="31931F69" w:rsidR="00587072" w:rsidRDefault="00587072" w:rsidP="00587072">
      <w:r>
        <w:t xml:space="preserve">This project focuses on the impacts of financial stress on adults throughout the United Kingdom and how these impacts may be mitigated through the use of personal budgeting. </w:t>
      </w:r>
      <w:r w:rsidR="0080176A">
        <w:t xml:space="preserve">The aim of the project is to develop a thorough understanding of financial stress in current times and to build a piece of personal budgeting software that improves upon existing solutions. </w:t>
      </w:r>
      <w:r w:rsidR="00BF3AE7">
        <w:t xml:space="preserve">To achieve this aim, a comprehensive literary review on financial stress, budgeting methods and finances in the modern-day UK will first be completed. </w:t>
      </w:r>
      <w:r w:rsidR="006901C0">
        <w:t xml:space="preserve">A personal budgeting application will then be </w:t>
      </w:r>
      <w:r w:rsidR="001A56F8">
        <w:t xml:space="preserve">designed and </w:t>
      </w:r>
      <w:r w:rsidR="006901C0">
        <w:t>developed for the Windows 10 operating system, with the literary review providing important context for the project and allowing informed decisions regarding software features to be made.</w:t>
      </w:r>
      <w:r w:rsidR="00CC49E1">
        <w:t xml:space="preserve"> The success of the project will then be evaluated based on a set of success criteria and user testing. This will inform the final objective, which is to seek areas for future development and allow the software to be further improved, making it more useful and accessible as a tool to reduce the financial stress of adults within the United Kingdom.</w:t>
      </w:r>
    </w:p>
    <w:p w14:paraId="7428CDBE" w14:textId="762F7F02" w:rsidR="00045229" w:rsidRPr="00587072" w:rsidRDefault="00045229" w:rsidP="00587072">
      <w:r>
        <w:t xml:space="preserve">In the following chapters a literary review is conducted with evaluations of current budgeting software. </w:t>
      </w:r>
      <w:r w:rsidR="007441A9">
        <w:t xml:space="preserve">The research and development methodologies of the project are then covered in depth, providing an overview of the methods to be used within the project. </w:t>
      </w:r>
      <w:r w:rsidR="00A0179A">
        <w:t xml:space="preserve">The design and implementation stages of the project are documented, with project requirements and system models being produced. </w:t>
      </w:r>
      <w:r w:rsidR="008E791F">
        <w:t xml:space="preserve">An evaluation is conducted in chapter 5, with an analysis of the project being completed to document conclusions and recommendations in chapter 6. A final reflection takes place, prior </w:t>
      </w:r>
      <w:r w:rsidR="003460D0">
        <w:t>to reference</w:t>
      </w:r>
      <w:r w:rsidR="008E791F">
        <w:t xml:space="preserve"> and bibliography section</w:t>
      </w:r>
      <w:r w:rsidR="00833C90">
        <w:t>s</w:t>
      </w:r>
      <w:r w:rsidR="008E791F" w:rsidRPr="00D41C97">
        <w:rPr>
          <w:b/>
          <w:bCs/>
        </w:rPr>
        <w:t xml:space="preserve">. </w:t>
      </w:r>
    </w:p>
    <w:p w14:paraId="3A221666" w14:textId="77777777" w:rsidR="00C85FB3" w:rsidRDefault="00C85FB3">
      <w:pPr>
        <w:rPr>
          <w:rFonts w:asciiTheme="majorHAnsi" w:eastAsiaTheme="majorEastAsia" w:hAnsiTheme="majorHAnsi" w:cstheme="majorBidi"/>
          <w:color w:val="2F5496" w:themeColor="accent1" w:themeShade="BF"/>
          <w:sz w:val="32"/>
          <w:szCs w:val="32"/>
        </w:rPr>
      </w:pPr>
      <w:r>
        <w:br w:type="page"/>
      </w:r>
    </w:p>
    <w:p w14:paraId="005D1865" w14:textId="2A05C34C" w:rsidR="00CE28AC" w:rsidRDefault="00CE28AC" w:rsidP="00CE28AC">
      <w:pPr>
        <w:pStyle w:val="Heading1"/>
      </w:pPr>
      <w:bookmarkStart w:id="4" w:name="_Toc70109039"/>
      <w:r>
        <w:lastRenderedPageBreak/>
        <w:t>Chapter 2 – Research and Review of Literature</w:t>
      </w:r>
      <w:bookmarkEnd w:id="4"/>
    </w:p>
    <w:p w14:paraId="6D06B19C" w14:textId="1F6DE0EA" w:rsidR="00015E54" w:rsidRDefault="00F94C4B" w:rsidP="00015E54">
      <w:pPr>
        <w:pStyle w:val="Heading2"/>
      </w:pPr>
      <w:bookmarkStart w:id="5" w:name="_Toc61887560"/>
      <w:bookmarkStart w:id="6" w:name="_Toc70109040"/>
      <w:r>
        <w:t>2</w:t>
      </w:r>
      <w:r w:rsidR="00015E54">
        <w:t>.1 Introduction</w:t>
      </w:r>
      <w:bookmarkEnd w:id="5"/>
      <w:bookmarkEnd w:id="6"/>
    </w:p>
    <w:p w14:paraId="34D89932" w14:textId="489940A3" w:rsidR="00015E54" w:rsidRPr="00867F64" w:rsidRDefault="00015E54" w:rsidP="00015E54">
      <w:r>
        <w:t xml:space="preserve">Financial stress is an increasingly prevalent issue within the UK and has </w:t>
      </w:r>
      <w:r w:rsidR="00393277">
        <w:t xml:space="preserve">been </w:t>
      </w:r>
      <w:r>
        <w:t xml:space="preserve">shown to cause a variety of mental health issues. These often extend through a household to affect not just individuals but also their immediate family. Budgeting can reduce this stress by creating a financial structure and discouraging overspending, becoming a great aid to financial management. </w:t>
      </w:r>
      <w:r w:rsidR="000D11E5">
        <w:t xml:space="preserve">Personal spending habits can often contribute to overspending through impulse purchases and poor financial management. Budgeting reduces these behaviours through better tracking of personal finance and producing a rigid structure that can be followed, leading to better financial </w:t>
      </w:r>
      <w:r w:rsidR="00F4346B">
        <w:t>decisions,</w:t>
      </w:r>
      <w:r w:rsidR="000D11E5">
        <w:t xml:space="preserve"> and improving an </w:t>
      </w:r>
      <w:r w:rsidR="009A2DE4">
        <w:t>individual’s</w:t>
      </w:r>
      <w:r w:rsidR="000D11E5">
        <w:t xml:space="preserve"> </w:t>
      </w:r>
      <w:r w:rsidR="000C7EDD">
        <w:t>finances</w:t>
      </w:r>
      <w:r w:rsidR="000D11E5">
        <w:t xml:space="preserve">. </w:t>
      </w:r>
      <w:r>
        <w:t>Currently there are many ways to develop a budget however these seem increasingly complex and can act as a barrier to entry for many people, particularly those not already familiar with technology.</w:t>
      </w:r>
      <w:r w:rsidR="00150094">
        <w:t xml:space="preserve"> </w:t>
      </w:r>
    </w:p>
    <w:p w14:paraId="7479DFD0" w14:textId="00ABFE67" w:rsidR="00015E54" w:rsidRDefault="00F94C4B" w:rsidP="00015E54">
      <w:pPr>
        <w:pStyle w:val="Heading2"/>
      </w:pPr>
      <w:bookmarkStart w:id="7" w:name="_Toc61887561"/>
      <w:bookmarkStart w:id="8" w:name="_Toc70109041"/>
      <w:r>
        <w:t>2</w:t>
      </w:r>
      <w:r w:rsidR="00015E54">
        <w:t>.2 The Impacts of Financial Stress</w:t>
      </w:r>
      <w:bookmarkEnd w:id="7"/>
      <w:bookmarkEnd w:id="8"/>
    </w:p>
    <w:p w14:paraId="028C27CD" w14:textId="48C872AB" w:rsidR="00015E54" w:rsidRDefault="00015E54" w:rsidP="00015E54">
      <w:r>
        <w:t>Financial stress has been associated with various mental and physical health issues within a variety of studies</w:t>
      </w:r>
      <w:r w:rsidR="00F6509E">
        <w:t>. In their book “The Spirit Level”</w:t>
      </w:r>
      <w:r>
        <w:t xml:space="preserve"> researchers Wilkinson &amp; Pickett</w:t>
      </w:r>
      <w:r w:rsidR="00F6509E">
        <w:t xml:space="preserve"> reviewed 23 different countries </w:t>
      </w:r>
      <w:r w:rsidR="00551938">
        <w:t>against income inequality and wellbeing. From this comparative study it was</w:t>
      </w:r>
      <w:r>
        <w:t xml:space="preserve"> </w:t>
      </w:r>
      <w:r w:rsidR="00F6509E">
        <w:t>found that</w:t>
      </w:r>
      <w:r>
        <w:t xml:space="preserve"> mental </w:t>
      </w:r>
      <w:r w:rsidR="008E6C72">
        <w:t>illness and</w:t>
      </w:r>
      <w:r w:rsidR="00551938">
        <w:t xml:space="preserve"> drug use </w:t>
      </w:r>
      <w:r>
        <w:t>positively correlate</w:t>
      </w:r>
      <w:r w:rsidR="00F6509E">
        <w:t>s</w:t>
      </w:r>
      <w:r>
        <w:t xml:space="preserve"> with income inequality. [1</w:t>
      </w:r>
      <w:r w:rsidR="008E6C72">
        <w:t>] Correlations</w:t>
      </w:r>
      <w:r w:rsidR="00551938">
        <w:t xml:space="preserve"> were also drawn to obesity and physical health</w:t>
      </w:r>
      <w:r w:rsidR="00E264B5">
        <w:t xml:space="preserve">, with countries with higher income equality reporting lower life expectancy and higher rates of obesity. </w:t>
      </w:r>
      <w:r w:rsidR="00551938">
        <w:t xml:space="preserve">Although it is important to note that Wilkinson &amp; Pickett focused solely on income as a factor and that other factors within society may also influence these </w:t>
      </w:r>
      <w:r w:rsidR="00E264B5">
        <w:t>correlations</w:t>
      </w:r>
      <w:r w:rsidR="00551938">
        <w:t>.</w:t>
      </w:r>
      <w:r w:rsidR="009D1B7E">
        <w:t xml:space="preserve"> In a longitudinal study, researchers Heflin &amp; Iceland seek to define the relationship between income poverty and depression.</w:t>
      </w:r>
      <w:r>
        <w:t xml:space="preserve"> Strong relationships </w:t>
      </w:r>
      <w:r w:rsidR="00AD2D97">
        <w:t>were</w:t>
      </w:r>
      <w:r>
        <w:t xml:space="preserve"> found between financial hardships and depression; this relationship is strongest amongst individuals who also have trouble paying monthly bills [2].</w:t>
      </w:r>
      <w:r w:rsidR="00AD2D97">
        <w:t xml:space="preserve"> From this study, Heflin &amp; Iceland also found that hardship</w:t>
      </w:r>
      <w:r>
        <w:t xml:space="preserve"> </w:t>
      </w:r>
      <w:r w:rsidR="00AD2D97">
        <w:t>often predicates depression, with those experiencing greater levels of hardship being more likely to experience depression.</w:t>
      </w:r>
      <w:r w:rsidR="000B4D5A">
        <w:t xml:space="preserve"> [2]</w:t>
      </w:r>
      <w:r>
        <w:t xml:space="preserve"> </w:t>
      </w:r>
      <w:r w:rsidR="005D3093">
        <w:t>These findings are supported in s</w:t>
      </w:r>
      <w:r>
        <w:t xml:space="preserve">tudies </w:t>
      </w:r>
      <w:r w:rsidR="005D3093">
        <w:t>by Talala. Et Al. when investigating links between economic status and depression. In these studies,</w:t>
      </w:r>
      <w:r>
        <w:t xml:space="preserve"> unemployment </w:t>
      </w:r>
      <w:r w:rsidR="005D3093">
        <w:t xml:space="preserve">was found </w:t>
      </w:r>
      <w:r>
        <w:t xml:space="preserve">to be a significant factor in causing depression, although retirees within the lowest income thresholds were also found to be at risk. [3] </w:t>
      </w:r>
      <w:r w:rsidR="00040D7C">
        <w:t xml:space="preserve">Self-reported symptoms of depression were found to be most prevalent within the lowest income categories. </w:t>
      </w:r>
      <w:r w:rsidR="00F17F67">
        <w:t xml:space="preserve">Further studies by Talala. Et Al. focus on financial stress and its links to insomnia. </w:t>
      </w:r>
      <w:r>
        <w:t xml:space="preserve"> [4] </w:t>
      </w:r>
      <w:r w:rsidR="00F17F67">
        <w:t xml:space="preserve">Similar to their previous study, </w:t>
      </w:r>
      <w:r>
        <w:t xml:space="preserve">individuals amongst the lowest income levels </w:t>
      </w:r>
      <w:r w:rsidR="00F17F67">
        <w:t>were</w:t>
      </w:r>
      <w:r>
        <w:t xml:space="preserve"> more likely to suffer from both stress and insomnia.</w:t>
      </w:r>
      <w:r w:rsidR="00F17F67">
        <w:t xml:space="preserve"> Early retirees were also found to be more likely to experience insomnia.</w:t>
      </w:r>
      <w:r w:rsidR="00FD4D85">
        <w:t xml:space="preserve"> Individuals among the lowest household incomes reported being the most stressed, however the least stressed were found to be from middle income tiers, not the highest.</w:t>
      </w:r>
      <w:r w:rsidR="008B75E9">
        <w:t xml:space="preserve"> Suggesting that hardship may continue to play a role in negative health effects, but that there are also other factors influencing both stress and insomnia.</w:t>
      </w:r>
    </w:p>
    <w:p w14:paraId="55DF930D" w14:textId="1564BB00" w:rsidR="00015E54" w:rsidRPr="001C1E7C" w:rsidRDefault="00015E54" w:rsidP="00015E54">
      <w:r>
        <w:t xml:space="preserve">Financial stress however can also impact children as they grow. A study by J. Z. Daniel. Et Al. [5] reviewed </w:t>
      </w:r>
      <w:r w:rsidR="00FA2188">
        <w:t>several</w:t>
      </w:r>
      <w:r>
        <w:t xml:space="preserve"> longitudinal studies that tracked childhood socioeconomic status with “illegal drug use later in life”.  This study found that there were consistent links between lower economic status in childhood and drug use in adulthood. Meaning that the effects of financial stress for many are likely to linger into adulthood.</w:t>
      </w:r>
      <w:r w:rsidRPr="005C21CA">
        <w:t xml:space="preserve"> </w:t>
      </w:r>
      <w:r>
        <w:t xml:space="preserve">Wilkinson &amp; Pickett [1] found income inequality to negatively correlate with child wellbeing, meaning that financial stress is likely to affect a whole household, instead of an individual parent. This is reinforced in a study by G. Evans and P. Kim [6] which found chronic stress increased within adolescents with the number of years spent in poverty and lower socioeconomic classes. A longitudinal study by H. Lee. Et. Al. [7] looked again at the effect of poverty on children, finding that individuals exposed to poverty before the age of 2 were much more likely to </w:t>
      </w:r>
      <w:r>
        <w:lastRenderedPageBreak/>
        <w:t>be at risk of obesity by age 15.  Further showing that the impacts of financial stress are not limited to adults and that in many cases stress will impact immediate family.</w:t>
      </w:r>
    </w:p>
    <w:p w14:paraId="7D1940AC" w14:textId="21ED6E6E" w:rsidR="00015E54" w:rsidRDefault="00F94C4B" w:rsidP="00015E54">
      <w:pPr>
        <w:pStyle w:val="Heading2"/>
      </w:pPr>
      <w:bookmarkStart w:id="9" w:name="_Toc61887562"/>
      <w:bookmarkStart w:id="10" w:name="_Toc70109042"/>
      <w:r>
        <w:t>2</w:t>
      </w:r>
      <w:r w:rsidR="00015E54">
        <w:t>.3 Individual Financial Stress in the UK Today</w:t>
      </w:r>
      <w:bookmarkEnd w:id="9"/>
      <w:bookmarkEnd w:id="10"/>
    </w:p>
    <w:p w14:paraId="4CD30D5B" w14:textId="77777777" w:rsidR="00015E54" w:rsidRDefault="00015E54" w:rsidP="00015E54">
      <w:r>
        <w:t>As a result of the Corona virus pandemic and various lockdown measures, UK GDP fell by 20.4% throughout April to June; meaning the UK had entered a technical recession [8]. With this came job losses for many as businesses were forced to close, increasing the financial stress of many individuals. The Office for National Statistics (ONS) reports that September 2020 saw “782,000 fewer people were in payrolled employment when compared with March 2020” [9] Showing great increases in individual financial stress for many within the UK. However, GDP has risen by 15.5% throughout July to September as lockdown measures have eased and some individuals have returned to work. [10] Showing that financial stress for many may begin to improve.</w:t>
      </w:r>
    </w:p>
    <w:p w14:paraId="57B43419" w14:textId="5A8F4972" w:rsidR="00015E54" w:rsidRDefault="00015E54" w:rsidP="00015E54">
      <w:r>
        <w:t>Despite the furlough scheme covering up to 80% of an individual’s monthly wages [11] the Institute for Fiscal Studies (IFS) reports that the amount of households clearing their mortgage payments had fallen by 14% in May [12]. Showing that as a result of the current pandemic, many individual households are struggling financially.</w:t>
      </w:r>
      <w:r w:rsidR="00144011">
        <w:t xml:space="preserve"> This relates to a study by Heflin &amp; Iceland [2] which found depression to be most prevalent amongst those struggling to pay monthly bills. </w:t>
      </w:r>
      <w:r>
        <w:t xml:space="preserve">A study by S. Wang. Et. Al. </w:t>
      </w:r>
      <w:r w:rsidR="006711AE">
        <w:t xml:space="preserve">also </w:t>
      </w:r>
      <w:r>
        <w:t>found that those leaving paid work (even as part of the furlough scheme) had worse mental health than those remaining in work. [13] Showing that the impact of financial stress and lockdown measures is already having a noticeable impact on individuals in the UK.</w:t>
      </w:r>
    </w:p>
    <w:p w14:paraId="373F8D55" w14:textId="1D07EE82" w:rsidR="00015E54" w:rsidRDefault="00015E54" w:rsidP="00015E54">
      <w:r>
        <w:t xml:space="preserve">As the financial situation of many worsened </w:t>
      </w:r>
      <w:r w:rsidR="00D109C2">
        <w:t>throughout</w:t>
      </w:r>
      <w:r>
        <w:t xml:space="preserve"> </w:t>
      </w:r>
      <w:r w:rsidR="00D109C2">
        <w:t>2020</w:t>
      </w:r>
      <w:r>
        <w:t>, reported mental health also worsened. In a study funded by the Economic and Social Research Council and Health Foundation, mental health issues were found to have risen by 8.1% in young adults [14]. Data from ONS also points to a large increase in anxiety being reported by married couples and individuals aged over 75 [15].  This builds on previous ONS data from March, where 49% of</w:t>
      </w:r>
      <w:r w:rsidRPr="00663EAD">
        <w:rPr>
          <w:i/>
          <w:iCs/>
        </w:rPr>
        <w:t xml:space="preserve"> “people in Great Britain reported “High“ anxiety”</w:t>
      </w:r>
      <w:r>
        <w:t>, whilst the most common reported concern was regarding work and finances. [16] This shows that financial stress is a common cause behind worsening mental health within the UK at present. This is further evidenced within data from ONS where individuals who had reported being negatively impacted by COVID-19 measures also reported lower well-being. [16]</w:t>
      </w:r>
    </w:p>
    <w:p w14:paraId="21CE1950" w14:textId="68FE6976" w:rsidR="002E6750" w:rsidRPr="00B47CDF" w:rsidRDefault="002F2959" w:rsidP="00015E54">
      <w:r>
        <w:t>In the January 2021 personal and economic well-being report produced by the Office for National Statistics, it is reported that shocks to the labour market have affected young adults (Aged 30 and younger)</w:t>
      </w:r>
      <w:r w:rsidR="003928D8">
        <w:t xml:space="preserve"> the most, being 35% “more likely to be furloughed than the general population” [</w:t>
      </w:r>
      <w:r w:rsidR="00A676D4">
        <w:t>17</w:t>
      </w:r>
      <w:r w:rsidR="003928D8">
        <w:t>]</w:t>
      </w:r>
      <w:r w:rsidR="001B0B8D">
        <w:t>. Parents still in employment were also reported to be “twice as likely to report a reduction in Income” than the general population. [</w:t>
      </w:r>
      <w:r w:rsidR="00A676D4">
        <w:t>17</w:t>
      </w:r>
      <w:r w:rsidR="001B0B8D">
        <w:t>]</w:t>
      </w:r>
      <w:r w:rsidR="008E0144">
        <w:t xml:space="preserve"> This highlights that a significant portion of the United Kingdom is still experiencing increased financial stress. The report further supports this in reference to money borrowing, where it is reported that “nearly 9 million people to had borrow more money because of the corona virus pandemic”. </w:t>
      </w:r>
      <w:r w:rsidR="004C3CE9">
        <w:t>[</w:t>
      </w:r>
      <w:r w:rsidR="00A676D4">
        <w:t>17</w:t>
      </w:r>
      <w:r w:rsidR="004C3CE9">
        <w:t>]</w:t>
      </w:r>
      <w:r w:rsidR="0092241C">
        <w:t xml:space="preserve"> Despite  a plan to gradually lift lockdown restrictions [</w:t>
      </w:r>
      <w:r w:rsidR="00A676D4">
        <w:t>18</w:t>
      </w:r>
      <w:r w:rsidR="0092241C">
        <w:t>] the furlough scheme has been extended to September 2021 [</w:t>
      </w:r>
      <w:r w:rsidR="00A676D4">
        <w:t>19</w:t>
      </w:r>
      <w:r w:rsidR="0092241C">
        <w:t>], suggesting that while many businesses will reopen and many will return to full-time employment, the effects of financial stress will remain</w:t>
      </w:r>
      <w:r w:rsidR="00A90D95">
        <w:t xml:space="preserve"> in the near future.</w:t>
      </w:r>
    </w:p>
    <w:p w14:paraId="1C1DBF16" w14:textId="4E15D486" w:rsidR="00015E54" w:rsidRDefault="00F94C4B" w:rsidP="00015E54">
      <w:pPr>
        <w:pStyle w:val="Heading2"/>
      </w:pPr>
      <w:bookmarkStart w:id="11" w:name="_Toc61887563"/>
      <w:bookmarkStart w:id="12" w:name="_Toc70109043"/>
      <w:r>
        <w:t>2</w:t>
      </w:r>
      <w:r w:rsidR="00015E54">
        <w:t>.4 Methods of Personal Budgeting</w:t>
      </w:r>
      <w:bookmarkEnd w:id="11"/>
      <w:bookmarkEnd w:id="12"/>
    </w:p>
    <w:p w14:paraId="3C38743A" w14:textId="77777777" w:rsidR="00015E54" w:rsidRDefault="00015E54" w:rsidP="00015E54">
      <w:r>
        <w:t xml:space="preserve">Traditional budgeting is made simple by starting with an individual’s monthly income and listing all expenditures for that month to calculate the total money left over to contribute to other financial goals. However, with the introduction of new software solutions the development of budgets has become more complicated and included features beyond that of a basic paper budget; with graphics, automatic spending tracking and notifications often being included. The methods of </w:t>
      </w:r>
      <w:r>
        <w:lastRenderedPageBreak/>
        <w:t>personal budgeting have evolved with this for both individuals and companies, with new budgeting methods being tailored to specific outcomes, goals, or ideals. Although for personal use, the traditional income against expenditure budget remains most common; this method remains the foundation on which new budgeting techniques are built.</w:t>
      </w:r>
    </w:p>
    <w:p w14:paraId="5CCFA89D" w14:textId="04D1121D" w:rsidR="00015E54" w:rsidRDefault="00015E54" w:rsidP="00015E54">
      <w:r>
        <w:t>In his bestselling book “The 80/20 principle” [</w:t>
      </w:r>
      <w:r w:rsidR="00AE4DE7">
        <w:t>20</w:t>
      </w:r>
      <w:r>
        <w:t>] businessman Richard Koch outlines an idea whereby 80% of success comes from 20% of an individual’s effort. This has been adopted into personal and corporate budgeting through the creation of the 80/20 budget [</w:t>
      </w:r>
      <w:r w:rsidR="00AE4DE7">
        <w:t>21</w:t>
      </w:r>
      <w:r>
        <w:t xml:space="preserve">]. Due to this, Anschuetz makes a case for Koch also applies the 80/20 rule to happiness in his book, stating that </w:t>
      </w:r>
      <w:r w:rsidRPr="006740C9">
        <w:rPr>
          <w:i/>
          <w:iCs/>
        </w:rPr>
        <w:t>“the majority of perceived happiness occurs in a minority of the time”</w:t>
      </w:r>
      <w:r>
        <w:rPr>
          <w:i/>
          <w:iCs/>
        </w:rPr>
        <w:t xml:space="preserve">. </w:t>
      </w:r>
      <w:r w:rsidRPr="00AE4DE7">
        <w:t>[</w:t>
      </w:r>
      <w:r w:rsidR="00AE4DE7" w:rsidRPr="00AE4DE7">
        <w:t>22</w:t>
      </w:r>
      <w:r w:rsidRPr="00AE4DE7">
        <w:t>]</w:t>
      </w:r>
      <w:r>
        <w:rPr>
          <w:i/>
          <w:iCs/>
        </w:rPr>
        <w:t xml:space="preserve"> </w:t>
      </w:r>
      <w:r>
        <w:t>This supports the use of the principle within personal budgeting whereby 20% of monthly income is immediately placed in savings whilst the remaining funds cover expenses and activities that contribute to the individuals  happiness. A similar rule known as the 60/40 rule was started by John Bogle, the founder of Vanguard Group. [2</w:t>
      </w:r>
      <w:r w:rsidR="00FA7CA9">
        <w:t>3</w:t>
      </w:r>
      <w:r>
        <w:t>] This rule commonly refers to investing but can also be applied to personal budgeting, whereby only 60% of monthly income is used for expenses, whilst the rest Is divided between saving and investment accounts. Making this rule much better for those seeking to build an investment portfolio.</w:t>
      </w:r>
    </w:p>
    <w:p w14:paraId="25847D2F" w14:textId="1D8CEBBE" w:rsidR="00015E54" w:rsidRDefault="00015E54" w:rsidP="00015E54">
      <w:r>
        <w:t>The pay yourself first system is interesting new system that deviates significantly from traditional budgeting methods, developed by T.R. Thomas. [</w:t>
      </w:r>
      <w:r w:rsidR="007F5AC9">
        <w:t>2</w:t>
      </w:r>
      <w:r w:rsidR="00FA7CA9">
        <w:t>4</w:t>
      </w:r>
      <w:r>
        <w:t>] Under pay yourself first, the individual seeks to maximise the amount of money they save by calculating a minimum amount to pay on individual debts and bills, often not paying outstanding debts in full. This system leads to the prioritisation of certain expenditures to maximise savings and meet an individual’s financial goals. [2</w:t>
      </w:r>
      <w:r w:rsidR="00FA7CA9">
        <w:t>4</w:t>
      </w:r>
      <w:r>
        <w:t>]</w:t>
      </w:r>
      <w:r w:rsidR="00D63DD6">
        <w:t xml:space="preserve"> The use of this system proves useful to those seeking to </w:t>
      </w:r>
    </w:p>
    <w:p w14:paraId="1DE44367" w14:textId="4EA0B11E" w:rsidR="00A843FC" w:rsidRPr="00801EE9" w:rsidRDefault="00D7580F" w:rsidP="00015E54">
      <w:r>
        <w:t>The envelope system</w:t>
      </w:r>
      <w:r w:rsidR="00A70AF7">
        <w:t xml:space="preserve"> (otherwise known as the jam jar approach)</w:t>
      </w:r>
      <w:r w:rsidR="00B2262D">
        <w:t xml:space="preserve"> [</w:t>
      </w:r>
      <w:r w:rsidR="00C356DA">
        <w:t>25</w:t>
      </w:r>
      <w:r w:rsidR="00B2262D">
        <w:t>]</w:t>
      </w:r>
      <w:r>
        <w:t xml:space="preserve"> is an </w:t>
      </w:r>
      <w:r w:rsidR="00173BC9">
        <w:t>older budgeting technique whereby funds are placed into different envelopes and given a specific purpose, to pay for specific expenses. This separates expenses and dedicates a portion of income to each, ensuring that overspending cannot occur as only the money in each envelope can be spent.</w:t>
      </w:r>
      <w:r w:rsidR="00453D2D">
        <w:t xml:space="preserve"> Although this worked exceptionally well for many in the past, with the digitisation of payments, purchases are increasingly being made without physical currency. </w:t>
      </w:r>
      <w:r w:rsidR="004A5916">
        <w:t>[</w:t>
      </w:r>
      <w:r w:rsidR="00C356DA">
        <w:t>25</w:t>
      </w:r>
      <w:r w:rsidR="004A5916">
        <w:t xml:space="preserve">] </w:t>
      </w:r>
      <w:r w:rsidR="00453D2D">
        <w:t>The envelope system can however still function within our increasingly cashless society as</w:t>
      </w:r>
      <w:r w:rsidR="00DA32A3">
        <w:t xml:space="preserve"> many </w:t>
      </w:r>
      <w:r w:rsidR="00453D2D">
        <w:t xml:space="preserve">banking institutions have given consumers the option to create different digital pots. </w:t>
      </w:r>
      <w:r w:rsidR="009F49DB">
        <w:t>Individuals can divide their income amongst these pots and pay different expenses through different pots, meaning budgeting can occur digitally and tracked as conveniently as the original envelope budgeting system.</w:t>
      </w:r>
      <w:r w:rsidR="004A5916">
        <w:t xml:space="preserve"> [</w:t>
      </w:r>
      <w:r w:rsidR="00C356DA">
        <w:t>25</w:t>
      </w:r>
      <w:r w:rsidR="004A5916">
        <w:t>]</w:t>
      </w:r>
      <w:r w:rsidR="00DA32A3">
        <w:t xml:space="preserve"> Existing budgeting software has also adapted this technique </w:t>
      </w:r>
      <w:r w:rsidR="002D3558">
        <w:t>using</w:t>
      </w:r>
      <w:r w:rsidR="00DA32A3">
        <w:t xml:space="preserve"> spending categories, allowing users to </w:t>
      </w:r>
      <w:r w:rsidR="005D3F81">
        <w:t>place their expenses into different groups and track their overall spending through different aspects of their budget.</w:t>
      </w:r>
    </w:p>
    <w:p w14:paraId="66C327FF" w14:textId="77777777" w:rsidR="00015E54" w:rsidRDefault="00015E54" w:rsidP="00015E54">
      <w:pPr>
        <w:rPr>
          <w:rFonts w:asciiTheme="majorHAnsi" w:eastAsiaTheme="majorEastAsia" w:hAnsiTheme="majorHAnsi" w:cstheme="majorBidi"/>
          <w:color w:val="2F5496" w:themeColor="accent1" w:themeShade="BF"/>
          <w:sz w:val="26"/>
          <w:szCs w:val="26"/>
        </w:rPr>
      </w:pPr>
      <w:r>
        <w:br w:type="page"/>
      </w:r>
    </w:p>
    <w:p w14:paraId="67E25D1E" w14:textId="749C4CC2" w:rsidR="00015E54" w:rsidRDefault="00F94C4B" w:rsidP="00015E54">
      <w:pPr>
        <w:pStyle w:val="Heading2"/>
      </w:pPr>
      <w:bookmarkStart w:id="13" w:name="_Toc61887564"/>
      <w:bookmarkStart w:id="14" w:name="_Toc70109044"/>
      <w:r>
        <w:lastRenderedPageBreak/>
        <w:t>2</w:t>
      </w:r>
      <w:r w:rsidR="00015E54">
        <w:t>.5 Current Tools</w:t>
      </w:r>
      <w:bookmarkEnd w:id="13"/>
      <w:bookmarkEnd w:id="14"/>
    </w:p>
    <w:p w14:paraId="721B2EEC" w14:textId="5D45AE19" w:rsidR="00015E54" w:rsidRDefault="00F94C4B" w:rsidP="00015E54">
      <w:pPr>
        <w:pStyle w:val="Heading3"/>
      </w:pPr>
      <w:bookmarkStart w:id="15" w:name="_Toc61887565"/>
      <w:bookmarkStart w:id="16" w:name="_Toc70109045"/>
      <w:r>
        <w:t>2</w:t>
      </w:r>
      <w:r w:rsidR="00015E54">
        <w:t>.5.1 YNAB (You Need A Budget)</w:t>
      </w:r>
      <w:bookmarkEnd w:id="15"/>
      <w:bookmarkEnd w:id="16"/>
    </w:p>
    <w:p w14:paraId="17E40A93" w14:textId="783B4C77" w:rsidR="00015E54" w:rsidRPr="00FB4A60" w:rsidRDefault="00015E54" w:rsidP="00015E54">
      <w:r>
        <w:t>YNAB is a paid budgeting application that aims to teach the user how to create and manage a budget in very simple ways through the use of a pre-set traditional budget template. [2</w:t>
      </w:r>
      <w:r w:rsidR="00227D3A">
        <w:t>6</w:t>
      </w:r>
      <w:r>
        <w:t>]</w:t>
      </w:r>
    </w:p>
    <w:p w14:paraId="2276602D" w14:textId="77777777" w:rsidR="00015E54" w:rsidRDefault="00015E54" w:rsidP="00015E54">
      <w:r>
        <w:rPr>
          <w:noProof/>
        </w:rPr>
        <w:drawing>
          <wp:inline distT="0" distB="0" distL="0" distR="0" wp14:anchorId="780B8D48" wp14:editId="6E3803F5">
            <wp:extent cx="5731510" cy="2431415"/>
            <wp:effectExtent l="19050" t="19050" r="21590" b="260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31415"/>
                    </a:xfrm>
                    <a:prstGeom prst="rect">
                      <a:avLst/>
                    </a:prstGeom>
                    <a:ln w="12700">
                      <a:solidFill>
                        <a:schemeClr val="tx1"/>
                      </a:solidFill>
                    </a:ln>
                  </pic:spPr>
                </pic:pic>
              </a:graphicData>
            </a:graphic>
          </wp:inline>
        </w:drawing>
      </w:r>
    </w:p>
    <w:p w14:paraId="32546FB9" w14:textId="77777777" w:rsidR="00015E54" w:rsidRDefault="00015E54" w:rsidP="00015E54">
      <w:pPr>
        <w:rPr>
          <w:noProof/>
        </w:rPr>
      </w:pPr>
      <w:r>
        <w:rPr>
          <w:noProof/>
        </w:rPr>
        <w:t>Spending, networth and income-expense reports are also available if a financial account has been linked to the budget. These include visualisations to better understand expenditure.</w:t>
      </w:r>
    </w:p>
    <w:p w14:paraId="6C4EC9B9" w14:textId="77777777" w:rsidR="00015E54" w:rsidRPr="00E36195" w:rsidRDefault="00015E54" w:rsidP="00015E54">
      <w:r>
        <w:rPr>
          <w:noProof/>
        </w:rPr>
        <w:drawing>
          <wp:inline distT="0" distB="0" distL="0" distR="0" wp14:anchorId="75FCB122" wp14:editId="7A244B2D">
            <wp:extent cx="5705395" cy="2647950"/>
            <wp:effectExtent l="19050" t="19050" r="1016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9111"/>
                    <a:stretch/>
                  </pic:blipFill>
                  <pic:spPr bwMode="auto">
                    <a:xfrm>
                      <a:off x="0" y="0"/>
                      <a:ext cx="5741873" cy="266488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4508"/>
        <w:gridCol w:w="4508"/>
      </w:tblGrid>
      <w:tr w:rsidR="00015E54" w:rsidRPr="004A7476" w14:paraId="64A6AD30" w14:textId="77777777" w:rsidTr="008E3E0A">
        <w:tc>
          <w:tcPr>
            <w:tcW w:w="4508" w:type="dxa"/>
          </w:tcPr>
          <w:p w14:paraId="259D9CEB" w14:textId="77777777" w:rsidR="00015E54" w:rsidRPr="004A7476" w:rsidRDefault="00015E54" w:rsidP="008E3E0A">
            <w:pPr>
              <w:jc w:val="center"/>
              <w:rPr>
                <w:b/>
                <w:bCs/>
              </w:rPr>
            </w:pPr>
            <w:r w:rsidRPr="004A7476">
              <w:rPr>
                <w:b/>
                <w:bCs/>
              </w:rPr>
              <w:t>Advantages</w:t>
            </w:r>
          </w:p>
        </w:tc>
        <w:tc>
          <w:tcPr>
            <w:tcW w:w="4508" w:type="dxa"/>
          </w:tcPr>
          <w:p w14:paraId="2A99ADA0" w14:textId="77777777" w:rsidR="00015E54" w:rsidRPr="004A7476" w:rsidRDefault="00015E54" w:rsidP="008E3E0A">
            <w:pPr>
              <w:jc w:val="center"/>
              <w:rPr>
                <w:b/>
                <w:bCs/>
              </w:rPr>
            </w:pPr>
            <w:r w:rsidRPr="004A7476">
              <w:rPr>
                <w:b/>
                <w:bCs/>
              </w:rPr>
              <w:t>Disadvantages</w:t>
            </w:r>
          </w:p>
        </w:tc>
      </w:tr>
      <w:tr w:rsidR="00015E54" w:rsidRPr="00516E0E" w14:paraId="32098509" w14:textId="77777777" w:rsidTr="008E3E0A">
        <w:tc>
          <w:tcPr>
            <w:tcW w:w="4508" w:type="dxa"/>
          </w:tcPr>
          <w:p w14:paraId="694EF103" w14:textId="77777777" w:rsidR="00015E54" w:rsidRPr="00516E0E" w:rsidRDefault="00015E54" w:rsidP="008E3E0A">
            <w:pPr>
              <w:rPr>
                <w:sz w:val="20"/>
                <w:szCs w:val="20"/>
              </w:rPr>
            </w:pPr>
            <w:r w:rsidRPr="00516E0E">
              <w:rPr>
                <w:sz w:val="20"/>
                <w:szCs w:val="20"/>
              </w:rPr>
              <w:t>Very easy to use, great user experience and colour coding makes budgeting very easy</w:t>
            </w:r>
          </w:p>
        </w:tc>
        <w:tc>
          <w:tcPr>
            <w:tcW w:w="4508" w:type="dxa"/>
          </w:tcPr>
          <w:p w14:paraId="1480F37B" w14:textId="77777777" w:rsidR="00015E54" w:rsidRPr="00516E0E" w:rsidRDefault="00015E54" w:rsidP="008E3E0A">
            <w:pPr>
              <w:rPr>
                <w:sz w:val="20"/>
                <w:szCs w:val="20"/>
              </w:rPr>
            </w:pPr>
            <w:r w:rsidRPr="00516E0E">
              <w:rPr>
                <w:sz w:val="20"/>
                <w:szCs w:val="20"/>
              </w:rPr>
              <w:t>High Cost, $11.99 per month after initial 34-day free trial</w:t>
            </w:r>
          </w:p>
        </w:tc>
      </w:tr>
      <w:tr w:rsidR="00015E54" w:rsidRPr="00516E0E" w14:paraId="0E33DCD5" w14:textId="77777777" w:rsidTr="008E3E0A">
        <w:tc>
          <w:tcPr>
            <w:tcW w:w="4508" w:type="dxa"/>
          </w:tcPr>
          <w:p w14:paraId="32416B75" w14:textId="77777777" w:rsidR="00015E54" w:rsidRPr="00516E0E" w:rsidRDefault="00015E54" w:rsidP="008E3E0A">
            <w:pPr>
              <w:rPr>
                <w:sz w:val="20"/>
                <w:szCs w:val="20"/>
              </w:rPr>
            </w:pPr>
            <w:r w:rsidRPr="00516E0E">
              <w:rPr>
                <w:sz w:val="20"/>
                <w:szCs w:val="20"/>
              </w:rPr>
              <w:t>Choose from a variety of pre-set, categorised expenses; makes budgeting very fast. Summarised budget broken down in simple list</w:t>
            </w:r>
          </w:p>
        </w:tc>
        <w:tc>
          <w:tcPr>
            <w:tcW w:w="4508" w:type="dxa"/>
          </w:tcPr>
          <w:p w14:paraId="12C44265" w14:textId="77777777" w:rsidR="00015E54" w:rsidRPr="00516E0E" w:rsidRDefault="00015E54" w:rsidP="008E3E0A">
            <w:pPr>
              <w:rPr>
                <w:sz w:val="20"/>
                <w:szCs w:val="20"/>
              </w:rPr>
            </w:pPr>
            <w:r w:rsidRPr="00516E0E">
              <w:rPr>
                <w:sz w:val="20"/>
                <w:szCs w:val="20"/>
              </w:rPr>
              <w:t>Lacking in visual appeal; graphs are limited.</w:t>
            </w:r>
          </w:p>
        </w:tc>
      </w:tr>
      <w:tr w:rsidR="00015E54" w:rsidRPr="00516E0E" w14:paraId="5CA3D6DB" w14:textId="77777777" w:rsidTr="008E3E0A">
        <w:tc>
          <w:tcPr>
            <w:tcW w:w="4508" w:type="dxa"/>
          </w:tcPr>
          <w:p w14:paraId="76AB9D6F" w14:textId="77777777" w:rsidR="00015E54" w:rsidRPr="00516E0E" w:rsidRDefault="00015E54" w:rsidP="008E3E0A">
            <w:pPr>
              <w:rPr>
                <w:sz w:val="20"/>
                <w:szCs w:val="20"/>
              </w:rPr>
            </w:pPr>
            <w:r w:rsidRPr="00516E0E">
              <w:rPr>
                <w:sz w:val="20"/>
                <w:szCs w:val="20"/>
              </w:rPr>
              <w:t>Can set goals and track progress; multiple budgets can be created. Can receive notification before scheduled payments are processed</w:t>
            </w:r>
          </w:p>
        </w:tc>
        <w:tc>
          <w:tcPr>
            <w:tcW w:w="4508" w:type="dxa"/>
          </w:tcPr>
          <w:p w14:paraId="30C3A529" w14:textId="77777777" w:rsidR="00015E54" w:rsidRPr="00516E0E" w:rsidRDefault="00015E54" w:rsidP="008E3E0A">
            <w:pPr>
              <w:tabs>
                <w:tab w:val="left" w:pos="945"/>
              </w:tabs>
              <w:rPr>
                <w:sz w:val="20"/>
                <w:szCs w:val="20"/>
              </w:rPr>
            </w:pPr>
            <w:r w:rsidRPr="00516E0E">
              <w:rPr>
                <w:sz w:val="20"/>
                <w:szCs w:val="20"/>
              </w:rPr>
              <w:t>Very little information in reports, data not added unless financial account is connected.</w:t>
            </w:r>
          </w:p>
        </w:tc>
      </w:tr>
      <w:tr w:rsidR="00015E54" w:rsidRPr="00516E0E" w14:paraId="59A7C6F4" w14:textId="77777777" w:rsidTr="008E3E0A">
        <w:tc>
          <w:tcPr>
            <w:tcW w:w="4508" w:type="dxa"/>
          </w:tcPr>
          <w:p w14:paraId="14767BE8" w14:textId="77777777" w:rsidR="00015E54" w:rsidRPr="00516E0E" w:rsidRDefault="00015E54" w:rsidP="008E3E0A">
            <w:pPr>
              <w:rPr>
                <w:sz w:val="20"/>
                <w:szCs w:val="20"/>
              </w:rPr>
            </w:pPr>
            <w:r w:rsidRPr="00516E0E">
              <w:rPr>
                <w:sz w:val="20"/>
                <w:szCs w:val="20"/>
              </w:rPr>
              <w:t>Very easy to track inflowing and outflowing money, includes option to link bank/credit accounts</w:t>
            </w:r>
          </w:p>
        </w:tc>
        <w:tc>
          <w:tcPr>
            <w:tcW w:w="4508" w:type="dxa"/>
          </w:tcPr>
          <w:p w14:paraId="207C3FC9" w14:textId="77777777" w:rsidR="00015E54" w:rsidRPr="00516E0E" w:rsidRDefault="00015E54" w:rsidP="008E3E0A">
            <w:pPr>
              <w:rPr>
                <w:sz w:val="20"/>
                <w:szCs w:val="20"/>
              </w:rPr>
            </w:pPr>
            <w:r w:rsidRPr="00516E0E">
              <w:rPr>
                <w:sz w:val="20"/>
                <w:szCs w:val="20"/>
              </w:rPr>
              <w:t>Money can’t be marked as spent unless a financial account is connected – makes tracking spending difficult</w:t>
            </w:r>
          </w:p>
        </w:tc>
      </w:tr>
    </w:tbl>
    <w:p w14:paraId="14885CAE" w14:textId="77777777" w:rsidR="00015E54" w:rsidRPr="000D7BFC" w:rsidRDefault="00015E54" w:rsidP="00015E54"/>
    <w:p w14:paraId="4E58311D" w14:textId="6657A0E1" w:rsidR="00015E54" w:rsidRDefault="00F94C4B" w:rsidP="00015E54">
      <w:pPr>
        <w:pStyle w:val="Heading3"/>
      </w:pPr>
      <w:bookmarkStart w:id="17" w:name="_Toc61887566"/>
      <w:bookmarkStart w:id="18" w:name="_Toc70109046"/>
      <w:r>
        <w:lastRenderedPageBreak/>
        <w:t>2</w:t>
      </w:r>
      <w:r w:rsidR="00015E54">
        <w:t>.5.2 Money Advice Service</w:t>
      </w:r>
      <w:bookmarkEnd w:id="17"/>
      <w:bookmarkEnd w:id="18"/>
    </w:p>
    <w:p w14:paraId="2860FE54" w14:textId="6B03DC35" w:rsidR="00015E54" w:rsidRDefault="00015E54" w:rsidP="00015E54">
      <w:r>
        <w:t>Money advice service is a free to use website with a variety of financial advice and a budget planner; run by the money &amp; pensions service, which is sponsored by the Department for Work and Pensions. [2</w:t>
      </w:r>
      <w:r w:rsidR="00227D3A">
        <w:t>7</w:t>
      </w:r>
      <w:r>
        <w:t>]</w:t>
      </w:r>
    </w:p>
    <w:p w14:paraId="2C09995C" w14:textId="77777777" w:rsidR="00015E54" w:rsidRDefault="00015E54" w:rsidP="00015E54">
      <w:r>
        <w:rPr>
          <w:noProof/>
        </w:rPr>
        <w:drawing>
          <wp:inline distT="0" distB="0" distL="0" distR="0" wp14:anchorId="5D64F7DB" wp14:editId="058565CD">
            <wp:extent cx="5731510" cy="2351405"/>
            <wp:effectExtent l="19050" t="19050" r="21590" b="107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351405"/>
                    </a:xfrm>
                    <a:prstGeom prst="rect">
                      <a:avLst/>
                    </a:prstGeom>
                    <a:ln w="12700">
                      <a:solidFill>
                        <a:schemeClr val="tx1"/>
                      </a:solidFill>
                    </a:ln>
                  </pic:spPr>
                </pic:pic>
              </a:graphicData>
            </a:graphic>
          </wp:inline>
        </w:drawing>
      </w:r>
    </w:p>
    <w:p w14:paraId="074D24C9" w14:textId="2A5567C6" w:rsidR="00015E54" w:rsidRDefault="00A56BA3" w:rsidP="00015E54">
      <w:r>
        <w:t>The budget planner</w:t>
      </w:r>
      <w:r w:rsidR="00015E54">
        <w:t xml:space="preserve"> includes pre-set expenses on a variety of topics but does not include the ability to add your own custom expenses.</w:t>
      </w:r>
      <w:r w:rsidR="0042234E">
        <w:t xml:space="preserve"> Making it more difficult to customise your budget and requiring more time to be spent looking through different expenses.</w:t>
      </w:r>
    </w:p>
    <w:p w14:paraId="3588D5A3" w14:textId="77777777" w:rsidR="00015E54" w:rsidRDefault="00015E54" w:rsidP="00015E54">
      <w:r>
        <w:rPr>
          <w:noProof/>
        </w:rPr>
        <w:drawing>
          <wp:inline distT="0" distB="0" distL="0" distR="0" wp14:anchorId="699F29C2" wp14:editId="1A11F1D6">
            <wp:extent cx="5731510" cy="2310130"/>
            <wp:effectExtent l="19050" t="19050" r="21590" b="139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10130"/>
                    </a:xfrm>
                    <a:prstGeom prst="rect">
                      <a:avLst/>
                    </a:prstGeom>
                    <a:ln w="12700">
                      <a:solidFill>
                        <a:schemeClr val="tx1"/>
                      </a:solidFill>
                    </a:ln>
                  </pic:spPr>
                </pic:pic>
              </a:graphicData>
            </a:graphic>
          </wp:inline>
        </w:drawing>
      </w:r>
    </w:p>
    <w:tbl>
      <w:tblPr>
        <w:tblStyle w:val="TableGrid"/>
        <w:tblW w:w="0" w:type="auto"/>
        <w:tblLook w:val="04A0" w:firstRow="1" w:lastRow="0" w:firstColumn="1" w:lastColumn="0" w:noHBand="0" w:noVBand="1"/>
      </w:tblPr>
      <w:tblGrid>
        <w:gridCol w:w="4508"/>
        <w:gridCol w:w="4508"/>
      </w:tblGrid>
      <w:tr w:rsidR="00015E54" w:rsidRPr="004A7476" w14:paraId="5E877675" w14:textId="77777777" w:rsidTr="008E3E0A">
        <w:tc>
          <w:tcPr>
            <w:tcW w:w="4508" w:type="dxa"/>
          </w:tcPr>
          <w:p w14:paraId="5D78A4E8" w14:textId="77777777" w:rsidR="00015E54" w:rsidRPr="004A7476" w:rsidRDefault="00015E54" w:rsidP="008E3E0A">
            <w:pPr>
              <w:jc w:val="center"/>
              <w:rPr>
                <w:b/>
                <w:bCs/>
              </w:rPr>
            </w:pPr>
            <w:r w:rsidRPr="004A7476">
              <w:rPr>
                <w:b/>
                <w:bCs/>
              </w:rPr>
              <w:t>Advantages</w:t>
            </w:r>
          </w:p>
        </w:tc>
        <w:tc>
          <w:tcPr>
            <w:tcW w:w="4508" w:type="dxa"/>
          </w:tcPr>
          <w:p w14:paraId="785B3830" w14:textId="77777777" w:rsidR="00015E54" w:rsidRPr="004A7476" w:rsidRDefault="00015E54" w:rsidP="008E3E0A">
            <w:pPr>
              <w:jc w:val="center"/>
              <w:rPr>
                <w:b/>
                <w:bCs/>
              </w:rPr>
            </w:pPr>
            <w:r w:rsidRPr="004A7476">
              <w:rPr>
                <w:b/>
                <w:bCs/>
              </w:rPr>
              <w:t>Disadvantages</w:t>
            </w:r>
          </w:p>
        </w:tc>
      </w:tr>
      <w:tr w:rsidR="00015E54" w14:paraId="567D41C9" w14:textId="77777777" w:rsidTr="008E3E0A">
        <w:tc>
          <w:tcPr>
            <w:tcW w:w="4508" w:type="dxa"/>
          </w:tcPr>
          <w:p w14:paraId="0DD84B70" w14:textId="77777777" w:rsidR="00015E54" w:rsidRDefault="00015E54" w:rsidP="008E3E0A">
            <w:r>
              <w:t>Very easy to use, appealing colour scheme and very accessible, very quick budget building</w:t>
            </w:r>
          </w:p>
        </w:tc>
        <w:tc>
          <w:tcPr>
            <w:tcW w:w="4508" w:type="dxa"/>
          </w:tcPr>
          <w:p w14:paraId="3DD2AE80" w14:textId="77777777" w:rsidR="00015E54" w:rsidRDefault="00015E54" w:rsidP="008E3E0A">
            <w:r>
              <w:t>No option to add your own custom expenses, forced into pre-set options</w:t>
            </w:r>
          </w:p>
        </w:tc>
      </w:tr>
      <w:tr w:rsidR="00015E54" w14:paraId="6CBED4A0" w14:textId="77777777" w:rsidTr="008E3E0A">
        <w:tc>
          <w:tcPr>
            <w:tcW w:w="4508" w:type="dxa"/>
          </w:tcPr>
          <w:p w14:paraId="1E519B55" w14:textId="77777777" w:rsidR="00015E54" w:rsidRDefault="00015E54" w:rsidP="008E3E0A">
            <w:r>
              <w:t>Does not require a sign-up unless saving the monthly budget</w:t>
            </w:r>
          </w:p>
        </w:tc>
        <w:tc>
          <w:tcPr>
            <w:tcW w:w="4508" w:type="dxa"/>
          </w:tcPr>
          <w:p w14:paraId="3BC0C127" w14:textId="77777777" w:rsidR="00015E54" w:rsidRDefault="00015E54" w:rsidP="008E3E0A">
            <w:r>
              <w:t>Each category of the budget is on a different webpage, performance suffers</w:t>
            </w:r>
          </w:p>
        </w:tc>
      </w:tr>
      <w:tr w:rsidR="00015E54" w14:paraId="35A535CB" w14:textId="77777777" w:rsidTr="008E3E0A">
        <w:tc>
          <w:tcPr>
            <w:tcW w:w="4508" w:type="dxa"/>
          </w:tcPr>
          <w:p w14:paraId="6FEFE7B2" w14:textId="77777777" w:rsidR="00015E54" w:rsidRDefault="00015E54" w:rsidP="008E3E0A">
            <w:r>
              <w:t>Offers the ability to export the finished budget as a spreadsheet or email.</w:t>
            </w:r>
          </w:p>
        </w:tc>
        <w:tc>
          <w:tcPr>
            <w:tcW w:w="4508" w:type="dxa"/>
          </w:tcPr>
          <w:p w14:paraId="61989551" w14:textId="77777777" w:rsidR="00015E54" w:rsidRDefault="00015E54" w:rsidP="008E3E0A">
            <w:pPr>
              <w:tabs>
                <w:tab w:val="left" w:pos="1515"/>
              </w:tabs>
            </w:pPr>
            <w:r>
              <w:t>Doesn’t include options to add savings goals or ability to dedicate a percentage of income as savings amount</w:t>
            </w:r>
            <w:r>
              <w:tab/>
            </w:r>
          </w:p>
        </w:tc>
      </w:tr>
      <w:tr w:rsidR="00015E54" w14:paraId="0FB2529A" w14:textId="77777777" w:rsidTr="008E3E0A">
        <w:tc>
          <w:tcPr>
            <w:tcW w:w="4508" w:type="dxa"/>
          </w:tcPr>
          <w:p w14:paraId="1E0D7FC5" w14:textId="77777777" w:rsidR="00015E54" w:rsidRDefault="00015E54" w:rsidP="008E3E0A">
            <w:r>
              <w:t>Simple graphics with easy-to-understand breakdown of total monthly costs. Option to change graphs to annual or weekly.</w:t>
            </w:r>
          </w:p>
        </w:tc>
        <w:tc>
          <w:tcPr>
            <w:tcW w:w="4508" w:type="dxa"/>
          </w:tcPr>
          <w:p w14:paraId="06EB65F0" w14:textId="77777777" w:rsidR="00015E54" w:rsidRDefault="00015E54" w:rsidP="008E3E0A"/>
        </w:tc>
      </w:tr>
    </w:tbl>
    <w:p w14:paraId="47178A14" w14:textId="77777777" w:rsidR="00015E54" w:rsidRDefault="00015E54" w:rsidP="00015E54"/>
    <w:p w14:paraId="6D18FA94" w14:textId="77777777" w:rsidR="00015E54" w:rsidRPr="0045111A" w:rsidRDefault="00015E54" w:rsidP="00015E54"/>
    <w:p w14:paraId="7251ED62" w14:textId="77777777" w:rsidR="00015E54" w:rsidRPr="006A309B" w:rsidRDefault="00015E54" w:rsidP="00015E54"/>
    <w:p w14:paraId="4C0CBEEA" w14:textId="51D09D4E" w:rsidR="00015E54" w:rsidRDefault="00F94C4B" w:rsidP="00015E54">
      <w:pPr>
        <w:pStyle w:val="Heading3"/>
      </w:pPr>
      <w:bookmarkStart w:id="19" w:name="_Toc61887567"/>
      <w:bookmarkStart w:id="20" w:name="_Toc70109047"/>
      <w:r>
        <w:t>2</w:t>
      </w:r>
      <w:r w:rsidR="00015E54">
        <w:t>.5.3 Money Dashboard</w:t>
      </w:r>
      <w:bookmarkEnd w:id="19"/>
      <w:bookmarkEnd w:id="20"/>
    </w:p>
    <w:p w14:paraId="2004E9A8" w14:textId="57AFE974" w:rsidR="00015E54" w:rsidRDefault="00015E54" w:rsidP="00015E54">
      <w:r>
        <w:t>Money Dashboard is a free to use budgeting solution which combines all of your financial data in one application and makes heavy use of linked financial accounts.  [</w:t>
      </w:r>
      <w:r w:rsidR="00227D3A">
        <w:t>28</w:t>
      </w:r>
      <w:r>
        <w:t>]</w:t>
      </w:r>
      <w:r w:rsidR="007F2AB7">
        <w:t xml:space="preserve"> As of January 2021, Money dashboard has over 600,000 registered users.</w:t>
      </w:r>
      <w:r w:rsidR="00AF0C1E">
        <w:t xml:space="preserve"> </w:t>
      </w:r>
      <w:r>
        <w:rPr>
          <w:noProof/>
        </w:rPr>
        <w:drawing>
          <wp:inline distT="0" distB="0" distL="0" distR="0" wp14:anchorId="3D7769F8" wp14:editId="29293705">
            <wp:extent cx="5219700" cy="376239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6037" cy="3803003"/>
                    </a:xfrm>
                    <a:prstGeom prst="rect">
                      <a:avLst/>
                    </a:prstGeom>
                    <a:ln w="12700">
                      <a:solidFill>
                        <a:schemeClr val="tx1"/>
                      </a:solidFill>
                    </a:ln>
                  </pic:spPr>
                </pic:pic>
              </a:graphicData>
            </a:graphic>
          </wp:inline>
        </w:drawing>
      </w:r>
    </w:p>
    <w:p w14:paraId="778492EB" w14:textId="77777777" w:rsidR="00015E54" w:rsidRDefault="00015E54" w:rsidP="00015E54"/>
    <w:p w14:paraId="340526C0" w14:textId="5B6786AF" w:rsidR="00015E54" w:rsidRDefault="00015E54" w:rsidP="00015E54">
      <w:r>
        <w:t>Money dashboard also allows for an individual’s overall finances to be broken down into a simple list to understand your budget at a glance.</w:t>
      </w:r>
      <w:r w:rsidR="00C61A58">
        <w:t xml:space="preserve"> This makes money dashboard more accessible and improves the overall usability of the  budgeting application.</w:t>
      </w:r>
    </w:p>
    <w:p w14:paraId="44AC6473" w14:textId="77777777" w:rsidR="00015E54" w:rsidRDefault="00015E54" w:rsidP="00015E54">
      <w:r>
        <w:rPr>
          <w:noProof/>
        </w:rPr>
        <w:lastRenderedPageBreak/>
        <mc:AlternateContent>
          <mc:Choice Requires="wps">
            <w:drawing>
              <wp:anchor distT="0" distB="0" distL="114300" distR="114300" simplePos="0" relativeHeight="251660288" behindDoc="0" locked="0" layoutInCell="1" allowOverlap="1" wp14:anchorId="2D30922F" wp14:editId="3B64E6F9">
                <wp:simplePos x="0" y="0"/>
                <wp:positionH relativeFrom="column">
                  <wp:posOffset>3181350</wp:posOffset>
                </wp:positionH>
                <wp:positionV relativeFrom="paragraph">
                  <wp:posOffset>2919730</wp:posOffset>
                </wp:positionV>
                <wp:extent cx="223139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231390" cy="635"/>
                        </a:xfrm>
                        <a:prstGeom prst="rect">
                          <a:avLst/>
                        </a:prstGeom>
                        <a:solidFill>
                          <a:prstClr val="white"/>
                        </a:solidFill>
                        <a:ln>
                          <a:noFill/>
                        </a:ln>
                      </wps:spPr>
                      <wps:txbx>
                        <w:txbxContent>
                          <w:p w14:paraId="4FB5BC72" w14:textId="77777777" w:rsidR="0002509B" w:rsidRPr="00C94ADC" w:rsidRDefault="0002509B" w:rsidP="00015E54">
                            <w:pPr>
                              <w:pStyle w:val="Caption"/>
                              <w:jc w:val="center"/>
                              <w:rPr>
                                <w:noProof/>
                              </w:rPr>
                            </w:pPr>
                            <w:r>
                              <w:t>Money Dashboard Mobile app, from Money Dashboard Homepage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30922F" id="_x0000_t202" coordsize="21600,21600" o:spt="202" path="m,l,21600r21600,l21600,xe">
                <v:stroke joinstyle="miter"/>
                <v:path gradientshapeok="t" o:connecttype="rect"/>
              </v:shapetype>
              <v:shape id="Text Box 4" o:spid="_x0000_s1026" type="#_x0000_t202" style="position:absolute;margin-left:250.5pt;margin-top:229.9pt;width:175.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" stroked="f">
                <v:textbox style="mso-fit-shape-to-text:t" inset="0,0,0,0">
                  <w:txbxContent>
                    <w:p w14:paraId="4FB5BC72" w14:textId="77777777" w:rsidR="0002509B" w:rsidRPr="00C94ADC" w:rsidRDefault="0002509B" w:rsidP="00015E54">
                      <w:pPr>
                        <w:pStyle w:val="Caption"/>
                        <w:jc w:val="center"/>
                        <w:rPr>
                          <w:noProof/>
                        </w:rPr>
                      </w:pPr>
                      <w:r>
                        <w:t>Money Dashboard Mobile app, from Money Dashboard Homepage</w:t>
                      </w:r>
                    </w:p>
                  </w:txbxContent>
                </v:textbox>
                <w10:wrap type="square"/>
              </v:shape>
            </w:pict>
          </mc:Fallback>
        </mc:AlternateContent>
      </w:r>
      <w:r>
        <w:rPr>
          <w:noProof/>
        </w:rPr>
        <w:drawing>
          <wp:anchor distT="0" distB="0" distL="114300" distR="114300" simplePos="0" relativeHeight="251659264" behindDoc="0" locked="0" layoutInCell="1" allowOverlap="1" wp14:anchorId="28FDA664" wp14:editId="25E50C31">
            <wp:simplePos x="0" y="0"/>
            <wp:positionH relativeFrom="column">
              <wp:posOffset>3181350</wp:posOffset>
            </wp:positionH>
            <wp:positionV relativeFrom="paragraph">
              <wp:posOffset>27940</wp:posOffset>
            </wp:positionV>
            <wp:extent cx="2231390" cy="2867025"/>
            <wp:effectExtent l="19050" t="19050" r="16510" b="285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31390" cy="2867025"/>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5F1180AD" wp14:editId="3D8254A0">
            <wp:extent cx="2705100" cy="2900818"/>
            <wp:effectExtent l="19050" t="19050" r="19050" b="13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23857" cy="2920932"/>
                    </a:xfrm>
                    <a:prstGeom prst="rect">
                      <a:avLst/>
                    </a:prstGeom>
                    <a:ln w="12700">
                      <a:solidFill>
                        <a:schemeClr val="tx1"/>
                      </a:solidFill>
                    </a:ln>
                  </pic:spPr>
                </pic:pic>
              </a:graphicData>
            </a:graphic>
          </wp:inline>
        </w:drawing>
      </w:r>
    </w:p>
    <w:p w14:paraId="24965B4F" w14:textId="77777777" w:rsidR="00015E54" w:rsidRDefault="00015E54" w:rsidP="00015E54">
      <w:r>
        <w:t>They also have a mobile app for on the go use, maximising user convenience.</w:t>
      </w:r>
    </w:p>
    <w:p w14:paraId="37399CC6" w14:textId="77777777" w:rsidR="00015E54" w:rsidRDefault="00015E54" w:rsidP="00015E54"/>
    <w:tbl>
      <w:tblPr>
        <w:tblStyle w:val="TableGrid"/>
        <w:tblW w:w="0" w:type="auto"/>
        <w:tblLook w:val="04A0" w:firstRow="1" w:lastRow="0" w:firstColumn="1" w:lastColumn="0" w:noHBand="0" w:noVBand="1"/>
      </w:tblPr>
      <w:tblGrid>
        <w:gridCol w:w="4508"/>
        <w:gridCol w:w="4508"/>
      </w:tblGrid>
      <w:tr w:rsidR="00015E54" w:rsidRPr="00366DAC" w14:paraId="645E6B36" w14:textId="77777777" w:rsidTr="008E3E0A">
        <w:tc>
          <w:tcPr>
            <w:tcW w:w="4508" w:type="dxa"/>
          </w:tcPr>
          <w:p w14:paraId="38401ED0" w14:textId="77777777" w:rsidR="00015E54" w:rsidRPr="00366DAC" w:rsidRDefault="00015E54" w:rsidP="008E3E0A">
            <w:pPr>
              <w:jc w:val="center"/>
              <w:rPr>
                <w:b/>
                <w:bCs/>
              </w:rPr>
            </w:pPr>
            <w:r w:rsidRPr="00366DAC">
              <w:rPr>
                <w:b/>
                <w:bCs/>
              </w:rPr>
              <w:t>Advantages</w:t>
            </w:r>
          </w:p>
        </w:tc>
        <w:tc>
          <w:tcPr>
            <w:tcW w:w="4508" w:type="dxa"/>
          </w:tcPr>
          <w:p w14:paraId="0EEAE4F6" w14:textId="77777777" w:rsidR="00015E54" w:rsidRPr="00366DAC" w:rsidRDefault="00015E54" w:rsidP="008E3E0A">
            <w:pPr>
              <w:jc w:val="center"/>
              <w:rPr>
                <w:b/>
                <w:bCs/>
              </w:rPr>
            </w:pPr>
            <w:r w:rsidRPr="00366DAC">
              <w:rPr>
                <w:b/>
                <w:bCs/>
              </w:rPr>
              <w:t>Disadvantages</w:t>
            </w:r>
          </w:p>
        </w:tc>
      </w:tr>
      <w:tr w:rsidR="00015E54" w14:paraId="612C950D" w14:textId="77777777" w:rsidTr="008E3E0A">
        <w:tc>
          <w:tcPr>
            <w:tcW w:w="4508" w:type="dxa"/>
          </w:tcPr>
          <w:p w14:paraId="1543D927" w14:textId="77777777" w:rsidR="00015E54" w:rsidRDefault="00015E54" w:rsidP="008E3E0A">
            <w:r>
              <w:t>Money Dashboard is free to use and doesn’t require a subscription; all features are available to everyone</w:t>
            </w:r>
          </w:p>
        </w:tc>
        <w:tc>
          <w:tcPr>
            <w:tcW w:w="4508" w:type="dxa"/>
          </w:tcPr>
          <w:p w14:paraId="66EE5B2C" w14:textId="77777777" w:rsidR="00015E54" w:rsidRDefault="00015E54" w:rsidP="008E3E0A">
            <w:r>
              <w:t>Entering data can be difficult due to poor user experience, interfaces aren’t always intuitive.</w:t>
            </w:r>
          </w:p>
        </w:tc>
      </w:tr>
      <w:tr w:rsidR="00015E54" w14:paraId="0D162E79" w14:textId="77777777" w:rsidTr="008E3E0A">
        <w:tc>
          <w:tcPr>
            <w:tcW w:w="4508" w:type="dxa"/>
          </w:tcPr>
          <w:p w14:paraId="065F0D69" w14:textId="77777777" w:rsidR="00015E54" w:rsidRDefault="00015E54" w:rsidP="008E3E0A">
            <w:r>
              <w:t>Automatic visualisations which look visually appealing, high contrast and high accessibility. Income and outgoing payments can also be tracked automatically; very convenient.</w:t>
            </w:r>
          </w:p>
        </w:tc>
        <w:tc>
          <w:tcPr>
            <w:tcW w:w="4508" w:type="dxa"/>
          </w:tcPr>
          <w:p w14:paraId="07922806" w14:textId="77777777" w:rsidR="00015E54" w:rsidRDefault="00015E54" w:rsidP="008E3E0A">
            <w:r>
              <w:t>Does not support all banks and account types, meaning automatic income and outgoing is not available to everyone and that many will need to enter data manually.</w:t>
            </w:r>
          </w:p>
        </w:tc>
      </w:tr>
      <w:tr w:rsidR="00015E54" w14:paraId="3358B68E" w14:textId="77777777" w:rsidTr="008E3E0A">
        <w:tc>
          <w:tcPr>
            <w:tcW w:w="4508" w:type="dxa"/>
          </w:tcPr>
          <w:p w14:paraId="27018597" w14:textId="77777777" w:rsidR="00015E54" w:rsidRDefault="00015E54" w:rsidP="008E3E0A">
            <w:r>
              <w:t>Available on both mobile and desktop platforms; can be used from anywhere very easily</w:t>
            </w:r>
          </w:p>
        </w:tc>
        <w:tc>
          <w:tcPr>
            <w:tcW w:w="4508" w:type="dxa"/>
          </w:tcPr>
          <w:p w14:paraId="006EBD16" w14:textId="77777777" w:rsidR="00015E54" w:rsidRDefault="00015E54" w:rsidP="008E3E0A">
            <w:r>
              <w:t>Can’t enter specific dates for payments unless they are detected automatically; makes tracking your bank balance overtime unreliable if entering data by hand.</w:t>
            </w:r>
          </w:p>
        </w:tc>
      </w:tr>
      <w:tr w:rsidR="00015E54" w14:paraId="03326854" w14:textId="77777777" w:rsidTr="008E3E0A">
        <w:tc>
          <w:tcPr>
            <w:tcW w:w="4508" w:type="dxa"/>
          </w:tcPr>
          <w:p w14:paraId="6D603CF3" w14:textId="77777777" w:rsidR="00015E54" w:rsidRDefault="00015E54" w:rsidP="008E3E0A">
            <w:r>
              <w:t>Building a budget is very easy, provides a simple and straight forward breakdown of your overall finances and finished budget.</w:t>
            </w:r>
          </w:p>
        </w:tc>
        <w:tc>
          <w:tcPr>
            <w:tcW w:w="4508" w:type="dxa"/>
          </w:tcPr>
          <w:p w14:paraId="200F3A0B" w14:textId="77777777" w:rsidR="00015E54" w:rsidRDefault="00015E54" w:rsidP="008E3E0A">
            <w:r>
              <w:t>No undo button, can be frustrating after removing something from the budget</w:t>
            </w:r>
          </w:p>
        </w:tc>
      </w:tr>
    </w:tbl>
    <w:p w14:paraId="3FD91810" w14:textId="7CC8B6A2" w:rsidR="00015E54" w:rsidRDefault="00015E54" w:rsidP="00015E54"/>
    <w:p w14:paraId="3B136EB8" w14:textId="7D97FB36" w:rsidR="00826829" w:rsidRDefault="00F94C4B" w:rsidP="00826829">
      <w:pPr>
        <w:pStyle w:val="Heading3"/>
      </w:pPr>
      <w:bookmarkStart w:id="21" w:name="_Toc70109048"/>
      <w:r>
        <w:t>2</w:t>
      </w:r>
      <w:r w:rsidR="00C33727">
        <w:t xml:space="preserve">.5.4 </w:t>
      </w:r>
      <w:r w:rsidR="00826829">
        <w:t>Actual</w:t>
      </w:r>
      <w:bookmarkEnd w:id="21"/>
    </w:p>
    <w:p w14:paraId="60741296" w14:textId="66C3BC68" w:rsidR="00826829" w:rsidRDefault="00826829" w:rsidP="00826829">
      <w:r>
        <w:t xml:space="preserve">Actual is a downloadable budgeting application compatible with Windows, Mac and Linux. Although Actual comes with a </w:t>
      </w:r>
      <w:r w:rsidR="0007696A">
        <w:t>30-day</w:t>
      </w:r>
      <w:r>
        <w:t xml:space="preserve"> free trial it does require a </w:t>
      </w:r>
      <w:r w:rsidR="0007696A">
        <w:t>£2.85 per month subscription</w:t>
      </w:r>
      <w:r w:rsidR="000C439F">
        <w:t xml:space="preserve"> which is a lower price than</w:t>
      </w:r>
      <w:r w:rsidR="00F41F56">
        <w:t xml:space="preserve"> its competitor, YNAB</w:t>
      </w:r>
      <w:r w:rsidR="0007696A">
        <w:t xml:space="preserve">. </w:t>
      </w:r>
      <w:r w:rsidR="003A3321">
        <w:t xml:space="preserve">[29] </w:t>
      </w:r>
      <w:r w:rsidR="002E0FE0">
        <w:t>Once downloaded, Actual does not require an internet connection.</w:t>
      </w:r>
    </w:p>
    <w:p w14:paraId="3F14D6E7" w14:textId="28479FC3" w:rsidR="00306F34" w:rsidRDefault="00306F34" w:rsidP="00826829">
      <w:r>
        <w:rPr>
          <w:noProof/>
        </w:rPr>
        <w:lastRenderedPageBreak/>
        <w:drawing>
          <wp:inline distT="0" distB="0" distL="0" distR="0" wp14:anchorId="0F3612A9" wp14:editId="0FC71FA6">
            <wp:extent cx="5731510" cy="3113405"/>
            <wp:effectExtent l="19050" t="19050" r="21590" b="107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13405"/>
                    </a:xfrm>
                    <a:prstGeom prst="rect">
                      <a:avLst/>
                    </a:prstGeom>
                    <a:ln w="12700">
                      <a:solidFill>
                        <a:schemeClr val="tx1"/>
                      </a:solidFill>
                    </a:ln>
                  </pic:spPr>
                </pic:pic>
              </a:graphicData>
            </a:graphic>
          </wp:inline>
        </w:drawing>
      </w:r>
    </w:p>
    <w:p w14:paraId="5EC8B6F5" w14:textId="2515A6FB" w:rsidR="00306F34" w:rsidRDefault="00306F34" w:rsidP="00826829">
      <w:r>
        <w:t>Actual keeps your budget on one screen, drawing your maximum spending amount from an account you add through the accounts section.</w:t>
      </w:r>
      <w:r w:rsidR="00240323">
        <w:t xml:space="preserve"> Pre-defined categories are provided but can be changed, the user adds the names and costs of expenses manually.</w:t>
      </w:r>
      <w:r>
        <w:t xml:space="preserve"> </w:t>
      </w:r>
      <w:r w:rsidR="00F20596">
        <w:t>A</w:t>
      </w:r>
      <w:r>
        <w:t>ccount</w:t>
      </w:r>
      <w:r w:rsidR="00F20596">
        <w:t>s</w:t>
      </w:r>
      <w:r>
        <w:t xml:space="preserve"> do not have to be linked to any financial institution</w:t>
      </w:r>
      <w:r w:rsidR="001E6169">
        <w:t xml:space="preserve"> and simply requires the user to provide a name and balance.</w:t>
      </w:r>
    </w:p>
    <w:p w14:paraId="139AC0E4" w14:textId="2DF20837" w:rsidR="004B0C15" w:rsidRDefault="004B0C15" w:rsidP="00826829">
      <w:pPr>
        <w:rPr>
          <w:b/>
          <w:bCs/>
        </w:rPr>
      </w:pPr>
      <w:r>
        <w:rPr>
          <w:noProof/>
        </w:rPr>
        <w:drawing>
          <wp:inline distT="0" distB="0" distL="0" distR="0" wp14:anchorId="12358662" wp14:editId="5B20071C">
            <wp:extent cx="5731510" cy="3148330"/>
            <wp:effectExtent l="19050" t="19050" r="21590" b="139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48330"/>
                    </a:xfrm>
                    <a:prstGeom prst="rect">
                      <a:avLst/>
                    </a:prstGeom>
                    <a:ln w="12700">
                      <a:solidFill>
                        <a:schemeClr val="tx1"/>
                      </a:solidFill>
                    </a:ln>
                  </pic:spPr>
                </pic:pic>
              </a:graphicData>
            </a:graphic>
          </wp:inline>
        </w:drawing>
      </w:r>
    </w:p>
    <w:p w14:paraId="3931DF4D" w14:textId="5EE6BC0A" w:rsidR="004B0C15" w:rsidRPr="004B0C15" w:rsidRDefault="004B0C15" w:rsidP="00826829">
      <w:r>
        <w:t>The reports section contains graphs that expand on click, allowing for net worth and cash flow to be tracked easily. However much of the screen remains blank, with a “More reports coming soon!” message displayed, showing signs that the budgeting software is still under development.</w:t>
      </w:r>
    </w:p>
    <w:tbl>
      <w:tblPr>
        <w:tblStyle w:val="TableGrid"/>
        <w:tblW w:w="0" w:type="auto"/>
        <w:tblLook w:val="04A0" w:firstRow="1" w:lastRow="0" w:firstColumn="1" w:lastColumn="0" w:noHBand="0" w:noVBand="1"/>
      </w:tblPr>
      <w:tblGrid>
        <w:gridCol w:w="4508"/>
        <w:gridCol w:w="4508"/>
      </w:tblGrid>
      <w:tr w:rsidR="000C439F" w:rsidRPr="009071DF" w14:paraId="3A9D8FDA" w14:textId="77777777" w:rsidTr="000C439F">
        <w:tc>
          <w:tcPr>
            <w:tcW w:w="4508" w:type="dxa"/>
          </w:tcPr>
          <w:p w14:paraId="4AFA9795" w14:textId="6215BB5F" w:rsidR="000C439F" w:rsidRPr="009071DF" w:rsidRDefault="000C439F" w:rsidP="009071DF">
            <w:pPr>
              <w:jc w:val="center"/>
              <w:rPr>
                <w:b/>
                <w:bCs/>
              </w:rPr>
            </w:pPr>
            <w:r w:rsidRPr="009071DF">
              <w:rPr>
                <w:b/>
                <w:bCs/>
              </w:rPr>
              <w:t>Advantages</w:t>
            </w:r>
          </w:p>
        </w:tc>
        <w:tc>
          <w:tcPr>
            <w:tcW w:w="4508" w:type="dxa"/>
          </w:tcPr>
          <w:p w14:paraId="0A961483" w14:textId="288F74B4" w:rsidR="000C439F" w:rsidRPr="009071DF" w:rsidRDefault="000C439F" w:rsidP="009071DF">
            <w:pPr>
              <w:jc w:val="center"/>
              <w:rPr>
                <w:b/>
                <w:bCs/>
              </w:rPr>
            </w:pPr>
            <w:r w:rsidRPr="009071DF">
              <w:rPr>
                <w:b/>
                <w:bCs/>
              </w:rPr>
              <w:t>Disadvantages</w:t>
            </w:r>
          </w:p>
        </w:tc>
      </w:tr>
      <w:tr w:rsidR="000C439F" w14:paraId="7A2EF7FD" w14:textId="77777777" w:rsidTr="000C439F">
        <w:tc>
          <w:tcPr>
            <w:tcW w:w="4508" w:type="dxa"/>
          </w:tcPr>
          <w:p w14:paraId="49A462C1" w14:textId="04376E1F" w:rsidR="000C439F" w:rsidRDefault="000C439F" w:rsidP="00826829">
            <w:r>
              <w:t>Actual can be used without an internet connection</w:t>
            </w:r>
            <w:r w:rsidR="00811EC6">
              <w:t>, budgets are saved locally and can be accessed at any time.</w:t>
            </w:r>
          </w:p>
        </w:tc>
        <w:tc>
          <w:tcPr>
            <w:tcW w:w="4508" w:type="dxa"/>
          </w:tcPr>
          <w:p w14:paraId="426D67AC" w14:textId="6BA1C321" w:rsidR="000C439F" w:rsidRDefault="002C0C1F" w:rsidP="00826829">
            <w:r>
              <w:t>£2.85 monthly subscription fee</w:t>
            </w:r>
          </w:p>
        </w:tc>
      </w:tr>
      <w:tr w:rsidR="000C439F" w14:paraId="607177FB" w14:textId="77777777" w:rsidTr="000C439F">
        <w:tc>
          <w:tcPr>
            <w:tcW w:w="4508" w:type="dxa"/>
          </w:tcPr>
          <w:p w14:paraId="76ECA230" w14:textId="2ADB06E5" w:rsidR="000C439F" w:rsidRDefault="002C0C1F" w:rsidP="00826829">
            <w:r>
              <w:lastRenderedPageBreak/>
              <w:t>Very clean interfaces, user friendliness and visual appeal is prioritised within Actual</w:t>
            </w:r>
          </w:p>
        </w:tc>
        <w:tc>
          <w:tcPr>
            <w:tcW w:w="4508" w:type="dxa"/>
          </w:tcPr>
          <w:p w14:paraId="6F170040" w14:textId="6A7D9474" w:rsidR="000C439F" w:rsidRDefault="002E4B61" w:rsidP="00826829">
            <w:r>
              <w:t xml:space="preserve">Still in development meaning some features are lacking, much of the report section simply </w:t>
            </w:r>
            <w:r w:rsidR="00BF0B38">
              <w:t>says,</w:t>
            </w:r>
            <w:r>
              <w:t xml:space="preserve"> “More reports coming soon!”</w:t>
            </w:r>
          </w:p>
        </w:tc>
      </w:tr>
      <w:tr w:rsidR="000C439F" w14:paraId="4066A5BF" w14:textId="77777777" w:rsidTr="000C439F">
        <w:tc>
          <w:tcPr>
            <w:tcW w:w="4508" w:type="dxa"/>
          </w:tcPr>
          <w:p w14:paraId="7C14C533" w14:textId="36F3F3C2" w:rsidR="000C439F" w:rsidRDefault="002C0C1F" w:rsidP="00826829">
            <w:r>
              <w:t>Can be used without any set-up, just install the application, and enter your budget. No</w:t>
            </w:r>
            <w:r w:rsidR="00B357B2">
              <w:t xml:space="preserve"> personal details </w:t>
            </w:r>
            <w:r w:rsidR="00F23DA7">
              <w:t>are required and linking financial accounts is  optional.</w:t>
            </w:r>
          </w:p>
        </w:tc>
        <w:tc>
          <w:tcPr>
            <w:tcW w:w="4508" w:type="dxa"/>
          </w:tcPr>
          <w:p w14:paraId="43DE40BF" w14:textId="50287185" w:rsidR="000C439F" w:rsidRDefault="00BF0B38" w:rsidP="00826829">
            <w:r>
              <w:t xml:space="preserve">Some </w:t>
            </w:r>
            <w:r w:rsidR="00324B92">
              <w:t>panels</w:t>
            </w:r>
            <w:r w:rsidR="00A07356">
              <w:t xml:space="preserve"> do not resize properly, leaving some parts of the screen to be smaller than the rest of the layout</w:t>
            </w:r>
          </w:p>
        </w:tc>
      </w:tr>
      <w:tr w:rsidR="000C439F" w14:paraId="6230B503" w14:textId="77777777" w:rsidTr="000C439F">
        <w:tc>
          <w:tcPr>
            <w:tcW w:w="4508" w:type="dxa"/>
          </w:tcPr>
          <w:p w14:paraId="3CF1595E" w14:textId="6A1607AF" w:rsidR="000C439F" w:rsidRDefault="00D27639" w:rsidP="00826829">
            <w:r>
              <w:t xml:space="preserve">Allows up to three months of budgets </w:t>
            </w:r>
            <w:r w:rsidR="00E0224C">
              <w:t>to</w:t>
            </w:r>
            <w:r>
              <w:t xml:space="preserve"> be viewed at the same time, option to create and save multiple budgets</w:t>
            </w:r>
          </w:p>
        </w:tc>
        <w:tc>
          <w:tcPr>
            <w:tcW w:w="4508" w:type="dxa"/>
          </w:tcPr>
          <w:p w14:paraId="11FE41D8" w14:textId="1A12D1E7" w:rsidR="000C439F" w:rsidRDefault="00F41AD8" w:rsidP="00826829">
            <w:r>
              <w:t>Customer service is limited; the contact us options only include a social media page (that has not been active for two months) and an email that opens into your devices default client instead of displaying the email address of Actual directly</w:t>
            </w:r>
          </w:p>
        </w:tc>
      </w:tr>
    </w:tbl>
    <w:p w14:paraId="131A0FD1" w14:textId="77777777" w:rsidR="000C439F" w:rsidRPr="000C439F" w:rsidRDefault="000C439F" w:rsidP="00826829"/>
    <w:p w14:paraId="6A38F102" w14:textId="356C4C08" w:rsidR="00134489" w:rsidRDefault="00134489" w:rsidP="00134489">
      <w:pPr>
        <w:pStyle w:val="Heading2"/>
      </w:pPr>
      <w:bookmarkStart w:id="22" w:name="_Toc61887568"/>
      <w:bookmarkStart w:id="23" w:name="_Toc70109049"/>
      <w:r>
        <w:t>2.6 – Personal Spending</w:t>
      </w:r>
      <w:bookmarkEnd w:id="23"/>
    </w:p>
    <w:p w14:paraId="2582C22E" w14:textId="22F727DD" w:rsidR="00134489" w:rsidRDefault="00134489" w:rsidP="00134489">
      <w:r>
        <w:t>In a study by J. Kaye Et Al. [</w:t>
      </w:r>
      <w:r w:rsidR="00F2012B">
        <w:t>30</w:t>
      </w:r>
      <w:r>
        <w:t>] The spending habits of 14 individuals aged 26-69 were tracked, along with the methods used to manage their spending. From a series of semi-structured interviews, it was found that each participant regularly made financial decisions based on their emotions and personal backgrounds as well current financial situation. Prior knowledge and experience were found to play as great a role in their spending as their overall financial knowledge and future goals. The current worries of participants played a particularly large role, with one participant reporting to live on his spouse’s salary whilst contributing all his own to his student loans. Whilst a variety of factors increase and impact spending,  emotional reasoning plays the greatest role. Many spend based on their current worries, however others report being excessively frugal to save as much money as possible, for fear they may run out of money in the future. When investigating the tools used to track participants spending, it was found that many used no tools at all and instead simply checked the balance of their current account daily. This contrasts the findings of J. Vines et Al. [</w:t>
      </w:r>
      <w:r w:rsidR="00F2012B">
        <w:t>31</w:t>
      </w:r>
      <w:r>
        <w:t xml:space="preserve">] who tracked the  financial habits of older adults (aged 80+) and found them all to carefully track their spending. The differences in financial tracking between the two studies suggest a different approach to finances being taken between two different age groups and that finance habits may change as an individual ages. </w:t>
      </w:r>
    </w:p>
    <w:p w14:paraId="24601A22" w14:textId="69B3B862" w:rsidR="00134489" w:rsidRDefault="00134489" w:rsidP="00134489">
      <w:r>
        <w:t>In the study by J. Kaye Et Al. [</w:t>
      </w:r>
      <w:r w:rsidR="00F2012B">
        <w:t>30</w:t>
      </w:r>
      <w:r>
        <w:t xml:space="preserve">] few of the participants reported using digital applications to track their finances and develop a budget. Of the two that had tried online budgeting applications, both reported experiencing frustration as the applications would automatically add and categorise their expenses from their banking accounts. The security of online systems was also doubted, this being a significant factor as users are often asked to link their bank accounts to the budgeting applications. However, other participants did track their monthly budget through a spreadsheet although these were found to be inaccurate at times, with incomplete or inaccurate data. </w:t>
      </w:r>
      <w:r w:rsidR="00424957">
        <w:t>W</w:t>
      </w:r>
      <w:r>
        <w:t xml:space="preserve">hilst some </w:t>
      </w:r>
      <w:r w:rsidR="00424957">
        <w:t>participants did</w:t>
      </w:r>
      <w:r>
        <w:t xml:space="preserve"> broadly track their spending, it is not necessarily accurate. The participants who follow or develop their own spending tracking system focused on specific aspects of their finances (such as their income or individual expenses) but rarely covered their</w:t>
      </w:r>
      <w:r w:rsidR="00424957">
        <w:t xml:space="preserve"> overarching</w:t>
      </w:r>
      <w:r>
        <w:t xml:space="preserve"> financial situation. Often choosing to check how much they had available to spend instead of developing a budget and planning their necessary expenses. </w:t>
      </w:r>
    </w:p>
    <w:p w14:paraId="64CB66F0" w14:textId="1FA11D9F" w:rsidR="00134489" w:rsidRDefault="00954948" w:rsidP="006A4741">
      <w:r>
        <w:t>In a</w:t>
      </w:r>
      <w:r w:rsidR="00134489">
        <w:t xml:space="preserve"> study by </w:t>
      </w:r>
      <w:r>
        <w:t>Heath &amp; Soll</w:t>
      </w:r>
      <w:r w:rsidR="00134489">
        <w:t xml:space="preserve"> it is noted that “consumption opportunities change over time” [</w:t>
      </w:r>
      <w:r w:rsidR="00F2012B">
        <w:t>32</w:t>
      </w:r>
      <w:r w:rsidR="00134489">
        <w:t xml:space="preserve">] making it more difficult to budget the correct amount of money for individual expenses. </w:t>
      </w:r>
      <w:r w:rsidR="00CE3B49">
        <w:t>Heath &amp; Soll</w:t>
      </w:r>
      <w:r w:rsidR="00134489">
        <w:t xml:space="preserve"> hypothesizes that individuals follow their budget closer when assigning specific amounts to expenses and will not reallocate funds to other expenses when they have underspent. In this manner the </w:t>
      </w:r>
      <w:r w:rsidR="00134489">
        <w:lastRenderedPageBreak/>
        <w:t>researchers believe a budget must be rigid to be “an effective self-control mechanism” [</w:t>
      </w:r>
      <w:r w:rsidR="00F2012B">
        <w:t>32</w:t>
      </w:r>
      <w:r w:rsidR="00134489">
        <w:t xml:space="preserve">] and better control personal spending. </w:t>
      </w:r>
      <w:r w:rsidR="00D3517A">
        <w:t>The researchers</w:t>
      </w:r>
      <w:r w:rsidR="00134489">
        <w:t xml:space="preserve"> believe that while rigid budgeting will better control spending, it may also reduce an individual’s satisfaction. With more flexible budgeting allowing for more spending on an individual’s desires, increasing their overall happiness. This hypothesis is supported throughout three studies conducted by </w:t>
      </w:r>
      <w:r w:rsidR="00C413CE">
        <w:t>Heath &amp; Soll</w:t>
      </w:r>
      <w:r w:rsidR="00134489">
        <w:t>, the first of which targets spending.</w:t>
      </w:r>
      <w:r w:rsidR="0012475A">
        <w:t>[</w:t>
      </w:r>
      <w:r w:rsidR="00F2012B">
        <w:t>32</w:t>
      </w:r>
      <w:r w:rsidR="0012475A">
        <w:t>]</w:t>
      </w:r>
      <w:r w:rsidR="00134489">
        <w:t xml:space="preserve"> In this study, 29 participants were asked to document their weekly spending habits in the form of food, clothing, and entertainment along with how much they spent on each. Participants were then given scenarios in which they received a gift or purchased the gift for themselves, before asking how it would affect their remaining weekly budget.</w:t>
      </w:r>
      <w:r w:rsidR="0012475A">
        <w:t xml:space="preserve"> [</w:t>
      </w:r>
      <w:r w:rsidR="00F2012B">
        <w:t>33</w:t>
      </w:r>
      <w:r w:rsidR="0012475A">
        <w:t>]</w:t>
      </w:r>
      <w:r w:rsidR="00134489">
        <w:t xml:space="preserve"> In this study, it was found over half of the participants would lower their spending after receiving a gift that they would have otherwise purchased for themselves. But also after spending a large portion of their budget on a single specific expenses. The second study by </w:t>
      </w:r>
      <w:r w:rsidR="000C2B24">
        <w:t>Heath &amp; Soll</w:t>
      </w:r>
      <w:r w:rsidR="00134489">
        <w:t xml:space="preserve"> builds on this by determining whether participants were more or less likely to purchase items for themselves after receiving a gift or making a big purchase. In this second study, it was found that participants were less likely to spend additional money after making a purchase for themselves but would still make additional purchases if they instead received the same item as a gift.</w:t>
      </w:r>
      <w:r w:rsidR="0012475A">
        <w:t xml:space="preserve"> [</w:t>
      </w:r>
      <w:r w:rsidR="00BE378F">
        <w:t>33</w:t>
      </w:r>
      <w:r w:rsidR="0012475A">
        <w:t>]</w:t>
      </w:r>
      <w:r w:rsidR="00134489">
        <w:t xml:space="preserve"> This continues to support the hypothesis of strict budgeting, showing that many individuals will follow a strict budget and not overspend and that budgets as tools can be used to reduce spending.</w:t>
      </w:r>
    </w:p>
    <w:p w14:paraId="067CE47A" w14:textId="473AAB7C" w:rsidR="00015E54" w:rsidRDefault="00F94C4B" w:rsidP="00015E54">
      <w:pPr>
        <w:pStyle w:val="Heading2"/>
      </w:pPr>
      <w:bookmarkStart w:id="24" w:name="_Toc70109050"/>
      <w:r>
        <w:t>2</w:t>
      </w:r>
      <w:r w:rsidR="00015E54">
        <w:t>.</w:t>
      </w:r>
      <w:r w:rsidR="00832437">
        <w:t>7</w:t>
      </w:r>
      <w:r w:rsidR="00015E54">
        <w:t xml:space="preserve"> Concluding</w:t>
      </w:r>
      <w:bookmarkEnd w:id="22"/>
      <w:bookmarkEnd w:id="24"/>
    </w:p>
    <w:p w14:paraId="0055CB74" w14:textId="7604282D" w:rsidR="00015E54" w:rsidRDefault="00015E54" w:rsidP="00015E54">
      <w:r>
        <w:t>In summary, existing research indicates that financial stress can lead to a variety of mental and physical health conditions and that these are not strictly limited to the individual experiencing financial stress. Some studies have shown that stress can be past to children and that children growing up in environments of financial stress are more likely to develop drug habits and are more likely to be at risk of obesity. This is worrying as conditions in the UK today suggest increased financial stress for an increasing number of individuals, despite overall economic improvements in the recent months, the effects of the pandemic on the UK this year are likely to linger.</w:t>
      </w:r>
      <w:r w:rsidR="00422433">
        <w:t xml:space="preserve"> Young adults and parents are most likely to experience financial stress, whilst studies indicate young adults are also the least likely to make use of formal budgets.</w:t>
      </w:r>
      <w:r>
        <w:t xml:space="preserve"> Many different methods of budgeting exist and can be used to suit specific financial goals, although traditional income vs expense budgeting remains prevalent</w:t>
      </w:r>
      <w:r w:rsidR="00F935F4">
        <w:t>.</w:t>
      </w:r>
      <w:r>
        <w:t xml:space="preserve"> </w:t>
      </w:r>
      <w:r w:rsidR="00E25C51">
        <w:t>Both paid and unpaid software</w:t>
      </w:r>
      <w:r>
        <w:t xml:space="preserve"> solutions already exist but these cater to the expense vs income model and each have significant disadvantages that could be improved, particularly regarding user experience.</w:t>
      </w:r>
      <w:r w:rsidR="00E5686E">
        <w:t xml:space="preserve"> Although most existing solutions do also incorporate elements of the envelope budgeting system by separating expenses into different categories and groups. This does contribute to positive user experience but can still be improved.</w:t>
      </w:r>
    </w:p>
    <w:p w14:paraId="1FA3EBEC" w14:textId="56A5715D" w:rsidR="00CF52DA" w:rsidRDefault="00CF52DA" w:rsidP="00015E54">
      <w:r>
        <w:t>The use of budgets has been shown to reduce overspending, with a significant portion of budgeters choosing to underspend in line with their rigid budget than overspend.</w:t>
      </w:r>
      <w:r w:rsidR="000A36F7">
        <w:t xml:space="preserve"> </w:t>
      </w:r>
      <w:r w:rsidR="008E3E0A">
        <w:t xml:space="preserve">This is significant as studies have also shown spending to be partially influenced by an individual’s emotions and current financial situation. </w:t>
      </w:r>
      <w:r w:rsidR="00AD3999">
        <w:t xml:space="preserve">Budgeting in this way may reduce emotional spending and improve awareness of current finances. </w:t>
      </w:r>
      <w:r w:rsidR="008E3E0A">
        <w:t xml:space="preserve"> </w:t>
      </w:r>
      <w:r w:rsidR="001B7221">
        <w:t>Recent</w:t>
      </w:r>
      <w:r w:rsidR="000A36F7">
        <w:t xml:space="preserve"> studies of young adults found very few actually use and follow a budget. Of those who had previously tried </w:t>
      </w:r>
      <w:r w:rsidR="00502968">
        <w:t>digital budget solution, frustration with the software was often experienced.</w:t>
      </w:r>
      <w:r w:rsidR="001B7221">
        <w:t xml:space="preserve"> Whilst a minority of users also worried about the security of digital applications. </w:t>
      </w:r>
      <w:r w:rsidR="00C72A75">
        <w:t>These findings indicate a need to make budgeting more appealing to adults whilst providing assurance of software security.</w:t>
      </w:r>
    </w:p>
    <w:p w14:paraId="7CDE5263" w14:textId="43C2C845" w:rsidR="00015E54" w:rsidRPr="00205C80" w:rsidRDefault="00015E54" w:rsidP="00015E54">
      <w:r>
        <w:t xml:space="preserve">Based on this research, a new system should be built that includes the ability to easily switch between budgeting methods in the form of simple budget templates. User experience should be prioritised by removing unnecessary barriers and features, resulting in a simple but useful software </w:t>
      </w:r>
      <w:r>
        <w:lastRenderedPageBreak/>
        <w:t>experience. Certain features from existing solutions should be included, such as notifications before monthly bills are due and the creation of visualizations based on expenditure. However, a goal tracker with an estimated time to reach that financial goal would also be beneficial for individuals. Colour schemes should remain appealing but high contrast to account for visually impaired individuals and overall accessibility. Data exports to different file types would also be useful, particularly in a printable format.</w:t>
      </w:r>
      <w:r>
        <w:br w:type="page"/>
      </w:r>
    </w:p>
    <w:p w14:paraId="47CEE698" w14:textId="2F343CB7" w:rsidR="00CC0EF1" w:rsidRPr="00F02444" w:rsidRDefault="00CC0EF1" w:rsidP="00F02444"/>
    <w:p w14:paraId="721A3FA4" w14:textId="7474363A" w:rsidR="00CE28AC" w:rsidRDefault="00CE28AC" w:rsidP="00CE28AC">
      <w:pPr>
        <w:pStyle w:val="Heading1"/>
      </w:pPr>
      <w:bookmarkStart w:id="25" w:name="_Toc70109051"/>
      <w:r>
        <w:t>Chapter 3 – Methodologies</w:t>
      </w:r>
      <w:bookmarkEnd w:id="25"/>
    </w:p>
    <w:p w14:paraId="502A7787" w14:textId="7C1DCBFC" w:rsidR="00CE28AC" w:rsidRDefault="00CE28AC" w:rsidP="00CE28AC">
      <w:pPr>
        <w:pStyle w:val="Heading2"/>
      </w:pPr>
      <w:bookmarkStart w:id="26" w:name="_Toc70109052"/>
      <w:r>
        <w:t>3.1 – Research Methodology</w:t>
      </w:r>
      <w:bookmarkEnd w:id="26"/>
    </w:p>
    <w:p w14:paraId="1E2783CD" w14:textId="47C8B453" w:rsidR="00CE28AC" w:rsidRDefault="00CE28AC" w:rsidP="00CE28AC">
      <w:pPr>
        <w:pStyle w:val="Heading3"/>
      </w:pPr>
      <w:bookmarkStart w:id="27" w:name="_Toc70109053"/>
      <w:r>
        <w:t>3.1.1 – Philosophy</w:t>
      </w:r>
      <w:bookmarkEnd w:id="27"/>
    </w:p>
    <w:p w14:paraId="79BAAC6A" w14:textId="6EE91DC8" w:rsidR="00097863" w:rsidRPr="00097863" w:rsidRDefault="00097863" w:rsidP="00097863">
      <w:r>
        <w:t>Positivism is a theory which details knowledge being derived through experience.</w:t>
      </w:r>
      <w:r w:rsidRPr="00AC5CE2">
        <w:t xml:space="preserve"> </w:t>
      </w:r>
      <w:r>
        <w:t>[</w:t>
      </w:r>
      <w:r w:rsidR="003B1EB7">
        <w:t>34</w:t>
      </w:r>
      <w:r>
        <w:t>]   Positivism is to be used throughout this investigation to evaluate the usability of existing budgeting software and documenting areas of improvement. This also provides disadvantages by not looking for outside perspectives, but this will be mitigated through user testing the new application to understand if enough improvements have been made.</w:t>
      </w:r>
    </w:p>
    <w:p w14:paraId="5D7D9AA3" w14:textId="0F924C36" w:rsidR="00CE28AC" w:rsidRDefault="00CE28AC" w:rsidP="00CE28AC">
      <w:pPr>
        <w:pStyle w:val="Heading3"/>
      </w:pPr>
      <w:bookmarkStart w:id="28" w:name="_Toc70109054"/>
      <w:r>
        <w:t>3.1.2 – Approach</w:t>
      </w:r>
      <w:bookmarkEnd w:id="28"/>
    </w:p>
    <w:p w14:paraId="7A826451" w14:textId="15CF14B7" w:rsidR="00097863" w:rsidRPr="00097863" w:rsidRDefault="00097863" w:rsidP="00097863">
      <w:r>
        <w:t>A deductive approach [</w:t>
      </w:r>
      <w:r w:rsidR="003B1EB7">
        <w:t>35</w:t>
      </w:r>
      <w:r w:rsidR="00052EF9">
        <w:t>] needs</w:t>
      </w:r>
      <w:r>
        <w:t xml:space="preserve"> to be taken as the new alternative application is to be based on existing design theories and the flaws of current budgeting applications. This is advantageous as it allows a specific focus on existing technologies, however this does also limit the project scope. To counter this a research strategy focusing on depth will be used, ensuring that detailed information is still gathered.</w:t>
      </w:r>
    </w:p>
    <w:p w14:paraId="05B7FB73" w14:textId="77777777" w:rsidR="00097863" w:rsidRDefault="00CE28AC" w:rsidP="00097863">
      <w:pPr>
        <w:pStyle w:val="Heading3"/>
        <w:tabs>
          <w:tab w:val="left" w:pos="2400"/>
        </w:tabs>
      </w:pPr>
      <w:bookmarkStart w:id="29" w:name="_Toc70109055"/>
      <w:r>
        <w:t>3.1.3 – Strategy</w:t>
      </w:r>
      <w:bookmarkEnd w:id="29"/>
    </w:p>
    <w:p w14:paraId="4FD7BD73" w14:textId="3504F50B" w:rsidR="00CE28AC" w:rsidRDefault="00097863" w:rsidP="00097863">
      <w:r>
        <w:t>The case study research strategy [</w:t>
      </w:r>
      <w:r w:rsidR="003B1EB7">
        <w:t>36</w:t>
      </w:r>
      <w:r>
        <w:t>] is to be used as it allows for a greater focus on a small number of existing budgeting applications, allowing for an in-depth assessment of the topic area and for improvements to be readily gathered. This works within the deductive approach and ensures that a set of requirements for the new software will be developed.</w:t>
      </w:r>
      <w:r>
        <w:tab/>
      </w:r>
    </w:p>
    <w:p w14:paraId="71760238" w14:textId="7B3C113F" w:rsidR="00CE28AC" w:rsidRDefault="00CE28AC" w:rsidP="00CE28AC">
      <w:pPr>
        <w:pStyle w:val="Heading3"/>
      </w:pPr>
      <w:bookmarkStart w:id="30" w:name="_Toc70109056"/>
      <w:r>
        <w:t>3.1.4 – Time Horizon</w:t>
      </w:r>
      <w:bookmarkEnd w:id="30"/>
    </w:p>
    <w:p w14:paraId="4A6E9339" w14:textId="5581BD88" w:rsidR="00097863" w:rsidRPr="00097863" w:rsidRDefault="00097863" w:rsidP="00097863">
      <w:r>
        <w:t>A cross-sectional view will be taken to the time horizon [</w:t>
      </w:r>
      <w:r w:rsidR="003B1EB7">
        <w:t>37</w:t>
      </w:r>
      <w:r>
        <w:t>], this allows for an assessment of current financial budget applications and ensures that the investigation is focused, specifically on the present. This means that the improvements made by the new software will be applicable to the current budgeting landscape. This does mean that lessons will not be learnt from older software, however this will be mitigated by looking at multiple current budgeting applications.</w:t>
      </w:r>
    </w:p>
    <w:p w14:paraId="4D0B25B9" w14:textId="221D4461" w:rsidR="00CE28AC" w:rsidRDefault="00CE28AC" w:rsidP="00CE28AC">
      <w:pPr>
        <w:pStyle w:val="Heading3"/>
      </w:pPr>
      <w:bookmarkStart w:id="31" w:name="_Toc70109057"/>
      <w:r>
        <w:t>3.1.5 – Data Collection</w:t>
      </w:r>
      <w:bookmarkEnd w:id="31"/>
    </w:p>
    <w:p w14:paraId="0DE6D966" w14:textId="072E9583" w:rsidR="001A4FD1" w:rsidRPr="00097863" w:rsidRDefault="00097863" w:rsidP="00097863">
      <w:r>
        <w:t>A mixed method approach will be taken through sampling questionnaires, combing qualitative and quantitative data [</w:t>
      </w:r>
      <w:r w:rsidR="003B1EB7">
        <w:t>38</w:t>
      </w:r>
      <w:r>
        <w:t>].  Allowing for the current experience of individuals to be researched, regarding financial stress and budgeting applications. The known impacts of financial stress on individuals will be documented, along with the advantages and disadvantages of three existing budgeting applications. This will be used outline the features required in the new application.</w:t>
      </w:r>
    </w:p>
    <w:p w14:paraId="584EB932" w14:textId="22E72A7A" w:rsidR="00CE28AC" w:rsidRDefault="00CE28AC" w:rsidP="00CE28AC">
      <w:pPr>
        <w:pStyle w:val="Heading3"/>
      </w:pPr>
      <w:bookmarkStart w:id="32" w:name="_Toc70109058"/>
      <w:r>
        <w:t>3.1.6 – Evaluation Criteria</w:t>
      </w:r>
      <w:bookmarkEnd w:id="32"/>
    </w:p>
    <w:p w14:paraId="19555C98" w14:textId="247D43D8" w:rsidR="00B94D1D" w:rsidRDefault="00B94D1D" w:rsidP="00B94D1D">
      <w:r>
        <w:t xml:space="preserve">To evaluate the success of the project, the finalised budgeting software and report </w:t>
      </w:r>
      <w:r w:rsidR="00DF6C96">
        <w:t xml:space="preserve">will be compared against the initial aims and objectives to determine how well each has been met. An overall evaluation will also be conducted, seeking areas of </w:t>
      </w:r>
      <w:r w:rsidR="001B384B">
        <w:t>improvement,</w:t>
      </w:r>
      <w:r w:rsidR="00DF6C96">
        <w:t xml:space="preserve"> and determining whether the new software offers improvements over existing solutions</w:t>
      </w:r>
      <w:r w:rsidR="00AB6325">
        <w:t xml:space="preserve">. </w:t>
      </w:r>
      <w:r w:rsidR="006972C6">
        <w:t>Both usability and acceptance</w:t>
      </w:r>
      <w:r w:rsidR="00AB6325">
        <w:t xml:space="preserve"> testing will also be </w:t>
      </w:r>
      <w:r w:rsidR="004B79D5">
        <w:t>conducted,</w:t>
      </w:r>
      <w:r w:rsidR="00AB6325">
        <w:t xml:space="preserve"> and the results analysed </w:t>
      </w:r>
      <w:r w:rsidR="004B79D5">
        <w:t xml:space="preserve">to form a critical evaluation. </w:t>
      </w:r>
      <w:r w:rsidR="00A126F5">
        <w:t xml:space="preserve">With areas of potential improvement being highlighted. </w:t>
      </w:r>
      <w:r w:rsidR="004B79D5">
        <w:t xml:space="preserve">Key areas of evaluation will include: </w:t>
      </w:r>
    </w:p>
    <w:p w14:paraId="0B33B797" w14:textId="6FFD7EA2" w:rsidR="004B79D5" w:rsidRDefault="004B79D5" w:rsidP="004B79D5">
      <w:pPr>
        <w:pStyle w:val="ListParagraph"/>
        <w:numPr>
          <w:ilvl w:val="0"/>
          <w:numId w:val="3"/>
        </w:numPr>
      </w:pPr>
      <w:r>
        <w:t>Usability – Is the application easy to use for an ordinary user?</w:t>
      </w:r>
    </w:p>
    <w:p w14:paraId="36F950D1" w14:textId="5C3F4D42" w:rsidR="004B79D5" w:rsidRDefault="00A126F5" w:rsidP="004B79D5">
      <w:pPr>
        <w:pStyle w:val="ListParagraph"/>
        <w:numPr>
          <w:ilvl w:val="0"/>
          <w:numId w:val="3"/>
        </w:numPr>
      </w:pPr>
      <w:r>
        <w:t>Functionality</w:t>
      </w:r>
      <w:r w:rsidR="004B79D5">
        <w:t xml:space="preserve"> – Does the application </w:t>
      </w:r>
      <w:r w:rsidR="001011F2">
        <w:t>allow the user to create a comprehensive budget?</w:t>
      </w:r>
    </w:p>
    <w:p w14:paraId="179D6B1B" w14:textId="53BD0C31" w:rsidR="001011F2" w:rsidRDefault="001011F2" w:rsidP="004B79D5">
      <w:pPr>
        <w:pStyle w:val="ListParagraph"/>
        <w:numPr>
          <w:ilvl w:val="0"/>
          <w:numId w:val="3"/>
        </w:numPr>
      </w:pPr>
      <w:r>
        <w:t>Accessibility – Is the application usable by those with impairments?</w:t>
      </w:r>
    </w:p>
    <w:p w14:paraId="16899D27" w14:textId="3166D00C" w:rsidR="001011F2" w:rsidRPr="00B94D1D" w:rsidRDefault="00995A60" w:rsidP="004B79D5">
      <w:pPr>
        <w:pStyle w:val="ListParagraph"/>
        <w:numPr>
          <w:ilvl w:val="0"/>
          <w:numId w:val="3"/>
        </w:numPr>
      </w:pPr>
      <w:r>
        <w:lastRenderedPageBreak/>
        <w:t>Performance – How long does it take for budgets to be built, are there any delays?</w:t>
      </w:r>
    </w:p>
    <w:p w14:paraId="2DD5F9FC" w14:textId="1F1CD677" w:rsidR="00CE28AC" w:rsidRDefault="00CE28AC" w:rsidP="00CE28AC">
      <w:pPr>
        <w:pStyle w:val="Heading3"/>
      </w:pPr>
      <w:bookmarkStart w:id="33" w:name="_Toc70109059"/>
      <w:r>
        <w:t>3.1.7 – Methods of Testing</w:t>
      </w:r>
      <w:bookmarkEnd w:id="33"/>
    </w:p>
    <w:p w14:paraId="305C57CB" w14:textId="1029A013" w:rsidR="002D0F57" w:rsidRPr="002D0F57" w:rsidRDefault="00226828" w:rsidP="002D0F57">
      <w:r>
        <w:t>System</w:t>
      </w:r>
      <w:r w:rsidR="00153324">
        <w:t xml:space="preserve"> testing is to be used to ensure the application functions as intended when used ordinarily. Each feature will be tested by building a budget from scratch, checking to see if it can be saved, </w:t>
      </w:r>
      <w:r w:rsidR="00E51DC2">
        <w:t>emailed,</w:t>
      </w:r>
      <w:r w:rsidR="00153324">
        <w:t xml:space="preserve"> and then imported</w:t>
      </w:r>
      <w:r w:rsidR="0068552D">
        <w:t xml:space="preserve"> and printed</w:t>
      </w:r>
      <w:r w:rsidR="00153324">
        <w:t xml:space="preserve">. </w:t>
      </w:r>
      <w:r w:rsidR="00AF1245">
        <w:t>Unit</w:t>
      </w:r>
      <w:r w:rsidR="00E51DC2">
        <w:t xml:space="preserve"> testing will occur afterwards</w:t>
      </w:r>
      <w:r w:rsidR="00AF1245">
        <w:t xml:space="preserve"> to test specific parts of the program</w:t>
      </w:r>
      <w:r w:rsidR="00E51DC2">
        <w:t xml:space="preserve">, </w:t>
      </w:r>
      <w:r w:rsidR="00050E5C">
        <w:t xml:space="preserve">allowing tests to be more specific when checking functionality and ensuring that appropriate error catching, and validation occurs to prevent software crashes. Invalid data will be </w:t>
      </w:r>
      <w:r w:rsidR="003A6F9E">
        <w:t>deliberately used for this purpose.</w:t>
      </w:r>
      <w:r w:rsidR="00BB7905">
        <w:t xml:space="preserve"> After these have occurred, usability </w:t>
      </w:r>
      <w:r w:rsidR="003B3219">
        <w:t>testing will be used to gather user feedback and highlight areas of improvement</w:t>
      </w:r>
      <w:r w:rsidR="00EF41D2">
        <w:t xml:space="preserve"> whilst gaining a better </w:t>
      </w:r>
      <w:r w:rsidR="00303E16">
        <w:t>understanding</w:t>
      </w:r>
      <w:r w:rsidR="00EF41D2">
        <w:t xml:space="preserve"> of how users will use the new budgeting software.</w:t>
      </w:r>
      <w:r w:rsidR="00226F01">
        <w:t xml:space="preserve"> Acceptance testing will form the final testing stage, ensuring that users are happy with the functionality offered by the budgeting software and again highlighting areas of improvement.</w:t>
      </w:r>
    </w:p>
    <w:p w14:paraId="03B1FD17" w14:textId="5E470131" w:rsidR="009405B4" w:rsidRPr="009405B4" w:rsidRDefault="00CE28AC" w:rsidP="009405B4">
      <w:pPr>
        <w:pStyle w:val="Heading2"/>
      </w:pPr>
      <w:bookmarkStart w:id="34" w:name="_Toc70109060"/>
      <w:r>
        <w:t>3.2 – Development Methodology</w:t>
      </w:r>
      <w:bookmarkEnd w:id="34"/>
    </w:p>
    <w:p w14:paraId="76E993BA" w14:textId="7E68CC9E" w:rsidR="00955489" w:rsidRDefault="00CE28AC" w:rsidP="00955489">
      <w:pPr>
        <w:pStyle w:val="Heading3"/>
      </w:pPr>
      <w:bookmarkStart w:id="35" w:name="_Toc70109061"/>
      <w:r>
        <w:t>3.2.1 –</w:t>
      </w:r>
      <w:r w:rsidR="009D040E">
        <w:t xml:space="preserve"> </w:t>
      </w:r>
      <w:r>
        <w:t>Feature Driven</w:t>
      </w:r>
      <w:r w:rsidR="009405B4">
        <w:t xml:space="preserve"> Development</w:t>
      </w:r>
      <w:bookmarkEnd w:id="35"/>
    </w:p>
    <w:p w14:paraId="71827B65" w14:textId="496C80C5" w:rsidR="00A718B5" w:rsidRPr="00A718B5" w:rsidRDefault="00A718B5" w:rsidP="00A718B5">
      <w:r>
        <w:t>To develop the new budgeting software, feature driven development is to be used. This methodology focuses on designing and developing individual features</w:t>
      </w:r>
      <w:r w:rsidR="003B620B">
        <w:t>. This will work well for this project as it allows an overall model to be first developed before a feature list is built. Meaning the project will be clearly defined by the features and that specific features can be built one at a time during development.</w:t>
      </w:r>
      <w:r w:rsidR="00E67717">
        <w:t xml:space="preserve"> System design and implementation will </w:t>
      </w:r>
      <w:r w:rsidR="0041067B">
        <w:t>focus on the integration of each feature</w:t>
      </w:r>
      <w:r w:rsidR="009D040E">
        <w:t xml:space="preserve"> and how they will fit into the overall software</w:t>
      </w:r>
      <w:r w:rsidR="00EA0B57">
        <w:t>.</w:t>
      </w:r>
    </w:p>
    <w:p w14:paraId="2C4F9243" w14:textId="75D189AE" w:rsidR="00CE28AC" w:rsidRDefault="00CE28AC" w:rsidP="00CE28AC">
      <w:pPr>
        <w:pStyle w:val="Heading3"/>
      </w:pPr>
      <w:bookmarkStart w:id="36" w:name="_Toc70109062"/>
      <w:r>
        <w:t>3.2.2 – Software</w:t>
      </w:r>
      <w:r w:rsidR="00FE0239">
        <w:t xml:space="preserve"> Requirements</w:t>
      </w:r>
      <w:bookmarkEnd w:id="36"/>
    </w:p>
    <w:p w14:paraId="029BDBDD" w14:textId="14617A48" w:rsidR="00D20946" w:rsidRPr="00D20946" w:rsidRDefault="00D20946" w:rsidP="00D20946">
      <w:r>
        <w:t>The following software will be required to develop the budgeting application:</w:t>
      </w:r>
    </w:p>
    <w:p w14:paraId="5B89CD50" w14:textId="5066C04A" w:rsidR="00097863" w:rsidRDefault="00097863" w:rsidP="00097863">
      <w:pPr>
        <w:pStyle w:val="ListParagraph"/>
        <w:numPr>
          <w:ilvl w:val="0"/>
          <w:numId w:val="1"/>
        </w:numPr>
      </w:pPr>
      <w:r>
        <w:t xml:space="preserve">Windows 10 – </w:t>
      </w:r>
      <w:r w:rsidR="00BC58FB">
        <w:t xml:space="preserve">This is </w:t>
      </w:r>
      <w:r w:rsidR="00B17209">
        <w:t>more popular than alternative</w:t>
      </w:r>
      <w:r w:rsidR="00BC58FB">
        <w:t xml:space="preserve"> operating systems and thus will appeal to a larger target audience. It is also the operating system currently being used by the author and will thus ease the testing and development processes.</w:t>
      </w:r>
    </w:p>
    <w:p w14:paraId="50966149" w14:textId="34CBC4D4" w:rsidR="00097863" w:rsidRDefault="00097863" w:rsidP="00097863">
      <w:pPr>
        <w:pStyle w:val="ListParagraph"/>
        <w:numPr>
          <w:ilvl w:val="0"/>
          <w:numId w:val="1"/>
        </w:numPr>
      </w:pPr>
      <w:r>
        <w:t xml:space="preserve">Visual Studio – </w:t>
      </w:r>
      <w:r w:rsidR="004E6436">
        <w:t xml:space="preserve">This is the IDE most compatible with the chosen programming language and frameworks. It also offers a variety of development tools specifically aimed at software being built for the Windows operating system. </w:t>
      </w:r>
      <w:r w:rsidR="003E4B67">
        <w:t>This makes it most appropriate for the chosen platform, whilst also offering significant amounts of pre-defined code and an attached debugger, making development even easier.</w:t>
      </w:r>
      <w:r w:rsidR="001749F2">
        <w:t xml:space="preserve"> The features offered by Visual studio are far more comprehensive than alternatives</w:t>
      </w:r>
      <w:r w:rsidR="00D957C1">
        <w:t xml:space="preserve"> such as IntelliJ and </w:t>
      </w:r>
      <w:r w:rsidR="00E94228">
        <w:t>B</w:t>
      </w:r>
      <w:r w:rsidR="00D957C1">
        <w:t>itbucket.</w:t>
      </w:r>
    </w:p>
    <w:p w14:paraId="4D094355" w14:textId="5BC6F313" w:rsidR="00CE28AC" w:rsidRDefault="00CE28AC" w:rsidP="00CE28AC">
      <w:pPr>
        <w:pStyle w:val="Heading3"/>
      </w:pPr>
      <w:bookmarkStart w:id="37" w:name="_Toc70109063"/>
      <w:r>
        <w:t>3.2.3 – Hardware</w:t>
      </w:r>
      <w:r w:rsidR="00FE0239">
        <w:t xml:space="preserve"> Requirements</w:t>
      </w:r>
      <w:bookmarkEnd w:id="37"/>
    </w:p>
    <w:p w14:paraId="7F1869B7" w14:textId="77777777" w:rsidR="00097863" w:rsidRDefault="00097863" w:rsidP="00097863">
      <w:r>
        <w:t>The application will not require significant resources to develop or run. Minimum requirements include:</w:t>
      </w:r>
    </w:p>
    <w:p w14:paraId="669C99D9" w14:textId="18FD620B" w:rsidR="00097863" w:rsidRDefault="00097863" w:rsidP="00097863">
      <w:pPr>
        <w:pStyle w:val="ListParagraph"/>
        <w:numPr>
          <w:ilvl w:val="0"/>
          <w:numId w:val="2"/>
        </w:numPr>
      </w:pPr>
      <w:r>
        <w:t xml:space="preserve">Processor: Intel I3 2GHz, </w:t>
      </w:r>
      <w:r w:rsidR="00C60840">
        <w:t>this is required to maintain high performance within the application when generating charts dynamically; reducing the delays experienced by users when using the budgeting software.</w:t>
      </w:r>
    </w:p>
    <w:p w14:paraId="20C70A27" w14:textId="669D245F" w:rsidR="00097863" w:rsidRDefault="00097863" w:rsidP="00097863">
      <w:pPr>
        <w:pStyle w:val="ListParagraph"/>
        <w:numPr>
          <w:ilvl w:val="0"/>
          <w:numId w:val="2"/>
        </w:numPr>
      </w:pPr>
      <w:r>
        <w:t xml:space="preserve">Primary Storage: 4GB RAM, </w:t>
      </w:r>
      <w:r w:rsidR="00FE10F8">
        <w:t xml:space="preserve">this is used to temporarily store data and further improve application performance. </w:t>
      </w:r>
    </w:p>
    <w:p w14:paraId="0EDD385D" w14:textId="3BE42609" w:rsidR="00097863" w:rsidRDefault="00097863" w:rsidP="00097863">
      <w:pPr>
        <w:pStyle w:val="ListParagraph"/>
        <w:numPr>
          <w:ilvl w:val="0"/>
          <w:numId w:val="2"/>
        </w:numPr>
      </w:pPr>
      <w:r>
        <w:t xml:space="preserve">Secondary Storage: 100GB, </w:t>
      </w:r>
      <w:r w:rsidR="00875F31">
        <w:t xml:space="preserve">this is to be used </w:t>
      </w:r>
      <w:r w:rsidR="00DE2FBB">
        <w:t>to store</w:t>
      </w:r>
      <w:r w:rsidR="00875F31">
        <w:t xml:space="preserve"> budgets and ensure that storage issues do not occur for users when using the budgeting software.</w:t>
      </w:r>
    </w:p>
    <w:p w14:paraId="47E6734F" w14:textId="2F243734" w:rsidR="00097863" w:rsidRPr="00097863" w:rsidRDefault="00097863" w:rsidP="00097863">
      <w:pPr>
        <w:pStyle w:val="ListParagraph"/>
        <w:numPr>
          <w:ilvl w:val="0"/>
          <w:numId w:val="2"/>
        </w:numPr>
      </w:pPr>
      <w:r>
        <w:t xml:space="preserve">Graphics: On-board graphics or better, </w:t>
      </w:r>
      <w:r w:rsidR="00B85EFD">
        <w:t xml:space="preserve">this is used to render the application and its </w:t>
      </w:r>
      <w:r w:rsidR="00326CD7">
        <w:t>charts</w:t>
      </w:r>
      <w:r w:rsidR="00B85EFD">
        <w:t xml:space="preserve"> as the application is not graphically intensive on-board graphics will function just as well as a </w:t>
      </w:r>
      <w:r w:rsidR="00B85EFD">
        <w:lastRenderedPageBreak/>
        <w:t>dedicated graphics card. Keeping this requirement low also ensures that the target audience of the application is not limited by hardware requirements.</w:t>
      </w:r>
    </w:p>
    <w:p w14:paraId="6FD466CF" w14:textId="2A6D57AB" w:rsidR="00CE28AC" w:rsidRDefault="00CE28AC" w:rsidP="00CE28AC">
      <w:pPr>
        <w:pStyle w:val="Heading3"/>
      </w:pPr>
      <w:bookmarkStart w:id="38" w:name="_Toc70109064"/>
      <w:r>
        <w:t>3.2.4 – Materials and Tools</w:t>
      </w:r>
      <w:bookmarkEnd w:id="38"/>
    </w:p>
    <w:p w14:paraId="381A315C" w14:textId="793237B4" w:rsidR="00AD5DC0" w:rsidRDefault="00AC737F" w:rsidP="000E5769">
      <w:pPr>
        <w:pStyle w:val="ListParagraph"/>
        <w:numPr>
          <w:ilvl w:val="0"/>
          <w:numId w:val="4"/>
        </w:numPr>
      </w:pPr>
      <w:r>
        <w:t xml:space="preserve">Visual Basic under the .NET framework is to be used, this is due to existing familiarity with the Visual Basic language and the large amount of pre-defined code available through .NET. </w:t>
      </w:r>
      <w:r w:rsidR="009B24FE">
        <w:t>Both</w:t>
      </w:r>
      <w:r w:rsidR="003E3A68">
        <w:t xml:space="preserve"> are also compatible with the Visual Studio IDE, which offers significant amounts of development tools along with an attached debugger.</w:t>
      </w:r>
    </w:p>
    <w:p w14:paraId="2A6A8010" w14:textId="3A2F1BDC" w:rsidR="004C21C6" w:rsidRPr="00AC737F" w:rsidRDefault="004C21C6" w:rsidP="001B17E0">
      <w:pPr>
        <w:pStyle w:val="ListParagraph"/>
        <w:numPr>
          <w:ilvl w:val="0"/>
          <w:numId w:val="4"/>
        </w:numPr>
      </w:pPr>
      <w:r>
        <w:t>SendGrid API – This is to be used to send email notifications to users. It has been chosen over alternatives like the Gmail API due to its ability to schedule emails to be sent in the future, this is a feature not presently available with the Gmail API despite being offered within the Gmail GUI application.</w:t>
      </w:r>
    </w:p>
    <w:p w14:paraId="71764353" w14:textId="6D2BB52A" w:rsidR="00CE28AC" w:rsidRDefault="00CE28AC" w:rsidP="00CE28AC">
      <w:pPr>
        <w:pStyle w:val="Heading1"/>
      </w:pPr>
      <w:bookmarkStart w:id="39" w:name="_Toc70109065"/>
      <w:r>
        <w:t>Chapter 4 – Design and Implementation</w:t>
      </w:r>
      <w:bookmarkEnd w:id="39"/>
    </w:p>
    <w:p w14:paraId="40D210A8" w14:textId="387D5DF9" w:rsidR="00CE28AC" w:rsidRDefault="00CE28AC" w:rsidP="00CE28AC">
      <w:pPr>
        <w:pStyle w:val="Heading2"/>
      </w:pPr>
      <w:bookmarkStart w:id="40" w:name="_Toc70109066"/>
      <w:r>
        <w:t>4.1 – Design</w:t>
      </w:r>
      <w:bookmarkEnd w:id="40"/>
    </w:p>
    <w:p w14:paraId="38178EB3" w14:textId="7E82E3AE" w:rsidR="00CE28AC" w:rsidRDefault="00CE28AC" w:rsidP="00CE28AC">
      <w:pPr>
        <w:pStyle w:val="Heading3"/>
      </w:pPr>
      <w:bookmarkStart w:id="41" w:name="_Toc70109067"/>
      <w:r>
        <w:t>4.1.1 – Project Requirements</w:t>
      </w:r>
      <w:bookmarkEnd w:id="41"/>
    </w:p>
    <w:p w14:paraId="54CA75A3" w14:textId="472B7570" w:rsidR="00640929" w:rsidRDefault="00640929" w:rsidP="00640929">
      <w:r>
        <w:t xml:space="preserve">The requirements for this project were gathered through both primary and secondary research. </w:t>
      </w:r>
      <w:r w:rsidR="002C0F4E">
        <w:t>An assessment of the financial situation within the United Kingdom</w:t>
      </w:r>
      <w:r w:rsidR="00AC24B0">
        <w:t xml:space="preserve"> determined the potential size of the target </w:t>
      </w:r>
      <w:r w:rsidR="0057672D">
        <w:t>audience</w:t>
      </w:r>
      <w:r w:rsidR="00805D65">
        <w:t xml:space="preserve"> for budgeting applications. </w:t>
      </w:r>
      <w:r w:rsidR="0050235D">
        <w:t>An assessment of the impacts of financial stress led to a better understanding of why budgeting applications are useful and the features that would need to be included to reduce negative financial impacts</w:t>
      </w:r>
      <w:r w:rsidR="003C127C">
        <w:t xml:space="preserve">. Whilst assessments of current budgeting methods and spending patterns also </w:t>
      </w:r>
      <w:r w:rsidR="00DC5834">
        <w:t xml:space="preserve">helped to determine possible application features. </w:t>
      </w:r>
      <w:r w:rsidR="00DA1537">
        <w:t>Primary research into existing budgeting applications gave insight into areas that could be improved and highlighted a lack of accessibility</w:t>
      </w:r>
      <w:r w:rsidR="00A5159E">
        <w:t xml:space="preserve"> as well as many unnecessary features within existing applications. </w:t>
      </w:r>
      <w:r w:rsidR="003841C1">
        <w:t>A set of feature requirements can be found in 1). Of the appendix.</w:t>
      </w:r>
    </w:p>
    <w:p w14:paraId="30711127" w14:textId="1A54DCEB" w:rsidR="00CE28AC" w:rsidRDefault="00CE28AC" w:rsidP="00CE28AC">
      <w:pPr>
        <w:pStyle w:val="Heading3"/>
      </w:pPr>
      <w:bookmarkStart w:id="42" w:name="_Toc70109068"/>
      <w:r>
        <w:t>4.1.2 – System Models</w:t>
      </w:r>
      <w:r w:rsidR="003539B5">
        <w:t>, Structures and Algorithms</w:t>
      </w:r>
      <w:bookmarkEnd w:id="42"/>
    </w:p>
    <w:p w14:paraId="44ABE41C" w14:textId="2472D53F" w:rsidR="003539B5" w:rsidRDefault="00F25C95" w:rsidP="00F25C95">
      <w:pPr>
        <w:pStyle w:val="Heading4"/>
      </w:pPr>
      <w:r>
        <w:t>File Structure</w:t>
      </w:r>
    </w:p>
    <w:p w14:paraId="646B85A9" w14:textId="55C35761" w:rsidR="00F25C95" w:rsidRDefault="00F25C95" w:rsidP="00F25C95">
      <w:r>
        <w:t>From the primary research conducted it was found that existing solutions often allow users to export their budgets in .CSV file format. To ease the process of importing existing budgets, this same file format will be used, with saved data looking like the example below.</w:t>
      </w:r>
      <w:r w:rsidR="00411869">
        <w:t xml:space="preserve"> This has been chosen specifically to </w:t>
      </w:r>
      <w:r w:rsidR="008E435D">
        <w:t xml:space="preserve">ease the process of switching from existing solutions to the new application. </w:t>
      </w:r>
      <w:r w:rsidR="003079E9">
        <w:t>Alternatives like .DAT files could have been used, however these appeal to a far smaller audience and is supported by fewer existing applications.</w:t>
      </w:r>
      <w:r w:rsidR="001408A8">
        <w:t xml:space="preserve"> Example file format shown in 2). Appendix.</w:t>
      </w:r>
    </w:p>
    <w:p w14:paraId="78E5FD48" w14:textId="02FD45CA" w:rsidR="007B2A4F" w:rsidRDefault="007B2A4F" w:rsidP="007B2A4F">
      <w:pPr>
        <w:pStyle w:val="Heading4"/>
      </w:pPr>
      <w:r>
        <w:lastRenderedPageBreak/>
        <w:t>Program Flow</w:t>
      </w:r>
    </w:p>
    <w:p w14:paraId="7E0080C2" w14:textId="1C85EFCC" w:rsidR="007B2A4F" w:rsidRDefault="000224B8" w:rsidP="005423AD">
      <w:pPr>
        <w:jc w:val="center"/>
      </w:pPr>
      <w:r>
        <w:rPr>
          <w:noProof/>
        </w:rPr>
        <w:drawing>
          <wp:inline distT="0" distB="0" distL="0" distR="0" wp14:anchorId="57CF97BD" wp14:editId="51FD13C9">
            <wp:extent cx="4381500" cy="70389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81500" cy="7038975"/>
                    </a:xfrm>
                    <a:prstGeom prst="rect">
                      <a:avLst/>
                    </a:prstGeom>
                  </pic:spPr>
                </pic:pic>
              </a:graphicData>
            </a:graphic>
          </wp:inline>
        </w:drawing>
      </w:r>
    </w:p>
    <w:p w14:paraId="594D2BC4" w14:textId="3C76E2C6" w:rsidR="00B97B15" w:rsidRPr="007B2A4F" w:rsidRDefault="00B97B15" w:rsidP="007B2A4F">
      <w:r>
        <w:t xml:space="preserve">The program flow has been designed in this way to maximise usability. </w:t>
      </w:r>
      <w:r w:rsidR="006B7F3C">
        <w:t xml:space="preserve">One of the significant issues with current solutions is complexity and a lack of usability. </w:t>
      </w:r>
      <w:r w:rsidR="00E11AC7">
        <w:t xml:space="preserve">To improve upon this, new users are guided step by step through data entry, keeping the budget creation process as simple as possible, with processing occurring quickly </w:t>
      </w:r>
      <w:r w:rsidR="00FB160F">
        <w:t>in the background.</w:t>
      </w:r>
      <w:r w:rsidR="00224084">
        <w:t xml:space="preserve"> Users importing budgets will find the process streamlined, being able to simply click “existing budget” in the main menu and select their budget file.</w:t>
      </w:r>
      <w:r w:rsidR="00232E70">
        <w:t xml:space="preserve"> This removes complexity and brings the user straight to the information they need, with a budget overview (dashboard) being provided immediately when a budget has been created or imported.</w:t>
      </w:r>
    </w:p>
    <w:p w14:paraId="39EBE116" w14:textId="77777777" w:rsidR="00E524B1" w:rsidRDefault="00E524B1" w:rsidP="00E524B1">
      <w:pPr>
        <w:pStyle w:val="Heading4"/>
      </w:pPr>
      <w:r>
        <w:lastRenderedPageBreak/>
        <w:t>Data Structures</w:t>
      </w:r>
    </w:p>
    <w:p w14:paraId="2926ECCC" w14:textId="41940956" w:rsidR="00E524B1" w:rsidRPr="007A2237" w:rsidRDefault="00E524B1" w:rsidP="00E524B1">
      <w:r>
        <w:t>The simplest way to generate pie charts dynamically in Visual Basic is load data from a list into the pre-defined .NET charting functions. Data will be gathered from the on-screen data grids by iterating through each row in both grids, saving prices and cost names in separate lists. The pie chart function will then be called on cell leave, using data from both lists to generate a pie chart. The function will be called every time the user leaves a cell in one of the data grids; meaning the chart will be generated dynamically as data changes.</w:t>
      </w:r>
      <w:r w:rsidR="00C12F25">
        <w:t xml:space="preserve"> A breakdown of this process is found below.</w:t>
      </w:r>
    </w:p>
    <w:p w14:paraId="1DB81434" w14:textId="77777777" w:rsidR="00E524B1" w:rsidRDefault="00E524B1" w:rsidP="0044414E">
      <w:pPr>
        <w:pStyle w:val="Heading4"/>
      </w:pPr>
    </w:p>
    <w:p w14:paraId="46D22C27" w14:textId="784812CA" w:rsidR="0044414E" w:rsidRDefault="00E524B1" w:rsidP="0044414E">
      <w:pPr>
        <w:pStyle w:val="Heading4"/>
      </w:pPr>
      <w:r>
        <w:t>Data Extraction</w:t>
      </w:r>
      <w:r w:rsidR="0044414E">
        <w:t xml:space="preserve"> Diagram</w:t>
      </w:r>
    </w:p>
    <w:p w14:paraId="00AAE7CB" w14:textId="47D85A63" w:rsidR="003D0631" w:rsidRDefault="003D0631" w:rsidP="00C85FB3">
      <w:pPr>
        <w:jc w:val="center"/>
      </w:pPr>
      <w:r>
        <w:rPr>
          <w:noProof/>
        </w:rPr>
        <w:drawing>
          <wp:inline distT="0" distB="0" distL="0" distR="0" wp14:anchorId="7EC73D82" wp14:editId="3C8FA9D3">
            <wp:extent cx="3552825" cy="66960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52825" cy="6696075"/>
                    </a:xfrm>
                    <a:prstGeom prst="rect">
                      <a:avLst/>
                    </a:prstGeom>
                  </pic:spPr>
                </pic:pic>
              </a:graphicData>
            </a:graphic>
          </wp:inline>
        </w:drawing>
      </w:r>
    </w:p>
    <w:p w14:paraId="52107103" w14:textId="60A19E69" w:rsidR="003D0631" w:rsidRPr="003D0631" w:rsidRDefault="003D0631" w:rsidP="003D0631">
      <w:r>
        <w:lastRenderedPageBreak/>
        <w:t>This chart details the process of extracting data from the data grids and generating the pie chart. This will be used to re-draw the pie chart every time the user changes data in a cell; it occurs on cell exit to ensure the pie chart always displays up to date information.</w:t>
      </w:r>
    </w:p>
    <w:p w14:paraId="03D90CA1" w14:textId="2FEB7E02" w:rsidR="00CE28AC" w:rsidRDefault="00CE28AC" w:rsidP="00CE28AC">
      <w:pPr>
        <w:pStyle w:val="Heading3"/>
      </w:pPr>
      <w:bookmarkStart w:id="43" w:name="_Toc70109069"/>
      <w:r>
        <w:t>4.1.3 – System Interfaces</w:t>
      </w:r>
      <w:bookmarkEnd w:id="43"/>
    </w:p>
    <w:p w14:paraId="784DEE23" w14:textId="6186BB8A" w:rsidR="00F642E3" w:rsidRDefault="007E538B" w:rsidP="007E538B">
      <w:pPr>
        <w:pStyle w:val="Heading4"/>
      </w:pPr>
      <w:r>
        <w:t>Wireframes</w:t>
      </w:r>
    </w:p>
    <w:p w14:paraId="08D5976B" w14:textId="4D68E190" w:rsidR="0029049B" w:rsidRDefault="0029049B" w:rsidP="0029049B">
      <w:r>
        <w:t>Main Menu:</w:t>
      </w:r>
    </w:p>
    <w:p w14:paraId="4BA23E42" w14:textId="26333E01" w:rsidR="0029049B" w:rsidRDefault="0029049B" w:rsidP="009813F1">
      <w:pPr>
        <w:jc w:val="center"/>
      </w:pPr>
      <w:r>
        <w:rPr>
          <w:noProof/>
        </w:rPr>
        <w:drawing>
          <wp:inline distT="0" distB="0" distL="0" distR="0" wp14:anchorId="04CA3BF4" wp14:editId="4AB71C1A">
            <wp:extent cx="2276475" cy="217454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287317" cy="2184899"/>
                    </a:xfrm>
                    <a:prstGeom prst="rect">
                      <a:avLst/>
                    </a:prstGeom>
                  </pic:spPr>
                </pic:pic>
              </a:graphicData>
            </a:graphic>
          </wp:inline>
        </w:drawing>
      </w:r>
    </w:p>
    <w:p w14:paraId="16DE6084" w14:textId="632D42B2" w:rsidR="009B5892" w:rsidRDefault="009B5892" w:rsidP="0029049B">
      <w:r>
        <w:t>Main menu system kept to just two options, removing complexity and confusion</w:t>
      </w:r>
      <w:r w:rsidR="008045ED">
        <w:t xml:space="preserve"> whilst providing an Intuitive interface</w:t>
      </w:r>
      <w:r>
        <w:t>.</w:t>
      </w:r>
    </w:p>
    <w:p w14:paraId="0C6DE549" w14:textId="6DBDEF67" w:rsidR="0029049B" w:rsidRDefault="0029049B" w:rsidP="0029049B">
      <w:r>
        <w:t>New Budget Screens:</w:t>
      </w:r>
    </w:p>
    <w:p w14:paraId="2A963A15" w14:textId="17FECE26" w:rsidR="0029049B" w:rsidRDefault="0029049B" w:rsidP="009813F1">
      <w:pPr>
        <w:jc w:val="center"/>
      </w:pPr>
      <w:r>
        <w:rPr>
          <w:noProof/>
        </w:rPr>
        <w:drawing>
          <wp:inline distT="0" distB="0" distL="0" distR="0" wp14:anchorId="48FF9448" wp14:editId="42581A96">
            <wp:extent cx="3038475" cy="1045801"/>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55920" cy="1051805"/>
                    </a:xfrm>
                    <a:prstGeom prst="rect">
                      <a:avLst/>
                    </a:prstGeom>
                  </pic:spPr>
                </pic:pic>
              </a:graphicData>
            </a:graphic>
          </wp:inline>
        </w:drawing>
      </w:r>
    </w:p>
    <w:p w14:paraId="253745C6" w14:textId="0D69DDE7" w:rsidR="0048750F" w:rsidRDefault="0048750F" w:rsidP="0029049B">
      <w:r>
        <w:t>Monthly income is required to calculate how much each user has left in their budget. A simple text box is used to improve usability and make it clear that user input is required</w:t>
      </w:r>
      <w:r w:rsidR="00B5485E">
        <w:t>.</w:t>
      </w:r>
    </w:p>
    <w:p w14:paraId="3E66754F" w14:textId="0E5EF313" w:rsidR="0029049B" w:rsidRDefault="0029049B" w:rsidP="009813F1">
      <w:pPr>
        <w:jc w:val="center"/>
      </w:pPr>
      <w:r>
        <w:rPr>
          <w:noProof/>
        </w:rPr>
        <w:lastRenderedPageBreak/>
        <w:drawing>
          <wp:inline distT="0" distB="0" distL="0" distR="0" wp14:anchorId="3D2F4A42" wp14:editId="7B3070E0">
            <wp:extent cx="5334000" cy="2925249"/>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7874" cy="2927373"/>
                    </a:xfrm>
                    <a:prstGeom prst="rect">
                      <a:avLst/>
                    </a:prstGeom>
                  </pic:spPr>
                </pic:pic>
              </a:graphicData>
            </a:graphic>
          </wp:inline>
        </w:drawing>
      </w:r>
    </w:p>
    <w:p w14:paraId="6B9FD087" w14:textId="61DC4AE4" w:rsidR="00334BD6" w:rsidRDefault="00334BD6" w:rsidP="0029049B">
      <w:r>
        <w:t>Expenses to be entered into a table, separate from Necessities. This brings increased structure to the budget and forces users to think about what is essential each month and how much of their spending is unnecessary.</w:t>
      </w:r>
      <w:r w:rsidR="0029380C">
        <w:t xml:space="preserve"> This builds on the spending habits research from the literary review.</w:t>
      </w:r>
    </w:p>
    <w:p w14:paraId="70F25502" w14:textId="63F88D8B" w:rsidR="0029049B" w:rsidRDefault="0029049B" w:rsidP="009813F1">
      <w:pPr>
        <w:jc w:val="center"/>
      </w:pPr>
      <w:r>
        <w:rPr>
          <w:noProof/>
        </w:rPr>
        <w:drawing>
          <wp:inline distT="0" distB="0" distL="0" distR="0" wp14:anchorId="72695387" wp14:editId="219F1B3C">
            <wp:extent cx="5181600" cy="318669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93847" cy="3194222"/>
                    </a:xfrm>
                    <a:prstGeom prst="rect">
                      <a:avLst/>
                    </a:prstGeom>
                  </pic:spPr>
                </pic:pic>
              </a:graphicData>
            </a:graphic>
          </wp:inline>
        </w:drawing>
      </w:r>
    </w:p>
    <w:p w14:paraId="515AF7BE" w14:textId="47AB9EDA" w:rsidR="006F1EA5" w:rsidRDefault="006F1EA5" w:rsidP="0029049B">
      <w:r>
        <w:t>An arrow is used instead of text to increase intuitiveness and improve overall usability.</w:t>
      </w:r>
      <w:r w:rsidR="00AC7A1D">
        <w:t xml:space="preserve"> Expenses and necessities are placed on different screens to ensure budgets are developed step by step, further improving usability and removing complexity.</w:t>
      </w:r>
    </w:p>
    <w:p w14:paraId="2D6CFFD8" w14:textId="2676309D" w:rsidR="0029049B" w:rsidRDefault="0029049B" w:rsidP="0029049B">
      <w:r>
        <w:t xml:space="preserve">Dashboard: </w:t>
      </w:r>
    </w:p>
    <w:p w14:paraId="1F33CD34" w14:textId="01A6BE32" w:rsidR="0029049B" w:rsidRDefault="0029049B" w:rsidP="009813F1">
      <w:pPr>
        <w:jc w:val="center"/>
      </w:pPr>
      <w:r>
        <w:rPr>
          <w:noProof/>
        </w:rPr>
        <w:lastRenderedPageBreak/>
        <w:drawing>
          <wp:inline distT="0" distB="0" distL="0" distR="0" wp14:anchorId="0D21133A" wp14:editId="220FD4F7">
            <wp:extent cx="5381625" cy="2913805"/>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87758" cy="2917125"/>
                    </a:xfrm>
                    <a:prstGeom prst="rect">
                      <a:avLst/>
                    </a:prstGeom>
                  </pic:spPr>
                </pic:pic>
              </a:graphicData>
            </a:graphic>
          </wp:inline>
        </w:drawing>
      </w:r>
    </w:p>
    <w:p w14:paraId="74DB443A" w14:textId="5A1F366E" w:rsidR="00A578E3" w:rsidRDefault="00A578E3" w:rsidP="0029049B">
      <w:r>
        <w:t>The dashboard contains all data previously entered, available for users to add, edit or delete data. The calendar should show when larger payments are due, with the pie chart dynamically generated to show a breakdown of the budget.</w:t>
      </w:r>
    </w:p>
    <w:p w14:paraId="69031A53" w14:textId="77777777" w:rsidR="006F03DA" w:rsidRPr="0029049B" w:rsidRDefault="006F03DA" w:rsidP="0029049B"/>
    <w:p w14:paraId="6DE68AFA" w14:textId="310FE988" w:rsidR="007E538B" w:rsidRDefault="007E538B" w:rsidP="007E538B">
      <w:pPr>
        <w:pStyle w:val="Heading4"/>
      </w:pPr>
      <w:r>
        <w:t>Developed Designs</w:t>
      </w:r>
    </w:p>
    <w:p w14:paraId="4A7EE497" w14:textId="2C542343" w:rsidR="007E538B" w:rsidRDefault="007E538B" w:rsidP="007E538B">
      <w:r>
        <w:t>Main Menu:</w:t>
      </w:r>
    </w:p>
    <w:p w14:paraId="32D9987C" w14:textId="3C06BC5D" w:rsidR="007E538B" w:rsidRDefault="007E538B" w:rsidP="009813F1">
      <w:pPr>
        <w:jc w:val="center"/>
      </w:pPr>
      <w:r>
        <w:rPr>
          <w:noProof/>
        </w:rPr>
        <w:drawing>
          <wp:inline distT="0" distB="0" distL="0" distR="0" wp14:anchorId="10AE7065" wp14:editId="49B15590">
            <wp:extent cx="2514600" cy="2468413"/>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22287" cy="2475959"/>
                    </a:xfrm>
                    <a:prstGeom prst="rect">
                      <a:avLst/>
                    </a:prstGeom>
                  </pic:spPr>
                </pic:pic>
              </a:graphicData>
            </a:graphic>
          </wp:inline>
        </w:drawing>
      </w:r>
    </w:p>
    <w:p w14:paraId="6974FDCB" w14:textId="3F995A46" w:rsidR="00DA0B36" w:rsidRDefault="00DA0B36" w:rsidP="007E538B">
      <w:r>
        <w:t>Neutral blue used for background to improve visual appeal.</w:t>
      </w:r>
    </w:p>
    <w:p w14:paraId="57A34353" w14:textId="77777777" w:rsidR="00C85FB3" w:rsidRDefault="00C85FB3">
      <w:r>
        <w:br w:type="page"/>
      </w:r>
    </w:p>
    <w:p w14:paraId="279B8112" w14:textId="48C20E16" w:rsidR="007E538B" w:rsidRDefault="007E538B" w:rsidP="007E538B">
      <w:r>
        <w:lastRenderedPageBreak/>
        <w:t>New Budget Screens:</w:t>
      </w:r>
    </w:p>
    <w:p w14:paraId="475DEBE6" w14:textId="25F3C5BD" w:rsidR="007E538B" w:rsidRDefault="001C20B8" w:rsidP="009813F1">
      <w:pPr>
        <w:jc w:val="center"/>
      </w:pPr>
      <w:r>
        <w:rPr>
          <w:noProof/>
        </w:rPr>
        <w:drawing>
          <wp:inline distT="0" distB="0" distL="0" distR="0" wp14:anchorId="13F5A1B4" wp14:editId="7F2699E9">
            <wp:extent cx="3347049" cy="1589681"/>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349552" cy="1590870"/>
                    </a:xfrm>
                    <a:prstGeom prst="rect">
                      <a:avLst/>
                    </a:prstGeom>
                  </pic:spPr>
                </pic:pic>
              </a:graphicData>
            </a:graphic>
          </wp:inline>
        </w:drawing>
      </w:r>
    </w:p>
    <w:p w14:paraId="2DFF2655" w14:textId="13B1C682" w:rsidR="007E538B" w:rsidRDefault="007E538B" w:rsidP="009813F1">
      <w:pPr>
        <w:jc w:val="center"/>
      </w:pPr>
      <w:r>
        <w:rPr>
          <w:noProof/>
        </w:rPr>
        <w:drawing>
          <wp:inline distT="0" distB="0" distL="0" distR="0" wp14:anchorId="0912B2EF" wp14:editId="7DF74F7F">
            <wp:extent cx="4670411" cy="26384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79815" cy="2643738"/>
                    </a:xfrm>
                    <a:prstGeom prst="rect">
                      <a:avLst/>
                    </a:prstGeom>
                  </pic:spPr>
                </pic:pic>
              </a:graphicData>
            </a:graphic>
          </wp:inline>
        </w:drawing>
      </w:r>
    </w:p>
    <w:p w14:paraId="26191702" w14:textId="227E2474" w:rsidR="007E538B" w:rsidRDefault="007E538B" w:rsidP="009813F1">
      <w:pPr>
        <w:jc w:val="center"/>
      </w:pPr>
      <w:r>
        <w:rPr>
          <w:noProof/>
        </w:rPr>
        <w:drawing>
          <wp:inline distT="0" distB="0" distL="0" distR="0" wp14:anchorId="5C4947D0" wp14:editId="5F06AECD">
            <wp:extent cx="4676775" cy="2644611"/>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14983" cy="2666217"/>
                    </a:xfrm>
                    <a:prstGeom prst="rect">
                      <a:avLst/>
                    </a:prstGeom>
                  </pic:spPr>
                </pic:pic>
              </a:graphicData>
            </a:graphic>
          </wp:inline>
        </w:drawing>
      </w:r>
    </w:p>
    <w:p w14:paraId="0897252F" w14:textId="77777777" w:rsidR="00C85FB3" w:rsidRDefault="00C85FB3">
      <w:r>
        <w:br w:type="page"/>
      </w:r>
    </w:p>
    <w:p w14:paraId="5A51293A" w14:textId="2D5A9F1F" w:rsidR="007E538B" w:rsidRDefault="007E538B" w:rsidP="007E538B">
      <w:r>
        <w:lastRenderedPageBreak/>
        <w:t>Dashboard:</w:t>
      </w:r>
      <w:r w:rsidR="008E74F5">
        <w:t xml:space="preserve"> (add save and load buttons)</w:t>
      </w:r>
    </w:p>
    <w:p w14:paraId="4F16ADAE" w14:textId="104AEA3E" w:rsidR="007E538B" w:rsidRDefault="0029049B" w:rsidP="0055029E">
      <w:pPr>
        <w:jc w:val="center"/>
      </w:pPr>
      <w:r>
        <w:rPr>
          <w:noProof/>
        </w:rPr>
        <w:drawing>
          <wp:inline distT="0" distB="0" distL="0" distR="0" wp14:anchorId="7CD7C337" wp14:editId="6F0F6104">
            <wp:extent cx="5731510" cy="3350260"/>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350260"/>
                    </a:xfrm>
                    <a:prstGeom prst="rect">
                      <a:avLst/>
                    </a:prstGeom>
                  </pic:spPr>
                </pic:pic>
              </a:graphicData>
            </a:graphic>
          </wp:inline>
        </w:drawing>
      </w:r>
    </w:p>
    <w:p w14:paraId="2508F476" w14:textId="65150A61" w:rsidR="007572A9" w:rsidRPr="007E538B" w:rsidRDefault="007572A9" w:rsidP="007E538B">
      <w:r>
        <w:t>When checking the email check box, a pop-up should appear prompting the user to select a date. This will be used to schedule an email reminder</w:t>
      </w:r>
      <w:r w:rsidR="00F87000">
        <w:t>.</w:t>
      </w:r>
    </w:p>
    <w:p w14:paraId="4D9EFB7E" w14:textId="77777777" w:rsidR="00C85FB3" w:rsidRDefault="00C85FB3">
      <w:pPr>
        <w:rPr>
          <w:rFonts w:asciiTheme="majorHAnsi" w:eastAsiaTheme="majorEastAsia" w:hAnsiTheme="majorHAnsi" w:cstheme="majorBidi"/>
          <w:color w:val="2F5496" w:themeColor="accent1" w:themeShade="BF"/>
          <w:sz w:val="26"/>
          <w:szCs w:val="26"/>
        </w:rPr>
      </w:pPr>
      <w:r>
        <w:br w:type="page"/>
      </w:r>
    </w:p>
    <w:p w14:paraId="2A907504" w14:textId="297A230A" w:rsidR="00CE28AC" w:rsidRDefault="00CE28AC" w:rsidP="00CE28AC">
      <w:pPr>
        <w:pStyle w:val="Heading2"/>
      </w:pPr>
      <w:bookmarkStart w:id="44" w:name="_Toc70109070"/>
      <w:r>
        <w:lastRenderedPageBreak/>
        <w:t>4.2 – Implementation</w:t>
      </w:r>
      <w:bookmarkEnd w:id="44"/>
    </w:p>
    <w:p w14:paraId="3882ADD2" w14:textId="1FD578C8" w:rsidR="00CE28AC" w:rsidRDefault="00CE28AC" w:rsidP="00CE28AC">
      <w:pPr>
        <w:pStyle w:val="Heading3"/>
      </w:pPr>
      <w:bookmarkStart w:id="45" w:name="_Toc70109071"/>
      <w:r>
        <w:t>4.2.1 – Problems and Successes</w:t>
      </w:r>
      <w:bookmarkEnd w:id="45"/>
    </w:p>
    <w:p w14:paraId="5B875956" w14:textId="50B147A4" w:rsidR="00871E5D" w:rsidRDefault="00871E5D" w:rsidP="00871E5D">
      <w:r>
        <w:t xml:space="preserve">The most successful aspect of the development project has been </w:t>
      </w:r>
      <w:r w:rsidR="00776889">
        <w:t>usability</w:t>
      </w:r>
      <w:r w:rsidR="00467D2D">
        <w:t xml:space="preserve">, especially in guiding the user through the creation of new budgets. This was an area lacking in existing solutions and by making new budgets a </w:t>
      </w:r>
      <w:r w:rsidR="00BF0584">
        <w:t>step-by-step</w:t>
      </w:r>
      <w:r w:rsidR="00467D2D">
        <w:t xml:space="preserve"> process, has vastly improved the overall usability of the application.</w:t>
      </w:r>
      <w:r w:rsidR="00622D22">
        <w:t xml:space="preserve"> This is forms one of the core objectives of the project and represents significant improvements over existing solutions.</w:t>
      </w:r>
    </w:p>
    <w:p w14:paraId="286715C2" w14:textId="07BA2C9D" w:rsidR="00BF0584" w:rsidRPr="00A00AD0" w:rsidRDefault="00BF0584" w:rsidP="00871E5D">
      <w:r>
        <w:t xml:space="preserve">Email functionality has been the most significant problem within this development project. Due to issues with </w:t>
      </w:r>
      <w:r w:rsidR="00BB0EA0">
        <w:t xml:space="preserve">email API </w:t>
      </w:r>
      <w:r>
        <w:t>compatibility and time management,</w:t>
      </w:r>
      <w:r w:rsidR="00966032">
        <w:t xml:space="preserve"> customised email notifications were</w:t>
      </w:r>
      <w:r w:rsidR="00BD61BD">
        <w:t xml:space="preserve"> unable to be added.</w:t>
      </w:r>
      <w:r w:rsidR="00A50ECA">
        <w:t xml:space="preserve"> </w:t>
      </w:r>
      <w:r w:rsidR="00942417">
        <w:t>Instead,</w:t>
      </w:r>
      <w:r w:rsidR="00A50ECA">
        <w:t xml:space="preserve"> they have been replaced with an email button that simply sends a copy of the budget to the users email</w:t>
      </w:r>
      <w:r w:rsidR="00F944BD">
        <w:t xml:space="preserve"> address.</w:t>
      </w:r>
      <w:r w:rsidR="00BB6B26">
        <w:t xml:space="preserve"> Issues in data checking also occurred when dynamically creating pie charts. Initially the program would crash when blank data was input, initial presence checks also caused</w:t>
      </w:r>
      <w:r w:rsidR="00B96C80">
        <w:t>,</w:t>
      </w:r>
      <w:r w:rsidR="00BB6B26">
        <w:t xml:space="preserve"> presenting type errors when checking integer data</w:t>
      </w:r>
      <w:r w:rsidR="007665E4">
        <w:t>. This was caused by checking integer data against a blank string</w:t>
      </w:r>
      <w:r w:rsidR="00BB6B26">
        <w:t>. This issue was solved by</w:t>
      </w:r>
      <w:r w:rsidR="007665E4">
        <w:t xml:space="preserve"> changing the checker to look for values of length zero and exit whenever data of length zero is encountered.</w:t>
      </w:r>
      <w:r w:rsidR="00FC6972">
        <w:t xml:space="preserve"> Code </w:t>
      </w:r>
      <w:r w:rsidR="003072D0">
        <w:t>snippets</w:t>
      </w:r>
      <w:r w:rsidR="00FC6972">
        <w:t xml:space="preserve"> presented in 3). of appendix.</w:t>
      </w:r>
    </w:p>
    <w:p w14:paraId="15437F52" w14:textId="58C7CD2B" w:rsidR="00CE28AC" w:rsidRDefault="00CE28AC" w:rsidP="00CE28AC">
      <w:pPr>
        <w:pStyle w:val="Heading3"/>
      </w:pPr>
      <w:bookmarkStart w:id="46" w:name="_Toc70109072"/>
      <w:r>
        <w:t>4.2.3 – Software Testing</w:t>
      </w:r>
      <w:bookmarkEnd w:id="46"/>
    </w:p>
    <w:p w14:paraId="0416CEA8" w14:textId="7D08A4EC" w:rsidR="00CE28AC" w:rsidRDefault="00CE28AC" w:rsidP="00CE28AC">
      <w:pPr>
        <w:pStyle w:val="Heading4"/>
      </w:pPr>
      <w:r>
        <w:t>4.2.3.1 – Unit Testing</w:t>
      </w:r>
    </w:p>
    <w:p w14:paraId="4FABDAEF" w14:textId="19152DA5" w:rsidR="00011230" w:rsidRPr="00011230" w:rsidRDefault="00011230" w:rsidP="00011230">
      <w:r>
        <w:t xml:space="preserve">As feature driven development was used, each feature and line of code was tested and modified on a regular basis. Every feature was tested as it was </w:t>
      </w:r>
      <w:r w:rsidR="001E19CD">
        <w:t>implemented,</w:t>
      </w:r>
      <w:r>
        <w:t xml:space="preserve"> and changes made immediately when errors were encountered. </w:t>
      </w:r>
      <w:r w:rsidR="001E19CD">
        <w:t xml:space="preserve">Improvements to existing code was also made as a result of testing, particularly when saving and importing budgets. </w:t>
      </w:r>
      <w:r w:rsidR="00126D1A">
        <w:t>As initially the application would add iterate through data too many times, resulting in empty rows being added to budgets and blank data being displayed in the budget pie chart.</w:t>
      </w:r>
      <w:r w:rsidR="00BF7EBF">
        <w:t xml:space="preserve"> </w:t>
      </w:r>
      <w:r w:rsidR="00CC5C7C">
        <w:t>Data validation was tested by inputting invalid data, ensuring that errors triggered correctly without crashing the application, user feedback was instead provided to guide the user into entering valid data.</w:t>
      </w:r>
    </w:p>
    <w:p w14:paraId="15859015" w14:textId="357ABB6A" w:rsidR="00CE28AC" w:rsidRDefault="00CE28AC" w:rsidP="00CE28AC">
      <w:pPr>
        <w:pStyle w:val="Heading4"/>
      </w:pPr>
      <w:r>
        <w:t>4.2.3.2 – System Testing</w:t>
      </w:r>
    </w:p>
    <w:p w14:paraId="4074AECB" w14:textId="514F732B" w:rsidR="00A15C7B" w:rsidRPr="00A15C7B" w:rsidRDefault="00AC3AA1" w:rsidP="00A15C7B">
      <w:r>
        <w:t xml:space="preserve">To test the system as a whole, a personal budget was made from scratch using every feature of the system. </w:t>
      </w:r>
      <w:r w:rsidR="007A70FD">
        <w:t xml:space="preserve">From this it became clear that although the system functioned as intended and achieved the </w:t>
      </w:r>
      <w:r w:rsidR="00021C26">
        <w:t>ease-of-use</w:t>
      </w:r>
      <w:r w:rsidR="007A70FD">
        <w:t xml:space="preserve"> requirement, more needed to be done to improve usability as little direction was given to the user.</w:t>
      </w:r>
      <w:r w:rsidR="0046160D">
        <w:t xml:space="preserve"> Usability testing also highlighted this.</w:t>
      </w:r>
      <w:r w:rsidR="007A70FD">
        <w:t xml:space="preserve"> </w:t>
      </w:r>
      <w:r w:rsidR="00021C26">
        <w:t xml:space="preserve">Additional on-screen guidance was </w:t>
      </w:r>
      <w:r w:rsidR="00331222">
        <w:t>added,</w:t>
      </w:r>
      <w:r w:rsidR="00021C26">
        <w:t xml:space="preserve"> and icons used instead of text on buttons. </w:t>
      </w:r>
      <w:r w:rsidR="00331222">
        <w:t xml:space="preserve">When re-testing the system by creating a new budget, intuitiveness and usability had improved. </w:t>
      </w:r>
      <w:r w:rsidR="004F1356">
        <w:t>Further meeting the project requirements.</w:t>
      </w:r>
      <w:r w:rsidR="00256FC2">
        <w:t xml:space="preserve"> Care was also taken to clear data after a new budget was imported, ensuring the pie chart and each data grid only contained data from the current budget, without overlap from previous budgets.</w:t>
      </w:r>
    </w:p>
    <w:p w14:paraId="23551B92" w14:textId="0944FC43" w:rsidR="006260F1" w:rsidRDefault="00CE28AC" w:rsidP="00BA07CB">
      <w:pPr>
        <w:pStyle w:val="Heading4"/>
      </w:pPr>
      <w:r>
        <w:t>4.2.3.3 – Usability Testing</w:t>
      </w:r>
    </w:p>
    <w:p w14:paraId="245FC63E" w14:textId="44551F7F" w:rsidR="00BA07CB" w:rsidRPr="006260F1" w:rsidRDefault="003A3486" w:rsidP="006260F1">
      <w:r>
        <w:t xml:space="preserve">Usability was tested by using each part of the interface as it was developed. </w:t>
      </w:r>
      <w:r w:rsidR="00C31448">
        <w:t>E</w:t>
      </w:r>
      <w:r w:rsidR="00BA07CB">
        <w:t xml:space="preserve">ach interface </w:t>
      </w:r>
      <w:r w:rsidR="00CD086B">
        <w:t xml:space="preserve">component </w:t>
      </w:r>
      <w:r w:rsidR="00BA07CB">
        <w:t xml:space="preserve">worked as intended, however visually it needed to be improved. </w:t>
      </w:r>
      <w:r w:rsidR="00C31448">
        <w:t>Colour schemes were high contrast and both the buttons and data grids functioned correctly.</w:t>
      </w:r>
      <w:r w:rsidR="008C731C">
        <w:t xml:space="preserve"> However, the data grids were resized</w:t>
      </w:r>
      <w:r w:rsidR="00A63C97">
        <w:t xml:space="preserve"> to remove grey areas around th</w:t>
      </w:r>
      <w:r w:rsidR="000944E5">
        <w:t>em</w:t>
      </w:r>
      <w:r w:rsidR="00A63C97">
        <w:t xml:space="preserve">. </w:t>
      </w:r>
      <w:r w:rsidR="00FB6C85">
        <w:t xml:space="preserve">When loading the </w:t>
      </w:r>
      <w:r w:rsidR="009929D2">
        <w:t>application,</w:t>
      </w:r>
      <w:r w:rsidR="00FB6C85">
        <w:t xml:space="preserve"> it also became clear that the pie chart component would display as a blank square before data was added. To </w:t>
      </w:r>
      <w:r w:rsidR="006A58FE">
        <w:t>improve</w:t>
      </w:r>
      <w:r w:rsidR="00FB6C85">
        <w:t xml:space="preserve"> this, an example pie chart with a title encouraging the user to create a budget was added.</w:t>
      </w:r>
      <w:r w:rsidR="00052CE1">
        <w:t xml:space="preserve"> Usability testing also highlighted the need for improved intuitiveness. To address this, a new menu screen was added on load, offering the user the chance to open one of their saved budgets or create a new one. </w:t>
      </w:r>
      <w:r w:rsidR="00B749FD">
        <w:t>Additional on-screen guidance was also added, providing more direction for each user.</w:t>
      </w:r>
    </w:p>
    <w:p w14:paraId="0A086050" w14:textId="0938C6B5" w:rsidR="00CE28AC" w:rsidRDefault="00CE28AC" w:rsidP="00CE28AC">
      <w:pPr>
        <w:pStyle w:val="Heading4"/>
      </w:pPr>
      <w:r>
        <w:lastRenderedPageBreak/>
        <w:t>4.2.3.4 – Acceptance Testing</w:t>
      </w:r>
    </w:p>
    <w:p w14:paraId="622BB444" w14:textId="271C4486" w:rsidR="00366644" w:rsidRPr="00366644" w:rsidRDefault="00366644" w:rsidP="00366644">
      <w:r>
        <w:t xml:space="preserve">The application was given to four different users to conduct acceptance testing. </w:t>
      </w:r>
      <w:r w:rsidR="00E340B8">
        <w:t>During</w:t>
      </w:r>
      <w:r w:rsidR="00B9668C">
        <w:t xml:space="preserve"> this </w:t>
      </w:r>
      <w:r w:rsidR="009827FF">
        <w:t>each</w:t>
      </w:r>
      <w:r w:rsidR="00B9668C">
        <w:t xml:space="preserve"> user created a budget and also tested the import and export features.</w:t>
      </w:r>
      <w:r w:rsidR="00ED3904">
        <w:t xml:space="preserve"> </w:t>
      </w:r>
      <w:r w:rsidR="006F047B">
        <w:t xml:space="preserve">Each user was able to create a budget successfully, </w:t>
      </w:r>
      <w:r w:rsidR="003902FB">
        <w:t>however</w:t>
      </w:r>
      <w:r w:rsidR="006F047B">
        <w:t xml:space="preserve"> It was not clear </w:t>
      </w:r>
      <w:r w:rsidR="0056285A">
        <w:t>where income could be changed on the dashboard</w:t>
      </w:r>
      <w:r w:rsidR="00D11ABB">
        <w:t xml:space="preserve"> and some user</w:t>
      </w:r>
      <w:r w:rsidR="003902FB">
        <w:t>s</w:t>
      </w:r>
      <w:r w:rsidR="00D11ABB">
        <w:t xml:space="preserve"> felt the dashboard as a whole was not intuitive</w:t>
      </w:r>
      <w:r w:rsidR="00C225A6">
        <w:t xml:space="preserve">. </w:t>
      </w:r>
      <w:r w:rsidR="004E353C">
        <w:t xml:space="preserve">Additional on-screen guidance has been added to specify where income </w:t>
      </w:r>
      <w:r w:rsidR="000A1EDB">
        <w:t>can</w:t>
      </w:r>
      <w:r w:rsidR="004E353C">
        <w:t xml:space="preserve"> be </w:t>
      </w:r>
      <w:r w:rsidR="000A1EDB">
        <w:t>change</w:t>
      </w:r>
      <w:r w:rsidR="00C97D1F">
        <w:t>d</w:t>
      </w:r>
      <w:r w:rsidR="003902FB">
        <w:t xml:space="preserve"> and a label displaying which email is currently being used has been added</w:t>
      </w:r>
      <w:r w:rsidR="00D4195B">
        <w:t>.</w:t>
      </w:r>
      <w:r w:rsidR="00E86B09">
        <w:t xml:space="preserve"> These suggestions have improved overall usability and better met the project requirements.</w:t>
      </w:r>
      <w:r w:rsidR="0022182A">
        <w:t xml:space="preserve"> Users found the application to achieve its aims and allowed budgets to be created without prior knowledge and without requiring financial accounts.</w:t>
      </w:r>
    </w:p>
    <w:p w14:paraId="22F1D3E7" w14:textId="5BA1F045" w:rsidR="00CE28AC" w:rsidRDefault="00CE28AC" w:rsidP="002B0B64">
      <w:pPr>
        <w:pStyle w:val="Heading3"/>
      </w:pPr>
      <w:bookmarkStart w:id="47" w:name="_Toc70109073"/>
      <w:r w:rsidRPr="002B0B64">
        <w:t>4.2.4</w:t>
      </w:r>
      <w:r w:rsidR="002B0B64" w:rsidRPr="002B0B64">
        <w:t xml:space="preserve"> – Iterations</w:t>
      </w:r>
      <w:bookmarkEnd w:id="47"/>
    </w:p>
    <w:p w14:paraId="45AE04BD" w14:textId="77B32752" w:rsidR="00D427DA" w:rsidRPr="00D427DA" w:rsidRDefault="00481992" w:rsidP="00D427DA">
      <w:r>
        <w:t>A new iteration was used for each newly developed feature</w:t>
      </w:r>
      <w:r w:rsidR="004C1BA0">
        <w:t>. A description of the new feature and how it should be tested is included within each new iteration and documented in section 4). Of the appendix</w:t>
      </w:r>
      <w:r w:rsidR="00703F45">
        <w:t>.</w:t>
      </w:r>
    </w:p>
    <w:p w14:paraId="51296AEE" w14:textId="6D629815" w:rsidR="002B0B64" w:rsidRDefault="002B0B64" w:rsidP="002B0B64">
      <w:pPr>
        <w:pStyle w:val="Heading1"/>
      </w:pPr>
      <w:bookmarkStart w:id="48" w:name="_Toc70109074"/>
      <w:r>
        <w:t>Chapter 5 – Evaluation</w:t>
      </w:r>
      <w:bookmarkEnd w:id="48"/>
    </w:p>
    <w:p w14:paraId="7A714E8B" w14:textId="1F166058" w:rsidR="00E66719" w:rsidRDefault="007D43C4" w:rsidP="00E66719">
      <w:r>
        <w:t xml:space="preserve">The first objective of this development project was to gain a better understanding of financial stress in the UK today and its impacts through a literary review. </w:t>
      </w:r>
      <w:r w:rsidR="00AD7360">
        <w:t xml:space="preserve">The competition of this objective was very successful as a comprehensive literature view was completed; </w:t>
      </w:r>
      <w:r w:rsidR="00C41DA0">
        <w:t xml:space="preserve">This involved a variety of authoritative sources and allowed the project to build upon existing research. A thorough understanding of financial stress impacting both mental and physical health was </w:t>
      </w:r>
      <w:r w:rsidR="00936464">
        <w:t>gained</w:t>
      </w:r>
      <w:r w:rsidR="00854FEB">
        <w:t xml:space="preserve">. The use of </w:t>
      </w:r>
      <w:r w:rsidR="00C41DA0">
        <w:t xml:space="preserve">statistics provided by the Office </w:t>
      </w:r>
      <w:r w:rsidR="00854FEB">
        <w:t>for</w:t>
      </w:r>
      <w:r w:rsidR="00C41DA0">
        <w:t xml:space="preserve"> National </w:t>
      </w:r>
      <w:r w:rsidR="00854FEB">
        <w:t>S</w:t>
      </w:r>
      <w:r w:rsidR="00C41DA0">
        <w:t xml:space="preserve">tatistics </w:t>
      </w:r>
      <w:r w:rsidR="00347114">
        <w:t>was successful in</w:t>
      </w:r>
      <w:r w:rsidR="00C41DA0">
        <w:t xml:space="preserve"> </w:t>
      </w:r>
      <w:r w:rsidR="00347114">
        <w:t>contextualising</w:t>
      </w:r>
      <w:r w:rsidR="00C41DA0">
        <w:t xml:space="preserve"> </w:t>
      </w:r>
      <w:r w:rsidR="00AD04E5">
        <w:t>and fram</w:t>
      </w:r>
      <w:r w:rsidR="00347114">
        <w:t xml:space="preserve">ing </w:t>
      </w:r>
      <w:r w:rsidR="00AD04E5">
        <w:t xml:space="preserve">the development project within the </w:t>
      </w:r>
      <w:r w:rsidR="00A65B16">
        <w:t>present-day</w:t>
      </w:r>
      <w:r w:rsidR="00AD04E5">
        <w:t xml:space="preserve"> UK.</w:t>
      </w:r>
      <w:r w:rsidR="00854FEB">
        <w:t xml:space="preserve"> The literary review also included primary research into current budgeting solutions</w:t>
      </w:r>
      <w:r w:rsidR="00BF019A">
        <w:t>, as well as their current advantages and disadvantages</w:t>
      </w:r>
      <w:r w:rsidR="00C153F8">
        <w:t>; this was successful in indicating possible features that could be included within the new budgeting software and providing existing areas that need to be improved upon to make budgeting more accessible for the average person.</w:t>
      </w:r>
    </w:p>
    <w:p w14:paraId="387AE41D" w14:textId="479366F7" w:rsidR="00F82903" w:rsidRDefault="00F82903" w:rsidP="00E66719">
      <w:r>
        <w:t xml:space="preserve">The second objective was to design and develop a personal budgeting application that </w:t>
      </w:r>
      <w:r w:rsidR="00D53C28">
        <w:t>is</w:t>
      </w:r>
      <w:r>
        <w:t xml:space="preserve"> simpler and more accessible than current solutions.</w:t>
      </w:r>
      <w:r w:rsidR="00D169E5">
        <w:t xml:space="preserve"> This objective was moderately successful as a personal budgeting application was developed and built in a way more accessible to the average person.</w:t>
      </w:r>
      <w:r w:rsidR="007F0FE8">
        <w:t xml:space="preserve"> It removed the need to enter your financial details and offered a simple approach to budgeting.</w:t>
      </w:r>
      <w:r w:rsidR="00220DD9">
        <w:t xml:space="preserve"> </w:t>
      </w:r>
      <w:r w:rsidR="00033633">
        <w:t xml:space="preserve">Users are able to create and save new budgets as well as importing old budgets; the application accepts budgets in .CSV format meaning budgets created with other applications can still be imported. </w:t>
      </w:r>
      <w:r w:rsidR="00A86DF7">
        <w:t>However, the email features that were initially designed were not fully built due to time constraints</w:t>
      </w:r>
      <w:r w:rsidR="00AF59F9">
        <w:t xml:space="preserve"> and difficulties encountered with the Send Grid API. </w:t>
      </w:r>
      <w:r w:rsidR="008C7707">
        <w:t xml:space="preserve">Instead of email notifications being sent on dates selected by the user, </w:t>
      </w:r>
      <w:r w:rsidR="00853CF1">
        <w:t>the user has an option to receive a copy of their budget to their email</w:t>
      </w:r>
      <w:r w:rsidR="00293D2E">
        <w:t xml:space="preserve"> </w:t>
      </w:r>
      <w:r w:rsidR="00580425">
        <w:t>immediately</w:t>
      </w:r>
      <w:r w:rsidR="00853CF1">
        <w:t xml:space="preserve">. This is built using the Gmail API instead, as it was easier to use and did not provide the same issues as Send Grid. </w:t>
      </w:r>
      <w:r w:rsidR="009F369D">
        <w:t>Although this still meets the development objective and continues to offer an accessible experience for the user, it is a feature that could be improved upon in the future to offer a better service to each user.</w:t>
      </w:r>
    </w:p>
    <w:p w14:paraId="7CE1FBE7" w14:textId="2F039AC4" w:rsidR="00417521" w:rsidRDefault="001E56D8" w:rsidP="00E66719">
      <w:r>
        <w:t xml:space="preserve">The overall aim of this project was to </w:t>
      </w:r>
      <w:r w:rsidR="00237DF1">
        <w:t>gain a better understanding of financial stress within the United Kingdom and to develop an application that could reduce financial stress.</w:t>
      </w:r>
      <w:r w:rsidR="00D1046E">
        <w:t xml:space="preserve"> </w:t>
      </w:r>
      <w:r w:rsidR="00DA7E24">
        <w:t>This aim was met effectively through the completion of each objective, particularly the literary review</w:t>
      </w:r>
      <w:r w:rsidR="001C7B14">
        <w:t xml:space="preserve"> which utilised past studies on financial stress and </w:t>
      </w:r>
      <w:r w:rsidR="00BD2DB1">
        <w:t xml:space="preserve">current data on the population </w:t>
      </w:r>
      <w:r w:rsidR="00060D84">
        <w:t xml:space="preserve">of the United Kingdom </w:t>
      </w:r>
      <w:r w:rsidR="00BD2DB1">
        <w:t xml:space="preserve">to build a complete picture of </w:t>
      </w:r>
      <w:r w:rsidR="00060D84">
        <w:t>financial stress in the modern United Kingdom</w:t>
      </w:r>
      <w:r w:rsidR="00DA7E24">
        <w:t xml:space="preserve">. Improvements could be made in development by improving the email functionality </w:t>
      </w:r>
      <w:r w:rsidR="00405325">
        <w:t xml:space="preserve">to meet the feature initially designed. </w:t>
      </w:r>
      <w:r w:rsidR="00E67AD7">
        <w:t xml:space="preserve">However, the developed solution does meet the overall aim as it provides simple budgeting options and guides </w:t>
      </w:r>
      <w:r w:rsidR="00E67AD7">
        <w:lastRenderedPageBreak/>
        <w:t xml:space="preserve">new users through the budgeting </w:t>
      </w:r>
      <w:r w:rsidR="00F029CA">
        <w:t>process,</w:t>
      </w:r>
      <w:r w:rsidR="00E67AD7">
        <w:t xml:space="preserve"> improving </w:t>
      </w:r>
      <w:r w:rsidR="005D78EF">
        <w:t>upon existing solutions and ultimately reducing financial stress for individuals.</w:t>
      </w:r>
    </w:p>
    <w:p w14:paraId="38550C2C" w14:textId="6B669FE4" w:rsidR="00DE55D2" w:rsidRDefault="00DE55D2" w:rsidP="00E66719">
      <w:r>
        <w:t xml:space="preserve">If this project were to be completed again, more time would need to be spent on email development and prior technical planning. One of the most significant areas of improvement has been email notifications being implemented as they were initially designed, this was hampered by difficulties encountered with the choice of email provider. More research into how the email features would be implemented could have avoided this and will be completed in future projects. </w:t>
      </w:r>
      <w:r w:rsidR="002A566E">
        <w:t xml:space="preserve">This would better meet the development objective and improve the features offered by the developed budgeting software. </w:t>
      </w:r>
      <w:r w:rsidR="004721FB">
        <w:t>In repeating this project, primary research should also be conducted into the reasons that people within the United Kingdom do not presently use budgeting software. The results from this research could further influence the features included within the budgeting software and contribute to the creation of an application with wider appeal than existing solutions. This would better meet the overall project aim of developing an application that’s accessible and successful in reducing financial stress.</w:t>
      </w:r>
    </w:p>
    <w:p w14:paraId="3F284BDD" w14:textId="0445B473" w:rsidR="00D956A0" w:rsidRPr="00002A87" w:rsidRDefault="00D956A0" w:rsidP="00002A87"/>
    <w:p w14:paraId="4124FF7E" w14:textId="77777777" w:rsidR="00C85FB3" w:rsidRDefault="00C85FB3">
      <w:pPr>
        <w:rPr>
          <w:rFonts w:asciiTheme="majorHAnsi" w:eastAsiaTheme="majorEastAsia" w:hAnsiTheme="majorHAnsi" w:cstheme="majorBidi"/>
          <w:color w:val="2F5496" w:themeColor="accent1" w:themeShade="BF"/>
          <w:sz w:val="32"/>
          <w:szCs w:val="32"/>
        </w:rPr>
      </w:pPr>
      <w:r>
        <w:br w:type="page"/>
      </w:r>
    </w:p>
    <w:p w14:paraId="4329B8A1" w14:textId="6722E7D7" w:rsidR="002B0B64" w:rsidRDefault="002B0B64" w:rsidP="002B0B64">
      <w:pPr>
        <w:pStyle w:val="Heading1"/>
      </w:pPr>
      <w:bookmarkStart w:id="49" w:name="_Toc70109075"/>
      <w:r>
        <w:lastRenderedPageBreak/>
        <w:t>Chapter 6 – Conclusions and Recommendations</w:t>
      </w:r>
      <w:bookmarkEnd w:id="49"/>
    </w:p>
    <w:p w14:paraId="296C4F8A" w14:textId="0225AE26" w:rsidR="002B0B64" w:rsidRDefault="002B0B64" w:rsidP="002B0B64">
      <w:pPr>
        <w:pStyle w:val="Heading2"/>
      </w:pPr>
      <w:bookmarkStart w:id="50" w:name="_Toc70109076"/>
      <w:r>
        <w:t>6.1 Conclusions</w:t>
      </w:r>
      <w:bookmarkEnd w:id="50"/>
    </w:p>
    <w:p w14:paraId="7A968626" w14:textId="6E517787" w:rsidR="0023732C" w:rsidRDefault="009A3E16" w:rsidP="0023732C">
      <w:r>
        <w:t>The project began with a literature review which investigated the known impacts of financial stress and how common financial stress is in the UK toda</w:t>
      </w:r>
      <w:r w:rsidR="000F0B5A">
        <w:t>y, this met the first project objective of understanding the impacts of financial stress.</w:t>
      </w:r>
      <w:r w:rsidR="00E42C3F">
        <w:t xml:space="preserve"> It was found that both mental and physical health can be</w:t>
      </w:r>
      <w:r w:rsidR="00AB6C68">
        <w:t xml:space="preserve"> negatively</w:t>
      </w:r>
      <w:r w:rsidR="00E42C3F">
        <w:t xml:space="preserve"> affected. Primary research was conducted into existing budgeting applications,</w:t>
      </w:r>
      <w:r w:rsidR="00D07414">
        <w:t xml:space="preserve"> </w:t>
      </w:r>
      <w:r w:rsidR="008637A8">
        <w:t>finding</w:t>
      </w:r>
      <w:r w:rsidR="00D07414">
        <w:t xml:space="preserve"> advantages and disadvantages of each, and </w:t>
      </w:r>
      <w:r w:rsidR="00E47223">
        <w:t>highlight</w:t>
      </w:r>
      <w:r w:rsidR="003F3B05">
        <w:t>ing</w:t>
      </w:r>
      <w:r w:rsidR="00D07414">
        <w:t xml:space="preserve"> areas of improvement. This met the second project objective of investigating which budgeting applications already exist. </w:t>
      </w:r>
      <w:r w:rsidR="009E292E">
        <w:t xml:space="preserve">From this it was found that current applications are often overly complex and present barriers to entry; sometimes not functioning fully without </w:t>
      </w:r>
      <w:r w:rsidR="009D50BD">
        <w:t>financial</w:t>
      </w:r>
      <w:r w:rsidR="009E292E">
        <w:t xml:space="preserve"> accounts being connected.</w:t>
      </w:r>
      <w:r w:rsidR="00F06095">
        <w:t xml:space="preserve"> This laid the basis for the design </w:t>
      </w:r>
      <w:r w:rsidR="0067130F">
        <w:t xml:space="preserve">and </w:t>
      </w:r>
      <w:r w:rsidR="00F06095">
        <w:t>development of the new budgeting application, which focuses specifically on useability and simplicity for the user.</w:t>
      </w:r>
    </w:p>
    <w:p w14:paraId="5056C5D5" w14:textId="5BDAD079" w:rsidR="00C34444" w:rsidRDefault="00C34444" w:rsidP="0023732C">
      <w:r>
        <w:t>During the design stage, decisions were made based on research from the previous literature review. It was decided to use the same file structure as existing applications to make it easier for users to switch between budgeting applications and expanding the potential user base; this also adds to the usability of the new application and contributes to the development objectives.</w:t>
      </w:r>
      <w:r w:rsidR="00327888">
        <w:t xml:space="preserve"> Wireframes were first created to plan the overall application layout, whilst developed designs built upon the wireframes and included colour schemes and application features. </w:t>
      </w:r>
      <w:r w:rsidR="00F05E5D">
        <w:t xml:space="preserve">Each application feature is based upon the knowledge gained from the literary review, with the application being kept minimalistic to avoid feature bloat. Ensuring that users are not overwhelmed and removing potential barriers to entry. </w:t>
      </w:r>
      <w:r w:rsidR="00546C2B">
        <w:t xml:space="preserve">When creating new budgets, the user is guided through each step; this contributes to the usability of the application whilst better meeting the third project objective, which is to create a new application aimed at reducing financial stress. </w:t>
      </w:r>
    </w:p>
    <w:p w14:paraId="747CA053" w14:textId="5E801D40" w:rsidR="00A43927" w:rsidRPr="0023732C" w:rsidRDefault="00A43927" w:rsidP="0023732C">
      <w:r>
        <w:t xml:space="preserve">During the development stage data grids played a </w:t>
      </w:r>
      <w:r w:rsidRPr="00A43927">
        <w:t>pivotal</w:t>
      </w:r>
      <w:r>
        <w:t xml:space="preserve"> role in data input, however presence checking data became an issue. </w:t>
      </w:r>
      <w:r w:rsidR="00F14A1F">
        <w:t xml:space="preserve">This lead to development delays and a reduction in email capability; with users now receiving a copy of their budget instead of a customised notification. </w:t>
      </w:r>
      <w:r w:rsidR="005249BC">
        <w:t xml:space="preserve">This is an area of improvement that should be addressed before further investigations are conducted as email reminders could make a significant difference to users with large reoccurring </w:t>
      </w:r>
      <w:r w:rsidR="00675E8C">
        <w:t>expenditures</w:t>
      </w:r>
      <w:r w:rsidR="005249BC">
        <w:t>.</w:t>
      </w:r>
      <w:r w:rsidR="00675E8C">
        <w:t xml:space="preserve"> </w:t>
      </w:r>
    </w:p>
    <w:p w14:paraId="0917819A" w14:textId="1A3F7832" w:rsidR="002B0B64" w:rsidRDefault="002B0B64" w:rsidP="002B0B64">
      <w:pPr>
        <w:pStyle w:val="Heading2"/>
      </w:pPr>
      <w:bookmarkStart w:id="51" w:name="_Toc70109077"/>
      <w:r>
        <w:t xml:space="preserve">6.2 </w:t>
      </w:r>
      <w:r w:rsidR="001A49B7">
        <w:t>Suggestions for Further Work</w:t>
      </w:r>
      <w:bookmarkEnd w:id="51"/>
    </w:p>
    <w:p w14:paraId="0FF2C885" w14:textId="30ACA037" w:rsidR="002332A5" w:rsidRPr="002332A5" w:rsidRDefault="002332A5" w:rsidP="002332A5">
      <w:r>
        <w:t xml:space="preserve">In the future, a longitudinal study that follows individuals from poor economic backgrounds would be beneficial, this would be to assess how the use of structured budgets impacts the individuals spending habits and finances. A study of this nature would provide insight into how effective budgeting can be and suggest whether a lack of access to budgeting applications is a barrier to financial stability. </w:t>
      </w:r>
      <w:r w:rsidR="00371C9E">
        <w:t xml:space="preserve">The need for this future research has been highlighted in this study as although user testing has shown the application to be useful, an investigation into whether it will ease </w:t>
      </w:r>
      <w:r w:rsidR="006A12A9">
        <w:t xml:space="preserve">long-term </w:t>
      </w:r>
      <w:r w:rsidR="00371C9E">
        <w:t xml:space="preserve">financial stress has not occurred. </w:t>
      </w:r>
      <w:r w:rsidR="006008FE">
        <w:t xml:space="preserve">A </w:t>
      </w:r>
      <w:r w:rsidR="004F6396">
        <w:t>longitudinal</w:t>
      </w:r>
      <w:r w:rsidR="006008FE">
        <w:t xml:space="preserve"> study in this way would better address the project aims.</w:t>
      </w:r>
    </w:p>
    <w:p w14:paraId="1FA92DED" w14:textId="07A5332D" w:rsidR="002B0B64" w:rsidRDefault="002B0B64" w:rsidP="002B0B64">
      <w:pPr>
        <w:pStyle w:val="Heading1"/>
      </w:pPr>
      <w:bookmarkStart w:id="52" w:name="_Toc70109078"/>
      <w:r>
        <w:t>Chapter 7 – Reflection</w:t>
      </w:r>
      <w:bookmarkEnd w:id="52"/>
    </w:p>
    <w:p w14:paraId="3720934E" w14:textId="185CDBCB" w:rsidR="00621808" w:rsidRDefault="00E23AEC" w:rsidP="00B03F15">
      <w:r>
        <w:t>The project began with a set of aims and objectives and a literary review</w:t>
      </w:r>
      <w:r w:rsidR="00C24EFB">
        <w:t>, comprising of the impacts and occurrence of financial stress in the UK and an investigation into existing software solutions</w:t>
      </w:r>
      <w:r>
        <w:t>. A new piece of budgeting software was designed and built from the findings of this review.</w:t>
      </w:r>
      <w:r w:rsidR="00C24EFB">
        <w:t xml:space="preserve"> The new software was then tested for errors and user acceptance. </w:t>
      </w:r>
      <w:r w:rsidR="00602F28">
        <w:t xml:space="preserve">The initial literature review went </w:t>
      </w:r>
      <w:r w:rsidR="001A2B50">
        <w:t>well</w:t>
      </w:r>
      <w:r w:rsidR="00AD7105">
        <w:t xml:space="preserve"> and was one of the most successful areas of the project</w:t>
      </w:r>
      <w:r w:rsidR="00A60694">
        <w:t>.</w:t>
      </w:r>
      <w:r w:rsidR="00602F28">
        <w:t xml:space="preserve"> I felt positive about the project</w:t>
      </w:r>
      <w:r w:rsidR="00A60694">
        <w:t xml:space="preserve"> at this stage</w:t>
      </w:r>
      <w:r w:rsidR="00602F28">
        <w:t xml:space="preserve">, however it was sometimes difficult to gather up to date information as much of the research </w:t>
      </w:r>
      <w:r w:rsidR="00602F28">
        <w:lastRenderedPageBreak/>
        <w:t>involving the effect</w:t>
      </w:r>
      <w:r w:rsidR="0033570B">
        <w:t>s</w:t>
      </w:r>
      <w:r w:rsidR="00602F28">
        <w:t xml:space="preserve"> of financial stress was conducted in the 20</w:t>
      </w:r>
      <w:r w:rsidR="00602F28" w:rsidRPr="00602F28">
        <w:rPr>
          <w:vertAlign w:val="superscript"/>
        </w:rPr>
        <w:t>th</w:t>
      </w:r>
      <w:r w:rsidR="00602F28">
        <w:t xml:space="preserve"> century and predated modern budgeting applications.</w:t>
      </w:r>
      <w:r w:rsidR="001A2B50">
        <w:t xml:space="preserve"> The investigation of existing applications was the least problematic part of the project and was insightful in regard to the features being offered. Choosing the features relevant to project and building upon them seemed interesting as the goal of my development was to remove complexity and improve usability. </w:t>
      </w:r>
      <w:r w:rsidR="00621808">
        <w:t xml:space="preserve">The design stage was a positive experience overall however it was initially difficult to get each feature of the dashboard on screen, space was an issue. </w:t>
      </w:r>
      <w:r w:rsidR="00AF431F">
        <w:t>Choosing</w:t>
      </w:r>
      <w:r w:rsidR="00A85870">
        <w:t xml:space="preserve"> colour schemes and layouts was enjoyable and felt like the project was coming to life.</w:t>
      </w:r>
      <w:r w:rsidR="00BC0443">
        <w:t xml:space="preserve"> </w:t>
      </w:r>
      <w:r w:rsidR="00E60547">
        <w:t xml:space="preserve">Overall development was sometimes challenging due to unforeseen problems retrieving input data from the data grid and implementing the email </w:t>
      </w:r>
      <w:r w:rsidR="006042F9">
        <w:t>system but</w:t>
      </w:r>
      <w:r w:rsidR="00E60547">
        <w:t xml:space="preserve"> was enjoyable overall and my programming skills improved because of it</w:t>
      </w:r>
      <w:r w:rsidR="00367151">
        <w:t xml:space="preserve">. Evaluating the project highlighted areas of improvement which I would have liked to pursue if more time </w:t>
      </w:r>
      <w:r w:rsidR="00E1081E">
        <w:t>were</w:t>
      </w:r>
      <w:r w:rsidR="00367151">
        <w:t xml:space="preserve"> available. </w:t>
      </w:r>
      <w:r w:rsidR="00B339A6">
        <w:t>However,</w:t>
      </w:r>
      <w:r w:rsidR="00367151">
        <w:t xml:space="preserve"> it is clear the developed application and literary review still meets the project aim and I’m happy with the outcomes.</w:t>
      </w:r>
    </w:p>
    <w:p w14:paraId="1FD46462" w14:textId="345676FD" w:rsidR="00F172B1" w:rsidRDefault="00F73C88" w:rsidP="00B03F15">
      <w:r>
        <w:t xml:space="preserve">I could have conducted additional research during the design phase, particularly with regard to the choice of email API. If this had been done, issues regarding the implementation features could have been avoided and lead to the successful implementation of the customised email notifications. </w:t>
      </w:r>
      <w:r w:rsidR="001C2B72">
        <w:t>Whilst the project was still successful in meeting its aims with the current email implementation, its functionality could still have been improved with this additional design research.</w:t>
      </w:r>
    </w:p>
    <w:p w14:paraId="09CF8694" w14:textId="38389B9E" w:rsidR="006042F9" w:rsidRPr="00B03F15" w:rsidRDefault="006042F9" w:rsidP="00B03F15">
      <w:r>
        <w:t>In the future I would dedicate more time to application development, improving the email features.</w:t>
      </w:r>
      <w:r w:rsidR="00C26B01">
        <w:t xml:space="preserve"> This would include the customised email notifications that were initially designed, along with options to send a copy of each budget to multiple email addresses</w:t>
      </w:r>
      <w:r w:rsidR="007D13A0">
        <w:t>.</w:t>
      </w:r>
      <w:r w:rsidR="00C1060C">
        <w:t xml:space="preserve"> The additional functionality that comes with this would </w:t>
      </w:r>
      <w:r w:rsidR="005C0AF7">
        <w:t>better meet the overall project aim.</w:t>
      </w:r>
    </w:p>
    <w:p w14:paraId="6285E12A" w14:textId="77777777" w:rsidR="00C85FB3" w:rsidRDefault="00C85FB3">
      <w:pPr>
        <w:rPr>
          <w:rFonts w:asciiTheme="majorHAnsi" w:eastAsiaTheme="majorEastAsia" w:hAnsiTheme="majorHAnsi" w:cstheme="majorBidi"/>
          <w:color w:val="2F5496" w:themeColor="accent1" w:themeShade="BF"/>
          <w:sz w:val="32"/>
          <w:szCs w:val="32"/>
        </w:rPr>
      </w:pPr>
      <w:r>
        <w:br w:type="page"/>
      </w:r>
    </w:p>
    <w:p w14:paraId="1581A3B8" w14:textId="436A5D30" w:rsidR="002B0B64" w:rsidRDefault="002B0B64" w:rsidP="002B0B64">
      <w:pPr>
        <w:pStyle w:val="Heading1"/>
      </w:pPr>
      <w:bookmarkStart w:id="53" w:name="_Toc70109079"/>
      <w:r>
        <w:lastRenderedPageBreak/>
        <w:t xml:space="preserve">Chapter </w:t>
      </w:r>
      <w:r w:rsidR="005D2A18">
        <w:t>8</w:t>
      </w:r>
      <w:r>
        <w:t xml:space="preserve"> – </w:t>
      </w:r>
      <w:r w:rsidR="005D2A18">
        <w:t>References</w:t>
      </w:r>
      <w:bookmarkEnd w:id="53"/>
    </w:p>
    <w:p w14:paraId="145FC06A" w14:textId="63C8C8F4" w:rsidR="0000087D" w:rsidRDefault="0000087D" w:rsidP="008D3B82">
      <w:r>
        <w:t xml:space="preserve">[1] Pickett K, Wilkinson RG. </w:t>
      </w:r>
      <w:r w:rsidRPr="0042487E">
        <w:rPr>
          <w:i/>
          <w:iCs/>
        </w:rPr>
        <w:t>The Spirit Level: Why Equality is Better for Everyone</w:t>
      </w:r>
      <w:r>
        <w:rPr>
          <w:i/>
          <w:iCs/>
        </w:rPr>
        <w:t xml:space="preserve">. </w:t>
      </w:r>
      <w:r w:rsidRPr="0000087D">
        <w:t>Allen Lane; 2009</w:t>
      </w:r>
      <w:r>
        <w:t>.</w:t>
      </w:r>
    </w:p>
    <w:p w14:paraId="4EAAD0BF" w14:textId="0B91647D" w:rsidR="0000087D" w:rsidRDefault="0000087D" w:rsidP="008D3B82">
      <w:r>
        <w:t>[2] Heflin CM, Iceland J. Poverty, Material Hardship and Depression. Wiley Online Library; 2009.</w:t>
      </w:r>
    </w:p>
    <w:p w14:paraId="70EA7F38" w14:textId="332A1FCE" w:rsidR="0000087D" w:rsidRDefault="0000087D" w:rsidP="008D3B82">
      <w:r>
        <w:t>[3] Talala K</w:t>
      </w:r>
      <w:r w:rsidR="00D12DB9">
        <w:t>M</w:t>
      </w:r>
      <w:r>
        <w:t>, Huure T, Aro H, Martelin T, Prattala R. Trends in socio-economic differences in self-reported depression during the year 1979-2002 in Finland. Soc Psychiatry; 2009.</w:t>
      </w:r>
    </w:p>
    <w:p w14:paraId="22FA2DCA" w14:textId="110064E0" w:rsidR="00D12DB9" w:rsidRDefault="00D12DB9" w:rsidP="008D3B82">
      <w:r>
        <w:t xml:space="preserve">[4] Talala KM, Martelin TP, Haukkala AH, </w:t>
      </w:r>
      <w:proofErr w:type="spellStart"/>
      <w:r>
        <w:t>Harkanen</w:t>
      </w:r>
      <w:proofErr w:type="spellEnd"/>
      <w:r>
        <w:t xml:space="preserve"> TT, Prattala RS. Socio-economic differences in self-reported insomnia and stress in Finland from 1979 to 2002: a population-based repeated cross-sectional survey. BMC Public Health; 2012. </w:t>
      </w:r>
    </w:p>
    <w:p w14:paraId="572AAFB4" w14:textId="022B7A96" w:rsidR="009F48F5" w:rsidRDefault="009F48F5" w:rsidP="008D3B82">
      <w:r>
        <w:t>[5] Daniel JZ, Hickman J, Macleod J, Wile N, Lingford-Hughes A, Farrel M, Araya R, Skapinakis P, Haynes J, Lewis G. Is Socioeconomic status in early life associated with drug use? A Systematic review of the evidence. Wiley; 2009.</w:t>
      </w:r>
    </w:p>
    <w:p w14:paraId="590A76AD" w14:textId="28C03E63" w:rsidR="00A8729B" w:rsidRDefault="00A8729B" w:rsidP="008D3B82">
      <w:r>
        <w:t>[6] Evans GW, Kim P. Childhood Poverty and Health: Cumulative Risk Exposure and Stress Dysregulation. Sage Journals; 2007.</w:t>
      </w:r>
    </w:p>
    <w:p w14:paraId="72262A43" w14:textId="4A658A4B" w:rsidR="00596BFD" w:rsidRDefault="00596BFD" w:rsidP="008D3B82">
      <w:r>
        <w:t>[7] Lee H, Andrew M, Gebremariam A, Lumeng JC, Lee JM. Longitudinal Associations Between Poverty and Obesity from Birth Through Adolescence. American Public Health Association; 2014.</w:t>
      </w:r>
    </w:p>
    <w:p w14:paraId="6218A0D7" w14:textId="622A9CEC" w:rsidR="008D3B82" w:rsidRDefault="008D3B82" w:rsidP="008D3B82">
      <w:r>
        <w:t xml:space="preserve">[8] </w:t>
      </w:r>
      <w:r w:rsidR="00115157">
        <w:rPr>
          <w:rStyle w:val="selectable"/>
          <w:color w:val="000000"/>
        </w:rPr>
        <w:t>Office for National Statistics. Coronavirus and the impact on output in the UK economy: June 2020. Office for National Statistics; 2020.</w:t>
      </w:r>
    </w:p>
    <w:p w14:paraId="65DF5083" w14:textId="4F65B103" w:rsidR="008D3B82" w:rsidRDefault="008D3B82" w:rsidP="008D3B82">
      <w:r>
        <w:t xml:space="preserve">[9] </w:t>
      </w:r>
      <w:r w:rsidR="00E43186">
        <w:t xml:space="preserve">Office for National </w:t>
      </w:r>
      <w:r w:rsidR="00482A90">
        <w:t xml:space="preserve">Statistics. </w:t>
      </w:r>
      <w:r w:rsidR="00482A90" w:rsidRPr="0050551D">
        <w:t>Labour</w:t>
      </w:r>
      <w:r w:rsidRPr="0050551D">
        <w:t xml:space="preserve"> market overview, UK: November 2020</w:t>
      </w:r>
      <w:r w:rsidR="00E43186" w:rsidRPr="0050551D">
        <w:t>.</w:t>
      </w:r>
      <w:r>
        <w:t xml:space="preserve"> Office for National Statistics</w:t>
      </w:r>
      <w:r w:rsidR="00534559">
        <w:t>;</w:t>
      </w:r>
      <w:r>
        <w:t xml:space="preserve"> 2020</w:t>
      </w:r>
    </w:p>
    <w:p w14:paraId="4320ADD2" w14:textId="24F1E071" w:rsidR="008D3B82" w:rsidRDefault="008D3B82" w:rsidP="008D3B82">
      <w:r>
        <w:t>[1</w:t>
      </w:r>
      <w:r w:rsidRPr="00D14197">
        <w:t>0]</w:t>
      </w:r>
      <w:r w:rsidR="00816918">
        <w:t xml:space="preserve"> Office for National Statistics.</w:t>
      </w:r>
      <w:r w:rsidRPr="00D14197">
        <w:rPr>
          <w:i/>
          <w:iCs/>
        </w:rPr>
        <w:t xml:space="preserve"> </w:t>
      </w:r>
      <w:r w:rsidRPr="00816918">
        <w:t>Coronavirus and the impact on output in the UK economy: September 2020</w:t>
      </w:r>
      <w:r w:rsidR="00816918">
        <w:t>.</w:t>
      </w:r>
      <w:r w:rsidRPr="00816918">
        <w:t xml:space="preserve"> Office for National Statistics</w:t>
      </w:r>
      <w:r w:rsidR="00816918">
        <w:t>;</w:t>
      </w:r>
      <w:r w:rsidRPr="00816918">
        <w:t xml:space="preserve"> 2020</w:t>
      </w:r>
      <w:r>
        <w:t xml:space="preserve"> </w:t>
      </w:r>
    </w:p>
    <w:p w14:paraId="6E3C103C" w14:textId="0440EE6D" w:rsidR="00F53230" w:rsidRDefault="00F53230" w:rsidP="008D3B82">
      <w:r>
        <w:t>[11] HM Revenue &amp; Customs. Check if your employer can use the Coronavirus Job Retention Scheme</w:t>
      </w:r>
      <w:r w:rsidR="00856FA9">
        <w:t xml:space="preserve">. [Cited 2021 January 02] Available </w:t>
      </w:r>
      <w:r w:rsidR="0092041C">
        <w:t>online</w:t>
      </w:r>
      <w:r w:rsidR="00856FA9">
        <w:t xml:space="preserve">: </w:t>
      </w:r>
      <w:hyperlink r:id="rId30" w:history="1">
        <w:r w:rsidR="00520593" w:rsidRPr="006F7260">
          <w:rPr>
            <w:rStyle w:val="Hyperlink"/>
          </w:rPr>
          <w:t>https://www.gov.uk/guidance/check-if-you-could-be-covered-by-the-coronavirus-job-retention-scheme</w:t>
        </w:r>
      </w:hyperlink>
    </w:p>
    <w:p w14:paraId="54D884E5" w14:textId="511A4C5A" w:rsidR="00520593" w:rsidRDefault="00520593" w:rsidP="008D3B82">
      <w:r>
        <w:t>[12] Bourquin P, Delestre I, Joyce R, Rasul I, Waters T. The effects of coronavirus on household finances and financial distress. Institute for Fiscal Studies; 2020</w:t>
      </w:r>
      <w:r w:rsidR="007B013E">
        <w:t>.</w:t>
      </w:r>
    </w:p>
    <w:p w14:paraId="4A81506C" w14:textId="49F14380" w:rsidR="007B7E07" w:rsidRDefault="007B7E07" w:rsidP="008D3B82">
      <w:r>
        <w:t>[13] Burchell B, Wang S, Kamerade D, Bessa I, Rubery J. Cut hours, not people: no work, furlough, short hours and mental health during COVID-19 pandemic in the UK. USIR (University of Salford); 2020.</w:t>
      </w:r>
    </w:p>
    <w:p w14:paraId="47B767BB" w14:textId="7B9BF9B7" w:rsidR="00737063" w:rsidRDefault="00737063" w:rsidP="008D3B82">
      <w:r>
        <w:t xml:space="preserve">[14] Banks J, Xu X. The mental health effects of the first two month of </w:t>
      </w:r>
      <w:r w:rsidR="00A96AB9">
        <w:t>lockdown</w:t>
      </w:r>
      <w:r>
        <w:t xml:space="preserve"> and social distancing during the Covid-19 pandemic in the UK. Institute for Fiscal Studies (IFS); 2020</w:t>
      </w:r>
    </w:p>
    <w:p w14:paraId="29C7EC06" w14:textId="722800DC" w:rsidR="007A5CB6" w:rsidRDefault="007A5CB6" w:rsidP="008D3B82">
      <w:r>
        <w:t>[15] Office for National Statistics. Personal and economic well-being in Great Britain: May 2020. Office for National Statistics; 2020</w:t>
      </w:r>
    </w:p>
    <w:p w14:paraId="2F17BFE1" w14:textId="12F60895" w:rsidR="007A5CB6" w:rsidRDefault="007A5CB6" w:rsidP="007A5CB6">
      <w:r>
        <w:t>[16]</w:t>
      </w:r>
      <w:r>
        <w:t xml:space="preserve"> Office for National Statistics. Personal and economic well-being in Great Britain: May 2020. Office for National Statistics; 2020</w:t>
      </w:r>
    </w:p>
    <w:p w14:paraId="03B3E9CD" w14:textId="63CD4E69" w:rsidR="009728A2" w:rsidRDefault="009728A2" w:rsidP="007A5CB6">
      <w:r>
        <w:t>[1</w:t>
      </w:r>
      <w:r>
        <w:t>7</w:t>
      </w:r>
      <w:r>
        <w:t xml:space="preserve">] Office for National Statistics. </w:t>
      </w:r>
      <w:r>
        <w:t>Personal and economic well-being in Great Britain: January 2021</w:t>
      </w:r>
      <w:r>
        <w:t>. Office for National Statistics; 202</w:t>
      </w:r>
      <w:r>
        <w:t xml:space="preserve">1. [Cited 2021 January 11] Available </w:t>
      </w:r>
      <w:r w:rsidR="0092041C">
        <w:t>online</w:t>
      </w:r>
      <w:r>
        <w:t xml:space="preserve">: </w:t>
      </w:r>
      <w:hyperlink r:id="rId31" w:history="1">
        <w:r w:rsidRPr="006F7260">
          <w:rPr>
            <w:rStyle w:val="Hyperlink"/>
          </w:rPr>
          <w:t>https://www.ons.gov.uk/peoplepopulationandcommunity/wellbeing/bulletins/personalandeconomicwellbeingintheuk/january2021</w:t>
        </w:r>
      </w:hyperlink>
    </w:p>
    <w:p w14:paraId="3C7BB8DE" w14:textId="2D61A626" w:rsidR="009728A2" w:rsidRDefault="009728A2" w:rsidP="007A5CB6">
      <w:r>
        <w:t xml:space="preserve">[18] Cabinet Office. Reopening businesses and venues in English. </w:t>
      </w:r>
      <w:r w:rsidR="000A0474">
        <w:t xml:space="preserve">[Cited 25/02/2021]. Available from: </w:t>
      </w:r>
      <w:r w:rsidR="000A0474" w:rsidRPr="003864F5">
        <w:t>https://www.gov.uk/government/publications/reopening-businesses-and-venues-in-england</w:t>
      </w:r>
    </w:p>
    <w:p w14:paraId="57CA0465" w14:textId="663A66F6" w:rsidR="008D3B82" w:rsidRDefault="008D3B82" w:rsidP="008D3B82">
      <w:r>
        <w:t>[19] HM Treasury &amp; The Rt Hon Rishi Sunak MP</w:t>
      </w:r>
      <w:r w:rsidR="000D20DB">
        <w:t>.</w:t>
      </w:r>
      <w:r>
        <w:t xml:space="preserve"> Budget Speech 2021, </w:t>
      </w:r>
      <w:r w:rsidR="000D20DB">
        <w:t>Cited</w:t>
      </w:r>
      <w:r>
        <w:t>: 03/03/2021, Accessible from: [</w:t>
      </w:r>
      <w:r w:rsidRPr="0062046C">
        <w:t>https://www.gov.uk/government/speeches/budget-speech-2021</w:t>
      </w:r>
      <w:r>
        <w:t>]</w:t>
      </w:r>
    </w:p>
    <w:p w14:paraId="698CDA69" w14:textId="07FBA453" w:rsidR="009532E3" w:rsidRDefault="009532E3" w:rsidP="008D3B82">
      <w:r>
        <w:t>[20] Koch R. The 80/20 Principle. Nicholas Brealey; 1997.</w:t>
      </w:r>
    </w:p>
    <w:p w14:paraId="5BDBB2C2" w14:textId="173709D7" w:rsidR="00AA47A3" w:rsidRDefault="00AA47A3" w:rsidP="008D3B82">
      <w:r>
        <w:t>[21] Vaccaro PJ. The 80/20 Rule of Time Management. FPM; 2000.</w:t>
      </w:r>
    </w:p>
    <w:p w14:paraId="358137C6" w14:textId="0A9A2DDA" w:rsidR="00AA47A3" w:rsidRDefault="00AA47A3" w:rsidP="008D3B82">
      <w:r>
        <w:t>[22] Koch R. The 80/20 Principle. Chapter 15, pg</w:t>
      </w:r>
      <w:r w:rsidR="001845DE">
        <w:t>.</w:t>
      </w:r>
      <w:r>
        <w:t xml:space="preserve"> 238. </w:t>
      </w:r>
      <w:r>
        <w:t>Nicholas Brealey</w:t>
      </w:r>
      <w:r>
        <w:t>; 1997</w:t>
      </w:r>
      <w:r w:rsidR="00E81739">
        <w:t>.</w:t>
      </w:r>
    </w:p>
    <w:p w14:paraId="7157405F" w14:textId="529B6891" w:rsidR="009869DC" w:rsidRDefault="009869DC" w:rsidP="008D3B82">
      <w:r>
        <w:t>[23] Ziemba WT. Is the 60-40 Stock-Bond Pension Fund Rule Wise?. The Journal of Portfolio management; 2013.</w:t>
      </w:r>
    </w:p>
    <w:p w14:paraId="2F07692E" w14:textId="6441EF3C" w:rsidR="007D2BAA" w:rsidRDefault="007D2BAA" w:rsidP="008D3B82">
      <w:r>
        <w:t>[24] Thomas TR. Pay Yourself First System. Liberty Peak Ventures LLC; 2010.</w:t>
      </w:r>
    </w:p>
    <w:p w14:paraId="661BD30B" w14:textId="0B0F05E9" w:rsidR="00856C6E" w:rsidRDefault="00191871" w:rsidP="008D3B82">
      <w:r>
        <w:t xml:space="preserve">[25] </w:t>
      </w:r>
      <w:r w:rsidR="00856C6E">
        <w:t xml:space="preserve">The Money Advice Service, Department for Work and Pensions. Managing your money using the jam-jar approach. [Cited: 2021 January 15] Available </w:t>
      </w:r>
      <w:r w:rsidR="0092041C">
        <w:t>online</w:t>
      </w:r>
      <w:r w:rsidR="00856C6E">
        <w:t xml:space="preserve">: </w:t>
      </w:r>
      <w:hyperlink r:id="rId32" w:history="1">
        <w:r w:rsidR="002B1327" w:rsidRPr="006F7260">
          <w:rPr>
            <w:rStyle w:val="Hyperlink"/>
          </w:rPr>
          <w:t>https://www.moneyadviceservice.org.uk/en/articles/managing-your-money-using-the-jam-jar-approach</w:t>
        </w:r>
      </w:hyperlink>
      <w:r w:rsidR="00206C3A" w:rsidRPr="00C14488">
        <w:t>.</w:t>
      </w:r>
    </w:p>
    <w:p w14:paraId="271ACD6B" w14:textId="1F081DC0" w:rsidR="002B1327" w:rsidRDefault="002B1327" w:rsidP="008D3B82">
      <w:r>
        <w:t xml:space="preserve">[26] YNAB. You need a budget. Homepage. [Cited: 2021 January 11]. Available </w:t>
      </w:r>
      <w:r w:rsidR="0092041C">
        <w:t>online</w:t>
      </w:r>
      <w:r>
        <w:t xml:space="preserve">: </w:t>
      </w:r>
      <w:hyperlink r:id="rId33" w:history="1">
        <w:r w:rsidR="00950538" w:rsidRPr="006F7260">
          <w:rPr>
            <w:rStyle w:val="Hyperlink"/>
          </w:rPr>
          <w:t>https://www.youneedabudget.com/</w:t>
        </w:r>
      </w:hyperlink>
    </w:p>
    <w:p w14:paraId="2A94336D" w14:textId="682CBB16" w:rsidR="00950538" w:rsidRDefault="00950538" w:rsidP="008D3B82">
      <w:r>
        <w:t xml:space="preserve">[27] The Money Advice Service. Budget Planner. [Cited: 2021 January 11] Available </w:t>
      </w:r>
      <w:r w:rsidR="0092041C">
        <w:t>online</w:t>
      </w:r>
      <w:r>
        <w:t xml:space="preserve">: </w:t>
      </w:r>
      <w:hyperlink r:id="rId34" w:history="1">
        <w:r w:rsidRPr="006F7260">
          <w:rPr>
            <w:rStyle w:val="Hyperlink"/>
          </w:rPr>
          <w:t>https://www.moneyadviceservice.org.uk/en/tools/budget-planner</w:t>
        </w:r>
      </w:hyperlink>
    </w:p>
    <w:p w14:paraId="48F1210A" w14:textId="2E196482" w:rsidR="00950538" w:rsidRDefault="00950538" w:rsidP="008D3B82">
      <w:r>
        <w:t xml:space="preserve">[28] Money Dashboard LTD. The Money Dashboard. [Cited: 2021 January 11] Available </w:t>
      </w:r>
      <w:r w:rsidR="0092041C">
        <w:t>online</w:t>
      </w:r>
      <w:r>
        <w:t xml:space="preserve">:  </w:t>
      </w:r>
      <w:hyperlink r:id="rId35" w:history="1">
        <w:r w:rsidRPr="006F7260">
          <w:rPr>
            <w:rStyle w:val="Hyperlink"/>
          </w:rPr>
          <w:t>https://www.moneydashboard.com/</w:t>
        </w:r>
      </w:hyperlink>
    </w:p>
    <w:p w14:paraId="20F0891A" w14:textId="51441BEF" w:rsidR="00950538" w:rsidRDefault="00950538" w:rsidP="008D3B82">
      <w:r>
        <w:t xml:space="preserve">[29] Actual Budgeting. Homepage. [Cited: 2021 January 25] Available from: </w:t>
      </w:r>
      <w:hyperlink r:id="rId36" w:history="1">
        <w:r w:rsidRPr="006F7260">
          <w:rPr>
            <w:rStyle w:val="Hyperlink"/>
          </w:rPr>
          <w:t>https://actualbudget.com/</w:t>
        </w:r>
      </w:hyperlink>
    </w:p>
    <w:p w14:paraId="3CF07CBC" w14:textId="3C2A4D4C" w:rsidR="00950538" w:rsidRDefault="00950538" w:rsidP="008D3B82">
      <w:r>
        <w:t>[30</w:t>
      </w:r>
      <w:r w:rsidR="003835B7">
        <w:t>] Kaye</w:t>
      </w:r>
      <w:r>
        <w:t xml:space="preserve"> J, </w:t>
      </w:r>
      <w:proofErr w:type="spellStart"/>
      <w:r>
        <w:t>McCuistion</w:t>
      </w:r>
      <w:proofErr w:type="spellEnd"/>
      <w:r>
        <w:t xml:space="preserve"> M, </w:t>
      </w:r>
      <w:proofErr w:type="spellStart"/>
      <w:r>
        <w:t>Gulotta</w:t>
      </w:r>
      <w:proofErr w:type="spellEnd"/>
      <w:r>
        <w:t xml:space="preserve"> R, </w:t>
      </w:r>
      <w:proofErr w:type="spellStart"/>
      <w:r>
        <w:t>Shamma</w:t>
      </w:r>
      <w:proofErr w:type="spellEnd"/>
      <w:r>
        <w:t xml:space="preserve"> DA. Money Talks: Tracking Personal Finances. ACM Press; 2016</w:t>
      </w:r>
    </w:p>
    <w:p w14:paraId="77B623B0" w14:textId="1B770F99" w:rsidR="003835B7" w:rsidRDefault="003835B7" w:rsidP="008D3B82">
      <w:r>
        <w:t>[31] Vines J, Blythe M, Dunphy P, Monk A. Eighty something: banking for the older old. British Computer Society; 2011</w:t>
      </w:r>
    </w:p>
    <w:p w14:paraId="419E26CA" w14:textId="45E88A23" w:rsidR="007F377E" w:rsidRDefault="007F377E" w:rsidP="008D3B82">
      <w:r>
        <w:t>[32] Heath C, Soll JB. The Journal of Consumer Research, volume 23</w:t>
      </w:r>
      <w:r w:rsidR="005B2B05">
        <w:t>, Pg. 41-43</w:t>
      </w:r>
      <w:r>
        <w:t>. The University of Chicago Press; 1996</w:t>
      </w:r>
    </w:p>
    <w:p w14:paraId="05084AE4" w14:textId="561917A8" w:rsidR="00027F3B" w:rsidRDefault="00027F3B" w:rsidP="008D3B82">
      <w:r>
        <w:t>[3</w:t>
      </w:r>
      <w:r>
        <w:t>3</w:t>
      </w:r>
      <w:r>
        <w:t>] Heath C, Soll JB. The Journal of Consumer Research, volume 23, Pg. 4</w:t>
      </w:r>
      <w:r>
        <w:t>4</w:t>
      </w:r>
      <w:r>
        <w:t>-4</w:t>
      </w:r>
      <w:r>
        <w:t>9</w:t>
      </w:r>
      <w:r>
        <w:t>. The University of Chicago Press; 1996</w:t>
      </w:r>
    </w:p>
    <w:p w14:paraId="2C758EDF" w14:textId="0C7D3653" w:rsidR="008D3B82" w:rsidRDefault="008D3B82" w:rsidP="008D3B82">
      <w:r>
        <w:t>[34] Oxford Reference, Positivism Overview, The Oxford English Dictionary, Copyright 2020</w:t>
      </w:r>
    </w:p>
    <w:p w14:paraId="52C10240" w14:textId="39F3F0D8" w:rsidR="008D0EE5" w:rsidRDefault="008D0EE5" w:rsidP="008D3B82">
      <w:r>
        <w:t xml:space="preserve">[35] Oxford Reference. Deductive Reasoning Overview, A Dictionary of Environment and Conservation. [cited: 2021 January 25] Available online: </w:t>
      </w:r>
      <w:r w:rsidRPr="008D0EE5">
        <w:t xml:space="preserve">https://www.oxfordreference.com/view/10.1093/oi/authority.20110803095706311. </w:t>
      </w:r>
    </w:p>
    <w:p w14:paraId="05867874" w14:textId="7422E980" w:rsidR="008D0EE5" w:rsidRDefault="008D0EE5" w:rsidP="008D3B82">
      <w:r>
        <w:lastRenderedPageBreak/>
        <w:t>[3</w:t>
      </w:r>
      <w:r>
        <w:t>6</w:t>
      </w:r>
      <w:r>
        <w:t xml:space="preserve">] Oxford Reference. </w:t>
      </w:r>
      <w:r>
        <w:t>Case Study, Dictionary of the Social Sciences</w:t>
      </w:r>
      <w:r>
        <w:t>. [cited: 2021 January 25] Available online:</w:t>
      </w:r>
      <w:r>
        <w:t xml:space="preserve"> </w:t>
      </w:r>
      <w:hyperlink r:id="rId37" w:history="1">
        <w:r w:rsidR="008C7AF3" w:rsidRPr="006F7260">
          <w:rPr>
            <w:rStyle w:val="Hyperlink"/>
          </w:rPr>
          <w:t>https://www.oxfordreference.com/view/10.1093/oi/authority.20110803095553178</w:t>
        </w:r>
      </w:hyperlink>
      <w:r>
        <w:t>.</w:t>
      </w:r>
    </w:p>
    <w:p w14:paraId="1DBD55E0" w14:textId="3B3E99AF" w:rsidR="008C7AF3" w:rsidRDefault="008C7AF3" w:rsidP="008D3B82">
      <w:r>
        <w:t xml:space="preserve">[37] Oxford Reference. Cross-sectional Study Overview, Concise Medical Dictionary. </w:t>
      </w:r>
      <w:r>
        <w:t>[cited: 2021 January 25] Available online:</w:t>
      </w:r>
      <w:r w:rsidRPr="008C7AF3">
        <w:t xml:space="preserve"> </w:t>
      </w:r>
      <w:hyperlink r:id="rId38" w:history="1">
        <w:r w:rsidRPr="006F7260">
          <w:rPr>
            <w:rStyle w:val="Hyperlink"/>
          </w:rPr>
          <w:t>https://www.oxfordreference.com/view/10.1093/oi/authority.20110803095650222</w:t>
        </w:r>
      </w:hyperlink>
    </w:p>
    <w:p w14:paraId="4DD1B3C4" w14:textId="4BCFDEA6" w:rsidR="008C7AF3" w:rsidRDefault="008C7AF3" w:rsidP="008D3B82">
      <w:r>
        <w:t>[38]</w:t>
      </w:r>
      <w:r w:rsidRPr="008C7AF3">
        <w:t xml:space="preserve"> </w:t>
      </w:r>
      <w:r>
        <w:t xml:space="preserve">Oxford </w:t>
      </w:r>
      <w:r>
        <w:t xml:space="preserve">Reference. </w:t>
      </w:r>
      <w:r w:rsidR="00BB3977">
        <w:t>D</w:t>
      </w:r>
      <w:r>
        <w:t>ictionary of social Research Methods, Mixed Methods</w:t>
      </w:r>
      <w:r>
        <w:t>. [cited: 2021 January 25] Available online</w:t>
      </w:r>
      <w:r w:rsidR="00AA5038">
        <w:t>:</w:t>
      </w:r>
      <w:r w:rsidR="00BB3977">
        <w:t xml:space="preserve"> </w:t>
      </w:r>
      <w:r w:rsidR="00435238" w:rsidRPr="00BB3977">
        <w:t>https://www.oxfordreference.com/view/10.1093/acref/9780191816826.001.0001/acref-9780191816826.</w:t>
      </w:r>
    </w:p>
    <w:p w14:paraId="7FB0482A" w14:textId="77777777" w:rsidR="004B3405" w:rsidRDefault="004B3405">
      <w:pPr>
        <w:rPr>
          <w:rFonts w:asciiTheme="majorHAnsi" w:eastAsiaTheme="majorEastAsia" w:hAnsiTheme="majorHAnsi" w:cstheme="majorBidi"/>
          <w:color w:val="2F5496" w:themeColor="accent1" w:themeShade="BF"/>
          <w:sz w:val="32"/>
          <w:szCs w:val="32"/>
        </w:rPr>
      </w:pPr>
      <w:r>
        <w:br w:type="page"/>
      </w:r>
    </w:p>
    <w:p w14:paraId="274EAF6B" w14:textId="53F8826C" w:rsidR="005D2A18" w:rsidRDefault="005D2A18" w:rsidP="002B0B64">
      <w:pPr>
        <w:pStyle w:val="Heading1"/>
      </w:pPr>
      <w:bookmarkStart w:id="54" w:name="_Toc70109080"/>
      <w:r>
        <w:lastRenderedPageBreak/>
        <w:t>Chapter 9 – Bibliography</w:t>
      </w:r>
      <w:bookmarkEnd w:id="54"/>
    </w:p>
    <w:p w14:paraId="2375056C" w14:textId="6477FBC0" w:rsidR="005D2A18" w:rsidRPr="005D2A18" w:rsidRDefault="005D2A18" w:rsidP="005D2A18">
      <w:r>
        <w:t xml:space="preserve">Student budgeting and </w:t>
      </w:r>
      <w:r w:rsidR="00121CDD">
        <w:t>spending</w:t>
      </w:r>
      <w:r>
        <w:t xml:space="preserve"> behaviours: a comparative study. M. Stollak, A. Vandenberg, K. Steiner, J. Richards</w:t>
      </w:r>
      <w:r w:rsidR="00B3322D">
        <w:t xml:space="preserve"> </w:t>
      </w:r>
      <w:r w:rsidR="00121CDD">
        <w:t>Journal</w:t>
      </w:r>
      <w:r w:rsidR="00B3322D">
        <w:t xml:space="preserve"> of Behavioural studies. 29/06/2016</w:t>
      </w:r>
    </w:p>
    <w:p w14:paraId="6AF3AF20" w14:textId="3C97D18C" w:rsidR="002B0B64" w:rsidRDefault="002B0B64" w:rsidP="002B0B64">
      <w:pPr>
        <w:pStyle w:val="Heading1"/>
      </w:pPr>
      <w:bookmarkStart w:id="55" w:name="_Toc70109081"/>
      <w:r>
        <w:t>Demonstration File</w:t>
      </w:r>
      <w:bookmarkEnd w:id="55"/>
    </w:p>
    <w:p w14:paraId="4687DC9E" w14:textId="5B8673F6" w:rsidR="005D2A18" w:rsidRPr="005D2A18" w:rsidRDefault="005D2A18" w:rsidP="005D2A18">
      <w:r>
        <w:t xml:space="preserve">See attached </w:t>
      </w:r>
      <w:r w:rsidR="00691048">
        <w:t xml:space="preserve">video </w:t>
      </w:r>
      <w:r w:rsidR="00174346">
        <w:t>upload.</w:t>
      </w:r>
    </w:p>
    <w:p w14:paraId="6D9F5E81" w14:textId="77777777" w:rsidR="004B3405" w:rsidRDefault="004B3405">
      <w:pPr>
        <w:rPr>
          <w:rFonts w:asciiTheme="majorHAnsi" w:eastAsiaTheme="majorEastAsia" w:hAnsiTheme="majorHAnsi" w:cstheme="majorBidi"/>
          <w:color w:val="2F5496" w:themeColor="accent1" w:themeShade="BF"/>
          <w:sz w:val="32"/>
          <w:szCs w:val="32"/>
        </w:rPr>
      </w:pPr>
      <w:r>
        <w:br w:type="page"/>
      </w:r>
    </w:p>
    <w:p w14:paraId="540A42A3" w14:textId="28CD78C8" w:rsidR="002B0B64" w:rsidRDefault="002B0B64" w:rsidP="002B0B64">
      <w:pPr>
        <w:pStyle w:val="Heading1"/>
      </w:pPr>
      <w:bookmarkStart w:id="56" w:name="_Toc70109082"/>
      <w:r>
        <w:lastRenderedPageBreak/>
        <w:t>Appendices</w:t>
      </w:r>
      <w:bookmarkEnd w:id="56"/>
    </w:p>
    <w:p w14:paraId="6ACB8001" w14:textId="3F600EB1" w:rsidR="00FF64BC" w:rsidRDefault="00FF64BC" w:rsidP="00C50BAF">
      <w:r>
        <w:t>1). Feature list requirements</w:t>
      </w:r>
    </w:p>
    <w:p w14:paraId="1BFAA897" w14:textId="77777777" w:rsidR="00FF64BC" w:rsidRPr="00640929" w:rsidRDefault="00FF64BC" w:rsidP="00FF64BC">
      <w:pPr>
        <w:pStyle w:val="ListParagraph"/>
        <w:numPr>
          <w:ilvl w:val="0"/>
          <w:numId w:val="5"/>
        </w:numPr>
      </w:pPr>
      <w:r>
        <w:t>Usability and ease of use is key, the application should require no prior knowledge and no financial accounts to set up.</w:t>
      </w:r>
    </w:p>
    <w:p w14:paraId="7A227701" w14:textId="77777777" w:rsidR="00FF64BC" w:rsidRDefault="00FF64BC" w:rsidP="00FF64BC">
      <w:pPr>
        <w:pStyle w:val="ListParagraph"/>
        <w:numPr>
          <w:ilvl w:val="0"/>
          <w:numId w:val="6"/>
        </w:numPr>
      </w:pPr>
      <w:r>
        <w:t>Necessary costs and optional expenses should be separated.</w:t>
      </w:r>
    </w:p>
    <w:p w14:paraId="173C4C83" w14:textId="77777777" w:rsidR="00FF64BC" w:rsidRDefault="00FF64BC" w:rsidP="00FF64BC">
      <w:pPr>
        <w:pStyle w:val="ListParagraph"/>
        <w:numPr>
          <w:ilvl w:val="0"/>
          <w:numId w:val="6"/>
        </w:numPr>
      </w:pPr>
      <w:r>
        <w:t>Visualisations should be used to show the budget at a glance.</w:t>
      </w:r>
    </w:p>
    <w:p w14:paraId="7F500DD6" w14:textId="77777777" w:rsidR="00FF64BC" w:rsidRDefault="00FF64BC" w:rsidP="00FF64BC">
      <w:pPr>
        <w:pStyle w:val="ListParagraph"/>
        <w:numPr>
          <w:ilvl w:val="0"/>
          <w:numId w:val="6"/>
        </w:numPr>
      </w:pPr>
      <w:r>
        <w:t>Printing, exporting, and importing is needed to make budgets transferable and portable.</w:t>
      </w:r>
    </w:p>
    <w:p w14:paraId="3D2FB930" w14:textId="77777777" w:rsidR="00FF64BC" w:rsidRDefault="00FF64BC" w:rsidP="00FF64BC">
      <w:pPr>
        <w:pStyle w:val="ListParagraph"/>
        <w:numPr>
          <w:ilvl w:val="0"/>
          <w:numId w:val="6"/>
        </w:numPr>
      </w:pPr>
      <w:r>
        <w:t>Email reminders are crucial for large and reoccurring expenses.</w:t>
      </w:r>
    </w:p>
    <w:p w14:paraId="46406962" w14:textId="73F089CD" w:rsidR="00C50BAF" w:rsidRDefault="004F4485" w:rsidP="00C50BAF">
      <w:r>
        <w:t>2). Example of a saved .CSV budget</w:t>
      </w:r>
    </w:p>
    <w:p w14:paraId="6DE365D8" w14:textId="032BA3D1" w:rsidR="004F4485" w:rsidRDefault="004F4485" w:rsidP="00C50BAF">
      <w:r>
        <w:rPr>
          <w:noProof/>
        </w:rPr>
        <w:drawing>
          <wp:inline distT="0" distB="0" distL="0" distR="0" wp14:anchorId="230ABF98" wp14:editId="6E64FDB0">
            <wp:extent cx="2438400" cy="22479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38400" cy="2247900"/>
                    </a:xfrm>
                    <a:prstGeom prst="rect">
                      <a:avLst/>
                    </a:prstGeom>
                  </pic:spPr>
                </pic:pic>
              </a:graphicData>
            </a:graphic>
          </wp:inline>
        </w:drawing>
      </w:r>
    </w:p>
    <w:p w14:paraId="3C384B9D" w14:textId="1C1A3790" w:rsidR="00E653C9" w:rsidRDefault="00E653C9" w:rsidP="00C50BAF">
      <w:r>
        <w:t>3). Presence checking code.</w:t>
      </w:r>
    </w:p>
    <w:tbl>
      <w:tblPr>
        <w:tblStyle w:val="TableGrid"/>
        <w:tblW w:w="0" w:type="auto"/>
        <w:tblLook w:val="04A0" w:firstRow="1" w:lastRow="0" w:firstColumn="1" w:lastColumn="0" w:noHBand="0" w:noVBand="1"/>
      </w:tblPr>
      <w:tblGrid>
        <w:gridCol w:w="3891"/>
        <w:gridCol w:w="5125"/>
      </w:tblGrid>
      <w:tr w:rsidR="00E653C9" w14:paraId="6C0FDD8C" w14:textId="77777777" w:rsidTr="00E653C9">
        <w:tc>
          <w:tcPr>
            <w:tcW w:w="4508" w:type="dxa"/>
          </w:tcPr>
          <w:p w14:paraId="25A5760F" w14:textId="6B8D99C4" w:rsidR="00E653C9" w:rsidRDefault="00E653C9" w:rsidP="00C50BAF">
            <w:r>
              <w:t>Before</w:t>
            </w:r>
          </w:p>
        </w:tc>
        <w:tc>
          <w:tcPr>
            <w:tcW w:w="4508" w:type="dxa"/>
          </w:tcPr>
          <w:p w14:paraId="57AEE83A" w14:textId="7CFF2AF1" w:rsidR="00E653C9" w:rsidRDefault="00E653C9" w:rsidP="00C50BAF">
            <w:r>
              <w:t>After</w:t>
            </w:r>
          </w:p>
        </w:tc>
      </w:tr>
      <w:tr w:rsidR="00E653C9" w14:paraId="65A1DEF1" w14:textId="77777777" w:rsidTr="00E653C9">
        <w:tc>
          <w:tcPr>
            <w:tcW w:w="4508" w:type="dxa"/>
          </w:tcPr>
          <w:p w14:paraId="37B333F4" w14:textId="3792DEFC" w:rsidR="00E653C9" w:rsidRDefault="00E653C9" w:rsidP="00C50BAF">
            <w:r>
              <w:rPr>
                <w:noProof/>
              </w:rPr>
              <w:drawing>
                <wp:inline distT="0" distB="0" distL="0" distR="0" wp14:anchorId="18814004" wp14:editId="3181A475">
                  <wp:extent cx="2828925" cy="5238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28925" cy="523875"/>
                          </a:xfrm>
                          <a:prstGeom prst="rect">
                            <a:avLst/>
                          </a:prstGeom>
                        </pic:spPr>
                      </pic:pic>
                    </a:graphicData>
                  </a:graphic>
                </wp:inline>
              </w:drawing>
            </w:r>
          </w:p>
        </w:tc>
        <w:tc>
          <w:tcPr>
            <w:tcW w:w="4508" w:type="dxa"/>
          </w:tcPr>
          <w:p w14:paraId="70DCE749" w14:textId="277D0E06" w:rsidR="00E653C9" w:rsidRDefault="00E653C9" w:rsidP="00C50BAF">
            <w:r>
              <w:rPr>
                <w:noProof/>
              </w:rPr>
              <w:drawing>
                <wp:inline distT="0" distB="0" distL="0" distR="0" wp14:anchorId="038FC4F0" wp14:editId="3D82ECFA">
                  <wp:extent cx="3781425" cy="5524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781425" cy="552450"/>
                          </a:xfrm>
                          <a:prstGeom prst="rect">
                            <a:avLst/>
                          </a:prstGeom>
                        </pic:spPr>
                      </pic:pic>
                    </a:graphicData>
                  </a:graphic>
                </wp:inline>
              </w:drawing>
            </w:r>
          </w:p>
        </w:tc>
      </w:tr>
    </w:tbl>
    <w:p w14:paraId="34D23E25" w14:textId="1D98EB97" w:rsidR="00E653C9" w:rsidRDefault="00E653C9" w:rsidP="00C50BAF"/>
    <w:p w14:paraId="0E92CA1D" w14:textId="785FAA44" w:rsidR="001A1BE7" w:rsidRDefault="001A1BE7" w:rsidP="00C50BAF">
      <w:r>
        <w:t>4).</w:t>
      </w:r>
    </w:p>
    <w:tbl>
      <w:tblPr>
        <w:tblStyle w:val="TableGrid"/>
        <w:tblW w:w="0" w:type="auto"/>
        <w:tblLook w:val="04A0" w:firstRow="1" w:lastRow="0" w:firstColumn="1" w:lastColumn="0" w:noHBand="0" w:noVBand="1"/>
      </w:tblPr>
      <w:tblGrid>
        <w:gridCol w:w="2254"/>
        <w:gridCol w:w="2254"/>
        <w:gridCol w:w="2254"/>
        <w:gridCol w:w="2254"/>
      </w:tblGrid>
      <w:tr w:rsidR="001A1BE7" w14:paraId="170C7604" w14:textId="77777777" w:rsidTr="001A1BE7">
        <w:tc>
          <w:tcPr>
            <w:tcW w:w="2254" w:type="dxa"/>
          </w:tcPr>
          <w:p w14:paraId="56983C94" w14:textId="546C7978" w:rsidR="001A1BE7" w:rsidRDefault="001A1BE7" w:rsidP="00C50BAF">
            <w:r>
              <w:t>Iteration Number</w:t>
            </w:r>
          </w:p>
        </w:tc>
        <w:tc>
          <w:tcPr>
            <w:tcW w:w="2254" w:type="dxa"/>
          </w:tcPr>
          <w:p w14:paraId="2958DC26" w14:textId="1E3D9866" w:rsidR="001A1BE7" w:rsidRDefault="001A1BE7" w:rsidP="00C50BAF">
            <w:r>
              <w:t>Feature Name</w:t>
            </w:r>
          </w:p>
        </w:tc>
        <w:tc>
          <w:tcPr>
            <w:tcW w:w="2254" w:type="dxa"/>
          </w:tcPr>
          <w:p w14:paraId="51026FB3" w14:textId="325B7F22" w:rsidR="001A1BE7" w:rsidRDefault="001A1BE7" w:rsidP="00C50BAF">
            <w:r>
              <w:t>Description</w:t>
            </w:r>
          </w:p>
        </w:tc>
        <w:tc>
          <w:tcPr>
            <w:tcW w:w="2254" w:type="dxa"/>
          </w:tcPr>
          <w:p w14:paraId="65841452" w14:textId="2AE50CA2" w:rsidR="001A1BE7" w:rsidRDefault="001A1BE7" w:rsidP="00C50BAF">
            <w:r>
              <w:t>Testing Method</w:t>
            </w:r>
          </w:p>
        </w:tc>
      </w:tr>
      <w:tr w:rsidR="003E3A30" w14:paraId="0DB447FD" w14:textId="77777777" w:rsidTr="001A1BE7">
        <w:tc>
          <w:tcPr>
            <w:tcW w:w="2254" w:type="dxa"/>
          </w:tcPr>
          <w:p w14:paraId="181FE3E1" w14:textId="10070A36" w:rsidR="003E3A30" w:rsidRDefault="003E3A30" w:rsidP="00C50BAF">
            <w:r>
              <w:t>1</w:t>
            </w:r>
          </w:p>
        </w:tc>
        <w:tc>
          <w:tcPr>
            <w:tcW w:w="2254" w:type="dxa"/>
          </w:tcPr>
          <w:p w14:paraId="1A75DFBE" w14:textId="2B4A4050" w:rsidR="003E3A30" w:rsidRDefault="003E3A30" w:rsidP="00C50BAF">
            <w:r>
              <w:t>Dashboard Screen</w:t>
            </w:r>
          </w:p>
        </w:tc>
        <w:tc>
          <w:tcPr>
            <w:tcW w:w="2254" w:type="dxa"/>
          </w:tcPr>
          <w:p w14:paraId="37154DEC" w14:textId="221E595C" w:rsidR="003E3A30" w:rsidRDefault="003E3A30" w:rsidP="00C50BAF">
            <w:r>
              <w:t>Screen to hold budgets and their breakdowns. Needs space for two grids, pie chart, all buttons</w:t>
            </w:r>
          </w:p>
        </w:tc>
        <w:tc>
          <w:tcPr>
            <w:tcW w:w="2254" w:type="dxa"/>
          </w:tcPr>
          <w:p w14:paraId="475B1EAA" w14:textId="6D67CC13" w:rsidR="003E3A30" w:rsidRDefault="003E3A30" w:rsidP="00C50BAF">
            <w:r>
              <w:t>Acceptance Testing</w:t>
            </w:r>
          </w:p>
        </w:tc>
      </w:tr>
      <w:tr w:rsidR="001A1BE7" w14:paraId="6D124F17" w14:textId="77777777" w:rsidTr="001A1BE7">
        <w:tc>
          <w:tcPr>
            <w:tcW w:w="2254" w:type="dxa"/>
          </w:tcPr>
          <w:p w14:paraId="54184454" w14:textId="2FE1C079" w:rsidR="001A1BE7" w:rsidRDefault="003E3A30" w:rsidP="00C50BAF">
            <w:r>
              <w:t>2</w:t>
            </w:r>
          </w:p>
        </w:tc>
        <w:tc>
          <w:tcPr>
            <w:tcW w:w="2254" w:type="dxa"/>
          </w:tcPr>
          <w:p w14:paraId="4202324B" w14:textId="7C4BBF83" w:rsidR="001A1BE7" w:rsidRDefault="001A1BE7" w:rsidP="00C50BAF">
            <w:r>
              <w:t>Expense Grid</w:t>
            </w:r>
          </w:p>
        </w:tc>
        <w:tc>
          <w:tcPr>
            <w:tcW w:w="2254" w:type="dxa"/>
          </w:tcPr>
          <w:p w14:paraId="695030AC" w14:textId="740927FD" w:rsidR="001A1BE7" w:rsidRDefault="003E3A30" w:rsidP="00C50BAF">
            <w:r>
              <w:t>Must accept user inputs, allow for data deletion. Send data to lists for loading into future pie chart feature</w:t>
            </w:r>
          </w:p>
        </w:tc>
        <w:tc>
          <w:tcPr>
            <w:tcW w:w="2254" w:type="dxa"/>
          </w:tcPr>
          <w:p w14:paraId="446836FD" w14:textId="172196D8" w:rsidR="001A1BE7" w:rsidRDefault="00E730E4" w:rsidP="00C50BAF">
            <w:r>
              <w:t>System Testing</w:t>
            </w:r>
          </w:p>
        </w:tc>
      </w:tr>
      <w:tr w:rsidR="001A1BE7" w14:paraId="0DC7FA05" w14:textId="77777777" w:rsidTr="001A1BE7">
        <w:tc>
          <w:tcPr>
            <w:tcW w:w="2254" w:type="dxa"/>
          </w:tcPr>
          <w:p w14:paraId="7271149F" w14:textId="0FCB6883" w:rsidR="001A1BE7" w:rsidRDefault="003E3A30" w:rsidP="00C50BAF">
            <w:r>
              <w:t>3</w:t>
            </w:r>
          </w:p>
        </w:tc>
        <w:tc>
          <w:tcPr>
            <w:tcW w:w="2254" w:type="dxa"/>
          </w:tcPr>
          <w:p w14:paraId="77310DEC" w14:textId="6C74D8B0" w:rsidR="001A1BE7" w:rsidRDefault="001A1BE7" w:rsidP="00C50BAF">
            <w:r w:rsidRPr="001A1BE7">
              <w:t>N</w:t>
            </w:r>
            <w:r w:rsidRPr="001A1BE7">
              <w:t>ecessity</w:t>
            </w:r>
            <w:r>
              <w:t xml:space="preserve"> Grid</w:t>
            </w:r>
          </w:p>
        </w:tc>
        <w:tc>
          <w:tcPr>
            <w:tcW w:w="2254" w:type="dxa"/>
          </w:tcPr>
          <w:p w14:paraId="2FF001CF" w14:textId="3F6FFD1E" w:rsidR="001A1BE7" w:rsidRDefault="00DE1003" w:rsidP="00C50BAF">
            <w:r>
              <w:t xml:space="preserve">Similar to Expense grid, data can be loaded into same lists </w:t>
            </w:r>
            <w:r>
              <w:lastRenderedPageBreak/>
              <w:t xml:space="preserve">for easier pie chart </w:t>
            </w:r>
            <w:r w:rsidR="007F4F11">
              <w:t>integration</w:t>
            </w:r>
          </w:p>
        </w:tc>
        <w:tc>
          <w:tcPr>
            <w:tcW w:w="2254" w:type="dxa"/>
          </w:tcPr>
          <w:p w14:paraId="25822B68" w14:textId="661C8474" w:rsidR="001A1BE7" w:rsidRDefault="00E730E4" w:rsidP="00C50BAF">
            <w:r>
              <w:lastRenderedPageBreak/>
              <w:t>System Testing</w:t>
            </w:r>
          </w:p>
        </w:tc>
      </w:tr>
      <w:tr w:rsidR="001A1BE7" w14:paraId="138662F0" w14:textId="77777777" w:rsidTr="001A1BE7">
        <w:tc>
          <w:tcPr>
            <w:tcW w:w="2254" w:type="dxa"/>
          </w:tcPr>
          <w:p w14:paraId="4BCF3EFF" w14:textId="6D1CBB85" w:rsidR="001A1BE7" w:rsidRDefault="003E3A30" w:rsidP="00C50BAF">
            <w:r>
              <w:t>4</w:t>
            </w:r>
          </w:p>
        </w:tc>
        <w:tc>
          <w:tcPr>
            <w:tcW w:w="2254" w:type="dxa"/>
          </w:tcPr>
          <w:p w14:paraId="68B0AAC7" w14:textId="32D5F1C7" w:rsidR="001A1BE7" w:rsidRDefault="001A1BE7" w:rsidP="00C50BAF">
            <w:r>
              <w:t>Pie Chart</w:t>
            </w:r>
          </w:p>
        </w:tc>
        <w:tc>
          <w:tcPr>
            <w:tcW w:w="2254" w:type="dxa"/>
          </w:tcPr>
          <w:p w14:paraId="5C9494F2" w14:textId="1132C401" w:rsidR="001A1BE7" w:rsidRDefault="007F4F11" w:rsidP="00C50BAF">
            <w:r>
              <w:t>Should be loaded dynamically from cell leave event, retrieve data from two lists populated by previous grid features</w:t>
            </w:r>
          </w:p>
        </w:tc>
        <w:tc>
          <w:tcPr>
            <w:tcW w:w="2254" w:type="dxa"/>
          </w:tcPr>
          <w:p w14:paraId="4B22DD08" w14:textId="5FB5B38E" w:rsidR="001A1BE7" w:rsidRDefault="00E730E4" w:rsidP="00C50BAF">
            <w:r>
              <w:t>System Testing</w:t>
            </w:r>
          </w:p>
        </w:tc>
      </w:tr>
      <w:tr w:rsidR="001A1BE7" w14:paraId="24D19A5D" w14:textId="77777777" w:rsidTr="001A1BE7">
        <w:tc>
          <w:tcPr>
            <w:tcW w:w="2254" w:type="dxa"/>
          </w:tcPr>
          <w:p w14:paraId="258E3B4D" w14:textId="3EFDB52A" w:rsidR="001A1BE7" w:rsidRDefault="003E3A30" w:rsidP="00C50BAF">
            <w:r>
              <w:t>5</w:t>
            </w:r>
          </w:p>
        </w:tc>
        <w:tc>
          <w:tcPr>
            <w:tcW w:w="2254" w:type="dxa"/>
          </w:tcPr>
          <w:p w14:paraId="5C85AF98" w14:textId="386E1236" w:rsidR="001A1BE7" w:rsidRDefault="001A1BE7" w:rsidP="00C50BAF">
            <w:r>
              <w:t>Email Sender</w:t>
            </w:r>
          </w:p>
        </w:tc>
        <w:tc>
          <w:tcPr>
            <w:tcW w:w="2254" w:type="dxa"/>
          </w:tcPr>
          <w:p w14:paraId="0FAE4405" w14:textId="03A6C160" w:rsidR="001A1BE7" w:rsidRDefault="001D0E74" w:rsidP="00C50BAF">
            <w:r>
              <w:t>Should take data from data grids and append to email body. Let user enter their email and save it for future use.</w:t>
            </w:r>
          </w:p>
        </w:tc>
        <w:tc>
          <w:tcPr>
            <w:tcW w:w="2254" w:type="dxa"/>
          </w:tcPr>
          <w:p w14:paraId="2B743994" w14:textId="63E29999" w:rsidR="001A1BE7" w:rsidRDefault="00E730E4" w:rsidP="00C50BAF">
            <w:r>
              <w:t>System Testing</w:t>
            </w:r>
          </w:p>
        </w:tc>
      </w:tr>
      <w:tr w:rsidR="001A1BE7" w14:paraId="4527CC36" w14:textId="77777777" w:rsidTr="001A1BE7">
        <w:tc>
          <w:tcPr>
            <w:tcW w:w="2254" w:type="dxa"/>
          </w:tcPr>
          <w:p w14:paraId="534F3D13" w14:textId="194E3F21" w:rsidR="001A1BE7" w:rsidRDefault="003E3A30" w:rsidP="00C50BAF">
            <w:r>
              <w:t>6</w:t>
            </w:r>
          </w:p>
        </w:tc>
        <w:tc>
          <w:tcPr>
            <w:tcW w:w="2254" w:type="dxa"/>
          </w:tcPr>
          <w:p w14:paraId="21E6E3D6" w14:textId="44B15D8F" w:rsidR="001A1BE7" w:rsidRDefault="001A1BE7" w:rsidP="00C50BAF">
            <w:r>
              <w:t>Save Option</w:t>
            </w:r>
          </w:p>
        </w:tc>
        <w:tc>
          <w:tcPr>
            <w:tcW w:w="2254" w:type="dxa"/>
          </w:tcPr>
          <w:p w14:paraId="31BF4BBB" w14:textId="0602C215" w:rsidR="001A1BE7" w:rsidRDefault="001D0E74" w:rsidP="00C50BAF">
            <w:r>
              <w:t>Use .CSV format for compatibility with existing solutions; just writing to new file, open file dialog when clicking save, default to “My</w:t>
            </w:r>
            <w:r w:rsidR="00381944">
              <w:t xml:space="preserve"> </w:t>
            </w:r>
            <w:r>
              <w:t>Documents” for ease of use.</w:t>
            </w:r>
          </w:p>
        </w:tc>
        <w:tc>
          <w:tcPr>
            <w:tcW w:w="2254" w:type="dxa"/>
          </w:tcPr>
          <w:p w14:paraId="12C90740" w14:textId="58B64785" w:rsidR="001A1BE7" w:rsidRDefault="00E730E4" w:rsidP="00C50BAF">
            <w:r>
              <w:t>System Testing</w:t>
            </w:r>
          </w:p>
        </w:tc>
      </w:tr>
      <w:tr w:rsidR="001A1BE7" w14:paraId="4A736D84" w14:textId="77777777" w:rsidTr="001A1BE7">
        <w:tc>
          <w:tcPr>
            <w:tcW w:w="2254" w:type="dxa"/>
          </w:tcPr>
          <w:p w14:paraId="13A17172" w14:textId="50F2590F" w:rsidR="001A1BE7" w:rsidRDefault="003E3A30" w:rsidP="00C50BAF">
            <w:r>
              <w:t>7</w:t>
            </w:r>
          </w:p>
        </w:tc>
        <w:tc>
          <w:tcPr>
            <w:tcW w:w="2254" w:type="dxa"/>
          </w:tcPr>
          <w:p w14:paraId="3389D78A" w14:textId="6C04CBE1" w:rsidR="001A1BE7" w:rsidRDefault="001A1BE7" w:rsidP="00C50BAF">
            <w:r>
              <w:t>Import Option</w:t>
            </w:r>
          </w:p>
        </w:tc>
        <w:tc>
          <w:tcPr>
            <w:tcW w:w="2254" w:type="dxa"/>
          </w:tcPr>
          <w:p w14:paraId="4A1E9AA8" w14:textId="6FE58FC2" w:rsidR="001A1BE7" w:rsidRDefault="00AC1FE0" w:rsidP="00C50BAF">
            <w:r>
              <w:t>Should accept .CSV files for consistency with save option and existing solutions; add data to each grid and call pie chart function. Make sure to clear any data already on the dashboard to avoid errors</w:t>
            </w:r>
          </w:p>
        </w:tc>
        <w:tc>
          <w:tcPr>
            <w:tcW w:w="2254" w:type="dxa"/>
          </w:tcPr>
          <w:p w14:paraId="131FEA7D" w14:textId="072B6C16" w:rsidR="001A1BE7" w:rsidRDefault="00E730E4" w:rsidP="00C50BAF">
            <w:r>
              <w:t>System Testing</w:t>
            </w:r>
          </w:p>
        </w:tc>
      </w:tr>
      <w:tr w:rsidR="001A1BE7" w14:paraId="367C5C10" w14:textId="77777777" w:rsidTr="001A1BE7">
        <w:tc>
          <w:tcPr>
            <w:tcW w:w="2254" w:type="dxa"/>
          </w:tcPr>
          <w:p w14:paraId="6DC3DC6C" w14:textId="1BDDA1C2" w:rsidR="001A1BE7" w:rsidRDefault="003E3A30" w:rsidP="00C50BAF">
            <w:r>
              <w:t>8</w:t>
            </w:r>
          </w:p>
        </w:tc>
        <w:tc>
          <w:tcPr>
            <w:tcW w:w="2254" w:type="dxa"/>
          </w:tcPr>
          <w:p w14:paraId="0DEC2063" w14:textId="123A674D" w:rsidR="001A1BE7" w:rsidRDefault="001A1BE7" w:rsidP="00C50BAF">
            <w:r>
              <w:t>Print Option</w:t>
            </w:r>
          </w:p>
        </w:tc>
        <w:tc>
          <w:tcPr>
            <w:tcW w:w="2254" w:type="dxa"/>
          </w:tcPr>
          <w:p w14:paraId="36A320E6" w14:textId="4C3816DD" w:rsidR="001A1BE7" w:rsidRDefault="00AC1FE0" w:rsidP="00C50BAF">
            <w:r>
              <w:t>Load print preview so user knows what their budget will look like, can use the print dialog. Data should be gathered from the data grids in the dashboard</w:t>
            </w:r>
          </w:p>
        </w:tc>
        <w:tc>
          <w:tcPr>
            <w:tcW w:w="2254" w:type="dxa"/>
          </w:tcPr>
          <w:p w14:paraId="2B31F478" w14:textId="27DE31E1" w:rsidR="001A1BE7" w:rsidRDefault="00E730E4" w:rsidP="00C50BAF">
            <w:r>
              <w:t>System Testing</w:t>
            </w:r>
          </w:p>
        </w:tc>
      </w:tr>
      <w:tr w:rsidR="001A1BE7" w14:paraId="34738597" w14:textId="77777777" w:rsidTr="001A1BE7">
        <w:tc>
          <w:tcPr>
            <w:tcW w:w="2254" w:type="dxa"/>
          </w:tcPr>
          <w:p w14:paraId="7A21E1FB" w14:textId="4D3A13C7" w:rsidR="001A1BE7" w:rsidRDefault="003E3A30" w:rsidP="00C50BAF">
            <w:r>
              <w:t>9</w:t>
            </w:r>
          </w:p>
        </w:tc>
        <w:tc>
          <w:tcPr>
            <w:tcW w:w="2254" w:type="dxa"/>
          </w:tcPr>
          <w:p w14:paraId="00E757B1" w14:textId="57D6852D" w:rsidR="001A1BE7" w:rsidRDefault="003E3A30" w:rsidP="00C50BAF">
            <w:r>
              <w:t>Main Menu Screen</w:t>
            </w:r>
          </w:p>
        </w:tc>
        <w:tc>
          <w:tcPr>
            <w:tcW w:w="2254" w:type="dxa"/>
          </w:tcPr>
          <w:p w14:paraId="461BDE5E" w14:textId="6B8FD527" w:rsidR="001A1BE7" w:rsidRDefault="00376835" w:rsidP="00C50BAF">
            <w:r>
              <w:t>Two options: import and new budget. Import existing budget should use the previous import function; call the function instead of copying the code</w:t>
            </w:r>
          </w:p>
        </w:tc>
        <w:tc>
          <w:tcPr>
            <w:tcW w:w="2254" w:type="dxa"/>
          </w:tcPr>
          <w:p w14:paraId="362E976A" w14:textId="122C4CD3" w:rsidR="001A1BE7" w:rsidRDefault="00E730E4" w:rsidP="00C50BAF">
            <w:r>
              <w:t>System Testing</w:t>
            </w:r>
          </w:p>
        </w:tc>
      </w:tr>
      <w:tr w:rsidR="003E3A30" w14:paraId="70772D4C" w14:textId="77777777" w:rsidTr="001A1BE7">
        <w:tc>
          <w:tcPr>
            <w:tcW w:w="2254" w:type="dxa"/>
          </w:tcPr>
          <w:p w14:paraId="7804AF09" w14:textId="6675AA41" w:rsidR="003E3A30" w:rsidRDefault="003E3A30" w:rsidP="00C50BAF">
            <w:r>
              <w:t>10</w:t>
            </w:r>
          </w:p>
        </w:tc>
        <w:tc>
          <w:tcPr>
            <w:tcW w:w="2254" w:type="dxa"/>
          </w:tcPr>
          <w:p w14:paraId="66BBEABF" w14:textId="47C39471" w:rsidR="003E3A30" w:rsidRDefault="003E3A30" w:rsidP="00C50BAF">
            <w:r>
              <w:t>Step-by-Step Budget</w:t>
            </w:r>
          </w:p>
        </w:tc>
        <w:tc>
          <w:tcPr>
            <w:tcW w:w="2254" w:type="dxa"/>
          </w:tcPr>
          <w:p w14:paraId="5229929A" w14:textId="02AE02F8" w:rsidR="003E3A30" w:rsidRDefault="00376835" w:rsidP="00C50BAF">
            <w:r>
              <w:t xml:space="preserve">Walk the user through a budget step by step, new screen for each </w:t>
            </w:r>
            <w:r>
              <w:lastRenderedPageBreak/>
              <w:t>grid. Add data lists and then add data to each grid on the dashboard when the dashboard loads. Call pie chart function so the dashboard area isn’t empty</w:t>
            </w:r>
          </w:p>
        </w:tc>
        <w:tc>
          <w:tcPr>
            <w:tcW w:w="2254" w:type="dxa"/>
          </w:tcPr>
          <w:p w14:paraId="1FEA0965" w14:textId="488BE416" w:rsidR="003E3A30" w:rsidRDefault="00E730E4" w:rsidP="00C50BAF">
            <w:r>
              <w:lastRenderedPageBreak/>
              <w:t>System Testing</w:t>
            </w:r>
          </w:p>
        </w:tc>
      </w:tr>
      <w:tr w:rsidR="006D47FF" w14:paraId="2D577855" w14:textId="77777777" w:rsidTr="001A1BE7">
        <w:tc>
          <w:tcPr>
            <w:tcW w:w="2254" w:type="dxa"/>
          </w:tcPr>
          <w:p w14:paraId="53142FC3" w14:textId="74CC3CB6" w:rsidR="006D47FF" w:rsidRDefault="006D47FF" w:rsidP="00C50BAF">
            <w:r>
              <w:t>11</w:t>
            </w:r>
          </w:p>
        </w:tc>
        <w:tc>
          <w:tcPr>
            <w:tcW w:w="2254" w:type="dxa"/>
          </w:tcPr>
          <w:p w14:paraId="48793783" w14:textId="7CEB0DEC" w:rsidR="006D47FF" w:rsidRDefault="006D47FF" w:rsidP="00C50BAF">
            <w:r>
              <w:t>Income display</w:t>
            </w:r>
          </w:p>
        </w:tc>
        <w:tc>
          <w:tcPr>
            <w:tcW w:w="2254" w:type="dxa"/>
          </w:tcPr>
          <w:p w14:paraId="6D53771A" w14:textId="6E05A515" w:rsidR="006D47FF" w:rsidRDefault="006D47FF" w:rsidP="00C50BAF">
            <w:r>
              <w:t xml:space="preserve">User has entered their </w:t>
            </w:r>
            <w:r w:rsidR="003D39BA">
              <w:t>income;</w:t>
            </w:r>
            <w:r>
              <w:t xml:space="preserve"> show how much they have spent and how much they have left.</w:t>
            </w:r>
          </w:p>
        </w:tc>
        <w:tc>
          <w:tcPr>
            <w:tcW w:w="2254" w:type="dxa"/>
          </w:tcPr>
          <w:p w14:paraId="360D0A78" w14:textId="39BA0AFE" w:rsidR="006D47FF" w:rsidRDefault="00E730E4" w:rsidP="00C50BAF">
            <w:r>
              <w:t>System Testing</w:t>
            </w:r>
          </w:p>
        </w:tc>
      </w:tr>
    </w:tbl>
    <w:p w14:paraId="0913DA55" w14:textId="77777777" w:rsidR="001A1BE7" w:rsidRPr="00C50BAF" w:rsidRDefault="001A1BE7" w:rsidP="00C50BAF"/>
    <w:sectPr w:rsidR="001A1BE7" w:rsidRPr="00C50BAF" w:rsidSect="00795C67">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93F8A" w14:textId="77777777" w:rsidR="008E005A" w:rsidRDefault="008E005A" w:rsidP="0031330A">
      <w:pPr>
        <w:spacing w:after="0" w:line="240" w:lineRule="auto"/>
      </w:pPr>
      <w:r>
        <w:separator/>
      </w:r>
    </w:p>
  </w:endnote>
  <w:endnote w:type="continuationSeparator" w:id="0">
    <w:p w14:paraId="521668EE" w14:textId="77777777" w:rsidR="008E005A" w:rsidRDefault="008E005A" w:rsidP="00313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416848"/>
      <w:docPartObj>
        <w:docPartGallery w:val="Page Numbers (Bottom of Page)"/>
        <w:docPartUnique/>
      </w:docPartObj>
    </w:sdtPr>
    <w:sdtEndPr/>
    <w:sdtContent>
      <w:sdt>
        <w:sdtPr>
          <w:id w:val="-1769616900"/>
          <w:docPartObj>
            <w:docPartGallery w:val="Page Numbers (Top of Page)"/>
            <w:docPartUnique/>
          </w:docPartObj>
        </w:sdtPr>
        <w:sdtEndPr/>
        <w:sdtContent>
          <w:p w14:paraId="489E0224" w14:textId="3B1B5B53" w:rsidR="0002509B" w:rsidRPr="0031330A" w:rsidRDefault="0002509B" w:rsidP="0031330A">
            <w:pPr>
              <w:pStyle w:val="Footer"/>
            </w:pPr>
            <w:r w:rsidRPr="0031330A">
              <w:t xml:space="preserve">Page </w:t>
            </w:r>
            <w:r w:rsidRPr="0031330A">
              <w:rPr>
                <w:sz w:val="24"/>
                <w:szCs w:val="24"/>
              </w:rPr>
              <w:fldChar w:fldCharType="begin"/>
            </w:r>
            <w:r w:rsidRPr="0031330A">
              <w:instrText xml:space="preserve"> PAGE </w:instrText>
            </w:r>
            <w:r w:rsidRPr="0031330A">
              <w:rPr>
                <w:sz w:val="24"/>
                <w:szCs w:val="24"/>
              </w:rPr>
              <w:fldChar w:fldCharType="separate"/>
            </w:r>
            <w:r w:rsidRPr="0031330A">
              <w:rPr>
                <w:noProof/>
              </w:rPr>
              <w:t>2</w:t>
            </w:r>
            <w:r w:rsidRPr="0031330A">
              <w:rPr>
                <w:sz w:val="24"/>
                <w:szCs w:val="24"/>
              </w:rPr>
              <w:fldChar w:fldCharType="end"/>
            </w:r>
            <w:r w:rsidRPr="0031330A">
              <w:t xml:space="preserve"> of </w:t>
            </w:r>
            <w:r w:rsidR="008E005A">
              <w:fldChar w:fldCharType="begin"/>
            </w:r>
            <w:r w:rsidR="008E005A">
              <w:instrText xml:space="preserve"> NUMPAGES  </w:instrText>
            </w:r>
            <w:r w:rsidR="008E005A">
              <w:fldChar w:fldCharType="separate"/>
            </w:r>
            <w:r w:rsidRPr="0031330A">
              <w:rPr>
                <w:noProof/>
              </w:rPr>
              <w:t>2</w:t>
            </w:r>
            <w:r w:rsidR="008E005A">
              <w:rPr>
                <w:noProof/>
              </w:rPr>
              <w:fldChar w:fldCharType="end"/>
            </w:r>
            <w:r w:rsidRPr="0031330A">
              <w:rPr>
                <w:sz w:val="24"/>
                <w:szCs w:val="24"/>
              </w:rPr>
              <w:tab/>
              <w:t>Dissertation</w:t>
            </w:r>
            <w:r w:rsidRPr="0031330A">
              <w:rPr>
                <w:sz w:val="24"/>
                <w:szCs w:val="24"/>
              </w:rPr>
              <w:tab/>
              <w:t>Ben Lawrence</w:t>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6AD65" w14:textId="77777777" w:rsidR="008E005A" w:rsidRDefault="008E005A" w:rsidP="0031330A">
      <w:pPr>
        <w:spacing w:after="0" w:line="240" w:lineRule="auto"/>
      </w:pPr>
      <w:r>
        <w:separator/>
      </w:r>
    </w:p>
  </w:footnote>
  <w:footnote w:type="continuationSeparator" w:id="0">
    <w:p w14:paraId="0E25D73C" w14:textId="77777777" w:rsidR="008E005A" w:rsidRDefault="008E005A" w:rsidP="00313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27A6A"/>
    <w:multiLevelType w:val="hybridMultilevel"/>
    <w:tmpl w:val="003C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04736"/>
    <w:multiLevelType w:val="hybridMultilevel"/>
    <w:tmpl w:val="55283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AC52FE"/>
    <w:multiLevelType w:val="hybridMultilevel"/>
    <w:tmpl w:val="38A43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7544DC"/>
    <w:multiLevelType w:val="hybridMultilevel"/>
    <w:tmpl w:val="DF64A48A"/>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515C6A03"/>
    <w:multiLevelType w:val="hybridMultilevel"/>
    <w:tmpl w:val="83DA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163AF9"/>
    <w:multiLevelType w:val="hybridMultilevel"/>
    <w:tmpl w:val="34BA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194"/>
    <w:rsid w:val="0000087D"/>
    <w:rsid w:val="00002A87"/>
    <w:rsid w:val="00011230"/>
    <w:rsid w:val="000137E3"/>
    <w:rsid w:val="00014E49"/>
    <w:rsid w:val="00015E54"/>
    <w:rsid w:val="00021C26"/>
    <w:rsid w:val="000224B8"/>
    <w:rsid w:val="0002509B"/>
    <w:rsid w:val="00027F3B"/>
    <w:rsid w:val="00033633"/>
    <w:rsid w:val="00040D7C"/>
    <w:rsid w:val="00042976"/>
    <w:rsid w:val="00044716"/>
    <w:rsid w:val="00045229"/>
    <w:rsid w:val="00050465"/>
    <w:rsid w:val="00050E5C"/>
    <w:rsid w:val="00052CE1"/>
    <w:rsid w:val="00052EF9"/>
    <w:rsid w:val="00060D84"/>
    <w:rsid w:val="0006380F"/>
    <w:rsid w:val="00063DFF"/>
    <w:rsid w:val="00075D6D"/>
    <w:rsid w:val="0007696A"/>
    <w:rsid w:val="00093F6C"/>
    <w:rsid w:val="000944E5"/>
    <w:rsid w:val="00097863"/>
    <w:rsid w:val="000A0474"/>
    <w:rsid w:val="000A0B17"/>
    <w:rsid w:val="000A1EDB"/>
    <w:rsid w:val="000A36F7"/>
    <w:rsid w:val="000B2FF1"/>
    <w:rsid w:val="000B4D5A"/>
    <w:rsid w:val="000C07FF"/>
    <w:rsid w:val="000C2B24"/>
    <w:rsid w:val="000C2E9B"/>
    <w:rsid w:val="000C42DF"/>
    <w:rsid w:val="000C439F"/>
    <w:rsid w:val="000C5A3A"/>
    <w:rsid w:val="000C7EDD"/>
    <w:rsid w:val="000D01E7"/>
    <w:rsid w:val="000D11E5"/>
    <w:rsid w:val="000D20DB"/>
    <w:rsid w:val="000D57C2"/>
    <w:rsid w:val="000E1F8D"/>
    <w:rsid w:val="000E4773"/>
    <w:rsid w:val="000E5769"/>
    <w:rsid w:val="000E69EF"/>
    <w:rsid w:val="000F0B5A"/>
    <w:rsid w:val="000F3AC4"/>
    <w:rsid w:val="001011F2"/>
    <w:rsid w:val="0011286A"/>
    <w:rsid w:val="00112D55"/>
    <w:rsid w:val="00115157"/>
    <w:rsid w:val="00116E32"/>
    <w:rsid w:val="00121CDD"/>
    <w:rsid w:val="0012475A"/>
    <w:rsid w:val="00126D1A"/>
    <w:rsid w:val="00134489"/>
    <w:rsid w:val="001408A8"/>
    <w:rsid w:val="00144011"/>
    <w:rsid w:val="00146E51"/>
    <w:rsid w:val="00150094"/>
    <w:rsid w:val="00151E8B"/>
    <w:rsid w:val="00153324"/>
    <w:rsid w:val="00161977"/>
    <w:rsid w:val="001627CA"/>
    <w:rsid w:val="0016370B"/>
    <w:rsid w:val="001646A1"/>
    <w:rsid w:val="001658BB"/>
    <w:rsid w:val="00173BC9"/>
    <w:rsid w:val="00174346"/>
    <w:rsid w:val="001749F2"/>
    <w:rsid w:val="00177B3D"/>
    <w:rsid w:val="00181894"/>
    <w:rsid w:val="001830AD"/>
    <w:rsid w:val="00183B98"/>
    <w:rsid w:val="001845DE"/>
    <w:rsid w:val="00190B5B"/>
    <w:rsid w:val="00191871"/>
    <w:rsid w:val="001A1BE7"/>
    <w:rsid w:val="001A2B50"/>
    <w:rsid w:val="001A49B7"/>
    <w:rsid w:val="001A4FD1"/>
    <w:rsid w:val="001A56F8"/>
    <w:rsid w:val="001A575A"/>
    <w:rsid w:val="001B0B8D"/>
    <w:rsid w:val="001B17E0"/>
    <w:rsid w:val="001B2B76"/>
    <w:rsid w:val="001B384B"/>
    <w:rsid w:val="001B7221"/>
    <w:rsid w:val="001C20B8"/>
    <w:rsid w:val="001C2B72"/>
    <w:rsid w:val="001C7B14"/>
    <w:rsid w:val="001D0E74"/>
    <w:rsid w:val="001D21CD"/>
    <w:rsid w:val="001D47A5"/>
    <w:rsid w:val="001D6901"/>
    <w:rsid w:val="001E05E5"/>
    <w:rsid w:val="001E1516"/>
    <w:rsid w:val="001E19CD"/>
    <w:rsid w:val="001E1D52"/>
    <w:rsid w:val="001E3775"/>
    <w:rsid w:val="001E56D8"/>
    <w:rsid w:val="001E6169"/>
    <w:rsid w:val="001F046F"/>
    <w:rsid w:val="001F20D1"/>
    <w:rsid w:val="00201688"/>
    <w:rsid w:val="00205C80"/>
    <w:rsid w:val="00206C3A"/>
    <w:rsid w:val="00212691"/>
    <w:rsid w:val="002136C0"/>
    <w:rsid w:val="00213B26"/>
    <w:rsid w:val="00220DD9"/>
    <w:rsid w:val="002212A3"/>
    <w:rsid w:val="0022182A"/>
    <w:rsid w:val="00223946"/>
    <w:rsid w:val="00224084"/>
    <w:rsid w:val="00225269"/>
    <w:rsid w:val="00226828"/>
    <w:rsid w:val="00226F01"/>
    <w:rsid w:val="00227D3A"/>
    <w:rsid w:val="00232E70"/>
    <w:rsid w:val="002332A5"/>
    <w:rsid w:val="0023732C"/>
    <w:rsid w:val="00237DF1"/>
    <w:rsid w:val="00240323"/>
    <w:rsid w:val="00244E4F"/>
    <w:rsid w:val="00247F12"/>
    <w:rsid w:val="00256FC2"/>
    <w:rsid w:val="0026285D"/>
    <w:rsid w:val="00264045"/>
    <w:rsid w:val="00270CC3"/>
    <w:rsid w:val="00284480"/>
    <w:rsid w:val="002844CC"/>
    <w:rsid w:val="00284CC1"/>
    <w:rsid w:val="0029049B"/>
    <w:rsid w:val="0029380C"/>
    <w:rsid w:val="00293D2E"/>
    <w:rsid w:val="002A43DB"/>
    <w:rsid w:val="002A566E"/>
    <w:rsid w:val="002B0305"/>
    <w:rsid w:val="002B0B64"/>
    <w:rsid w:val="002B1327"/>
    <w:rsid w:val="002C0C1F"/>
    <w:rsid w:val="002C0F4E"/>
    <w:rsid w:val="002C1386"/>
    <w:rsid w:val="002C261C"/>
    <w:rsid w:val="002C3552"/>
    <w:rsid w:val="002D0F57"/>
    <w:rsid w:val="002D3558"/>
    <w:rsid w:val="002E0FE0"/>
    <w:rsid w:val="002E4B61"/>
    <w:rsid w:val="002E6750"/>
    <w:rsid w:val="002F2959"/>
    <w:rsid w:val="00303E16"/>
    <w:rsid w:val="00306F34"/>
    <w:rsid w:val="003072D0"/>
    <w:rsid w:val="003079E9"/>
    <w:rsid w:val="0031330A"/>
    <w:rsid w:val="00315C4C"/>
    <w:rsid w:val="00323E02"/>
    <w:rsid w:val="00324B92"/>
    <w:rsid w:val="00326CD7"/>
    <w:rsid w:val="00327888"/>
    <w:rsid w:val="0033032D"/>
    <w:rsid w:val="0033068D"/>
    <w:rsid w:val="00330873"/>
    <w:rsid w:val="00331222"/>
    <w:rsid w:val="00334BD6"/>
    <w:rsid w:val="0033570B"/>
    <w:rsid w:val="003378E1"/>
    <w:rsid w:val="003408B6"/>
    <w:rsid w:val="00345425"/>
    <w:rsid w:val="003460D0"/>
    <w:rsid w:val="00347114"/>
    <w:rsid w:val="003539B5"/>
    <w:rsid w:val="00354082"/>
    <w:rsid w:val="00362648"/>
    <w:rsid w:val="00366644"/>
    <w:rsid w:val="00367151"/>
    <w:rsid w:val="003675A1"/>
    <w:rsid w:val="00371A3B"/>
    <w:rsid w:val="00371C9E"/>
    <w:rsid w:val="00376835"/>
    <w:rsid w:val="00377B2A"/>
    <w:rsid w:val="00380B50"/>
    <w:rsid w:val="00381944"/>
    <w:rsid w:val="003835B7"/>
    <w:rsid w:val="003841C1"/>
    <w:rsid w:val="003864F5"/>
    <w:rsid w:val="003902FB"/>
    <w:rsid w:val="003928D8"/>
    <w:rsid w:val="00393277"/>
    <w:rsid w:val="003A3321"/>
    <w:rsid w:val="003A3486"/>
    <w:rsid w:val="003A47C1"/>
    <w:rsid w:val="003A6F9E"/>
    <w:rsid w:val="003B0047"/>
    <w:rsid w:val="003B1EB7"/>
    <w:rsid w:val="003B3219"/>
    <w:rsid w:val="003B5D9B"/>
    <w:rsid w:val="003B620B"/>
    <w:rsid w:val="003C127C"/>
    <w:rsid w:val="003C22B8"/>
    <w:rsid w:val="003C42F2"/>
    <w:rsid w:val="003D0631"/>
    <w:rsid w:val="003D0E97"/>
    <w:rsid w:val="003D20FF"/>
    <w:rsid w:val="003D39BA"/>
    <w:rsid w:val="003D43A3"/>
    <w:rsid w:val="003E3A30"/>
    <w:rsid w:val="003E3A68"/>
    <w:rsid w:val="003E4B67"/>
    <w:rsid w:val="003E75BD"/>
    <w:rsid w:val="003F05BB"/>
    <w:rsid w:val="003F3B05"/>
    <w:rsid w:val="003F550D"/>
    <w:rsid w:val="003F592A"/>
    <w:rsid w:val="0040205B"/>
    <w:rsid w:val="00404A2E"/>
    <w:rsid w:val="00405325"/>
    <w:rsid w:val="0041067B"/>
    <w:rsid w:val="00411869"/>
    <w:rsid w:val="00414BE4"/>
    <w:rsid w:val="00417521"/>
    <w:rsid w:val="00417D93"/>
    <w:rsid w:val="00420CF3"/>
    <w:rsid w:val="0042100E"/>
    <w:rsid w:val="0042234E"/>
    <w:rsid w:val="00422433"/>
    <w:rsid w:val="00424957"/>
    <w:rsid w:val="004305CB"/>
    <w:rsid w:val="004319B0"/>
    <w:rsid w:val="00435238"/>
    <w:rsid w:val="0044414E"/>
    <w:rsid w:val="00446B92"/>
    <w:rsid w:val="00447FF6"/>
    <w:rsid w:val="00453D2D"/>
    <w:rsid w:val="00461185"/>
    <w:rsid w:val="0046160D"/>
    <w:rsid w:val="00467D2D"/>
    <w:rsid w:val="004721FB"/>
    <w:rsid w:val="00474935"/>
    <w:rsid w:val="004772E3"/>
    <w:rsid w:val="00477A81"/>
    <w:rsid w:val="00481992"/>
    <w:rsid w:val="00482A90"/>
    <w:rsid w:val="0048750F"/>
    <w:rsid w:val="0049522F"/>
    <w:rsid w:val="00496A09"/>
    <w:rsid w:val="0049710C"/>
    <w:rsid w:val="004A1BB6"/>
    <w:rsid w:val="004A2B8F"/>
    <w:rsid w:val="004A3E38"/>
    <w:rsid w:val="004A4967"/>
    <w:rsid w:val="004A5916"/>
    <w:rsid w:val="004B0C15"/>
    <w:rsid w:val="004B31D9"/>
    <w:rsid w:val="004B3405"/>
    <w:rsid w:val="004B79D5"/>
    <w:rsid w:val="004C13C7"/>
    <w:rsid w:val="004C1871"/>
    <w:rsid w:val="004C1BA0"/>
    <w:rsid w:val="004C21C6"/>
    <w:rsid w:val="004C3CE9"/>
    <w:rsid w:val="004C7446"/>
    <w:rsid w:val="004D6302"/>
    <w:rsid w:val="004D6426"/>
    <w:rsid w:val="004E353C"/>
    <w:rsid w:val="004E50D3"/>
    <w:rsid w:val="004E5C52"/>
    <w:rsid w:val="004E6436"/>
    <w:rsid w:val="004F1356"/>
    <w:rsid w:val="004F4485"/>
    <w:rsid w:val="004F6396"/>
    <w:rsid w:val="004F7D07"/>
    <w:rsid w:val="0050235D"/>
    <w:rsid w:val="00502968"/>
    <w:rsid w:val="0050551D"/>
    <w:rsid w:val="00505DCD"/>
    <w:rsid w:val="00510492"/>
    <w:rsid w:val="00520593"/>
    <w:rsid w:val="00523A52"/>
    <w:rsid w:val="005249BC"/>
    <w:rsid w:val="00525F00"/>
    <w:rsid w:val="00534559"/>
    <w:rsid w:val="00536361"/>
    <w:rsid w:val="00537815"/>
    <w:rsid w:val="005423AD"/>
    <w:rsid w:val="005425B0"/>
    <w:rsid w:val="00545B30"/>
    <w:rsid w:val="00546C2B"/>
    <w:rsid w:val="00546D46"/>
    <w:rsid w:val="0055029E"/>
    <w:rsid w:val="00551938"/>
    <w:rsid w:val="0056285A"/>
    <w:rsid w:val="005673C7"/>
    <w:rsid w:val="0057305A"/>
    <w:rsid w:val="00574B74"/>
    <w:rsid w:val="0057672D"/>
    <w:rsid w:val="00580425"/>
    <w:rsid w:val="00587072"/>
    <w:rsid w:val="0058709F"/>
    <w:rsid w:val="005879DF"/>
    <w:rsid w:val="00590E27"/>
    <w:rsid w:val="00596638"/>
    <w:rsid w:val="00596BFD"/>
    <w:rsid w:val="005A05F0"/>
    <w:rsid w:val="005A1D76"/>
    <w:rsid w:val="005A2479"/>
    <w:rsid w:val="005A5954"/>
    <w:rsid w:val="005B2B05"/>
    <w:rsid w:val="005B575C"/>
    <w:rsid w:val="005B6A81"/>
    <w:rsid w:val="005C0AF7"/>
    <w:rsid w:val="005D1BFB"/>
    <w:rsid w:val="005D2A18"/>
    <w:rsid w:val="005D3093"/>
    <w:rsid w:val="005D3F81"/>
    <w:rsid w:val="005D78EF"/>
    <w:rsid w:val="005E5206"/>
    <w:rsid w:val="005F63EC"/>
    <w:rsid w:val="006001FF"/>
    <w:rsid w:val="006008FE"/>
    <w:rsid w:val="00602F28"/>
    <w:rsid w:val="00603AA6"/>
    <w:rsid w:val="006042F9"/>
    <w:rsid w:val="0061186A"/>
    <w:rsid w:val="0062046C"/>
    <w:rsid w:val="00621808"/>
    <w:rsid w:val="00622D22"/>
    <w:rsid w:val="0062496A"/>
    <w:rsid w:val="006260F1"/>
    <w:rsid w:val="0062703E"/>
    <w:rsid w:val="00635243"/>
    <w:rsid w:val="00640929"/>
    <w:rsid w:val="00642FD2"/>
    <w:rsid w:val="006434E7"/>
    <w:rsid w:val="006439F7"/>
    <w:rsid w:val="00645E5D"/>
    <w:rsid w:val="00662B6D"/>
    <w:rsid w:val="006711AE"/>
    <w:rsid w:val="0067130F"/>
    <w:rsid w:val="00674E4A"/>
    <w:rsid w:val="00675E8C"/>
    <w:rsid w:val="00681434"/>
    <w:rsid w:val="00683667"/>
    <w:rsid w:val="0068552D"/>
    <w:rsid w:val="006901C0"/>
    <w:rsid w:val="00691048"/>
    <w:rsid w:val="00694395"/>
    <w:rsid w:val="006972C6"/>
    <w:rsid w:val="006A12A9"/>
    <w:rsid w:val="006A2AFB"/>
    <w:rsid w:val="006A4741"/>
    <w:rsid w:val="006A5764"/>
    <w:rsid w:val="006A58FE"/>
    <w:rsid w:val="006A5E6F"/>
    <w:rsid w:val="006B14A0"/>
    <w:rsid w:val="006B1F77"/>
    <w:rsid w:val="006B3941"/>
    <w:rsid w:val="006B7F3C"/>
    <w:rsid w:val="006C1FEA"/>
    <w:rsid w:val="006C452D"/>
    <w:rsid w:val="006C6CB8"/>
    <w:rsid w:val="006D2777"/>
    <w:rsid w:val="006D47FF"/>
    <w:rsid w:val="006D6A0A"/>
    <w:rsid w:val="006E33E5"/>
    <w:rsid w:val="006F03DA"/>
    <w:rsid w:val="006F047B"/>
    <w:rsid w:val="006F1EA5"/>
    <w:rsid w:val="00703F45"/>
    <w:rsid w:val="007173CE"/>
    <w:rsid w:val="007315D9"/>
    <w:rsid w:val="00737063"/>
    <w:rsid w:val="00743B14"/>
    <w:rsid w:val="007441A9"/>
    <w:rsid w:val="007479D1"/>
    <w:rsid w:val="00753DFF"/>
    <w:rsid w:val="007572A9"/>
    <w:rsid w:val="00757383"/>
    <w:rsid w:val="00764405"/>
    <w:rsid w:val="007665E4"/>
    <w:rsid w:val="00766B32"/>
    <w:rsid w:val="00767B2F"/>
    <w:rsid w:val="00776889"/>
    <w:rsid w:val="00776A05"/>
    <w:rsid w:val="00784E4D"/>
    <w:rsid w:val="0079256E"/>
    <w:rsid w:val="00795C67"/>
    <w:rsid w:val="00795DBA"/>
    <w:rsid w:val="007A2237"/>
    <w:rsid w:val="007A5CB6"/>
    <w:rsid w:val="007A70FD"/>
    <w:rsid w:val="007B013E"/>
    <w:rsid w:val="007B2A4F"/>
    <w:rsid w:val="007B4B0C"/>
    <w:rsid w:val="007B7E07"/>
    <w:rsid w:val="007C6B67"/>
    <w:rsid w:val="007D13A0"/>
    <w:rsid w:val="007D2BAA"/>
    <w:rsid w:val="007D420B"/>
    <w:rsid w:val="007D43C4"/>
    <w:rsid w:val="007D59A2"/>
    <w:rsid w:val="007D5FF1"/>
    <w:rsid w:val="007E20F6"/>
    <w:rsid w:val="007E538B"/>
    <w:rsid w:val="007F0FE8"/>
    <w:rsid w:val="007F2A15"/>
    <w:rsid w:val="007F2AB7"/>
    <w:rsid w:val="007F377E"/>
    <w:rsid w:val="007F47FA"/>
    <w:rsid w:val="007F4F11"/>
    <w:rsid w:val="007F5AC9"/>
    <w:rsid w:val="0080176A"/>
    <w:rsid w:val="008019E5"/>
    <w:rsid w:val="008045ED"/>
    <w:rsid w:val="00805036"/>
    <w:rsid w:val="00805D65"/>
    <w:rsid w:val="00807D14"/>
    <w:rsid w:val="00810CE2"/>
    <w:rsid w:val="00811EC6"/>
    <w:rsid w:val="0081483C"/>
    <w:rsid w:val="00816918"/>
    <w:rsid w:val="00826829"/>
    <w:rsid w:val="00832437"/>
    <w:rsid w:val="00833C90"/>
    <w:rsid w:val="00833FA5"/>
    <w:rsid w:val="008412BF"/>
    <w:rsid w:val="00853CF1"/>
    <w:rsid w:val="00854FEB"/>
    <w:rsid w:val="00856C6E"/>
    <w:rsid w:val="00856FA9"/>
    <w:rsid w:val="008637A8"/>
    <w:rsid w:val="00864BB6"/>
    <w:rsid w:val="008717F1"/>
    <w:rsid w:val="00871E5D"/>
    <w:rsid w:val="00875F31"/>
    <w:rsid w:val="00880741"/>
    <w:rsid w:val="00880BC4"/>
    <w:rsid w:val="00882658"/>
    <w:rsid w:val="0088324F"/>
    <w:rsid w:val="0089785C"/>
    <w:rsid w:val="008A1D59"/>
    <w:rsid w:val="008B222D"/>
    <w:rsid w:val="008B2D11"/>
    <w:rsid w:val="008B605F"/>
    <w:rsid w:val="008B75E9"/>
    <w:rsid w:val="008C0289"/>
    <w:rsid w:val="008C59AB"/>
    <w:rsid w:val="008C6278"/>
    <w:rsid w:val="008C731C"/>
    <w:rsid w:val="008C7707"/>
    <w:rsid w:val="008C7AF3"/>
    <w:rsid w:val="008C7BE6"/>
    <w:rsid w:val="008D0EE5"/>
    <w:rsid w:val="008D3B82"/>
    <w:rsid w:val="008E005A"/>
    <w:rsid w:val="008E0144"/>
    <w:rsid w:val="008E0E35"/>
    <w:rsid w:val="008E3E0A"/>
    <w:rsid w:val="008E435D"/>
    <w:rsid w:val="008E4EAF"/>
    <w:rsid w:val="008E6C72"/>
    <w:rsid w:val="008E74F5"/>
    <w:rsid w:val="008E791F"/>
    <w:rsid w:val="008F31EB"/>
    <w:rsid w:val="008F49F0"/>
    <w:rsid w:val="008F58A7"/>
    <w:rsid w:val="009005C6"/>
    <w:rsid w:val="009071DF"/>
    <w:rsid w:val="0091552E"/>
    <w:rsid w:val="0091693D"/>
    <w:rsid w:val="00917846"/>
    <w:rsid w:val="0092041C"/>
    <w:rsid w:val="0092241C"/>
    <w:rsid w:val="00930C4D"/>
    <w:rsid w:val="00934F9D"/>
    <w:rsid w:val="00935589"/>
    <w:rsid w:val="00936464"/>
    <w:rsid w:val="0093647D"/>
    <w:rsid w:val="00940462"/>
    <w:rsid w:val="009405B4"/>
    <w:rsid w:val="00940620"/>
    <w:rsid w:val="00942417"/>
    <w:rsid w:val="00950538"/>
    <w:rsid w:val="009520F0"/>
    <w:rsid w:val="00952ABC"/>
    <w:rsid w:val="009532E3"/>
    <w:rsid w:val="00954948"/>
    <w:rsid w:val="00955489"/>
    <w:rsid w:val="00966032"/>
    <w:rsid w:val="009728A2"/>
    <w:rsid w:val="00975B11"/>
    <w:rsid w:val="009813F1"/>
    <w:rsid w:val="009827FF"/>
    <w:rsid w:val="00982CD9"/>
    <w:rsid w:val="009869DC"/>
    <w:rsid w:val="00992176"/>
    <w:rsid w:val="009929D2"/>
    <w:rsid w:val="00995A60"/>
    <w:rsid w:val="009A2DE4"/>
    <w:rsid w:val="009A3E16"/>
    <w:rsid w:val="009B1CEA"/>
    <w:rsid w:val="009B24FE"/>
    <w:rsid w:val="009B279D"/>
    <w:rsid w:val="009B42C5"/>
    <w:rsid w:val="009B5892"/>
    <w:rsid w:val="009B73DA"/>
    <w:rsid w:val="009C1022"/>
    <w:rsid w:val="009D040E"/>
    <w:rsid w:val="009D1B7E"/>
    <w:rsid w:val="009D4F4E"/>
    <w:rsid w:val="009D50BD"/>
    <w:rsid w:val="009D53CB"/>
    <w:rsid w:val="009D5C78"/>
    <w:rsid w:val="009E160E"/>
    <w:rsid w:val="009E292E"/>
    <w:rsid w:val="009F369D"/>
    <w:rsid w:val="009F3940"/>
    <w:rsid w:val="009F411A"/>
    <w:rsid w:val="009F48F5"/>
    <w:rsid w:val="009F49DB"/>
    <w:rsid w:val="009F789F"/>
    <w:rsid w:val="00A00AD0"/>
    <w:rsid w:val="00A0179A"/>
    <w:rsid w:val="00A0360D"/>
    <w:rsid w:val="00A07356"/>
    <w:rsid w:val="00A108A4"/>
    <w:rsid w:val="00A126F5"/>
    <w:rsid w:val="00A150E4"/>
    <w:rsid w:val="00A15C7B"/>
    <w:rsid w:val="00A2067E"/>
    <w:rsid w:val="00A33BB2"/>
    <w:rsid w:val="00A4287E"/>
    <w:rsid w:val="00A42A14"/>
    <w:rsid w:val="00A43927"/>
    <w:rsid w:val="00A50ECA"/>
    <w:rsid w:val="00A5159E"/>
    <w:rsid w:val="00A564B6"/>
    <w:rsid w:val="00A56BA3"/>
    <w:rsid w:val="00A578E3"/>
    <w:rsid w:val="00A60694"/>
    <w:rsid w:val="00A63C97"/>
    <w:rsid w:val="00A65B16"/>
    <w:rsid w:val="00A676D4"/>
    <w:rsid w:val="00A70AF7"/>
    <w:rsid w:val="00A718B5"/>
    <w:rsid w:val="00A74F0C"/>
    <w:rsid w:val="00A82671"/>
    <w:rsid w:val="00A843FC"/>
    <w:rsid w:val="00A84545"/>
    <w:rsid w:val="00A85870"/>
    <w:rsid w:val="00A869E6"/>
    <w:rsid w:val="00A86DF7"/>
    <w:rsid w:val="00A8729B"/>
    <w:rsid w:val="00A90D95"/>
    <w:rsid w:val="00A96AB9"/>
    <w:rsid w:val="00AA47A3"/>
    <w:rsid w:val="00AA5038"/>
    <w:rsid w:val="00AB6325"/>
    <w:rsid w:val="00AB6C68"/>
    <w:rsid w:val="00AC0C0B"/>
    <w:rsid w:val="00AC0CD7"/>
    <w:rsid w:val="00AC1FE0"/>
    <w:rsid w:val="00AC24B0"/>
    <w:rsid w:val="00AC3AA1"/>
    <w:rsid w:val="00AC737F"/>
    <w:rsid w:val="00AC7A1D"/>
    <w:rsid w:val="00AD04E5"/>
    <w:rsid w:val="00AD2D97"/>
    <w:rsid w:val="00AD3999"/>
    <w:rsid w:val="00AD5DC0"/>
    <w:rsid w:val="00AD7105"/>
    <w:rsid w:val="00AD7360"/>
    <w:rsid w:val="00AE3C36"/>
    <w:rsid w:val="00AE4DE7"/>
    <w:rsid w:val="00AE7B29"/>
    <w:rsid w:val="00AF0C1E"/>
    <w:rsid w:val="00AF1245"/>
    <w:rsid w:val="00AF431F"/>
    <w:rsid w:val="00AF59F9"/>
    <w:rsid w:val="00B014D9"/>
    <w:rsid w:val="00B022D8"/>
    <w:rsid w:val="00B03F15"/>
    <w:rsid w:val="00B14CBF"/>
    <w:rsid w:val="00B17209"/>
    <w:rsid w:val="00B2262D"/>
    <w:rsid w:val="00B3104B"/>
    <w:rsid w:val="00B3322D"/>
    <w:rsid w:val="00B335BA"/>
    <w:rsid w:val="00B339A6"/>
    <w:rsid w:val="00B357B2"/>
    <w:rsid w:val="00B360A3"/>
    <w:rsid w:val="00B377E2"/>
    <w:rsid w:val="00B40882"/>
    <w:rsid w:val="00B51376"/>
    <w:rsid w:val="00B5485E"/>
    <w:rsid w:val="00B56ACC"/>
    <w:rsid w:val="00B7217D"/>
    <w:rsid w:val="00B749FD"/>
    <w:rsid w:val="00B8034F"/>
    <w:rsid w:val="00B85EFD"/>
    <w:rsid w:val="00B94D1D"/>
    <w:rsid w:val="00B9548D"/>
    <w:rsid w:val="00B9668C"/>
    <w:rsid w:val="00B96C80"/>
    <w:rsid w:val="00B97B15"/>
    <w:rsid w:val="00BA07CB"/>
    <w:rsid w:val="00BB0EA0"/>
    <w:rsid w:val="00BB3977"/>
    <w:rsid w:val="00BB404E"/>
    <w:rsid w:val="00BB6B26"/>
    <w:rsid w:val="00BB7905"/>
    <w:rsid w:val="00BC0443"/>
    <w:rsid w:val="00BC58FB"/>
    <w:rsid w:val="00BC67D7"/>
    <w:rsid w:val="00BD246C"/>
    <w:rsid w:val="00BD2DB1"/>
    <w:rsid w:val="00BD61BD"/>
    <w:rsid w:val="00BE0EAE"/>
    <w:rsid w:val="00BE2670"/>
    <w:rsid w:val="00BE378F"/>
    <w:rsid w:val="00BE640D"/>
    <w:rsid w:val="00BF019A"/>
    <w:rsid w:val="00BF0584"/>
    <w:rsid w:val="00BF0B38"/>
    <w:rsid w:val="00BF36C2"/>
    <w:rsid w:val="00BF3AE7"/>
    <w:rsid w:val="00BF7EBF"/>
    <w:rsid w:val="00C03E7E"/>
    <w:rsid w:val="00C05FE8"/>
    <w:rsid w:val="00C1060C"/>
    <w:rsid w:val="00C12F25"/>
    <w:rsid w:val="00C153F8"/>
    <w:rsid w:val="00C225A6"/>
    <w:rsid w:val="00C24A1E"/>
    <w:rsid w:val="00C24EFB"/>
    <w:rsid w:val="00C26B01"/>
    <w:rsid w:val="00C31448"/>
    <w:rsid w:val="00C33727"/>
    <w:rsid w:val="00C34444"/>
    <w:rsid w:val="00C356DA"/>
    <w:rsid w:val="00C413CE"/>
    <w:rsid w:val="00C41DA0"/>
    <w:rsid w:val="00C459FE"/>
    <w:rsid w:val="00C4782C"/>
    <w:rsid w:val="00C50BAF"/>
    <w:rsid w:val="00C5186C"/>
    <w:rsid w:val="00C535B0"/>
    <w:rsid w:val="00C60840"/>
    <w:rsid w:val="00C60AE5"/>
    <w:rsid w:val="00C61A58"/>
    <w:rsid w:val="00C6571A"/>
    <w:rsid w:val="00C71790"/>
    <w:rsid w:val="00C72A75"/>
    <w:rsid w:val="00C73427"/>
    <w:rsid w:val="00C73EFB"/>
    <w:rsid w:val="00C80EC9"/>
    <w:rsid w:val="00C8545F"/>
    <w:rsid w:val="00C85FB3"/>
    <w:rsid w:val="00C875D3"/>
    <w:rsid w:val="00C94E0D"/>
    <w:rsid w:val="00C97D1F"/>
    <w:rsid w:val="00CA42E7"/>
    <w:rsid w:val="00CA5A95"/>
    <w:rsid w:val="00CB6125"/>
    <w:rsid w:val="00CC0EF1"/>
    <w:rsid w:val="00CC49E1"/>
    <w:rsid w:val="00CC5C7C"/>
    <w:rsid w:val="00CD086B"/>
    <w:rsid w:val="00CD3299"/>
    <w:rsid w:val="00CD4FD9"/>
    <w:rsid w:val="00CD7B91"/>
    <w:rsid w:val="00CE28AC"/>
    <w:rsid w:val="00CE3A6C"/>
    <w:rsid w:val="00CE3B49"/>
    <w:rsid w:val="00CE3DE7"/>
    <w:rsid w:val="00CF2B49"/>
    <w:rsid w:val="00CF52DA"/>
    <w:rsid w:val="00CF62C8"/>
    <w:rsid w:val="00D07414"/>
    <w:rsid w:val="00D1046E"/>
    <w:rsid w:val="00D109C2"/>
    <w:rsid w:val="00D11ABB"/>
    <w:rsid w:val="00D12DB9"/>
    <w:rsid w:val="00D169E5"/>
    <w:rsid w:val="00D173A7"/>
    <w:rsid w:val="00D20946"/>
    <w:rsid w:val="00D24A1D"/>
    <w:rsid w:val="00D24B72"/>
    <w:rsid w:val="00D27415"/>
    <w:rsid w:val="00D27639"/>
    <w:rsid w:val="00D27920"/>
    <w:rsid w:val="00D3517A"/>
    <w:rsid w:val="00D37FE6"/>
    <w:rsid w:val="00D4195B"/>
    <w:rsid w:val="00D41C97"/>
    <w:rsid w:val="00D427DA"/>
    <w:rsid w:val="00D453E1"/>
    <w:rsid w:val="00D46551"/>
    <w:rsid w:val="00D47626"/>
    <w:rsid w:val="00D53C28"/>
    <w:rsid w:val="00D54CC6"/>
    <w:rsid w:val="00D61653"/>
    <w:rsid w:val="00D63DD6"/>
    <w:rsid w:val="00D7580F"/>
    <w:rsid w:val="00D94E3B"/>
    <w:rsid w:val="00D956A0"/>
    <w:rsid w:val="00D957C1"/>
    <w:rsid w:val="00D95CF6"/>
    <w:rsid w:val="00DA0B36"/>
    <w:rsid w:val="00DA1496"/>
    <w:rsid w:val="00DA1537"/>
    <w:rsid w:val="00DA32A3"/>
    <w:rsid w:val="00DA395F"/>
    <w:rsid w:val="00DA3C9B"/>
    <w:rsid w:val="00DA7663"/>
    <w:rsid w:val="00DA7E24"/>
    <w:rsid w:val="00DB69CA"/>
    <w:rsid w:val="00DC1C53"/>
    <w:rsid w:val="00DC5834"/>
    <w:rsid w:val="00DD067C"/>
    <w:rsid w:val="00DE1003"/>
    <w:rsid w:val="00DE2FBB"/>
    <w:rsid w:val="00DE55D2"/>
    <w:rsid w:val="00DE7276"/>
    <w:rsid w:val="00DF0041"/>
    <w:rsid w:val="00DF66DC"/>
    <w:rsid w:val="00DF6C96"/>
    <w:rsid w:val="00E0224C"/>
    <w:rsid w:val="00E0748C"/>
    <w:rsid w:val="00E1081E"/>
    <w:rsid w:val="00E116E4"/>
    <w:rsid w:val="00E11AC7"/>
    <w:rsid w:val="00E23AEC"/>
    <w:rsid w:val="00E25C51"/>
    <w:rsid w:val="00E264B5"/>
    <w:rsid w:val="00E3266B"/>
    <w:rsid w:val="00E340B8"/>
    <w:rsid w:val="00E42C3F"/>
    <w:rsid w:val="00E43186"/>
    <w:rsid w:val="00E451C5"/>
    <w:rsid w:val="00E4685D"/>
    <w:rsid w:val="00E47223"/>
    <w:rsid w:val="00E51DC2"/>
    <w:rsid w:val="00E524B1"/>
    <w:rsid w:val="00E5686E"/>
    <w:rsid w:val="00E60547"/>
    <w:rsid w:val="00E6188D"/>
    <w:rsid w:val="00E653C9"/>
    <w:rsid w:val="00E66719"/>
    <w:rsid w:val="00E67717"/>
    <w:rsid w:val="00E67AD7"/>
    <w:rsid w:val="00E71C0A"/>
    <w:rsid w:val="00E730E4"/>
    <w:rsid w:val="00E81739"/>
    <w:rsid w:val="00E84851"/>
    <w:rsid w:val="00E86B09"/>
    <w:rsid w:val="00E94228"/>
    <w:rsid w:val="00EA0B57"/>
    <w:rsid w:val="00EA438F"/>
    <w:rsid w:val="00EB4952"/>
    <w:rsid w:val="00EB754B"/>
    <w:rsid w:val="00ED3904"/>
    <w:rsid w:val="00ED6194"/>
    <w:rsid w:val="00EE2B1A"/>
    <w:rsid w:val="00EF0B6C"/>
    <w:rsid w:val="00EF1279"/>
    <w:rsid w:val="00EF41D2"/>
    <w:rsid w:val="00EF705A"/>
    <w:rsid w:val="00F02444"/>
    <w:rsid w:val="00F029CA"/>
    <w:rsid w:val="00F05E5D"/>
    <w:rsid w:val="00F05FA7"/>
    <w:rsid w:val="00F06095"/>
    <w:rsid w:val="00F07319"/>
    <w:rsid w:val="00F07891"/>
    <w:rsid w:val="00F1077D"/>
    <w:rsid w:val="00F14A1F"/>
    <w:rsid w:val="00F172B1"/>
    <w:rsid w:val="00F17F67"/>
    <w:rsid w:val="00F2012B"/>
    <w:rsid w:val="00F20596"/>
    <w:rsid w:val="00F21CAB"/>
    <w:rsid w:val="00F23DA7"/>
    <w:rsid w:val="00F25C95"/>
    <w:rsid w:val="00F34F7A"/>
    <w:rsid w:val="00F41AD8"/>
    <w:rsid w:val="00F41F56"/>
    <w:rsid w:val="00F4346B"/>
    <w:rsid w:val="00F461B9"/>
    <w:rsid w:val="00F51357"/>
    <w:rsid w:val="00F53230"/>
    <w:rsid w:val="00F54FFB"/>
    <w:rsid w:val="00F56D10"/>
    <w:rsid w:val="00F576CA"/>
    <w:rsid w:val="00F624F7"/>
    <w:rsid w:val="00F642E3"/>
    <w:rsid w:val="00F6509E"/>
    <w:rsid w:val="00F6659A"/>
    <w:rsid w:val="00F70752"/>
    <w:rsid w:val="00F73C88"/>
    <w:rsid w:val="00F74275"/>
    <w:rsid w:val="00F76DBC"/>
    <w:rsid w:val="00F82903"/>
    <w:rsid w:val="00F8423A"/>
    <w:rsid w:val="00F87000"/>
    <w:rsid w:val="00F91917"/>
    <w:rsid w:val="00F935F4"/>
    <w:rsid w:val="00F944BD"/>
    <w:rsid w:val="00F94C4B"/>
    <w:rsid w:val="00F9540E"/>
    <w:rsid w:val="00F95BE2"/>
    <w:rsid w:val="00FA2188"/>
    <w:rsid w:val="00FA5951"/>
    <w:rsid w:val="00FA7CA9"/>
    <w:rsid w:val="00FB160F"/>
    <w:rsid w:val="00FB696A"/>
    <w:rsid w:val="00FB6C85"/>
    <w:rsid w:val="00FC0B01"/>
    <w:rsid w:val="00FC6972"/>
    <w:rsid w:val="00FD4D85"/>
    <w:rsid w:val="00FD65E1"/>
    <w:rsid w:val="00FE0239"/>
    <w:rsid w:val="00FE10F8"/>
    <w:rsid w:val="00FE379A"/>
    <w:rsid w:val="00FE54D9"/>
    <w:rsid w:val="00FF164B"/>
    <w:rsid w:val="00FF2E1C"/>
    <w:rsid w:val="00FF6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0A5275"/>
  <w15:chartTrackingRefBased/>
  <w15:docId w15:val="{8249B936-5D9F-4D27-B2C4-CE05B0522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5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28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28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28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5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05F0"/>
    <w:pPr>
      <w:outlineLvl w:val="9"/>
    </w:pPr>
    <w:rPr>
      <w:lang w:val="en-US"/>
    </w:rPr>
  </w:style>
  <w:style w:type="paragraph" w:styleId="TOC1">
    <w:name w:val="toc 1"/>
    <w:basedOn w:val="Normal"/>
    <w:next w:val="Normal"/>
    <w:autoRedefine/>
    <w:uiPriority w:val="39"/>
    <w:unhideWhenUsed/>
    <w:rsid w:val="00015E54"/>
    <w:pPr>
      <w:tabs>
        <w:tab w:val="right" w:leader="dot" w:pos="9016"/>
      </w:tabs>
      <w:spacing w:after="100"/>
    </w:pPr>
    <w:rPr>
      <w:b/>
      <w:bCs/>
      <w:noProof/>
    </w:rPr>
  </w:style>
  <w:style w:type="character" w:styleId="Hyperlink">
    <w:name w:val="Hyperlink"/>
    <w:basedOn w:val="DefaultParagraphFont"/>
    <w:uiPriority w:val="99"/>
    <w:unhideWhenUsed/>
    <w:rsid w:val="00CE28AC"/>
    <w:rPr>
      <w:color w:val="0563C1" w:themeColor="hyperlink"/>
      <w:u w:val="single"/>
    </w:rPr>
  </w:style>
  <w:style w:type="character" w:customStyle="1" w:styleId="Heading2Char">
    <w:name w:val="Heading 2 Char"/>
    <w:basedOn w:val="DefaultParagraphFont"/>
    <w:link w:val="Heading2"/>
    <w:uiPriority w:val="9"/>
    <w:rsid w:val="00CE28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28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28AC"/>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CE28A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28AC"/>
    <w:rPr>
      <w:rFonts w:eastAsiaTheme="minorEastAsia"/>
      <w:color w:val="5A5A5A" w:themeColor="text1" w:themeTint="A5"/>
      <w:spacing w:val="15"/>
    </w:rPr>
  </w:style>
  <w:style w:type="paragraph" w:styleId="TOC2">
    <w:name w:val="toc 2"/>
    <w:basedOn w:val="Normal"/>
    <w:next w:val="Normal"/>
    <w:autoRedefine/>
    <w:uiPriority w:val="39"/>
    <w:unhideWhenUsed/>
    <w:rsid w:val="00015E54"/>
    <w:pPr>
      <w:spacing w:after="100"/>
      <w:ind w:left="220"/>
    </w:pPr>
  </w:style>
  <w:style w:type="paragraph" w:styleId="TOC3">
    <w:name w:val="toc 3"/>
    <w:basedOn w:val="Normal"/>
    <w:next w:val="Normal"/>
    <w:autoRedefine/>
    <w:uiPriority w:val="39"/>
    <w:unhideWhenUsed/>
    <w:rsid w:val="00015E54"/>
    <w:pPr>
      <w:spacing w:after="100"/>
      <w:ind w:left="440"/>
    </w:pPr>
  </w:style>
  <w:style w:type="table" w:styleId="TableGrid">
    <w:name w:val="Table Grid"/>
    <w:basedOn w:val="TableNormal"/>
    <w:uiPriority w:val="39"/>
    <w:rsid w:val="00015E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15E54"/>
    <w:pPr>
      <w:spacing w:after="200" w:line="240" w:lineRule="auto"/>
    </w:pPr>
    <w:rPr>
      <w:i/>
      <w:iCs/>
      <w:color w:val="44546A" w:themeColor="text2"/>
      <w:sz w:val="18"/>
      <w:szCs w:val="18"/>
    </w:rPr>
  </w:style>
  <w:style w:type="paragraph" w:styleId="ListParagraph">
    <w:name w:val="List Paragraph"/>
    <w:basedOn w:val="Normal"/>
    <w:uiPriority w:val="34"/>
    <w:qFormat/>
    <w:rsid w:val="00097863"/>
    <w:pPr>
      <w:ind w:left="720"/>
      <w:contextualSpacing/>
    </w:pPr>
  </w:style>
  <w:style w:type="paragraph" w:styleId="Header">
    <w:name w:val="header"/>
    <w:basedOn w:val="Normal"/>
    <w:link w:val="HeaderChar"/>
    <w:uiPriority w:val="99"/>
    <w:unhideWhenUsed/>
    <w:rsid w:val="00313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30A"/>
  </w:style>
  <w:style w:type="paragraph" w:styleId="Footer">
    <w:name w:val="footer"/>
    <w:basedOn w:val="Normal"/>
    <w:link w:val="FooterChar"/>
    <w:uiPriority w:val="99"/>
    <w:unhideWhenUsed/>
    <w:rsid w:val="00313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30A"/>
  </w:style>
  <w:style w:type="character" w:customStyle="1" w:styleId="selectable">
    <w:name w:val="selectable"/>
    <w:basedOn w:val="DefaultParagraphFont"/>
    <w:rsid w:val="00115157"/>
  </w:style>
  <w:style w:type="character" w:styleId="UnresolvedMention">
    <w:name w:val="Unresolved Mention"/>
    <w:basedOn w:val="DefaultParagraphFont"/>
    <w:uiPriority w:val="99"/>
    <w:semiHidden/>
    <w:unhideWhenUsed/>
    <w:rsid w:val="00520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3.png"/><Relationship Id="rId21" Type="http://schemas.openxmlformats.org/officeDocument/2006/relationships/image" Target="media/image14.png"/><Relationship Id="rId34" Type="http://schemas.openxmlformats.org/officeDocument/2006/relationships/hyperlink" Target="https://www.moneyadviceservice.org.uk/en/tools/budget-planner"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moneyadviceservice.org.uk/en/articles/managing-your-money-using-the-jam-jar-approach" TargetMode="External"/><Relationship Id="rId37" Type="http://schemas.openxmlformats.org/officeDocument/2006/relationships/hyperlink" Target="https://www.oxfordreference.com/view/10.1093/oi/authority.20110803095553178" TargetMode="External"/><Relationship Id="rId40"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ctualbudget.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ons.gov.uk/peoplepopulationandcommunity/wellbeing/bulletins/personalandeconomicwellbeingintheuk/january2021"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gov.uk/guidance/check-if-you-could-be-covered-by-the-coronavirus-job-retention-scheme" TargetMode="External"/><Relationship Id="rId35" Type="http://schemas.openxmlformats.org/officeDocument/2006/relationships/hyperlink" Target="https://www.moneydashboard.com/"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youneedabudget.com/" TargetMode="External"/><Relationship Id="rId38" Type="http://schemas.openxmlformats.org/officeDocument/2006/relationships/hyperlink" Target="https://www.oxfordreference.com/view/10.1093/oi/authority.20110803095650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23CC52-6131-4EB0-BD8D-639F799A7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2191</TotalTime>
  <Pages>39</Pages>
  <Words>10373</Words>
  <Characters>59131</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265164 (Ben Lawrence)</dc:creator>
  <cp:keywords/>
  <dc:description/>
  <cp:lastModifiedBy>265164 (Ben Lawrence)</cp:lastModifiedBy>
  <cp:revision>901</cp:revision>
  <dcterms:created xsi:type="dcterms:W3CDTF">2021-02-10T19:24:00Z</dcterms:created>
  <dcterms:modified xsi:type="dcterms:W3CDTF">2021-04-23T21:22:00Z</dcterms:modified>
</cp:coreProperties>
</file>