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55304228"/>
        <w:docPartObj>
          <w:docPartGallery w:val="Cover Pages"/>
          <w:docPartUnique/>
        </w:docPartObj>
      </w:sdtPr>
      <w:sdtEndPr>
        <w:rPr>
          <w:rFonts w:asciiTheme="minorHAnsi" w:eastAsiaTheme="minorEastAsia" w:hAnsiTheme="minorHAnsi" w:cstheme="minorBidi"/>
          <w:color w:val="4472C4" w:themeColor="accent1"/>
          <w:sz w:val="22"/>
          <w:szCs w:val="22"/>
          <w:lang w:val="en-US" w:eastAsia="en-US"/>
        </w:rPr>
      </w:sdtEndPr>
      <w:sdtContent>
        <w:p w:rsidR="00BB04DA" w:rsidRDefault="00BB04DA" w:rsidP="00F67D72">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B04DA" w:rsidRDefault="00BB04DA">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rsidR="00BB04DA" w:rsidRDefault="00BB04DA">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B04DA" w:rsidRPr="00EB2A88" w:rsidRDefault="002406B1">
                                <w:pPr>
                                  <w:pStyle w:val="NoSpacing"/>
                                  <w:rPr>
                                    <w:caps/>
                                    <w:color w:val="595959" w:themeColor="text1" w:themeTint="A6"/>
                                    <w:sz w:val="24"/>
                                    <w:szCs w:val="24"/>
                                  </w:rPr>
                                </w:pPr>
                                <w:sdt>
                                  <w:sdtPr>
                                    <w:rPr>
                                      <w:caps/>
                                      <w:color w:val="595959" w:themeColor="text1" w:themeTint="A6"/>
                                      <w:sz w:val="24"/>
                                      <w:szCs w:val="24"/>
                                    </w:rPr>
                                    <w:alias w:val="Company"/>
                                    <w:tag w:val=""/>
                                    <w:id w:val="643474025"/>
                                    <w:dataBinding w:prefixMappings="xmlns:ns0='http://schemas.openxmlformats.org/officeDocument/2006/extended-properties' " w:xpath="/ns0:Properties[1]/ns0:Company[1]" w:storeItemID="{6668398D-A668-4E3E-A5EB-62B293D839F1}"/>
                                    <w:text/>
                                  </w:sdtPr>
                                  <w:sdtEndPr/>
                                  <w:sdtContent>
                                    <w:r w:rsidR="00EB2A88" w:rsidRPr="00EB2A88">
                                      <w:rPr>
                                        <w:color w:val="595959" w:themeColor="text1" w:themeTint="A6"/>
                                        <w:sz w:val="24"/>
                                        <w:szCs w:val="24"/>
                                      </w:rPr>
                                      <w:t>Corporate Governance and Social Responsibility</w:t>
                                    </w:r>
                                  </w:sdtContent>
                                </w:sdt>
                              </w:p>
                              <w:p w:rsidR="00EB2A88" w:rsidRPr="00EB2A88" w:rsidRDefault="00EB2A88">
                                <w:pPr>
                                  <w:pStyle w:val="NoSpacing"/>
                                  <w:rPr>
                                    <w:color w:val="595959" w:themeColor="text1" w:themeTint="A6"/>
                                    <w:sz w:val="24"/>
                                    <w:szCs w:val="24"/>
                                  </w:rPr>
                                </w:pPr>
                                <w:proofErr w:type="spellStart"/>
                                <w:r w:rsidRPr="00EB2A88">
                                  <w:rPr>
                                    <w:color w:val="595959" w:themeColor="text1" w:themeTint="A6"/>
                                    <w:sz w:val="24"/>
                                    <w:szCs w:val="24"/>
                                  </w:rPr>
                                  <w:t>Manjit</w:t>
                                </w:r>
                                <w:proofErr w:type="spellEnd"/>
                                <w:r w:rsidRPr="00EB2A88">
                                  <w:rPr>
                                    <w:color w:val="595959" w:themeColor="text1" w:themeTint="A6"/>
                                    <w:sz w:val="24"/>
                                    <w:szCs w:val="24"/>
                                  </w:rPr>
                                  <w:t xml:space="preserve"> </w:t>
                                </w:r>
                                <w:proofErr w:type="spellStart"/>
                                <w:r w:rsidRPr="00EB2A88">
                                  <w:rPr>
                                    <w:color w:val="595959" w:themeColor="text1" w:themeTint="A6"/>
                                    <w:sz w:val="24"/>
                                    <w:szCs w:val="24"/>
                                  </w:rPr>
                                  <w:t>Biant</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BB04DA" w:rsidRPr="00EB2A88" w:rsidRDefault="00A47A07">
                          <w:pPr>
                            <w:pStyle w:val="NoSpacing"/>
                            <w:rPr>
                              <w:caps/>
                              <w:color w:val="595959" w:themeColor="text1" w:themeTint="A6"/>
                              <w:sz w:val="24"/>
                              <w:szCs w:val="24"/>
                            </w:rPr>
                          </w:pPr>
                          <w:sdt>
                            <w:sdtPr>
                              <w:rPr>
                                <w:caps/>
                                <w:color w:val="595959" w:themeColor="text1" w:themeTint="A6"/>
                                <w:sz w:val="24"/>
                                <w:szCs w:val="24"/>
                              </w:rPr>
                              <w:alias w:val="Company"/>
                              <w:tag w:val=""/>
                              <w:id w:val="643474025"/>
                              <w:dataBinding w:prefixMappings="xmlns:ns0='http://schemas.openxmlformats.org/officeDocument/2006/extended-properties' " w:xpath="/ns0:Properties[1]/ns0:Company[1]" w:storeItemID="{6668398D-A668-4E3E-A5EB-62B293D839F1}"/>
                              <w:text/>
                            </w:sdtPr>
                            <w:sdtEndPr/>
                            <w:sdtContent>
                              <w:r w:rsidR="00EB2A88" w:rsidRPr="00EB2A88">
                                <w:rPr>
                                  <w:color w:val="595959" w:themeColor="text1" w:themeTint="A6"/>
                                  <w:sz w:val="24"/>
                                  <w:szCs w:val="24"/>
                                </w:rPr>
                                <w:t>Corporate Governance and Social Responsibility</w:t>
                              </w:r>
                            </w:sdtContent>
                          </w:sdt>
                        </w:p>
                        <w:p w:rsidR="00EB2A88" w:rsidRPr="00EB2A88" w:rsidRDefault="00EB2A88">
                          <w:pPr>
                            <w:pStyle w:val="NoSpacing"/>
                            <w:rPr>
                              <w:color w:val="595959" w:themeColor="text1" w:themeTint="A6"/>
                              <w:sz w:val="24"/>
                              <w:szCs w:val="24"/>
                            </w:rPr>
                          </w:pPr>
                          <w:proofErr w:type="spellStart"/>
                          <w:r w:rsidRPr="00EB2A88">
                            <w:rPr>
                              <w:color w:val="595959" w:themeColor="text1" w:themeTint="A6"/>
                              <w:sz w:val="24"/>
                              <w:szCs w:val="24"/>
                            </w:rPr>
                            <w:t>Manjit</w:t>
                          </w:r>
                          <w:proofErr w:type="spellEnd"/>
                          <w:r w:rsidRPr="00EB2A88">
                            <w:rPr>
                              <w:color w:val="595959" w:themeColor="text1" w:themeTint="A6"/>
                              <w:sz w:val="24"/>
                              <w:szCs w:val="24"/>
                            </w:rPr>
                            <w:t xml:space="preserve"> </w:t>
                          </w:r>
                          <w:proofErr w:type="spellStart"/>
                          <w:r w:rsidRPr="00EB2A88">
                            <w:rPr>
                              <w:color w:val="595959" w:themeColor="text1" w:themeTint="A6"/>
                              <w:sz w:val="24"/>
                              <w:szCs w:val="24"/>
                            </w:rPr>
                            <w:t>Biant</w:t>
                          </w:r>
                          <w:proofErr w:type="spellEnd"/>
                        </w:p>
                      </w:txbxContent>
                    </v:textbox>
                    <w10:wrap anchorx="page" anchory="page"/>
                  </v:shape>
                </w:pict>
              </mc:Fallback>
            </mc:AlternateContent>
          </w:r>
        </w:p>
        <w:p w:rsidR="00BB04DA" w:rsidRDefault="005807D6" w:rsidP="00F67D72">
          <w:pPr>
            <w:rPr>
              <w:rFonts w:asciiTheme="minorHAnsi" w:eastAsiaTheme="minorEastAsia" w:hAnsiTheme="minorHAnsi" w:cstheme="minorBidi"/>
              <w:color w:val="4472C4" w:themeColor="accent1"/>
              <w:sz w:val="22"/>
              <w:szCs w:val="22"/>
              <w:lang w:val="en-US" w:eastAsia="en-US"/>
            </w:rPr>
          </w:pPr>
          <w:r>
            <w:rPr>
              <w:noProof/>
            </w:rPr>
            <mc:AlternateContent>
              <mc:Choice Requires="wps">
                <w:drawing>
                  <wp:anchor distT="0" distB="0" distL="114300" distR="114300" simplePos="0" relativeHeight="251660288" behindDoc="0" locked="0" layoutInCell="1" allowOverlap="1">
                    <wp:simplePos x="0" y="0"/>
                    <wp:positionH relativeFrom="page">
                      <wp:posOffset>2818015</wp:posOffset>
                    </wp:positionH>
                    <wp:positionV relativeFrom="page">
                      <wp:posOffset>1870364</wp:posOffset>
                    </wp:positionV>
                    <wp:extent cx="3657600" cy="3524596"/>
                    <wp:effectExtent l="0" t="0" r="7620" b="0"/>
                    <wp:wrapNone/>
                    <wp:docPr id="11" name="Text Box 11"/>
                    <wp:cNvGraphicFramePr/>
                    <a:graphic xmlns:a="http://schemas.openxmlformats.org/drawingml/2006/main">
                      <a:graphicData uri="http://schemas.microsoft.com/office/word/2010/wordprocessingShape">
                        <wps:wsp>
                          <wps:cNvSpPr txBox="1"/>
                          <wps:spPr>
                            <a:xfrm>
                              <a:off x="0" y="0"/>
                              <a:ext cx="3657600" cy="35245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B04DA" w:rsidRDefault="002406B1" w:rsidP="005807D6">
                                <w:pPr>
                                  <w:pStyle w:val="NoSpacing"/>
                                  <w:jc w:val="center"/>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22252750"/>
                                    <w:dataBinding w:prefixMappings="xmlns:ns0='http://purl.org/dc/elements/1.1/' xmlns:ns1='http://schemas.openxmlformats.org/package/2006/metadata/core-properties' " w:xpath="/ns1:coreProperties[1]/ns0:title[1]" w:storeItemID="{6C3C8BC8-F283-45AE-878A-BAB7291924A1}"/>
                                    <w:text/>
                                  </w:sdtPr>
                                  <w:sdtEndPr/>
                                  <w:sdtContent>
                                    <w:r w:rsidR="005807D6">
                                      <w:rPr>
                                        <w:rFonts w:asciiTheme="majorHAnsi" w:eastAsiaTheme="majorEastAsia" w:hAnsiTheme="majorHAnsi" w:cstheme="majorBidi"/>
                                        <w:color w:val="262626" w:themeColor="text1" w:themeTint="D9"/>
                                        <w:sz w:val="72"/>
                                        <w:szCs w:val="72"/>
                                      </w:rPr>
                                      <w:t>A</w:t>
                                    </w:r>
                                    <w:r w:rsidR="00312158">
                                      <w:rPr>
                                        <w:rFonts w:asciiTheme="majorHAnsi" w:eastAsiaTheme="majorEastAsia" w:hAnsiTheme="majorHAnsi" w:cstheme="majorBidi"/>
                                        <w:color w:val="262626" w:themeColor="text1" w:themeTint="D9"/>
                                        <w:sz w:val="72"/>
                                        <w:szCs w:val="72"/>
                                      </w:rPr>
                                      <w:t>nalysis</w:t>
                                    </w:r>
                                    <w:r w:rsidR="005807D6">
                                      <w:rPr>
                                        <w:rFonts w:asciiTheme="majorHAnsi" w:eastAsiaTheme="majorEastAsia" w:hAnsiTheme="majorHAnsi" w:cstheme="majorBidi"/>
                                        <w:color w:val="262626" w:themeColor="text1" w:themeTint="D9"/>
                                        <w:sz w:val="72"/>
                                        <w:szCs w:val="72"/>
                                      </w:rPr>
                                      <w:t xml:space="preserve"> of Water Industry and Corporate Social Responsibility</w:t>
                                    </w:r>
                                  </w:sdtContent>
                                </w:sdt>
                              </w:p>
                              <w:p w:rsidR="00EB2A88" w:rsidRDefault="00EB2A88" w:rsidP="00EB2A88">
                                <w:pPr>
                                  <w:rPr>
                                    <w:rFonts w:asciiTheme="minorHAnsi" w:hAnsiTheme="minorHAnsi" w:cstheme="minorHAnsi"/>
                                    <w:sz w:val="24"/>
                                    <w:szCs w:val="24"/>
                                  </w:rPr>
                                </w:pPr>
                              </w:p>
                              <w:p w:rsidR="00EB2A88" w:rsidRPr="00EB2A88" w:rsidRDefault="00EB2A88" w:rsidP="00EB2A88">
                                <w:pPr>
                                  <w:jc w:val="center"/>
                                  <w:rPr>
                                    <w:rFonts w:asciiTheme="minorHAnsi" w:hAnsiTheme="minorHAnsi" w:cstheme="minorHAnsi"/>
                                    <w:sz w:val="24"/>
                                    <w:szCs w:val="24"/>
                                  </w:rPr>
                                </w:pPr>
                                <w:r w:rsidRPr="00EB2A88">
                                  <w:rPr>
                                    <w:rFonts w:asciiTheme="minorHAnsi" w:hAnsiTheme="minorHAnsi" w:cstheme="minorHAnsi"/>
                                    <w:sz w:val="24"/>
                                    <w:szCs w:val="24"/>
                                  </w:rPr>
                                  <w:t>Lewis Rhys Jones – P143227</w:t>
                                </w:r>
                              </w:p>
                              <w:p w:rsidR="00EB2A88" w:rsidRDefault="00EB2A88" w:rsidP="005807D6">
                                <w:pPr>
                                  <w:pStyle w:val="NoSpacing"/>
                                  <w:jc w:val="center"/>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id="Text Box 11" o:spid="_x0000_s1056" type="#_x0000_t202" style="position:absolute;margin-left:221.9pt;margin-top:147.25pt;width:4in;height:277.5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" filled="f" stroked="f" strokeweight=".5pt">
                    <v:textbox inset="0,0,0,0">
                      <w:txbxContent>
                        <w:p w:rsidR="00BB04DA" w:rsidRDefault="00A47A07" w:rsidP="005807D6">
                          <w:pPr>
                            <w:pStyle w:val="NoSpacing"/>
                            <w:jc w:val="center"/>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22252750"/>
                              <w:dataBinding w:prefixMappings="xmlns:ns0='http://purl.org/dc/elements/1.1/' xmlns:ns1='http://schemas.openxmlformats.org/package/2006/metadata/core-properties' " w:xpath="/ns1:coreProperties[1]/ns0:title[1]" w:storeItemID="{6C3C8BC8-F283-45AE-878A-BAB7291924A1}"/>
                              <w:text/>
                            </w:sdtPr>
                            <w:sdtEndPr/>
                            <w:sdtContent>
                              <w:r w:rsidR="005807D6">
                                <w:rPr>
                                  <w:rFonts w:asciiTheme="majorHAnsi" w:eastAsiaTheme="majorEastAsia" w:hAnsiTheme="majorHAnsi" w:cstheme="majorBidi"/>
                                  <w:color w:val="262626" w:themeColor="text1" w:themeTint="D9"/>
                                  <w:sz w:val="72"/>
                                  <w:szCs w:val="72"/>
                                </w:rPr>
                                <w:t>A</w:t>
                              </w:r>
                              <w:r w:rsidR="00312158">
                                <w:rPr>
                                  <w:rFonts w:asciiTheme="majorHAnsi" w:eastAsiaTheme="majorEastAsia" w:hAnsiTheme="majorHAnsi" w:cstheme="majorBidi"/>
                                  <w:color w:val="262626" w:themeColor="text1" w:themeTint="D9"/>
                                  <w:sz w:val="72"/>
                                  <w:szCs w:val="72"/>
                                </w:rPr>
                                <w:t>nalysis</w:t>
                              </w:r>
                              <w:r w:rsidR="005807D6">
                                <w:rPr>
                                  <w:rFonts w:asciiTheme="majorHAnsi" w:eastAsiaTheme="majorEastAsia" w:hAnsiTheme="majorHAnsi" w:cstheme="majorBidi"/>
                                  <w:color w:val="262626" w:themeColor="text1" w:themeTint="D9"/>
                                  <w:sz w:val="72"/>
                                  <w:szCs w:val="72"/>
                                </w:rPr>
                                <w:t xml:space="preserve"> of Water Industry and Corporate Social Responsibility</w:t>
                              </w:r>
                            </w:sdtContent>
                          </w:sdt>
                        </w:p>
                        <w:p w:rsidR="00EB2A88" w:rsidRDefault="00EB2A88" w:rsidP="00EB2A88">
                          <w:pPr>
                            <w:rPr>
                              <w:rFonts w:asciiTheme="minorHAnsi" w:hAnsiTheme="minorHAnsi" w:cstheme="minorHAnsi"/>
                              <w:sz w:val="24"/>
                              <w:szCs w:val="24"/>
                            </w:rPr>
                          </w:pPr>
                        </w:p>
                        <w:p w:rsidR="00EB2A88" w:rsidRPr="00EB2A88" w:rsidRDefault="00EB2A88" w:rsidP="00EB2A88">
                          <w:pPr>
                            <w:jc w:val="center"/>
                            <w:rPr>
                              <w:rFonts w:asciiTheme="minorHAnsi" w:hAnsiTheme="minorHAnsi" w:cstheme="minorHAnsi"/>
                              <w:sz w:val="24"/>
                              <w:szCs w:val="24"/>
                            </w:rPr>
                          </w:pPr>
                          <w:r w:rsidRPr="00EB2A88">
                            <w:rPr>
                              <w:rFonts w:asciiTheme="minorHAnsi" w:hAnsiTheme="minorHAnsi" w:cstheme="minorHAnsi"/>
                              <w:sz w:val="24"/>
                              <w:szCs w:val="24"/>
                            </w:rPr>
                            <w:t>Lewis Rhys Jones – P143227</w:t>
                          </w:r>
                        </w:p>
                        <w:p w:rsidR="00EB2A88" w:rsidRDefault="00EB2A88" w:rsidP="005807D6">
                          <w:pPr>
                            <w:pStyle w:val="NoSpacing"/>
                            <w:jc w:val="center"/>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sidR="00BB04DA">
            <w:rPr>
              <w:rFonts w:asciiTheme="minorHAnsi" w:eastAsiaTheme="minorEastAsia" w:hAnsiTheme="minorHAnsi" w:cstheme="minorBidi"/>
              <w:color w:val="4472C4" w:themeColor="accent1"/>
              <w:sz w:val="22"/>
              <w:szCs w:val="22"/>
              <w:lang w:val="en-US" w:eastAsia="en-US"/>
            </w:rPr>
            <w:br w:type="page"/>
          </w:r>
        </w:p>
      </w:sdtContent>
    </w:sdt>
    <w:p w:rsidR="00F67D72" w:rsidRDefault="00F67D72" w:rsidP="00F67D72">
      <w:pPr>
        <w:rPr>
          <w:rFonts w:ascii="Arial" w:hAnsi="Arial" w:cs="Arial"/>
          <w:b/>
          <w:u w:val="single"/>
        </w:rPr>
      </w:pPr>
    </w:p>
    <w:sdt>
      <w:sdtPr>
        <w:rPr>
          <w:rFonts w:ascii="Times New Roman" w:eastAsia="Times New Roman" w:hAnsi="Times New Roman" w:cs="Times New Roman"/>
          <w:color w:val="auto"/>
          <w:sz w:val="20"/>
          <w:szCs w:val="20"/>
          <w:lang w:val="en-GB" w:eastAsia="en-GB"/>
        </w:rPr>
        <w:id w:val="291488107"/>
        <w:docPartObj>
          <w:docPartGallery w:val="Table of Contents"/>
          <w:docPartUnique/>
        </w:docPartObj>
      </w:sdtPr>
      <w:sdtEndPr>
        <w:rPr>
          <w:b/>
          <w:bCs/>
          <w:noProof/>
        </w:rPr>
      </w:sdtEndPr>
      <w:sdtContent>
        <w:p w:rsidR="00F67D72" w:rsidRDefault="00F67D72" w:rsidP="00D87777">
          <w:pPr>
            <w:pStyle w:val="TOCHeading"/>
            <w:spacing w:line="480" w:lineRule="auto"/>
          </w:pPr>
          <w:r>
            <w:t>Contents</w:t>
          </w:r>
        </w:p>
        <w:p w:rsidR="00BE3861" w:rsidRDefault="00F67D72" w:rsidP="00BE3861">
          <w:pPr>
            <w:pStyle w:val="TOC1"/>
            <w:tabs>
              <w:tab w:val="right" w:leader="dot" w:pos="9016"/>
            </w:tabs>
            <w:spacing w:line="480" w:lineRule="auto"/>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7429247" w:history="1">
            <w:r w:rsidR="00BE3861" w:rsidRPr="004477D2">
              <w:rPr>
                <w:rStyle w:val="Hyperlink"/>
                <w:rFonts w:ascii="Arial" w:hAnsi="Arial" w:cs="Arial"/>
                <w:noProof/>
              </w:rPr>
              <w:t>Executive Summary</w:t>
            </w:r>
            <w:r w:rsidR="00BE3861">
              <w:rPr>
                <w:noProof/>
                <w:webHidden/>
              </w:rPr>
              <w:tab/>
            </w:r>
            <w:r w:rsidR="00BE3861">
              <w:rPr>
                <w:noProof/>
                <w:webHidden/>
              </w:rPr>
              <w:fldChar w:fldCharType="begin"/>
            </w:r>
            <w:r w:rsidR="00BE3861">
              <w:rPr>
                <w:noProof/>
                <w:webHidden/>
              </w:rPr>
              <w:instrText xml:space="preserve"> PAGEREF _Toc7429247 \h </w:instrText>
            </w:r>
            <w:r w:rsidR="00BE3861">
              <w:rPr>
                <w:noProof/>
                <w:webHidden/>
              </w:rPr>
            </w:r>
            <w:r w:rsidR="00BE3861">
              <w:rPr>
                <w:noProof/>
                <w:webHidden/>
              </w:rPr>
              <w:fldChar w:fldCharType="separate"/>
            </w:r>
            <w:r w:rsidR="00BE3861">
              <w:rPr>
                <w:noProof/>
                <w:webHidden/>
              </w:rPr>
              <w:t>2</w:t>
            </w:r>
            <w:r w:rsidR="00BE3861">
              <w:rPr>
                <w:noProof/>
                <w:webHidden/>
              </w:rPr>
              <w:fldChar w:fldCharType="end"/>
            </w:r>
          </w:hyperlink>
        </w:p>
        <w:p w:rsidR="00BE3861" w:rsidRDefault="002406B1" w:rsidP="00BE3861">
          <w:pPr>
            <w:pStyle w:val="TOC1"/>
            <w:tabs>
              <w:tab w:val="right" w:leader="dot" w:pos="9016"/>
            </w:tabs>
            <w:spacing w:line="480" w:lineRule="auto"/>
            <w:rPr>
              <w:rFonts w:asciiTheme="minorHAnsi" w:eastAsiaTheme="minorEastAsia" w:hAnsiTheme="minorHAnsi" w:cstheme="minorBidi"/>
              <w:noProof/>
              <w:sz w:val="22"/>
              <w:szCs w:val="22"/>
            </w:rPr>
          </w:pPr>
          <w:hyperlink w:anchor="_Toc7429248" w:history="1">
            <w:r w:rsidR="00BE3861" w:rsidRPr="004477D2">
              <w:rPr>
                <w:rStyle w:val="Hyperlink"/>
                <w:rFonts w:ascii="Arial" w:hAnsi="Arial" w:cs="Arial"/>
                <w:noProof/>
              </w:rPr>
              <w:t>1. Introduction</w:t>
            </w:r>
            <w:r w:rsidR="00BE3861">
              <w:rPr>
                <w:noProof/>
                <w:webHidden/>
              </w:rPr>
              <w:tab/>
            </w:r>
            <w:r w:rsidR="00BE3861">
              <w:rPr>
                <w:noProof/>
                <w:webHidden/>
              </w:rPr>
              <w:fldChar w:fldCharType="begin"/>
            </w:r>
            <w:r w:rsidR="00BE3861">
              <w:rPr>
                <w:noProof/>
                <w:webHidden/>
              </w:rPr>
              <w:instrText xml:space="preserve"> PAGEREF _Toc7429248 \h </w:instrText>
            </w:r>
            <w:r w:rsidR="00BE3861">
              <w:rPr>
                <w:noProof/>
                <w:webHidden/>
              </w:rPr>
            </w:r>
            <w:r w:rsidR="00BE3861">
              <w:rPr>
                <w:noProof/>
                <w:webHidden/>
              </w:rPr>
              <w:fldChar w:fldCharType="separate"/>
            </w:r>
            <w:r w:rsidR="00BE3861">
              <w:rPr>
                <w:noProof/>
                <w:webHidden/>
              </w:rPr>
              <w:t>3</w:t>
            </w:r>
            <w:r w:rsidR="00BE3861">
              <w:rPr>
                <w:noProof/>
                <w:webHidden/>
              </w:rPr>
              <w:fldChar w:fldCharType="end"/>
            </w:r>
          </w:hyperlink>
        </w:p>
        <w:p w:rsidR="00BE3861" w:rsidRDefault="002406B1" w:rsidP="00BE3861">
          <w:pPr>
            <w:pStyle w:val="TOC2"/>
            <w:tabs>
              <w:tab w:val="right" w:leader="dot" w:pos="9016"/>
            </w:tabs>
            <w:spacing w:line="480" w:lineRule="auto"/>
            <w:rPr>
              <w:rFonts w:asciiTheme="minorHAnsi" w:eastAsiaTheme="minorEastAsia" w:hAnsiTheme="minorHAnsi" w:cstheme="minorBidi"/>
              <w:noProof/>
              <w:sz w:val="22"/>
              <w:szCs w:val="22"/>
            </w:rPr>
          </w:pPr>
          <w:hyperlink w:anchor="_Toc7429249" w:history="1">
            <w:r w:rsidR="00BE3861" w:rsidRPr="004477D2">
              <w:rPr>
                <w:rStyle w:val="Hyperlink"/>
                <w:rFonts w:ascii="Arial" w:hAnsi="Arial" w:cs="Arial"/>
                <w:noProof/>
              </w:rPr>
              <w:t>1.1 Meaning of Corporate Social Responsibility</w:t>
            </w:r>
            <w:r w:rsidR="00BE3861">
              <w:rPr>
                <w:noProof/>
                <w:webHidden/>
              </w:rPr>
              <w:tab/>
            </w:r>
            <w:r w:rsidR="00BE3861">
              <w:rPr>
                <w:noProof/>
                <w:webHidden/>
              </w:rPr>
              <w:fldChar w:fldCharType="begin"/>
            </w:r>
            <w:r w:rsidR="00BE3861">
              <w:rPr>
                <w:noProof/>
                <w:webHidden/>
              </w:rPr>
              <w:instrText xml:space="preserve"> PAGEREF _Toc7429249 \h </w:instrText>
            </w:r>
            <w:r w:rsidR="00BE3861">
              <w:rPr>
                <w:noProof/>
                <w:webHidden/>
              </w:rPr>
            </w:r>
            <w:r w:rsidR="00BE3861">
              <w:rPr>
                <w:noProof/>
                <w:webHidden/>
              </w:rPr>
              <w:fldChar w:fldCharType="separate"/>
            </w:r>
            <w:r w:rsidR="00BE3861">
              <w:rPr>
                <w:noProof/>
                <w:webHidden/>
              </w:rPr>
              <w:t>3</w:t>
            </w:r>
            <w:r w:rsidR="00BE3861">
              <w:rPr>
                <w:noProof/>
                <w:webHidden/>
              </w:rPr>
              <w:fldChar w:fldCharType="end"/>
            </w:r>
          </w:hyperlink>
        </w:p>
        <w:p w:rsidR="00BE3861" w:rsidRDefault="002406B1" w:rsidP="00BE3861">
          <w:pPr>
            <w:pStyle w:val="TOC2"/>
            <w:tabs>
              <w:tab w:val="right" w:leader="dot" w:pos="9016"/>
            </w:tabs>
            <w:spacing w:line="480" w:lineRule="auto"/>
            <w:rPr>
              <w:rFonts w:asciiTheme="minorHAnsi" w:eastAsiaTheme="minorEastAsia" w:hAnsiTheme="minorHAnsi" w:cstheme="minorBidi"/>
              <w:noProof/>
              <w:sz w:val="22"/>
              <w:szCs w:val="22"/>
            </w:rPr>
          </w:pPr>
          <w:hyperlink w:anchor="_Toc7429250" w:history="1">
            <w:r w:rsidR="00BE3861" w:rsidRPr="004477D2">
              <w:rPr>
                <w:rStyle w:val="Hyperlink"/>
                <w:rFonts w:ascii="Arial" w:hAnsi="Arial" w:cs="Arial"/>
                <w:noProof/>
              </w:rPr>
              <w:t>2.2 Shareholder Theory vs Stakeholder Theory</w:t>
            </w:r>
            <w:r w:rsidR="00BE3861">
              <w:rPr>
                <w:noProof/>
                <w:webHidden/>
              </w:rPr>
              <w:tab/>
            </w:r>
            <w:r w:rsidR="00BE3861">
              <w:rPr>
                <w:noProof/>
                <w:webHidden/>
              </w:rPr>
              <w:fldChar w:fldCharType="begin"/>
            </w:r>
            <w:r w:rsidR="00BE3861">
              <w:rPr>
                <w:noProof/>
                <w:webHidden/>
              </w:rPr>
              <w:instrText xml:space="preserve"> PAGEREF _Toc7429250 \h </w:instrText>
            </w:r>
            <w:r w:rsidR="00BE3861">
              <w:rPr>
                <w:noProof/>
                <w:webHidden/>
              </w:rPr>
            </w:r>
            <w:r w:rsidR="00BE3861">
              <w:rPr>
                <w:noProof/>
                <w:webHidden/>
              </w:rPr>
              <w:fldChar w:fldCharType="separate"/>
            </w:r>
            <w:r w:rsidR="00BE3861">
              <w:rPr>
                <w:noProof/>
                <w:webHidden/>
              </w:rPr>
              <w:t>3</w:t>
            </w:r>
            <w:r w:rsidR="00BE3861">
              <w:rPr>
                <w:noProof/>
                <w:webHidden/>
              </w:rPr>
              <w:fldChar w:fldCharType="end"/>
            </w:r>
          </w:hyperlink>
        </w:p>
        <w:p w:rsidR="00BE3861" w:rsidRDefault="002406B1" w:rsidP="00BE3861">
          <w:pPr>
            <w:pStyle w:val="TOC1"/>
            <w:tabs>
              <w:tab w:val="right" w:leader="dot" w:pos="9016"/>
            </w:tabs>
            <w:spacing w:line="480" w:lineRule="auto"/>
            <w:rPr>
              <w:rFonts w:asciiTheme="minorHAnsi" w:eastAsiaTheme="minorEastAsia" w:hAnsiTheme="minorHAnsi" w:cstheme="minorBidi"/>
              <w:noProof/>
              <w:sz w:val="22"/>
              <w:szCs w:val="22"/>
            </w:rPr>
          </w:pPr>
          <w:hyperlink w:anchor="_Toc7429251" w:history="1">
            <w:r w:rsidR="00BE3861" w:rsidRPr="004477D2">
              <w:rPr>
                <w:rStyle w:val="Hyperlink"/>
                <w:rFonts w:ascii="Arial" w:hAnsi="Arial" w:cs="Arial"/>
                <w:noProof/>
              </w:rPr>
              <w:t>2. Main Findings</w:t>
            </w:r>
            <w:r w:rsidR="00BE3861">
              <w:rPr>
                <w:noProof/>
                <w:webHidden/>
              </w:rPr>
              <w:tab/>
            </w:r>
            <w:r w:rsidR="00BE3861">
              <w:rPr>
                <w:noProof/>
                <w:webHidden/>
              </w:rPr>
              <w:fldChar w:fldCharType="begin"/>
            </w:r>
            <w:r w:rsidR="00BE3861">
              <w:rPr>
                <w:noProof/>
                <w:webHidden/>
              </w:rPr>
              <w:instrText xml:space="preserve"> PAGEREF _Toc7429251 \h </w:instrText>
            </w:r>
            <w:r w:rsidR="00BE3861">
              <w:rPr>
                <w:noProof/>
                <w:webHidden/>
              </w:rPr>
            </w:r>
            <w:r w:rsidR="00BE3861">
              <w:rPr>
                <w:noProof/>
                <w:webHidden/>
              </w:rPr>
              <w:fldChar w:fldCharType="separate"/>
            </w:r>
            <w:r w:rsidR="00BE3861">
              <w:rPr>
                <w:noProof/>
                <w:webHidden/>
              </w:rPr>
              <w:t>4</w:t>
            </w:r>
            <w:r w:rsidR="00BE3861">
              <w:rPr>
                <w:noProof/>
                <w:webHidden/>
              </w:rPr>
              <w:fldChar w:fldCharType="end"/>
            </w:r>
          </w:hyperlink>
        </w:p>
        <w:p w:rsidR="00BE3861" w:rsidRDefault="002406B1" w:rsidP="00BE3861">
          <w:pPr>
            <w:pStyle w:val="TOC2"/>
            <w:tabs>
              <w:tab w:val="right" w:leader="dot" w:pos="9016"/>
            </w:tabs>
            <w:spacing w:line="480" w:lineRule="auto"/>
            <w:rPr>
              <w:rFonts w:asciiTheme="minorHAnsi" w:eastAsiaTheme="minorEastAsia" w:hAnsiTheme="minorHAnsi" w:cstheme="minorBidi"/>
              <w:noProof/>
              <w:sz w:val="22"/>
              <w:szCs w:val="22"/>
            </w:rPr>
          </w:pPr>
          <w:hyperlink w:anchor="_Toc7429252" w:history="1">
            <w:r w:rsidR="00BE3861" w:rsidRPr="004477D2">
              <w:rPr>
                <w:rStyle w:val="Hyperlink"/>
                <w:rFonts w:ascii="Arial" w:hAnsi="Arial" w:cs="Arial"/>
                <w:noProof/>
              </w:rPr>
              <w:t>2.1 Carroll’s Pyramid of Corporate Social Responsibility</w:t>
            </w:r>
            <w:r w:rsidR="00BE3861">
              <w:rPr>
                <w:noProof/>
                <w:webHidden/>
              </w:rPr>
              <w:tab/>
            </w:r>
            <w:r w:rsidR="00BE3861">
              <w:rPr>
                <w:noProof/>
                <w:webHidden/>
              </w:rPr>
              <w:fldChar w:fldCharType="begin"/>
            </w:r>
            <w:r w:rsidR="00BE3861">
              <w:rPr>
                <w:noProof/>
                <w:webHidden/>
              </w:rPr>
              <w:instrText xml:space="preserve"> PAGEREF _Toc7429252 \h </w:instrText>
            </w:r>
            <w:r w:rsidR="00BE3861">
              <w:rPr>
                <w:noProof/>
                <w:webHidden/>
              </w:rPr>
            </w:r>
            <w:r w:rsidR="00BE3861">
              <w:rPr>
                <w:noProof/>
                <w:webHidden/>
              </w:rPr>
              <w:fldChar w:fldCharType="separate"/>
            </w:r>
            <w:r w:rsidR="00BE3861">
              <w:rPr>
                <w:noProof/>
                <w:webHidden/>
              </w:rPr>
              <w:t>4</w:t>
            </w:r>
            <w:r w:rsidR="00BE3861">
              <w:rPr>
                <w:noProof/>
                <w:webHidden/>
              </w:rPr>
              <w:fldChar w:fldCharType="end"/>
            </w:r>
          </w:hyperlink>
        </w:p>
        <w:p w:rsidR="00BE3861" w:rsidRDefault="002406B1" w:rsidP="00BE3861">
          <w:pPr>
            <w:pStyle w:val="TOC3"/>
            <w:tabs>
              <w:tab w:val="right" w:leader="dot" w:pos="9016"/>
            </w:tabs>
            <w:spacing w:line="480" w:lineRule="auto"/>
            <w:rPr>
              <w:rFonts w:asciiTheme="minorHAnsi" w:eastAsiaTheme="minorEastAsia" w:hAnsiTheme="minorHAnsi" w:cstheme="minorBidi"/>
              <w:noProof/>
              <w:sz w:val="22"/>
              <w:szCs w:val="22"/>
            </w:rPr>
          </w:pPr>
          <w:hyperlink w:anchor="_Toc7429253" w:history="1">
            <w:r w:rsidR="00BE3861" w:rsidRPr="004477D2">
              <w:rPr>
                <w:rStyle w:val="Hyperlink"/>
                <w:rFonts w:ascii="Arial" w:hAnsi="Arial" w:cs="Arial"/>
                <w:noProof/>
              </w:rPr>
              <w:t>2.1.1 Economic Responsibilities</w:t>
            </w:r>
            <w:r w:rsidR="00BE3861">
              <w:rPr>
                <w:noProof/>
                <w:webHidden/>
              </w:rPr>
              <w:tab/>
            </w:r>
            <w:r w:rsidR="00BE3861">
              <w:rPr>
                <w:noProof/>
                <w:webHidden/>
              </w:rPr>
              <w:fldChar w:fldCharType="begin"/>
            </w:r>
            <w:r w:rsidR="00BE3861">
              <w:rPr>
                <w:noProof/>
                <w:webHidden/>
              </w:rPr>
              <w:instrText xml:space="preserve"> PAGEREF _Toc7429253 \h </w:instrText>
            </w:r>
            <w:r w:rsidR="00BE3861">
              <w:rPr>
                <w:noProof/>
                <w:webHidden/>
              </w:rPr>
            </w:r>
            <w:r w:rsidR="00BE3861">
              <w:rPr>
                <w:noProof/>
                <w:webHidden/>
              </w:rPr>
              <w:fldChar w:fldCharType="separate"/>
            </w:r>
            <w:r w:rsidR="00BE3861">
              <w:rPr>
                <w:noProof/>
                <w:webHidden/>
              </w:rPr>
              <w:t>5</w:t>
            </w:r>
            <w:r w:rsidR="00BE3861">
              <w:rPr>
                <w:noProof/>
                <w:webHidden/>
              </w:rPr>
              <w:fldChar w:fldCharType="end"/>
            </w:r>
          </w:hyperlink>
        </w:p>
        <w:p w:rsidR="00BE3861" w:rsidRDefault="002406B1" w:rsidP="00BE3861">
          <w:pPr>
            <w:pStyle w:val="TOC3"/>
            <w:tabs>
              <w:tab w:val="right" w:leader="dot" w:pos="9016"/>
            </w:tabs>
            <w:spacing w:line="480" w:lineRule="auto"/>
            <w:rPr>
              <w:rFonts w:asciiTheme="minorHAnsi" w:eastAsiaTheme="minorEastAsia" w:hAnsiTheme="minorHAnsi" w:cstheme="minorBidi"/>
              <w:noProof/>
              <w:sz w:val="22"/>
              <w:szCs w:val="22"/>
            </w:rPr>
          </w:pPr>
          <w:hyperlink w:anchor="_Toc7429254" w:history="1">
            <w:r w:rsidR="00BE3861" w:rsidRPr="004477D2">
              <w:rPr>
                <w:rStyle w:val="Hyperlink"/>
                <w:rFonts w:ascii="Arial" w:hAnsi="Arial" w:cs="Arial"/>
                <w:noProof/>
              </w:rPr>
              <w:t>2.1.2 Legal Responsibilities</w:t>
            </w:r>
            <w:r w:rsidR="00BE3861">
              <w:rPr>
                <w:noProof/>
                <w:webHidden/>
              </w:rPr>
              <w:tab/>
            </w:r>
            <w:r w:rsidR="00BE3861">
              <w:rPr>
                <w:noProof/>
                <w:webHidden/>
              </w:rPr>
              <w:fldChar w:fldCharType="begin"/>
            </w:r>
            <w:r w:rsidR="00BE3861">
              <w:rPr>
                <w:noProof/>
                <w:webHidden/>
              </w:rPr>
              <w:instrText xml:space="preserve"> PAGEREF _Toc7429254 \h </w:instrText>
            </w:r>
            <w:r w:rsidR="00BE3861">
              <w:rPr>
                <w:noProof/>
                <w:webHidden/>
              </w:rPr>
            </w:r>
            <w:r w:rsidR="00BE3861">
              <w:rPr>
                <w:noProof/>
                <w:webHidden/>
              </w:rPr>
              <w:fldChar w:fldCharType="separate"/>
            </w:r>
            <w:r w:rsidR="00BE3861">
              <w:rPr>
                <w:noProof/>
                <w:webHidden/>
              </w:rPr>
              <w:t>6</w:t>
            </w:r>
            <w:r w:rsidR="00BE3861">
              <w:rPr>
                <w:noProof/>
                <w:webHidden/>
              </w:rPr>
              <w:fldChar w:fldCharType="end"/>
            </w:r>
          </w:hyperlink>
        </w:p>
        <w:p w:rsidR="00BE3861" w:rsidRDefault="002406B1" w:rsidP="00BE3861">
          <w:pPr>
            <w:pStyle w:val="TOC3"/>
            <w:tabs>
              <w:tab w:val="right" w:leader="dot" w:pos="9016"/>
            </w:tabs>
            <w:spacing w:line="480" w:lineRule="auto"/>
            <w:rPr>
              <w:rFonts w:asciiTheme="minorHAnsi" w:eastAsiaTheme="minorEastAsia" w:hAnsiTheme="minorHAnsi" w:cstheme="minorBidi"/>
              <w:noProof/>
              <w:sz w:val="22"/>
              <w:szCs w:val="22"/>
            </w:rPr>
          </w:pPr>
          <w:hyperlink w:anchor="_Toc7429255" w:history="1">
            <w:r w:rsidR="00BE3861" w:rsidRPr="004477D2">
              <w:rPr>
                <w:rStyle w:val="Hyperlink"/>
                <w:rFonts w:ascii="Arial" w:hAnsi="Arial" w:cs="Arial"/>
                <w:noProof/>
              </w:rPr>
              <w:t>2.1.3 Ethical Responsibilities</w:t>
            </w:r>
            <w:r w:rsidR="00BE3861">
              <w:rPr>
                <w:noProof/>
                <w:webHidden/>
              </w:rPr>
              <w:tab/>
            </w:r>
            <w:r w:rsidR="00BE3861">
              <w:rPr>
                <w:noProof/>
                <w:webHidden/>
              </w:rPr>
              <w:fldChar w:fldCharType="begin"/>
            </w:r>
            <w:r w:rsidR="00BE3861">
              <w:rPr>
                <w:noProof/>
                <w:webHidden/>
              </w:rPr>
              <w:instrText xml:space="preserve"> PAGEREF _Toc7429255 \h </w:instrText>
            </w:r>
            <w:r w:rsidR="00BE3861">
              <w:rPr>
                <w:noProof/>
                <w:webHidden/>
              </w:rPr>
            </w:r>
            <w:r w:rsidR="00BE3861">
              <w:rPr>
                <w:noProof/>
                <w:webHidden/>
              </w:rPr>
              <w:fldChar w:fldCharType="separate"/>
            </w:r>
            <w:r w:rsidR="00BE3861">
              <w:rPr>
                <w:noProof/>
                <w:webHidden/>
              </w:rPr>
              <w:t>6</w:t>
            </w:r>
            <w:r w:rsidR="00BE3861">
              <w:rPr>
                <w:noProof/>
                <w:webHidden/>
              </w:rPr>
              <w:fldChar w:fldCharType="end"/>
            </w:r>
          </w:hyperlink>
        </w:p>
        <w:p w:rsidR="00BE3861" w:rsidRDefault="002406B1" w:rsidP="00BE3861">
          <w:pPr>
            <w:pStyle w:val="TOC3"/>
            <w:tabs>
              <w:tab w:val="right" w:leader="dot" w:pos="9016"/>
            </w:tabs>
            <w:spacing w:line="480" w:lineRule="auto"/>
            <w:rPr>
              <w:rFonts w:asciiTheme="minorHAnsi" w:eastAsiaTheme="minorEastAsia" w:hAnsiTheme="minorHAnsi" w:cstheme="minorBidi"/>
              <w:noProof/>
              <w:sz w:val="22"/>
              <w:szCs w:val="22"/>
            </w:rPr>
          </w:pPr>
          <w:hyperlink w:anchor="_Toc7429256" w:history="1">
            <w:r w:rsidR="00BE3861" w:rsidRPr="004477D2">
              <w:rPr>
                <w:rStyle w:val="Hyperlink"/>
                <w:rFonts w:ascii="Arial" w:hAnsi="Arial" w:cs="Arial"/>
                <w:noProof/>
              </w:rPr>
              <w:t>2.1.4 Philanthropic Responsibilities</w:t>
            </w:r>
            <w:r w:rsidR="00BE3861">
              <w:rPr>
                <w:noProof/>
                <w:webHidden/>
              </w:rPr>
              <w:tab/>
            </w:r>
            <w:r w:rsidR="00BE3861">
              <w:rPr>
                <w:noProof/>
                <w:webHidden/>
              </w:rPr>
              <w:fldChar w:fldCharType="begin"/>
            </w:r>
            <w:r w:rsidR="00BE3861">
              <w:rPr>
                <w:noProof/>
                <w:webHidden/>
              </w:rPr>
              <w:instrText xml:space="preserve"> PAGEREF _Toc7429256 \h </w:instrText>
            </w:r>
            <w:r w:rsidR="00BE3861">
              <w:rPr>
                <w:noProof/>
                <w:webHidden/>
              </w:rPr>
            </w:r>
            <w:r w:rsidR="00BE3861">
              <w:rPr>
                <w:noProof/>
                <w:webHidden/>
              </w:rPr>
              <w:fldChar w:fldCharType="separate"/>
            </w:r>
            <w:r w:rsidR="00BE3861">
              <w:rPr>
                <w:noProof/>
                <w:webHidden/>
              </w:rPr>
              <w:t>7</w:t>
            </w:r>
            <w:r w:rsidR="00BE3861">
              <w:rPr>
                <w:noProof/>
                <w:webHidden/>
              </w:rPr>
              <w:fldChar w:fldCharType="end"/>
            </w:r>
          </w:hyperlink>
        </w:p>
        <w:p w:rsidR="00BE3861" w:rsidRDefault="002406B1" w:rsidP="00BE3861">
          <w:pPr>
            <w:pStyle w:val="TOC2"/>
            <w:tabs>
              <w:tab w:val="right" w:leader="dot" w:pos="9016"/>
            </w:tabs>
            <w:spacing w:line="480" w:lineRule="auto"/>
            <w:rPr>
              <w:rFonts w:asciiTheme="minorHAnsi" w:eastAsiaTheme="minorEastAsia" w:hAnsiTheme="minorHAnsi" w:cstheme="minorBidi"/>
              <w:noProof/>
              <w:sz w:val="22"/>
              <w:szCs w:val="22"/>
            </w:rPr>
          </w:pPr>
          <w:hyperlink w:anchor="_Toc7429257" w:history="1">
            <w:r w:rsidR="00BE3861" w:rsidRPr="004477D2">
              <w:rPr>
                <w:rStyle w:val="Hyperlink"/>
                <w:rFonts w:ascii="Arial" w:hAnsi="Arial" w:cs="Arial"/>
                <w:noProof/>
              </w:rPr>
              <w:t>2.2 Privatisation</w:t>
            </w:r>
            <w:r w:rsidR="00BE3861">
              <w:rPr>
                <w:noProof/>
                <w:webHidden/>
              </w:rPr>
              <w:tab/>
            </w:r>
            <w:r w:rsidR="00BE3861">
              <w:rPr>
                <w:noProof/>
                <w:webHidden/>
              </w:rPr>
              <w:fldChar w:fldCharType="begin"/>
            </w:r>
            <w:r w:rsidR="00BE3861">
              <w:rPr>
                <w:noProof/>
                <w:webHidden/>
              </w:rPr>
              <w:instrText xml:space="preserve"> PAGEREF _Toc7429257 \h </w:instrText>
            </w:r>
            <w:r w:rsidR="00BE3861">
              <w:rPr>
                <w:noProof/>
                <w:webHidden/>
              </w:rPr>
            </w:r>
            <w:r w:rsidR="00BE3861">
              <w:rPr>
                <w:noProof/>
                <w:webHidden/>
              </w:rPr>
              <w:fldChar w:fldCharType="separate"/>
            </w:r>
            <w:r w:rsidR="00BE3861">
              <w:rPr>
                <w:noProof/>
                <w:webHidden/>
              </w:rPr>
              <w:t>7</w:t>
            </w:r>
            <w:r w:rsidR="00BE3861">
              <w:rPr>
                <w:noProof/>
                <w:webHidden/>
              </w:rPr>
              <w:fldChar w:fldCharType="end"/>
            </w:r>
          </w:hyperlink>
        </w:p>
        <w:p w:rsidR="00BE3861" w:rsidRDefault="002406B1" w:rsidP="00BE3861">
          <w:pPr>
            <w:pStyle w:val="TOC2"/>
            <w:tabs>
              <w:tab w:val="right" w:leader="dot" w:pos="9016"/>
            </w:tabs>
            <w:spacing w:line="480" w:lineRule="auto"/>
            <w:rPr>
              <w:rFonts w:asciiTheme="minorHAnsi" w:eastAsiaTheme="minorEastAsia" w:hAnsiTheme="minorHAnsi" w:cstheme="minorBidi"/>
              <w:noProof/>
              <w:sz w:val="22"/>
              <w:szCs w:val="22"/>
            </w:rPr>
          </w:pPr>
          <w:hyperlink w:anchor="_Toc7429258" w:history="1">
            <w:r w:rsidR="00BE3861" w:rsidRPr="004477D2">
              <w:rPr>
                <w:rStyle w:val="Hyperlink"/>
                <w:rFonts w:ascii="Arial" w:hAnsi="Arial" w:cs="Arial"/>
                <w:noProof/>
              </w:rPr>
              <w:t>2.3 Sustainability</w:t>
            </w:r>
            <w:r w:rsidR="00BE3861">
              <w:rPr>
                <w:noProof/>
                <w:webHidden/>
              </w:rPr>
              <w:tab/>
            </w:r>
            <w:r w:rsidR="00BE3861">
              <w:rPr>
                <w:noProof/>
                <w:webHidden/>
              </w:rPr>
              <w:fldChar w:fldCharType="begin"/>
            </w:r>
            <w:r w:rsidR="00BE3861">
              <w:rPr>
                <w:noProof/>
                <w:webHidden/>
              </w:rPr>
              <w:instrText xml:space="preserve"> PAGEREF _Toc7429258 \h </w:instrText>
            </w:r>
            <w:r w:rsidR="00BE3861">
              <w:rPr>
                <w:noProof/>
                <w:webHidden/>
              </w:rPr>
            </w:r>
            <w:r w:rsidR="00BE3861">
              <w:rPr>
                <w:noProof/>
                <w:webHidden/>
              </w:rPr>
              <w:fldChar w:fldCharType="separate"/>
            </w:r>
            <w:r w:rsidR="00BE3861">
              <w:rPr>
                <w:noProof/>
                <w:webHidden/>
              </w:rPr>
              <w:t>8</w:t>
            </w:r>
            <w:r w:rsidR="00BE3861">
              <w:rPr>
                <w:noProof/>
                <w:webHidden/>
              </w:rPr>
              <w:fldChar w:fldCharType="end"/>
            </w:r>
          </w:hyperlink>
        </w:p>
        <w:p w:rsidR="00BE3861" w:rsidRDefault="002406B1" w:rsidP="00BE3861">
          <w:pPr>
            <w:pStyle w:val="TOC1"/>
            <w:tabs>
              <w:tab w:val="right" w:leader="dot" w:pos="9016"/>
            </w:tabs>
            <w:spacing w:line="480" w:lineRule="auto"/>
            <w:rPr>
              <w:rFonts w:asciiTheme="minorHAnsi" w:eastAsiaTheme="minorEastAsia" w:hAnsiTheme="minorHAnsi" w:cstheme="minorBidi"/>
              <w:noProof/>
              <w:sz w:val="22"/>
              <w:szCs w:val="22"/>
            </w:rPr>
          </w:pPr>
          <w:hyperlink w:anchor="_Toc7429259" w:history="1">
            <w:r w:rsidR="00BE3861" w:rsidRPr="004477D2">
              <w:rPr>
                <w:rStyle w:val="Hyperlink"/>
                <w:rFonts w:ascii="Arial" w:hAnsi="Arial" w:cs="Arial"/>
                <w:noProof/>
              </w:rPr>
              <w:t>3. Conclusion</w:t>
            </w:r>
            <w:r w:rsidR="00BE3861">
              <w:rPr>
                <w:noProof/>
                <w:webHidden/>
              </w:rPr>
              <w:tab/>
            </w:r>
            <w:r w:rsidR="00BE3861">
              <w:rPr>
                <w:noProof/>
                <w:webHidden/>
              </w:rPr>
              <w:fldChar w:fldCharType="begin"/>
            </w:r>
            <w:r w:rsidR="00BE3861">
              <w:rPr>
                <w:noProof/>
                <w:webHidden/>
              </w:rPr>
              <w:instrText xml:space="preserve"> PAGEREF _Toc7429259 \h </w:instrText>
            </w:r>
            <w:r w:rsidR="00BE3861">
              <w:rPr>
                <w:noProof/>
                <w:webHidden/>
              </w:rPr>
            </w:r>
            <w:r w:rsidR="00BE3861">
              <w:rPr>
                <w:noProof/>
                <w:webHidden/>
              </w:rPr>
              <w:fldChar w:fldCharType="separate"/>
            </w:r>
            <w:r w:rsidR="00BE3861">
              <w:rPr>
                <w:noProof/>
                <w:webHidden/>
              </w:rPr>
              <w:t>10</w:t>
            </w:r>
            <w:r w:rsidR="00BE3861">
              <w:rPr>
                <w:noProof/>
                <w:webHidden/>
              </w:rPr>
              <w:fldChar w:fldCharType="end"/>
            </w:r>
          </w:hyperlink>
        </w:p>
        <w:p w:rsidR="00BE3861" w:rsidRDefault="002406B1" w:rsidP="00BE3861">
          <w:pPr>
            <w:pStyle w:val="TOC1"/>
            <w:tabs>
              <w:tab w:val="right" w:leader="dot" w:pos="9016"/>
            </w:tabs>
            <w:spacing w:line="480" w:lineRule="auto"/>
            <w:rPr>
              <w:rFonts w:asciiTheme="minorHAnsi" w:eastAsiaTheme="minorEastAsia" w:hAnsiTheme="minorHAnsi" w:cstheme="minorBidi"/>
              <w:noProof/>
              <w:sz w:val="22"/>
              <w:szCs w:val="22"/>
            </w:rPr>
          </w:pPr>
          <w:hyperlink w:anchor="_Toc7429260" w:history="1">
            <w:r w:rsidR="00BE3861" w:rsidRPr="004477D2">
              <w:rPr>
                <w:rStyle w:val="Hyperlink"/>
                <w:rFonts w:ascii="Arial" w:hAnsi="Arial" w:cs="Arial"/>
                <w:noProof/>
              </w:rPr>
              <w:t>4. Recommendations</w:t>
            </w:r>
            <w:r w:rsidR="00BE3861">
              <w:rPr>
                <w:noProof/>
                <w:webHidden/>
              </w:rPr>
              <w:tab/>
            </w:r>
            <w:r w:rsidR="00BE3861">
              <w:rPr>
                <w:noProof/>
                <w:webHidden/>
              </w:rPr>
              <w:fldChar w:fldCharType="begin"/>
            </w:r>
            <w:r w:rsidR="00BE3861">
              <w:rPr>
                <w:noProof/>
                <w:webHidden/>
              </w:rPr>
              <w:instrText xml:space="preserve"> PAGEREF _Toc7429260 \h </w:instrText>
            </w:r>
            <w:r w:rsidR="00BE3861">
              <w:rPr>
                <w:noProof/>
                <w:webHidden/>
              </w:rPr>
            </w:r>
            <w:r w:rsidR="00BE3861">
              <w:rPr>
                <w:noProof/>
                <w:webHidden/>
              </w:rPr>
              <w:fldChar w:fldCharType="separate"/>
            </w:r>
            <w:r w:rsidR="00BE3861">
              <w:rPr>
                <w:noProof/>
                <w:webHidden/>
              </w:rPr>
              <w:t>11</w:t>
            </w:r>
            <w:r w:rsidR="00BE3861">
              <w:rPr>
                <w:noProof/>
                <w:webHidden/>
              </w:rPr>
              <w:fldChar w:fldCharType="end"/>
            </w:r>
          </w:hyperlink>
        </w:p>
        <w:p w:rsidR="00BE3861" w:rsidRDefault="002406B1" w:rsidP="00BE3861">
          <w:pPr>
            <w:pStyle w:val="TOC1"/>
            <w:tabs>
              <w:tab w:val="left" w:pos="400"/>
              <w:tab w:val="right" w:leader="dot" w:pos="9016"/>
            </w:tabs>
            <w:spacing w:line="480" w:lineRule="auto"/>
            <w:rPr>
              <w:rFonts w:asciiTheme="minorHAnsi" w:eastAsiaTheme="minorEastAsia" w:hAnsiTheme="minorHAnsi" w:cstheme="minorBidi"/>
              <w:noProof/>
              <w:sz w:val="22"/>
              <w:szCs w:val="22"/>
            </w:rPr>
          </w:pPr>
          <w:hyperlink w:anchor="_Toc7429261" w:history="1">
            <w:r w:rsidR="00BE3861" w:rsidRPr="004477D2">
              <w:rPr>
                <w:rStyle w:val="Hyperlink"/>
                <w:rFonts w:ascii="Arial" w:hAnsi="Arial" w:cs="Arial"/>
                <w:noProof/>
              </w:rPr>
              <w:t>5.</w:t>
            </w:r>
            <w:r w:rsidR="00BE3861">
              <w:rPr>
                <w:rFonts w:asciiTheme="minorHAnsi" w:eastAsiaTheme="minorEastAsia" w:hAnsiTheme="minorHAnsi" w:cstheme="minorBidi"/>
                <w:noProof/>
                <w:sz w:val="22"/>
                <w:szCs w:val="22"/>
              </w:rPr>
              <w:t xml:space="preserve"> </w:t>
            </w:r>
            <w:r w:rsidR="00BE3861" w:rsidRPr="004477D2">
              <w:rPr>
                <w:rStyle w:val="Hyperlink"/>
                <w:rFonts w:ascii="Arial" w:hAnsi="Arial" w:cs="Arial"/>
                <w:noProof/>
              </w:rPr>
              <w:t>References</w:t>
            </w:r>
            <w:r w:rsidR="00BE3861">
              <w:rPr>
                <w:noProof/>
                <w:webHidden/>
              </w:rPr>
              <w:tab/>
            </w:r>
            <w:r w:rsidR="00BE3861">
              <w:rPr>
                <w:noProof/>
                <w:webHidden/>
              </w:rPr>
              <w:fldChar w:fldCharType="begin"/>
            </w:r>
            <w:r w:rsidR="00BE3861">
              <w:rPr>
                <w:noProof/>
                <w:webHidden/>
              </w:rPr>
              <w:instrText xml:space="preserve"> PAGEREF _Toc7429261 \h </w:instrText>
            </w:r>
            <w:r w:rsidR="00BE3861">
              <w:rPr>
                <w:noProof/>
                <w:webHidden/>
              </w:rPr>
            </w:r>
            <w:r w:rsidR="00BE3861">
              <w:rPr>
                <w:noProof/>
                <w:webHidden/>
              </w:rPr>
              <w:fldChar w:fldCharType="separate"/>
            </w:r>
            <w:r w:rsidR="00BE3861">
              <w:rPr>
                <w:noProof/>
                <w:webHidden/>
              </w:rPr>
              <w:t>12</w:t>
            </w:r>
            <w:r w:rsidR="00BE3861">
              <w:rPr>
                <w:noProof/>
                <w:webHidden/>
              </w:rPr>
              <w:fldChar w:fldCharType="end"/>
            </w:r>
          </w:hyperlink>
        </w:p>
        <w:p w:rsidR="00F67D72" w:rsidRDefault="00F67D72" w:rsidP="00D87777">
          <w:pPr>
            <w:spacing w:line="480" w:lineRule="auto"/>
          </w:pPr>
          <w:r>
            <w:rPr>
              <w:b/>
              <w:bCs/>
              <w:noProof/>
            </w:rPr>
            <w:fldChar w:fldCharType="end"/>
          </w:r>
        </w:p>
      </w:sdtContent>
    </w:sdt>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F67D72" w:rsidRDefault="00F67D72" w:rsidP="00F67D72">
      <w:pPr>
        <w:rPr>
          <w:rFonts w:ascii="Arial" w:hAnsi="Arial" w:cs="Arial"/>
          <w:b/>
          <w:u w:val="single"/>
        </w:rPr>
      </w:pPr>
    </w:p>
    <w:p w:rsidR="00AF12B9" w:rsidRPr="00AF12B9" w:rsidRDefault="00AF12B9" w:rsidP="0085101A">
      <w:pPr>
        <w:pStyle w:val="Heading1"/>
        <w:spacing w:line="480" w:lineRule="auto"/>
        <w:rPr>
          <w:rFonts w:ascii="Arial" w:hAnsi="Arial" w:cs="Arial"/>
        </w:rPr>
      </w:pPr>
      <w:bookmarkStart w:id="0" w:name="_Toc7429247"/>
      <w:r w:rsidRPr="00AF12B9">
        <w:rPr>
          <w:rFonts w:ascii="Arial" w:hAnsi="Arial" w:cs="Arial"/>
        </w:rPr>
        <w:lastRenderedPageBreak/>
        <w:t>Executive Summary</w:t>
      </w:r>
      <w:bookmarkEnd w:id="0"/>
    </w:p>
    <w:p w:rsidR="00970E53" w:rsidRDefault="00970E53" w:rsidP="00970E53">
      <w:pPr>
        <w:spacing w:line="480" w:lineRule="auto"/>
        <w:rPr>
          <w:rFonts w:ascii="Verdana" w:hAnsi="Verdana"/>
        </w:rPr>
      </w:pPr>
      <w:r w:rsidRPr="00062724">
        <w:rPr>
          <w:rFonts w:ascii="Verdana" w:hAnsi="Verdana"/>
        </w:rPr>
        <w:t xml:space="preserve">This report provides an analysis </w:t>
      </w:r>
      <w:r>
        <w:rPr>
          <w:rFonts w:ascii="Verdana" w:hAnsi="Verdana"/>
        </w:rPr>
        <w:t>of the water industry</w:t>
      </w:r>
      <w:r w:rsidR="00930B4E">
        <w:rPr>
          <w:rFonts w:ascii="Verdana" w:hAnsi="Verdana"/>
        </w:rPr>
        <w:t>,</w:t>
      </w:r>
      <w:r>
        <w:rPr>
          <w:rFonts w:ascii="Verdana" w:hAnsi="Verdana"/>
        </w:rPr>
        <w:t xml:space="preserve"> considering how compliant they are with Corporate Social Responsibilities (CSR) by applying their business practices to Carroll’s Pyramid of CSR </w:t>
      </w:r>
    </w:p>
    <w:p w:rsidR="00970E53" w:rsidRDefault="00970E53" w:rsidP="00970E53">
      <w:pPr>
        <w:spacing w:line="480" w:lineRule="auto"/>
        <w:rPr>
          <w:rFonts w:ascii="Verdana" w:hAnsi="Verdana"/>
        </w:rPr>
      </w:pPr>
    </w:p>
    <w:p w:rsidR="00970E53" w:rsidRDefault="00970E53" w:rsidP="00970E53">
      <w:pPr>
        <w:spacing w:line="480" w:lineRule="auto"/>
        <w:rPr>
          <w:rFonts w:ascii="Verdana" w:hAnsi="Verdana"/>
        </w:rPr>
      </w:pPr>
      <w:r>
        <w:rPr>
          <w:rFonts w:ascii="Verdana" w:hAnsi="Verdana"/>
        </w:rPr>
        <w:t xml:space="preserve">The analysis will consist of considering the </w:t>
      </w:r>
      <w:r w:rsidR="004E6D9D">
        <w:rPr>
          <w:rFonts w:ascii="Verdana" w:hAnsi="Verdana"/>
        </w:rPr>
        <w:t>four</w:t>
      </w:r>
      <w:r>
        <w:rPr>
          <w:rFonts w:ascii="Verdana" w:hAnsi="Verdana"/>
        </w:rPr>
        <w:t xml:space="preserve"> levels of Carroll’s Pyramid of CSR and determining what activities water companies </w:t>
      </w:r>
      <w:r w:rsidR="00930B4E">
        <w:rPr>
          <w:rFonts w:ascii="Verdana" w:hAnsi="Verdana"/>
        </w:rPr>
        <w:t xml:space="preserve">demonstrate that </w:t>
      </w:r>
      <w:r>
        <w:rPr>
          <w:rFonts w:ascii="Verdana" w:hAnsi="Verdana"/>
        </w:rPr>
        <w:t>meet the various levels of the pyramid. The report will also examine the positive and negative aspects of countries privatising their water supply, followed by an examination of how sustainable current practices of water management are.</w:t>
      </w:r>
    </w:p>
    <w:p w:rsidR="00970E53" w:rsidRDefault="00970E53" w:rsidP="00970E53">
      <w:pPr>
        <w:spacing w:line="480" w:lineRule="auto"/>
        <w:rPr>
          <w:rFonts w:ascii="Verdana" w:hAnsi="Verdana"/>
        </w:rPr>
      </w:pPr>
    </w:p>
    <w:p w:rsidR="00970E53" w:rsidRDefault="00970E53" w:rsidP="00970E53">
      <w:pPr>
        <w:spacing w:line="480" w:lineRule="auto"/>
        <w:rPr>
          <w:rFonts w:ascii="Verdana" w:hAnsi="Verdana"/>
          <w:noProof/>
        </w:rPr>
      </w:pPr>
      <w:r w:rsidRPr="00062724">
        <w:rPr>
          <w:rFonts w:ascii="Verdana" w:hAnsi="Verdana"/>
        </w:rPr>
        <w:t>Results of the analysis showed that water supplier engaged with Carroll’s pyramid at all levels, however there were</w:t>
      </w:r>
      <w:r>
        <w:rPr>
          <w:rFonts w:ascii="Verdana" w:hAnsi="Verdana"/>
        </w:rPr>
        <w:t xml:space="preserve"> mixed results when considering how successfully they were able to meet the societal expectations particularly at a legal and ethical level. Privatisation has shown to provide </w:t>
      </w:r>
      <w:r w:rsidR="00930B4E">
        <w:rPr>
          <w:rFonts w:ascii="Verdana" w:hAnsi="Verdana"/>
        </w:rPr>
        <w:t>variable</w:t>
      </w:r>
      <w:r>
        <w:rPr>
          <w:rFonts w:ascii="Verdana" w:hAnsi="Verdana"/>
        </w:rPr>
        <w:t xml:space="preserve"> results</w:t>
      </w:r>
      <w:r w:rsidR="00930B4E">
        <w:rPr>
          <w:rFonts w:ascii="Verdana" w:hAnsi="Verdana"/>
        </w:rPr>
        <w:t>,</w:t>
      </w:r>
      <w:r>
        <w:rPr>
          <w:rFonts w:ascii="Verdana" w:hAnsi="Verdana"/>
        </w:rPr>
        <w:t xml:space="preserve"> while demonstrating water quality improvements particularly in developing counties it can result </w:t>
      </w:r>
      <w:r w:rsidR="00A30425">
        <w:rPr>
          <w:rFonts w:ascii="Verdana" w:hAnsi="Verdana"/>
        </w:rPr>
        <w:t xml:space="preserve">in a cost increase to consumers. Current water </w:t>
      </w:r>
      <w:r w:rsidR="00FD060A">
        <w:rPr>
          <w:rFonts w:ascii="Verdana" w:hAnsi="Verdana"/>
        </w:rPr>
        <w:t>practices has been shown to be unsustainable and improvements will be necessary to avoid disastrous results.</w:t>
      </w:r>
      <w:r w:rsidRPr="00062724">
        <w:rPr>
          <w:rFonts w:ascii="Verdana" w:hAnsi="Verdana"/>
        </w:rPr>
        <w:br/>
      </w:r>
      <w:r w:rsidRPr="00062724">
        <w:rPr>
          <w:rFonts w:ascii="Verdana" w:hAnsi="Verdana"/>
        </w:rPr>
        <w:br/>
      </w:r>
      <w:r w:rsidRPr="004E4EF3">
        <w:rPr>
          <w:rFonts w:ascii="Verdana" w:hAnsi="Verdana"/>
        </w:rPr>
        <w:t>Recommendations discussed include:</w:t>
      </w:r>
      <w:r w:rsidRPr="00062724">
        <w:rPr>
          <w:rFonts w:ascii="Verdana" w:hAnsi="Verdana"/>
        </w:rPr>
        <w:br/>
      </w:r>
    </w:p>
    <w:p w:rsidR="00970E53" w:rsidRPr="004E4EF3" w:rsidRDefault="00970E53" w:rsidP="00970E53">
      <w:pPr>
        <w:pStyle w:val="ListParagraph"/>
        <w:numPr>
          <w:ilvl w:val="0"/>
          <w:numId w:val="4"/>
        </w:numPr>
        <w:spacing w:line="480" w:lineRule="auto"/>
        <w:rPr>
          <w:rFonts w:ascii="Verdana" w:hAnsi="Verdana"/>
          <w:noProof/>
        </w:rPr>
      </w:pPr>
      <w:r>
        <w:rPr>
          <w:rFonts w:ascii="Verdana" w:hAnsi="Verdana"/>
        </w:rPr>
        <w:t>H</w:t>
      </w:r>
      <w:r w:rsidRPr="004E4EF3">
        <w:rPr>
          <w:rFonts w:ascii="Verdana" w:hAnsi="Verdana"/>
        </w:rPr>
        <w:t>ost counties to review potential cost increase of privatisation and decid</w:t>
      </w:r>
      <w:r w:rsidR="00DC6D4A">
        <w:rPr>
          <w:rFonts w:ascii="Verdana" w:hAnsi="Verdana"/>
        </w:rPr>
        <w:t>e if this represents good value</w:t>
      </w:r>
    </w:p>
    <w:p w:rsidR="00970E53" w:rsidRPr="004E4EF3" w:rsidRDefault="00970E53" w:rsidP="00970E53">
      <w:pPr>
        <w:pStyle w:val="ListParagraph"/>
        <w:numPr>
          <w:ilvl w:val="0"/>
          <w:numId w:val="4"/>
        </w:numPr>
        <w:spacing w:line="480" w:lineRule="auto"/>
        <w:rPr>
          <w:rFonts w:ascii="Verdana" w:hAnsi="Verdana"/>
          <w:sz w:val="24"/>
          <w:szCs w:val="24"/>
        </w:rPr>
      </w:pPr>
      <w:r w:rsidRPr="004E4EF3">
        <w:rPr>
          <w:rFonts w:ascii="Verdana" w:hAnsi="Verdana"/>
        </w:rPr>
        <w:t xml:space="preserve">Introduce regulations in developing counties to protect water supply from abusive industry practices </w:t>
      </w:r>
    </w:p>
    <w:p w:rsidR="00970E53" w:rsidRPr="004E4EF3" w:rsidRDefault="00970E53" w:rsidP="00970E53">
      <w:pPr>
        <w:pStyle w:val="ListParagraph"/>
        <w:numPr>
          <w:ilvl w:val="0"/>
          <w:numId w:val="4"/>
        </w:numPr>
        <w:spacing w:line="480" w:lineRule="auto"/>
        <w:rPr>
          <w:rFonts w:ascii="Verdana" w:hAnsi="Verdana"/>
          <w:sz w:val="24"/>
          <w:szCs w:val="24"/>
        </w:rPr>
      </w:pPr>
      <w:r w:rsidRPr="004E4EF3">
        <w:rPr>
          <w:rFonts w:ascii="Verdana" w:hAnsi="Verdana"/>
        </w:rPr>
        <w:t>Improvements necessary from private water companies to meet Carroll’s pyramid and demonstrate they are providing value to customers</w:t>
      </w:r>
    </w:p>
    <w:p w:rsidR="00AF12B9" w:rsidRPr="00AF12B9" w:rsidRDefault="00AF12B9" w:rsidP="00AF12B9">
      <w:pPr>
        <w:rPr>
          <w:rFonts w:ascii="Arial" w:hAnsi="Arial" w:cs="Arial"/>
        </w:rPr>
      </w:pPr>
    </w:p>
    <w:p w:rsidR="00AF12B9" w:rsidRDefault="00AF12B9" w:rsidP="00AF12B9">
      <w:pPr>
        <w:rPr>
          <w:rFonts w:ascii="Arial" w:hAnsi="Arial" w:cs="Arial"/>
          <w:b/>
          <w:u w:val="single"/>
        </w:rPr>
      </w:pPr>
    </w:p>
    <w:p w:rsidR="00F51A7F" w:rsidRPr="008D5D52" w:rsidRDefault="0085101A" w:rsidP="0085101A">
      <w:pPr>
        <w:pStyle w:val="Heading1"/>
        <w:spacing w:line="480" w:lineRule="auto"/>
        <w:rPr>
          <w:rFonts w:ascii="Arial" w:hAnsi="Arial" w:cs="Arial"/>
        </w:rPr>
      </w:pPr>
      <w:bookmarkStart w:id="1" w:name="_Toc7429248"/>
      <w:r w:rsidRPr="008D5D52">
        <w:rPr>
          <w:rFonts w:ascii="Arial" w:hAnsi="Arial" w:cs="Arial"/>
        </w:rPr>
        <w:lastRenderedPageBreak/>
        <w:t xml:space="preserve">1. </w:t>
      </w:r>
      <w:r w:rsidR="00F51A7F" w:rsidRPr="008D5D52">
        <w:rPr>
          <w:rFonts w:ascii="Arial" w:hAnsi="Arial" w:cs="Arial"/>
        </w:rPr>
        <w:t>Introduction</w:t>
      </w:r>
      <w:bookmarkEnd w:id="1"/>
      <w:r w:rsidR="00F51A7F" w:rsidRPr="008D5D52">
        <w:rPr>
          <w:rFonts w:ascii="Arial" w:hAnsi="Arial" w:cs="Arial"/>
        </w:rPr>
        <w:t xml:space="preserve"> </w:t>
      </w:r>
    </w:p>
    <w:p w:rsidR="00C4203C" w:rsidRDefault="00C4203C" w:rsidP="00C4203C">
      <w:pPr>
        <w:pStyle w:val="Heading2"/>
        <w:spacing w:line="480" w:lineRule="auto"/>
        <w:rPr>
          <w:rFonts w:ascii="Arial" w:hAnsi="Arial" w:cs="Arial"/>
        </w:rPr>
      </w:pPr>
      <w:bookmarkStart w:id="2" w:name="_Toc7429249"/>
      <w:r>
        <w:rPr>
          <w:rFonts w:ascii="Arial" w:hAnsi="Arial" w:cs="Arial"/>
        </w:rPr>
        <w:t>1</w:t>
      </w:r>
      <w:r w:rsidRPr="008D5D52">
        <w:rPr>
          <w:rFonts w:ascii="Arial" w:hAnsi="Arial" w:cs="Arial"/>
        </w:rPr>
        <w:t>.1 Meaning of Corporate Social Responsibility</w:t>
      </w:r>
      <w:bookmarkEnd w:id="2"/>
    </w:p>
    <w:p w:rsidR="00C4203C" w:rsidRPr="00C4203C" w:rsidRDefault="00C4203C" w:rsidP="00C4203C"/>
    <w:p w:rsidR="00C4203C" w:rsidRDefault="00C4203C" w:rsidP="00C4203C">
      <w:pPr>
        <w:spacing w:line="480" w:lineRule="auto"/>
        <w:rPr>
          <w:rFonts w:ascii="Arial" w:hAnsi="Arial" w:cs="Arial"/>
        </w:rPr>
      </w:pPr>
      <w:r>
        <w:rPr>
          <w:rFonts w:ascii="Arial" w:hAnsi="Arial" w:cs="Arial"/>
        </w:rPr>
        <w:t xml:space="preserve">The United Nations </w:t>
      </w:r>
      <w:sdt>
        <w:sdtPr>
          <w:rPr>
            <w:rFonts w:ascii="Arial" w:hAnsi="Arial" w:cs="Arial"/>
          </w:rPr>
          <w:id w:val="-1605021889"/>
          <w:citation/>
        </w:sdtPr>
        <w:sdtEndPr/>
        <w:sdtContent>
          <w:r>
            <w:rPr>
              <w:rFonts w:ascii="Arial" w:hAnsi="Arial" w:cs="Arial"/>
            </w:rPr>
            <w:fldChar w:fldCharType="begin"/>
          </w:r>
          <w:r>
            <w:rPr>
              <w:rFonts w:ascii="Arial" w:hAnsi="Arial" w:cs="Arial"/>
            </w:rPr>
            <w:instrText xml:space="preserve">CITATION Uni19 \n  \l 2057 </w:instrText>
          </w:r>
          <w:r>
            <w:rPr>
              <w:rFonts w:ascii="Arial" w:hAnsi="Arial" w:cs="Arial"/>
            </w:rPr>
            <w:fldChar w:fldCharType="separate"/>
          </w:r>
          <w:r w:rsidR="004D3D23" w:rsidRPr="004D3D23">
            <w:rPr>
              <w:rFonts w:ascii="Arial" w:hAnsi="Arial" w:cs="Arial"/>
              <w:noProof/>
            </w:rPr>
            <w:t>(2019)</w:t>
          </w:r>
          <w:r>
            <w:rPr>
              <w:rFonts w:ascii="Arial" w:hAnsi="Arial" w:cs="Arial"/>
            </w:rPr>
            <w:fldChar w:fldCharType="end"/>
          </w:r>
        </w:sdtContent>
      </w:sdt>
      <w:r>
        <w:rPr>
          <w:rFonts w:ascii="Arial" w:hAnsi="Arial" w:cs="Arial"/>
        </w:rPr>
        <w:t xml:space="preserve"> describe </w:t>
      </w:r>
      <w:r w:rsidRPr="00CD5467">
        <w:rPr>
          <w:rFonts w:ascii="Arial" w:hAnsi="Arial" w:cs="Arial"/>
        </w:rPr>
        <w:t xml:space="preserve">Corporate Social Responsibility </w:t>
      </w:r>
      <w:r>
        <w:rPr>
          <w:rFonts w:ascii="Arial" w:hAnsi="Arial" w:cs="Arial"/>
        </w:rPr>
        <w:t>as “</w:t>
      </w:r>
      <w:r w:rsidRPr="00CD5467">
        <w:rPr>
          <w:rFonts w:ascii="Arial" w:hAnsi="Arial" w:cs="Arial"/>
        </w:rPr>
        <w:t>A management concept whereby companies integrate social and environmental concerns in their business operations and interactions with their stakeholders. CSR is generally understood as being the way through which a company achieves a balance of economic, environmental and social imperatives (“Triple-Bottom-Line- Approach”), while at the same time addressing the expectations of shareholders and stakeholders.</w:t>
      </w:r>
      <w:r>
        <w:rPr>
          <w:rFonts w:ascii="Arial" w:hAnsi="Arial" w:cs="Arial"/>
        </w:rPr>
        <w:t>”</w:t>
      </w:r>
    </w:p>
    <w:p w:rsidR="00C4203C" w:rsidRDefault="00C4203C" w:rsidP="00C4203C">
      <w:pPr>
        <w:spacing w:line="480" w:lineRule="auto"/>
        <w:rPr>
          <w:rFonts w:ascii="Arial" w:hAnsi="Arial" w:cs="Arial"/>
        </w:rPr>
      </w:pPr>
    </w:p>
    <w:p w:rsidR="00C4203C" w:rsidRDefault="00C4203C" w:rsidP="00C4203C">
      <w:pPr>
        <w:spacing w:line="480" w:lineRule="auto"/>
        <w:rPr>
          <w:rFonts w:ascii="Arial" w:hAnsi="Arial" w:cs="Arial"/>
        </w:rPr>
      </w:pPr>
      <w:proofErr w:type="spellStart"/>
      <w:r>
        <w:rPr>
          <w:rFonts w:ascii="Arial" w:hAnsi="Arial" w:cs="Arial"/>
        </w:rPr>
        <w:t>Adi</w:t>
      </w:r>
      <w:proofErr w:type="spellEnd"/>
      <w:r>
        <w:rPr>
          <w:rFonts w:ascii="Arial" w:hAnsi="Arial" w:cs="Arial"/>
        </w:rPr>
        <w:t xml:space="preserve"> </w:t>
      </w:r>
      <w:sdt>
        <w:sdtPr>
          <w:rPr>
            <w:rFonts w:ascii="Arial" w:hAnsi="Arial" w:cs="Arial"/>
          </w:rPr>
          <w:id w:val="-701633663"/>
          <w:citation/>
        </w:sdtPr>
        <w:sdtEndPr/>
        <w:sdtContent>
          <w:r>
            <w:rPr>
              <w:rFonts w:ascii="Arial" w:hAnsi="Arial" w:cs="Arial"/>
            </w:rPr>
            <w:fldChar w:fldCharType="begin"/>
          </w:r>
          <w:r>
            <w:rPr>
              <w:rFonts w:ascii="Arial" w:hAnsi="Arial" w:cs="Arial"/>
            </w:rPr>
            <w:instrText xml:space="preserve">CITATION Adi15 \n  \l 2057 </w:instrText>
          </w:r>
          <w:r>
            <w:rPr>
              <w:rFonts w:ascii="Arial" w:hAnsi="Arial" w:cs="Arial"/>
            </w:rPr>
            <w:fldChar w:fldCharType="separate"/>
          </w:r>
          <w:r w:rsidR="004D3D23" w:rsidRPr="004D3D23">
            <w:rPr>
              <w:rFonts w:ascii="Arial" w:hAnsi="Arial" w:cs="Arial"/>
              <w:noProof/>
            </w:rPr>
            <w:t>(2015)</w:t>
          </w:r>
          <w:r>
            <w:rPr>
              <w:rFonts w:ascii="Arial" w:hAnsi="Arial" w:cs="Arial"/>
            </w:rPr>
            <w:fldChar w:fldCharType="end"/>
          </w:r>
        </w:sdtContent>
      </w:sdt>
      <w:r>
        <w:rPr>
          <w:rFonts w:ascii="Arial" w:hAnsi="Arial" w:cs="Arial"/>
        </w:rPr>
        <w:t xml:space="preserve"> notes, CSR was seen as being oxymoronic until the late 70’s and is still a developing concept, as such there are many different definitions of CSR depending on who promotes them and the market to which the sponsor belong. It is therefore important to understand what is being referred to and practiced worldwide to ensure consistency. </w:t>
      </w:r>
    </w:p>
    <w:p w:rsidR="00F51A7F" w:rsidRDefault="00F51A7F" w:rsidP="0085101A">
      <w:pPr>
        <w:spacing w:line="480" w:lineRule="auto"/>
        <w:rPr>
          <w:rFonts w:ascii="Arial" w:hAnsi="Arial" w:cs="Arial"/>
        </w:rPr>
      </w:pPr>
    </w:p>
    <w:p w:rsidR="00C4203C" w:rsidRPr="008D5D52" w:rsidRDefault="00C4203C" w:rsidP="00C4203C">
      <w:pPr>
        <w:pStyle w:val="Heading2"/>
        <w:spacing w:line="480" w:lineRule="auto"/>
        <w:rPr>
          <w:rFonts w:ascii="Arial" w:hAnsi="Arial" w:cs="Arial"/>
        </w:rPr>
      </w:pPr>
      <w:bookmarkStart w:id="3" w:name="_Toc7429250"/>
      <w:r w:rsidRPr="008D5D52">
        <w:rPr>
          <w:rFonts w:ascii="Arial" w:hAnsi="Arial" w:cs="Arial"/>
        </w:rPr>
        <w:t>2.2 Shareholder Theory vs Stakeholder Theory</w:t>
      </w:r>
      <w:bookmarkEnd w:id="3"/>
    </w:p>
    <w:p w:rsidR="00C4203C" w:rsidRDefault="00C4203C" w:rsidP="00C4203C">
      <w:pPr>
        <w:spacing w:line="480" w:lineRule="auto"/>
        <w:rPr>
          <w:rFonts w:ascii="Arial" w:hAnsi="Arial" w:cs="Arial"/>
        </w:rPr>
      </w:pPr>
    </w:p>
    <w:p w:rsidR="00C4203C" w:rsidRDefault="00C4203C" w:rsidP="00C4203C">
      <w:pPr>
        <w:spacing w:line="480" w:lineRule="auto"/>
        <w:rPr>
          <w:rFonts w:ascii="Arial" w:hAnsi="Arial" w:cs="Arial"/>
        </w:rPr>
      </w:pPr>
      <w:r>
        <w:rPr>
          <w:rFonts w:ascii="Arial" w:hAnsi="Arial" w:cs="Arial"/>
        </w:rPr>
        <w:t xml:space="preserve">Shareholder theory was described by Friedman </w:t>
      </w:r>
      <w:sdt>
        <w:sdtPr>
          <w:rPr>
            <w:rFonts w:ascii="Arial" w:hAnsi="Arial" w:cs="Arial"/>
          </w:rPr>
          <w:id w:val="-605576644"/>
          <w:citation/>
        </w:sdtPr>
        <w:sdtEndPr/>
        <w:sdtContent>
          <w:r>
            <w:rPr>
              <w:rFonts w:ascii="Arial" w:hAnsi="Arial" w:cs="Arial"/>
            </w:rPr>
            <w:fldChar w:fldCharType="begin"/>
          </w:r>
          <w:r>
            <w:rPr>
              <w:rFonts w:ascii="Arial" w:hAnsi="Arial" w:cs="Arial"/>
            </w:rPr>
            <w:instrText xml:space="preserve">CITATION Mil70 \n  \l 2057 </w:instrText>
          </w:r>
          <w:r>
            <w:rPr>
              <w:rFonts w:ascii="Arial" w:hAnsi="Arial" w:cs="Arial"/>
            </w:rPr>
            <w:fldChar w:fldCharType="separate"/>
          </w:r>
          <w:r w:rsidR="004D3D23" w:rsidRPr="004D3D23">
            <w:rPr>
              <w:rFonts w:ascii="Arial" w:hAnsi="Arial" w:cs="Arial"/>
              <w:noProof/>
            </w:rPr>
            <w:t>(1970 )</w:t>
          </w:r>
          <w:r>
            <w:rPr>
              <w:rFonts w:ascii="Arial" w:hAnsi="Arial" w:cs="Arial"/>
            </w:rPr>
            <w:fldChar w:fldCharType="end"/>
          </w:r>
        </w:sdtContent>
      </w:sdt>
      <w:r>
        <w:rPr>
          <w:rFonts w:ascii="Arial" w:hAnsi="Arial" w:cs="Arial"/>
        </w:rPr>
        <w:t xml:space="preserve"> that the sole function of an organisation is to conduct the business in a way that will generate as much money as poss</w:t>
      </w:r>
      <w:r w:rsidR="00DC6D4A">
        <w:rPr>
          <w:rFonts w:ascii="Arial" w:hAnsi="Arial" w:cs="Arial"/>
        </w:rPr>
        <w:t>ible for the organisation while</w:t>
      </w:r>
      <w:r>
        <w:rPr>
          <w:rFonts w:ascii="Arial" w:hAnsi="Arial" w:cs="Arial"/>
        </w:rPr>
        <w:t xml:space="preserve"> remaining within the basic rules of the society, as embodied in law and ethical custom. Shareholder theory therefore states that the social responsibility of an organisation is to generate profit for its shareholders and has no broader responsibility to society. </w:t>
      </w:r>
    </w:p>
    <w:p w:rsidR="00C4203C" w:rsidRDefault="00C4203C" w:rsidP="00C4203C">
      <w:pPr>
        <w:spacing w:line="480" w:lineRule="auto"/>
        <w:rPr>
          <w:rFonts w:ascii="Arial" w:hAnsi="Arial" w:cs="Arial"/>
        </w:rPr>
      </w:pPr>
    </w:p>
    <w:p w:rsidR="00C4203C" w:rsidRDefault="00C4203C" w:rsidP="00C4203C">
      <w:pPr>
        <w:spacing w:line="480" w:lineRule="auto"/>
        <w:rPr>
          <w:rFonts w:ascii="Arial" w:hAnsi="Arial" w:cs="Arial"/>
        </w:rPr>
      </w:pPr>
      <w:r>
        <w:rPr>
          <w:rFonts w:ascii="Arial" w:hAnsi="Arial" w:cs="Arial"/>
        </w:rPr>
        <w:t xml:space="preserve">Stakeholder Theory takes a broader perspective when viewing social responsibility and expands the range of people to which organisations have a responsibility, which it defines as stakeholders. Freeman </w:t>
      </w:r>
      <w:sdt>
        <w:sdtPr>
          <w:rPr>
            <w:rFonts w:ascii="Arial" w:hAnsi="Arial" w:cs="Arial"/>
          </w:rPr>
          <w:id w:val="-1633008969"/>
          <w:citation/>
        </w:sdtPr>
        <w:sdtEndPr/>
        <w:sdtContent>
          <w:r>
            <w:rPr>
              <w:rFonts w:ascii="Arial" w:hAnsi="Arial" w:cs="Arial"/>
            </w:rPr>
            <w:fldChar w:fldCharType="begin"/>
          </w:r>
          <w:r>
            <w:rPr>
              <w:rFonts w:ascii="Arial" w:hAnsi="Arial" w:cs="Arial"/>
            </w:rPr>
            <w:instrText xml:space="preserve">CITATION REd10 \n  \l 2057 </w:instrText>
          </w:r>
          <w:r>
            <w:rPr>
              <w:rFonts w:ascii="Arial" w:hAnsi="Arial" w:cs="Arial"/>
            </w:rPr>
            <w:fldChar w:fldCharType="separate"/>
          </w:r>
          <w:r w:rsidR="004D3D23" w:rsidRPr="004D3D23">
            <w:rPr>
              <w:rFonts w:ascii="Arial" w:hAnsi="Arial" w:cs="Arial"/>
              <w:noProof/>
            </w:rPr>
            <w:t>(2010)</w:t>
          </w:r>
          <w:r>
            <w:rPr>
              <w:rFonts w:ascii="Arial" w:hAnsi="Arial" w:cs="Arial"/>
            </w:rPr>
            <w:fldChar w:fldCharType="end"/>
          </w:r>
        </w:sdtContent>
      </w:sdt>
      <w:r>
        <w:rPr>
          <w:rFonts w:ascii="Arial" w:hAnsi="Arial" w:cs="Arial"/>
        </w:rPr>
        <w:t xml:space="preserve"> defines the stakeholders of a company broadly as those (either group or individual) who are able to have an impact on the objectives of the organisation, and identifies the principle groups as customers, suppliers, employees, communities, and financiers.</w:t>
      </w:r>
    </w:p>
    <w:p w:rsidR="00C4203C" w:rsidRDefault="00C4203C" w:rsidP="00C4203C">
      <w:pPr>
        <w:spacing w:line="480" w:lineRule="auto"/>
        <w:rPr>
          <w:rFonts w:ascii="Arial" w:hAnsi="Arial" w:cs="Arial"/>
        </w:rPr>
      </w:pPr>
    </w:p>
    <w:p w:rsidR="00C4203C" w:rsidRPr="00D676FC" w:rsidRDefault="00C4203C" w:rsidP="00C4203C">
      <w:pPr>
        <w:spacing w:line="480" w:lineRule="auto"/>
        <w:rPr>
          <w:rFonts w:ascii="Arial" w:hAnsi="Arial" w:cs="Arial"/>
        </w:rPr>
      </w:pPr>
      <w:r>
        <w:rPr>
          <w:rFonts w:ascii="Arial" w:hAnsi="Arial" w:cs="Arial"/>
        </w:rPr>
        <w:lastRenderedPageBreak/>
        <w:t xml:space="preserve">Freeman suggests that focusing on any individual stakeholder, such as shareholders, at the exclusion of the others will ultimately result in poor performances for a business and their interest needs to be consider in combination for a business to be successful, therefore job of an organisation is to consider how the interests of all the stakeholders can be aligned.    </w:t>
      </w:r>
    </w:p>
    <w:p w:rsidR="00F51A7F" w:rsidRDefault="00F51A7F" w:rsidP="0085101A">
      <w:pPr>
        <w:spacing w:line="480" w:lineRule="auto"/>
        <w:rPr>
          <w:rFonts w:ascii="Arial" w:hAnsi="Arial" w:cs="Arial"/>
        </w:rPr>
      </w:pPr>
    </w:p>
    <w:p w:rsidR="000931F9" w:rsidRDefault="000931F9" w:rsidP="0085101A">
      <w:pPr>
        <w:spacing w:line="480" w:lineRule="auto"/>
        <w:rPr>
          <w:rFonts w:ascii="Arial" w:hAnsi="Arial" w:cs="Arial"/>
        </w:rPr>
      </w:pPr>
    </w:p>
    <w:p w:rsidR="0085101A" w:rsidRDefault="0085101A" w:rsidP="0085101A">
      <w:pPr>
        <w:pStyle w:val="Heading1"/>
        <w:spacing w:line="480" w:lineRule="auto"/>
        <w:rPr>
          <w:rFonts w:ascii="Arial" w:hAnsi="Arial" w:cs="Arial"/>
        </w:rPr>
      </w:pPr>
      <w:bookmarkStart w:id="4" w:name="_Toc7429251"/>
      <w:r>
        <w:rPr>
          <w:rFonts w:ascii="Arial" w:hAnsi="Arial" w:cs="Arial"/>
        </w:rPr>
        <w:t>2. Main Findings</w:t>
      </w:r>
      <w:bookmarkEnd w:id="4"/>
    </w:p>
    <w:p w:rsidR="00D676FC" w:rsidRPr="00D676FC" w:rsidRDefault="00D676FC" w:rsidP="0085101A">
      <w:pPr>
        <w:spacing w:line="480" w:lineRule="auto"/>
        <w:rPr>
          <w:rFonts w:ascii="Arial" w:hAnsi="Arial" w:cs="Arial"/>
        </w:rPr>
      </w:pPr>
    </w:p>
    <w:p w:rsidR="00D676FC" w:rsidRPr="008D5D52" w:rsidRDefault="0085101A" w:rsidP="0085101A">
      <w:pPr>
        <w:pStyle w:val="Heading2"/>
        <w:spacing w:line="480" w:lineRule="auto"/>
        <w:rPr>
          <w:rFonts w:ascii="Arial" w:hAnsi="Arial" w:cs="Arial"/>
        </w:rPr>
      </w:pPr>
      <w:bookmarkStart w:id="5" w:name="_Toc7429252"/>
      <w:r w:rsidRPr="008D5D52">
        <w:rPr>
          <w:rFonts w:ascii="Arial" w:hAnsi="Arial" w:cs="Arial"/>
        </w:rPr>
        <w:t>2.</w:t>
      </w:r>
      <w:r w:rsidR="00C4203C">
        <w:rPr>
          <w:rFonts w:ascii="Arial" w:hAnsi="Arial" w:cs="Arial"/>
        </w:rPr>
        <w:t>1</w:t>
      </w:r>
      <w:r w:rsidRPr="008D5D52">
        <w:rPr>
          <w:rFonts w:ascii="Arial" w:hAnsi="Arial" w:cs="Arial"/>
        </w:rPr>
        <w:t xml:space="preserve"> </w:t>
      </w:r>
      <w:r w:rsidR="00D676FC" w:rsidRPr="008D5D52">
        <w:rPr>
          <w:rFonts w:ascii="Arial" w:hAnsi="Arial" w:cs="Arial"/>
        </w:rPr>
        <w:t>Carroll’s Pyramid of Corporate Social Responsibility</w:t>
      </w:r>
      <w:bookmarkEnd w:id="5"/>
      <w:r w:rsidR="00D676FC" w:rsidRPr="008D5D52">
        <w:rPr>
          <w:rFonts w:ascii="Arial" w:hAnsi="Arial" w:cs="Arial"/>
        </w:rPr>
        <w:t xml:space="preserve"> </w:t>
      </w:r>
    </w:p>
    <w:p w:rsidR="0084601E" w:rsidRDefault="0084601E" w:rsidP="0085101A">
      <w:pPr>
        <w:spacing w:line="480" w:lineRule="auto"/>
        <w:rPr>
          <w:rFonts w:ascii="Arial" w:hAnsi="Arial" w:cs="Arial"/>
        </w:rPr>
      </w:pPr>
    </w:p>
    <w:p w:rsidR="002C37A8" w:rsidRDefault="002C37A8" w:rsidP="0085101A">
      <w:pPr>
        <w:spacing w:line="480" w:lineRule="auto"/>
        <w:rPr>
          <w:rFonts w:ascii="Arial" w:hAnsi="Arial" w:cs="Arial"/>
        </w:rPr>
      </w:pPr>
      <w:r w:rsidRPr="002C37A8">
        <w:rPr>
          <w:rFonts w:ascii="Arial" w:hAnsi="Arial" w:cs="Arial"/>
        </w:rPr>
        <w:t xml:space="preserve">Carroll’s </w:t>
      </w:r>
      <w:r>
        <w:rPr>
          <w:rFonts w:ascii="Arial" w:hAnsi="Arial" w:cs="Arial"/>
        </w:rPr>
        <w:t xml:space="preserve">Pyramid is a conception of </w:t>
      </w:r>
      <w:r w:rsidR="00DC6D4A">
        <w:rPr>
          <w:rFonts w:ascii="Arial" w:hAnsi="Arial" w:cs="Arial"/>
        </w:rPr>
        <w:t xml:space="preserve">the </w:t>
      </w:r>
      <w:r>
        <w:rPr>
          <w:rFonts w:ascii="Arial" w:hAnsi="Arial" w:cs="Arial"/>
        </w:rPr>
        <w:t xml:space="preserve">various responsibilities that </w:t>
      </w:r>
      <w:r w:rsidR="00503D8C">
        <w:rPr>
          <w:rFonts w:ascii="Arial" w:hAnsi="Arial" w:cs="Arial"/>
        </w:rPr>
        <w:t>an organisation should</w:t>
      </w:r>
      <w:r w:rsidR="007872CB">
        <w:rPr>
          <w:rFonts w:ascii="Arial" w:hAnsi="Arial" w:cs="Arial"/>
        </w:rPr>
        <w:t xml:space="preserve"> </w:t>
      </w:r>
      <w:r w:rsidR="00DC6D4A">
        <w:rPr>
          <w:rFonts w:ascii="Arial" w:hAnsi="Arial" w:cs="Arial"/>
        </w:rPr>
        <w:t>meet</w:t>
      </w:r>
      <w:r w:rsidR="007872CB">
        <w:rPr>
          <w:rFonts w:ascii="Arial" w:hAnsi="Arial" w:cs="Arial"/>
        </w:rPr>
        <w:t xml:space="preserve"> to </w:t>
      </w:r>
      <w:r w:rsidR="00DC6D4A">
        <w:rPr>
          <w:rFonts w:ascii="Arial" w:hAnsi="Arial" w:cs="Arial"/>
        </w:rPr>
        <w:t>satisfy</w:t>
      </w:r>
      <w:r w:rsidR="007872CB">
        <w:rPr>
          <w:rFonts w:ascii="Arial" w:hAnsi="Arial" w:cs="Arial"/>
        </w:rPr>
        <w:t xml:space="preserve"> what is expected of them by society</w:t>
      </w:r>
      <w:r w:rsidR="00503D8C">
        <w:rPr>
          <w:rFonts w:ascii="Arial" w:hAnsi="Arial" w:cs="Arial"/>
        </w:rPr>
        <w:t xml:space="preserve"> </w:t>
      </w:r>
      <w:sdt>
        <w:sdtPr>
          <w:rPr>
            <w:rFonts w:ascii="Arial" w:hAnsi="Arial" w:cs="Arial"/>
          </w:rPr>
          <w:id w:val="-1094091137"/>
          <w:citation/>
        </w:sdtPr>
        <w:sdtEndPr/>
        <w:sdtContent>
          <w:r w:rsidR="004B5937">
            <w:rPr>
              <w:rFonts w:ascii="Arial" w:hAnsi="Arial" w:cs="Arial"/>
            </w:rPr>
            <w:fldChar w:fldCharType="begin"/>
          </w:r>
          <w:r w:rsidR="004B5937">
            <w:rPr>
              <w:rFonts w:ascii="Arial" w:hAnsi="Arial" w:cs="Arial"/>
            </w:rPr>
            <w:instrText xml:space="preserve"> CITATION And16 \l 2057 </w:instrText>
          </w:r>
          <w:r w:rsidR="004B5937">
            <w:rPr>
              <w:rFonts w:ascii="Arial" w:hAnsi="Arial" w:cs="Arial"/>
            </w:rPr>
            <w:fldChar w:fldCharType="separate"/>
          </w:r>
          <w:r w:rsidR="004D3D23" w:rsidRPr="004D3D23">
            <w:rPr>
              <w:rFonts w:ascii="Arial" w:hAnsi="Arial" w:cs="Arial"/>
              <w:noProof/>
            </w:rPr>
            <w:t>(Crane &amp; Matten, 2016)</w:t>
          </w:r>
          <w:r w:rsidR="004B5937">
            <w:rPr>
              <w:rFonts w:ascii="Arial" w:hAnsi="Arial" w:cs="Arial"/>
            </w:rPr>
            <w:fldChar w:fldCharType="end"/>
          </w:r>
        </w:sdtContent>
      </w:sdt>
      <w:r w:rsidR="007872CB">
        <w:rPr>
          <w:rFonts w:ascii="Arial" w:hAnsi="Arial" w:cs="Arial"/>
        </w:rPr>
        <w:t>. These tier</w:t>
      </w:r>
      <w:r w:rsidR="00CD7A80">
        <w:rPr>
          <w:rFonts w:ascii="Arial" w:hAnsi="Arial" w:cs="Arial"/>
        </w:rPr>
        <w:t>s</w:t>
      </w:r>
      <w:r w:rsidR="007872CB">
        <w:rPr>
          <w:rFonts w:ascii="Arial" w:hAnsi="Arial" w:cs="Arial"/>
        </w:rPr>
        <w:t xml:space="preserve"> of Carroll’s Pyramid are in order of escalation Economic, Legal, Ethical, and Philanthropic, and will be discussed further below:  </w:t>
      </w:r>
    </w:p>
    <w:p w:rsidR="00503D8C" w:rsidRDefault="00503D8C" w:rsidP="0085101A">
      <w:pPr>
        <w:spacing w:line="480" w:lineRule="auto"/>
        <w:rPr>
          <w:rFonts w:ascii="Arial" w:hAnsi="Arial" w:cs="Arial"/>
        </w:rPr>
      </w:pPr>
    </w:p>
    <w:p w:rsidR="00503D8C" w:rsidRDefault="00503D8C" w:rsidP="0085101A">
      <w:pPr>
        <w:spacing w:line="480" w:lineRule="auto"/>
        <w:rPr>
          <w:rFonts w:ascii="Arial" w:hAnsi="Arial" w:cs="Arial"/>
        </w:rPr>
      </w:pPr>
    </w:p>
    <w:p w:rsidR="00503D8C" w:rsidRDefault="00503D8C" w:rsidP="0085101A">
      <w:pPr>
        <w:spacing w:line="480" w:lineRule="auto"/>
      </w:pPr>
      <w:r w:rsidRPr="00503D8C">
        <w:rPr>
          <w:noProof/>
        </w:rPr>
        <w:lastRenderedPageBreak/>
        <w:drawing>
          <wp:inline distT="0" distB="0" distL="0" distR="0" wp14:anchorId="186B3094" wp14:editId="2000681D">
            <wp:extent cx="5400675" cy="4152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675" cy="4152900"/>
                    </a:xfrm>
                    <a:prstGeom prst="rect">
                      <a:avLst/>
                    </a:prstGeom>
                  </pic:spPr>
                </pic:pic>
              </a:graphicData>
            </a:graphic>
          </wp:inline>
        </w:drawing>
      </w:r>
    </w:p>
    <w:p w:rsidR="00503D8C" w:rsidRDefault="00503D8C" w:rsidP="0085101A">
      <w:pPr>
        <w:spacing w:line="480" w:lineRule="auto"/>
        <w:rPr>
          <w:rFonts w:ascii="Arial" w:hAnsi="Arial" w:cs="Arial"/>
        </w:rPr>
      </w:pPr>
      <w:r>
        <w:t xml:space="preserve">Figure </w:t>
      </w:r>
      <w:fldSimple w:instr=" SEQ Figure \* ARABIC ">
        <w:r>
          <w:rPr>
            <w:noProof/>
          </w:rPr>
          <w:t>1</w:t>
        </w:r>
      </w:fldSimple>
      <w:r w:rsidR="00E652AB">
        <w:t xml:space="preserve"> </w:t>
      </w:r>
      <w:r w:rsidRPr="00A60192">
        <w:t>Carroll’s pyramid of CSR</w:t>
      </w:r>
      <w:r w:rsidR="00E652AB">
        <w:t xml:space="preserve"> </w:t>
      </w:r>
      <w:sdt>
        <w:sdtPr>
          <w:id w:val="-1778403235"/>
          <w:citation/>
        </w:sdtPr>
        <w:sdtEndPr/>
        <w:sdtContent>
          <w:r w:rsidR="00E652AB">
            <w:fldChar w:fldCharType="begin"/>
          </w:r>
          <w:r w:rsidR="00E652AB">
            <w:instrText xml:space="preserve"> CITATION Arc16 \l 2057 </w:instrText>
          </w:r>
          <w:r w:rsidR="00E652AB">
            <w:fldChar w:fldCharType="separate"/>
          </w:r>
          <w:r w:rsidR="004D3D23">
            <w:rPr>
              <w:noProof/>
            </w:rPr>
            <w:t>(Carroll, 2016)</w:t>
          </w:r>
          <w:r w:rsidR="00E652AB">
            <w:fldChar w:fldCharType="end"/>
          </w:r>
        </w:sdtContent>
      </w:sdt>
    </w:p>
    <w:p w:rsidR="00503D8C" w:rsidRDefault="00503D8C" w:rsidP="0085101A">
      <w:pPr>
        <w:spacing w:line="480" w:lineRule="auto"/>
        <w:rPr>
          <w:rFonts w:ascii="Arial" w:hAnsi="Arial" w:cs="Arial"/>
        </w:rPr>
      </w:pPr>
    </w:p>
    <w:p w:rsidR="00503D8C" w:rsidRPr="0085101A" w:rsidRDefault="0085101A" w:rsidP="0085101A">
      <w:pPr>
        <w:pStyle w:val="Heading3"/>
        <w:spacing w:line="480" w:lineRule="auto"/>
        <w:rPr>
          <w:rFonts w:ascii="Arial" w:hAnsi="Arial" w:cs="Arial"/>
        </w:rPr>
      </w:pPr>
      <w:bookmarkStart w:id="6" w:name="_Toc7429253"/>
      <w:r>
        <w:rPr>
          <w:rFonts w:ascii="Arial" w:hAnsi="Arial" w:cs="Arial"/>
        </w:rPr>
        <w:t>2.</w:t>
      </w:r>
      <w:r w:rsidR="00C4203C">
        <w:rPr>
          <w:rFonts w:ascii="Arial" w:hAnsi="Arial" w:cs="Arial"/>
        </w:rPr>
        <w:t>1</w:t>
      </w:r>
      <w:r>
        <w:rPr>
          <w:rFonts w:ascii="Arial" w:hAnsi="Arial" w:cs="Arial"/>
        </w:rPr>
        <w:t xml:space="preserve">.1 </w:t>
      </w:r>
      <w:r w:rsidR="00503D8C" w:rsidRPr="0085101A">
        <w:rPr>
          <w:rFonts w:ascii="Arial" w:hAnsi="Arial" w:cs="Arial"/>
        </w:rPr>
        <w:t>Economic Responsibilities</w:t>
      </w:r>
      <w:bookmarkEnd w:id="6"/>
    </w:p>
    <w:p w:rsidR="004B5937" w:rsidRDefault="004B5937" w:rsidP="0085101A">
      <w:pPr>
        <w:spacing w:line="480" w:lineRule="auto"/>
        <w:rPr>
          <w:rFonts w:ascii="Arial" w:hAnsi="Arial" w:cs="Arial"/>
        </w:rPr>
      </w:pPr>
    </w:p>
    <w:p w:rsidR="00CA407C" w:rsidRDefault="00CA407C" w:rsidP="0085101A">
      <w:pPr>
        <w:spacing w:line="480" w:lineRule="auto"/>
        <w:rPr>
          <w:rFonts w:ascii="Arial" w:hAnsi="Arial" w:cs="Arial"/>
        </w:rPr>
      </w:pPr>
      <w:r>
        <w:rPr>
          <w:rFonts w:ascii="Arial" w:hAnsi="Arial" w:cs="Arial"/>
        </w:rPr>
        <w:t xml:space="preserve">Economic responsibilities are the foundation of </w:t>
      </w:r>
      <w:r w:rsidR="00E506D9">
        <w:rPr>
          <w:rFonts w:ascii="Arial" w:hAnsi="Arial" w:cs="Arial"/>
        </w:rPr>
        <w:t>Carroll’s Pyramid and is the necessary requirement to be achieved for a business to be able to continue to function</w:t>
      </w:r>
      <w:r w:rsidR="00B61819">
        <w:rPr>
          <w:rFonts w:ascii="Arial" w:hAnsi="Arial" w:cs="Arial"/>
        </w:rPr>
        <w:t xml:space="preserve">. </w:t>
      </w:r>
      <w:r w:rsidR="00E506D9">
        <w:rPr>
          <w:rFonts w:ascii="Arial" w:hAnsi="Arial" w:cs="Arial"/>
        </w:rPr>
        <w:t xml:space="preserve">Carroll </w:t>
      </w:r>
      <w:sdt>
        <w:sdtPr>
          <w:rPr>
            <w:rFonts w:ascii="Arial" w:hAnsi="Arial" w:cs="Arial"/>
          </w:rPr>
          <w:id w:val="-92469939"/>
          <w:citation/>
        </w:sdtPr>
        <w:sdtEndPr/>
        <w:sdtContent>
          <w:r w:rsidR="00B61819">
            <w:rPr>
              <w:rFonts w:ascii="Arial" w:hAnsi="Arial" w:cs="Arial"/>
            </w:rPr>
            <w:fldChar w:fldCharType="begin"/>
          </w:r>
          <w:r w:rsidR="00B61819">
            <w:rPr>
              <w:rFonts w:ascii="Arial" w:hAnsi="Arial" w:cs="Arial"/>
            </w:rPr>
            <w:instrText xml:space="preserve">CITATION Arc91 \n  \l 2057 </w:instrText>
          </w:r>
          <w:r w:rsidR="00B61819">
            <w:rPr>
              <w:rFonts w:ascii="Arial" w:hAnsi="Arial" w:cs="Arial"/>
            </w:rPr>
            <w:fldChar w:fldCharType="separate"/>
          </w:r>
          <w:r w:rsidR="004D3D23" w:rsidRPr="004D3D23">
            <w:rPr>
              <w:rFonts w:ascii="Arial" w:hAnsi="Arial" w:cs="Arial"/>
              <w:noProof/>
            </w:rPr>
            <w:t>(1991)</w:t>
          </w:r>
          <w:r w:rsidR="00B61819">
            <w:rPr>
              <w:rFonts w:ascii="Arial" w:hAnsi="Arial" w:cs="Arial"/>
            </w:rPr>
            <w:fldChar w:fldCharType="end"/>
          </w:r>
        </w:sdtContent>
      </w:sdt>
      <w:r w:rsidR="00B61819">
        <w:rPr>
          <w:rFonts w:ascii="Arial" w:hAnsi="Arial" w:cs="Arial"/>
        </w:rPr>
        <w:t xml:space="preserve"> states </w:t>
      </w:r>
      <w:r w:rsidR="004D3039">
        <w:rPr>
          <w:rFonts w:ascii="Arial" w:hAnsi="Arial" w:cs="Arial"/>
        </w:rPr>
        <w:t>that for organisations “</w:t>
      </w:r>
      <w:r w:rsidR="004D3039" w:rsidRPr="004D3039">
        <w:rPr>
          <w:rFonts w:ascii="Arial" w:hAnsi="Arial" w:cs="Arial"/>
        </w:rPr>
        <w:t>It is important to perform in a</w:t>
      </w:r>
      <w:r w:rsidR="004D3039">
        <w:rPr>
          <w:rFonts w:ascii="Arial" w:hAnsi="Arial" w:cs="Arial"/>
        </w:rPr>
        <w:t xml:space="preserve"> </w:t>
      </w:r>
      <w:r w:rsidR="004D3039" w:rsidRPr="004D3039">
        <w:rPr>
          <w:rFonts w:ascii="Arial" w:hAnsi="Arial" w:cs="Arial"/>
        </w:rPr>
        <w:t>manner consistent with</w:t>
      </w:r>
      <w:r w:rsidR="004D3039">
        <w:rPr>
          <w:rFonts w:ascii="Arial" w:hAnsi="Arial" w:cs="Arial"/>
        </w:rPr>
        <w:t xml:space="preserve"> </w:t>
      </w:r>
      <w:r w:rsidR="004D3039" w:rsidRPr="004D3039">
        <w:rPr>
          <w:rFonts w:ascii="Arial" w:hAnsi="Arial" w:cs="Arial"/>
        </w:rPr>
        <w:t>maximizing earnings per share</w:t>
      </w:r>
      <w:r w:rsidR="004D3039">
        <w:rPr>
          <w:rFonts w:ascii="Arial" w:hAnsi="Arial" w:cs="Arial"/>
        </w:rPr>
        <w:t>” and that “</w:t>
      </w:r>
      <w:r w:rsidR="004D3039" w:rsidRPr="004D3039">
        <w:rPr>
          <w:rFonts w:ascii="Arial" w:hAnsi="Arial" w:cs="Arial"/>
        </w:rPr>
        <w:t>It is important to be committed to being as profitable as possible.”</w:t>
      </w:r>
      <w:r w:rsidR="004D3039">
        <w:rPr>
          <w:rFonts w:ascii="Arial" w:hAnsi="Arial" w:cs="Arial"/>
        </w:rPr>
        <w:t xml:space="preserve"> </w:t>
      </w:r>
      <w:sdt>
        <w:sdtPr>
          <w:rPr>
            <w:rFonts w:ascii="Arial" w:hAnsi="Arial" w:cs="Arial"/>
          </w:rPr>
          <w:id w:val="-1638950882"/>
          <w:citation/>
        </w:sdtPr>
        <w:sdtEndPr/>
        <w:sdtContent>
          <w:r w:rsidR="004D3039">
            <w:rPr>
              <w:rFonts w:ascii="Arial" w:hAnsi="Arial" w:cs="Arial"/>
            </w:rPr>
            <w:fldChar w:fldCharType="begin"/>
          </w:r>
          <w:r w:rsidR="004D3039">
            <w:rPr>
              <w:rFonts w:ascii="Arial" w:hAnsi="Arial" w:cs="Arial"/>
            </w:rPr>
            <w:instrText xml:space="preserve">CITATION Arc91 \p 40 \n  \l 2057 </w:instrText>
          </w:r>
          <w:r w:rsidR="004D3039">
            <w:rPr>
              <w:rFonts w:ascii="Arial" w:hAnsi="Arial" w:cs="Arial"/>
            </w:rPr>
            <w:fldChar w:fldCharType="separate"/>
          </w:r>
          <w:r w:rsidR="004D3D23" w:rsidRPr="004D3D23">
            <w:rPr>
              <w:rFonts w:ascii="Arial" w:hAnsi="Arial" w:cs="Arial"/>
              <w:noProof/>
            </w:rPr>
            <w:t>(1991, p. 40)</w:t>
          </w:r>
          <w:r w:rsidR="004D3039">
            <w:rPr>
              <w:rFonts w:ascii="Arial" w:hAnsi="Arial" w:cs="Arial"/>
            </w:rPr>
            <w:fldChar w:fldCharType="end"/>
          </w:r>
        </w:sdtContent>
      </w:sdt>
      <w:r w:rsidR="004D3039">
        <w:rPr>
          <w:rFonts w:ascii="Arial" w:hAnsi="Arial" w:cs="Arial"/>
        </w:rPr>
        <w:t xml:space="preserve">. </w:t>
      </w:r>
    </w:p>
    <w:p w:rsidR="004B5937" w:rsidRDefault="004B5937" w:rsidP="0085101A">
      <w:pPr>
        <w:spacing w:line="480" w:lineRule="auto"/>
        <w:rPr>
          <w:rFonts w:ascii="Arial" w:hAnsi="Arial" w:cs="Arial"/>
        </w:rPr>
      </w:pPr>
    </w:p>
    <w:p w:rsidR="000931F9" w:rsidRDefault="00184A2E" w:rsidP="0085101A">
      <w:pPr>
        <w:spacing w:line="480" w:lineRule="auto"/>
        <w:rPr>
          <w:rFonts w:ascii="Arial" w:hAnsi="Arial" w:cs="Arial"/>
        </w:rPr>
      </w:pPr>
      <w:r>
        <w:rPr>
          <w:rFonts w:ascii="Arial" w:hAnsi="Arial" w:cs="Arial"/>
        </w:rPr>
        <w:t xml:space="preserve">Thames </w:t>
      </w:r>
      <w:proofErr w:type="spellStart"/>
      <w:r>
        <w:rPr>
          <w:rFonts w:ascii="Arial" w:hAnsi="Arial" w:cs="Arial"/>
        </w:rPr>
        <w:t>Water’s</w:t>
      </w:r>
      <w:proofErr w:type="spellEnd"/>
      <w:r>
        <w:rPr>
          <w:rFonts w:ascii="Arial" w:hAnsi="Arial" w:cs="Arial"/>
        </w:rPr>
        <w:t xml:space="preserve"> have performed well economically</w:t>
      </w:r>
      <w:r w:rsidR="00DC6D4A">
        <w:rPr>
          <w:rFonts w:ascii="Arial" w:hAnsi="Arial" w:cs="Arial"/>
        </w:rPr>
        <w:t>,</w:t>
      </w:r>
      <w:r>
        <w:rPr>
          <w:rFonts w:ascii="Arial" w:hAnsi="Arial" w:cs="Arial"/>
        </w:rPr>
        <w:t xml:space="preserve"> i</w:t>
      </w:r>
      <w:r w:rsidRPr="00FA0BB0">
        <w:rPr>
          <w:rFonts w:ascii="Arial" w:hAnsi="Arial" w:cs="Arial"/>
        </w:rPr>
        <w:t xml:space="preserve">n 2015-16; they were able to produce an operating </w:t>
      </w:r>
      <w:r w:rsidR="00FA0BB0" w:rsidRPr="00FA0BB0">
        <w:rPr>
          <w:rFonts w:ascii="Arial" w:hAnsi="Arial" w:cs="Arial"/>
        </w:rPr>
        <w:t xml:space="preserve">profit of £742 million and pay </w:t>
      </w:r>
      <w:r w:rsidRPr="00FA0BB0">
        <w:rPr>
          <w:rFonts w:ascii="Arial" w:hAnsi="Arial" w:cs="Arial"/>
        </w:rPr>
        <w:t>£82 million in dividends.</w:t>
      </w:r>
      <w:r>
        <w:rPr>
          <w:rFonts w:ascii="Arial" w:hAnsi="Arial" w:cs="Arial"/>
        </w:rPr>
        <w:t xml:space="preserve"> Their economic model has been scrutinised as of the</w:t>
      </w:r>
      <w:r w:rsidRPr="00FA0BB0">
        <w:rPr>
          <w:rFonts w:ascii="Arial" w:hAnsi="Arial" w:cs="Arial"/>
        </w:rPr>
        <w:t xml:space="preserve"> 2006 takeover, investors have removed at least £1.16 billion in dividends, while net debt has risen from £3.2 billion to £10.3 billion</w:t>
      </w:r>
      <w:r>
        <w:rPr>
          <w:rFonts w:ascii="Arial" w:hAnsi="Arial" w:cs="Arial"/>
        </w:rPr>
        <w:t xml:space="preserve"> </w:t>
      </w:r>
      <w:sdt>
        <w:sdtPr>
          <w:rPr>
            <w:rFonts w:ascii="Arial" w:hAnsi="Arial" w:cs="Arial"/>
          </w:rPr>
          <w:id w:val="861487305"/>
          <w:citation/>
        </w:sdtPr>
        <w:sdtEndPr/>
        <w:sdtContent>
          <w:r>
            <w:rPr>
              <w:rFonts w:ascii="Arial" w:hAnsi="Arial" w:cs="Arial"/>
            </w:rPr>
            <w:fldChar w:fldCharType="begin"/>
          </w:r>
          <w:r>
            <w:rPr>
              <w:rFonts w:ascii="Arial" w:hAnsi="Arial" w:cs="Arial"/>
            </w:rPr>
            <w:instrText xml:space="preserve"> CITATION Gil18 \l 2057 </w:instrText>
          </w:r>
          <w:r>
            <w:rPr>
              <w:rFonts w:ascii="Arial" w:hAnsi="Arial" w:cs="Arial"/>
            </w:rPr>
            <w:fldChar w:fldCharType="separate"/>
          </w:r>
          <w:r w:rsidR="004D3D23" w:rsidRPr="004D3D23">
            <w:rPr>
              <w:rFonts w:ascii="Arial" w:hAnsi="Arial" w:cs="Arial"/>
              <w:noProof/>
            </w:rPr>
            <w:t>(Plimmer &amp; Espinoza, 2017)</w:t>
          </w:r>
          <w:r>
            <w:rPr>
              <w:rFonts w:ascii="Arial" w:hAnsi="Arial" w:cs="Arial"/>
            </w:rPr>
            <w:fldChar w:fldCharType="end"/>
          </w:r>
        </w:sdtContent>
      </w:sdt>
    </w:p>
    <w:p w:rsidR="000931F9" w:rsidRDefault="000931F9" w:rsidP="0085101A">
      <w:pPr>
        <w:spacing w:line="480" w:lineRule="auto"/>
        <w:rPr>
          <w:rFonts w:ascii="Arial" w:hAnsi="Arial" w:cs="Arial"/>
        </w:rPr>
      </w:pPr>
    </w:p>
    <w:p w:rsidR="00503D8C" w:rsidRPr="0085101A" w:rsidRDefault="00C4203C" w:rsidP="0085101A">
      <w:pPr>
        <w:pStyle w:val="Heading3"/>
        <w:spacing w:line="480" w:lineRule="auto"/>
        <w:rPr>
          <w:rFonts w:ascii="Arial" w:hAnsi="Arial" w:cs="Arial"/>
        </w:rPr>
      </w:pPr>
      <w:bookmarkStart w:id="7" w:name="_Toc7429254"/>
      <w:r>
        <w:rPr>
          <w:rFonts w:ascii="Arial" w:hAnsi="Arial" w:cs="Arial"/>
        </w:rPr>
        <w:lastRenderedPageBreak/>
        <w:t>2.1</w:t>
      </w:r>
      <w:r w:rsidR="0085101A">
        <w:rPr>
          <w:rFonts w:ascii="Arial" w:hAnsi="Arial" w:cs="Arial"/>
        </w:rPr>
        <w:t xml:space="preserve">.2 </w:t>
      </w:r>
      <w:r w:rsidR="00503D8C" w:rsidRPr="0085101A">
        <w:rPr>
          <w:rFonts w:ascii="Arial" w:hAnsi="Arial" w:cs="Arial"/>
        </w:rPr>
        <w:t>Legal Responsibilities</w:t>
      </w:r>
      <w:bookmarkEnd w:id="7"/>
      <w:r w:rsidR="00503D8C" w:rsidRPr="0085101A">
        <w:rPr>
          <w:rFonts w:ascii="Arial" w:hAnsi="Arial" w:cs="Arial"/>
        </w:rPr>
        <w:t xml:space="preserve"> </w:t>
      </w:r>
    </w:p>
    <w:p w:rsidR="00230A3A" w:rsidRDefault="00230A3A" w:rsidP="0085101A">
      <w:pPr>
        <w:spacing w:line="480" w:lineRule="auto"/>
        <w:rPr>
          <w:rFonts w:ascii="Arial" w:hAnsi="Arial" w:cs="Arial"/>
        </w:rPr>
      </w:pPr>
    </w:p>
    <w:p w:rsidR="00230A3A" w:rsidRDefault="00230A3A" w:rsidP="0085101A">
      <w:pPr>
        <w:spacing w:line="480" w:lineRule="auto"/>
        <w:rPr>
          <w:rFonts w:ascii="Arial" w:hAnsi="Arial" w:cs="Arial"/>
        </w:rPr>
      </w:pPr>
      <w:r>
        <w:rPr>
          <w:rFonts w:ascii="Arial" w:hAnsi="Arial" w:cs="Arial"/>
        </w:rPr>
        <w:t xml:space="preserve">Legal responsibilities are an </w:t>
      </w:r>
      <w:r w:rsidR="005E0431">
        <w:rPr>
          <w:rFonts w:ascii="Arial" w:hAnsi="Arial" w:cs="Arial"/>
        </w:rPr>
        <w:t xml:space="preserve">organisations requirement to obey and operated within the given laws and regulations of their host country </w:t>
      </w:r>
      <w:sdt>
        <w:sdtPr>
          <w:rPr>
            <w:rFonts w:ascii="Arial" w:hAnsi="Arial" w:cs="Arial"/>
          </w:rPr>
          <w:id w:val="30771923"/>
          <w:citation/>
        </w:sdtPr>
        <w:sdtEndPr/>
        <w:sdtContent>
          <w:r w:rsidR="005E0431">
            <w:rPr>
              <w:rFonts w:ascii="Arial" w:hAnsi="Arial" w:cs="Arial"/>
            </w:rPr>
            <w:fldChar w:fldCharType="begin"/>
          </w:r>
          <w:r w:rsidR="005E0431">
            <w:rPr>
              <w:rFonts w:ascii="Arial" w:hAnsi="Arial" w:cs="Arial"/>
            </w:rPr>
            <w:instrText xml:space="preserve"> CITATION And16 \l 2057 </w:instrText>
          </w:r>
          <w:r w:rsidR="005E0431">
            <w:rPr>
              <w:rFonts w:ascii="Arial" w:hAnsi="Arial" w:cs="Arial"/>
            </w:rPr>
            <w:fldChar w:fldCharType="separate"/>
          </w:r>
          <w:r w:rsidR="004D3D23" w:rsidRPr="004D3D23">
            <w:rPr>
              <w:rFonts w:ascii="Arial" w:hAnsi="Arial" w:cs="Arial"/>
              <w:noProof/>
            </w:rPr>
            <w:t>(Crane &amp; Matten, 2016)</w:t>
          </w:r>
          <w:r w:rsidR="005E0431">
            <w:rPr>
              <w:rFonts w:ascii="Arial" w:hAnsi="Arial" w:cs="Arial"/>
            </w:rPr>
            <w:fldChar w:fldCharType="end"/>
          </w:r>
        </w:sdtContent>
      </w:sdt>
      <w:r w:rsidR="005E0431">
        <w:rPr>
          <w:rFonts w:ascii="Arial" w:hAnsi="Arial" w:cs="Arial"/>
        </w:rPr>
        <w:t>. As the second level of Carroll’s pyramid this seen as being required by society and not optional</w:t>
      </w:r>
      <w:r w:rsidR="00D13296">
        <w:rPr>
          <w:rFonts w:ascii="Arial" w:hAnsi="Arial" w:cs="Arial"/>
        </w:rPr>
        <w:t>.</w:t>
      </w:r>
    </w:p>
    <w:p w:rsidR="00D13296" w:rsidRDefault="00D13296" w:rsidP="0085101A">
      <w:pPr>
        <w:spacing w:line="480" w:lineRule="auto"/>
        <w:rPr>
          <w:rFonts w:ascii="Arial" w:hAnsi="Arial" w:cs="Arial"/>
        </w:rPr>
      </w:pPr>
    </w:p>
    <w:p w:rsidR="00D13296" w:rsidRDefault="00D13296" w:rsidP="0085101A">
      <w:pPr>
        <w:spacing w:line="480" w:lineRule="auto"/>
        <w:rPr>
          <w:rFonts w:ascii="Arial" w:hAnsi="Arial" w:cs="Arial"/>
        </w:rPr>
      </w:pPr>
      <w:r>
        <w:rPr>
          <w:rFonts w:ascii="Arial" w:hAnsi="Arial" w:cs="Arial"/>
        </w:rPr>
        <w:t>To maintain quality of water supply countries will establish rules and regulations that supplies will need to be in</w:t>
      </w:r>
      <w:r w:rsidR="00FA0BB0">
        <w:rPr>
          <w:rFonts w:ascii="Arial" w:hAnsi="Arial" w:cs="Arial"/>
        </w:rPr>
        <w:t xml:space="preserve"> </w:t>
      </w:r>
      <w:r>
        <w:rPr>
          <w:rFonts w:ascii="Arial" w:hAnsi="Arial" w:cs="Arial"/>
        </w:rPr>
        <w:t>compliance with or face legal repercussions. Within England and Wales, water supplie</w:t>
      </w:r>
      <w:r w:rsidR="00141AC1">
        <w:rPr>
          <w:rFonts w:ascii="Arial" w:hAnsi="Arial" w:cs="Arial"/>
        </w:rPr>
        <w:t>rs</w:t>
      </w:r>
      <w:r>
        <w:rPr>
          <w:rFonts w:ascii="Arial" w:hAnsi="Arial" w:cs="Arial"/>
        </w:rPr>
        <w:t xml:space="preserve"> need to </w:t>
      </w:r>
      <w:r w:rsidR="00141AC1">
        <w:rPr>
          <w:rFonts w:ascii="Arial" w:hAnsi="Arial" w:cs="Arial"/>
        </w:rPr>
        <w:t xml:space="preserve">be compliant with regulations set by the Drinking Water Inspectorate (DWI) who provide oversight of water supplier </w:t>
      </w:r>
      <w:r w:rsidR="00462A98">
        <w:rPr>
          <w:rFonts w:ascii="Arial" w:hAnsi="Arial" w:cs="Arial"/>
        </w:rPr>
        <w:t xml:space="preserve">to ensure that </w:t>
      </w:r>
      <w:r w:rsidR="004859D0">
        <w:rPr>
          <w:rFonts w:ascii="Arial" w:hAnsi="Arial" w:cs="Arial"/>
        </w:rPr>
        <w:t xml:space="preserve">water is safe and of an acceptable quality by performing audits of providers and water sampling assessments </w:t>
      </w:r>
      <w:sdt>
        <w:sdtPr>
          <w:rPr>
            <w:rFonts w:ascii="Arial" w:hAnsi="Arial" w:cs="Arial"/>
          </w:rPr>
          <w:id w:val="2037318137"/>
          <w:citation/>
        </w:sdtPr>
        <w:sdtEndPr/>
        <w:sdtContent>
          <w:r w:rsidR="004859D0">
            <w:rPr>
              <w:rFonts w:ascii="Arial" w:hAnsi="Arial" w:cs="Arial"/>
            </w:rPr>
            <w:fldChar w:fldCharType="begin"/>
          </w:r>
          <w:r w:rsidR="004859D0">
            <w:rPr>
              <w:rFonts w:ascii="Arial" w:hAnsi="Arial" w:cs="Arial"/>
            </w:rPr>
            <w:instrText xml:space="preserve"> CITATION DWI17 \l 2057 </w:instrText>
          </w:r>
          <w:r w:rsidR="004859D0">
            <w:rPr>
              <w:rFonts w:ascii="Arial" w:hAnsi="Arial" w:cs="Arial"/>
            </w:rPr>
            <w:fldChar w:fldCharType="separate"/>
          </w:r>
          <w:r w:rsidR="004D3D23" w:rsidRPr="004D3D23">
            <w:rPr>
              <w:rFonts w:ascii="Arial" w:hAnsi="Arial" w:cs="Arial"/>
              <w:noProof/>
            </w:rPr>
            <w:t>(DWI, 2017)</w:t>
          </w:r>
          <w:r w:rsidR="004859D0">
            <w:rPr>
              <w:rFonts w:ascii="Arial" w:hAnsi="Arial" w:cs="Arial"/>
            </w:rPr>
            <w:fldChar w:fldCharType="end"/>
          </w:r>
        </w:sdtContent>
      </w:sdt>
      <w:r w:rsidR="004859D0">
        <w:rPr>
          <w:rFonts w:ascii="Arial" w:hAnsi="Arial" w:cs="Arial"/>
        </w:rPr>
        <w:t xml:space="preserve">. </w:t>
      </w:r>
      <w:r w:rsidR="007872CB">
        <w:rPr>
          <w:rFonts w:ascii="Arial" w:hAnsi="Arial" w:cs="Arial"/>
        </w:rPr>
        <w:t xml:space="preserve">The </w:t>
      </w:r>
      <w:r w:rsidR="007872CB" w:rsidRPr="007872CB">
        <w:rPr>
          <w:rFonts w:ascii="Arial" w:hAnsi="Arial" w:cs="Arial"/>
        </w:rPr>
        <w:t>Water Services Regulation Authority</w:t>
      </w:r>
      <w:r w:rsidR="007872CB">
        <w:rPr>
          <w:rFonts w:ascii="Arial" w:hAnsi="Arial" w:cs="Arial"/>
        </w:rPr>
        <w:t xml:space="preserve"> (</w:t>
      </w:r>
      <w:proofErr w:type="spellStart"/>
      <w:r w:rsidR="007872CB" w:rsidRPr="007872CB">
        <w:rPr>
          <w:rFonts w:ascii="Arial" w:hAnsi="Arial" w:cs="Arial"/>
        </w:rPr>
        <w:t>Ofwat</w:t>
      </w:r>
      <w:proofErr w:type="spellEnd"/>
      <w:r w:rsidR="007872CB">
        <w:rPr>
          <w:rFonts w:ascii="Arial" w:hAnsi="Arial" w:cs="Arial"/>
        </w:rPr>
        <w:t xml:space="preserve">) was set-up in 1989 to economically regulate the newly established supplier and set price limits for what customers can be maximally charged </w:t>
      </w:r>
      <w:sdt>
        <w:sdtPr>
          <w:rPr>
            <w:rFonts w:ascii="Arial" w:hAnsi="Arial" w:cs="Arial"/>
          </w:rPr>
          <w:id w:val="-555547924"/>
          <w:citation/>
        </w:sdtPr>
        <w:sdtEndPr/>
        <w:sdtContent>
          <w:r w:rsidR="007872CB">
            <w:rPr>
              <w:rFonts w:ascii="Arial" w:hAnsi="Arial" w:cs="Arial"/>
            </w:rPr>
            <w:fldChar w:fldCharType="begin"/>
          </w:r>
          <w:r w:rsidR="007872CB">
            <w:rPr>
              <w:rFonts w:ascii="Arial" w:hAnsi="Arial" w:cs="Arial"/>
            </w:rPr>
            <w:instrText xml:space="preserve"> CITATION Ofw19 \l 2057 </w:instrText>
          </w:r>
          <w:r w:rsidR="007872CB">
            <w:rPr>
              <w:rFonts w:ascii="Arial" w:hAnsi="Arial" w:cs="Arial"/>
            </w:rPr>
            <w:fldChar w:fldCharType="separate"/>
          </w:r>
          <w:r w:rsidR="004D3D23" w:rsidRPr="004D3D23">
            <w:rPr>
              <w:rFonts w:ascii="Arial" w:hAnsi="Arial" w:cs="Arial"/>
              <w:noProof/>
            </w:rPr>
            <w:t>(Ofwat, 2019)</w:t>
          </w:r>
          <w:r w:rsidR="007872CB">
            <w:rPr>
              <w:rFonts w:ascii="Arial" w:hAnsi="Arial" w:cs="Arial"/>
            </w:rPr>
            <w:fldChar w:fldCharType="end"/>
          </w:r>
        </w:sdtContent>
      </w:sdt>
      <w:r w:rsidR="007872CB">
        <w:rPr>
          <w:rFonts w:ascii="Arial" w:hAnsi="Arial" w:cs="Arial"/>
        </w:rPr>
        <w:t xml:space="preserve">. </w:t>
      </w:r>
    </w:p>
    <w:p w:rsidR="00281458" w:rsidRDefault="00462A98" w:rsidP="0085101A">
      <w:pPr>
        <w:spacing w:line="480" w:lineRule="auto"/>
        <w:rPr>
          <w:rFonts w:ascii="Arial" w:hAnsi="Arial" w:cs="Arial"/>
        </w:rPr>
      </w:pPr>
      <w:r>
        <w:rPr>
          <w:rFonts w:ascii="Arial" w:hAnsi="Arial" w:cs="Arial"/>
        </w:rPr>
        <w:t xml:space="preserve"> </w:t>
      </w:r>
    </w:p>
    <w:p w:rsidR="00281458" w:rsidRDefault="002C23A7" w:rsidP="0085101A">
      <w:pPr>
        <w:spacing w:line="480" w:lineRule="auto"/>
        <w:rPr>
          <w:rFonts w:ascii="Arial" w:hAnsi="Arial" w:cs="Arial"/>
        </w:rPr>
      </w:pPr>
      <w:proofErr w:type="gramStart"/>
      <w:r>
        <w:rPr>
          <w:rFonts w:ascii="Arial" w:hAnsi="Arial" w:cs="Arial"/>
        </w:rPr>
        <w:t>An example of failing to comply with their legal responsibilities can be seen with Thames water, who were fined £2</w:t>
      </w:r>
      <w:r w:rsidR="00BD45DB">
        <w:rPr>
          <w:rFonts w:ascii="Arial" w:hAnsi="Arial" w:cs="Arial"/>
        </w:rPr>
        <w:t xml:space="preserve"> </w:t>
      </w:r>
      <w:r>
        <w:rPr>
          <w:rFonts w:ascii="Arial" w:hAnsi="Arial" w:cs="Arial"/>
        </w:rPr>
        <w:t xml:space="preserve">million relating to a sewage leak which resulted in 1.9 billion litres of sewage being pumped into the River Thames in 2015 as a result of the companies negligence </w:t>
      </w:r>
      <w:sdt>
        <w:sdtPr>
          <w:rPr>
            <w:rFonts w:ascii="Arial" w:hAnsi="Arial" w:cs="Arial"/>
          </w:rPr>
          <w:id w:val="2127881365"/>
          <w:citation/>
        </w:sdtPr>
        <w:sdtEndPr/>
        <w:sdtContent>
          <w:proofErr w:type="gramEnd"/>
          <w:r>
            <w:rPr>
              <w:rFonts w:ascii="Arial" w:hAnsi="Arial" w:cs="Arial"/>
            </w:rPr>
            <w:fldChar w:fldCharType="begin"/>
          </w:r>
          <w:r>
            <w:rPr>
              <w:rFonts w:ascii="Arial" w:hAnsi="Arial" w:cs="Arial"/>
            </w:rPr>
            <w:instrText xml:space="preserve"> CITATION BBC18 \l 2057 </w:instrText>
          </w:r>
          <w:r>
            <w:rPr>
              <w:rFonts w:ascii="Arial" w:hAnsi="Arial" w:cs="Arial"/>
            </w:rPr>
            <w:fldChar w:fldCharType="separate"/>
          </w:r>
          <w:r w:rsidR="004D3D23" w:rsidRPr="004D3D23">
            <w:rPr>
              <w:rFonts w:ascii="Arial" w:hAnsi="Arial" w:cs="Arial"/>
              <w:noProof/>
            </w:rPr>
            <w:t>(BBC, 2018)</w:t>
          </w:r>
          <w:r>
            <w:rPr>
              <w:rFonts w:ascii="Arial" w:hAnsi="Arial" w:cs="Arial"/>
            </w:rPr>
            <w:fldChar w:fldCharType="end"/>
          </w:r>
          <w:proofErr w:type="gramStart"/>
        </w:sdtContent>
      </w:sdt>
      <w:r w:rsidR="00BD45DB">
        <w:rPr>
          <w:rFonts w:ascii="Arial" w:hAnsi="Arial" w:cs="Arial"/>
        </w:rPr>
        <w:t>,</w:t>
      </w:r>
      <w:r w:rsidR="00641D98">
        <w:rPr>
          <w:rFonts w:ascii="Arial" w:hAnsi="Arial" w:cs="Arial"/>
        </w:rPr>
        <w:t xml:space="preserve"> which followed up a fine of £20 million for sewage leaks in the previous 2 years 2013 and 2014 </w:t>
      </w:r>
      <w:sdt>
        <w:sdtPr>
          <w:rPr>
            <w:rFonts w:ascii="Arial" w:hAnsi="Arial" w:cs="Arial"/>
          </w:rPr>
          <w:id w:val="765043538"/>
          <w:citation/>
        </w:sdtPr>
        <w:sdtEndPr/>
        <w:sdtContent>
          <w:proofErr w:type="gramEnd"/>
          <w:r w:rsidR="00641D98">
            <w:rPr>
              <w:rFonts w:ascii="Arial" w:hAnsi="Arial" w:cs="Arial"/>
            </w:rPr>
            <w:fldChar w:fldCharType="begin"/>
          </w:r>
          <w:r w:rsidR="00641D98">
            <w:rPr>
              <w:rFonts w:ascii="Arial" w:hAnsi="Arial" w:cs="Arial"/>
            </w:rPr>
            <w:instrText xml:space="preserve"> CITATION BBC17 \l 2057 </w:instrText>
          </w:r>
          <w:r w:rsidR="00641D98">
            <w:rPr>
              <w:rFonts w:ascii="Arial" w:hAnsi="Arial" w:cs="Arial"/>
            </w:rPr>
            <w:fldChar w:fldCharType="separate"/>
          </w:r>
          <w:r w:rsidR="004D3D23" w:rsidRPr="004D3D23">
            <w:rPr>
              <w:rFonts w:ascii="Arial" w:hAnsi="Arial" w:cs="Arial"/>
              <w:noProof/>
            </w:rPr>
            <w:t>(BBC, 2017)</w:t>
          </w:r>
          <w:r w:rsidR="00641D98">
            <w:rPr>
              <w:rFonts w:ascii="Arial" w:hAnsi="Arial" w:cs="Arial"/>
            </w:rPr>
            <w:fldChar w:fldCharType="end"/>
          </w:r>
          <w:proofErr w:type="gramStart"/>
        </w:sdtContent>
      </w:sdt>
      <w:r>
        <w:rPr>
          <w:rFonts w:ascii="Arial" w:hAnsi="Arial" w:cs="Arial"/>
        </w:rPr>
        <w:t>.</w:t>
      </w:r>
      <w:proofErr w:type="gramEnd"/>
      <w:r>
        <w:rPr>
          <w:rFonts w:ascii="Arial" w:hAnsi="Arial" w:cs="Arial"/>
        </w:rPr>
        <w:t xml:space="preserve"> </w:t>
      </w:r>
      <w:r w:rsidR="008D2B9B">
        <w:rPr>
          <w:rFonts w:ascii="Arial" w:hAnsi="Arial" w:cs="Arial"/>
        </w:rPr>
        <w:t xml:space="preserve">Such lapses </w:t>
      </w:r>
      <w:proofErr w:type="gramStart"/>
      <w:r w:rsidR="008D2B9B">
        <w:rPr>
          <w:rFonts w:ascii="Arial" w:hAnsi="Arial" w:cs="Arial"/>
        </w:rPr>
        <w:t>of an organisations legal responsibilities</w:t>
      </w:r>
      <w:proofErr w:type="gramEnd"/>
      <w:r w:rsidR="008D2B9B">
        <w:rPr>
          <w:rFonts w:ascii="Arial" w:hAnsi="Arial" w:cs="Arial"/>
        </w:rPr>
        <w:t xml:space="preserve"> not only result in financial losses through fines, but negatively present an organisation in terms of CSR and instil a lack of consumer confidence and presumed incompetence. </w:t>
      </w:r>
    </w:p>
    <w:p w:rsidR="00503D8C" w:rsidRDefault="00503D8C" w:rsidP="0085101A">
      <w:pPr>
        <w:spacing w:line="480" w:lineRule="auto"/>
        <w:rPr>
          <w:rFonts w:ascii="Arial" w:hAnsi="Arial" w:cs="Arial"/>
        </w:rPr>
      </w:pPr>
    </w:p>
    <w:p w:rsidR="00503D8C" w:rsidRPr="0085101A" w:rsidRDefault="00C4203C" w:rsidP="0085101A">
      <w:pPr>
        <w:pStyle w:val="Heading3"/>
        <w:spacing w:line="480" w:lineRule="auto"/>
        <w:rPr>
          <w:rFonts w:ascii="Arial" w:hAnsi="Arial" w:cs="Arial"/>
        </w:rPr>
      </w:pPr>
      <w:bookmarkStart w:id="8" w:name="_Toc7429255"/>
      <w:r>
        <w:rPr>
          <w:rFonts w:ascii="Arial" w:hAnsi="Arial" w:cs="Arial"/>
        </w:rPr>
        <w:t>2.1</w:t>
      </w:r>
      <w:r w:rsidR="0085101A">
        <w:rPr>
          <w:rFonts w:ascii="Arial" w:hAnsi="Arial" w:cs="Arial"/>
        </w:rPr>
        <w:t xml:space="preserve">.3 </w:t>
      </w:r>
      <w:r w:rsidR="00503D8C" w:rsidRPr="0085101A">
        <w:rPr>
          <w:rFonts w:ascii="Arial" w:hAnsi="Arial" w:cs="Arial"/>
        </w:rPr>
        <w:t>Ethical Responsibilities</w:t>
      </w:r>
      <w:bookmarkEnd w:id="8"/>
    </w:p>
    <w:p w:rsidR="00503D8C" w:rsidRDefault="00503D8C" w:rsidP="0085101A">
      <w:pPr>
        <w:spacing w:line="480" w:lineRule="auto"/>
        <w:rPr>
          <w:rFonts w:ascii="Arial" w:hAnsi="Arial" w:cs="Arial"/>
        </w:rPr>
      </w:pPr>
    </w:p>
    <w:p w:rsidR="0097431E" w:rsidRDefault="0097431E" w:rsidP="0085101A">
      <w:pPr>
        <w:spacing w:line="480" w:lineRule="auto"/>
        <w:rPr>
          <w:rFonts w:ascii="Arial" w:hAnsi="Arial" w:cs="Arial"/>
        </w:rPr>
      </w:pPr>
      <w:r>
        <w:rPr>
          <w:rFonts w:ascii="Arial" w:hAnsi="Arial" w:cs="Arial"/>
        </w:rPr>
        <w:t xml:space="preserve">Ethical responsibilities as described by Carroll’s pyramid are not seen as being </w:t>
      </w:r>
      <w:r w:rsidR="008342D9">
        <w:rPr>
          <w:rFonts w:ascii="Arial" w:hAnsi="Arial" w:cs="Arial"/>
        </w:rPr>
        <w:t>required but</w:t>
      </w:r>
      <w:r>
        <w:rPr>
          <w:rFonts w:ascii="Arial" w:hAnsi="Arial" w:cs="Arial"/>
        </w:rPr>
        <w:t xml:space="preserve"> are expected by society and would therefore show the organisation in a negative sense if not demonstrated</w:t>
      </w:r>
      <w:r w:rsidR="007872CB">
        <w:rPr>
          <w:rFonts w:ascii="Arial" w:hAnsi="Arial" w:cs="Arial"/>
        </w:rPr>
        <w:t xml:space="preserve"> </w:t>
      </w:r>
      <w:sdt>
        <w:sdtPr>
          <w:rPr>
            <w:rFonts w:ascii="Arial" w:hAnsi="Arial" w:cs="Arial"/>
          </w:rPr>
          <w:id w:val="949974446"/>
          <w:citation/>
        </w:sdtPr>
        <w:sdtEndPr/>
        <w:sdtContent>
          <w:r w:rsidR="007872CB">
            <w:rPr>
              <w:rFonts w:ascii="Arial" w:hAnsi="Arial" w:cs="Arial"/>
            </w:rPr>
            <w:fldChar w:fldCharType="begin"/>
          </w:r>
          <w:r w:rsidR="007872CB">
            <w:rPr>
              <w:rFonts w:ascii="Arial" w:hAnsi="Arial" w:cs="Arial"/>
            </w:rPr>
            <w:instrText xml:space="preserve"> CITATION Arc16 \l 2057 </w:instrText>
          </w:r>
          <w:r w:rsidR="007872CB">
            <w:rPr>
              <w:rFonts w:ascii="Arial" w:hAnsi="Arial" w:cs="Arial"/>
            </w:rPr>
            <w:fldChar w:fldCharType="separate"/>
          </w:r>
          <w:r w:rsidR="004D3D23" w:rsidRPr="004D3D23">
            <w:rPr>
              <w:rFonts w:ascii="Arial" w:hAnsi="Arial" w:cs="Arial"/>
              <w:noProof/>
            </w:rPr>
            <w:t>(Carroll, 2016)</w:t>
          </w:r>
          <w:r w:rsidR="007872CB">
            <w:rPr>
              <w:rFonts w:ascii="Arial" w:hAnsi="Arial" w:cs="Arial"/>
            </w:rPr>
            <w:fldChar w:fldCharType="end"/>
          </w:r>
        </w:sdtContent>
      </w:sdt>
      <w:r>
        <w:rPr>
          <w:rFonts w:ascii="Arial" w:hAnsi="Arial" w:cs="Arial"/>
        </w:rPr>
        <w:t xml:space="preserve">. </w:t>
      </w:r>
    </w:p>
    <w:p w:rsidR="0097431E" w:rsidRDefault="0097431E" w:rsidP="0085101A">
      <w:pPr>
        <w:spacing w:line="480" w:lineRule="auto"/>
        <w:rPr>
          <w:rFonts w:ascii="Arial" w:hAnsi="Arial" w:cs="Arial"/>
        </w:rPr>
      </w:pPr>
    </w:p>
    <w:p w:rsidR="007F2EEA" w:rsidRDefault="009B739A" w:rsidP="0085101A">
      <w:pPr>
        <w:spacing w:line="480" w:lineRule="auto"/>
        <w:rPr>
          <w:rFonts w:ascii="Arial" w:hAnsi="Arial" w:cs="Arial"/>
        </w:rPr>
      </w:pPr>
      <w:r>
        <w:rPr>
          <w:rFonts w:ascii="Arial" w:hAnsi="Arial" w:cs="Arial"/>
        </w:rPr>
        <w:t xml:space="preserve">One example of unethical </w:t>
      </w:r>
      <w:r w:rsidR="00423723">
        <w:rPr>
          <w:rFonts w:ascii="Arial" w:hAnsi="Arial" w:cs="Arial"/>
        </w:rPr>
        <w:t xml:space="preserve">activities from a water supplier is Nestle production of bottled water. Nestle, which is the largest producer of bottled water in the world has come under criticism from ecological </w:t>
      </w:r>
      <w:r w:rsidR="00423723">
        <w:rPr>
          <w:rFonts w:ascii="Arial" w:hAnsi="Arial" w:cs="Arial"/>
        </w:rPr>
        <w:lastRenderedPageBreak/>
        <w:t xml:space="preserve">activist groups for extraction of water for </w:t>
      </w:r>
      <w:r w:rsidR="00894D33">
        <w:rPr>
          <w:rFonts w:ascii="Arial" w:hAnsi="Arial" w:cs="Arial"/>
        </w:rPr>
        <w:t>its</w:t>
      </w:r>
      <w:r w:rsidR="00423723">
        <w:rPr>
          <w:rFonts w:ascii="Arial" w:hAnsi="Arial" w:cs="Arial"/>
        </w:rPr>
        <w:t xml:space="preserve"> products from a </w:t>
      </w:r>
      <w:r w:rsidR="00423723" w:rsidRPr="00423723">
        <w:rPr>
          <w:rFonts w:ascii="Arial" w:hAnsi="Arial" w:cs="Arial"/>
        </w:rPr>
        <w:t>national forest area in California</w:t>
      </w:r>
      <w:r>
        <w:rPr>
          <w:rFonts w:ascii="Arial" w:hAnsi="Arial" w:cs="Arial"/>
        </w:rPr>
        <w:t xml:space="preserve"> </w:t>
      </w:r>
      <w:r w:rsidR="00423723">
        <w:rPr>
          <w:rFonts w:ascii="Arial" w:hAnsi="Arial" w:cs="Arial"/>
        </w:rPr>
        <w:t xml:space="preserve">during a time of draught, under a permit which expired in 1988 </w:t>
      </w:r>
      <w:sdt>
        <w:sdtPr>
          <w:rPr>
            <w:rFonts w:ascii="Arial" w:hAnsi="Arial" w:cs="Arial"/>
          </w:rPr>
          <w:id w:val="633833765"/>
          <w:citation/>
        </w:sdtPr>
        <w:sdtEndPr/>
        <w:sdtContent>
          <w:r w:rsidR="00423723">
            <w:rPr>
              <w:rFonts w:ascii="Arial" w:hAnsi="Arial" w:cs="Arial"/>
            </w:rPr>
            <w:fldChar w:fldCharType="begin"/>
          </w:r>
          <w:r w:rsidR="00423723">
            <w:rPr>
              <w:rFonts w:ascii="Arial" w:hAnsi="Arial" w:cs="Arial"/>
            </w:rPr>
            <w:instrText xml:space="preserve"> CITATION The15 \l 2057 </w:instrText>
          </w:r>
          <w:r w:rsidR="00423723">
            <w:rPr>
              <w:rFonts w:ascii="Arial" w:hAnsi="Arial" w:cs="Arial"/>
            </w:rPr>
            <w:fldChar w:fldCharType="separate"/>
          </w:r>
          <w:r w:rsidR="004D3D23" w:rsidRPr="004D3D23">
            <w:rPr>
              <w:rFonts w:ascii="Arial" w:hAnsi="Arial" w:cs="Arial"/>
              <w:noProof/>
            </w:rPr>
            <w:t>(The Prisma, 2015)</w:t>
          </w:r>
          <w:r w:rsidR="00423723">
            <w:rPr>
              <w:rFonts w:ascii="Arial" w:hAnsi="Arial" w:cs="Arial"/>
            </w:rPr>
            <w:fldChar w:fldCharType="end"/>
          </w:r>
        </w:sdtContent>
      </w:sdt>
      <w:r w:rsidR="00BD45DB">
        <w:rPr>
          <w:rFonts w:ascii="Arial" w:hAnsi="Arial" w:cs="Arial"/>
        </w:rPr>
        <w:t xml:space="preserve">. Although this action is </w:t>
      </w:r>
      <w:r w:rsidR="00423723">
        <w:rPr>
          <w:rFonts w:ascii="Arial" w:hAnsi="Arial" w:cs="Arial"/>
        </w:rPr>
        <w:t>legal in the United States, it does not show the company in a positive light and demonstrates a lack of ecological concern.</w:t>
      </w:r>
    </w:p>
    <w:p w:rsidR="007F2EEA" w:rsidRDefault="007F2EEA" w:rsidP="0085101A">
      <w:pPr>
        <w:spacing w:line="480" w:lineRule="auto"/>
        <w:rPr>
          <w:rFonts w:ascii="Arial" w:hAnsi="Arial" w:cs="Arial"/>
        </w:rPr>
      </w:pPr>
    </w:p>
    <w:p w:rsidR="004B5937" w:rsidRPr="0085101A" w:rsidRDefault="0085101A" w:rsidP="0085101A">
      <w:pPr>
        <w:pStyle w:val="Heading3"/>
        <w:spacing w:line="480" w:lineRule="auto"/>
        <w:rPr>
          <w:rFonts w:ascii="Arial" w:hAnsi="Arial" w:cs="Arial"/>
        </w:rPr>
      </w:pPr>
      <w:bookmarkStart w:id="9" w:name="_Toc7429256"/>
      <w:r>
        <w:rPr>
          <w:rFonts w:ascii="Arial" w:hAnsi="Arial" w:cs="Arial"/>
        </w:rPr>
        <w:t>2.</w:t>
      </w:r>
      <w:r w:rsidR="00C4203C">
        <w:rPr>
          <w:rFonts w:ascii="Arial" w:hAnsi="Arial" w:cs="Arial"/>
        </w:rPr>
        <w:t>1</w:t>
      </w:r>
      <w:r>
        <w:rPr>
          <w:rFonts w:ascii="Arial" w:hAnsi="Arial" w:cs="Arial"/>
        </w:rPr>
        <w:t xml:space="preserve">.4 </w:t>
      </w:r>
      <w:r w:rsidR="00503D8C" w:rsidRPr="0085101A">
        <w:rPr>
          <w:rFonts w:ascii="Arial" w:hAnsi="Arial" w:cs="Arial"/>
        </w:rPr>
        <w:t>Philanthropic Responsibilities</w:t>
      </w:r>
      <w:bookmarkEnd w:id="9"/>
      <w:r w:rsidR="00503D8C" w:rsidRPr="0085101A">
        <w:rPr>
          <w:rFonts w:ascii="Arial" w:hAnsi="Arial" w:cs="Arial"/>
        </w:rPr>
        <w:t xml:space="preserve"> </w:t>
      </w:r>
    </w:p>
    <w:p w:rsidR="004B5937" w:rsidRDefault="004B5937" w:rsidP="0085101A">
      <w:pPr>
        <w:spacing w:line="480" w:lineRule="auto"/>
        <w:rPr>
          <w:rFonts w:ascii="Arial" w:hAnsi="Arial" w:cs="Arial"/>
        </w:rPr>
      </w:pPr>
    </w:p>
    <w:p w:rsidR="00FC5C61" w:rsidRDefault="00FC5C61" w:rsidP="0085101A">
      <w:pPr>
        <w:spacing w:line="480" w:lineRule="auto"/>
        <w:rPr>
          <w:rFonts w:ascii="Arial" w:hAnsi="Arial" w:cs="Arial"/>
        </w:rPr>
      </w:pPr>
      <w:r>
        <w:rPr>
          <w:rFonts w:ascii="Arial" w:hAnsi="Arial" w:cs="Arial"/>
        </w:rPr>
        <w:t>Philanthropic responsibilities occupy the top slot of Carroll’s pyramid and are seen as optional but beneficial and desirable to society</w:t>
      </w:r>
      <w:r w:rsidR="00BD45DB">
        <w:rPr>
          <w:rFonts w:ascii="Arial" w:hAnsi="Arial" w:cs="Arial"/>
        </w:rPr>
        <w:t>,</w:t>
      </w:r>
      <w:r>
        <w:rPr>
          <w:rFonts w:ascii="Arial" w:hAnsi="Arial" w:cs="Arial"/>
        </w:rPr>
        <w:t xml:space="preserve"> consisting of all kinds of business-related giving. Although not mandated </w:t>
      </w:r>
      <w:r w:rsidR="00F96782">
        <w:rPr>
          <w:rFonts w:ascii="Arial" w:hAnsi="Arial" w:cs="Arial"/>
        </w:rPr>
        <w:t xml:space="preserve">it </w:t>
      </w:r>
      <w:proofErr w:type="gramStart"/>
      <w:r w:rsidR="00F96782">
        <w:rPr>
          <w:rFonts w:ascii="Arial" w:hAnsi="Arial" w:cs="Arial"/>
        </w:rPr>
        <w:t>has</w:t>
      </w:r>
      <w:proofErr w:type="gramEnd"/>
      <w:r w:rsidR="00F96782">
        <w:rPr>
          <w:rFonts w:ascii="Arial" w:hAnsi="Arial" w:cs="Arial"/>
        </w:rPr>
        <w:t xml:space="preserve"> to a </w:t>
      </w:r>
      <w:r w:rsidR="00BD45DB">
        <w:rPr>
          <w:rFonts w:ascii="Arial" w:hAnsi="Arial" w:cs="Arial"/>
        </w:rPr>
        <w:t>certain</w:t>
      </w:r>
      <w:r w:rsidR="00F96782">
        <w:rPr>
          <w:rFonts w:ascii="Arial" w:hAnsi="Arial" w:cs="Arial"/>
        </w:rPr>
        <w:t xml:space="preserve"> extent come to be seen by society as part of the ‘social contract’</w:t>
      </w:r>
      <w:r>
        <w:rPr>
          <w:rFonts w:ascii="Arial" w:hAnsi="Arial" w:cs="Arial"/>
        </w:rPr>
        <w:t xml:space="preserve"> </w:t>
      </w:r>
      <w:r w:rsidR="00F96782">
        <w:rPr>
          <w:rFonts w:ascii="Arial" w:hAnsi="Arial" w:cs="Arial"/>
        </w:rPr>
        <w:t>that businesse</w:t>
      </w:r>
      <w:r w:rsidR="00BD45DB">
        <w:rPr>
          <w:rFonts w:ascii="Arial" w:hAnsi="Arial" w:cs="Arial"/>
        </w:rPr>
        <w:t>s should give back for success</w:t>
      </w:r>
      <w:r w:rsidR="00F96782">
        <w:rPr>
          <w:rFonts w:ascii="Arial" w:hAnsi="Arial" w:cs="Arial"/>
        </w:rPr>
        <w:t xml:space="preserve"> they receive </w:t>
      </w:r>
      <w:sdt>
        <w:sdtPr>
          <w:rPr>
            <w:rFonts w:ascii="Arial" w:hAnsi="Arial" w:cs="Arial"/>
          </w:rPr>
          <w:id w:val="1734282269"/>
          <w:citation/>
        </w:sdtPr>
        <w:sdtEndPr/>
        <w:sdtContent>
          <w:r>
            <w:rPr>
              <w:rFonts w:ascii="Arial" w:hAnsi="Arial" w:cs="Arial"/>
            </w:rPr>
            <w:fldChar w:fldCharType="begin"/>
          </w:r>
          <w:r>
            <w:rPr>
              <w:rFonts w:ascii="Arial" w:hAnsi="Arial" w:cs="Arial"/>
            </w:rPr>
            <w:instrText xml:space="preserve"> CITATION Arc16 \l 2057 </w:instrText>
          </w:r>
          <w:r>
            <w:rPr>
              <w:rFonts w:ascii="Arial" w:hAnsi="Arial" w:cs="Arial"/>
            </w:rPr>
            <w:fldChar w:fldCharType="separate"/>
          </w:r>
          <w:r w:rsidR="004D3D23" w:rsidRPr="004D3D23">
            <w:rPr>
              <w:rFonts w:ascii="Arial" w:hAnsi="Arial" w:cs="Arial"/>
              <w:noProof/>
            </w:rPr>
            <w:t>(Carroll, 2016)</w:t>
          </w:r>
          <w:r>
            <w:rPr>
              <w:rFonts w:ascii="Arial" w:hAnsi="Arial" w:cs="Arial"/>
            </w:rPr>
            <w:fldChar w:fldCharType="end"/>
          </w:r>
        </w:sdtContent>
      </w:sdt>
      <w:r>
        <w:rPr>
          <w:rFonts w:ascii="Arial" w:hAnsi="Arial" w:cs="Arial"/>
        </w:rPr>
        <w:t>.</w:t>
      </w:r>
    </w:p>
    <w:p w:rsidR="00FC5C61" w:rsidRDefault="00FC5C61" w:rsidP="0085101A">
      <w:pPr>
        <w:spacing w:line="480" w:lineRule="auto"/>
        <w:rPr>
          <w:rFonts w:ascii="Arial" w:hAnsi="Arial" w:cs="Arial"/>
        </w:rPr>
      </w:pPr>
    </w:p>
    <w:p w:rsidR="004B5937" w:rsidRDefault="00423723" w:rsidP="0085101A">
      <w:pPr>
        <w:spacing w:line="480" w:lineRule="auto"/>
        <w:rPr>
          <w:rFonts w:ascii="Arial" w:hAnsi="Arial" w:cs="Arial"/>
        </w:rPr>
      </w:pPr>
      <w:r>
        <w:rPr>
          <w:rFonts w:ascii="Arial" w:hAnsi="Arial" w:cs="Arial"/>
        </w:rPr>
        <w:t xml:space="preserve">An example of water companies acting in </w:t>
      </w:r>
      <w:r w:rsidR="00AA7115">
        <w:rPr>
          <w:rFonts w:ascii="Arial" w:hAnsi="Arial" w:cs="Arial"/>
        </w:rPr>
        <w:t>a</w:t>
      </w:r>
      <w:r>
        <w:rPr>
          <w:rFonts w:ascii="Arial" w:hAnsi="Arial" w:cs="Arial"/>
        </w:rPr>
        <w:t xml:space="preserve"> Philanthropic manner can be seen with the </w:t>
      </w:r>
      <w:r w:rsidR="00206DD6">
        <w:rPr>
          <w:rFonts w:ascii="Arial" w:hAnsi="Arial" w:cs="Arial"/>
        </w:rPr>
        <w:t xml:space="preserve">bottled </w:t>
      </w:r>
      <w:r>
        <w:rPr>
          <w:rFonts w:ascii="Arial" w:hAnsi="Arial" w:cs="Arial"/>
        </w:rPr>
        <w:t xml:space="preserve">water </w:t>
      </w:r>
      <w:r w:rsidR="00206DD6">
        <w:rPr>
          <w:rFonts w:ascii="Arial" w:hAnsi="Arial" w:cs="Arial"/>
        </w:rPr>
        <w:t xml:space="preserve">supplier One Water. One Water as a social enterprise has pledged to use all its </w:t>
      </w:r>
      <w:r w:rsidR="00206DD6" w:rsidRPr="00206DD6">
        <w:rPr>
          <w:rFonts w:ascii="Arial" w:hAnsi="Arial" w:cs="Arial"/>
        </w:rPr>
        <w:t xml:space="preserve">profits </w:t>
      </w:r>
      <w:r w:rsidR="00206DD6">
        <w:rPr>
          <w:rFonts w:ascii="Arial" w:hAnsi="Arial" w:cs="Arial"/>
        </w:rPr>
        <w:t>to</w:t>
      </w:r>
      <w:r w:rsidR="00206DD6" w:rsidRPr="00206DD6">
        <w:rPr>
          <w:rFonts w:ascii="Arial" w:hAnsi="Arial" w:cs="Arial"/>
        </w:rPr>
        <w:t xml:space="preserve"> providing clean water in the developing world</w:t>
      </w:r>
      <w:r w:rsidR="00206DD6">
        <w:rPr>
          <w:rFonts w:ascii="Arial" w:hAnsi="Arial" w:cs="Arial"/>
        </w:rPr>
        <w:t xml:space="preserve">, 10 million as of 2014, which currently has an estimated 780 million people without clean drinking water </w:t>
      </w:r>
      <w:sdt>
        <w:sdtPr>
          <w:rPr>
            <w:rFonts w:ascii="Arial" w:hAnsi="Arial" w:cs="Arial"/>
          </w:rPr>
          <w:id w:val="48731256"/>
          <w:citation/>
        </w:sdtPr>
        <w:sdtEndPr/>
        <w:sdtContent>
          <w:r w:rsidR="00206DD6">
            <w:rPr>
              <w:rFonts w:ascii="Arial" w:hAnsi="Arial" w:cs="Arial"/>
            </w:rPr>
            <w:fldChar w:fldCharType="begin"/>
          </w:r>
          <w:r w:rsidR="00206DD6">
            <w:rPr>
              <w:rFonts w:ascii="Arial" w:hAnsi="Arial" w:cs="Arial"/>
            </w:rPr>
            <w:instrText xml:space="preserve"> CITATION Oli14 \l 2057 </w:instrText>
          </w:r>
          <w:r w:rsidR="00206DD6">
            <w:rPr>
              <w:rFonts w:ascii="Arial" w:hAnsi="Arial" w:cs="Arial"/>
            </w:rPr>
            <w:fldChar w:fldCharType="separate"/>
          </w:r>
          <w:r w:rsidR="004D3D23" w:rsidRPr="004D3D23">
            <w:rPr>
              <w:rFonts w:ascii="Arial" w:hAnsi="Arial" w:cs="Arial"/>
              <w:noProof/>
            </w:rPr>
            <w:t>(Balch, 2014)</w:t>
          </w:r>
          <w:r w:rsidR="00206DD6">
            <w:rPr>
              <w:rFonts w:ascii="Arial" w:hAnsi="Arial" w:cs="Arial"/>
            </w:rPr>
            <w:fldChar w:fldCharType="end"/>
          </w:r>
        </w:sdtContent>
      </w:sdt>
      <w:r w:rsidR="00206DD6">
        <w:rPr>
          <w:rFonts w:ascii="Arial" w:hAnsi="Arial" w:cs="Arial"/>
        </w:rPr>
        <w:t>.</w:t>
      </w:r>
      <w:r w:rsidR="00FC5C61">
        <w:rPr>
          <w:rFonts w:ascii="Arial" w:hAnsi="Arial" w:cs="Arial"/>
        </w:rPr>
        <w:t xml:space="preserve"> </w:t>
      </w:r>
      <w:r w:rsidR="005B5F4D">
        <w:rPr>
          <w:rFonts w:ascii="Arial" w:hAnsi="Arial" w:cs="Arial"/>
        </w:rPr>
        <w:t>Ph</w:t>
      </w:r>
      <w:r w:rsidR="00AA7115">
        <w:rPr>
          <w:rFonts w:ascii="Arial" w:hAnsi="Arial" w:cs="Arial"/>
        </w:rPr>
        <w:t xml:space="preserve">ilanthropic activities can also be seen from water suppliers such as Anglian Water </w:t>
      </w:r>
      <w:sdt>
        <w:sdtPr>
          <w:rPr>
            <w:rFonts w:ascii="Arial" w:hAnsi="Arial" w:cs="Arial"/>
          </w:rPr>
          <w:id w:val="377830740"/>
          <w:citation/>
        </w:sdtPr>
        <w:sdtEndPr/>
        <w:sdtContent>
          <w:r w:rsidR="00AA7115">
            <w:rPr>
              <w:rFonts w:ascii="Arial" w:hAnsi="Arial" w:cs="Arial"/>
            </w:rPr>
            <w:fldChar w:fldCharType="begin"/>
          </w:r>
          <w:r w:rsidR="00AA7115">
            <w:rPr>
              <w:rFonts w:ascii="Arial" w:hAnsi="Arial" w:cs="Arial"/>
            </w:rPr>
            <w:instrText xml:space="preserve">CITATION Ang19 \n  \l 2057 </w:instrText>
          </w:r>
          <w:r w:rsidR="00AA7115">
            <w:rPr>
              <w:rFonts w:ascii="Arial" w:hAnsi="Arial" w:cs="Arial"/>
            </w:rPr>
            <w:fldChar w:fldCharType="separate"/>
          </w:r>
          <w:r w:rsidR="004D3D23" w:rsidRPr="004D3D23">
            <w:rPr>
              <w:rFonts w:ascii="Arial" w:hAnsi="Arial" w:cs="Arial"/>
              <w:noProof/>
            </w:rPr>
            <w:t>(2019)</w:t>
          </w:r>
          <w:r w:rsidR="00AA7115">
            <w:rPr>
              <w:rFonts w:ascii="Arial" w:hAnsi="Arial" w:cs="Arial"/>
            </w:rPr>
            <w:fldChar w:fldCharType="end"/>
          </w:r>
        </w:sdtContent>
      </w:sdt>
      <w:r w:rsidR="00AA7115">
        <w:rPr>
          <w:rFonts w:ascii="Arial" w:hAnsi="Arial" w:cs="Arial"/>
        </w:rPr>
        <w:t xml:space="preserve"> who work collaboratively with the charity Water Aid to raise money towards the charities work and raised £900,000 in 2017/18. Water Aid </w:t>
      </w:r>
      <w:sdt>
        <w:sdtPr>
          <w:rPr>
            <w:rFonts w:ascii="Arial" w:hAnsi="Arial" w:cs="Arial"/>
          </w:rPr>
          <w:id w:val="-1225440874"/>
          <w:citation/>
        </w:sdtPr>
        <w:sdtEndPr/>
        <w:sdtContent>
          <w:r w:rsidR="00AA7115">
            <w:rPr>
              <w:rFonts w:ascii="Arial" w:hAnsi="Arial" w:cs="Arial"/>
            </w:rPr>
            <w:fldChar w:fldCharType="begin"/>
          </w:r>
          <w:r w:rsidR="00AA7115">
            <w:rPr>
              <w:rFonts w:ascii="Arial" w:hAnsi="Arial" w:cs="Arial"/>
            </w:rPr>
            <w:instrText xml:space="preserve">CITATION Wat19 \n  \l 2057 </w:instrText>
          </w:r>
          <w:r w:rsidR="00AA7115">
            <w:rPr>
              <w:rFonts w:ascii="Arial" w:hAnsi="Arial" w:cs="Arial"/>
            </w:rPr>
            <w:fldChar w:fldCharType="separate"/>
          </w:r>
          <w:r w:rsidR="004D3D23" w:rsidRPr="004D3D23">
            <w:rPr>
              <w:rFonts w:ascii="Arial" w:hAnsi="Arial" w:cs="Arial"/>
              <w:noProof/>
            </w:rPr>
            <w:t>(2019)</w:t>
          </w:r>
          <w:r w:rsidR="00AA7115">
            <w:rPr>
              <w:rFonts w:ascii="Arial" w:hAnsi="Arial" w:cs="Arial"/>
            </w:rPr>
            <w:fldChar w:fldCharType="end"/>
          </w:r>
        </w:sdtContent>
      </w:sdt>
      <w:r w:rsidR="00AA7115">
        <w:rPr>
          <w:rFonts w:ascii="Arial" w:hAnsi="Arial" w:cs="Arial"/>
        </w:rPr>
        <w:t xml:space="preserve"> work with people in some of the </w:t>
      </w:r>
      <w:proofErr w:type="spellStart"/>
      <w:proofErr w:type="gramStart"/>
      <w:r w:rsidR="00AA7115">
        <w:rPr>
          <w:rFonts w:ascii="Arial" w:hAnsi="Arial" w:cs="Arial"/>
        </w:rPr>
        <w:t>worlds</w:t>
      </w:r>
      <w:proofErr w:type="spellEnd"/>
      <w:proofErr w:type="gramEnd"/>
      <w:r w:rsidR="00AA7115">
        <w:rPr>
          <w:rFonts w:ascii="Arial" w:hAnsi="Arial" w:cs="Arial"/>
        </w:rPr>
        <w:t xml:space="preserve"> poorest countries who have no access to fresh or safe drinking water</w:t>
      </w:r>
      <w:r w:rsidR="00894D33">
        <w:rPr>
          <w:rFonts w:ascii="Arial" w:hAnsi="Arial" w:cs="Arial"/>
        </w:rPr>
        <w:t xml:space="preserve">. </w:t>
      </w:r>
    </w:p>
    <w:p w:rsidR="00BC503B" w:rsidRDefault="00BC503B" w:rsidP="0085101A">
      <w:pPr>
        <w:spacing w:line="480" w:lineRule="auto"/>
        <w:rPr>
          <w:rFonts w:ascii="Arial" w:hAnsi="Arial" w:cs="Arial"/>
        </w:rPr>
      </w:pPr>
    </w:p>
    <w:p w:rsidR="004B5937" w:rsidRPr="008D5D52" w:rsidRDefault="0085101A" w:rsidP="0085101A">
      <w:pPr>
        <w:pStyle w:val="Heading2"/>
        <w:spacing w:line="480" w:lineRule="auto"/>
        <w:rPr>
          <w:rFonts w:ascii="Arial" w:hAnsi="Arial" w:cs="Arial"/>
        </w:rPr>
      </w:pPr>
      <w:bookmarkStart w:id="10" w:name="_Toc7429257"/>
      <w:r w:rsidRPr="008D5D52">
        <w:rPr>
          <w:rFonts w:ascii="Arial" w:hAnsi="Arial" w:cs="Arial"/>
        </w:rPr>
        <w:t>2.</w:t>
      </w:r>
      <w:r w:rsidR="00C4203C">
        <w:rPr>
          <w:rFonts w:ascii="Arial" w:hAnsi="Arial" w:cs="Arial"/>
        </w:rPr>
        <w:t>2</w:t>
      </w:r>
      <w:r w:rsidRPr="008D5D52">
        <w:rPr>
          <w:rFonts w:ascii="Arial" w:hAnsi="Arial" w:cs="Arial"/>
        </w:rPr>
        <w:t xml:space="preserve"> </w:t>
      </w:r>
      <w:r w:rsidR="00BC503B" w:rsidRPr="008D5D52">
        <w:rPr>
          <w:rFonts w:ascii="Arial" w:hAnsi="Arial" w:cs="Arial"/>
        </w:rPr>
        <w:t>Privatisation</w:t>
      </w:r>
      <w:bookmarkEnd w:id="10"/>
      <w:r w:rsidR="00BC503B" w:rsidRPr="008D5D52">
        <w:rPr>
          <w:rFonts w:ascii="Arial" w:hAnsi="Arial" w:cs="Arial"/>
        </w:rPr>
        <w:t xml:space="preserve"> </w:t>
      </w:r>
    </w:p>
    <w:p w:rsidR="00BC503B" w:rsidRDefault="00BC503B" w:rsidP="0085101A">
      <w:pPr>
        <w:spacing w:line="480" w:lineRule="auto"/>
        <w:rPr>
          <w:rFonts w:ascii="Arial" w:hAnsi="Arial" w:cs="Arial"/>
        </w:rPr>
      </w:pPr>
    </w:p>
    <w:p w:rsidR="000B3F08" w:rsidRDefault="00E652AB" w:rsidP="0085101A">
      <w:pPr>
        <w:spacing w:line="480" w:lineRule="auto"/>
        <w:rPr>
          <w:rFonts w:ascii="Arial" w:hAnsi="Arial" w:cs="Arial"/>
        </w:rPr>
      </w:pPr>
      <w:r>
        <w:rPr>
          <w:rFonts w:ascii="Arial" w:hAnsi="Arial" w:cs="Arial"/>
        </w:rPr>
        <w:t xml:space="preserve">One of the proposed advantages of privatisations is through investment there can be an improvement in the quality of the </w:t>
      </w:r>
      <w:r w:rsidR="00052E9C">
        <w:rPr>
          <w:rFonts w:ascii="Arial" w:hAnsi="Arial" w:cs="Arial"/>
        </w:rPr>
        <w:t>product</w:t>
      </w:r>
      <w:r>
        <w:rPr>
          <w:rFonts w:ascii="Arial" w:hAnsi="Arial" w:cs="Arial"/>
        </w:rPr>
        <w:t xml:space="preserve"> provided </w:t>
      </w:r>
      <w:sdt>
        <w:sdtPr>
          <w:rPr>
            <w:rFonts w:ascii="Arial" w:hAnsi="Arial" w:cs="Arial"/>
          </w:rPr>
          <w:id w:val="1302958967"/>
          <w:citation/>
        </w:sdtPr>
        <w:sdtEndPr/>
        <w:sdtContent>
          <w:r>
            <w:rPr>
              <w:rFonts w:ascii="Arial" w:hAnsi="Arial" w:cs="Arial"/>
            </w:rPr>
            <w:fldChar w:fldCharType="begin"/>
          </w:r>
          <w:r>
            <w:rPr>
              <w:rFonts w:ascii="Arial" w:hAnsi="Arial" w:cs="Arial"/>
            </w:rPr>
            <w:instrText xml:space="preserve"> CITATION Che14 \l 2057 </w:instrText>
          </w:r>
          <w:r>
            <w:rPr>
              <w:rFonts w:ascii="Arial" w:hAnsi="Arial" w:cs="Arial"/>
            </w:rPr>
            <w:fldChar w:fldCharType="separate"/>
          </w:r>
          <w:r w:rsidR="004D3D23" w:rsidRPr="004D3D23">
            <w:rPr>
              <w:rFonts w:ascii="Arial" w:hAnsi="Arial" w:cs="Arial"/>
              <w:noProof/>
            </w:rPr>
            <w:t>(Chetty &amp; Luiz, 2014)</w:t>
          </w:r>
          <w:r>
            <w:rPr>
              <w:rFonts w:ascii="Arial" w:hAnsi="Arial" w:cs="Arial"/>
            </w:rPr>
            <w:fldChar w:fldCharType="end"/>
          </w:r>
        </w:sdtContent>
      </w:sdt>
      <w:r>
        <w:rPr>
          <w:rFonts w:ascii="Arial" w:hAnsi="Arial" w:cs="Arial"/>
        </w:rPr>
        <w:t xml:space="preserve"> identified that the privatisation of </w:t>
      </w:r>
      <w:proofErr w:type="spellStart"/>
      <w:r w:rsidR="008616EA" w:rsidRPr="008616EA">
        <w:rPr>
          <w:rFonts w:ascii="Arial" w:hAnsi="Arial" w:cs="Arial"/>
        </w:rPr>
        <w:t>Mbombela</w:t>
      </w:r>
      <w:r w:rsidR="008616EA">
        <w:rPr>
          <w:rFonts w:ascii="Arial" w:hAnsi="Arial" w:cs="Arial"/>
        </w:rPr>
        <w:t>’s</w:t>
      </w:r>
      <w:proofErr w:type="spellEnd"/>
      <w:r w:rsidR="008616EA">
        <w:rPr>
          <w:rFonts w:ascii="Arial" w:hAnsi="Arial" w:cs="Arial"/>
        </w:rPr>
        <w:t xml:space="preserve"> </w:t>
      </w:r>
      <w:r>
        <w:rPr>
          <w:rFonts w:ascii="Arial" w:hAnsi="Arial" w:cs="Arial"/>
        </w:rPr>
        <w:t xml:space="preserve">water supply </w:t>
      </w:r>
      <w:r w:rsidR="008616EA">
        <w:rPr>
          <w:rFonts w:ascii="Arial" w:hAnsi="Arial" w:cs="Arial"/>
        </w:rPr>
        <w:t xml:space="preserve">caused it to be in much better condition than if it had continued to be Municipality controlled and operated by one of its own departments. They however note that privatisation needs to be managed with appropriate key performance indicators as part of their contracts, to ensure pursuit of social goals is not sacrificed at the expense of pursuit of profits. This </w:t>
      </w:r>
      <w:r w:rsidR="008616EA">
        <w:rPr>
          <w:rFonts w:ascii="Arial" w:hAnsi="Arial" w:cs="Arial"/>
        </w:rPr>
        <w:lastRenderedPageBreak/>
        <w:t>highlights the need to governments to be involved to ensure contract conditions of quality improvements and social developments are met.</w:t>
      </w:r>
      <w:r w:rsidR="00B30A10">
        <w:rPr>
          <w:rFonts w:ascii="Arial" w:hAnsi="Arial" w:cs="Arial"/>
        </w:rPr>
        <w:t xml:space="preserve"> </w:t>
      </w:r>
    </w:p>
    <w:p w:rsidR="000B3F08" w:rsidRDefault="000B3F08" w:rsidP="0085101A">
      <w:pPr>
        <w:spacing w:line="480" w:lineRule="auto"/>
        <w:rPr>
          <w:rFonts w:ascii="Arial" w:hAnsi="Arial" w:cs="Arial"/>
        </w:rPr>
      </w:pPr>
    </w:p>
    <w:p w:rsidR="008616EA" w:rsidRDefault="000B3F08" w:rsidP="0085101A">
      <w:pPr>
        <w:spacing w:line="480" w:lineRule="auto"/>
        <w:rPr>
          <w:rFonts w:ascii="Arial" w:hAnsi="Arial" w:cs="Arial"/>
        </w:rPr>
      </w:pPr>
      <w:r>
        <w:rPr>
          <w:rFonts w:ascii="Arial" w:hAnsi="Arial" w:cs="Arial"/>
        </w:rPr>
        <w:t xml:space="preserve">The Wall Street Journal </w:t>
      </w:r>
      <w:sdt>
        <w:sdtPr>
          <w:rPr>
            <w:rFonts w:ascii="Arial" w:hAnsi="Arial" w:cs="Arial"/>
          </w:rPr>
          <w:id w:val="-1358651809"/>
          <w:citation/>
        </w:sdtPr>
        <w:sdtEndPr/>
        <w:sdtContent>
          <w:r>
            <w:rPr>
              <w:rFonts w:ascii="Arial" w:hAnsi="Arial" w:cs="Arial"/>
            </w:rPr>
            <w:fldChar w:fldCharType="begin"/>
          </w:r>
          <w:r>
            <w:rPr>
              <w:rFonts w:ascii="Arial" w:hAnsi="Arial" w:cs="Arial"/>
            </w:rPr>
            <w:instrText xml:space="preserve">CITATION Wal12 \n  \l 2057 </w:instrText>
          </w:r>
          <w:r>
            <w:rPr>
              <w:rFonts w:ascii="Arial" w:hAnsi="Arial" w:cs="Arial"/>
            </w:rPr>
            <w:fldChar w:fldCharType="separate"/>
          </w:r>
          <w:r w:rsidR="004D3D23" w:rsidRPr="004D3D23">
            <w:rPr>
              <w:rFonts w:ascii="Arial" w:hAnsi="Arial" w:cs="Arial"/>
              <w:noProof/>
            </w:rPr>
            <w:t>(2012)</w:t>
          </w:r>
          <w:r>
            <w:rPr>
              <w:rFonts w:ascii="Arial" w:hAnsi="Arial" w:cs="Arial"/>
            </w:rPr>
            <w:fldChar w:fldCharType="end"/>
          </w:r>
        </w:sdtContent>
      </w:sdt>
      <w:r>
        <w:rPr>
          <w:rFonts w:ascii="Arial" w:hAnsi="Arial" w:cs="Arial"/>
        </w:rPr>
        <w:t xml:space="preserve"> </w:t>
      </w:r>
      <w:r w:rsidR="00B30A10">
        <w:rPr>
          <w:rFonts w:ascii="Arial" w:hAnsi="Arial" w:cs="Arial"/>
        </w:rPr>
        <w:t xml:space="preserve">highlights that infrastructural improvements are an aspect of water supply that public water supply are frequently incapable of delivering, and that in the US these necessary investments could cost up to $1 trillion, and that unrepresentatively low water rates that are politically incentivised have resulted in the necessary updates being delayed. </w:t>
      </w:r>
      <w:r>
        <w:rPr>
          <w:rFonts w:ascii="Arial" w:hAnsi="Arial" w:cs="Arial"/>
        </w:rPr>
        <w:t xml:space="preserve">By </w:t>
      </w:r>
      <w:r w:rsidR="002C47BD">
        <w:rPr>
          <w:rFonts w:ascii="Arial" w:hAnsi="Arial" w:cs="Arial"/>
        </w:rPr>
        <w:t>contrast,</w:t>
      </w:r>
      <w:r>
        <w:rPr>
          <w:rFonts w:ascii="Arial" w:hAnsi="Arial" w:cs="Arial"/>
        </w:rPr>
        <w:t xml:space="preserve"> private enterprise without these constraints could charge a representative cost to the consumer enabling necessary developments.</w:t>
      </w:r>
      <w:r w:rsidR="00B30A10">
        <w:rPr>
          <w:rFonts w:ascii="Arial" w:hAnsi="Arial" w:cs="Arial"/>
        </w:rPr>
        <w:t xml:space="preserve"> </w:t>
      </w:r>
    </w:p>
    <w:p w:rsidR="00B30A10" w:rsidRDefault="00B30A10" w:rsidP="0085101A">
      <w:pPr>
        <w:spacing w:line="480" w:lineRule="auto"/>
        <w:rPr>
          <w:rFonts w:ascii="Helvetica" w:hAnsi="Helvetica"/>
          <w:color w:val="333333"/>
        </w:rPr>
      </w:pPr>
    </w:p>
    <w:p w:rsidR="000B3F08" w:rsidRDefault="00F51A7F" w:rsidP="0085101A">
      <w:pPr>
        <w:spacing w:line="480" w:lineRule="auto"/>
        <w:rPr>
          <w:rFonts w:ascii="Helvetica" w:hAnsi="Helvetica"/>
          <w:color w:val="333333"/>
        </w:rPr>
      </w:pPr>
      <w:r>
        <w:rPr>
          <w:rFonts w:ascii="Helvetica" w:hAnsi="Helvetica"/>
          <w:color w:val="333333"/>
        </w:rPr>
        <w:t xml:space="preserve">A criticism of the privatisation of water is that it can increase the cost of supply to the consumer </w:t>
      </w:r>
      <w:r w:rsidR="00C0424A">
        <w:rPr>
          <w:rFonts w:ascii="Helvetica" w:hAnsi="Helvetica"/>
          <w:color w:val="333333"/>
        </w:rPr>
        <w:t xml:space="preserve">as the supplier as a private entity is required to generate profit from the sale of water. </w:t>
      </w:r>
      <w:r w:rsidR="0000502A">
        <w:rPr>
          <w:rFonts w:ascii="Helvetica" w:hAnsi="Helvetica"/>
          <w:color w:val="333333"/>
        </w:rPr>
        <w:t>A university of Greenwich study has shown c</w:t>
      </w:r>
      <w:r w:rsidR="00A85901">
        <w:rPr>
          <w:rFonts w:ascii="Helvetica" w:hAnsi="Helvetica"/>
          <w:color w:val="333333"/>
        </w:rPr>
        <w:t xml:space="preserve">onsumers in England now </w:t>
      </w:r>
      <w:r w:rsidR="0000502A">
        <w:rPr>
          <w:rFonts w:ascii="Helvetica" w:hAnsi="Helvetica"/>
          <w:color w:val="333333"/>
        </w:rPr>
        <w:t>pay</w:t>
      </w:r>
      <w:r w:rsidR="00A85901">
        <w:rPr>
          <w:rFonts w:ascii="Helvetica" w:hAnsi="Helvetica"/>
          <w:color w:val="333333"/>
        </w:rPr>
        <w:t xml:space="preserve"> £2.3 billion more for water than they </w:t>
      </w:r>
      <w:r w:rsidR="0000502A">
        <w:rPr>
          <w:rFonts w:ascii="Helvetica" w:hAnsi="Helvetica"/>
          <w:color w:val="333333"/>
        </w:rPr>
        <w:t>would if not for</w:t>
      </w:r>
      <w:r w:rsidR="00A85901">
        <w:rPr>
          <w:rFonts w:ascii="Helvetica" w:hAnsi="Helvetica"/>
          <w:color w:val="333333"/>
        </w:rPr>
        <w:t xml:space="preserve"> privatisation,</w:t>
      </w:r>
      <w:r w:rsidR="0000502A">
        <w:rPr>
          <w:rFonts w:ascii="Helvetica" w:hAnsi="Helvetica"/>
          <w:color w:val="333333"/>
        </w:rPr>
        <w:t xml:space="preserve"> at the same </w:t>
      </w:r>
      <w:r w:rsidR="002C47BD">
        <w:rPr>
          <w:rFonts w:ascii="Helvetica" w:hAnsi="Helvetica"/>
          <w:color w:val="333333"/>
        </w:rPr>
        <w:t>point;</w:t>
      </w:r>
      <w:r w:rsidR="00A85901">
        <w:rPr>
          <w:rFonts w:ascii="Helvetica" w:hAnsi="Helvetica"/>
          <w:color w:val="333333"/>
        </w:rPr>
        <w:t xml:space="preserve"> </w:t>
      </w:r>
      <w:r w:rsidR="0000502A">
        <w:rPr>
          <w:rFonts w:ascii="Helvetica" w:hAnsi="Helvetica"/>
          <w:color w:val="333333"/>
        </w:rPr>
        <w:t xml:space="preserve">none of </w:t>
      </w:r>
      <w:r w:rsidR="00A85901">
        <w:rPr>
          <w:rFonts w:ascii="Helvetica" w:hAnsi="Helvetica"/>
          <w:color w:val="333333"/>
        </w:rPr>
        <w:t xml:space="preserve">the profit generated from </w:t>
      </w:r>
      <w:r w:rsidR="0000502A">
        <w:rPr>
          <w:rFonts w:ascii="Helvetica" w:hAnsi="Helvetica"/>
          <w:color w:val="333333"/>
        </w:rPr>
        <w:t>this price increase has been rein</w:t>
      </w:r>
      <w:r w:rsidR="00BD45DB">
        <w:rPr>
          <w:rFonts w:ascii="Helvetica" w:hAnsi="Helvetica"/>
          <w:color w:val="333333"/>
        </w:rPr>
        <w:t>vested into developments but have</w:t>
      </w:r>
      <w:r w:rsidR="0000502A">
        <w:rPr>
          <w:rFonts w:ascii="Helvetica" w:hAnsi="Helvetica"/>
          <w:color w:val="333333"/>
        </w:rPr>
        <w:t xml:space="preserve"> been extracted via dividends. </w:t>
      </w:r>
      <w:sdt>
        <w:sdtPr>
          <w:rPr>
            <w:rFonts w:ascii="Helvetica" w:hAnsi="Helvetica"/>
            <w:color w:val="333333"/>
          </w:rPr>
          <w:id w:val="917825610"/>
          <w:citation/>
        </w:sdtPr>
        <w:sdtEndPr/>
        <w:sdtContent>
          <w:r w:rsidR="0000502A">
            <w:rPr>
              <w:rFonts w:ascii="Helvetica" w:hAnsi="Helvetica"/>
              <w:color w:val="333333"/>
            </w:rPr>
            <w:fldChar w:fldCharType="begin"/>
          </w:r>
          <w:r w:rsidR="0000502A">
            <w:rPr>
              <w:rFonts w:ascii="Helvetica" w:hAnsi="Helvetica"/>
              <w:color w:val="333333"/>
            </w:rPr>
            <w:instrText xml:space="preserve"> CITATION Gil17 \l 2057 </w:instrText>
          </w:r>
          <w:r w:rsidR="0000502A">
            <w:rPr>
              <w:rFonts w:ascii="Helvetica" w:hAnsi="Helvetica"/>
              <w:color w:val="333333"/>
            </w:rPr>
            <w:fldChar w:fldCharType="separate"/>
          </w:r>
          <w:r w:rsidR="004D3D23" w:rsidRPr="004D3D23">
            <w:rPr>
              <w:rFonts w:ascii="Helvetica" w:hAnsi="Helvetica"/>
              <w:noProof/>
              <w:color w:val="333333"/>
            </w:rPr>
            <w:t>(Plimmer, 2017)</w:t>
          </w:r>
          <w:r w:rsidR="0000502A">
            <w:rPr>
              <w:rFonts w:ascii="Helvetica" w:hAnsi="Helvetica"/>
              <w:color w:val="333333"/>
            </w:rPr>
            <w:fldChar w:fldCharType="end"/>
          </w:r>
        </w:sdtContent>
      </w:sdt>
      <w:r w:rsidR="00A85901">
        <w:rPr>
          <w:rFonts w:ascii="Helvetica" w:hAnsi="Helvetica"/>
          <w:color w:val="333333"/>
        </w:rPr>
        <w:t xml:space="preserve">. </w:t>
      </w:r>
      <w:r w:rsidR="0000502A">
        <w:rPr>
          <w:rFonts w:ascii="Helvetica" w:hAnsi="Helvetica"/>
          <w:color w:val="333333"/>
        </w:rPr>
        <w:t>Developments instead have been financed via commercial borrowing, w</w:t>
      </w:r>
      <w:r w:rsidR="00C0424A">
        <w:rPr>
          <w:rFonts w:ascii="Helvetica" w:hAnsi="Helvetica"/>
          <w:color w:val="333333"/>
        </w:rPr>
        <w:t xml:space="preserve">hile private companies have access to forms of capital that </w:t>
      </w:r>
      <w:r w:rsidR="00095C9C">
        <w:rPr>
          <w:rFonts w:ascii="Helvetica" w:hAnsi="Helvetica"/>
          <w:color w:val="333333"/>
        </w:rPr>
        <w:t>state-owned</w:t>
      </w:r>
      <w:r w:rsidR="00C0424A">
        <w:rPr>
          <w:rFonts w:ascii="Helvetica" w:hAnsi="Helvetica"/>
          <w:color w:val="333333"/>
        </w:rPr>
        <w:t xml:space="preserve"> organisations </w:t>
      </w:r>
      <w:r w:rsidR="002C47BD">
        <w:rPr>
          <w:rFonts w:ascii="Helvetica" w:hAnsi="Helvetica"/>
          <w:color w:val="333333"/>
        </w:rPr>
        <w:t>do not</w:t>
      </w:r>
      <w:r w:rsidR="00BD45DB">
        <w:rPr>
          <w:rFonts w:ascii="Helvetica" w:hAnsi="Helvetica"/>
          <w:color w:val="333333"/>
        </w:rPr>
        <w:t>,</w:t>
      </w:r>
      <w:r w:rsidR="00A85901">
        <w:rPr>
          <w:rFonts w:ascii="Helvetica" w:hAnsi="Helvetica"/>
          <w:color w:val="333333"/>
        </w:rPr>
        <w:t xml:space="preserve"> these </w:t>
      </w:r>
      <w:r w:rsidR="0000502A">
        <w:rPr>
          <w:rFonts w:ascii="Helvetica" w:hAnsi="Helvetica"/>
          <w:color w:val="333333"/>
        </w:rPr>
        <w:t xml:space="preserve">forms of borrowing are comparatively more expensive. </w:t>
      </w:r>
    </w:p>
    <w:p w:rsidR="00B30A10" w:rsidRDefault="00B30A10" w:rsidP="0085101A">
      <w:pPr>
        <w:spacing w:line="480" w:lineRule="auto"/>
        <w:rPr>
          <w:rFonts w:ascii="Helvetica" w:hAnsi="Helvetica"/>
          <w:color w:val="333333"/>
        </w:rPr>
      </w:pPr>
    </w:p>
    <w:p w:rsidR="00094472" w:rsidRDefault="00382E73" w:rsidP="0085101A">
      <w:pPr>
        <w:spacing w:line="480" w:lineRule="auto"/>
        <w:rPr>
          <w:rFonts w:ascii="Helvetica" w:hAnsi="Helvetica"/>
          <w:color w:val="333333"/>
        </w:rPr>
      </w:pPr>
      <w:r>
        <w:rPr>
          <w:rFonts w:ascii="Helvetica" w:hAnsi="Helvetica"/>
          <w:color w:val="333333"/>
        </w:rPr>
        <w:t xml:space="preserve">Following the wide adoption of privatisation of water supply, there has been a recent trend of </w:t>
      </w:r>
      <w:proofErr w:type="spellStart"/>
      <w:r w:rsidRPr="00382E73">
        <w:rPr>
          <w:rFonts w:ascii="Helvetica" w:hAnsi="Helvetica"/>
          <w:color w:val="333333"/>
        </w:rPr>
        <w:t>remunicipalisation</w:t>
      </w:r>
      <w:proofErr w:type="spellEnd"/>
      <w:r>
        <w:rPr>
          <w:rFonts w:ascii="Helvetica" w:hAnsi="Helvetica"/>
          <w:color w:val="333333"/>
        </w:rPr>
        <w:t xml:space="preserve"> with 180 cities over 35 countries </w:t>
      </w:r>
      <w:r w:rsidR="000C22D6">
        <w:rPr>
          <w:rFonts w:ascii="Helvetica" w:hAnsi="Helvetica"/>
          <w:color w:val="333333"/>
        </w:rPr>
        <w:t>reinstated</w:t>
      </w:r>
      <w:r>
        <w:rPr>
          <w:rFonts w:ascii="Helvetica" w:hAnsi="Helvetica"/>
          <w:color w:val="333333"/>
        </w:rPr>
        <w:t xml:space="preserve"> their water supply in</w:t>
      </w:r>
      <w:r w:rsidR="000C22D6">
        <w:rPr>
          <w:rFonts w:ascii="Helvetica" w:hAnsi="Helvetica"/>
          <w:color w:val="333333"/>
        </w:rPr>
        <w:t>to</w:t>
      </w:r>
      <w:r>
        <w:rPr>
          <w:rFonts w:ascii="Helvetica" w:hAnsi="Helvetica"/>
          <w:color w:val="333333"/>
        </w:rPr>
        <w:t xml:space="preserve"> public control </w:t>
      </w:r>
      <w:sdt>
        <w:sdtPr>
          <w:rPr>
            <w:rFonts w:ascii="Helvetica" w:hAnsi="Helvetica"/>
            <w:color w:val="333333"/>
          </w:rPr>
          <w:id w:val="-1734160773"/>
          <w:citation/>
        </w:sdtPr>
        <w:sdtEndPr/>
        <w:sdtContent>
          <w:r>
            <w:rPr>
              <w:rFonts w:ascii="Helvetica" w:hAnsi="Helvetica"/>
              <w:color w:val="333333"/>
            </w:rPr>
            <w:fldChar w:fldCharType="begin"/>
          </w:r>
          <w:r>
            <w:rPr>
              <w:rFonts w:ascii="Helvetica" w:hAnsi="Helvetica"/>
              <w:color w:val="333333"/>
            </w:rPr>
            <w:instrText xml:space="preserve"> CITATION Ema14 \l 2057 </w:instrText>
          </w:r>
          <w:r>
            <w:rPr>
              <w:rFonts w:ascii="Helvetica" w:hAnsi="Helvetica"/>
              <w:color w:val="333333"/>
            </w:rPr>
            <w:fldChar w:fldCharType="separate"/>
          </w:r>
          <w:r w:rsidR="004D3D23" w:rsidRPr="004D3D23">
            <w:rPr>
              <w:rFonts w:ascii="Helvetica" w:hAnsi="Helvetica"/>
              <w:noProof/>
              <w:color w:val="333333"/>
            </w:rPr>
            <w:t>(Lobina, et al., 2014)</w:t>
          </w:r>
          <w:r>
            <w:rPr>
              <w:rFonts w:ascii="Helvetica" w:hAnsi="Helvetica"/>
              <w:color w:val="333333"/>
            </w:rPr>
            <w:fldChar w:fldCharType="end"/>
          </w:r>
        </w:sdtContent>
      </w:sdt>
      <w:r>
        <w:rPr>
          <w:rFonts w:ascii="Helvetica" w:hAnsi="Helvetica"/>
          <w:color w:val="333333"/>
        </w:rPr>
        <w:t xml:space="preserve">. </w:t>
      </w:r>
      <w:r w:rsidR="00641D98">
        <w:rPr>
          <w:rFonts w:ascii="Helvetica" w:hAnsi="Helvetica"/>
          <w:color w:val="333333"/>
        </w:rPr>
        <w:t xml:space="preserve">Most of these </w:t>
      </w:r>
      <w:bookmarkStart w:id="11" w:name="_Hlk7277332"/>
      <w:proofErr w:type="spellStart"/>
      <w:r w:rsidR="00641D98">
        <w:rPr>
          <w:rFonts w:ascii="Helvetica" w:hAnsi="Helvetica"/>
          <w:color w:val="333333"/>
        </w:rPr>
        <w:t>remunicipalisations</w:t>
      </w:r>
      <w:proofErr w:type="spellEnd"/>
      <w:r w:rsidR="008D2B9B">
        <w:rPr>
          <w:rFonts w:ascii="Helvetica" w:hAnsi="Helvetica"/>
          <w:color w:val="333333"/>
        </w:rPr>
        <w:t xml:space="preserve"> have been in developed countries where water privatisation is unlikely to make a significant difference in water quality but result in a significant price increase, although there have been many developing countries that have </w:t>
      </w:r>
      <w:proofErr w:type="spellStart"/>
      <w:r w:rsidR="008D2B9B">
        <w:rPr>
          <w:rFonts w:ascii="Helvetica" w:hAnsi="Helvetica"/>
          <w:color w:val="333333"/>
        </w:rPr>
        <w:t>remunicipalised</w:t>
      </w:r>
      <w:proofErr w:type="spellEnd"/>
      <w:r w:rsidR="008D2B9B">
        <w:rPr>
          <w:rFonts w:ascii="Helvetica" w:hAnsi="Helvetica"/>
          <w:color w:val="333333"/>
        </w:rPr>
        <w:t xml:space="preserve"> also.</w:t>
      </w:r>
      <w:r w:rsidR="00641D98">
        <w:rPr>
          <w:rFonts w:ascii="Helvetica" w:hAnsi="Helvetica"/>
          <w:color w:val="333333"/>
        </w:rPr>
        <w:t xml:space="preserve"> </w:t>
      </w:r>
      <w:r>
        <w:rPr>
          <w:rFonts w:ascii="Helvetica" w:hAnsi="Helvetica"/>
          <w:color w:val="333333"/>
        </w:rPr>
        <w:t xml:space="preserve">  </w:t>
      </w:r>
      <w:bookmarkEnd w:id="11"/>
    </w:p>
    <w:p w:rsidR="00094472" w:rsidRDefault="00094472" w:rsidP="0085101A">
      <w:pPr>
        <w:spacing w:line="480" w:lineRule="auto"/>
        <w:rPr>
          <w:rFonts w:ascii="Helvetica" w:hAnsi="Helvetica"/>
          <w:color w:val="333333"/>
        </w:rPr>
      </w:pPr>
    </w:p>
    <w:p w:rsidR="004B5937" w:rsidRPr="0085101A" w:rsidRDefault="0085101A" w:rsidP="0085101A">
      <w:pPr>
        <w:pStyle w:val="Heading2"/>
        <w:spacing w:line="480" w:lineRule="auto"/>
        <w:rPr>
          <w:rFonts w:ascii="Arial" w:hAnsi="Arial" w:cs="Arial"/>
        </w:rPr>
      </w:pPr>
      <w:bookmarkStart w:id="12" w:name="_Toc7429258"/>
      <w:r w:rsidRPr="0085101A">
        <w:rPr>
          <w:rFonts w:ascii="Arial" w:hAnsi="Arial" w:cs="Arial"/>
        </w:rPr>
        <w:t>2.</w:t>
      </w:r>
      <w:r w:rsidR="00C4203C">
        <w:rPr>
          <w:rFonts w:ascii="Arial" w:hAnsi="Arial" w:cs="Arial"/>
        </w:rPr>
        <w:t>3</w:t>
      </w:r>
      <w:r w:rsidRPr="0085101A">
        <w:rPr>
          <w:rFonts w:ascii="Arial" w:hAnsi="Arial" w:cs="Arial"/>
        </w:rPr>
        <w:t xml:space="preserve"> </w:t>
      </w:r>
      <w:r w:rsidR="004B5937" w:rsidRPr="0085101A">
        <w:rPr>
          <w:rFonts w:ascii="Arial" w:hAnsi="Arial" w:cs="Arial"/>
        </w:rPr>
        <w:t>Sustainability</w:t>
      </w:r>
      <w:bookmarkEnd w:id="12"/>
    </w:p>
    <w:p w:rsidR="000B3F08" w:rsidRDefault="000B3F08" w:rsidP="0085101A">
      <w:pPr>
        <w:spacing w:line="480" w:lineRule="auto"/>
        <w:rPr>
          <w:rFonts w:ascii="Arial" w:hAnsi="Arial" w:cs="Arial"/>
        </w:rPr>
      </w:pPr>
    </w:p>
    <w:p w:rsidR="008F4165" w:rsidRDefault="004E0D13" w:rsidP="0085101A">
      <w:pPr>
        <w:spacing w:line="480" w:lineRule="auto"/>
        <w:rPr>
          <w:rFonts w:ascii="Arial" w:hAnsi="Arial" w:cs="Arial"/>
        </w:rPr>
      </w:pPr>
      <w:r>
        <w:rPr>
          <w:rFonts w:ascii="Arial" w:hAnsi="Arial" w:cs="Arial"/>
        </w:rPr>
        <w:t xml:space="preserve">Historically sustainability was seen in the sense conveyed by the </w:t>
      </w:r>
      <w:proofErr w:type="spellStart"/>
      <w:r w:rsidRPr="004E0D13">
        <w:rPr>
          <w:rFonts w:ascii="Arial" w:hAnsi="Arial" w:cs="Arial"/>
        </w:rPr>
        <w:t>Brundtland</w:t>
      </w:r>
      <w:proofErr w:type="spellEnd"/>
      <w:r w:rsidRPr="004E0D13">
        <w:rPr>
          <w:rFonts w:ascii="Arial" w:hAnsi="Arial" w:cs="Arial"/>
        </w:rPr>
        <w:t xml:space="preserve"> </w:t>
      </w:r>
      <w:sdt>
        <w:sdtPr>
          <w:rPr>
            <w:rFonts w:ascii="Arial" w:hAnsi="Arial" w:cs="Arial"/>
          </w:rPr>
          <w:id w:val="-1344935923"/>
          <w:citation/>
        </w:sdtPr>
        <w:sdtEndPr/>
        <w:sdtContent>
          <w:r>
            <w:rPr>
              <w:rFonts w:ascii="Arial" w:hAnsi="Arial" w:cs="Arial"/>
            </w:rPr>
            <w:fldChar w:fldCharType="begin"/>
          </w:r>
          <w:r>
            <w:rPr>
              <w:rFonts w:ascii="Arial" w:hAnsi="Arial" w:cs="Arial"/>
            </w:rPr>
            <w:instrText xml:space="preserve">CITATION Rep87 \n  \l 2057 </w:instrText>
          </w:r>
          <w:r>
            <w:rPr>
              <w:rFonts w:ascii="Arial" w:hAnsi="Arial" w:cs="Arial"/>
            </w:rPr>
            <w:fldChar w:fldCharType="separate"/>
          </w:r>
          <w:r w:rsidR="004D3D23" w:rsidRPr="004D3D23">
            <w:rPr>
              <w:rFonts w:ascii="Arial" w:hAnsi="Arial" w:cs="Arial"/>
              <w:noProof/>
            </w:rPr>
            <w:t>(1987)</w:t>
          </w:r>
          <w:r>
            <w:rPr>
              <w:rFonts w:ascii="Arial" w:hAnsi="Arial" w:cs="Arial"/>
            </w:rPr>
            <w:fldChar w:fldCharType="end"/>
          </w:r>
        </w:sdtContent>
      </w:sdt>
      <w:r>
        <w:rPr>
          <w:rFonts w:ascii="Arial" w:hAnsi="Arial" w:cs="Arial"/>
        </w:rPr>
        <w:t xml:space="preserve"> </w:t>
      </w:r>
      <w:r w:rsidR="00C4203C">
        <w:rPr>
          <w:rFonts w:ascii="Arial" w:hAnsi="Arial" w:cs="Arial"/>
        </w:rPr>
        <w:t>definition, which</w:t>
      </w:r>
      <w:r>
        <w:rPr>
          <w:rFonts w:ascii="Arial" w:hAnsi="Arial" w:cs="Arial"/>
        </w:rPr>
        <w:t xml:space="preserve"> states, “</w:t>
      </w:r>
      <w:r w:rsidRPr="004E0D13">
        <w:rPr>
          <w:rFonts w:ascii="Arial" w:hAnsi="Arial" w:cs="Arial"/>
        </w:rPr>
        <w:t>Sustainable development is development that meets the needs of the present without compromising the ability of future generations to meet their own needs</w:t>
      </w:r>
      <w:r>
        <w:rPr>
          <w:rFonts w:ascii="Arial" w:hAnsi="Arial" w:cs="Arial"/>
        </w:rPr>
        <w:t>”</w:t>
      </w:r>
      <w:r w:rsidR="005353CF">
        <w:rPr>
          <w:rFonts w:ascii="Arial" w:hAnsi="Arial" w:cs="Arial"/>
        </w:rPr>
        <w:t>.</w:t>
      </w:r>
    </w:p>
    <w:p w:rsidR="005353CF" w:rsidRDefault="005353CF" w:rsidP="0085101A">
      <w:pPr>
        <w:spacing w:line="480" w:lineRule="auto"/>
        <w:rPr>
          <w:rFonts w:ascii="Arial" w:hAnsi="Arial" w:cs="Arial"/>
        </w:rPr>
      </w:pPr>
    </w:p>
    <w:p w:rsidR="005353CF" w:rsidRDefault="005353CF" w:rsidP="0085101A">
      <w:pPr>
        <w:spacing w:line="480" w:lineRule="auto"/>
        <w:rPr>
          <w:rFonts w:ascii="Arial" w:hAnsi="Arial" w:cs="Arial"/>
        </w:rPr>
      </w:pPr>
      <w:r>
        <w:rPr>
          <w:rFonts w:ascii="Arial" w:hAnsi="Arial" w:cs="Arial"/>
        </w:rPr>
        <w:t xml:space="preserve">Sustainability has since been viewed in a broader and </w:t>
      </w:r>
      <w:proofErr w:type="gramStart"/>
      <w:r>
        <w:rPr>
          <w:rFonts w:ascii="Arial" w:hAnsi="Arial" w:cs="Arial"/>
        </w:rPr>
        <w:t xml:space="preserve">more exact </w:t>
      </w:r>
      <w:r w:rsidR="00C4203C">
        <w:rPr>
          <w:rFonts w:ascii="Arial" w:hAnsi="Arial" w:cs="Arial"/>
        </w:rPr>
        <w:t>sense, which includes three</w:t>
      </w:r>
      <w:proofErr w:type="gramEnd"/>
      <w:r>
        <w:rPr>
          <w:rFonts w:ascii="Arial" w:hAnsi="Arial" w:cs="Arial"/>
        </w:rPr>
        <w:t xml:space="preserve"> pillars of sustainability Environmental, Economic and Social sustainability that all need to be considered for sustainability to be possible </w:t>
      </w:r>
      <w:sdt>
        <w:sdtPr>
          <w:rPr>
            <w:rFonts w:ascii="Arial" w:hAnsi="Arial" w:cs="Arial"/>
          </w:rPr>
          <w:id w:val="1013961309"/>
          <w:citation/>
        </w:sdtPr>
        <w:sdtEndPr/>
        <w:sdtContent>
          <w:r>
            <w:rPr>
              <w:rFonts w:ascii="Arial" w:hAnsi="Arial" w:cs="Arial"/>
            </w:rPr>
            <w:fldChar w:fldCharType="begin"/>
          </w:r>
          <w:r>
            <w:rPr>
              <w:rFonts w:ascii="Arial" w:hAnsi="Arial" w:cs="Arial"/>
            </w:rPr>
            <w:instrText xml:space="preserve"> CITATION Thw19 \l 2057 </w:instrText>
          </w:r>
          <w:r>
            <w:rPr>
              <w:rFonts w:ascii="Arial" w:hAnsi="Arial" w:cs="Arial"/>
            </w:rPr>
            <w:fldChar w:fldCharType="separate"/>
          </w:r>
          <w:r w:rsidR="004D3D23" w:rsidRPr="004D3D23">
            <w:rPr>
              <w:rFonts w:ascii="Arial" w:hAnsi="Arial" w:cs="Arial"/>
              <w:noProof/>
            </w:rPr>
            <w:t>(Thwink, 2019)</w:t>
          </w:r>
          <w:r>
            <w:rPr>
              <w:rFonts w:ascii="Arial" w:hAnsi="Arial" w:cs="Arial"/>
            </w:rPr>
            <w:fldChar w:fldCharType="end"/>
          </w:r>
        </w:sdtContent>
      </w:sdt>
      <w:r>
        <w:rPr>
          <w:rFonts w:ascii="Arial" w:hAnsi="Arial" w:cs="Arial"/>
        </w:rPr>
        <w:t>:</w:t>
      </w:r>
    </w:p>
    <w:p w:rsidR="005353CF" w:rsidRDefault="005353CF" w:rsidP="0085101A">
      <w:pPr>
        <w:spacing w:line="480" w:lineRule="auto"/>
        <w:rPr>
          <w:rFonts w:ascii="Arial" w:hAnsi="Arial" w:cs="Arial"/>
        </w:rPr>
      </w:pPr>
    </w:p>
    <w:p w:rsidR="005353CF" w:rsidRPr="005353CF" w:rsidRDefault="005353CF" w:rsidP="0085101A">
      <w:pPr>
        <w:spacing w:line="480" w:lineRule="auto"/>
        <w:rPr>
          <w:rFonts w:ascii="Arial" w:hAnsi="Arial" w:cs="Arial"/>
        </w:rPr>
      </w:pPr>
      <w:r w:rsidRPr="005353CF">
        <w:rPr>
          <w:rFonts w:ascii="Arial" w:hAnsi="Arial" w:cs="Arial"/>
        </w:rPr>
        <w:t>Environmental sustainability</w:t>
      </w:r>
      <w:r>
        <w:rPr>
          <w:rFonts w:ascii="Arial" w:hAnsi="Arial" w:cs="Arial"/>
        </w:rPr>
        <w:t xml:space="preserve"> - </w:t>
      </w:r>
      <w:r w:rsidRPr="005353CF">
        <w:rPr>
          <w:rFonts w:ascii="Arial" w:hAnsi="Arial" w:cs="Arial"/>
        </w:rPr>
        <w:t>maintain rates of renewable resource harvest, pollution creation, and non-renewable resource depletion</w:t>
      </w:r>
      <w:r>
        <w:rPr>
          <w:rFonts w:ascii="Arial" w:hAnsi="Arial" w:cs="Arial"/>
        </w:rPr>
        <w:t xml:space="preserve"> so </w:t>
      </w:r>
      <w:r w:rsidRPr="005353CF">
        <w:rPr>
          <w:rFonts w:ascii="Arial" w:hAnsi="Arial" w:cs="Arial"/>
        </w:rPr>
        <w:t xml:space="preserve">that </w:t>
      </w:r>
      <w:r>
        <w:rPr>
          <w:rFonts w:ascii="Arial" w:hAnsi="Arial" w:cs="Arial"/>
        </w:rPr>
        <w:t xml:space="preserve">it </w:t>
      </w:r>
      <w:r w:rsidRPr="005353CF">
        <w:rPr>
          <w:rFonts w:ascii="Arial" w:hAnsi="Arial" w:cs="Arial"/>
        </w:rPr>
        <w:t>can be continued indefinitely.</w:t>
      </w:r>
    </w:p>
    <w:p w:rsidR="005353CF" w:rsidRPr="005353CF" w:rsidRDefault="005353CF" w:rsidP="0085101A">
      <w:pPr>
        <w:spacing w:line="480" w:lineRule="auto"/>
        <w:rPr>
          <w:rFonts w:ascii="Arial" w:hAnsi="Arial" w:cs="Arial"/>
        </w:rPr>
      </w:pPr>
    </w:p>
    <w:p w:rsidR="005353CF" w:rsidRPr="005353CF" w:rsidRDefault="005353CF" w:rsidP="0085101A">
      <w:pPr>
        <w:spacing w:line="480" w:lineRule="auto"/>
        <w:rPr>
          <w:rFonts w:ascii="Arial" w:hAnsi="Arial" w:cs="Arial"/>
        </w:rPr>
      </w:pPr>
      <w:r w:rsidRPr="005353CF">
        <w:rPr>
          <w:rFonts w:ascii="Arial" w:hAnsi="Arial" w:cs="Arial"/>
        </w:rPr>
        <w:t>Economic sustainability</w:t>
      </w:r>
      <w:r>
        <w:rPr>
          <w:rFonts w:ascii="Arial" w:hAnsi="Arial" w:cs="Arial"/>
        </w:rPr>
        <w:t xml:space="preserve"> - </w:t>
      </w:r>
      <w:r w:rsidRPr="005353CF">
        <w:rPr>
          <w:rFonts w:ascii="Arial" w:hAnsi="Arial" w:cs="Arial"/>
        </w:rPr>
        <w:t>support a defined level of economic production indefinitely.</w:t>
      </w:r>
    </w:p>
    <w:p w:rsidR="005353CF" w:rsidRPr="005353CF" w:rsidRDefault="005353CF" w:rsidP="0085101A">
      <w:pPr>
        <w:spacing w:line="480" w:lineRule="auto"/>
        <w:rPr>
          <w:rFonts w:ascii="Arial" w:hAnsi="Arial" w:cs="Arial"/>
        </w:rPr>
      </w:pPr>
    </w:p>
    <w:p w:rsidR="005353CF" w:rsidRDefault="005353CF" w:rsidP="0085101A">
      <w:pPr>
        <w:spacing w:line="480" w:lineRule="auto"/>
        <w:rPr>
          <w:rFonts w:ascii="Arial" w:hAnsi="Arial" w:cs="Arial"/>
        </w:rPr>
      </w:pPr>
      <w:r w:rsidRPr="005353CF">
        <w:rPr>
          <w:rFonts w:ascii="Arial" w:hAnsi="Arial" w:cs="Arial"/>
        </w:rPr>
        <w:t>Social sustainability</w:t>
      </w:r>
      <w:r>
        <w:rPr>
          <w:rFonts w:ascii="Arial" w:hAnsi="Arial" w:cs="Arial"/>
        </w:rPr>
        <w:t xml:space="preserve"> -</w:t>
      </w:r>
      <w:r w:rsidRPr="005353CF">
        <w:rPr>
          <w:rFonts w:ascii="Arial" w:hAnsi="Arial" w:cs="Arial"/>
        </w:rPr>
        <w:t xml:space="preserve"> </w:t>
      </w:r>
      <w:r>
        <w:rPr>
          <w:rFonts w:ascii="Arial" w:hAnsi="Arial" w:cs="Arial"/>
        </w:rPr>
        <w:t>allow social system</w:t>
      </w:r>
      <w:r w:rsidRPr="005353CF">
        <w:rPr>
          <w:rFonts w:ascii="Arial" w:hAnsi="Arial" w:cs="Arial"/>
        </w:rPr>
        <w:t xml:space="preserve"> to function at a defined level of social wellbeing indefinitely.</w:t>
      </w:r>
      <w:r>
        <w:rPr>
          <w:rFonts w:ascii="Arial" w:hAnsi="Arial" w:cs="Arial"/>
        </w:rPr>
        <w:t xml:space="preserve"> </w:t>
      </w:r>
    </w:p>
    <w:p w:rsidR="000B3F08" w:rsidRDefault="000B3F08" w:rsidP="0085101A">
      <w:pPr>
        <w:spacing w:line="480" w:lineRule="auto"/>
        <w:rPr>
          <w:rFonts w:ascii="Arial" w:hAnsi="Arial" w:cs="Arial"/>
        </w:rPr>
      </w:pPr>
    </w:p>
    <w:p w:rsidR="0089169B" w:rsidRDefault="008A29B5" w:rsidP="0085101A">
      <w:pPr>
        <w:spacing w:line="480" w:lineRule="auto"/>
        <w:rPr>
          <w:rFonts w:ascii="Arial" w:hAnsi="Arial" w:cs="Arial"/>
        </w:rPr>
      </w:pPr>
      <w:r>
        <w:rPr>
          <w:rFonts w:ascii="Arial" w:hAnsi="Arial" w:cs="Arial"/>
        </w:rPr>
        <w:t xml:space="preserve">Water is an incredibly valuable resource and is necessary for many different aspects of human activity. </w:t>
      </w:r>
      <w:proofErr w:type="gramStart"/>
      <w:r>
        <w:rPr>
          <w:rFonts w:ascii="Arial" w:hAnsi="Arial" w:cs="Arial"/>
        </w:rPr>
        <w:t>At the most basic level drinking water is necessary for life, which means it can be viewed as a basic human right</w:t>
      </w:r>
      <w:r w:rsidR="009C5729">
        <w:rPr>
          <w:rFonts w:ascii="Arial" w:hAnsi="Arial" w:cs="Arial"/>
        </w:rPr>
        <w:t xml:space="preserve"> </w:t>
      </w:r>
      <w:sdt>
        <w:sdtPr>
          <w:rPr>
            <w:rFonts w:ascii="Arial" w:hAnsi="Arial" w:cs="Arial"/>
          </w:rPr>
          <w:id w:val="1040253280"/>
          <w:citation/>
        </w:sdtPr>
        <w:sdtEndPr/>
        <w:sdtContent>
          <w:proofErr w:type="gramEnd"/>
          <w:r w:rsidR="009C5729">
            <w:rPr>
              <w:rFonts w:ascii="Arial" w:hAnsi="Arial" w:cs="Arial"/>
            </w:rPr>
            <w:fldChar w:fldCharType="begin"/>
          </w:r>
          <w:r w:rsidR="009C5729">
            <w:rPr>
              <w:rFonts w:ascii="Arial" w:hAnsi="Arial" w:cs="Arial"/>
            </w:rPr>
            <w:instrText xml:space="preserve"> CITATION Uni14 \l 2057 </w:instrText>
          </w:r>
          <w:r w:rsidR="009C5729">
            <w:rPr>
              <w:rFonts w:ascii="Arial" w:hAnsi="Arial" w:cs="Arial"/>
            </w:rPr>
            <w:fldChar w:fldCharType="separate"/>
          </w:r>
          <w:r w:rsidR="004D3D23" w:rsidRPr="004D3D23">
            <w:rPr>
              <w:rFonts w:ascii="Arial" w:hAnsi="Arial" w:cs="Arial"/>
              <w:noProof/>
            </w:rPr>
            <w:t>(United Nations, 2014)</w:t>
          </w:r>
          <w:r w:rsidR="009C5729">
            <w:rPr>
              <w:rFonts w:ascii="Arial" w:hAnsi="Arial" w:cs="Arial"/>
            </w:rPr>
            <w:fldChar w:fldCharType="end"/>
          </w:r>
          <w:proofErr w:type="gramStart"/>
        </w:sdtContent>
      </w:sdt>
      <w:r>
        <w:rPr>
          <w:rFonts w:ascii="Arial" w:hAnsi="Arial" w:cs="Arial"/>
        </w:rPr>
        <w:t xml:space="preserve">, however with the limited amount of water in the world which is fit for human use, around 1% of total water, and growing competition for industry water uses this basic right is not always observed </w:t>
      </w:r>
      <w:sdt>
        <w:sdtPr>
          <w:rPr>
            <w:rFonts w:ascii="Arial" w:hAnsi="Arial" w:cs="Arial"/>
          </w:rPr>
          <w:id w:val="-839303097"/>
          <w:citation/>
        </w:sdtPr>
        <w:sdtEndPr/>
        <w:sdtContent>
          <w:proofErr w:type="gramEnd"/>
          <w:r>
            <w:rPr>
              <w:rFonts w:ascii="Arial" w:hAnsi="Arial" w:cs="Arial"/>
            </w:rPr>
            <w:fldChar w:fldCharType="begin"/>
          </w:r>
          <w:r>
            <w:rPr>
              <w:rFonts w:ascii="Arial" w:hAnsi="Arial" w:cs="Arial"/>
            </w:rPr>
            <w:instrText xml:space="preserve"> CITATION And16 \l 2057 </w:instrText>
          </w:r>
          <w:r>
            <w:rPr>
              <w:rFonts w:ascii="Arial" w:hAnsi="Arial" w:cs="Arial"/>
            </w:rPr>
            <w:fldChar w:fldCharType="separate"/>
          </w:r>
          <w:r w:rsidR="004D3D23" w:rsidRPr="004D3D23">
            <w:rPr>
              <w:rFonts w:ascii="Arial" w:hAnsi="Arial" w:cs="Arial"/>
              <w:noProof/>
            </w:rPr>
            <w:t>(Crane &amp; Matten, 2016)</w:t>
          </w:r>
          <w:r>
            <w:rPr>
              <w:rFonts w:ascii="Arial" w:hAnsi="Arial" w:cs="Arial"/>
            </w:rPr>
            <w:fldChar w:fldCharType="end"/>
          </w:r>
          <w:proofErr w:type="gramStart"/>
        </w:sdtContent>
      </w:sdt>
      <w:r w:rsidR="009C5729">
        <w:rPr>
          <w:rFonts w:ascii="Arial" w:hAnsi="Arial" w:cs="Arial"/>
        </w:rPr>
        <w:t>.</w:t>
      </w:r>
      <w:proofErr w:type="gramEnd"/>
      <w:r w:rsidR="009C5729">
        <w:rPr>
          <w:rFonts w:ascii="Arial" w:hAnsi="Arial" w:cs="Arial"/>
        </w:rPr>
        <w:t xml:space="preserve"> A factor that has created competition for this water is the industrialisation in the developing world support</w:t>
      </w:r>
      <w:r w:rsidR="00240308">
        <w:rPr>
          <w:rFonts w:ascii="Arial" w:hAnsi="Arial" w:cs="Arial"/>
        </w:rPr>
        <w:t>ing</w:t>
      </w:r>
      <w:r w:rsidR="009C5729">
        <w:rPr>
          <w:rFonts w:ascii="Arial" w:hAnsi="Arial" w:cs="Arial"/>
        </w:rPr>
        <w:t xml:space="preserve"> a growing middleclass population in Asian countries. This has resulted in the doubling of global water consumption ever 20 years, which has been described as unsustainable</w:t>
      </w:r>
      <w:r w:rsidR="00240308">
        <w:rPr>
          <w:rFonts w:ascii="Arial" w:hAnsi="Arial" w:cs="Arial"/>
        </w:rPr>
        <w:t xml:space="preserve"> </w:t>
      </w:r>
      <w:sdt>
        <w:sdtPr>
          <w:rPr>
            <w:rFonts w:ascii="Arial" w:hAnsi="Arial" w:cs="Arial"/>
          </w:rPr>
          <w:id w:val="297572201"/>
          <w:citation/>
        </w:sdtPr>
        <w:sdtEndPr/>
        <w:sdtContent>
          <w:r w:rsidR="009C5729">
            <w:rPr>
              <w:rFonts w:ascii="Arial" w:hAnsi="Arial" w:cs="Arial"/>
            </w:rPr>
            <w:fldChar w:fldCharType="begin"/>
          </w:r>
          <w:r w:rsidR="009C5729">
            <w:rPr>
              <w:rFonts w:ascii="Arial" w:hAnsi="Arial" w:cs="Arial"/>
            </w:rPr>
            <w:instrText xml:space="preserve"> CITATION Eco08 \l 2057 </w:instrText>
          </w:r>
          <w:r w:rsidR="009C5729">
            <w:rPr>
              <w:rFonts w:ascii="Arial" w:hAnsi="Arial" w:cs="Arial"/>
            </w:rPr>
            <w:fldChar w:fldCharType="separate"/>
          </w:r>
          <w:r w:rsidR="004D3D23" w:rsidRPr="004D3D23">
            <w:rPr>
              <w:rFonts w:ascii="Arial" w:hAnsi="Arial" w:cs="Arial"/>
              <w:noProof/>
            </w:rPr>
            <w:t>(Economist, 2008)</w:t>
          </w:r>
          <w:r w:rsidR="009C5729">
            <w:rPr>
              <w:rFonts w:ascii="Arial" w:hAnsi="Arial" w:cs="Arial"/>
            </w:rPr>
            <w:fldChar w:fldCharType="end"/>
          </w:r>
        </w:sdtContent>
      </w:sdt>
      <w:r w:rsidR="009C5729">
        <w:rPr>
          <w:rFonts w:ascii="Arial" w:hAnsi="Arial" w:cs="Arial"/>
        </w:rPr>
        <w:t xml:space="preserve">. </w:t>
      </w:r>
    </w:p>
    <w:p w:rsidR="0089169B" w:rsidRDefault="0089169B" w:rsidP="0085101A">
      <w:pPr>
        <w:spacing w:line="480" w:lineRule="auto"/>
        <w:rPr>
          <w:rFonts w:ascii="Arial" w:hAnsi="Arial" w:cs="Arial"/>
        </w:rPr>
      </w:pPr>
    </w:p>
    <w:p w:rsidR="004E0D13" w:rsidRDefault="00400B1A" w:rsidP="0085101A">
      <w:pPr>
        <w:spacing w:line="480" w:lineRule="auto"/>
        <w:rPr>
          <w:rFonts w:ascii="Arial" w:hAnsi="Arial" w:cs="Arial"/>
        </w:rPr>
      </w:pPr>
      <w:r>
        <w:rPr>
          <w:rFonts w:ascii="Arial" w:hAnsi="Arial" w:cs="Arial"/>
        </w:rPr>
        <w:t xml:space="preserve">There are now concerns that the water situation will become absolutely critical in the coming years, with countries such as Pakistan which passed the point of being water stressed in 1990 and whose current situation is set to become critical by 2025 if it is not addressed </w:t>
      </w:r>
      <w:sdt>
        <w:sdtPr>
          <w:rPr>
            <w:rFonts w:ascii="Arial" w:hAnsi="Arial" w:cs="Arial"/>
          </w:rPr>
          <w:id w:val="733741036"/>
          <w:citation/>
        </w:sdtPr>
        <w:sdtEndPr/>
        <w:sdtContent>
          <w:r>
            <w:rPr>
              <w:rFonts w:ascii="Arial" w:hAnsi="Arial" w:cs="Arial"/>
            </w:rPr>
            <w:fldChar w:fldCharType="begin"/>
          </w:r>
          <w:r>
            <w:rPr>
              <w:rFonts w:ascii="Arial" w:hAnsi="Arial" w:cs="Arial"/>
            </w:rPr>
            <w:instrText xml:space="preserve"> CITATION Deu18 \l 2057 </w:instrText>
          </w:r>
          <w:r>
            <w:rPr>
              <w:rFonts w:ascii="Arial" w:hAnsi="Arial" w:cs="Arial"/>
            </w:rPr>
            <w:fldChar w:fldCharType="separate"/>
          </w:r>
          <w:r w:rsidR="004D3D23" w:rsidRPr="004D3D23">
            <w:rPr>
              <w:rFonts w:ascii="Arial" w:hAnsi="Arial" w:cs="Arial"/>
              <w:noProof/>
            </w:rPr>
            <w:t>(Deutsche Welle, 2018)</w:t>
          </w:r>
          <w:r>
            <w:rPr>
              <w:rFonts w:ascii="Arial" w:hAnsi="Arial" w:cs="Arial"/>
            </w:rPr>
            <w:fldChar w:fldCharType="end"/>
          </w:r>
        </w:sdtContent>
      </w:sdt>
      <w:r>
        <w:rPr>
          <w:rFonts w:ascii="Arial" w:hAnsi="Arial" w:cs="Arial"/>
        </w:rPr>
        <w:t>. Pakistan</w:t>
      </w:r>
      <w:r w:rsidR="00A63B57">
        <w:rPr>
          <w:rFonts w:ascii="Arial" w:hAnsi="Arial" w:cs="Arial"/>
        </w:rPr>
        <w:t>’</w:t>
      </w:r>
      <w:r>
        <w:rPr>
          <w:rFonts w:ascii="Arial" w:hAnsi="Arial" w:cs="Arial"/>
        </w:rPr>
        <w:t>s</w:t>
      </w:r>
      <w:r w:rsidR="00A63B57">
        <w:rPr>
          <w:rFonts w:ascii="Arial" w:hAnsi="Arial" w:cs="Arial"/>
        </w:rPr>
        <w:t xml:space="preserve"> water is mostly used for agriculture irrigation and is not currently regulated or taxed, the source of the water used comes mainly from the Indus system which dep</w:t>
      </w:r>
      <w:r w:rsidR="006C291B">
        <w:rPr>
          <w:rFonts w:ascii="Arial" w:hAnsi="Arial" w:cs="Arial"/>
        </w:rPr>
        <w:t>ends on glacier and snow melt, two</w:t>
      </w:r>
      <w:r w:rsidR="00A63B57">
        <w:rPr>
          <w:rFonts w:ascii="Arial" w:hAnsi="Arial" w:cs="Arial"/>
        </w:rPr>
        <w:t xml:space="preserve"> aspects that will become increasing absent with the onset of global warming </w:t>
      </w:r>
      <w:sdt>
        <w:sdtPr>
          <w:rPr>
            <w:rFonts w:ascii="Arial" w:hAnsi="Arial" w:cs="Arial"/>
          </w:rPr>
          <w:id w:val="1758480870"/>
          <w:citation/>
        </w:sdtPr>
        <w:sdtEndPr/>
        <w:sdtContent>
          <w:r w:rsidR="00A63B57">
            <w:rPr>
              <w:rFonts w:ascii="Arial" w:hAnsi="Arial" w:cs="Arial"/>
            </w:rPr>
            <w:fldChar w:fldCharType="begin"/>
          </w:r>
          <w:r w:rsidR="00A63B57">
            <w:rPr>
              <w:rFonts w:ascii="Arial" w:hAnsi="Arial" w:cs="Arial"/>
            </w:rPr>
            <w:instrText xml:space="preserve"> CITATION IMF15 \l 2057 </w:instrText>
          </w:r>
          <w:r w:rsidR="00A63B57">
            <w:rPr>
              <w:rFonts w:ascii="Arial" w:hAnsi="Arial" w:cs="Arial"/>
            </w:rPr>
            <w:fldChar w:fldCharType="separate"/>
          </w:r>
          <w:r w:rsidR="004D3D23" w:rsidRPr="004D3D23">
            <w:rPr>
              <w:rFonts w:ascii="Arial" w:hAnsi="Arial" w:cs="Arial"/>
              <w:noProof/>
            </w:rPr>
            <w:t>(IMF, 2015 )</w:t>
          </w:r>
          <w:r w:rsidR="00A63B57">
            <w:rPr>
              <w:rFonts w:ascii="Arial" w:hAnsi="Arial" w:cs="Arial"/>
            </w:rPr>
            <w:fldChar w:fldCharType="end"/>
          </w:r>
        </w:sdtContent>
      </w:sdt>
      <w:r w:rsidR="006C291B">
        <w:rPr>
          <w:rFonts w:ascii="Arial" w:hAnsi="Arial" w:cs="Arial"/>
        </w:rPr>
        <w:t>. T</w:t>
      </w:r>
      <w:r w:rsidR="00A63B57">
        <w:rPr>
          <w:rFonts w:ascii="Arial" w:hAnsi="Arial" w:cs="Arial"/>
        </w:rPr>
        <w:t xml:space="preserve">he </w:t>
      </w:r>
      <w:r w:rsidR="006C291B">
        <w:rPr>
          <w:rFonts w:ascii="Arial" w:hAnsi="Arial" w:cs="Arial"/>
        </w:rPr>
        <w:t>IMF</w:t>
      </w:r>
      <w:r w:rsidR="00A63B57">
        <w:rPr>
          <w:rFonts w:ascii="Arial" w:hAnsi="Arial" w:cs="Arial"/>
        </w:rPr>
        <w:t xml:space="preserve"> </w:t>
      </w:r>
      <w:sdt>
        <w:sdtPr>
          <w:rPr>
            <w:rFonts w:ascii="Arial" w:hAnsi="Arial" w:cs="Arial"/>
          </w:rPr>
          <w:id w:val="1551194893"/>
          <w:citation/>
        </w:sdtPr>
        <w:sdtEndPr/>
        <w:sdtContent>
          <w:r w:rsidR="00A63B57">
            <w:rPr>
              <w:rFonts w:ascii="Arial" w:hAnsi="Arial" w:cs="Arial"/>
            </w:rPr>
            <w:fldChar w:fldCharType="begin"/>
          </w:r>
          <w:r w:rsidR="00F5275E">
            <w:rPr>
              <w:rFonts w:ascii="Arial" w:hAnsi="Arial" w:cs="Arial"/>
            </w:rPr>
            <w:instrText xml:space="preserve">CITATION IMF15 \p 13 \n  \l 2057 </w:instrText>
          </w:r>
          <w:r w:rsidR="00A63B57">
            <w:rPr>
              <w:rFonts w:ascii="Arial" w:hAnsi="Arial" w:cs="Arial"/>
            </w:rPr>
            <w:fldChar w:fldCharType="separate"/>
          </w:r>
          <w:r w:rsidR="004D3D23" w:rsidRPr="004D3D23">
            <w:rPr>
              <w:rFonts w:ascii="Arial" w:hAnsi="Arial" w:cs="Arial"/>
              <w:noProof/>
            </w:rPr>
            <w:t>(2015 , p. 13)</w:t>
          </w:r>
          <w:r w:rsidR="00A63B57">
            <w:rPr>
              <w:rFonts w:ascii="Arial" w:hAnsi="Arial" w:cs="Arial"/>
            </w:rPr>
            <w:fldChar w:fldCharType="end"/>
          </w:r>
        </w:sdtContent>
      </w:sdt>
      <w:r w:rsidR="00A63B57">
        <w:rPr>
          <w:rFonts w:ascii="Arial" w:hAnsi="Arial" w:cs="Arial"/>
        </w:rPr>
        <w:t xml:space="preserve">, stated that to prevent </w:t>
      </w:r>
      <w:r w:rsidR="00F5275E">
        <w:rPr>
          <w:rFonts w:ascii="Arial" w:hAnsi="Arial" w:cs="Arial"/>
        </w:rPr>
        <w:t>the situation becoming critical they would need to “</w:t>
      </w:r>
      <w:r w:rsidR="00F5275E" w:rsidRPr="00F5275E">
        <w:rPr>
          <w:rFonts w:ascii="Arial" w:hAnsi="Arial" w:cs="Arial"/>
        </w:rPr>
        <w:t>develop an integrated approach to water resource management that</w:t>
      </w:r>
      <w:r w:rsidR="00F5275E">
        <w:rPr>
          <w:rFonts w:ascii="Arial" w:hAnsi="Arial" w:cs="Arial"/>
        </w:rPr>
        <w:t xml:space="preserve"> </w:t>
      </w:r>
      <w:r w:rsidR="00F5275E" w:rsidRPr="00F5275E">
        <w:rPr>
          <w:rFonts w:ascii="Arial" w:hAnsi="Arial" w:cs="Arial"/>
        </w:rPr>
        <w:t xml:space="preserve">prioritizes conservation and </w:t>
      </w:r>
      <w:r w:rsidR="00F5275E" w:rsidRPr="00F5275E">
        <w:rPr>
          <w:rFonts w:ascii="Arial" w:hAnsi="Arial" w:cs="Arial"/>
        </w:rPr>
        <w:lastRenderedPageBreak/>
        <w:t>sustainable water use through improved cost recovery,</w:t>
      </w:r>
      <w:r w:rsidR="00F5275E">
        <w:rPr>
          <w:rFonts w:ascii="Arial" w:hAnsi="Arial" w:cs="Arial"/>
        </w:rPr>
        <w:t xml:space="preserve"> </w:t>
      </w:r>
      <w:r w:rsidR="00F5275E" w:rsidRPr="00F5275E">
        <w:rPr>
          <w:rFonts w:ascii="Arial" w:hAnsi="Arial" w:cs="Arial"/>
        </w:rPr>
        <w:t>upgrading infrastructure, and bringing agriculture under the tax regime</w:t>
      </w:r>
      <w:r w:rsidR="00F5275E">
        <w:rPr>
          <w:rFonts w:ascii="Arial" w:hAnsi="Arial" w:cs="Arial"/>
        </w:rPr>
        <w:t>”.</w:t>
      </w:r>
      <w:r w:rsidR="00A63B57">
        <w:rPr>
          <w:rFonts w:ascii="Arial" w:hAnsi="Arial" w:cs="Arial"/>
        </w:rPr>
        <w:t xml:space="preserve"> </w:t>
      </w:r>
    </w:p>
    <w:p w:rsidR="004E0D13" w:rsidRDefault="004E0D13" w:rsidP="0085101A">
      <w:pPr>
        <w:spacing w:line="480" w:lineRule="auto"/>
        <w:rPr>
          <w:rFonts w:ascii="Arial" w:hAnsi="Arial" w:cs="Arial"/>
        </w:rPr>
      </w:pPr>
    </w:p>
    <w:p w:rsidR="004E0D13" w:rsidRPr="00536D6E" w:rsidRDefault="00536D6E" w:rsidP="0085101A">
      <w:pPr>
        <w:spacing w:line="480" w:lineRule="auto"/>
        <w:rPr>
          <w:rFonts w:ascii="Arial" w:hAnsi="Arial" w:cs="Arial"/>
        </w:rPr>
      </w:pPr>
      <w:r w:rsidRPr="00536D6E">
        <w:rPr>
          <w:rFonts w:ascii="Arial" w:hAnsi="Arial" w:cs="Arial"/>
        </w:rPr>
        <w:t xml:space="preserve">With </w:t>
      </w:r>
      <w:r>
        <w:rPr>
          <w:rFonts w:ascii="Arial" w:hAnsi="Arial" w:cs="Arial"/>
        </w:rPr>
        <w:t xml:space="preserve">the rapid expansion of the total population of the </w:t>
      </w:r>
      <w:r w:rsidR="006C291B">
        <w:rPr>
          <w:rFonts w:ascii="Arial" w:hAnsi="Arial" w:cs="Arial"/>
        </w:rPr>
        <w:t>planet,</w:t>
      </w:r>
      <w:r>
        <w:rPr>
          <w:rFonts w:ascii="Arial" w:hAnsi="Arial" w:cs="Arial"/>
        </w:rPr>
        <w:t xml:space="preserve"> there is soon to be an increase in the pressure put on water as a resource. With </w:t>
      </w:r>
      <w:r w:rsidR="0039268F">
        <w:rPr>
          <w:rFonts w:ascii="Arial" w:hAnsi="Arial" w:cs="Arial"/>
        </w:rPr>
        <w:t>a</w:t>
      </w:r>
      <w:r>
        <w:rPr>
          <w:rFonts w:ascii="Arial" w:hAnsi="Arial" w:cs="Arial"/>
        </w:rPr>
        <w:t xml:space="preserve"> current </w:t>
      </w:r>
      <w:r w:rsidR="0039268F">
        <w:rPr>
          <w:rFonts w:ascii="Arial" w:hAnsi="Arial" w:cs="Arial"/>
        </w:rPr>
        <w:t xml:space="preserve">world </w:t>
      </w:r>
      <w:r>
        <w:rPr>
          <w:rFonts w:ascii="Arial" w:hAnsi="Arial" w:cs="Arial"/>
        </w:rPr>
        <w:t xml:space="preserve">population of </w:t>
      </w:r>
      <w:r w:rsidR="0039268F">
        <w:rPr>
          <w:rFonts w:ascii="Arial" w:hAnsi="Arial" w:cs="Arial"/>
        </w:rPr>
        <w:t xml:space="preserve">almost </w:t>
      </w:r>
      <w:r>
        <w:rPr>
          <w:rFonts w:ascii="Arial" w:hAnsi="Arial" w:cs="Arial"/>
        </w:rPr>
        <w:t xml:space="preserve">7.6 billion there are many cities in the world that are on the verge of running out of water including </w:t>
      </w:r>
      <w:r w:rsidRPr="00536D6E">
        <w:rPr>
          <w:rFonts w:ascii="Arial" w:hAnsi="Arial" w:cs="Arial"/>
        </w:rPr>
        <w:t>São Paulo</w:t>
      </w:r>
      <w:r>
        <w:rPr>
          <w:rFonts w:ascii="Arial" w:hAnsi="Arial" w:cs="Arial"/>
        </w:rPr>
        <w:t xml:space="preserve">, </w:t>
      </w:r>
      <w:r w:rsidRPr="00536D6E">
        <w:rPr>
          <w:rFonts w:ascii="Arial" w:hAnsi="Arial" w:cs="Arial"/>
        </w:rPr>
        <w:t>Bangalore</w:t>
      </w:r>
      <w:r>
        <w:rPr>
          <w:rFonts w:ascii="Arial" w:hAnsi="Arial" w:cs="Arial"/>
        </w:rPr>
        <w:t xml:space="preserve">, </w:t>
      </w:r>
      <w:r w:rsidRPr="00536D6E">
        <w:rPr>
          <w:rFonts w:ascii="Arial" w:hAnsi="Arial" w:cs="Arial"/>
        </w:rPr>
        <w:t>Beijing</w:t>
      </w:r>
      <w:r>
        <w:rPr>
          <w:rFonts w:ascii="Arial" w:hAnsi="Arial" w:cs="Arial"/>
        </w:rPr>
        <w:t xml:space="preserve">, </w:t>
      </w:r>
      <w:r w:rsidRPr="00536D6E">
        <w:rPr>
          <w:rFonts w:ascii="Arial" w:hAnsi="Arial" w:cs="Arial"/>
        </w:rPr>
        <w:t>Cairo</w:t>
      </w:r>
      <w:r>
        <w:rPr>
          <w:rFonts w:ascii="Arial" w:hAnsi="Arial" w:cs="Arial"/>
        </w:rPr>
        <w:t xml:space="preserve">, </w:t>
      </w:r>
      <w:proofErr w:type="gramStart"/>
      <w:r w:rsidRPr="00536D6E">
        <w:rPr>
          <w:rFonts w:ascii="Arial" w:hAnsi="Arial" w:cs="Arial"/>
        </w:rPr>
        <w:t>Moscow</w:t>
      </w:r>
      <w:proofErr w:type="gramEnd"/>
      <w:r>
        <w:rPr>
          <w:rFonts w:ascii="Arial" w:hAnsi="Arial" w:cs="Arial"/>
        </w:rPr>
        <w:t xml:space="preserve"> amongst others </w:t>
      </w:r>
      <w:sdt>
        <w:sdtPr>
          <w:rPr>
            <w:rFonts w:ascii="Arial" w:hAnsi="Arial" w:cs="Arial"/>
          </w:rPr>
          <w:id w:val="1383676582"/>
          <w:citation/>
        </w:sdtPr>
        <w:sdtEndPr/>
        <w:sdtContent>
          <w:r>
            <w:rPr>
              <w:rFonts w:ascii="Arial" w:hAnsi="Arial" w:cs="Arial"/>
            </w:rPr>
            <w:fldChar w:fldCharType="begin"/>
          </w:r>
          <w:r>
            <w:rPr>
              <w:rFonts w:ascii="Arial" w:hAnsi="Arial" w:cs="Arial"/>
            </w:rPr>
            <w:instrText xml:space="preserve"> CITATION BBC181 \l 2057 </w:instrText>
          </w:r>
          <w:r>
            <w:rPr>
              <w:rFonts w:ascii="Arial" w:hAnsi="Arial" w:cs="Arial"/>
            </w:rPr>
            <w:fldChar w:fldCharType="separate"/>
          </w:r>
          <w:r w:rsidR="004D3D23" w:rsidRPr="004D3D23">
            <w:rPr>
              <w:rFonts w:ascii="Arial" w:hAnsi="Arial" w:cs="Arial"/>
              <w:noProof/>
            </w:rPr>
            <w:t>(BBC, 2018)</w:t>
          </w:r>
          <w:r>
            <w:rPr>
              <w:rFonts w:ascii="Arial" w:hAnsi="Arial" w:cs="Arial"/>
            </w:rPr>
            <w:fldChar w:fldCharType="end"/>
          </w:r>
        </w:sdtContent>
      </w:sdt>
      <w:r>
        <w:rPr>
          <w:rFonts w:ascii="Arial" w:hAnsi="Arial" w:cs="Arial"/>
        </w:rPr>
        <w:t xml:space="preserve">. With populations predicted to reach </w:t>
      </w:r>
      <w:r w:rsidR="0039268F">
        <w:rPr>
          <w:rFonts w:ascii="Arial" w:hAnsi="Arial" w:cs="Arial"/>
        </w:rPr>
        <w:t>9.8</w:t>
      </w:r>
      <w:r>
        <w:rPr>
          <w:rFonts w:ascii="Arial" w:hAnsi="Arial" w:cs="Arial"/>
        </w:rPr>
        <w:t xml:space="preserve"> billion</w:t>
      </w:r>
    </w:p>
    <w:p w:rsidR="004E0D13" w:rsidRDefault="00536D6E" w:rsidP="0085101A">
      <w:pPr>
        <w:spacing w:line="480" w:lineRule="auto"/>
        <w:rPr>
          <w:rFonts w:ascii="Arial" w:hAnsi="Arial" w:cs="Arial"/>
        </w:rPr>
      </w:pPr>
      <w:r>
        <w:rPr>
          <w:rFonts w:ascii="Arial" w:hAnsi="Arial" w:cs="Arial"/>
        </w:rPr>
        <w:t xml:space="preserve">By </w:t>
      </w:r>
      <w:r w:rsidR="0039268F">
        <w:rPr>
          <w:rFonts w:ascii="Arial" w:hAnsi="Arial" w:cs="Arial"/>
        </w:rPr>
        <w:t xml:space="preserve">2050 </w:t>
      </w:r>
      <w:sdt>
        <w:sdtPr>
          <w:rPr>
            <w:rFonts w:ascii="Arial" w:hAnsi="Arial" w:cs="Arial"/>
          </w:rPr>
          <w:id w:val="177938876"/>
          <w:citation/>
        </w:sdtPr>
        <w:sdtEndPr/>
        <w:sdtContent>
          <w:r w:rsidR="0039268F">
            <w:rPr>
              <w:rFonts w:ascii="Arial" w:hAnsi="Arial" w:cs="Arial"/>
            </w:rPr>
            <w:fldChar w:fldCharType="begin"/>
          </w:r>
          <w:r w:rsidR="0039268F">
            <w:rPr>
              <w:rFonts w:ascii="Arial" w:hAnsi="Arial" w:cs="Arial"/>
            </w:rPr>
            <w:instrText xml:space="preserve"> CITATION Uni17 \l 2057 </w:instrText>
          </w:r>
          <w:r w:rsidR="0039268F">
            <w:rPr>
              <w:rFonts w:ascii="Arial" w:hAnsi="Arial" w:cs="Arial"/>
            </w:rPr>
            <w:fldChar w:fldCharType="separate"/>
          </w:r>
          <w:r w:rsidR="004D3D23" w:rsidRPr="004D3D23">
            <w:rPr>
              <w:rFonts w:ascii="Arial" w:hAnsi="Arial" w:cs="Arial"/>
              <w:noProof/>
            </w:rPr>
            <w:t>(United Nations, 2017)</w:t>
          </w:r>
          <w:r w:rsidR="0039268F">
            <w:rPr>
              <w:rFonts w:ascii="Arial" w:hAnsi="Arial" w:cs="Arial"/>
            </w:rPr>
            <w:fldChar w:fldCharType="end"/>
          </w:r>
        </w:sdtContent>
      </w:sdt>
      <w:r w:rsidR="0039268F">
        <w:rPr>
          <w:rFonts w:ascii="Arial" w:hAnsi="Arial" w:cs="Arial"/>
        </w:rPr>
        <w:t xml:space="preserve">, </w:t>
      </w:r>
      <w:r>
        <w:rPr>
          <w:rFonts w:ascii="Arial" w:hAnsi="Arial" w:cs="Arial"/>
        </w:rPr>
        <w:t>it is even more important to conserve water wherever possible and protect local communities to ensure that drinking and sanitation water is given priority over industrial uses.</w:t>
      </w:r>
      <w:r w:rsidR="0039268F">
        <w:rPr>
          <w:rFonts w:ascii="Arial" w:hAnsi="Arial" w:cs="Arial"/>
        </w:rPr>
        <w:t xml:space="preserve"> Technology will need to play a role in conservation of water with new developments, such as systems designed to reuse water, </w:t>
      </w:r>
      <w:r w:rsidR="00B70EA8">
        <w:rPr>
          <w:rFonts w:ascii="Arial" w:hAnsi="Arial" w:cs="Arial"/>
        </w:rPr>
        <w:t>eliminating</w:t>
      </w:r>
      <w:r w:rsidR="0039268F">
        <w:rPr>
          <w:rFonts w:ascii="Arial" w:hAnsi="Arial" w:cs="Arial"/>
        </w:rPr>
        <w:t xml:space="preserve"> </w:t>
      </w:r>
      <w:r w:rsidR="00B70EA8">
        <w:rPr>
          <w:rFonts w:ascii="Arial" w:hAnsi="Arial" w:cs="Arial"/>
        </w:rPr>
        <w:t xml:space="preserve">losses of water within systems, and more effective pesticides which mean more water is reusable </w:t>
      </w:r>
      <w:sdt>
        <w:sdtPr>
          <w:rPr>
            <w:rFonts w:ascii="Arial" w:hAnsi="Arial" w:cs="Arial"/>
          </w:rPr>
          <w:id w:val="126673614"/>
          <w:citation/>
        </w:sdtPr>
        <w:sdtEndPr/>
        <w:sdtContent>
          <w:r w:rsidR="00B70EA8">
            <w:rPr>
              <w:rFonts w:ascii="Arial" w:hAnsi="Arial" w:cs="Arial"/>
            </w:rPr>
            <w:fldChar w:fldCharType="begin"/>
          </w:r>
          <w:r w:rsidR="00B70EA8">
            <w:rPr>
              <w:rFonts w:ascii="Arial" w:hAnsi="Arial" w:cs="Arial"/>
            </w:rPr>
            <w:instrText xml:space="preserve"> CITATION EPA93 \l 2057 </w:instrText>
          </w:r>
          <w:r w:rsidR="00B70EA8">
            <w:rPr>
              <w:rFonts w:ascii="Arial" w:hAnsi="Arial" w:cs="Arial"/>
            </w:rPr>
            <w:fldChar w:fldCharType="separate"/>
          </w:r>
          <w:r w:rsidR="004D3D23" w:rsidRPr="004D3D23">
            <w:rPr>
              <w:rFonts w:ascii="Arial" w:hAnsi="Arial" w:cs="Arial"/>
              <w:noProof/>
            </w:rPr>
            <w:t>(EPA, 1993)</w:t>
          </w:r>
          <w:r w:rsidR="00B70EA8">
            <w:rPr>
              <w:rFonts w:ascii="Arial" w:hAnsi="Arial" w:cs="Arial"/>
            </w:rPr>
            <w:fldChar w:fldCharType="end"/>
          </w:r>
        </w:sdtContent>
      </w:sdt>
      <w:r w:rsidR="00B70EA8">
        <w:rPr>
          <w:rFonts w:ascii="Arial" w:hAnsi="Arial" w:cs="Arial"/>
        </w:rPr>
        <w:t xml:space="preserve">. </w:t>
      </w:r>
    </w:p>
    <w:p w:rsidR="004E0D13" w:rsidRDefault="004E0D13" w:rsidP="0085101A">
      <w:pPr>
        <w:spacing w:line="480" w:lineRule="auto"/>
        <w:rPr>
          <w:rFonts w:ascii="Arial" w:hAnsi="Arial" w:cs="Arial"/>
        </w:rPr>
      </w:pPr>
    </w:p>
    <w:p w:rsidR="009C5729" w:rsidRPr="0085101A" w:rsidRDefault="0085101A" w:rsidP="0085101A">
      <w:pPr>
        <w:pStyle w:val="Heading1"/>
        <w:spacing w:line="480" w:lineRule="auto"/>
        <w:rPr>
          <w:rFonts w:ascii="Arial" w:hAnsi="Arial" w:cs="Arial"/>
        </w:rPr>
      </w:pPr>
      <w:bookmarkStart w:id="13" w:name="_Toc7429259"/>
      <w:r w:rsidRPr="0085101A">
        <w:rPr>
          <w:rFonts w:ascii="Arial" w:hAnsi="Arial" w:cs="Arial"/>
        </w:rPr>
        <w:t xml:space="preserve">3. </w:t>
      </w:r>
      <w:r w:rsidR="009C5729" w:rsidRPr="0085101A">
        <w:rPr>
          <w:rFonts w:ascii="Arial" w:hAnsi="Arial" w:cs="Arial"/>
        </w:rPr>
        <w:t>Conclusion</w:t>
      </w:r>
      <w:bookmarkEnd w:id="13"/>
    </w:p>
    <w:p w:rsidR="00894D33" w:rsidRDefault="00894D33" w:rsidP="0085101A">
      <w:pPr>
        <w:spacing w:line="480" w:lineRule="auto"/>
        <w:rPr>
          <w:rFonts w:ascii="Arial" w:hAnsi="Arial" w:cs="Arial"/>
          <w:b/>
          <w:u w:val="single"/>
        </w:rPr>
      </w:pPr>
    </w:p>
    <w:p w:rsidR="00752EB5" w:rsidRPr="00752EB5" w:rsidRDefault="00752EB5" w:rsidP="00752EB5">
      <w:pPr>
        <w:spacing w:line="480" w:lineRule="auto"/>
        <w:rPr>
          <w:rFonts w:ascii="Arial" w:hAnsi="Arial" w:cs="Arial"/>
        </w:rPr>
      </w:pPr>
      <w:r w:rsidRPr="00752EB5">
        <w:rPr>
          <w:rFonts w:ascii="Arial" w:hAnsi="Arial" w:cs="Arial"/>
        </w:rPr>
        <w:t>This report has found that Carroll’s Pyramid of CSR is particularly relevant to water companies and highlights some of the ways where they have excelled and fallen short. In general, Water suppliers have been economically successful, however a certain amount of this success can be attributed to the fact that they operate in a monopoly situation where customers do not have an alternative option, as water is an absolute necessity.  While most water suppliers actively engage with CSR this report has found situations where suppliers have failed to meet the regulations legally required of them, or meet the ethical expectations of their customers.</w:t>
      </w:r>
    </w:p>
    <w:p w:rsidR="00752EB5" w:rsidRPr="00752EB5" w:rsidRDefault="00752EB5" w:rsidP="00752EB5">
      <w:pPr>
        <w:spacing w:line="480" w:lineRule="auto"/>
        <w:rPr>
          <w:rFonts w:ascii="Arial" w:hAnsi="Arial" w:cs="Arial"/>
        </w:rPr>
      </w:pPr>
    </w:p>
    <w:p w:rsidR="00752EB5" w:rsidRPr="00752EB5" w:rsidRDefault="00752EB5" w:rsidP="00752EB5">
      <w:pPr>
        <w:spacing w:line="480" w:lineRule="auto"/>
        <w:rPr>
          <w:rFonts w:ascii="Arial" w:hAnsi="Arial" w:cs="Arial"/>
        </w:rPr>
      </w:pPr>
      <w:r w:rsidRPr="00752EB5">
        <w:rPr>
          <w:rFonts w:ascii="Arial" w:hAnsi="Arial" w:cs="Arial"/>
        </w:rPr>
        <w:t xml:space="preserve">Privatisation has been shown to </w:t>
      </w:r>
      <w:proofErr w:type="gramStart"/>
      <w:r w:rsidRPr="00752EB5">
        <w:rPr>
          <w:rFonts w:ascii="Arial" w:hAnsi="Arial" w:cs="Arial"/>
        </w:rPr>
        <w:t>have mixed</w:t>
      </w:r>
      <w:proofErr w:type="gramEnd"/>
      <w:r w:rsidRPr="00752EB5">
        <w:rPr>
          <w:rFonts w:ascii="Arial" w:hAnsi="Arial" w:cs="Arial"/>
        </w:rPr>
        <w:t xml:space="preserve"> results in practice, privatisation can provide an improvement in quality particularly in developing countries where the governmental provision is unable to meet demand or quality standards, although this may still require governmental oversight to ensure agreed standards are maintained. Privatisation generally comes with an increase in price to customers a factor that has encouraged some countries to </w:t>
      </w:r>
      <w:proofErr w:type="spellStart"/>
      <w:r w:rsidRPr="00752EB5">
        <w:rPr>
          <w:rFonts w:ascii="Arial" w:hAnsi="Arial" w:cs="Arial"/>
        </w:rPr>
        <w:t>remunicipalise</w:t>
      </w:r>
      <w:proofErr w:type="spellEnd"/>
      <w:r w:rsidRPr="00752EB5">
        <w:rPr>
          <w:rFonts w:ascii="Arial" w:hAnsi="Arial" w:cs="Arial"/>
        </w:rPr>
        <w:t xml:space="preserve"> and put water back in governmental control where this may be more cost efficient. Private companies do have access to </w:t>
      </w:r>
      <w:r w:rsidRPr="00752EB5">
        <w:rPr>
          <w:rFonts w:ascii="Arial" w:hAnsi="Arial" w:cs="Arial"/>
        </w:rPr>
        <w:lastRenderedPageBreak/>
        <w:t xml:space="preserve">additional streams of funding to complete maintenance and infrastructure updates, however this general comes with the added cost of interest, or requirements to pay dividends in return. </w:t>
      </w:r>
    </w:p>
    <w:p w:rsidR="00752EB5" w:rsidRPr="00752EB5" w:rsidRDefault="00752EB5" w:rsidP="00752EB5">
      <w:pPr>
        <w:spacing w:line="480" w:lineRule="auto"/>
        <w:rPr>
          <w:rFonts w:ascii="Arial" w:hAnsi="Arial" w:cs="Arial"/>
        </w:rPr>
      </w:pPr>
    </w:p>
    <w:p w:rsidR="00752EB5" w:rsidRPr="00752EB5" w:rsidRDefault="00752EB5" w:rsidP="00752EB5">
      <w:pPr>
        <w:spacing w:line="480" w:lineRule="auto"/>
        <w:rPr>
          <w:rFonts w:ascii="Arial" w:hAnsi="Arial" w:cs="Arial"/>
        </w:rPr>
      </w:pPr>
    </w:p>
    <w:p w:rsidR="00F96782" w:rsidRDefault="00752EB5" w:rsidP="00752EB5">
      <w:pPr>
        <w:spacing w:line="480" w:lineRule="auto"/>
        <w:rPr>
          <w:rFonts w:ascii="Arial" w:hAnsi="Arial" w:cs="Arial"/>
        </w:rPr>
      </w:pPr>
      <w:r w:rsidRPr="00752EB5">
        <w:rPr>
          <w:rFonts w:ascii="Arial" w:hAnsi="Arial" w:cs="Arial"/>
        </w:rPr>
        <w:t xml:space="preserve">Sustainability is particularly relevant to the water industry as there is a water shortage crisis in many countries, which is expected to get worse in coming years with population growth and developing countries industrialising. To ensure the sustainability of water supplies it will be necessary to improve technology around recycling of water to maximise its effectiveness and introduce regulation to prevent abusive industry practises of monopolising supply of water at the expense of the general populations drinking and sanitation water, particularly in developing countries.  </w:t>
      </w:r>
    </w:p>
    <w:p w:rsidR="0084601E" w:rsidRDefault="0084601E" w:rsidP="00752EB5">
      <w:pPr>
        <w:spacing w:line="480" w:lineRule="auto"/>
        <w:rPr>
          <w:rFonts w:ascii="Arial" w:hAnsi="Arial" w:cs="Arial"/>
          <w:b/>
          <w:u w:val="single"/>
        </w:rPr>
      </w:pPr>
    </w:p>
    <w:p w:rsidR="00F96782" w:rsidRPr="0085101A" w:rsidRDefault="0085101A" w:rsidP="0085101A">
      <w:pPr>
        <w:pStyle w:val="Heading1"/>
        <w:spacing w:line="480" w:lineRule="auto"/>
        <w:rPr>
          <w:rFonts w:ascii="Arial" w:hAnsi="Arial" w:cs="Arial"/>
        </w:rPr>
      </w:pPr>
      <w:bookmarkStart w:id="14" w:name="_Toc7429260"/>
      <w:r w:rsidRPr="0085101A">
        <w:rPr>
          <w:rFonts w:ascii="Arial" w:hAnsi="Arial" w:cs="Arial"/>
        </w:rPr>
        <w:t xml:space="preserve">4. </w:t>
      </w:r>
      <w:r w:rsidR="00F96782" w:rsidRPr="0085101A">
        <w:rPr>
          <w:rFonts w:ascii="Arial" w:hAnsi="Arial" w:cs="Arial"/>
        </w:rPr>
        <w:t>Recommendations</w:t>
      </w:r>
      <w:bookmarkEnd w:id="14"/>
      <w:r w:rsidR="00F96782" w:rsidRPr="0085101A">
        <w:rPr>
          <w:rFonts w:ascii="Arial" w:hAnsi="Arial" w:cs="Arial"/>
        </w:rPr>
        <w:t xml:space="preserve"> </w:t>
      </w:r>
    </w:p>
    <w:p w:rsidR="006B1C3E" w:rsidRDefault="006B1C3E" w:rsidP="0085101A">
      <w:pPr>
        <w:spacing w:line="480" w:lineRule="auto"/>
        <w:rPr>
          <w:rFonts w:ascii="Arial" w:hAnsi="Arial" w:cs="Arial"/>
          <w:b/>
          <w:u w:val="single"/>
        </w:rPr>
      </w:pPr>
    </w:p>
    <w:p w:rsidR="006B1C3E" w:rsidRPr="009F36A5" w:rsidRDefault="006B1C3E" w:rsidP="009F36A5">
      <w:pPr>
        <w:pStyle w:val="ListParagraph"/>
        <w:numPr>
          <w:ilvl w:val="0"/>
          <w:numId w:val="2"/>
        </w:numPr>
        <w:spacing w:line="480" w:lineRule="auto"/>
        <w:rPr>
          <w:rFonts w:ascii="Arial" w:hAnsi="Arial" w:cs="Arial"/>
        </w:rPr>
      </w:pPr>
      <w:r w:rsidRPr="009F36A5">
        <w:rPr>
          <w:rFonts w:ascii="Arial" w:hAnsi="Arial" w:cs="Arial"/>
        </w:rPr>
        <w:t xml:space="preserve">Host countries should consider the advantages and disadvantages of having privatised water suppliers, they should consider if the quality of water would benefit from privatisation and if that would be worth the increase in cost to consumers. If it is not worth the increase in cost they should consider using this as a bargaining tool to lower costs or consider </w:t>
      </w:r>
      <w:proofErr w:type="spellStart"/>
      <w:r w:rsidRPr="009F36A5">
        <w:rPr>
          <w:rFonts w:ascii="Helvetica" w:hAnsi="Helvetica"/>
          <w:color w:val="333333"/>
        </w:rPr>
        <w:t>remunicipalisation</w:t>
      </w:r>
      <w:proofErr w:type="spellEnd"/>
      <w:r w:rsidRPr="009F36A5">
        <w:rPr>
          <w:rFonts w:ascii="Helvetica" w:hAnsi="Helvetica"/>
          <w:color w:val="333333"/>
        </w:rPr>
        <w:t xml:space="preserve"> of the service altogether</w:t>
      </w:r>
    </w:p>
    <w:p w:rsidR="006B1C3E" w:rsidRPr="009F36A5" w:rsidRDefault="006B1C3E" w:rsidP="009F36A5">
      <w:pPr>
        <w:pStyle w:val="ListParagraph"/>
        <w:numPr>
          <w:ilvl w:val="0"/>
          <w:numId w:val="2"/>
        </w:numPr>
        <w:spacing w:line="480" w:lineRule="auto"/>
        <w:rPr>
          <w:rFonts w:ascii="Arial" w:hAnsi="Arial" w:cs="Arial"/>
        </w:rPr>
      </w:pPr>
      <w:r w:rsidRPr="009F36A5">
        <w:rPr>
          <w:rFonts w:ascii="Arial" w:hAnsi="Arial" w:cs="Arial"/>
        </w:rPr>
        <w:t>In order to protect the water supply to the general population countries should regulate how water supply can be used for industry and ensure that there is sufficient water for drinking and sanitation</w:t>
      </w:r>
    </w:p>
    <w:p w:rsidR="006B1C3E" w:rsidRPr="009F36A5" w:rsidRDefault="006B1C3E" w:rsidP="009F36A5">
      <w:pPr>
        <w:pStyle w:val="ListParagraph"/>
        <w:numPr>
          <w:ilvl w:val="0"/>
          <w:numId w:val="2"/>
        </w:numPr>
        <w:spacing w:line="480" w:lineRule="auto"/>
        <w:rPr>
          <w:rFonts w:ascii="Arial" w:hAnsi="Arial" w:cs="Arial"/>
        </w:rPr>
      </w:pPr>
      <w:r w:rsidRPr="009F36A5">
        <w:rPr>
          <w:rFonts w:ascii="Arial" w:hAnsi="Arial" w:cs="Arial"/>
        </w:rPr>
        <w:t xml:space="preserve">Private water companies should aim to meet all levels of Carroll’s pyramids </w:t>
      </w:r>
      <w:r w:rsidR="00BA68A8">
        <w:rPr>
          <w:rFonts w:ascii="Arial" w:hAnsi="Arial" w:cs="Arial"/>
        </w:rPr>
        <w:t xml:space="preserve">where they are currently failing to, in order to </w:t>
      </w:r>
      <w:r w:rsidRPr="009F36A5">
        <w:rPr>
          <w:rFonts w:ascii="Arial" w:hAnsi="Arial" w:cs="Arial"/>
        </w:rPr>
        <w:t>ensure they continue to be seen as a having a positive societal impact and engender good will amongst their consumer base and host government</w:t>
      </w:r>
    </w:p>
    <w:p w:rsidR="0085101A" w:rsidRDefault="0085101A" w:rsidP="0085101A">
      <w:pPr>
        <w:spacing w:line="480" w:lineRule="auto"/>
        <w:rPr>
          <w:rFonts w:ascii="Arial" w:hAnsi="Arial" w:cs="Arial"/>
        </w:rPr>
      </w:pPr>
    </w:p>
    <w:p w:rsidR="00CC4C6F" w:rsidRDefault="00CC4C6F" w:rsidP="0085101A">
      <w:pPr>
        <w:spacing w:line="480" w:lineRule="auto"/>
        <w:rPr>
          <w:rFonts w:ascii="Arial" w:hAnsi="Arial" w:cs="Arial"/>
        </w:rPr>
      </w:pPr>
    </w:p>
    <w:p w:rsidR="00CC4C6F" w:rsidRDefault="00CC4C6F" w:rsidP="0085101A">
      <w:pPr>
        <w:spacing w:line="480" w:lineRule="auto"/>
        <w:rPr>
          <w:rFonts w:ascii="Arial" w:hAnsi="Arial" w:cs="Arial"/>
        </w:rPr>
      </w:pPr>
    </w:p>
    <w:p w:rsidR="0085101A" w:rsidRDefault="0085101A" w:rsidP="0084601E">
      <w:pPr>
        <w:pStyle w:val="Heading1"/>
        <w:numPr>
          <w:ilvl w:val="0"/>
          <w:numId w:val="3"/>
        </w:numPr>
        <w:spacing w:line="480" w:lineRule="auto"/>
        <w:rPr>
          <w:rFonts w:ascii="Arial" w:hAnsi="Arial" w:cs="Arial"/>
        </w:rPr>
      </w:pPr>
      <w:bookmarkStart w:id="15" w:name="_Toc7429261"/>
      <w:r>
        <w:rPr>
          <w:rFonts w:ascii="Arial" w:hAnsi="Arial" w:cs="Arial"/>
        </w:rPr>
        <w:lastRenderedPageBreak/>
        <w:t>References</w:t>
      </w:r>
      <w:bookmarkEnd w:id="15"/>
      <w:r>
        <w:rPr>
          <w:rFonts w:ascii="Arial" w:hAnsi="Arial" w:cs="Arial"/>
        </w:rPr>
        <w:t xml:space="preserve"> </w:t>
      </w:r>
    </w:p>
    <w:sdt>
      <w:sdtPr>
        <w:rPr>
          <w:rFonts w:ascii="Arial" w:eastAsiaTheme="majorEastAsia" w:hAnsi="Arial" w:cs="Arial"/>
          <w:color w:val="1F3763" w:themeColor="accent1" w:themeShade="7F"/>
          <w:sz w:val="24"/>
          <w:szCs w:val="24"/>
        </w:rPr>
        <w:id w:val="1188182421"/>
        <w:docPartObj>
          <w:docPartGallery w:val="Bibliographies"/>
          <w:docPartUnique/>
        </w:docPartObj>
      </w:sdtPr>
      <w:sdtEndPr/>
      <w:sdtContent>
        <w:p w:rsidR="00752EB5" w:rsidRPr="00A178EF" w:rsidRDefault="00752EB5" w:rsidP="00A178EF">
          <w:pPr>
            <w:rPr>
              <w:rFonts w:ascii="Arial" w:hAnsi="Arial" w:cs="Arial"/>
              <w:noProof/>
            </w:rPr>
          </w:pPr>
          <w:r w:rsidRPr="00A178EF">
            <w:rPr>
              <w:rFonts w:ascii="Arial" w:hAnsi="Arial" w:cs="Arial"/>
              <w:noProof/>
            </w:rPr>
            <w:t xml:space="preserve">Adi, A., Crowther, D. &amp; Grigore, G., 2015. </w:t>
          </w:r>
          <w:r w:rsidRPr="00A178EF">
            <w:rPr>
              <w:rFonts w:ascii="Arial" w:hAnsi="Arial" w:cs="Arial"/>
              <w:i/>
              <w:iCs/>
              <w:noProof/>
            </w:rPr>
            <w:t xml:space="preserve">Corporate Social Responsibility in the Digital Age. </w:t>
          </w:r>
          <w:r w:rsidRPr="00A178EF">
            <w:rPr>
              <w:rFonts w:ascii="Arial" w:hAnsi="Arial" w:cs="Arial"/>
              <w:noProof/>
            </w:rPr>
            <w:t>1st ed. Bingley: Emerald Publishing Limited.</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Anglian Water, 2019.</w:t>
          </w:r>
          <w:bookmarkStart w:id="16" w:name="_GoBack"/>
          <w:bookmarkEnd w:id="16"/>
          <w:r w:rsidRPr="00A178EF">
            <w:rPr>
              <w:rFonts w:ascii="Arial" w:hAnsi="Arial" w:cs="Arial"/>
              <w:noProof/>
            </w:rPr>
            <w:t xml:space="preserve"> </w:t>
          </w:r>
          <w:r w:rsidRPr="00A178EF">
            <w:rPr>
              <w:rFonts w:ascii="Arial" w:hAnsi="Arial" w:cs="Arial"/>
              <w:i/>
              <w:iCs/>
              <w:noProof/>
            </w:rPr>
            <w:t xml:space="preserve">Anglian Water.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https://www.anglianwater.co.uk/in-the-community/charity-work/about-wateraid/</w:t>
          </w:r>
          <w:r w:rsidRPr="00A178EF">
            <w:rPr>
              <w:rFonts w:ascii="Arial" w:hAnsi="Arial" w:cs="Arial"/>
              <w:noProof/>
            </w:rPr>
            <w:br/>
            <w:t>[Accessed 03 March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B.Carroll, A., 1991. The pyramid of corporate social responsibility: Toward the moral management of organizational stakeholders. </w:t>
          </w:r>
          <w:r w:rsidRPr="00A178EF">
            <w:rPr>
              <w:rFonts w:ascii="Arial" w:hAnsi="Arial" w:cs="Arial"/>
              <w:i/>
              <w:iCs/>
              <w:noProof/>
            </w:rPr>
            <w:t xml:space="preserve">Business Horizons, </w:t>
          </w:r>
          <w:r w:rsidRPr="00A178EF">
            <w:rPr>
              <w:rFonts w:ascii="Arial" w:hAnsi="Arial" w:cs="Arial"/>
              <w:noProof/>
            </w:rPr>
            <w:t>34(4), pp. 39-48.</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Balch, O., 2014. </w:t>
          </w:r>
          <w:r w:rsidRPr="00A178EF">
            <w:rPr>
              <w:rFonts w:ascii="Arial" w:hAnsi="Arial" w:cs="Arial"/>
              <w:i/>
              <w:iCs/>
              <w:noProof/>
            </w:rPr>
            <w:t xml:space="preserve">The Guardian.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https://www.theguardian.com/sustainable-business/2014/sep/01/ethical-bottled-water-companies-nestle-coke</w:t>
          </w:r>
          <w:r w:rsidRPr="00A178EF">
            <w:rPr>
              <w:rFonts w:ascii="Arial" w:hAnsi="Arial" w:cs="Arial"/>
              <w:noProof/>
            </w:rPr>
            <w:br/>
            <w:t>[Accessed 02 March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BBC, 2017. </w:t>
          </w:r>
          <w:r w:rsidRPr="00A178EF">
            <w:rPr>
              <w:rFonts w:ascii="Arial" w:hAnsi="Arial" w:cs="Arial"/>
              <w:i/>
              <w:iCs/>
              <w:noProof/>
            </w:rPr>
            <w:t xml:space="preserve">BBC.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https://www.bbc.co.uk/news/uk-england-39352755</w:t>
          </w:r>
          <w:r w:rsidRPr="00A178EF">
            <w:rPr>
              <w:rFonts w:ascii="Arial" w:hAnsi="Arial" w:cs="Arial"/>
              <w:noProof/>
            </w:rPr>
            <w:br/>
            <w:t>[Accessed 05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BBC, 2018. </w:t>
          </w:r>
          <w:r w:rsidRPr="00A178EF">
            <w:rPr>
              <w:rFonts w:ascii="Arial" w:hAnsi="Arial" w:cs="Arial"/>
              <w:i/>
              <w:iCs/>
              <w:noProof/>
            </w:rPr>
            <w:t xml:space="preserve">BBC.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https://www.bbc.co.uk/news/uk-england-oxfordshire-46653684</w:t>
          </w:r>
          <w:r w:rsidRPr="00A178EF">
            <w:rPr>
              <w:rFonts w:ascii="Arial" w:hAnsi="Arial" w:cs="Arial"/>
              <w:noProof/>
            </w:rPr>
            <w:br/>
            <w:t>[Accessed 05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BBC, 2018. </w:t>
          </w:r>
          <w:r w:rsidRPr="00A178EF">
            <w:rPr>
              <w:rFonts w:ascii="Arial" w:hAnsi="Arial" w:cs="Arial"/>
              <w:i/>
              <w:iCs/>
              <w:noProof/>
            </w:rPr>
            <w:t xml:space="preserve">BBC News.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https://www.bbc.co.uk/news/world-42982959</w:t>
          </w:r>
          <w:r w:rsidRPr="00A178EF">
            <w:rPr>
              <w:rFonts w:ascii="Arial" w:hAnsi="Arial" w:cs="Arial"/>
              <w:noProof/>
            </w:rPr>
            <w:br/>
            <w:t>[Accessed 05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Carroll, A. B., 2016. Carroll’s pyramid of CSR: taking another look. </w:t>
          </w:r>
          <w:r w:rsidRPr="00A178EF">
            <w:rPr>
              <w:rFonts w:ascii="Arial" w:hAnsi="Arial" w:cs="Arial"/>
              <w:i/>
              <w:iCs/>
              <w:noProof/>
            </w:rPr>
            <w:t xml:space="preserve">International Journal of Corporate Social Responsibility, </w:t>
          </w:r>
          <w:r w:rsidRPr="00A178EF">
            <w:rPr>
              <w:rFonts w:ascii="Arial" w:hAnsi="Arial" w:cs="Arial"/>
              <w:noProof/>
            </w:rPr>
            <w:t>1(1), pp. 1-8.</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Chetty, S. &amp; Luiz, J. M., 2014. The experience of private investment in the South African water sector: The Mbombela Concession. </w:t>
          </w:r>
          <w:r w:rsidRPr="00A178EF">
            <w:rPr>
              <w:rFonts w:ascii="Arial" w:hAnsi="Arial" w:cs="Arial"/>
              <w:i/>
              <w:iCs/>
              <w:noProof/>
            </w:rPr>
            <w:t xml:space="preserve">Development Southern Africa, </w:t>
          </w:r>
          <w:r w:rsidRPr="00A178EF">
            <w:rPr>
              <w:rFonts w:ascii="Arial" w:hAnsi="Arial" w:cs="Arial"/>
              <w:noProof/>
            </w:rPr>
            <w:t>31(4), pp. 563-581.</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Crane, A. &amp; Matten, D., 2016. </w:t>
          </w:r>
          <w:r w:rsidRPr="00A178EF">
            <w:rPr>
              <w:rFonts w:ascii="Arial" w:hAnsi="Arial" w:cs="Arial"/>
              <w:i/>
              <w:iCs/>
              <w:noProof/>
            </w:rPr>
            <w:t xml:space="preserve">Business ethics : managing corporate citizenship and sustainability in the age of globalization. </w:t>
          </w:r>
          <w:r w:rsidRPr="00A178EF">
            <w:rPr>
              <w:rFonts w:ascii="Arial" w:hAnsi="Arial" w:cs="Arial"/>
              <w:noProof/>
            </w:rPr>
            <w:t>4th ed. Oxford: Oxford University Press.</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Deutsche Welle, 2018. </w:t>
          </w:r>
          <w:r w:rsidRPr="00A178EF">
            <w:rPr>
              <w:rFonts w:ascii="Arial" w:hAnsi="Arial" w:cs="Arial"/>
              <w:i/>
              <w:iCs/>
              <w:noProof/>
            </w:rPr>
            <w:t xml:space="preserve">DW.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https://www.dw.com/en/water-crisis-why-is-pakistan-running-dry/a-44110280</w:t>
          </w:r>
          <w:r w:rsidRPr="00A178EF">
            <w:rPr>
              <w:rFonts w:ascii="Arial" w:hAnsi="Arial" w:cs="Arial"/>
              <w:noProof/>
            </w:rPr>
            <w:br/>
            <w:t>[Accessed 20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DWI, 2017. </w:t>
          </w:r>
          <w:r w:rsidRPr="00A178EF">
            <w:rPr>
              <w:rFonts w:ascii="Arial" w:hAnsi="Arial" w:cs="Arial"/>
              <w:i/>
              <w:iCs/>
              <w:noProof/>
            </w:rPr>
            <w:t xml:space="preserve">The Drinking Water Inspectorate.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http://www.dwi.gov.uk/about/index.htm</w:t>
          </w:r>
          <w:r w:rsidRPr="00A178EF">
            <w:rPr>
              <w:rFonts w:ascii="Arial" w:hAnsi="Arial" w:cs="Arial"/>
              <w:noProof/>
            </w:rPr>
            <w:br/>
            <w:t>[Accessed 01 March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Economist, 2008. </w:t>
          </w:r>
          <w:r w:rsidRPr="00A178EF">
            <w:rPr>
              <w:rFonts w:ascii="Arial" w:hAnsi="Arial" w:cs="Arial"/>
              <w:i/>
              <w:iCs/>
              <w:noProof/>
            </w:rPr>
            <w:t xml:space="preserve">Economist.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https://www.economist.com/business/2008/08/21/running-dry</w:t>
          </w:r>
          <w:r w:rsidRPr="00A178EF">
            <w:rPr>
              <w:rFonts w:ascii="Arial" w:hAnsi="Arial" w:cs="Arial"/>
              <w:noProof/>
            </w:rPr>
            <w:br/>
            <w:t>[Accessed 20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EPA, 1993. </w:t>
          </w:r>
          <w:r w:rsidRPr="00A178EF">
            <w:rPr>
              <w:rFonts w:ascii="Arial" w:hAnsi="Arial" w:cs="Arial"/>
              <w:i/>
              <w:iCs/>
              <w:noProof/>
            </w:rPr>
            <w:t xml:space="preserve">Water Conservation Measures, </w:t>
          </w:r>
          <w:r w:rsidRPr="00A178EF">
            <w:rPr>
              <w:rFonts w:ascii="Arial" w:hAnsi="Arial" w:cs="Arial"/>
              <w:noProof/>
            </w:rPr>
            <w:t>s.l.: United States Environmental Protection Agency.</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Freeman, R. E., 2010. </w:t>
          </w:r>
          <w:r w:rsidRPr="00A178EF">
            <w:rPr>
              <w:rFonts w:ascii="Arial" w:hAnsi="Arial" w:cs="Arial"/>
              <w:i/>
              <w:iCs/>
              <w:noProof/>
            </w:rPr>
            <w:t xml:space="preserve">Strategic Management: A Stakeholder Approach. </w:t>
          </w:r>
          <w:r w:rsidRPr="00A178EF">
            <w:rPr>
              <w:rFonts w:ascii="Arial" w:hAnsi="Arial" w:cs="Arial"/>
              <w:noProof/>
            </w:rPr>
            <w:t>Cambridge : Cambridge University Press.</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Friedman, M., 1970 . The Social Responsibility of Business is to Increase its Profits. </w:t>
          </w:r>
          <w:r w:rsidRPr="00A178EF">
            <w:rPr>
              <w:rFonts w:ascii="Arial" w:hAnsi="Arial" w:cs="Arial"/>
              <w:i/>
              <w:iCs/>
              <w:noProof/>
            </w:rPr>
            <w:t>The New York Times Magazine</w:t>
          </w:r>
          <w:r w:rsidRPr="00A178EF">
            <w:rPr>
              <w:rFonts w:ascii="Arial" w:hAnsi="Arial" w:cs="Arial"/>
              <w:noProof/>
            </w:rPr>
            <w:t>, 13 September, pp. 33, 122-125.</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lastRenderedPageBreak/>
            <w:t xml:space="preserve">IMF, 2015 . </w:t>
          </w:r>
          <w:r w:rsidRPr="00A178EF">
            <w:rPr>
              <w:rFonts w:ascii="Arial" w:hAnsi="Arial" w:cs="Arial"/>
              <w:i/>
              <w:iCs/>
              <w:noProof/>
            </w:rPr>
            <w:t xml:space="preserve">International Monetary Fund.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https://www.imf.org/external/pubs/ft/sdn/2015/sdn1511tn.pdf</w:t>
          </w:r>
          <w:r w:rsidRPr="00A178EF">
            <w:rPr>
              <w:rFonts w:ascii="Arial" w:hAnsi="Arial" w:cs="Arial"/>
              <w:noProof/>
            </w:rPr>
            <w:br/>
            <w:t>[Accessed 19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Lobina, E., Kishimoto, S. &amp; Petitjean, O., 2014. </w:t>
          </w:r>
          <w:r w:rsidRPr="00A178EF">
            <w:rPr>
              <w:rFonts w:ascii="Arial" w:hAnsi="Arial" w:cs="Arial"/>
              <w:i/>
              <w:iCs/>
              <w:noProof/>
            </w:rPr>
            <w:t xml:space="preserve">Here to Stay: Water Remunicipalisation as a Global Trend, </w:t>
          </w:r>
          <w:r w:rsidRPr="00A178EF">
            <w:rPr>
              <w:rFonts w:ascii="Arial" w:hAnsi="Arial" w:cs="Arial"/>
              <w:noProof/>
            </w:rPr>
            <w:t>Greenwich: Public Services International Research Unit.</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Ofwat, 2019. </w:t>
          </w:r>
          <w:r w:rsidRPr="00A178EF">
            <w:rPr>
              <w:rFonts w:ascii="Arial" w:hAnsi="Arial" w:cs="Arial"/>
              <w:i/>
              <w:iCs/>
              <w:noProof/>
            </w:rPr>
            <w:t xml:space="preserve">Ofwat About Us.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https://www.ofwat.gov.uk/about-us/</w:t>
          </w:r>
          <w:r w:rsidRPr="00A178EF">
            <w:rPr>
              <w:rFonts w:ascii="Arial" w:hAnsi="Arial" w:cs="Arial"/>
              <w:noProof/>
            </w:rPr>
            <w:br/>
            <w:t>[Accessed 05 March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Plimmer, G., 2017. </w:t>
          </w:r>
          <w:r w:rsidRPr="00A178EF">
            <w:rPr>
              <w:rFonts w:ascii="Arial" w:hAnsi="Arial" w:cs="Arial"/>
              <w:i/>
              <w:iCs/>
              <w:noProof/>
            </w:rPr>
            <w:t xml:space="preserve">Financial Times.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https://www.ft.com/content/91a2779a-4077-11e7-9d56-25f963e998b2</w:t>
          </w:r>
          <w:r w:rsidRPr="00A178EF">
            <w:rPr>
              <w:rFonts w:ascii="Arial" w:hAnsi="Arial" w:cs="Arial"/>
              <w:noProof/>
            </w:rPr>
            <w:br/>
            <w:t>[Accessed 02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Report of the World Commission on Environment and Development , 1987. </w:t>
          </w:r>
          <w:r w:rsidRPr="00A178EF">
            <w:rPr>
              <w:rFonts w:ascii="Arial" w:hAnsi="Arial" w:cs="Arial"/>
              <w:i/>
              <w:iCs/>
              <w:noProof/>
            </w:rPr>
            <w:t xml:space="preserve">Our Common Future, </w:t>
          </w:r>
          <w:r w:rsidRPr="00A178EF">
            <w:rPr>
              <w:rFonts w:ascii="Arial" w:hAnsi="Arial" w:cs="Arial"/>
              <w:noProof/>
            </w:rPr>
            <w:t>s.l.: United Nations .</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The Prisma, 2015. </w:t>
          </w:r>
          <w:r w:rsidRPr="00A178EF">
            <w:rPr>
              <w:rFonts w:ascii="Arial" w:hAnsi="Arial" w:cs="Arial"/>
              <w:i/>
              <w:iCs/>
              <w:noProof/>
            </w:rPr>
            <w:t xml:space="preserve">The Prisma.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http://theprisma.co.uk/2015/11/06/nestle-and-its-unethical-water/</w:t>
          </w:r>
          <w:r w:rsidRPr="00A178EF">
            <w:rPr>
              <w:rFonts w:ascii="Arial" w:hAnsi="Arial" w:cs="Arial"/>
              <w:noProof/>
            </w:rPr>
            <w:br/>
            <w:t>[Accessed 01 March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Thwink, 2019. </w:t>
          </w:r>
          <w:r w:rsidRPr="00A178EF">
            <w:rPr>
              <w:rFonts w:ascii="Arial" w:hAnsi="Arial" w:cs="Arial"/>
              <w:i/>
              <w:iCs/>
              <w:noProof/>
            </w:rPr>
            <w:t xml:space="preserve">thwink.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https://www.thwink.org/sustain/glossary/Sustainability.htm#F1</w:t>
          </w:r>
          <w:r w:rsidRPr="00A178EF">
            <w:rPr>
              <w:rFonts w:ascii="Arial" w:hAnsi="Arial" w:cs="Arial"/>
              <w:noProof/>
            </w:rPr>
            <w:br/>
            <w:t>[Accessed 15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United Nations, 2014. </w:t>
          </w:r>
          <w:r w:rsidRPr="00A178EF">
            <w:rPr>
              <w:rFonts w:ascii="Arial" w:hAnsi="Arial" w:cs="Arial"/>
              <w:i/>
              <w:iCs/>
              <w:noProof/>
            </w:rPr>
            <w:t xml:space="preserve">United Nations.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https://www.un.org/waterforlifedecade/human_right_to_water.shtml</w:t>
          </w:r>
          <w:r w:rsidRPr="00A178EF">
            <w:rPr>
              <w:rFonts w:ascii="Arial" w:hAnsi="Arial" w:cs="Arial"/>
              <w:noProof/>
            </w:rPr>
            <w:br/>
            <w:t>[Accessed 20 April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United Nations, 2017. </w:t>
          </w:r>
          <w:r w:rsidRPr="00A178EF">
            <w:rPr>
              <w:rFonts w:ascii="Arial" w:hAnsi="Arial" w:cs="Arial"/>
              <w:i/>
              <w:iCs/>
              <w:noProof/>
            </w:rPr>
            <w:t xml:space="preserve">World Population Prospects, </w:t>
          </w:r>
          <w:r w:rsidRPr="00A178EF">
            <w:rPr>
              <w:rFonts w:ascii="Arial" w:hAnsi="Arial" w:cs="Arial"/>
              <w:noProof/>
            </w:rPr>
            <w:t>New York: United Nations.</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United Nations, 2019. </w:t>
          </w:r>
          <w:r w:rsidRPr="00A178EF">
            <w:rPr>
              <w:rFonts w:ascii="Arial" w:hAnsi="Arial" w:cs="Arial"/>
              <w:i/>
              <w:iCs/>
              <w:noProof/>
            </w:rPr>
            <w:t xml:space="preserve">United Nations Industrial Development Organisation.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https://www.unido.org/our-focus/advancing-economic-competitiveness/competitive-trade-capacities-and-corporate-responsibility/corporate-social-responsibility-market-integration/what-csr</w:t>
          </w:r>
          <w:r w:rsidRPr="00A178EF">
            <w:rPr>
              <w:rFonts w:ascii="Arial" w:hAnsi="Arial" w:cs="Arial"/>
              <w:noProof/>
            </w:rPr>
            <w:br/>
            <w:t>[Accessed 01 February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Wall Street Journal, 2012. [Online] </w:t>
          </w:r>
          <w:r w:rsidRPr="00A178EF">
            <w:rPr>
              <w:rFonts w:ascii="Arial" w:hAnsi="Arial" w:cs="Arial"/>
              <w:noProof/>
            </w:rPr>
            <w:br/>
            <w:t xml:space="preserve">Available at: </w:t>
          </w:r>
          <w:r w:rsidRPr="00A178EF">
            <w:rPr>
              <w:rFonts w:ascii="Arial" w:hAnsi="Arial" w:cs="Arial"/>
              <w:noProof/>
              <w:u w:val="single"/>
            </w:rPr>
            <w:t>https://www.wsj.com/articles/SB10000872396390443816804578002280926253750</w:t>
          </w:r>
          <w:r w:rsidRPr="00A178EF">
            <w:rPr>
              <w:rFonts w:ascii="Arial" w:hAnsi="Arial" w:cs="Arial"/>
              <w:noProof/>
            </w:rPr>
            <w:br/>
            <w:t>[Accessed 01 March 2019].</w:t>
          </w:r>
        </w:p>
        <w:p w:rsidR="0084601E" w:rsidRPr="00A178EF" w:rsidRDefault="0084601E" w:rsidP="00A178EF">
          <w:pPr>
            <w:rPr>
              <w:rFonts w:ascii="Arial" w:hAnsi="Arial" w:cs="Arial"/>
            </w:rPr>
          </w:pPr>
        </w:p>
        <w:p w:rsidR="00752EB5" w:rsidRPr="00A178EF" w:rsidRDefault="00752EB5" w:rsidP="00A178EF">
          <w:pPr>
            <w:rPr>
              <w:rFonts w:ascii="Arial" w:hAnsi="Arial" w:cs="Arial"/>
              <w:noProof/>
            </w:rPr>
          </w:pPr>
          <w:r w:rsidRPr="00A178EF">
            <w:rPr>
              <w:rFonts w:ascii="Arial" w:hAnsi="Arial" w:cs="Arial"/>
              <w:noProof/>
            </w:rPr>
            <w:t xml:space="preserve">Water Aid, 2019. </w:t>
          </w:r>
          <w:r w:rsidRPr="00A178EF">
            <w:rPr>
              <w:rFonts w:ascii="Arial" w:hAnsi="Arial" w:cs="Arial"/>
              <w:i/>
              <w:iCs/>
              <w:noProof/>
            </w:rPr>
            <w:t xml:space="preserve">Water Aid Global Strategy. </w:t>
          </w:r>
          <w:r w:rsidRPr="00A178EF">
            <w:rPr>
              <w:rFonts w:ascii="Arial" w:hAnsi="Arial" w:cs="Arial"/>
              <w:noProof/>
            </w:rPr>
            <w:t xml:space="preserve">[Online] </w:t>
          </w:r>
          <w:r w:rsidRPr="00A178EF">
            <w:rPr>
              <w:rFonts w:ascii="Arial" w:hAnsi="Arial" w:cs="Arial"/>
              <w:noProof/>
            </w:rPr>
            <w:br/>
            <w:t xml:space="preserve">Available at: </w:t>
          </w:r>
          <w:r w:rsidRPr="00A178EF">
            <w:rPr>
              <w:rFonts w:ascii="Arial" w:hAnsi="Arial" w:cs="Arial"/>
              <w:noProof/>
              <w:u w:val="single"/>
            </w:rPr>
            <w:t>https://www.wateraid.org/uk/our-global-strategy</w:t>
          </w:r>
          <w:r w:rsidRPr="00A178EF">
            <w:rPr>
              <w:rFonts w:ascii="Arial" w:hAnsi="Arial" w:cs="Arial"/>
              <w:noProof/>
            </w:rPr>
            <w:br/>
            <w:t>[Accessed 03 March 2019].</w:t>
          </w:r>
        </w:p>
        <w:p w:rsidR="00752EB5" w:rsidRPr="00A178EF" w:rsidRDefault="002406B1" w:rsidP="0084601E">
          <w:pPr>
            <w:pStyle w:val="Heading3"/>
            <w:rPr>
              <w:rFonts w:ascii="Arial" w:hAnsi="Arial" w:cs="Arial"/>
            </w:rPr>
          </w:pPr>
        </w:p>
      </w:sdtContent>
    </w:sdt>
    <w:p w:rsidR="00752EB5" w:rsidRPr="00A178EF" w:rsidRDefault="00752EB5" w:rsidP="0084601E">
      <w:pPr>
        <w:pStyle w:val="Heading3"/>
        <w:rPr>
          <w:rFonts w:ascii="Arial" w:hAnsi="Arial" w:cs="Arial"/>
        </w:rPr>
      </w:pPr>
    </w:p>
    <w:sectPr w:rsidR="00752EB5" w:rsidRPr="00A178EF" w:rsidSect="00BB04D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6B1" w:rsidRDefault="002406B1" w:rsidP="00700F48">
      <w:r>
        <w:separator/>
      </w:r>
    </w:p>
  </w:endnote>
  <w:endnote w:type="continuationSeparator" w:id="0">
    <w:p w:rsidR="002406B1" w:rsidRDefault="002406B1" w:rsidP="00700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397173"/>
      <w:docPartObj>
        <w:docPartGallery w:val="Page Numbers (Bottom of Page)"/>
        <w:docPartUnique/>
      </w:docPartObj>
    </w:sdtPr>
    <w:sdtEndPr/>
    <w:sdtContent>
      <w:sdt>
        <w:sdtPr>
          <w:id w:val="-1769616900"/>
          <w:docPartObj>
            <w:docPartGallery w:val="Page Numbers (Top of Page)"/>
            <w:docPartUnique/>
          </w:docPartObj>
        </w:sdtPr>
        <w:sdtEndPr/>
        <w:sdtContent>
          <w:p w:rsidR="00700F48" w:rsidRDefault="00700F4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D3D23">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D3D23">
              <w:rPr>
                <w:b/>
                <w:bCs/>
                <w:noProof/>
              </w:rPr>
              <w:t>13</w:t>
            </w:r>
            <w:r>
              <w:rPr>
                <w:b/>
                <w:bCs/>
                <w:sz w:val="24"/>
                <w:szCs w:val="24"/>
              </w:rPr>
              <w:fldChar w:fldCharType="end"/>
            </w:r>
          </w:p>
        </w:sdtContent>
      </w:sdt>
    </w:sdtContent>
  </w:sdt>
  <w:p w:rsidR="00700F48" w:rsidRDefault="00700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6B1" w:rsidRDefault="002406B1" w:rsidP="00700F48">
      <w:r>
        <w:separator/>
      </w:r>
    </w:p>
  </w:footnote>
  <w:footnote w:type="continuationSeparator" w:id="0">
    <w:p w:rsidR="002406B1" w:rsidRDefault="002406B1" w:rsidP="00700F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F4CD0"/>
    <w:multiLevelType w:val="hybridMultilevel"/>
    <w:tmpl w:val="5B309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B20C44"/>
    <w:multiLevelType w:val="hybridMultilevel"/>
    <w:tmpl w:val="D1E4D79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EC066B"/>
    <w:multiLevelType w:val="hybridMultilevel"/>
    <w:tmpl w:val="DFC4E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C6024D"/>
    <w:multiLevelType w:val="hybridMultilevel"/>
    <w:tmpl w:val="F83CD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3CF"/>
    <w:rsid w:val="0000502A"/>
    <w:rsid w:val="00052E9C"/>
    <w:rsid w:val="000931F9"/>
    <w:rsid w:val="00094472"/>
    <w:rsid w:val="00095C9C"/>
    <w:rsid w:val="000A1C9D"/>
    <w:rsid w:val="000B3F08"/>
    <w:rsid w:val="000C22D6"/>
    <w:rsid w:val="000D31F1"/>
    <w:rsid w:val="00137E60"/>
    <w:rsid w:val="00141AC1"/>
    <w:rsid w:val="00184A2E"/>
    <w:rsid w:val="001B2394"/>
    <w:rsid w:val="00206DD6"/>
    <w:rsid w:val="00230A3A"/>
    <w:rsid w:val="00240308"/>
    <w:rsid w:val="002406B1"/>
    <w:rsid w:val="0026079B"/>
    <w:rsid w:val="00281458"/>
    <w:rsid w:val="002C23A7"/>
    <w:rsid w:val="002C37A8"/>
    <w:rsid w:val="002C47BD"/>
    <w:rsid w:val="00312158"/>
    <w:rsid w:val="00382E73"/>
    <w:rsid w:val="0039268F"/>
    <w:rsid w:val="003D4F9A"/>
    <w:rsid w:val="003F4D75"/>
    <w:rsid w:val="003F5B58"/>
    <w:rsid w:val="00400B1A"/>
    <w:rsid w:val="00423723"/>
    <w:rsid w:val="00440EBB"/>
    <w:rsid w:val="00461898"/>
    <w:rsid w:val="00462A98"/>
    <w:rsid w:val="004843CF"/>
    <w:rsid w:val="004859D0"/>
    <w:rsid w:val="004B5937"/>
    <w:rsid w:val="004D3039"/>
    <w:rsid w:val="004D3D23"/>
    <w:rsid w:val="004E0D13"/>
    <w:rsid w:val="004E3DF8"/>
    <w:rsid w:val="004E6D9D"/>
    <w:rsid w:val="00503D8C"/>
    <w:rsid w:val="00517227"/>
    <w:rsid w:val="005353CF"/>
    <w:rsid w:val="00536D6E"/>
    <w:rsid w:val="005807D6"/>
    <w:rsid w:val="005B5F4D"/>
    <w:rsid w:val="005E0431"/>
    <w:rsid w:val="00641D98"/>
    <w:rsid w:val="006B1C3E"/>
    <w:rsid w:val="006C291B"/>
    <w:rsid w:val="00700457"/>
    <w:rsid w:val="00700F48"/>
    <w:rsid w:val="00752EB5"/>
    <w:rsid w:val="007872CB"/>
    <w:rsid w:val="007C3752"/>
    <w:rsid w:val="007C6878"/>
    <w:rsid w:val="007D33B3"/>
    <w:rsid w:val="007F2EEA"/>
    <w:rsid w:val="008012C6"/>
    <w:rsid w:val="008342D9"/>
    <w:rsid w:val="0084601E"/>
    <w:rsid w:val="0085101A"/>
    <w:rsid w:val="00855A6D"/>
    <w:rsid w:val="008616EA"/>
    <w:rsid w:val="0089169B"/>
    <w:rsid w:val="00894D33"/>
    <w:rsid w:val="008A29B5"/>
    <w:rsid w:val="008D2B9B"/>
    <w:rsid w:val="008D5D52"/>
    <w:rsid w:val="008E1841"/>
    <w:rsid w:val="008F4165"/>
    <w:rsid w:val="00930B4E"/>
    <w:rsid w:val="009372D8"/>
    <w:rsid w:val="00942D5E"/>
    <w:rsid w:val="00970E53"/>
    <w:rsid w:val="0097431E"/>
    <w:rsid w:val="009B739A"/>
    <w:rsid w:val="009C5729"/>
    <w:rsid w:val="009F36A5"/>
    <w:rsid w:val="00A178EF"/>
    <w:rsid w:val="00A30425"/>
    <w:rsid w:val="00A47A07"/>
    <w:rsid w:val="00A63B57"/>
    <w:rsid w:val="00A85901"/>
    <w:rsid w:val="00AA7115"/>
    <w:rsid w:val="00AF12B9"/>
    <w:rsid w:val="00B07858"/>
    <w:rsid w:val="00B30A10"/>
    <w:rsid w:val="00B61819"/>
    <w:rsid w:val="00B70EA8"/>
    <w:rsid w:val="00BA68A8"/>
    <w:rsid w:val="00BB04DA"/>
    <w:rsid w:val="00BC503B"/>
    <w:rsid w:val="00BD45DB"/>
    <w:rsid w:val="00BE3861"/>
    <w:rsid w:val="00C0424A"/>
    <w:rsid w:val="00C4203C"/>
    <w:rsid w:val="00C479ED"/>
    <w:rsid w:val="00CA407C"/>
    <w:rsid w:val="00CC4C6F"/>
    <w:rsid w:val="00CD5467"/>
    <w:rsid w:val="00CD7A80"/>
    <w:rsid w:val="00D1294B"/>
    <w:rsid w:val="00D13296"/>
    <w:rsid w:val="00D676FC"/>
    <w:rsid w:val="00D87777"/>
    <w:rsid w:val="00D91E17"/>
    <w:rsid w:val="00DC6D4A"/>
    <w:rsid w:val="00E506D9"/>
    <w:rsid w:val="00E652AB"/>
    <w:rsid w:val="00E90AD0"/>
    <w:rsid w:val="00EB2A88"/>
    <w:rsid w:val="00F47733"/>
    <w:rsid w:val="00F51A7F"/>
    <w:rsid w:val="00F5275E"/>
    <w:rsid w:val="00F57F25"/>
    <w:rsid w:val="00F67D72"/>
    <w:rsid w:val="00F96782"/>
    <w:rsid w:val="00FA0BB0"/>
    <w:rsid w:val="00FA4400"/>
    <w:rsid w:val="00FA7B29"/>
    <w:rsid w:val="00FC5C61"/>
    <w:rsid w:val="00FD0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B3A7A"/>
  <w15:chartTrackingRefBased/>
  <w15:docId w15:val="{4AC468EC-2DD7-4448-A39C-E0FE4A25C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3C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67D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101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101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03D8C"/>
    <w:pPr>
      <w:spacing w:after="200"/>
    </w:pPr>
    <w:rPr>
      <w:i/>
      <w:iCs/>
      <w:color w:val="44546A" w:themeColor="text2"/>
      <w:sz w:val="18"/>
      <w:szCs w:val="18"/>
    </w:rPr>
  </w:style>
  <w:style w:type="paragraph" w:styleId="ListParagraph">
    <w:name w:val="List Paragraph"/>
    <w:basedOn w:val="Normal"/>
    <w:uiPriority w:val="34"/>
    <w:qFormat/>
    <w:rsid w:val="006B1C3E"/>
    <w:pPr>
      <w:ind w:left="720"/>
      <w:contextualSpacing/>
    </w:pPr>
  </w:style>
  <w:style w:type="paragraph" w:styleId="NoSpacing">
    <w:name w:val="No Spacing"/>
    <w:link w:val="NoSpacingChar"/>
    <w:uiPriority w:val="1"/>
    <w:qFormat/>
    <w:rsid w:val="00BB04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04DA"/>
    <w:rPr>
      <w:rFonts w:eastAsiaTheme="minorEastAsia"/>
      <w:lang w:val="en-US"/>
    </w:rPr>
  </w:style>
  <w:style w:type="character" w:customStyle="1" w:styleId="Heading1Char">
    <w:name w:val="Heading 1 Char"/>
    <w:basedOn w:val="DefaultParagraphFont"/>
    <w:link w:val="Heading1"/>
    <w:uiPriority w:val="9"/>
    <w:rsid w:val="00F67D72"/>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67D72"/>
    <w:pPr>
      <w:spacing w:line="259" w:lineRule="auto"/>
      <w:outlineLvl w:val="9"/>
    </w:pPr>
    <w:rPr>
      <w:lang w:val="en-US" w:eastAsia="en-US"/>
    </w:rPr>
  </w:style>
  <w:style w:type="character" w:customStyle="1" w:styleId="Heading2Char">
    <w:name w:val="Heading 2 Char"/>
    <w:basedOn w:val="DefaultParagraphFont"/>
    <w:link w:val="Heading2"/>
    <w:uiPriority w:val="9"/>
    <w:rsid w:val="0085101A"/>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5101A"/>
    <w:rPr>
      <w:rFonts w:asciiTheme="majorHAnsi" w:eastAsiaTheme="majorEastAsia" w:hAnsiTheme="majorHAnsi" w:cstheme="majorBidi"/>
      <w:color w:val="1F3763" w:themeColor="accent1" w:themeShade="7F"/>
      <w:sz w:val="24"/>
      <w:szCs w:val="24"/>
      <w:lang w:eastAsia="en-GB"/>
    </w:rPr>
  </w:style>
  <w:style w:type="paragraph" w:styleId="TOC1">
    <w:name w:val="toc 1"/>
    <w:basedOn w:val="Normal"/>
    <w:next w:val="Normal"/>
    <w:autoRedefine/>
    <w:uiPriority w:val="39"/>
    <w:unhideWhenUsed/>
    <w:rsid w:val="0085101A"/>
    <w:pPr>
      <w:spacing w:after="100"/>
    </w:pPr>
  </w:style>
  <w:style w:type="paragraph" w:styleId="TOC2">
    <w:name w:val="toc 2"/>
    <w:basedOn w:val="Normal"/>
    <w:next w:val="Normal"/>
    <w:autoRedefine/>
    <w:uiPriority w:val="39"/>
    <w:unhideWhenUsed/>
    <w:rsid w:val="0085101A"/>
    <w:pPr>
      <w:spacing w:after="100"/>
      <w:ind w:left="200"/>
    </w:pPr>
  </w:style>
  <w:style w:type="paragraph" w:styleId="TOC3">
    <w:name w:val="toc 3"/>
    <w:basedOn w:val="Normal"/>
    <w:next w:val="Normal"/>
    <w:autoRedefine/>
    <w:uiPriority w:val="39"/>
    <w:unhideWhenUsed/>
    <w:rsid w:val="0085101A"/>
    <w:pPr>
      <w:spacing w:after="100"/>
      <w:ind w:left="400"/>
    </w:pPr>
  </w:style>
  <w:style w:type="character" w:styleId="Hyperlink">
    <w:name w:val="Hyperlink"/>
    <w:basedOn w:val="DefaultParagraphFont"/>
    <w:uiPriority w:val="99"/>
    <w:unhideWhenUsed/>
    <w:rsid w:val="0085101A"/>
    <w:rPr>
      <w:color w:val="0563C1" w:themeColor="hyperlink"/>
      <w:u w:val="single"/>
    </w:rPr>
  </w:style>
  <w:style w:type="paragraph" w:styleId="Header">
    <w:name w:val="header"/>
    <w:basedOn w:val="Normal"/>
    <w:link w:val="HeaderChar"/>
    <w:uiPriority w:val="99"/>
    <w:unhideWhenUsed/>
    <w:rsid w:val="00700F48"/>
    <w:pPr>
      <w:tabs>
        <w:tab w:val="center" w:pos="4513"/>
        <w:tab w:val="right" w:pos="9026"/>
      </w:tabs>
    </w:pPr>
  </w:style>
  <w:style w:type="character" w:customStyle="1" w:styleId="HeaderChar">
    <w:name w:val="Header Char"/>
    <w:basedOn w:val="DefaultParagraphFont"/>
    <w:link w:val="Header"/>
    <w:uiPriority w:val="99"/>
    <w:rsid w:val="00700F4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00F48"/>
    <w:pPr>
      <w:tabs>
        <w:tab w:val="center" w:pos="4513"/>
        <w:tab w:val="right" w:pos="9026"/>
      </w:tabs>
    </w:pPr>
  </w:style>
  <w:style w:type="character" w:customStyle="1" w:styleId="FooterChar">
    <w:name w:val="Footer Char"/>
    <w:basedOn w:val="DefaultParagraphFont"/>
    <w:link w:val="Footer"/>
    <w:uiPriority w:val="99"/>
    <w:rsid w:val="00700F48"/>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752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56861">
      <w:bodyDiv w:val="1"/>
      <w:marLeft w:val="0"/>
      <w:marRight w:val="0"/>
      <w:marTop w:val="0"/>
      <w:marBottom w:val="0"/>
      <w:divBdr>
        <w:top w:val="none" w:sz="0" w:space="0" w:color="auto"/>
        <w:left w:val="none" w:sz="0" w:space="0" w:color="auto"/>
        <w:bottom w:val="none" w:sz="0" w:space="0" w:color="auto"/>
        <w:right w:val="none" w:sz="0" w:space="0" w:color="auto"/>
      </w:divBdr>
    </w:div>
    <w:div w:id="30228646">
      <w:bodyDiv w:val="1"/>
      <w:marLeft w:val="0"/>
      <w:marRight w:val="0"/>
      <w:marTop w:val="0"/>
      <w:marBottom w:val="0"/>
      <w:divBdr>
        <w:top w:val="none" w:sz="0" w:space="0" w:color="auto"/>
        <w:left w:val="none" w:sz="0" w:space="0" w:color="auto"/>
        <w:bottom w:val="none" w:sz="0" w:space="0" w:color="auto"/>
        <w:right w:val="none" w:sz="0" w:space="0" w:color="auto"/>
      </w:divBdr>
    </w:div>
    <w:div w:id="31880005">
      <w:bodyDiv w:val="1"/>
      <w:marLeft w:val="0"/>
      <w:marRight w:val="0"/>
      <w:marTop w:val="0"/>
      <w:marBottom w:val="0"/>
      <w:divBdr>
        <w:top w:val="none" w:sz="0" w:space="0" w:color="auto"/>
        <w:left w:val="none" w:sz="0" w:space="0" w:color="auto"/>
        <w:bottom w:val="none" w:sz="0" w:space="0" w:color="auto"/>
        <w:right w:val="none" w:sz="0" w:space="0" w:color="auto"/>
      </w:divBdr>
    </w:div>
    <w:div w:id="34935806">
      <w:bodyDiv w:val="1"/>
      <w:marLeft w:val="0"/>
      <w:marRight w:val="0"/>
      <w:marTop w:val="0"/>
      <w:marBottom w:val="0"/>
      <w:divBdr>
        <w:top w:val="none" w:sz="0" w:space="0" w:color="auto"/>
        <w:left w:val="none" w:sz="0" w:space="0" w:color="auto"/>
        <w:bottom w:val="none" w:sz="0" w:space="0" w:color="auto"/>
        <w:right w:val="none" w:sz="0" w:space="0" w:color="auto"/>
      </w:divBdr>
    </w:div>
    <w:div w:id="36047192">
      <w:bodyDiv w:val="1"/>
      <w:marLeft w:val="0"/>
      <w:marRight w:val="0"/>
      <w:marTop w:val="0"/>
      <w:marBottom w:val="0"/>
      <w:divBdr>
        <w:top w:val="none" w:sz="0" w:space="0" w:color="auto"/>
        <w:left w:val="none" w:sz="0" w:space="0" w:color="auto"/>
        <w:bottom w:val="none" w:sz="0" w:space="0" w:color="auto"/>
        <w:right w:val="none" w:sz="0" w:space="0" w:color="auto"/>
      </w:divBdr>
    </w:div>
    <w:div w:id="46219896">
      <w:bodyDiv w:val="1"/>
      <w:marLeft w:val="0"/>
      <w:marRight w:val="0"/>
      <w:marTop w:val="0"/>
      <w:marBottom w:val="0"/>
      <w:divBdr>
        <w:top w:val="none" w:sz="0" w:space="0" w:color="auto"/>
        <w:left w:val="none" w:sz="0" w:space="0" w:color="auto"/>
        <w:bottom w:val="none" w:sz="0" w:space="0" w:color="auto"/>
        <w:right w:val="none" w:sz="0" w:space="0" w:color="auto"/>
      </w:divBdr>
    </w:div>
    <w:div w:id="60493663">
      <w:bodyDiv w:val="1"/>
      <w:marLeft w:val="0"/>
      <w:marRight w:val="0"/>
      <w:marTop w:val="0"/>
      <w:marBottom w:val="0"/>
      <w:divBdr>
        <w:top w:val="none" w:sz="0" w:space="0" w:color="auto"/>
        <w:left w:val="none" w:sz="0" w:space="0" w:color="auto"/>
        <w:bottom w:val="none" w:sz="0" w:space="0" w:color="auto"/>
        <w:right w:val="none" w:sz="0" w:space="0" w:color="auto"/>
      </w:divBdr>
    </w:div>
    <w:div w:id="64685853">
      <w:bodyDiv w:val="1"/>
      <w:marLeft w:val="0"/>
      <w:marRight w:val="0"/>
      <w:marTop w:val="0"/>
      <w:marBottom w:val="0"/>
      <w:divBdr>
        <w:top w:val="none" w:sz="0" w:space="0" w:color="auto"/>
        <w:left w:val="none" w:sz="0" w:space="0" w:color="auto"/>
        <w:bottom w:val="none" w:sz="0" w:space="0" w:color="auto"/>
        <w:right w:val="none" w:sz="0" w:space="0" w:color="auto"/>
      </w:divBdr>
    </w:div>
    <w:div w:id="76631960">
      <w:bodyDiv w:val="1"/>
      <w:marLeft w:val="0"/>
      <w:marRight w:val="0"/>
      <w:marTop w:val="0"/>
      <w:marBottom w:val="0"/>
      <w:divBdr>
        <w:top w:val="none" w:sz="0" w:space="0" w:color="auto"/>
        <w:left w:val="none" w:sz="0" w:space="0" w:color="auto"/>
        <w:bottom w:val="none" w:sz="0" w:space="0" w:color="auto"/>
        <w:right w:val="none" w:sz="0" w:space="0" w:color="auto"/>
      </w:divBdr>
    </w:div>
    <w:div w:id="100420696">
      <w:bodyDiv w:val="1"/>
      <w:marLeft w:val="0"/>
      <w:marRight w:val="0"/>
      <w:marTop w:val="0"/>
      <w:marBottom w:val="0"/>
      <w:divBdr>
        <w:top w:val="none" w:sz="0" w:space="0" w:color="auto"/>
        <w:left w:val="none" w:sz="0" w:space="0" w:color="auto"/>
        <w:bottom w:val="none" w:sz="0" w:space="0" w:color="auto"/>
        <w:right w:val="none" w:sz="0" w:space="0" w:color="auto"/>
      </w:divBdr>
    </w:div>
    <w:div w:id="101389529">
      <w:bodyDiv w:val="1"/>
      <w:marLeft w:val="0"/>
      <w:marRight w:val="0"/>
      <w:marTop w:val="0"/>
      <w:marBottom w:val="0"/>
      <w:divBdr>
        <w:top w:val="none" w:sz="0" w:space="0" w:color="auto"/>
        <w:left w:val="none" w:sz="0" w:space="0" w:color="auto"/>
        <w:bottom w:val="none" w:sz="0" w:space="0" w:color="auto"/>
        <w:right w:val="none" w:sz="0" w:space="0" w:color="auto"/>
      </w:divBdr>
    </w:div>
    <w:div w:id="107742381">
      <w:bodyDiv w:val="1"/>
      <w:marLeft w:val="0"/>
      <w:marRight w:val="0"/>
      <w:marTop w:val="0"/>
      <w:marBottom w:val="0"/>
      <w:divBdr>
        <w:top w:val="none" w:sz="0" w:space="0" w:color="auto"/>
        <w:left w:val="none" w:sz="0" w:space="0" w:color="auto"/>
        <w:bottom w:val="none" w:sz="0" w:space="0" w:color="auto"/>
        <w:right w:val="none" w:sz="0" w:space="0" w:color="auto"/>
      </w:divBdr>
    </w:div>
    <w:div w:id="109396776">
      <w:bodyDiv w:val="1"/>
      <w:marLeft w:val="0"/>
      <w:marRight w:val="0"/>
      <w:marTop w:val="0"/>
      <w:marBottom w:val="0"/>
      <w:divBdr>
        <w:top w:val="none" w:sz="0" w:space="0" w:color="auto"/>
        <w:left w:val="none" w:sz="0" w:space="0" w:color="auto"/>
        <w:bottom w:val="none" w:sz="0" w:space="0" w:color="auto"/>
        <w:right w:val="none" w:sz="0" w:space="0" w:color="auto"/>
      </w:divBdr>
    </w:div>
    <w:div w:id="116411022">
      <w:bodyDiv w:val="1"/>
      <w:marLeft w:val="0"/>
      <w:marRight w:val="0"/>
      <w:marTop w:val="0"/>
      <w:marBottom w:val="0"/>
      <w:divBdr>
        <w:top w:val="none" w:sz="0" w:space="0" w:color="auto"/>
        <w:left w:val="none" w:sz="0" w:space="0" w:color="auto"/>
        <w:bottom w:val="none" w:sz="0" w:space="0" w:color="auto"/>
        <w:right w:val="none" w:sz="0" w:space="0" w:color="auto"/>
      </w:divBdr>
    </w:div>
    <w:div w:id="133723632">
      <w:bodyDiv w:val="1"/>
      <w:marLeft w:val="0"/>
      <w:marRight w:val="0"/>
      <w:marTop w:val="0"/>
      <w:marBottom w:val="0"/>
      <w:divBdr>
        <w:top w:val="none" w:sz="0" w:space="0" w:color="auto"/>
        <w:left w:val="none" w:sz="0" w:space="0" w:color="auto"/>
        <w:bottom w:val="none" w:sz="0" w:space="0" w:color="auto"/>
        <w:right w:val="none" w:sz="0" w:space="0" w:color="auto"/>
      </w:divBdr>
    </w:div>
    <w:div w:id="154029728">
      <w:bodyDiv w:val="1"/>
      <w:marLeft w:val="0"/>
      <w:marRight w:val="0"/>
      <w:marTop w:val="0"/>
      <w:marBottom w:val="0"/>
      <w:divBdr>
        <w:top w:val="none" w:sz="0" w:space="0" w:color="auto"/>
        <w:left w:val="none" w:sz="0" w:space="0" w:color="auto"/>
        <w:bottom w:val="none" w:sz="0" w:space="0" w:color="auto"/>
        <w:right w:val="none" w:sz="0" w:space="0" w:color="auto"/>
      </w:divBdr>
    </w:div>
    <w:div w:id="154880056">
      <w:bodyDiv w:val="1"/>
      <w:marLeft w:val="0"/>
      <w:marRight w:val="0"/>
      <w:marTop w:val="0"/>
      <w:marBottom w:val="0"/>
      <w:divBdr>
        <w:top w:val="none" w:sz="0" w:space="0" w:color="auto"/>
        <w:left w:val="none" w:sz="0" w:space="0" w:color="auto"/>
        <w:bottom w:val="none" w:sz="0" w:space="0" w:color="auto"/>
        <w:right w:val="none" w:sz="0" w:space="0" w:color="auto"/>
      </w:divBdr>
    </w:div>
    <w:div w:id="156386449">
      <w:bodyDiv w:val="1"/>
      <w:marLeft w:val="0"/>
      <w:marRight w:val="0"/>
      <w:marTop w:val="0"/>
      <w:marBottom w:val="0"/>
      <w:divBdr>
        <w:top w:val="none" w:sz="0" w:space="0" w:color="auto"/>
        <w:left w:val="none" w:sz="0" w:space="0" w:color="auto"/>
        <w:bottom w:val="none" w:sz="0" w:space="0" w:color="auto"/>
        <w:right w:val="none" w:sz="0" w:space="0" w:color="auto"/>
      </w:divBdr>
    </w:div>
    <w:div w:id="162940288">
      <w:bodyDiv w:val="1"/>
      <w:marLeft w:val="0"/>
      <w:marRight w:val="0"/>
      <w:marTop w:val="0"/>
      <w:marBottom w:val="0"/>
      <w:divBdr>
        <w:top w:val="none" w:sz="0" w:space="0" w:color="auto"/>
        <w:left w:val="none" w:sz="0" w:space="0" w:color="auto"/>
        <w:bottom w:val="none" w:sz="0" w:space="0" w:color="auto"/>
        <w:right w:val="none" w:sz="0" w:space="0" w:color="auto"/>
      </w:divBdr>
    </w:div>
    <w:div w:id="168762385">
      <w:bodyDiv w:val="1"/>
      <w:marLeft w:val="0"/>
      <w:marRight w:val="0"/>
      <w:marTop w:val="0"/>
      <w:marBottom w:val="0"/>
      <w:divBdr>
        <w:top w:val="none" w:sz="0" w:space="0" w:color="auto"/>
        <w:left w:val="none" w:sz="0" w:space="0" w:color="auto"/>
        <w:bottom w:val="none" w:sz="0" w:space="0" w:color="auto"/>
        <w:right w:val="none" w:sz="0" w:space="0" w:color="auto"/>
      </w:divBdr>
    </w:div>
    <w:div w:id="173768342">
      <w:bodyDiv w:val="1"/>
      <w:marLeft w:val="0"/>
      <w:marRight w:val="0"/>
      <w:marTop w:val="0"/>
      <w:marBottom w:val="0"/>
      <w:divBdr>
        <w:top w:val="none" w:sz="0" w:space="0" w:color="auto"/>
        <w:left w:val="none" w:sz="0" w:space="0" w:color="auto"/>
        <w:bottom w:val="none" w:sz="0" w:space="0" w:color="auto"/>
        <w:right w:val="none" w:sz="0" w:space="0" w:color="auto"/>
      </w:divBdr>
    </w:div>
    <w:div w:id="179004382">
      <w:bodyDiv w:val="1"/>
      <w:marLeft w:val="0"/>
      <w:marRight w:val="0"/>
      <w:marTop w:val="0"/>
      <w:marBottom w:val="0"/>
      <w:divBdr>
        <w:top w:val="none" w:sz="0" w:space="0" w:color="auto"/>
        <w:left w:val="none" w:sz="0" w:space="0" w:color="auto"/>
        <w:bottom w:val="none" w:sz="0" w:space="0" w:color="auto"/>
        <w:right w:val="none" w:sz="0" w:space="0" w:color="auto"/>
      </w:divBdr>
    </w:div>
    <w:div w:id="181631707">
      <w:bodyDiv w:val="1"/>
      <w:marLeft w:val="0"/>
      <w:marRight w:val="0"/>
      <w:marTop w:val="0"/>
      <w:marBottom w:val="0"/>
      <w:divBdr>
        <w:top w:val="none" w:sz="0" w:space="0" w:color="auto"/>
        <w:left w:val="none" w:sz="0" w:space="0" w:color="auto"/>
        <w:bottom w:val="none" w:sz="0" w:space="0" w:color="auto"/>
        <w:right w:val="none" w:sz="0" w:space="0" w:color="auto"/>
      </w:divBdr>
    </w:div>
    <w:div w:id="193926712">
      <w:bodyDiv w:val="1"/>
      <w:marLeft w:val="0"/>
      <w:marRight w:val="0"/>
      <w:marTop w:val="0"/>
      <w:marBottom w:val="0"/>
      <w:divBdr>
        <w:top w:val="none" w:sz="0" w:space="0" w:color="auto"/>
        <w:left w:val="none" w:sz="0" w:space="0" w:color="auto"/>
        <w:bottom w:val="none" w:sz="0" w:space="0" w:color="auto"/>
        <w:right w:val="none" w:sz="0" w:space="0" w:color="auto"/>
      </w:divBdr>
    </w:div>
    <w:div w:id="195580542">
      <w:bodyDiv w:val="1"/>
      <w:marLeft w:val="0"/>
      <w:marRight w:val="0"/>
      <w:marTop w:val="0"/>
      <w:marBottom w:val="0"/>
      <w:divBdr>
        <w:top w:val="none" w:sz="0" w:space="0" w:color="auto"/>
        <w:left w:val="none" w:sz="0" w:space="0" w:color="auto"/>
        <w:bottom w:val="none" w:sz="0" w:space="0" w:color="auto"/>
        <w:right w:val="none" w:sz="0" w:space="0" w:color="auto"/>
      </w:divBdr>
    </w:div>
    <w:div w:id="200215504">
      <w:bodyDiv w:val="1"/>
      <w:marLeft w:val="0"/>
      <w:marRight w:val="0"/>
      <w:marTop w:val="0"/>
      <w:marBottom w:val="0"/>
      <w:divBdr>
        <w:top w:val="none" w:sz="0" w:space="0" w:color="auto"/>
        <w:left w:val="none" w:sz="0" w:space="0" w:color="auto"/>
        <w:bottom w:val="none" w:sz="0" w:space="0" w:color="auto"/>
        <w:right w:val="none" w:sz="0" w:space="0" w:color="auto"/>
      </w:divBdr>
    </w:div>
    <w:div w:id="217937373">
      <w:bodyDiv w:val="1"/>
      <w:marLeft w:val="0"/>
      <w:marRight w:val="0"/>
      <w:marTop w:val="0"/>
      <w:marBottom w:val="0"/>
      <w:divBdr>
        <w:top w:val="none" w:sz="0" w:space="0" w:color="auto"/>
        <w:left w:val="none" w:sz="0" w:space="0" w:color="auto"/>
        <w:bottom w:val="none" w:sz="0" w:space="0" w:color="auto"/>
        <w:right w:val="none" w:sz="0" w:space="0" w:color="auto"/>
      </w:divBdr>
    </w:div>
    <w:div w:id="227696447">
      <w:bodyDiv w:val="1"/>
      <w:marLeft w:val="0"/>
      <w:marRight w:val="0"/>
      <w:marTop w:val="0"/>
      <w:marBottom w:val="0"/>
      <w:divBdr>
        <w:top w:val="none" w:sz="0" w:space="0" w:color="auto"/>
        <w:left w:val="none" w:sz="0" w:space="0" w:color="auto"/>
        <w:bottom w:val="none" w:sz="0" w:space="0" w:color="auto"/>
        <w:right w:val="none" w:sz="0" w:space="0" w:color="auto"/>
      </w:divBdr>
    </w:div>
    <w:div w:id="236944828">
      <w:bodyDiv w:val="1"/>
      <w:marLeft w:val="0"/>
      <w:marRight w:val="0"/>
      <w:marTop w:val="0"/>
      <w:marBottom w:val="0"/>
      <w:divBdr>
        <w:top w:val="none" w:sz="0" w:space="0" w:color="auto"/>
        <w:left w:val="none" w:sz="0" w:space="0" w:color="auto"/>
        <w:bottom w:val="none" w:sz="0" w:space="0" w:color="auto"/>
        <w:right w:val="none" w:sz="0" w:space="0" w:color="auto"/>
      </w:divBdr>
    </w:div>
    <w:div w:id="239144313">
      <w:bodyDiv w:val="1"/>
      <w:marLeft w:val="0"/>
      <w:marRight w:val="0"/>
      <w:marTop w:val="0"/>
      <w:marBottom w:val="0"/>
      <w:divBdr>
        <w:top w:val="none" w:sz="0" w:space="0" w:color="auto"/>
        <w:left w:val="none" w:sz="0" w:space="0" w:color="auto"/>
        <w:bottom w:val="none" w:sz="0" w:space="0" w:color="auto"/>
        <w:right w:val="none" w:sz="0" w:space="0" w:color="auto"/>
      </w:divBdr>
    </w:div>
    <w:div w:id="248316694">
      <w:bodyDiv w:val="1"/>
      <w:marLeft w:val="0"/>
      <w:marRight w:val="0"/>
      <w:marTop w:val="0"/>
      <w:marBottom w:val="0"/>
      <w:divBdr>
        <w:top w:val="none" w:sz="0" w:space="0" w:color="auto"/>
        <w:left w:val="none" w:sz="0" w:space="0" w:color="auto"/>
        <w:bottom w:val="none" w:sz="0" w:space="0" w:color="auto"/>
        <w:right w:val="none" w:sz="0" w:space="0" w:color="auto"/>
      </w:divBdr>
    </w:div>
    <w:div w:id="265429352">
      <w:bodyDiv w:val="1"/>
      <w:marLeft w:val="0"/>
      <w:marRight w:val="0"/>
      <w:marTop w:val="0"/>
      <w:marBottom w:val="0"/>
      <w:divBdr>
        <w:top w:val="none" w:sz="0" w:space="0" w:color="auto"/>
        <w:left w:val="none" w:sz="0" w:space="0" w:color="auto"/>
        <w:bottom w:val="none" w:sz="0" w:space="0" w:color="auto"/>
        <w:right w:val="none" w:sz="0" w:space="0" w:color="auto"/>
      </w:divBdr>
    </w:div>
    <w:div w:id="269820547">
      <w:bodyDiv w:val="1"/>
      <w:marLeft w:val="0"/>
      <w:marRight w:val="0"/>
      <w:marTop w:val="0"/>
      <w:marBottom w:val="0"/>
      <w:divBdr>
        <w:top w:val="none" w:sz="0" w:space="0" w:color="auto"/>
        <w:left w:val="none" w:sz="0" w:space="0" w:color="auto"/>
        <w:bottom w:val="none" w:sz="0" w:space="0" w:color="auto"/>
        <w:right w:val="none" w:sz="0" w:space="0" w:color="auto"/>
      </w:divBdr>
    </w:div>
    <w:div w:id="270826105">
      <w:bodyDiv w:val="1"/>
      <w:marLeft w:val="0"/>
      <w:marRight w:val="0"/>
      <w:marTop w:val="0"/>
      <w:marBottom w:val="0"/>
      <w:divBdr>
        <w:top w:val="none" w:sz="0" w:space="0" w:color="auto"/>
        <w:left w:val="none" w:sz="0" w:space="0" w:color="auto"/>
        <w:bottom w:val="none" w:sz="0" w:space="0" w:color="auto"/>
        <w:right w:val="none" w:sz="0" w:space="0" w:color="auto"/>
      </w:divBdr>
    </w:div>
    <w:div w:id="271864708">
      <w:bodyDiv w:val="1"/>
      <w:marLeft w:val="0"/>
      <w:marRight w:val="0"/>
      <w:marTop w:val="0"/>
      <w:marBottom w:val="0"/>
      <w:divBdr>
        <w:top w:val="none" w:sz="0" w:space="0" w:color="auto"/>
        <w:left w:val="none" w:sz="0" w:space="0" w:color="auto"/>
        <w:bottom w:val="none" w:sz="0" w:space="0" w:color="auto"/>
        <w:right w:val="none" w:sz="0" w:space="0" w:color="auto"/>
      </w:divBdr>
    </w:div>
    <w:div w:id="290288733">
      <w:bodyDiv w:val="1"/>
      <w:marLeft w:val="0"/>
      <w:marRight w:val="0"/>
      <w:marTop w:val="0"/>
      <w:marBottom w:val="0"/>
      <w:divBdr>
        <w:top w:val="none" w:sz="0" w:space="0" w:color="auto"/>
        <w:left w:val="none" w:sz="0" w:space="0" w:color="auto"/>
        <w:bottom w:val="none" w:sz="0" w:space="0" w:color="auto"/>
        <w:right w:val="none" w:sz="0" w:space="0" w:color="auto"/>
      </w:divBdr>
    </w:div>
    <w:div w:id="294413305">
      <w:bodyDiv w:val="1"/>
      <w:marLeft w:val="0"/>
      <w:marRight w:val="0"/>
      <w:marTop w:val="0"/>
      <w:marBottom w:val="0"/>
      <w:divBdr>
        <w:top w:val="none" w:sz="0" w:space="0" w:color="auto"/>
        <w:left w:val="none" w:sz="0" w:space="0" w:color="auto"/>
        <w:bottom w:val="none" w:sz="0" w:space="0" w:color="auto"/>
        <w:right w:val="none" w:sz="0" w:space="0" w:color="auto"/>
      </w:divBdr>
    </w:div>
    <w:div w:id="298925486">
      <w:bodyDiv w:val="1"/>
      <w:marLeft w:val="0"/>
      <w:marRight w:val="0"/>
      <w:marTop w:val="0"/>
      <w:marBottom w:val="0"/>
      <w:divBdr>
        <w:top w:val="none" w:sz="0" w:space="0" w:color="auto"/>
        <w:left w:val="none" w:sz="0" w:space="0" w:color="auto"/>
        <w:bottom w:val="none" w:sz="0" w:space="0" w:color="auto"/>
        <w:right w:val="none" w:sz="0" w:space="0" w:color="auto"/>
      </w:divBdr>
    </w:div>
    <w:div w:id="303243730">
      <w:bodyDiv w:val="1"/>
      <w:marLeft w:val="0"/>
      <w:marRight w:val="0"/>
      <w:marTop w:val="0"/>
      <w:marBottom w:val="0"/>
      <w:divBdr>
        <w:top w:val="none" w:sz="0" w:space="0" w:color="auto"/>
        <w:left w:val="none" w:sz="0" w:space="0" w:color="auto"/>
        <w:bottom w:val="none" w:sz="0" w:space="0" w:color="auto"/>
        <w:right w:val="none" w:sz="0" w:space="0" w:color="auto"/>
      </w:divBdr>
    </w:div>
    <w:div w:id="321734460">
      <w:bodyDiv w:val="1"/>
      <w:marLeft w:val="0"/>
      <w:marRight w:val="0"/>
      <w:marTop w:val="0"/>
      <w:marBottom w:val="0"/>
      <w:divBdr>
        <w:top w:val="none" w:sz="0" w:space="0" w:color="auto"/>
        <w:left w:val="none" w:sz="0" w:space="0" w:color="auto"/>
        <w:bottom w:val="none" w:sz="0" w:space="0" w:color="auto"/>
        <w:right w:val="none" w:sz="0" w:space="0" w:color="auto"/>
      </w:divBdr>
    </w:div>
    <w:div w:id="324864245">
      <w:bodyDiv w:val="1"/>
      <w:marLeft w:val="0"/>
      <w:marRight w:val="0"/>
      <w:marTop w:val="0"/>
      <w:marBottom w:val="0"/>
      <w:divBdr>
        <w:top w:val="none" w:sz="0" w:space="0" w:color="auto"/>
        <w:left w:val="none" w:sz="0" w:space="0" w:color="auto"/>
        <w:bottom w:val="none" w:sz="0" w:space="0" w:color="auto"/>
        <w:right w:val="none" w:sz="0" w:space="0" w:color="auto"/>
      </w:divBdr>
    </w:div>
    <w:div w:id="328869256">
      <w:bodyDiv w:val="1"/>
      <w:marLeft w:val="0"/>
      <w:marRight w:val="0"/>
      <w:marTop w:val="0"/>
      <w:marBottom w:val="0"/>
      <w:divBdr>
        <w:top w:val="none" w:sz="0" w:space="0" w:color="auto"/>
        <w:left w:val="none" w:sz="0" w:space="0" w:color="auto"/>
        <w:bottom w:val="none" w:sz="0" w:space="0" w:color="auto"/>
        <w:right w:val="none" w:sz="0" w:space="0" w:color="auto"/>
      </w:divBdr>
    </w:div>
    <w:div w:id="331687696">
      <w:bodyDiv w:val="1"/>
      <w:marLeft w:val="0"/>
      <w:marRight w:val="0"/>
      <w:marTop w:val="0"/>
      <w:marBottom w:val="0"/>
      <w:divBdr>
        <w:top w:val="none" w:sz="0" w:space="0" w:color="auto"/>
        <w:left w:val="none" w:sz="0" w:space="0" w:color="auto"/>
        <w:bottom w:val="none" w:sz="0" w:space="0" w:color="auto"/>
        <w:right w:val="none" w:sz="0" w:space="0" w:color="auto"/>
      </w:divBdr>
    </w:div>
    <w:div w:id="344598163">
      <w:bodyDiv w:val="1"/>
      <w:marLeft w:val="0"/>
      <w:marRight w:val="0"/>
      <w:marTop w:val="0"/>
      <w:marBottom w:val="0"/>
      <w:divBdr>
        <w:top w:val="none" w:sz="0" w:space="0" w:color="auto"/>
        <w:left w:val="none" w:sz="0" w:space="0" w:color="auto"/>
        <w:bottom w:val="none" w:sz="0" w:space="0" w:color="auto"/>
        <w:right w:val="none" w:sz="0" w:space="0" w:color="auto"/>
      </w:divBdr>
    </w:div>
    <w:div w:id="352728051">
      <w:bodyDiv w:val="1"/>
      <w:marLeft w:val="0"/>
      <w:marRight w:val="0"/>
      <w:marTop w:val="0"/>
      <w:marBottom w:val="0"/>
      <w:divBdr>
        <w:top w:val="none" w:sz="0" w:space="0" w:color="auto"/>
        <w:left w:val="none" w:sz="0" w:space="0" w:color="auto"/>
        <w:bottom w:val="none" w:sz="0" w:space="0" w:color="auto"/>
        <w:right w:val="none" w:sz="0" w:space="0" w:color="auto"/>
      </w:divBdr>
    </w:div>
    <w:div w:id="366105940">
      <w:bodyDiv w:val="1"/>
      <w:marLeft w:val="0"/>
      <w:marRight w:val="0"/>
      <w:marTop w:val="0"/>
      <w:marBottom w:val="0"/>
      <w:divBdr>
        <w:top w:val="none" w:sz="0" w:space="0" w:color="auto"/>
        <w:left w:val="none" w:sz="0" w:space="0" w:color="auto"/>
        <w:bottom w:val="none" w:sz="0" w:space="0" w:color="auto"/>
        <w:right w:val="none" w:sz="0" w:space="0" w:color="auto"/>
      </w:divBdr>
    </w:div>
    <w:div w:id="381637988">
      <w:bodyDiv w:val="1"/>
      <w:marLeft w:val="0"/>
      <w:marRight w:val="0"/>
      <w:marTop w:val="0"/>
      <w:marBottom w:val="0"/>
      <w:divBdr>
        <w:top w:val="none" w:sz="0" w:space="0" w:color="auto"/>
        <w:left w:val="none" w:sz="0" w:space="0" w:color="auto"/>
        <w:bottom w:val="none" w:sz="0" w:space="0" w:color="auto"/>
        <w:right w:val="none" w:sz="0" w:space="0" w:color="auto"/>
      </w:divBdr>
    </w:div>
    <w:div w:id="384642566">
      <w:bodyDiv w:val="1"/>
      <w:marLeft w:val="0"/>
      <w:marRight w:val="0"/>
      <w:marTop w:val="0"/>
      <w:marBottom w:val="0"/>
      <w:divBdr>
        <w:top w:val="none" w:sz="0" w:space="0" w:color="auto"/>
        <w:left w:val="none" w:sz="0" w:space="0" w:color="auto"/>
        <w:bottom w:val="none" w:sz="0" w:space="0" w:color="auto"/>
        <w:right w:val="none" w:sz="0" w:space="0" w:color="auto"/>
      </w:divBdr>
    </w:div>
    <w:div w:id="392966898">
      <w:bodyDiv w:val="1"/>
      <w:marLeft w:val="0"/>
      <w:marRight w:val="0"/>
      <w:marTop w:val="0"/>
      <w:marBottom w:val="0"/>
      <w:divBdr>
        <w:top w:val="none" w:sz="0" w:space="0" w:color="auto"/>
        <w:left w:val="none" w:sz="0" w:space="0" w:color="auto"/>
        <w:bottom w:val="none" w:sz="0" w:space="0" w:color="auto"/>
        <w:right w:val="none" w:sz="0" w:space="0" w:color="auto"/>
      </w:divBdr>
    </w:div>
    <w:div w:id="395053456">
      <w:bodyDiv w:val="1"/>
      <w:marLeft w:val="0"/>
      <w:marRight w:val="0"/>
      <w:marTop w:val="0"/>
      <w:marBottom w:val="0"/>
      <w:divBdr>
        <w:top w:val="none" w:sz="0" w:space="0" w:color="auto"/>
        <w:left w:val="none" w:sz="0" w:space="0" w:color="auto"/>
        <w:bottom w:val="none" w:sz="0" w:space="0" w:color="auto"/>
        <w:right w:val="none" w:sz="0" w:space="0" w:color="auto"/>
      </w:divBdr>
    </w:div>
    <w:div w:id="395394656">
      <w:bodyDiv w:val="1"/>
      <w:marLeft w:val="0"/>
      <w:marRight w:val="0"/>
      <w:marTop w:val="0"/>
      <w:marBottom w:val="0"/>
      <w:divBdr>
        <w:top w:val="none" w:sz="0" w:space="0" w:color="auto"/>
        <w:left w:val="none" w:sz="0" w:space="0" w:color="auto"/>
        <w:bottom w:val="none" w:sz="0" w:space="0" w:color="auto"/>
        <w:right w:val="none" w:sz="0" w:space="0" w:color="auto"/>
      </w:divBdr>
    </w:div>
    <w:div w:id="401635370">
      <w:bodyDiv w:val="1"/>
      <w:marLeft w:val="0"/>
      <w:marRight w:val="0"/>
      <w:marTop w:val="0"/>
      <w:marBottom w:val="0"/>
      <w:divBdr>
        <w:top w:val="none" w:sz="0" w:space="0" w:color="auto"/>
        <w:left w:val="none" w:sz="0" w:space="0" w:color="auto"/>
        <w:bottom w:val="none" w:sz="0" w:space="0" w:color="auto"/>
        <w:right w:val="none" w:sz="0" w:space="0" w:color="auto"/>
      </w:divBdr>
    </w:div>
    <w:div w:id="417946676">
      <w:bodyDiv w:val="1"/>
      <w:marLeft w:val="0"/>
      <w:marRight w:val="0"/>
      <w:marTop w:val="0"/>
      <w:marBottom w:val="0"/>
      <w:divBdr>
        <w:top w:val="none" w:sz="0" w:space="0" w:color="auto"/>
        <w:left w:val="none" w:sz="0" w:space="0" w:color="auto"/>
        <w:bottom w:val="none" w:sz="0" w:space="0" w:color="auto"/>
        <w:right w:val="none" w:sz="0" w:space="0" w:color="auto"/>
      </w:divBdr>
    </w:div>
    <w:div w:id="424544337">
      <w:bodyDiv w:val="1"/>
      <w:marLeft w:val="0"/>
      <w:marRight w:val="0"/>
      <w:marTop w:val="0"/>
      <w:marBottom w:val="0"/>
      <w:divBdr>
        <w:top w:val="none" w:sz="0" w:space="0" w:color="auto"/>
        <w:left w:val="none" w:sz="0" w:space="0" w:color="auto"/>
        <w:bottom w:val="none" w:sz="0" w:space="0" w:color="auto"/>
        <w:right w:val="none" w:sz="0" w:space="0" w:color="auto"/>
      </w:divBdr>
    </w:div>
    <w:div w:id="430318795">
      <w:bodyDiv w:val="1"/>
      <w:marLeft w:val="0"/>
      <w:marRight w:val="0"/>
      <w:marTop w:val="0"/>
      <w:marBottom w:val="0"/>
      <w:divBdr>
        <w:top w:val="none" w:sz="0" w:space="0" w:color="auto"/>
        <w:left w:val="none" w:sz="0" w:space="0" w:color="auto"/>
        <w:bottom w:val="none" w:sz="0" w:space="0" w:color="auto"/>
        <w:right w:val="none" w:sz="0" w:space="0" w:color="auto"/>
      </w:divBdr>
    </w:div>
    <w:div w:id="434832018">
      <w:bodyDiv w:val="1"/>
      <w:marLeft w:val="0"/>
      <w:marRight w:val="0"/>
      <w:marTop w:val="0"/>
      <w:marBottom w:val="0"/>
      <w:divBdr>
        <w:top w:val="none" w:sz="0" w:space="0" w:color="auto"/>
        <w:left w:val="none" w:sz="0" w:space="0" w:color="auto"/>
        <w:bottom w:val="none" w:sz="0" w:space="0" w:color="auto"/>
        <w:right w:val="none" w:sz="0" w:space="0" w:color="auto"/>
      </w:divBdr>
    </w:div>
    <w:div w:id="436559928">
      <w:bodyDiv w:val="1"/>
      <w:marLeft w:val="0"/>
      <w:marRight w:val="0"/>
      <w:marTop w:val="0"/>
      <w:marBottom w:val="0"/>
      <w:divBdr>
        <w:top w:val="none" w:sz="0" w:space="0" w:color="auto"/>
        <w:left w:val="none" w:sz="0" w:space="0" w:color="auto"/>
        <w:bottom w:val="none" w:sz="0" w:space="0" w:color="auto"/>
        <w:right w:val="none" w:sz="0" w:space="0" w:color="auto"/>
      </w:divBdr>
    </w:div>
    <w:div w:id="454836899">
      <w:bodyDiv w:val="1"/>
      <w:marLeft w:val="0"/>
      <w:marRight w:val="0"/>
      <w:marTop w:val="0"/>
      <w:marBottom w:val="0"/>
      <w:divBdr>
        <w:top w:val="none" w:sz="0" w:space="0" w:color="auto"/>
        <w:left w:val="none" w:sz="0" w:space="0" w:color="auto"/>
        <w:bottom w:val="none" w:sz="0" w:space="0" w:color="auto"/>
        <w:right w:val="none" w:sz="0" w:space="0" w:color="auto"/>
      </w:divBdr>
    </w:div>
    <w:div w:id="472332016">
      <w:bodyDiv w:val="1"/>
      <w:marLeft w:val="0"/>
      <w:marRight w:val="0"/>
      <w:marTop w:val="0"/>
      <w:marBottom w:val="0"/>
      <w:divBdr>
        <w:top w:val="none" w:sz="0" w:space="0" w:color="auto"/>
        <w:left w:val="none" w:sz="0" w:space="0" w:color="auto"/>
        <w:bottom w:val="none" w:sz="0" w:space="0" w:color="auto"/>
        <w:right w:val="none" w:sz="0" w:space="0" w:color="auto"/>
      </w:divBdr>
    </w:div>
    <w:div w:id="474299509">
      <w:bodyDiv w:val="1"/>
      <w:marLeft w:val="0"/>
      <w:marRight w:val="0"/>
      <w:marTop w:val="0"/>
      <w:marBottom w:val="0"/>
      <w:divBdr>
        <w:top w:val="none" w:sz="0" w:space="0" w:color="auto"/>
        <w:left w:val="none" w:sz="0" w:space="0" w:color="auto"/>
        <w:bottom w:val="none" w:sz="0" w:space="0" w:color="auto"/>
        <w:right w:val="none" w:sz="0" w:space="0" w:color="auto"/>
      </w:divBdr>
    </w:div>
    <w:div w:id="475949298">
      <w:bodyDiv w:val="1"/>
      <w:marLeft w:val="0"/>
      <w:marRight w:val="0"/>
      <w:marTop w:val="0"/>
      <w:marBottom w:val="0"/>
      <w:divBdr>
        <w:top w:val="none" w:sz="0" w:space="0" w:color="auto"/>
        <w:left w:val="none" w:sz="0" w:space="0" w:color="auto"/>
        <w:bottom w:val="none" w:sz="0" w:space="0" w:color="auto"/>
        <w:right w:val="none" w:sz="0" w:space="0" w:color="auto"/>
      </w:divBdr>
    </w:div>
    <w:div w:id="485320143">
      <w:bodyDiv w:val="1"/>
      <w:marLeft w:val="0"/>
      <w:marRight w:val="0"/>
      <w:marTop w:val="0"/>
      <w:marBottom w:val="0"/>
      <w:divBdr>
        <w:top w:val="none" w:sz="0" w:space="0" w:color="auto"/>
        <w:left w:val="none" w:sz="0" w:space="0" w:color="auto"/>
        <w:bottom w:val="none" w:sz="0" w:space="0" w:color="auto"/>
        <w:right w:val="none" w:sz="0" w:space="0" w:color="auto"/>
      </w:divBdr>
    </w:div>
    <w:div w:id="486090550">
      <w:bodyDiv w:val="1"/>
      <w:marLeft w:val="0"/>
      <w:marRight w:val="0"/>
      <w:marTop w:val="0"/>
      <w:marBottom w:val="0"/>
      <w:divBdr>
        <w:top w:val="none" w:sz="0" w:space="0" w:color="auto"/>
        <w:left w:val="none" w:sz="0" w:space="0" w:color="auto"/>
        <w:bottom w:val="none" w:sz="0" w:space="0" w:color="auto"/>
        <w:right w:val="none" w:sz="0" w:space="0" w:color="auto"/>
      </w:divBdr>
    </w:div>
    <w:div w:id="490565414">
      <w:bodyDiv w:val="1"/>
      <w:marLeft w:val="0"/>
      <w:marRight w:val="0"/>
      <w:marTop w:val="0"/>
      <w:marBottom w:val="0"/>
      <w:divBdr>
        <w:top w:val="none" w:sz="0" w:space="0" w:color="auto"/>
        <w:left w:val="none" w:sz="0" w:space="0" w:color="auto"/>
        <w:bottom w:val="none" w:sz="0" w:space="0" w:color="auto"/>
        <w:right w:val="none" w:sz="0" w:space="0" w:color="auto"/>
      </w:divBdr>
    </w:div>
    <w:div w:id="491025088">
      <w:bodyDiv w:val="1"/>
      <w:marLeft w:val="0"/>
      <w:marRight w:val="0"/>
      <w:marTop w:val="0"/>
      <w:marBottom w:val="0"/>
      <w:divBdr>
        <w:top w:val="none" w:sz="0" w:space="0" w:color="auto"/>
        <w:left w:val="none" w:sz="0" w:space="0" w:color="auto"/>
        <w:bottom w:val="none" w:sz="0" w:space="0" w:color="auto"/>
        <w:right w:val="none" w:sz="0" w:space="0" w:color="auto"/>
      </w:divBdr>
    </w:div>
    <w:div w:id="528758581">
      <w:bodyDiv w:val="1"/>
      <w:marLeft w:val="0"/>
      <w:marRight w:val="0"/>
      <w:marTop w:val="0"/>
      <w:marBottom w:val="0"/>
      <w:divBdr>
        <w:top w:val="none" w:sz="0" w:space="0" w:color="auto"/>
        <w:left w:val="none" w:sz="0" w:space="0" w:color="auto"/>
        <w:bottom w:val="none" w:sz="0" w:space="0" w:color="auto"/>
        <w:right w:val="none" w:sz="0" w:space="0" w:color="auto"/>
      </w:divBdr>
    </w:div>
    <w:div w:id="531769386">
      <w:bodyDiv w:val="1"/>
      <w:marLeft w:val="0"/>
      <w:marRight w:val="0"/>
      <w:marTop w:val="0"/>
      <w:marBottom w:val="0"/>
      <w:divBdr>
        <w:top w:val="none" w:sz="0" w:space="0" w:color="auto"/>
        <w:left w:val="none" w:sz="0" w:space="0" w:color="auto"/>
        <w:bottom w:val="none" w:sz="0" w:space="0" w:color="auto"/>
        <w:right w:val="none" w:sz="0" w:space="0" w:color="auto"/>
      </w:divBdr>
    </w:div>
    <w:div w:id="546336893">
      <w:bodyDiv w:val="1"/>
      <w:marLeft w:val="0"/>
      <w:marRight w:val="0"/>
      <w:marTop w:val="0"/>
      <w:marBottom w:val="0"/>
      <w:divBdr>
        <w:top w:val="none" w:sz="0" w:space="0" w:color="auto"/>
        <w:left w:val="none" w:sz="0" w:space="0" w:color="auto"/>
        <w:bottom w:val="none" w:sz="0" w:space="0" w:color="auto"/>
        <w:right w:val="none" w:sz="0" w:space="0" w:color="auto"/>
      </w:divBdr>
    </w:div>
    <w:div w:id="546647855">
      <w:bodyDiv w:val="1"/>
      <w:marLeft w:val="0"/>
      <w:marRight w:val="0"/>
      <w:marTop w:val="0"/>
      <w:marBottom w:val="0"/>
      <w:divBdr>
        <w:top w:val="none" w:sz="0" w:space="0" w:color="auto"/>
        <w:left w:val="none" w:sz="0" w:space="0" w:color="auto"/>
        <w:bottom w:val="none" w:sz="0" w:space="0" w:color="auto"/>
        <w:right w:val="none" w:sz="0" w:space="0" w:color="auto"/>
      </w:divBdr>
    </w:div>
    <w:div w:id="547641696">
      <w:bodyDiv w:val="1"/>
      <w:marLeft w:val="0"/>
      <w:marRight w:val="0"/>
      <w:marTop w:val="0"/>
      <w:marBottom w:val="0"/>
      <w:divBdr>
        <w:top w:val="none" w:sz="0" w:space="0" w:color="auto"/>
        <w:left w:val="none" w:sz="0" w:space="0" w:color="auto"/>
        <w:bottom w:val="none" w:sz="0" w:space="0" w:color="auto"/>
        <w:right w:val="none" w:sz="0" w:space="0" w:color="auto"/>
      </w:divBdr>
    </w:div>
    <w:div w:id="547763223">
      <w:bodyDiv w:val="1"/>
      <w:marLeft w:val="0"/>
      <w:marRight w:val="0"/>
      <w:marTop w:val="0"/>
      <w:marBottom w:val="0"/>
      <w:divBdr>
        <w:top w:val="none" w:sz="0" w:space="0" w:color="auto"/>
        <w:left w:val="none" w:sz="0" w:space="0" w:color="auto"/>
        <w:bottom w:val="none" w:sz="0" w:space="0" w:color="auto"/>
        <w:right w:val="none" w:sz="0" w:space="0" w:color="auto"/>
      </w:divBdr>
    </w:div>
    <w:div w:id="548297218">
      <w:bodyDiv w:val="1"/>
      <w:marLeft w:val="0"/>
      <w:marRight w:val="0"/>
      <w:marTop w:val="0"/>
      <w:marBottom w:val="0"/>
      <w:divBdr>
        <w:top w:val="none" w:sz="0" w:space="0" w:color="auto"/>
        <w:left w:val="none" w:sz="0" w:space="0" w:color="auto"/>
        <w:bottom w:val="none" w:sz="0" w:space="0" w:color="auto"/>
        <w:right w:val="none" w:sz="0" w:space="0" w:color="auto"/>
      </w:divBdr>
    </w:div>
    <w:div w:id="556865097">
      <w:bodyDiv w:val="1"/>
      <w:marLeft w:val="0"/>
      <w:marRight w:val="0"/>
      <w:marTop w:val="0"/>
      <w:marBottom w:val="0"/>
      <w:divBdr>
        <w:top w:val="none" w:sz="0" w:space="0" w:color="auto"/>
        <w:left w:val="none" w:sz="0" w:space="0" w:color="auto"/>
        <w:bottom w:val="none" w:sz="0" w:space="0" w:color="auto"/>
        <w:right w:val="none" w:sz="0" w:space="0" w:color="auto"/>
      </w:divBdr>
    </w:div>
    <w:div w:id="560561847">
      <w:bodyDiv w:val="1"/>
      <w:marLeft w:val="0"/>
      <w:marRight w:val="0"/>
      <w:marTop w:val="0"/>
      <w:marBottom w:val="0"/>
      <w:divBdr>
        <w:top w:val="none" w:sz="0" w:space="0" w:color="auto"/>
        <w:left w:val="none" w:sz="0" w:space="0" w:color="auto"/>
        <w:bottom w:val="none" w:sz="0" w:space="0" w:color="auto"/>
        <w:right w:val="none" w:sz="0" w:space="0" w:color="auto"/>
      </w:divBdr>
    </w:div>
    <w:div w:id="561334794">
      <w:bodyDiv w:val="1"/>
      <w:marLeft w:val="0"/>
      <w:marRight w:val="0"/>
      <w:marTop w:val="0"/>
      <w:marBottom w:val="0"/>
      <w:divBdr>
        <w:top w:val="none" w:sz="0" w:space="0" w:color="auto"/>
        <w:left w:val="none" w:sz="0" w:space="0" w:color="auto"/>
        <w:bottom w:val="none" w:sz="0" w:space="0" w:color="auto"/>
        <w:right w:val="none" w:sz="0" w:space="0" w:color="auto"/>
      </w:divBdr>
    </w:div>
    <w:div w:id="562177983">
      <w:bodyDiv w:val="1"/>
      <w:marLeft w:val="0"/>
      <w:marRight w:val="0"/>
      <w:marTop w:val="0"/>
      <w:marBottom w:val="0"/>
      <w:divBdr>
        <w:top w:val="none" w:sz="0" w:space="0" w:color="auto"/>
        <w:left w:val="none" w:sz="0" w:space="0" w:color="auto"/>
        <w:bottom w:val="none" w:sz="0" w:space="0" w:color="auto"/>
        <w:right w:val="none" w:sz="0" w:space="0" w:color="auto"/>
      </w:divBdr>
    </w:div>
    <w:div w:id="572079935">
      <w:bodyDiv w:val="1"/>
      <w:marLeft w:val="0"/>
      <w:marRight w:val="0"/>
      <w:marTop w:val="0"/>
      <w:marBottom w:val="0"/>
      <w:divBdr>
        <w:top w:val="none" w:sz="0" w:space="0" w:color="auto"/>
        <w:left w:val="none" w:sz="0" w:space="0" w:color="auto"/>
        <w:bottom w:val="none" w:sz="0" w:space="0" w:color="auto"/>
        <w:right w:val="none" w:sz="0" w:space="0" w:color="auto"/>
      </w:divBdr>
    </w:div>
    <w:div w:id="575631993">
      <w:bodyDiv w:val="1"/>
      <w:marLeft w:val="0"/>
      <w:marRight w:val="0"/>
      <w:marTop w:val="0"/>
      <w:marBottom w:val="0"/>
      <w:divBdr>
        <w:top w:val="none" w:sz="0" w:space="0" w:color="auto"/>
        <w:left w:val="none" w:sz="0" w:space="0" w:color="auto"/>
        <w:bottom w:val="none" w:sz="0" w:space="0" w:color="auto"/>
        <w:right w:val="none" w:sz="0" w:space="0" w:color="auto"/>
      </w:divBdr>
    </w:div>
    <w:div w:id="580911481">
      <w:bodyDiv w:val="1"/>
      <w:marLeft w:val="0"/>
      <w:marRight w:val="0"/>
      <w:marTop w:val="0"/>
      <w:marBottom w:val="0"/>
      <w:divBdr>
        <w:top w:val="none" w:sz="0" w:space="0" w:color="auto"/>
        <w:left w:val="none" w:sz="0" w:space="0" w:color="auto"/>
        <w:bottom w:val="none" w:sz="0" w:space="0" w:color="auto"/>
        <w:right w:val="none" w:sz="0" w:space="0" w:color="auto"/>
      </w:divBdr>
    </w:div>
    <w:div w:id="596982599">
      <w:bodyDiv w:val="1"/>
      <w:marLeft w:val="0"/>
      <w:marRight w:val="0"/>
      <w:marTop w:val="0"/>
      <w:marBottom w:val="0"/>
      <w:divBdr>
        <w:top w:val="none" w:sz="0" w:space="0" w:color="auto"/>
        <w:left w:val="none" w:sz="0" w:space="0" w:color="auto"/>
        <w:bottom w:val="none" w:sz="0" w:space="0" w:color="auto"/>
        <w:right w:val="none" w:sz="0" w:space="0" w:color="auto"/>
      </w:divBdr>
    </w:div>
    <w:div w:id="605231559">
      <w:bodyDiv w:val="1"/>
      <w:marLeft w:val="0"/>
      <w:marRight w:val="0"/>
      <w:marTop w:val="0"/>
      <w:marBottom w:val="0"/>
      <w:divBdr>
        <w:top w:val="none" w:sz="0" w:space="0" w:color="auto"/>
        <w:left w:val="none" w:sz="0" w:space="0" w:color="auto"/>
        <w:bottom w:val="none" w:sz="0" w:space="0" w:color="auto"/>
        <w:right w:val="none" w:sz="0" w:space="0" w:color="auto"/>
      </w:divBdr>
    </w:div>
    <w:div w:id="606351567">
      <w:bodyDiv w:val="1"/>
      <w:marLeft w:val="0"/>
      <w:marRight w:val="0"/>
      <w:marTop w:val="0"/>
      <w:marBottom w:val="0"/>
      <w:divBdr>
        <w:top w:val="none" w:sz="0" w:space="0" w:color="auto"/>
        <w:left w:val="none" w:sz="0" w:space="0" w:color="auto"/>
        <w:bottom w:val="none" w:sz="0" w:space="0" w:color="auto"/>
        <w:right w:val="none" w:sz="0" w:space="0" w:color="auto"/>
      </w:divBdr>
    </w:div>
    <w:div w:id="608587565">
      <w:bodyDiv w:val="1"/>
      <w:marLeft w:val="0"/>
      <w:marRight w:val="0"/>
      <w:marTop w:val="0"/>
      <w:marBottom w:val="0"/>
      <w:divBdr>
        <w:top w:val="none" w:sz="0" w:space="0" w:color="auto"/>
        <w:left w:val="none" w:sz="0" w:space="0" w:color="auto"/>
        <w:bottom w:val="none" w:sz="0" w:space="0" w:color="auto"/>
        <w:right w:val="none" w:sz="0" w:space="0" w:color="auto"/>
      </w:divBdr>
    </w:div>
    <w:div w:id="614335927">
      <w:bodyDiv w:val="1"/>
      <w:marLeft w:val="0"/>
      <w:marRight w:val="0"/>
      <w:marTop w:val="0"/>
      <w:marBottom w:val="0"/>
      <w:divBdr>
        <w:top w:val="none" w:sz="0" w:space="0" w:color="auto"/>
        <w:left w:val="none" w:sz="0" w:space="0" w:color="auto"/>
        <w:bottom w:val="none" w:sz="0" w:space="0" w:color="auto"/>
        <w:right w:val="none" w:sz="0" w:space="0" w:color="auto"/>
      </w:divBdr>
    </w:div>
    <w:div w:id="627591597">
      <w:bodyDiv w:val="1"/>
      <w:marLeft w:val="0"/>
      <w:marRight w:val="0"/>
      <w:marTop w:val="0"/>
      <w:marBottom w:val="0"/>
      <w:divBdr>
        <w:top w:val="none" w:sz="0" w:space="0" w:color="auto"/>
        <w:left w:val="none" w:sz="0" w:space="0" w:color="auto"/>
        <w:bottom w:val="none" w:sz="0" w:space="0" w:color="auto"/>
        <w:right w:val="none" w:sz="0" w:space="0" w:color="auto"/>
      </w:divBdr>
    </w:div>
    <w:div w:id="632291459">
      <w:bodyDiv w:val="1"/>
      <w:marLeft w:val="0"/>
      <w:marRight w:val="0"/>
      <w:marTop w:val="0"/>
      <w:marBottom w:val="0"/>
      <w:divBdr>
        <w:top w:val="none" w:sz="0" w:space="0" w:color="auto"/>
        <w:left w:val="none" w:sz="0" w:space="0" w:color="auto"/>
        <w:bottom w:val="none" w:sz="0" w:space="0" w:color="auto"/>
        <w:right w:val="none" w:sz="0" w:space="0" w:color="auto"/>
      </w:divBdr>
    </w:div>
    <w:div w:id="640383487">
      <w:bodyDiv w:val="1"/>
      <w:marLeft w:val="0"/>
      <w:marRight w:val="0"/>
      <w:marTop w:val="0"/>
      <w:marBottom w:val="0"/>
      <w:divBdr>
        <w:top w:val="none" w:sz="0" w:space="0" w:color="auto"/>
        <w:left w:val="none" w:sz="0" w:space="0" w:color="auto"/>
        <w:bottom w:val="none" w:sz="0" w:space="0" w:color="auto"/>
        <w:right w:val="none" w:sz="0" w:space="0" w:color="auto"/>
      </w:divBdr>
    </w:div>
    <w:div w:id="642000712">
      <w:bodyDiv w:val="1"/>
      <w:marLeft w:val="0"/>
      <w:marRight w:val="0"/>
      <w:marTop w:val="0"/>
      <w:marBottom w:val="0"/>
      <w:divBdr>
        <w:top w:val="none" w:sz="0" w:space="0" w:color="auto"/>
        <w:left w:val="none" w:sz="0" w:space="0" w:color="auto"/>
        <w:bottom w:val="none" w:sz="0" w:space="0" w:color="auto"/>
        <w:right w:val="none" w:sz="0" w:space="0" w:color="auto"/>
      </w:divBdr>
    </w:div>
    <w:div w:id="643042089">
      <w:bodyDiv w:val="1"/>
      <w:marLeft w:val="0"/>
      <w:marRight w:val="0"/>
      <w:marTop w:val="0"/>
      <w:marBottom w:val="0"/>
      <w:divBdr>
        <w:top w:val="none" w:sz="0" w:space="0" w:color="auto"/>
        <w:left w:val="none" w:sz="0" w:space="0" w:color="auto"/>
        <w:bottom w:val="none" w:sz="0" w:space="0" w:color="auto"/>
        <w:right w:val="none" w:sz="0" w:space="0" w:color="auto"/>
      </w:divBdr>
    </w:div>
    <w:div w:id="643122308">
      <w:bodyDiv w:val="1"/>
      <w:marLeft w:val="0"/>
      <w:marRight w:val="0"/>
      <w:marTop w:val="0"/>
      <w:marBottom w:val="0"/>
      <w:divBdr>
        <w:top w:val="none" w:sz="0" w:space="0" w:color="auto"/>
        <w:left w:val="none" w:sz="0" w:space="0" w:color="auto"/>
        <w:bottom w:val="none" w:sz="0" w:space="0" w:color="auto"/>
        <w:right w:val="none" w:sz="0" w:space="0" w:color="auto"/>
      </w:divBdr>
    </w:div>
    <w:div w:id="654332603">
      <w:bodyDiv w:val="1"/>
      <w:marLeft w:val="0"/>
      <w:marRight w:val="0"/>
      <w:marTop w:val="0"/>
      <w:marBottom w:val="0"/>
      <w:divBdr>
        <w:top w:val="none" w:sz="0" w:space="0" w:color="auto"/>
        <w:left w:val="none" w:sz="0" w:space="0" w:color="auto"/>
        <w:bottom w:val="none" w:sz="0" w:space="0" w:color="auto"/>
        <w:right w:val="none" w:sz="0" w:space="0" w:color="auto"/>
      </w:divBdr>
    </w:div>
    <w:div w:id="668873575">
      <w:bodyDiv w:val="1"/>
      <w:marLeft w:val="0"/>
      <w:marRight w:val="0"/>
      <w:marTop w:val="0"/>
      <w:marBottom w:val="0"/>
      <w:divBdr>
        <w:top w:val="none" w:sz="0" w:space="0" w:color="auto"/>
        <w:left w:val="none" w:sz="0" w:space="0" w:color="auto"/>
        <w:bottom w:val="none" w:sz="0" w:space="0" w:color="auto"/>
        <w:right w:val="none" w:sz="0" w:space="0" w:color="auto"/>
      </w:divBdr>
    </w:div>
    <w:div w:id="670596257">
      <w:bodyDiv w:val="1"/>
      <w:marLeft w:val="0"/>
      <w:marRight w:val="0"/>
      <w:marTop w:val="0"/>
      <w:marBottom w:val="0"/>
      <w:divBdr>
        <w:top w:val="none" w:sz="0" w:space="0" w:color="auto"/>
        <w:left w:val="none" w:sz="0" w:space="0" w:color="auto"/>
        <w:bottom w:val="none" w:sz="0" w:space="0" w:color="auto"/>
        <w:right w:val="none" w:sz="0" w:space="0" w:color="auto"/>
      </w:divBdr>
    </w:div>
    <w:div w:id="672925171">
      <w:bodyDiv w:val="1"/>
      <w:marLeft w:val="0"/>
      <w:marRight w:val="0"/>
      <w:marTop w:val="0"/>
      <w:marBottom w:val="0"/>
      <w:divBdr>
        <w:top w:val="none" w:sz="0" w:space="0" w:color="auto"/>
        <w:left w:val="none" w:sz="0" w:space="0" w:color="auto"/>
        <w:bottom w:val="none" w:sz="0" w:space="0" w:color="auto"/>
        <w:right w:val="none" w:sz="0" w:space="0" w:color="auto"/>
      </w:divBdr>
    </w:div>
    <w:div w:id="673922126">
      <w:bodyDiv w:val="1"/>
      <w:marLeft w:val="0"/>
      <w:marRight w:val="0"/>
      <w:marTop w:val="0"/>
      <w:marBottom w:val="0"/>
      <w:divBdr>
        <w:top w:val="none" w:sz="0" w:space="0" w:color="auto"/>
        <w:left w:val="none" w:sz="0" w:space="0" w:color="auto"/>
        <w:bottom w:val="none" w:sz="0" w:space="0" w:color="auto"/>
        <w:right w:val="none" w:sz="0" w:space="0" w:color="auto"/>
      </w:divBdr>
    </w:div>
    <w:div w:id="685794138">
      <w:bodyDiv w:val="1"/>
      <w:marLeft w:val="0"/>
      <w:marRight w:val="0"/>
      <w:marTop w:val="0"/>
      <w:marBottom w:val="0"/>
      <w:divBdr>
        <w:top w:val="none" w:sz="0" w:space="0" w:color="auto"/>
        <w:left w:val="none" w:sz="0" w:space="0" w:color="auto"/>
        <w:bottom w:val="none" w:sz="0" w:space="0" w:color="auto"/>
        <w:right w:val="none" w:sz="0" w:space="0" w:color="auto"/>
      </w:divBdr>
    </w:div>
    <w:div w:id="687027866">
      <w:bodyDiv w:val="1"/>
      <w:marLeft w:val="0"/>
      <w:marRight w:val="0"/>
      <w:marTop w:val="0"/>
      <w:marBottom w:val="0"/>
      <w:divBdr>
        <w:top w:val="none" w:sz="0" w:space="0" w:color="auto"/>
        <w:left w:val="none" w:sz="0" w:space="0" w:color="auto"/>
        <w:bottom w:val="none" w:sz="0" w:space="0" w:color="auto"/>
        <w:right w:val="none" w:sz="0" w:space="0" w:color="auto"/>
      </w:divBdr>
    </w:div>
    <w:div w:id="687221941">
      <w:bodyDiv w:val="1"/>
      <w:marLeft w:val="0"/>
      <w:marRight w:val="0"/>
      <w:marTop w:val="0"/>
      <w:marBottom w:val="0"/>
      <w:divBdr>
        <w:top w:val="none" w:sz="0" w:space="0" w:color="auto"/>
        <w:left w:val="none" w:sz="0" w:space="0" w:color="auto"/>
        <w:bottom w:val="none" w:sz="0" w:space="0" w:color="auto"/>
        <w:right w:val="none" w:sz="0" w:space="0" w:color="auto"/>
      </w:divBdr>
    </w:div>
    <w:div w:id="688676907">
      <w:bodyDiv w:val="1"/>
      <w:marLeft w:val="0"/>
      <w:marRight w:val="0"/>
      <w:marTop w:val="0"/>
      <w:marBottom w:val="0"/>
      <w:divBdr>
        <w:top w:val="none" w:sz="0" w:space="0" w:color="auto"/>
        <w:left w:val="none" w:sz="0" w:space="0" w:color="auto"/>
        <w:bottom w:val="none" w:sz="0" w:space="0" w:color="auto"/>
        <w:right w:val="none" w:sz="0" w:space="0" w:color="auto"/>
      </w:divBdr>
    </w:div>
    <w:div w:id="691616434">
      <w:bodyDiv w:val="1"/>
      <w:marLeft w:val="0"/>
      <w:marRight w:val="0"/>
      <w:marTop w:val="0"/>
      <w:marBottom w:val="0"/>
      <w:divBdr>
        <w:top w:val="none" w:sz="0" w:space="0" w:color="auto"/>
        <w:left w:val="none" w:sz="0" w:space="0" w:color="auto"/>
        <w:bottom w:val="none" w:sz="0" w:space="0" w:color="auto"/>
        <w:right w:val="none" w:sz="0" w:space="0" w:color="auto"/>
      </w:divBdr>
    </w:div>
    <w:div w:id="693772981">
      <w:bodyDiv w:val="1"/>
      <w:marLeft w:val="0"/>
      <w:marRight w:val="0"/>
      <w:marTop w:val="0"/>
      <w:marBottom w:val="0"/>
      <w:divBdr>
        <w:top w:val="none" w:sz="0" w:space="0" w:color="auto"/>
        <w:left w:val="none" w:sz="0" w:space="0" w:color="auto"/>
        <w:bottom w:val="none" w:sz="0" w:space="0" w:color="auto"/>
        <w:right w:val="none" w:sz="0" w:space="0" w:color="auto"/>
      </w:divBdr>
    </w:div>
    <w:div w:id="700084886">
      <w:bodyDiv w:val="1"/>
      <w:marLeft w:val="0"/>
      <w:marRight w:val="0"/>
      <w:marTop w:val="0"/>
      <w:marBottom w:val="0"/>
      <w:divBdr>
        <w:top w:val="none" w:sz="0" w:space="0" w:color="auto"/>
        <w:left w:val="none" w:sz="0" w:space="0" w:color="auto"/>
        <w:bottom w:val="none" w:sz="0" w:space="0" w:color="auto"/>
        <w:right w:val="none" w:sz="0" w:space="0" w:color="auto"/>
      </w:divBdr>
    </w:div>
    <w:div w:id="703293163">
      <w:bodyDiv w:val="1"/>
      <w:marLeft w:val="0"/>
      <w:marRight w:val="0"/>
      <w:marTop w:val="0"/>
      <w:marBottom w:val="0"/>
      <w:divBdr>
        <w:top w:val="none" w:sz="0" w:space="0" w:color="auto"/>
        <w:left w:val="none" w:sz="0" w:space="0" w:color="auto"/>
        <w:bottom w:val="none" w:sz="0" w:space="0" w:color="auto"/>
        <w:right w:val="none" w:sz="0" w:space="0" w:color="auto"/>
      </w:divBdr>
    </w:div>
    <w:div w:id="711347574">
      <w:bodyDiv w:val="1"/>
      <w:marLeft w:val="0"/>
      <w:marRight w:val="0"/>
      <w:marTop w:val="0"/>
      <w:marBottom w:val="0"/>
      <w:divBdr>
        <w:top w:val="none" w:sz="0" w:space="0" w:color="auto"/>
        <w:left w:val="none" w:sz="0" w:space="0" w:color="auto"/>
        <w:bottom w:val="none" w:sz="0" w:space="0" w:color="auto"/>
        <w:right w:val="none" w:sz="0" w:space="0" w:color="auto"/>
      </w:divBdr>
    </w:div>
    <w:div w:id="711928391">
      <w:bodyDiv w:val="1"/>
      <w:marLeft w:val="0"/>
      <w:marRight w:val="0"/>
      <w:marTop w:val="0"/>
      <w:marBottom w:val="0"/>
      <w:divBdr>
        <w:top w:val="none" w:sz="0" w:space="0" w:color="auto"/>
        <w:left w:val="none" w:sz="0" w:space="0" w:color="auto"/>
        <w:bottom w:val="none" w:sz="0" w:space="0" w:color="auto"/>
        <w:right w:val="none" w:sz="0" w:space="0" w:color="auto"/>
      </w:divBdr>
    </w:div>
    <w:div w:id="723524591">
      <w:bodyDiv w:val="1"/>
      <w:marLeft w:val="0"/>
      <w:marRight w:val="0"/>
      <w:marTop w:val="0"/>
      <w:marBottom w:val="0"/>
      <w:divBdr>
        <w:top w:val="none" w:sz="0" w:space="0" w:color="auto"/>
        <w:left w:val="none" w:sz="0" w:space="0" w:color="auto"/>
        <w:bottom w:val="none" w:sz="0" w:space="0" w:color="auto"/>
        <w:right w:val="none" w:sz="0" w:space="0" w:color="auto"/>
      </w:divBdr>
    </w:div>
    <w:div w:id="746684101">
      <w:bodyDiv w:val="1"/>
      <w:marLeft w:val="0"/>
      <w:marRight w:val="0"/>
      <w:marTop w:val="0"/>
      <w:marBottom w:val="0"/>
      <w:divBdr>
        <w:top w:val="none" w:sz="0" w:space="0" w:color="auto"/>
        <w:left w:val="none" w:sz="0" w:space="0" w:color="auto"/>
        <w:bottom w:val="none" w:sz="0" w:space="0" w:color="auto"/>
        <w:right w:val="none" w:sz="0" w:space="0" w:color="auto"/>
      </w:divBdr>
    </w:div>
    <w:div w:id="753281025">
      <w:bodyDiv w:val="1"/>
      <w:marLeft w:val="0"/>
      <w:marRight w:val="0"/>
      <w:marTop w:val="0"/>
      <w:marBottom w:val="0"/>
      <w:divBdr>
        <w:top w:val="none" w:sz="0" w:space="0" w:color="auto"/>
        <w:left w:val="none" w:sz="0" w:space="0" w:color="auto"/>
        <w:bottom w:val="none" w:sz="0" w:space="0" w:color="auto"/>
        <w:right w:val="none" w:sz="0" w:space="0" w:color="auto"/>
      </w:divBdr>
    </w:div>
    <w:div w:id="768432585">
      <w:bodyDiv w:val="1"/>
      <w:marLeft w:val="0"/>
      <w:marRight w:val="0"/>
      <w:marTop w:val="0"/>
      <w:marBottom w:val="0"/>
      <w:divBdr>
        <w:top w:val="none" w:sz="0" w:space="0" w:color="auto"/>
        <w:left w:val="none" w:sz="0" w:space="0" w:color="auto"/>
        <w:bottom w:val="none" w:sz="0" w:space="0" w:color="auto"/>
        <w:right w:val="none" w:sz="0" w:space="0" w:color="auto"/>
      </w:divBdr>
    </w:div>
    <w:div w:id="770584538">
      <w:bodyDiv w:val="1"/>
      <w:marLeft w:val="0"/>
      <w:marRight w:val="0"/>
      <w:marTop w:val="0"/>
      <w:marBottom w:val="0"/>
      <w:divBdr>
        <w:top w:val="none" w:sz="0" w:space="0" w:color="auto"/>
        <w:left w:val="none" w:sz="0" w:space="0" w:color="auto"/>
        <w:bottom w:val="none" w:sz="0" w:space="0" w:color="auto"/>
        <w:right w:val="none" w:sz="0" w:space="0" w:color="auto"/>
      </w:divBdr>
    </w:div>
    <w:div w:id="771126982">
      <w:bodyDiv w:val="1"/>
      <w:marLeft w:val="0"/>
      <w:marRight w:val="0"/>
      <w:marTop w:val="0"/>
      <w:marBottom w:val="0"/>
      <w:divBdr>
        <w:top w:val="none" w:sz="0" w:space="0" w:color="auto"/>
        <w:left w:val="none" w:sz="0" w:space="0" w:color="auto"/>
        <w:bottom w:val="none" w:sz="0" w:space="0" w:color="auto"/>
        <w:right w:val="none" w:sz="0" w:space="0" w:color="auto"/>
      </w:divBdr>
    </w:div>
    <w:div w:id="775949648">
      <w:bodyDiv w:val="1"/>
      <w:marLeft w:val="0"/>
      <w:marRight w:val="0"/>
      <w:marTop w:val="0"/>
      <w:marBottom w:val="0"/>
      <w:divBdr>
        <w:top w:val="none" w:sz="0" w:space="0" w:color="auto"/>
        <w:left w:val="none" w:sz="0" w:space="0" w:color="auto"/>
        <w:bottom w:val="none" w:sz="0" w:space="0" w:color="auto"/>
        <w:right w:val="none" w:sz="0" w:space="0" w:color="auto"/>
      </w:divBdr>
    </w:div>
    <w:div w:id="784276406">
      <w:bodyDiv w:val="1"/>
      <w:marLeft w:val="0"/>
      <w:marRight w:val="0"/>
      <w:marTop w:val="0"/>
      <w:marBottom w:val="0"/>
      <w:divBdr>
        <w:top w:val="none" w:sz="0" w:space="0" w:color="auto"/>
        <w:left w:val="none" w:sz="0" w:space="0" w:color="auto"/>
        <w:bottom w:val="none" w:sz="0" w:space="0" w:color="auto"/>
        <w:right w:val="none" w:sz="0" w:space="0" w:color="auto"/>
      </w:divBdr>
    </w:div>
    <w:div w:id="786462461">
      <w:bodyDiv w:val="1"/>
      <w:marLeft w:val="0"/>
      <w:marRight w:val="0"/>
      <w:marTop w:val="0"/>
      <w:marBottom w:val="0"/>
      <w:divBdr>
        <w:top w:val="none" w:sz="0" w:space="0" w:color="auto"/>
        <w:left w:val="none" w:sz="0" w:space="0" w:color="auto"/>
        <w:bottom w:val="none" w:sz="0" w:space="0" w:color="auto"/>
        <w:right w:val="none" w:sz="0" w:space="0" w:color="auto"/>
      </w:divBdr>
    </w:div>
    <w:div w:id="791246075">
      <w:bodyDiv w:val="1"/>
      <w:marLeft w:val="0"/>
      <w:marRight w:val="0"/>
      <w:marTop w:val="0"/>
      <w:marBottom w:val="0"/>
      <w:divBdr>
        <w:top w:val="none" w:sz="0" w:space="0" w:color="auto"/>
        <w:left w:val="none" w:sz="0" w:space="0" w:color="auto"/>
        <w:bottom w:val="none" w:sz="0" w:space="0" w:color="auto"/>
        <w:right w:val="none" w:sz="0" w:space="0" w:color="auto"/>
      </w:divBdr>
    </w:div>
    <w:div w:id="804393344">
      <w:bodyDiv w:val="1"/>
      <w:marLeft w:val="0"/>
      <w:marRight w:val="0"/>
      <w:marTop w:val="0"/>
      <w:marBottom w:val="0"/>
      <w:divBdr>
        <w:top w:val="none" w:sz="0" w:space="0" w:color="auto"/>
        <w:left w:val="none" w:sz="0" w:space="0" w:color="auto"/>
        <w:bottom w:val="none" w:sz="0" w:space="0" w:color="auto"/>
        <w:right w:val="none" w:sz="0" w:space="0" w:color="auto"/>
      </w:divBdr>
    </w:div>
    <w:div w:id="812478733">
      <w:bodyDiv w:val="1"/>
      <w:marLeft w:val="0"/>
      <w:marRight w:val="0"/>
      <w:marTop w:val="0"/>
      <w:marBottom w:val="0"/>
      <w:divBdr>
        <w:top w:val="none" w:sz="0" w:space="0" w:color="auto"/>
        <w:left w:val="none" w:sz="0" w:space="0" w:color="auto"/>
        <w:bottom w:val="none" w:sz="0" w:space="0" w:color="auto"/>
        <w:right w:val="none" w:sz="0" w:space="0" w:color="auto"/>
      </w:divBdr>
    </w:div>
    <w:div w:id="836195412">
      <w:bodyDiv w:val="1"/>
      <w:marLeft w:val="0"/>
      <w:marRight w:val="0"/>
      <w:marTop w:val="0"/>
      <w:marBottom w:val="0"/>
      <w:divBdr>
        <w:top w:val="none" w:sz="0" w:space="0" w:color="auto"/>
        <w:left w:val="none" w:sz="0" w:space="0" w:color="auto"/>
        <w:bottom w:val="none" w:sz="0" w:space="0" w:color="auto"/>
        <w:right w:val="none" w:sz="0" w:space="0" w:color="auto"/>
      </w:divBdr>
    </w:div>
    <w:div w:id="840001452">
      <w:bodyDiv w:val="1"/>
      <w:marLeft w:val="0"/>
      <w:marRight w:val="0"/>
      <w:marTop w:val="0"/>
      <w:marBottom w:val="0"/>
      <w:divBdr>
        <w:top w:val="none" w:sz="0" w:space="0" w:color="auto"/>
        <w:left w:val="none" w:sz="0" w:space="0" w:color="auto"/>
        <w:bottom w:val="none" w:sz="0" w:space="0" w:color="auto"/>
        <w:right w:val="none" w:sz="0" w:space="0" w:color="auto"/>
      </w:divBdr>
    </w:div>
    <w:div w:id="843786724">
      <w:bodyDiv w:val="1"/>
      <w:marLeft w:val="0"/>
      <w:marRight w:val="0"/>
      <w:marTop w:val="0"/>
      <w:marBottom w:val="0"/>
      <w:divBdr>
        <w:top w:val="none" w:sz="0" w:space="0" w:color="auto"/>
        <w:left w:val="none" w:sz="0" w:space="0" w:color="auto"/>
        <w:bottom w:val="none" w:sz="0" w:space="0" w:color="auto"/>
        <w:right w:val="none" w:sz="0" w:space="0" w:color="auto"/>
      </w:divBdr>
    </w:div>
    <w:div w:id="847527057">
      <w:bodyDiv w:val="1"/>
      <w:marLeft w:val="0"/>
      <w:marRight w:val="0"/>
      <w:marTop w:val="0"/>
      <w:marBottom w:val="0"/>
      <w:divBdr>
        <w:top w:val="none" w:sz="0" w:space="0" w:color="auto"/>
        <w:left w:val="none" w:sz="0" w:space="0" w:color="auto"/>
        <w:bottom w:val="none" w:sz="0" w:space="0" w:color="auto"/>
        <w:right w:val="none" w:sz="0" w:space="0" w:color="auto"/>
      </w:divBdr>
    </w:div>
    <w:div w:id="856844280">
      <w:bodyDiv w:val="1"/>
      <w:marLeft w:val="0"/>
      <w:marRight w:val="0"/>
      <w:marTop w:val="0"/>
      <w:marBottom w:val="0"/>
      <w:divBdr>
        <w:top w:val="none" w:sz="0" w:space="0" w:color="auto"/>
        <w:left w:val="none" w:sz="0" w:space="0" w:color="auto"/>
        <w:bottom w:val="none" w:sz="0" w:space="0" w:color="auto"/>
        <w:right w:val="none" w:sz="0" w:space="0" w:color="auto"/>
      </w:divBdr>
    </w:div>
    <w:div w:id="856891598">
      <w:bodyDiv w:val="1"/>
      <w:marLeft w:val="0"/>
      <w:marRight w:val="0"/>
      <w:marTop w:val="0"/>
      <w:marBottom w:val="0"/>
      <w:divBdr>
        <w:top w:val="none" w:sz="0" w:space="0" w:color="auto"/>
        <w:left w:val="none" w:sz="0" w:space="0" w:color="auto"/>
        <w:bottom w:val="none" w:sz="0" w:space="0" w:color="auto"/>
        <w:right w:val="none" w:sz="0" w:space="0" w:color="auto"/>
      </w:divBdr>
    </w:div>
    <w:div w:id="859514065">
      <w:bodyDiv w:val="1"/>
      <w:marLeft w:val="0"/>
      <w:marRight w:val="0"/>
      <w:marTop w:val="0"/>
      <w:marBottom w:val="0"/>
      <w:divBdr>
        <w:top w:val="none" w:sz="0" w:space="0" w:color="auto"/>
        <w:left w:val="none" w:sz="0" w:space="0" w:color="auto"/>
        <w:bottom w:val="none" w:sz="0" w:space="0" w:color="auto"/>
        <w:right w:val="none" w:sz="0" w:space="0" w:color="auto"/>
      </w:divBdr>
    </w:div>
    <w:div w:id="870188710">
      <w:bodyDiv w:val="1"/>
      <w:marLeft w:val="0"/>
      <w:marRight w:val="0"/>
      <w:marTop w:val="0"/>
      <w:marBottom w:val="0"/>
      <w:divBdr>
        <w:top w:val="none" w:sz="0" w:space="0" w:color="auto"/>
        <w:left w:val="none" w:sz="0" w:space="0" w:color="auto"/>
        <w:bottom w:val="none" w:sz="0" w:space="0" w:color="auto"/>
        <w:right w:val="none" w:sz="0" w:space="0" w:color="auto"/>
      </w:divBdr>
    </w:div>
    <w:div w:id="870842866">
      <w:bodyDiv w:val="1"/>
      <w:marLeft w:val="0"/>
      <w:marRight w:val="0"/>
      <w:marTop w:val="0"/>
      <w:marBottom w:val="0"/>
      <w:divBdr>
        <w:top w:val="none" w:sz="0" w:space="0" w:color="auto"/>
        <w:left w:val="none" w:sz="0" w:space="0" w:color="auto"/>
        <w:bottom w:val="none" w:sz="0" w:space="0" w:color="auto"/>
        <w:right w:val="none" w:sz="0" w:space="0" w:color="auto"/>
      </w:divBdr>
    </w:div>
    <w:div w:id="895897608">
      <w:bodyDiv w:val="1"/>
      <w:marLeft w:val="0"/>
      <w:marRight w:val="0"/>
      <w:marTop w:val="0"/>
      <w:marBottom w:val="0"/>
      <w:divBdr>
        <w:top w:val="none" w:sz="0" w:space="0" w:color="auto"/>
        <w:left w:val="none" w:sz="0" w:space="0" w:color="auto"/>
        <w:bottom w:val="none" w:sz="0" w:space="0" w:color="auto"/>
        <w:right w:val="none" w:sz="0" w:space="0" w:color="auto"/>
      </w:divBdr>
    </w:div>
    <w:div w:id="906188567">
      <w:bodyDiv w:val="1"/>
      <w:marLeft w:val="0"/>
      <w:marRight w:val="0"/>
      <w:marTop w:val="0"/>
      <w:marBottom w:val="0"/>
      <w:divBdr>
        <w:top w:val="none" w:sz="0" w:space="0" w:color="auto"/>
        <w:left w:val="none" w:sz="0" w:space="0" w:color="auto"/>
        <w:bottom w:val="none" w:sz="0" w:space="0" w:color="auto"/>
        <w:right w:val="none" w:sz="0" w:space="0" w:color="auto"/>
      </w:divBdr>
    </w:div>
    <w:div w:id="917787727">
      <w:bodyDiv w:val="1"/>
      <w:marLeft w:val="0"/>
      <w:marRight w:val="0"/>
      <w:marTop w:val="0"/>
      <w:marBottom w:val="0"/>
      <w:divBdr>
        <w:top w:val="none" w:sz="0" w:space="0" w:color="auto"/>
        <w:left w:val="none" w:sz="0" w:space="0" w:color="auto"/>
        <w:bottom w:val="none" w:sz="0" w:space="0" w:color="auto"/>
        <w:right w:val="none" w:sz="0" w:space="0" w:color="auto"/>
      </w:divBdr>
    </w:div>
    <w:div w:id="920677070">
      <w:bodyDiv w:val="1"/>
      <w:marLeft w:val="0"/>
      <w:marRight w:val="0"/>
      <w:marTop w:val="0"/>
      <w:marBottom w:val="0"/>
      <w:divBdr>
        <w:top w:val="none" w:sz="0" w:space="0" w:color="auto"/>
        <w:left w:val="none" w:sz="0" w:space="0" w:color="auto"/>
        <w:bottom w:val="none" w:sz="0" w:space="0" w:color="auto"/>
        <w:right w:val="none" w:sz="0" w:space="0" w:color="auto"/>
      </w:divBdr>
    </w:div>
    <w:div w:id="925114857">
      <w:bodyDiv w:val="1"/>
      <w:marLeft w:val="0"/>
      <w:marRight w:val="0"/>
      <w:marTop w:val="0"/>
      <w:marBottom w:val="0"/>
      <w:divBdr>
        <w:top w:val="none" w:sz="0" w:space="0" w:color="auto"/>
        <w:left w:val="none" w:sz="0" w:space="0" w:color="auto"/>
        <w:bottom w:val="none" w:sz="0" w:space="0" w:color="auto"/>
        <w:right w:val="none" w:sz="0" w:space="0" w:color="auto"/>
      </w:divBdr>
    </w:div>
    <w:div w:id="929313905">
      <w:bodyDiv w:val="1"/>
      <w:marLeft w:val="0"/>
      <w:marRight w:val="0"/>
      <w:marTop w:val="0"/>
      <w:marBottom w:val="0"/>
      <w:divBdr>
        <w:top w:val="none" w:sz="0" w:space="0" w:color="auto"/>
        <w:left w:val="none" w:sz="0" w:space="0" w:color="auto"/>
        <w:bottom w:val="none" w:sz="0" w:space="0" w:color="auto"/>
        <w:right w:val="none" w:sz="0" w:space="0" w:color="auto"/>
      </w:divBdr>
    </w:div>
    <w:div w:id="935601236">
      <w:bodyDiv w:val="1"/>
      <w:marLeft w:val="0"/>
      <w:marRight w:val="0"/>
      <w:marTop w:val="0"/>
      <w:marBottom w:val="0"/>
      <w:divBdr>
        <w:top w:val="none" w:sz="0" w:space="0" w:color="auto"/>
        <w:left w:val="none" w:sz="0" w:space="0" w:color="auto"/>
        <w:bottom w:val="none" w:sz="0" w:space="0" w:color="auto"/>
        <w:right w:val="none" w:sz="0" w:space="0" w:color="auto"/>
      </w:divBdr>
    </w:div>
    <w:div w:id="938564189">
      <w:bodyDiv w:val="1"/>
      <w:marLeft w:val="0"/>
      <w:marRight w:val="0"/>
      <w:marTop w:val="0"/>
      <w:marBottom w:val="0"/>
      <w:divBdr>
        <w:top w:val="none" w:sz="0" w:space="0" w:color="auto"/>
        <w:left w:val="none" w:sz="0" w:space="0" w:color="auto"/>
        <w:bottom w:val="none" w:sz="0" w:space="0" w:color="auto"/>
        <w:right w:val="none" w:sz="0" w:space="0" w:color="auto"/>
      </w:divBdr>
    </w:div>
    <w:div w:id="946041635">
      <w:bodyDiv w:val="1"/>
      <w:marLeft w:val="0"/>
      <w:marRight w:val="0"/>
      <w:marTop w:val="0"/>
      <w:marBottom w:val="0"/>
      <w:divBdr>
        <w:top w:val="none" w:sz="0" w:space="0" w:color="auto"/>
        <w:left w:val="none" w:sz="0" w:space="0" w:color="auto"/>
        <w:bottom w:val="none" w:sz="0" w:space="0" w:color="auto"/>
        <w:right w:val="none" w:sz="0" w:space="0" w:color="auto"/>
      </w:divBdr>
    </w:div>
    <w:div w:id="958219510">
      <w:bodyDiv w:val="1"/>
      <w:marLeft w:val="0"/>
      <w:marRight w:val="0"/>
      <w:marTop w:val="0"/>
      <w:marBottom w:val="0"/>
      <w:divBdr>
        <w:top w:val="none" w:sz="0" w:space="0" w:color="auto"/>
        <w:left w:val="none" w:sz="0" w:space="0" w:color="auto"/>
        <w:bottom w:val="none" w:sz="0" w:space="0" w:color="auto"/>
        <w:right w:val="none" w:sz="0" w:space="0" w:color="auto"/>
      </w:divBdr>
    </w:div>
    <w:div w:id="964386474">
      <w:bodyDiv w:val="1"/>
      <w:marLeft w:val="0"/>
      <w:marRight w:val="0"/>
      <w:marTop w:val="0"/>
      <w:marBottom w:val="0"/>
      <w:divBdr>
        <w:top w:val="none" w:sz="0" w:space="0" w:color="auto"/>
        <w:left w:val="none" w:sz="0" w:space="0" w:color="auto"/>
        <w:bottom w:val="none" w:sz="0" w:space="0" w:color="auto"/>
        <w:right w:val="none" w:sz="0" w:space="0" w:color="auto"/>
      </w:divBdr>
    </w:div>
    <w:div w:id="964581795">
      <w:bodyDiv w:val="1"/>
      <w:marLeft w:val="0"/>
      <w:marRight w:val="0"/>
      <w:marTop w:val="0"/>
      <w:marBottom w:val="0"/>
      <w:divBdr>
        <w:top w:val="none" w:sz="0" w:space="0" w:color="auto"/>
        <w:left w:val="none" w:sz="0" w:space="0" w:color="auto"/>
        <w:bottom w:val="none" w:sz="0" w:space="0" w:color="auto"/>
        <w:right w:val="none" w:sz="0" w:space="0" w:color="auto"/>
      </w:divBdr>
    </w:div>
    <w:div w:id="969557865">
      <w:bodyDiv w:val="1"/>
      <w:marLeft w:val="0"/>
      <w:marRight w:val="0"/>
      <w:marTop w:val="0"/>
      <w:marBottom w:val="0"/>
      <w:divBdr>
        <w:top w:val="none" w:sz="0" w:space="0" w:color="auto"/>
        <w:left w:val="none" w:sz="0" w:space="0" w:color="auto"/>
        <w:bottom w:val="none" w:sz="0" w:space="0" w:color="auto"/>
        <w:right w:val="none" w:sz="0" w:space="0" w:color="auto"/>
      </w:divBdr>
    </w:div>
    <w:div w:id="972062191">
      <w:bodyDiv w:val="1"/>
      <w:marLeft w:val="0"/>
      <w:marRight w:val="0"/>
      <w:marTop w:val="0"/>
      <w:marBottom w:val="0"/>
      <w:divBdr>
        <w:top w:val="none" w:sz="0" w:space="0" w:color="auto"/>
        <w:left w:val="none" w:sz="0" w:space="0" w:color="auto"/>
        <w:bottom w:val="none" w:sz="0" w:space="0" w:color="auto"/>
        <w:right w:val="none" w:sz="0" w:space="0" w:color="auto"/>
      </w:divBdr>
    </w:div>
    <w:div w:id="972562547">
      <w:bodyDiv w:val="1"/>
      <w:marLeft w:val="0"/>
      <w:marRight w:val="0"/>
      <w:marTop w:val="0"/>
      <w:marBottom w:val="0"/>
      <w:divBdr>
        <w:top w:val="none" w:sz="0" w:space="0" w:color="auto"/>
        <w:left w:val="none" w:sz="0" w:space="0" w:color="auto"/>
        <w:bottom w:val="none" w:sz="0" w:space="0" w:color="auto"/>
        <w:right w:val="none" w:sz="0" w:space="0" w:color="auto"/>
      </w:divBdr>
    </w:div>
    <w:div w:id="984626473">
      <w:bodyDiv w:val="1"/>
      <w:marLeft w:val="0"/>
      <w:marRight w:val="0"/>
      <w:marTop w:val="0"/>
      <w:marBottom w:val="0"/>
      <w:divBdr>
        <w:top w:val="none" w:sz="0" w:space="0" w:color="auto"/>
        <w:left w:val="none" w:sz="0" w:space="0" w:color="auto"/>
        <w:bottom w:val="none" w:sz="0" w:space="0" w:color="auto"/>
        <w:right w:val="none" w:sz="0" w:space="0" w:color="auto"/>
      </w:divBdr>
    </w:div>
    <w:div w:id="989019405">
      <w:bodyDiv w:val="1"/>
      <w:marLeft w:val="0"/>
      <w:marRight w:val="0"/>
      <w:marTop w:val="0"/>
      <w:marBottom w:val="0"/>
      <w:divBdr>
        <w:top w:val="none" w:sz="0" w:space="0" w:color="auto"/>
        <w:left w:val="none" w:sz="0" w:space="0" w:color="auto"/>
        <w:bottom w:val="none" w:sz="0" w:space="0" w:color="auto"/>
        <w:right w:val="none" w:sz="0" w:space="0" w:color="auto"/>
      </w:divBdr>
    </w:div>
    <w:div w:id="989863390">
      <w:bodyDiv w:val="1"/>
      <w:marLeft w:val="0"/>
      <w:marRight w:val="0"/>
      <w:marTop w:val="0"/>
      <w:marBottom w:val="0"/>
      <w:divBdr>
        <w:top w:val="none" w:sz="0" w:space="0" w:color="auto"/>
        <w:left w:val="none" w:sz="0" w:space="0" w:color="auto"/>
        <w:bottom w:val="none" w:sz="0" w:space="0" w:color="auto"/>
        <w:right w:val="none" w:sz="0" w:space="0" w:color="auto"/>
      </w:divBdr>
    </w:div>
    <w:div w:id="1007830275">
      <w:bodyDiv w:val="1"/>
      <w:marLeft w:val="0"/>
      <w:marRight w:val="0"/>
      <w:marTop w:val="0"/>
      <w:marBottom w:val="0"/>
      <w:divBdr>
        <w:top w:val="none" w:sz="0" w:space="0" w:color="auto"/>
        <w:left w:val="none" w:sz="0" w:space="0" w:color="auto"/>
        <w:bottom w:val="none" w:sz="0" w:space="0" w:color="auto"/>
        <w:right w:val="none" w:sz="0" w:space="0" w:color="auto"/>
      </w:divBdr>
    </w:div>
    <w:div w:id="1022167202">
      <w:bodyDiv w:val="1"/>
      <w:marLeft w:val="0"/>
      <w:marRight w:val="0"/>
      <w:marTop w:val="0"/>
      <w:marBottom w:val="0"/>
      <w:divBdr>
        <w:top w:val="none" w:sz="0" w:space="0" w:color="auto"/>
        <w:left w:val="none" w:sz="0" w:space="0" w:color="auto"/>
        <w:bottom w:val="none" w:sz="0" w:space="0" w:color="auto"/>
        <w:right w:val="none" w:sz="0" w:space="0" w:color="auto"/>
      </w:divBdr>
    </w:div>
    <w:div w:id="1023284689">
      <w:bodyDiv w:val="1"/>
      <w:marLeft w:val="0"/>
      <w:marRight w:val="0"/>
      <w:marTop w:val="0"/>
      <w:marBottom w:val="0"/>
      <w:divBdr>
        <w:top w:val="none" w:sz="0" w:space="0" w:color="auto"/>
        <w:left w:val="none" w:sz="0" w:space="0" w:color="auto"/>
        <w:bottom w:val="none" w:sz="0" w:space="0" w:color="auto"/>
        <w:right w:val="none" w:sz="0" w:space="0" w:color="auto"/>
      </w:divBdr>
    </w:div>
    <w:div w:id="1025525018">
      <w:bodyDiv w:val="1"/>
      <w:marLeft w:val="0"/>
      <w:marRight w:val="0"/>
      <w:marTop w:val="0"/>
      <w:marBottom w:val="0"/>
      <w:divBdr>
        <w:top w:val="none" w:sz="0" w:space="0" w:color="auto"/>
        <w:left w:val="none" w:sz="0" w:space="0" w:color="auto"/>
        <w:bottom w:val="none" w:sz="0" w:space="0" w:color="auto"/>
        <w:right w:val="none" w:sz="0" w:space="0" w:color="auto"/>
      </w:divBdr>
    </w:div>
    <w:div w:id="1030106198">
      <w:bodyDiv w:val="1"/>
      <w:marLeft w:val="0"/>
      <w:marRight w:val="0"/>
      <w:marTop w:val="0"/>
      <w:marBottom w:val="0"/>
      <w:divBdr>
        <w:top w:val="none" w:sz="0" w:space="0" w:color="auto"/>
        <w:left w:val="none" w:sz="0" w:space="0" w:color="auto"/>
        <w:bottom w:val="none" w:sz="0" w:space="0" w:color="auto"/>
        <w:right w:val="none" w:sz="0" w:space="0" w:color="auto"/>
      </w:divBdr>
    </w:div>
    <w:div w:id="1033000427">
      <w:bodyDiv w:val="1"/>
      <w:marLeft w:val="0"/>
      <w:marRight w:val="0"/>
      <w:marTop w:val="0"/>
      <w:marBottom w:val="0"/>
      <w:divBdr>
        <w:top w:val="none" w:sz="0" w:space="0" w:color="auto"/>
        <w:left w:val="none" w:sz="0" w:space="0" w:color="auto"/>
        <w:bottom w:val="none" w:sz="0" w:space="0" w:color="auto"/>
        <w:right w:val="none" w:sz="0" w:space="0" w:color="auto"/>
      </w:divBdr>
    </w:div>
    <w:div w:id="1034770502">
      <w:bodyDiv w:val="1"/>
      <w:marLeft w:val="0"/>
      <w:marRight w:val="0"/>
      <w:marTop w:val="0"/>
      <w:marBottom w:val="0"/>
      <w:divBdr>
        <w:top w:val="none" w:sz="0" w:space="0" w:color="auto"/>
        <w:left w:val="none" w:sz="0" w:space="0" w:color="auto"/>
        <w:bottom w:val="none" w:sz="0" w:space="0" w:color="auto"/>
        <w:right w:val="none" w:sz="0" w:space="0" w:color="auto"/>
      </w:divBdr>
    </w:div>
    <w:div w:id="1046834015">
      <w:bodyDiv w:val="1"/>
      <w:marLeft w:val="0"/>
      <w:marRight w:val="0"/>
      <w:marTop w:val="0"/>
      <w:marBottom w:val="0"/>
      <w:divBdr>
        <w:top w:val="none" w:sz="0" w:space="0" w:color="auto"/>
        <w:left w:val="none" w:sz="0" w:space="0" w:color="auto"/>
        <w:bottom w:val="none" w:sz="0" w:space="0" w:color="auto"/>
        <w:right w:val="none" w:sz="0" w:space="0" w:color="auto"/>
      </w:divBdr>
    </w:div>
    <w:div w:id="1049963950">
      <w:bodyDiv w:val="1"/>
      <w:marLeft w:val="0"/>
      <w:marRight w:val="0"/>
      <w:marTop w:val="0"/>
      <w:marBottom w:val="0"/>
      <w:divBdr>
        <w:top w:val="none" w:sz="0" w:space="0" w:color="auto"/>
        <w:left w:val="none" w:sz="0" w:space="0" w:color="auto"/>
        <w:bottom w:val="none" w:sz="0" w:space="0" w:color="auto"/>
        <w:right w:val="none" w:sz="0" w:space="0" w:color="auto"/>
      </w:divBdr>
    </w:div>
    <w:div w:id="1052000880">
      <w:bodyDiv w:val="1"/>
      <w:marLeft w:val="0"/>
      <w:marRight w:val="0"/>
      <w:marTop w:val="0"/>
      <w:marBottom w:val="0"/>
      <w:divBdr>
        <w:top w:val="none" w:sz="0" w:space="0" w:color="auto"/>
        <w:left w:val="none" w:sz="0" w:space="0" w:color="auto"/>
        <w:bottom w:val="none" w:sz="0" w:space="0" w:color="auto"/>
        <w:right w:val="none" w:sz="0" w:space="0" w:color="auto"/>
      </w:divBdr>
    </w:div>
    <w:div w:id="1065496604">
      <w:bodyDiv w:val="1"/>
      <w:marLeft w:val="0"/>
      <w:marRight w:val="0"/>
      <w:marTop w:val="0"/>
      <w:marBottom w:val="0"/>
      <w:divBdr>
        <w:top w:val="none" w:sz="0" w:space="0" w:color="auto"/>
        <w:left w:val="none" w:sz="0" w:space="0" w:color="auto"/>
        <w:bottom w:val="none" w:sz="0" w:space="0" w:color="auto"/>
        <w:right w:val="none" w:sz="0" w:space="0" w:color="auto"/>
      </w:divBdr>
    </w:div>
    <w:div w:id="1072432156">
      <w:bodyDiv w:val="1"/>
      <w:marLeft w:val="0"/>
      <w:marRight w:val="0"/>
      <w:marTop w:val="0"/>
      <w:marBottom w:val="0"/>
      <w:divBdr>
        <w:top w:val="none" w:sz="0" w:space="0" w:color="auto"/>
        <w:left w:val="none" w:sz="0" w:space="0" w:color="auto"/>
        <w:bottom w:val="none" w:sz="0" w:space="0" w:color="auto"/>
        <w:right w:val="none" w:sz="0" w:space="0" w:color="auto"/>
      </w:divBdr>
    </w:div>
    <w:div w:id="1089353320">
      <w:bodyDiv w:val="1"/>
      <w:marLeft w:val="0"/>
      <w:marRight w:val="0"/>
      <w:marTop w:val="0"/>
      <w:marBottom w:val="0"/>
      <w:divBdr>
        <w:top w:val="none" w:sz="0" w:space="0" w:color="auto"/>
        <w:left w:val="none" w:sz="0" w:space="0" w:color="auto"/>
        <w:bottom w:val="none" w:sz="0" w:space="0" w:color="auto"/>
        <w:right w:val="none" w:sz="0" w:space="0" w:color="auto"/>
      </w:divBdr>
    </w:div>
    <w:div w:id="1099370355">
      <w:bodyDiv w:val="1"/>
      <w:marLeft w:val="0"/>
      <w:marRight w:val="0"/>
      <w:marTop w:val="0"/>
      <w:marBottom w:val="0"/>
      <w:divBdr>
        <w:top w:val="none" w:sz="0" w:space="0" w:color="auto"/>
        <w:left w:val="none" w:sz="0" w:space="0" w:color="auto"/>
        <w:bottom w:val="none" w:sz="0" w:space="0" w:color="auto"/>
        <w:right w:val="none" w:sz="0" w:space="0" w:color="auto"/>
      </w:divBdr>
    </w:div>
    <w:div w:id="1100177709">
      <w:bodyDiv w:val="1"/>
      <w:marLeft w:val="0"/>
      <w:marRight w:val="0"/>
      <w:marTop w:val="0"/>
      <w:marBottom w:val="0"/>
      <w:divBdr>
        <w:top w:val="none" w:sz="0" w:space="0" w:color="auto"/>
        <w:left w:val="none" w:sz="0" w:space="0" w:color="auto"/>
        <w:bottom w:val="none" w:sz="0" w:space="0" w:color="auto"/>
        <w:right w:val="none" w:sz="0" w:space="0" w:color="auto"/>
      </w:divBdr>
    </w:div>
    <w:div w:id="1106000893">
      <w:bodyDiv w:val="1"/>
      <w:marLeft w:val="0"/>
      <w:marRight w:val="0"/>
      <w:marTop w:val="0"/>
      <w:marBottom w:val="0"/>
      <w:divBdr>
        <w:top w:val="none" w:sz="0" w:space="0" w:color="auto"/>
        <w:left w:val="none" w:sz="0" w:space="0" w:color="auto"/>
        <w:bottom w:val="none" w:sz="0" w:space="0" w:color="auto"/>
        <w:right w:val="none" w:sz="0" w:space="0" w:color="auto"/>
      </w:divBdr>
    </w:div>
    <w:div w:id="1108165089">
      <w:bodyDiv w:val="1"/>
      <w:marLeft w:val="0"/>
      <w:marRight w:val="0"/>
      <w:marTop w:val="0"/>
      <w:marBottom w:val="0"/>
      <w:divBdr>
        <w:top w:val="none" w:sz="0" w:space="0" w:color="auto"/>
        <w:left w:val="none" w:sz="0" w:space="0" w:color="auto"/>
        <w:bottom w:val="none" w:sz="0" w:space="0" w:color="auto"/>
        <w:right w:val="none" w:sz="0" w:space="0" w:color="auto"/>
      </w:divBdr>
    </w:div>
    <w:div w:id="1115097684">
      <w:bodyDiv w:val="1"/>
      <w:marLeft w:val="0"/>
      <w:marRight w:val="0"/>
      <w:marTop w:val="0"/>
      <w:marBottom w:val="0"/>
      <w:divBdr>
        <w:top w:val="none" w:sz="0" w:space="0" w:color="auto"/>
        <w:left w:val="none" w:sz="0" w:space="0" w:color="auto"/>
        <w:bottom w:val="none" w:sz="0" w:space="0" w:color="auto"/>
        <w:right w:val="none" w:sz="0" w:space="0" w:color="auto"/>
      </w:divBdr>
    </w:div>
    <w:div w:id="1115564330">
      <w:bodyDiv w:val="1"/>
      <w:marLeft w:val="0"/>
      <w:marRight w:val="0"/>
      <w:marTop w:val="0"/>
      <w:marBottom w:val="0"/>
      <w:divBdr>
        <w:top w:val="none" w:sz="0" w:space="0" w:color="auto"/>
        <w:left w:val="none" w:sz="0" w:space="0" w:color="auto"/>
        <w:bottom w:val="none" w:sz="0" w:space="0" w:color="auto"/>
        <w:right w:val="none" w:sz="0" w:space="0" w:color="auto"/>
      </w:divBdr>
    </w:div>
    <w:div w:id="1118910376">
      <w:bodyDiv w:val="1"/>
      <w:marLeft w:val="0"/>
      <w:marRight w:val="0"/>
      <w:marTop w:val="0"/>
      <w:marBottom w:val="0"/>
      <w:divBdr>
        <w:top w:val="none" w:sz="0" w:space="0" w:color="auto"/>
        <w:left w:val="none" w:sz="0" w:space="0" w:color="auto"/>
        <w:bottom w:val="none" w:sz="0" w:space="0" w:color="auto"/>
        <w:right w:val="none" w:sz="0" w:space="0" w:color="auto"/>
      </w:divBdr>
    </w:div>
    <w:div w:id="1124466930">
      <w:bodyDiv w:val="1"/>
      <w:marLeft w:val="0"/>
      <w:marRight w:val="0"/>
      <w:marTop w:val="0"/>
      <w:marBottom w:val="0"/>
      <w:divBdr>
        <w:top w:val="none" w:sz="0" w:space="0" w:color="auto"/>
        <w:left w:val="none" w:sz="0" w:space="0" w:color="auto"/>
        <w:bottom w:val="none" w:sz="0" w:space="0" w:color="auto"/>
        <w:right w:val="none" w:sz="0" w:space="0" w:color="auto"/>
      </w:divBdr>
    </w:div>
    <w:div w:id="1125737197">
      <w:bodyDiv w:val="1"/>
      <w:marLeft w:val="0"/>
      <w:marRight w:val="0"/>
      <w:marTop w:val="0"/>
      <w:marBottom w:val="0"/>
      <w:divBdr>
        <w:top w:val="none" w:sz="0" w:space="0" w:color="auto"/>
        <w:left w:val="none" w:sz="0" w:space="0" w:color="auto"/>
        <w:bottom w:val="none" w:sz="0" w:space="0" w:color="auto"/>
        <w:right w:val="none" w:sz="0" w:space="0" w:color="auto"/>
      </w:divBdr>
    </w:div>
    <w:div w:id="1128627563">
      <w:bodyDiv w:val="1"/>
      <w:marLeft w:val="0"/>
      <w:marRight w:val="0"/>
      <w:marTop w:val="0"/>
      <w:marBottom w:val="0"/>
      <w:divBdr>
        <w:top w:val="none" w:sz="0" w:space="0" w:color="auto"/>
        <w:left w:val="none" w:sz="0" w:space="0" w:color="auto"/>
        <w:bottom w:val="none" w:sz="0" w:space="0" w:color="auto"/>
        <w:right w:val="none" w:sz="0" w:space="0" w:color="auto"/>
      </w:divBdr>
    </w:div>
    <w:div w:id="1129594004">
      <w:bodyDiv w:val="1"/>
      <w:marLeft w:val="0"/>
      <w:marRight w:val="0"/>
      <w:marTop w:val="0"/>
      <w:marBottom w:val="0"/>
      <w:divBdr>
        <w:top w:val="none" w:sz="0" w:space="0" w:color="auto"/>
        <w:left w:val="none" w:sz="0" w:space="0" w:color="auto"/>
        <w:bottom w:val="none" w:sz="0" w:space="0" w:color="auto"/>
        <w:right w:val="none" w:sz="0" w:space="0" w:color="auto"/>
      </w:divBdr>
    </w:div>
    <w:div w:id="1131559694">
      <w:bodyDiv w:val="1"/>
      <w:marLeft w:val="0"/>
      <w:marRight w:val="0"/>
      <w:marTop w:val="0"/>
      <w:marBottom w:val="0"/>
      <w:divBdr>
        <w:top w:val="none" w:sz="0" w:space="0" w:color="auto"/>
        <w:left w:val="none" w:sz="0" w:space="0" w:color="auto"/>
        <w:bottom w:val="none" w:sz="0" w:space="0" w:color="auto"/>
        <w:right w:val="none" w:sz="0" w:space="0" w:color="auto"/>
      </w:divBdr>
    </w:div>
    <w:div w:id="1138381560">
      <w:bodyDiv w:val="1"/>
      <w:marLeft w:val="0"/>
      <w:marRight w:val="0"/>
      <w:marTop w:val="0"/>
      <w:marBottom w:val="0"/>
      <w:divBdr>
        <w:top w:val="none" w:sz="0" w:space="0" w:color="auto"/>
        <w:left w:val="none" w:sz="0" w:space="0" w:color="auto"/>
        <w:bottom w:val="none" w:sz="0" w:space="0" w:color="auto"/>
        <w:right w:val="none" w:sz="0" w:space="0" w:color="auto"/>
      </w:divBdr>
    </w:div>
    <w:div w:id="1146243185">
      <w:bodyDiv w:val="1"/>
      <w:marLeft w:val="0"/>
      <w:marRight w:val="0"/>
      <w:marTop w:val="0"/>
      <w:marBottom w:val="0"/>
      <w:divBdr>
        <w:top w:val="none" w:sz="0" w:space="0" w:color="auto"/>
        <w:left w:val="none" w:sz="0" w:space="0" w:color="auto"/>
        <w:bottom w:val="none" w:sz="0" w:space="0" w:color="auto"/>
        <w:right w:val="none" w:sz="0" w:space="0" w:color="auto"/>
      </w:divBdr>
    </w:div>
    <w:div w:id="1149253481">
      <w:bodyDiv w:val="1"/>
      <w:marLeft w:val="0"/>
      <w:marRight w:val="0"/>
      <w:marTop w:val="0"/>
      <w:marBottom w:val="0"/>
      <w:divBdr>
        <w:top w:val="none" w:sz="0" w:space="0" w:color="auto"/>
        <w:left w:val="none" w:sz="0" w:space="0" w:color="auto"/>
        <w:bottom w:val="none" w:sz="0" w:space="0" w:color="auto"/>
        <w:right w:val="none" w:sz="0" w:space="0" w:color="auto"/>
      </w:divBdr>
    </w:div>
    <w:div w:id="1153713062">
      <w:bodyDiv w:val="1"/>
      <w:marLeft w:val="0"/>
      <w:marRight w:val="0"/>
      <w:marTop w:val="0"/>
      <w:marBottom w:val="0"/>
      <w:divBdr>
        <w:top w:val="none" w:sz="0" w:space="0" w:color="auto"/>
        <w:left w:val="none" w:sz="0" w:space="0" w:color="auto"/>
        <w:bottom w:val="none" w:sz="0" w:space="0" w:color="auto"/>
        <w:right w:val="none" w:sz="0" w:space="0" w:color="auto"/>
      </w:divBdr>
    </w:div>
    <w:div w:id="1155217464">
      <w:bodyDiv w:val="1"/>
      <w:marLeft w:val="0"/>
      <w:marRight w:val="0"/>
      <w:marTop w:val="0"/>
      <w:marBottom w:val="0"/>
      <w:divBdr>
        <w:top w:val="none" w:sz="0" w:space="0" w:color="auto"/>
        <w:left w:val="none" w:sz="0" w:space="0" w:color="auto"/>
        <w:bottom w:val="none" w:sz="0" w:space="0" w:color="auto"/>
        <w:right w:val="none" w:sz="0" w:space="0" w:color="auto"/>
      </w:divBdr>
    </w:div>
    <w:div w:id="1159732460">
      <w:bodyDiv w:val="1"/>
      <w:marLeft w:val="0"/>
      <w:marRight w:val="0"/>
      <w:marTop w:val="0"/>
      <w:marBottom w:val="0"/>
      <w:divBdr>
        <w:top w:val="none" w:sz="0" w:space="0" w:color="auto"/>
        <w:left w:val="none" w:sz="0" w:space="0" w:color="auto"/>
        <w:bottom w:val="none" w:sz="0" w:space="0" w:color="auto"/>
        <w:right w:val="none" w:sz="0" w:space="0" w:color="auto"/>
      </w:divBdr>
    </w:div>
    <w:div w:id="1159734356">
      <w:bodyDiv w:val="1"/>
      <w:marLeft w:val="0"/>
      <w:marRight w:val="0"/>
      <w:marTop w:val="0"/>
      <w:marBottom w:val="0"/>
      <w:divBdr>
        <w:top w:val="none" w:sz="0" w:space="0" w:color="auto"/>
        <w:left w:val="none" w:sz="0" w:space="0" w:color="auto"/>
        <w:bottom w:val="none" w:sz="0" w:space="0" w:color="auto"/>
        <w:right w:val="none" w:sz="0" w:space="0" w:color="auto"/>
      </w:divBdr>
    </w:div>
    <w:div w:id="1188718972">
      <w:bodyDiv w:val="1"/>
      <w:marLeft w:val="0"/>
      <w:marRight w:val="0"/>
      <w:marTop w:val="0"/>
      <w:marBottom w:val="0"/>
      <w:divBdr>
        <w:top w:val="none" w:sz="0" w:space="0" w:color="auto"/>
        <w:left w:val="none" w:sz="0" w:space="0" w:color="auto"/>
        <w:bottom w:val="none" w:sz="0" w:space="0" w:color="auto"/>
        <w:right w:val="none" w:sz="0" w:space="0" w:color="auto"/>
      </w:divBdr>
    </w:div>
    <w:div w:id="1216770987">
      <w:bodyDiv w:val="1"/>
      <w:marLeft w:val="0"/>
      <w:marRight w:val="0"/>
      <w:marTop w:val="0"/>
      <w:marBottom w:val="0"/>
      <w:divBdr>
        <w:top w:val="none" w:sz="0" w:space="0" w:color="auto"/>
        <w:left w:val="none" w:sz="0" w:space="0" w:color="auto"/>
        <w:bottom w:val="none" w:sz="0" w:space="0" w:color="auto"/>
        <w:right w:val="none" w:sz="0" w:space="0" w:color="auto"/>
      </w:divBdr>
    </w:div>
    <w:div w:id="1218130944">
      <w:bodyDiv w:val="1"/>
      <w:marLeft w:val="0"/>
      <w:marRight w:val="0"/>
      <w:marTop w:val="0"/>
      <w:marBottom w:val="0"/>
      <w:divBdr>
        <w:top w:val="none" w:sz="0" w:space="0" w:color="auto"/>
        <w:left w:val="none" w:sz="0" w:space="0" w:color="auto"/>
        <w:bottom w:val="none" w:sz="0" w:space="0" w:color="auto"/>
        <w:right w:val="none" w:sz="0" w:space="0" w:color="auto"/>
      </w:divBdr>
    </w:div>
    <w:div w:id="1228374011">
      <w:bodyDiv w:val="1"/>
      <w:marLeft w:val="0"/>
      <w:marRight w:val="0"/>
      <w:marTop w:val="0"/>
      <w:marBottom w:val="0"/>
      <w:divBdr>
        <w:top w:val="none" w:sz="0" w:space="0" w:color="auto"/>
        <w:left w:val="none" w:sz="0" w:space="0" w:color="auto"/>
        <w:bottom w:val="none" w:sz="0" w:space="0" w:color="auto"/>
        <w:right w:val="none" w:sz="0" w:space="0" w:color="auto"/>
      </w:divBdr>
    </w:div>
    <w:div w:id="1243759886">
      <w:bodyDiv w:val="1"/>
      <w:marLeft w:val="0"/>
      <w:marRight w:val="0"/>
      <w:marTop w:val="0"/>
      <w:marBottom w:val="0"/>
      <w:divBdr>
        <w:top w:val="none" w:sz="0" w:space="0" w:color="auto"/>
        <w:left w:val="none" w:sz="0" w:space="0" w:color="auto"/>
        <w:bottom w:val="none" w:sz="0" w:space="0" w:color="auto"/>
        <w:right w:val="none" w:sz="0" w:space="0" w:color="auto"/>
      </w:divBdr>
    </w:div>
    <w:div w:id="1243831513">
      <w:bodyDiv w:val="1"/>
      <w:marLeft w:val="0"/>
      <w:marRight w:val="0"/>
      <w:marTop w:val="0"/>
      <w:marBottom w:val="0"/>
      <w:divBdr>
        <w:top w:val="none" w:sz="0" w:space="0" w:color="auto"/>
        <w:left w:val="none" w:sz="0" w:space="0" w:color="auto"/>
        <w:bottom w:val="none" w:sz="0" w:space="0" w:color="auto"/>
        <w:right w:val="none" w:sz="0" w:space="0" w:color="auto"/>
      </w:divBdr>
    </w:div>
    <w:div w:id="1252932782">
      <w:bodyDiv w:val="1"/>
      <w:marLeft w:val="0"/>
      <w:marRight w:val="0"/>
      <w:marTop w:val="0"/>
      <w:marBottom w:val="0"/>
      <w:divBdr>
        <w:top w:val="none" w:sz="0" w:space="0" w:color="auto"/>
        <w:left w:val="none" w:sz="0" w:space="0" w:color="auto"/>
        <w:bottom w:val="none" w:sz="0" w:space="0" w:color="auto"/>
        <w:right w:val="none" w:sz="0" w:space="0" w:color="auto"/>
      </w:divBdr>
    </w:div>
    <w:div w:id="1254046119">
      <w:bodyDiv w:val="1"/>
      <w:marLeft w:val="0"/>
      <w:marRight w:val="0"/>
      <w:marTop w:val="0"/>
      <w:marBottom w:val="0"/>
      <w:divBdr>
        <w:top w:val="none" w:sz="0" w:space="0" w:color="auto"/>
        <w:left w:val="none" w:sz="0" w:space="0" w:color="auto"/>
        <w:bottom w:val="none" w:sz="0" w:space="0" w:color="auto"/>
        <w:right w:val="none" w:sz="0" w:space="0" w:color="auto"/>
      </w:divBdr>
    </w:div>
    <w:div w:id="1254163878">
      <w:bodyDiv w:val="1"/>
      <w:marLeft w:val="0"/>
      <w:marRight w:val="0"/>
      <w:marTop w:val="0"/>
      <w:marBottom w:val="0"/>
      <w:divBdr>
        <w:top w:val="none" w:sz="0" w:space="0" w:color="auto"/>
        <w:left w:val="none" w:sz="0" w:space="0" w:color="auto"/>
        <w:bottom w:val="none" w:sz="0" w:space="0" w:color="auto"/>
        <w:right w:val="none" w:sz="0" w:space="0" w:color="auto"/>
      </w:divBdr>
    </w:div>
    <w:div w:id="1258909009">
      <w:bodyDiv w:val="1"/>
      <w:marLeft w:val="0"/>
      <w:marRight w:val="0"/>
      <w:marTop w:val="0"/>
      <w:marBottom w:val="0"/>
      <w:divBdr>
        <w:top w:val="none" w:sz="0" w:space="0" w:color="auto"/>
        <w:left w:val="none" w:sz="0" w:space="0" w:color="auto"/>
        <w:bottom w:val="none" w:sz="0" w:space="0" w:color="auto"/>
        <w:right w:val="none" w:sz="0" w:space="0" w:color="auto"/>
      </w:divBdr>
    </w:div>
    <w:div w:id="1262880087">
      <w:bodyDiv w:val="1"/>
      <w:marLeft w:val="0"/>
      <w:marRight w:val="0"/>
      <w:marTop w:val="0"/>
      <w:marBottom w:val="0"/>
      <w:divBdr>
        <w:top w:val="none" w:sz="0" w:space="0" w:color="auto"/>
        <w:left w:val="none" w:sz="0" w:space="0" w:color="auto"/>
        <w:bottom w:val="none" w:sz="0" w:space="0" w:color="auto"/>
        <w:right w:val="none" w:sz="0" w:space="0" w:color="auto"/>
      </w:divBdr>
    </w:div>
    <w:div w:id="1275746078">
      <w:bodyDiv w:val="1"/>
      <w:marLeft w:val="0"/>
      <w:marRight w:val="0"/>
      <w:marTop w:val="0"/>
      <w:marBottom w:val="0"/>
      <w:divBdr>
        <w:top w:val="none" w:sz="0" w:space="0" w:color="auto"/>
        <w:left w:val="none" w:sz="0" w:space="0" w:color="auto"/>
        <w:bottom w:val="none" w:sz="0" w:space="0" w:color="auto"/>
        <w:right w:val="none" w:sz="0" w:space="0" w:color="auto"/>
      </w:divBdr>
    </w:div>
    <w:div w:id="1282802472">
      <w:bodyDiv w:val="1"/>
      <w:marLeft w:val="0"/>
      <w:marRight w:val="0"/>
      <w:marTop w:val="0"/>
      <w:marBottom w:val="0"/>
      <w:divBdr>
        <w:top w:val="none" w:sz="0" w:space="0" w:color="auto"/>
        <w:left w:val="none" w:sz="0" w:space="0" w:color="auto"/>
        <w:bottom w:val="none" w:sz="0" w:space="0" w:color="auto"/>
        <w:right w:val="none" w:sz="0" w:space="0" w:color="auto"/>
      </w:divBdr>
    </w:div>
    <w:div w:id="1291091552">
      <w:bodyDiv w:val="1"/>
      <w:marLeft w:val="0"/>
      <w:marRight w:val="0"/>
      <w:marTop w:val="0"/>
      <w:marBottom w:val="0"/>
      <w:divBdr>
        <w:top w:val="none" w:sz="0" w:space="0" w:color="auto"/>
        <w:left w:val="none" w:sz="0" w:space="0" w:color="auto"/>
        <w:bottom w:val="none" w:sz="0" w:space="0" w:color="auto"/>
        <w:right w:val="none" w:sz="0" w:space="0" w:color="auto"/>
      </w:divBdr>
    </w:div>
    <w:div w:id="1295713709">
      <w:bodyDiv w:val="1"/>
      <w:marLeft w:val="0"/>
      <w:marRight w:val="0"/>
      <w:marTop w:val="0"/>
      <w:marBottom w:val="0"/>
      <w:divBdr>
        <w:top w:val="none" w:sz="0" w:space="0" w:color="auto"/>
        <w:left w:val="none" w:sz="0" w:space="0" w:color="auto"/>
        <w:bottom w:val="none" w:sz="0" w:space="0" w:color="auto"/>
        <w:right w:val="none" w:sz="0" w:space="0" w:color="auto"/>
      </w:divBdr>
    </w:div>
    <w:div w:id="1301502065">
      <w:bodyDiv w:val="1"/>
      <w:marLeft w:val="0"/>
      <w:marRight w:val="0"/>
      <w:marTop w:val="0"/>
      <w:marBottom w:val="0"/>
      <w:divBdr>
        <w:top w:val="none" w:sz="0" w:space="0" w:color="auto"/>
        <w:left w:val="none" w:sz="0" w:space="0" w:color="auto"/>
        <w:bottom w:val="none" w:sz="0" w:space="0" w:color="auto"/>
        <w:right w:val="none" w:sz="0" w:space="0" w:color="auto"/>
      </w:divBdr>
    </w:div>
    <w:div w:id="1333337411">
      <w:bodyDiv w:val="1"/>
      <w:marLeft w:val="0"/>
      <w:marRight w:val="0"/>
      <w:marTop w:val="0"/>
      <w:marBottom w:val="0"/>
      <w:divBdr>
        <w:top w:val="none" w:sz="0" w:space="0" w:color="auto"/>
        <w:left w:val="none" w:sz="0" w:space="0" w:color="auto"/>
        <w:bottom w:val="none" w:sz="0" w:space="0" w:color="auto"/>
        <w:right w:val="none" w:sz="0" w:space="0" w:color="auto"/>
      </w:divBdr>
    </w:div>
    <w:div w:id="1358505474">
      <w:bodyDiv w:val="1"/>
      <w:marLeft w:val="0"/>
      <w:marRight w:val="0"/>
      <w:marTop w:val="0"/>
      <w:marBottom w:val="0"/>
      <w:divBdr>
        <w:top w:val="none" w:sz="0" w:space="0" w:color="auto"/>
        <w:left w:val="none" w:sz="0" w:space="0" w:color="auto"/>
        <w:bottom w:val="none" w:sz="0" w:space="0" w:color="auto"/>
        <w:right w:val="none" w:sz="0" w:space="0" w:color="auto"/>
      </w:divBdr>
    </w:div>
    <w:div w:id="1358507517">
      <w:bodyDiv w:val="1"/>
      <w:marLeft w:val="0"/>
      <w:marRight w:val="0"/>
      <w:marTop w:val="0"/>
      <w:marBottom w:val="0"/>
      <w:divBdr>
        <w:top w:val="none" w:sz="0" w:space="0" w:color="auto"/>
        <w:left w:val="none" w:sz="0" w:space="0" w:color="auto"/>
        <w:bottom w:val="none" w:sz="0" w:space="0" w:color="auto"/>
        <w:right w:val="none" w:sz="0" w:space="0" w:color="auto"/>
      </w:divBdr>
    </w:div>
    <w:div w:id="1363937877">
      <w:bodyDiv w:val="1"/>
      <w:marLeft w:val="0"/>
      <w:marRight w:val="0"/>
      <w:marTop w:val="0"/>
      <w:marBottom w:val="0"/>
      <w:divBdr>
        <w:top w:val="none" w:sz="0" w:space="0" w:color="auto"/>
        <w:left w:val="none" w:sz="0" w:space="0" w:color="auto"/>
        <w:bottom w:val="none" w:sz="0" w:space="0" w:color="auto"/>
        <w:right w:val="none" w:sz="0" w:space="0" w:color="auto"/>
      </w:divBdr>
    </w:div>
    <w:div w:id="1385369863">
      <w:bodyDiv w:val="1"/>
      <w:marLeft w:val="0"/>
      <w:marRight w:val="0"/>
      <w:marTop w:val="0"/>
      <w:marBottom w:val="0"/>
      <w:divBdr>
        <w:top w:val="none" w:sz="0" w:space="0" w:color="auto"/>
        <w:left w:val="none" w:sz="0" w:space="0" w:color="auto"/>
        <w:bottom w:val="none" w:sz="0" w:space="0" w:color="auto"/>
        <w:right w:val="none" w:sz="0" w:space="0" w:color="auto"/>
      </w:divBdr>
    </w:div>
    <w:div w:id="1395736131">
      <w:bodyDiv w:val="1"/>
      <w:marLeft w:val="0"/>
      <w:marRight w:val="0"/>
      <w:marTop w:val="0"/>
      <w:marBottom w:val="0"/>
      <w:divBdr>
        <w:top w:val="none" w:sz="0" w:space="0" w:color="auto"/>
        <w:left w:val="none" w:sz="0" w:space="0" w:color="auto"/>
        <w:bottom w:val="none" w:sz="0" w:space="0" w:color="auto"/>
        <w:right w:val="none" w:sz="0" w:space="0" w:color="auto"/>
      </w:divBdr>
    </w:div>
    <w:div w:id="1397898999">
      <w:bodyDiv w:val="1"/>
      <w:marLeft w:val="0"/>
      <w:marRight w:val="0"/>
      <w:marTop w:val="0"/>
      <w:marBottom w:val="0"/>
      <w:divBdr>
        <w:top w:val="none" w:sz="0" w:space="0" w:color="auto"/>
        <w:left w:val="none" w:sz="0" w:space="0" w:color="auto"/>
        <w:bottom w:val="none" w:sz="0" w:space="0" w:color="auto"/>
        <w:right w:val="none" w:sz="0" w:space="0" w:color="auto"/>
      </w:divBdr>
    </w:div>
    <w:div w:id="1398475136">
      <w:bodyDiv w:val="1"/>
      <w:marLeft w:val="0"/>
      <w:marRight w:val="0"/>
      <w:marTop w:val="0"/>
      <w:marBottom w:val="0"/>
      <w:divBdr>
        <w:top w:val="none" w:sz="0" w:space="0" w:color="auto"/>
        <w:left w:val="none" w:sz="0" w:space="0" w:color="auto"/>
        <w:bottom w:val="none" w:sz="0" w:space="0" w:color="auto"/>
        <w:right w:val="none" w:sz="0" w:space="0" w:color="auto"/>
      </w:divBdr>
    </w:div>
    <w:div w:id="1413814735">
      <w:bodyDiv w:val="1"/>
      <w:marLeft w:val="0"/>
      <w:marRight w:val="0"/>
      <w:marTop w:val="0"/>
      <w:marBottom w:val="0"/>
      <w:divBdr>
        <w:top w:val="none" w:sz="0" w:space="0" w:color="auto"/>
        <w:left w:val="none" w:sz="0" w:space="0" w:color="auto"/>
        <w:bottom w:val="none" w:sz="0" w:space="0" w:color="auto"/>
        <w:right w:val="none" w:sz="0" w:space="0" w:color="auto"/>
      </w:divBdr>
    </w:div>
    <w:div w:id="1422526566">
      <w:bodyDiv w:val="1"/>
      <w:marLeft w:val="0"/>
      <w:marRight w:val="0"/>
      <w:marTop w:val="0"/>
      <w:marBottom w:val="0"/>
      <w:divBdr>
        <w:top w:val="none" w:sz="0" w:space="0" w:color="auto"/>
        <w:left w:val="none" w:sz="0" w:space="0" w:color="auto"/>
        <w:bottom w:val="none" w:sz="0" w:space="0" w:color="auto"/>
        <w:right w:val="none" w:sz="0" w:space="0" w:color="auto"/>
      </w:divBdr>
    </w:div>
    <w:div w:id="1423186979">
      <w:bodyDiv w:val="1"/>
      <w:marLeft w:val="0"/>
      <w:marRight w:val="0"/>
      <w:marTop w:val="0"/>
      <w:marBottom w:val="0"/>
      <w:divBdr>
        <w:top w:val="none" w:sz="0" w:space="0" w:color="auto"/>
        <w:left w:val="none" w:sz="0" w:space="0" w:color="auto"/>
        <w:bottom w:val="none" w:sz="0" w:space="0" w:color="auto"/>
        <w:right w:val="none" w:sz="0" w:space="0" w:color="auto"/>
      </w:divBdr>
    </w:div>
    <w:div w:id="1428115193">
      <w:bodyDiv w:val="1"/>
      <w:marLeft w:val="0"/>
      <w:marRight w:val="0"/>
      <w:marTop w:val="0"/>
      <w:marBottom w:val="0"/>
      <w:divBdr>
        <w:top w:val="none" w:sz="0" w:space="0" w:color="auto"/>
        <w:left w:val="none" w:sz="0" w:space="0" w:color="auto"/>
        <w:bottom w:val="none" w:sz="0" w:space="0" w:color="auto"/>
        <w:right w:val="none" w:sz="0" w:space="0" w:color="auto"/>
      </w:divBdr>
    </w:div>
    <w:div w:id="1430197367">
      <w:bodyDiv w:val="1"/>
      <w:marLeft w:val="0"/>
      <w:marRight w:val="0"/>
      <w:marTop w:val="0"/>
      <w:marBottom w:val="0"/>
      <w:divBdr>
        <w:top w:val="none" w:sz="0" w:space="0" w:color="auto"/>
        <w:left w:val="none" w:sz="0" w:space="0" w:color="auto"/>
        <w:bottom w:val="none" w:sz="0" w:space="0" w:color="auto"/>
        <w:right w:val="none" w:sz="0" w:space="0" w:color="auto"/>
      </w:divBdr>
    </w:div>
    <w:div w:id="1431196104">
      <w:bodyDiv w:val="1"/>
      <w:marLeft w:val="0"/>
      <w:marRight w:val="0"/>
      <w:marTop w:val="0"/>
      <w:marBottom w:val="0"/>
      <w:divBdr>
        <w:top w:val="none" w:sz="0" w:space="0" w:color="auto"/>
        <w:left w:val="none" w:sz="0" w:space="0" w:color="auto"/>
        <w:bottom w:val="none" w:sz="0" w:space="0" w:color="auto"/>
        <w:right w:val="none" w:sz="0" w:space="0" w:color="auto"/>
      </w:divBdr>
    </w:div>
    <w:div w:id="1441955686">
      <w:bodyDiv w:val="1"/>
      <w:marLeft w:val="0"/>
      <w:marRight w:val="0"/>
      <w:marTop w:val="0"/>
      <w:marBottom w:val="0"/>
      <w:divBdr>
        <w:top w:val="none" w:sz="0" w:space="0" w:color="auto"/>
        <w:left w:val="none" w:sz="0" w:space="0" w:color="auto"/>
        <w:bottom w:val="none" w:sz="0" w:space="0" w:color="auto"/>
        <w:right w:val="none" w:sz="0" w:space="0" w:color="auto"/>
      </w:divBdr>
    </w:div>
    <w:div w:id="1443459076">
      <w:bodyDiv w:val="1"/>
      <w:marLeft w:val="0"/>
      <w:marRight w:val="0"/>
      <w:marTop w:val="0"/>
      <w:marBottom w:val="0"/>
      <w:divBdr>
        <w:top w:val="none" w:sz="0" w:space="0" w:color="auto"/>
        <w:left w:val="none" w:sz="0" w:space="0" w:color="auto"/>
        <w:bottom w:val="none" w:sz="0" w:space="0" w:color="auto"/>
        <w:right w:val="none" w:sz="0" w:space="0" w:color="auto"/>
      </w:divBdr>
    </w:div>
    <w:div w:id="1445223405">
      <w:bodyDiv w:val="1"/>
      <w:marLeft w:val="0"/>
      <w:marRight w:val="0"/>
      <w:marTop w:val="0"/>
      <w:marBottom w:val="0"/>
      <w:divBdr>
        <w:top w:val="none" w:sz="0" w:space="0" w:color="auto"/>
        <w:left w:val="none" w:sz="0" w:space="0" w:color="auto"/>
        <w:bottom w:val="none" w:sz="0" w:space="0" w:color="auto"/>
        <w:right w:val="none" w:sz="0" w:space="0" w:color="auto"/>
      </w:divBdr>
    </w:div>
    <w:div w:id="1449544314">
      <w:bodyDiv w:val="1"/>
      <w:marLeft w:val="0"/>
      <w:marRight w:val="0"/>
      <w:marTop w:val="0"/>
      <w:marBottom w:val="0"/>
      <w:divBdr>
        <w:top w:val="none" w:sz="0" w:space="0" w:color="auto"/>
        <w:left w:val="none" w:sz="0" w:space="0" w:color="auto"/>
        <w:bottom w:val="none" w:sz="0" w:space="0" w:color="auto"/>
        <w:right w:val="none" w:sz="0" w:space="0" w:color="auto"/>
      </w:divBdr>
    </w:div>
    <w:div w:id="1452164286">
      <w:bodyDiv w:val="1"/>
      <w:marLeft w:val="0"/>
      <w:marRight w:val="0"/>
      <w:marTop w:val="0"/>
      <w:marBottom w:val="0"/>
      <w:divBdr>
        <w:top w:val="none" w:sz="0" w:space="0" w:color="auto"/>
        <w:left w:val="none" w:sz="0" w:space="0" w:color="auto"/>
        <w:bottom w:val="none" w:sz="0" w:space="0" w:color="auto"/>
        <w:right w:val="none" w:sz="0" w:space="0" w:color="auto"/>
      </w:divBdr>
    </w:div>
    <w:div w:id="1455103212">
      <w:bodyDiv w:val="1"/>
      <w:marLeft w:val="0"/>
      <w:marRight w:val="0"/>
      <w:marTop w:val="0"/>
      <w:marBottom w:val="0"/>
      <w:divBdr>
        <w:top w:val="none" w:sz="0" w:space="0" w:color="auto"/>
        <w:left w:val="none" w:sz="0" w:space="0" w:color="auto"/>
        <w:bottom w:val="none" w:sz="0" w:space="0" w:color="auto"/>
        <w:right w:val="none" w:sz="0" w:space="0" w:color="auto"/>
      </w:divBdr>
    </w:div>
    <w:div w:id="1463185784">
      <w:bodyDiv w:val="1"/>
      <w:marLeft w:val="0"/>
      <w:marRight w:val="0"/>
      <w:marTop w:val="0"/>
      <w:marBottom w:val="0"/>
      <w:divBdr>
        <w:top w:val="none" w:sz="0" w:space="0" w:color="auto"/>
        <w:left w:val="none" w:sz="0" w:space="0" w:color="auto"/>
        <w:bottom w:val="none" w:sz="0" w:space="0" w:color="auto"/>
        <w:right w:val="none" w:sz="0" w:space="0" w:color="auto"/>
      </w:divBdr>
    </w:div>
    <w:div w:id="1464300742">
      <w:bodyDiv w:val="1"/>
      <w:marLeft w:val="0"/>
      <w:marRight w:val="0"/>
      <w:marTop w:val="0"/>
      <w:marBottom w:val="0"/>
      <w:divBdr>
        <w:top w:val="none" w:sz="0" w:space="0" w:color="auto"/>
        <w:left w:val="none" w:sz="0" w:space="0" w:color="auto"/>
        <w:bottom w:val="none" w:sz="0" w:space="0" w:color="auto"/>
        <w:right w:val="none" w:sz="0" w:space="0" w:color="auto"/>
      </w:divBdr>
    </w:div>
    <w:div w:id="1465195390">
      <w:bodyDiv w:val="1"/>
      <w:marLeft w:val="0"/>
      <w:marRight w:val="0"/>
      <w:marTop w:val="0"/>
      <w:marBottom w:val="0"/>
      <w:divBdr>
        <w:top w:val="none" w:sz="0" w:space="0" w:color="auto"/>
        <w:left w:val="none" w:sz="0" w:space="0" w:color="auto"/>
        <w:bottom w:val="none" w:sz="0" w:space="0" w:color="auto"/>
        <w:right w:val="none" w:sz="0" w:space="0" w:color="auto"/>
      </w:divBdr>
    </w:div>
    <w:div w:id="1467158188">
      <w:bodyDiv w:val="1"/>
      <w:marLeft w:val="0"/>
      <w:marRight w:val="0"/>
      <w:marTop w:val="0"/>
      <w:marBottom w:val="0"/>
      <w:divBdr>
        <w:top w:val="none" w:sz="0" w:space="0" w:color="auto"/>
        <w:left w:val="none" w:sz="0" w:space="0" w:color="auto"/>
        <w:bottom w:val="none" w:sz="0" w:space="0" w:color="auto"/>
        <w:right w:val="none" w:sz="0" w:space="0" w:color="auto"/>
      </w:divBdr>
    </w:div>
    <w:div w:id="1471166027">
      <w:bodyDiv w:val="1"/>
      <w:marLeft w:val="0"/>
      <w:marRight w:val="0"/>
      <w:marTop w:val="0"/>
      <w:marBottom w:val="0"/>
      <w:divBdr>
        <w:top w:val="none" w:sz="0" w:space="0" w:color="auto"/>
        <w:left w:val="none" w:sz="0" w:space="0" w:color="auto"/>
        <w:bottom w:val="none" w:sz="0" w:space="0" w:color="auto"/>
        <w:right w:val="none" w:sz="0" w:space="0" w:color="auto"/>
      </w:divBdr>
    </w:div>
    <w:div w:id="1478572952">
      <w:bodyDiv w:val="1"/>
      <w:marLeft w:val="0"/>
      <w:marRight w:val="0"/>
      <w:marTop w:val="0"/>
      <w:marBottom w:val="0"/>
      <w:divBdr>
        <w:top w:val="none" w:sz="0" w:space="0" w:color="auto"/>
        <w:left w:val="none" w:sz="0" w:space="0" w:color="auto"/>
        <w:bottom w:val="none" w:sz="0" w:space="0" w:color="auto"/>
        <w:right w:val="none" w:sz="0" w:space="0" w:color="auto"/>
      </w:divBdr>
    </w:div>
    <w:div w:id="1496217209">
      <w:bodyDiv w:val="1"/>
      <w:marLeft w:val="0"/>
      <w:marRight w:val="0"/>
      <w:marTop w:val="0"/>
      <w:marBottom w:val="0"/>
      <w:divBdr>
        <w:top w:val="none" w:sz="0" w:space="0" w:color="auto"/>
        <w:left w:val="none" w:sz="0" w:space="0" w:color="auto"/>
        <w:bottom w:val="none" w:sz="0" w:space="0" w:color="auto"/>
        <w:right w:val="none" w:sz="0" w:space="0" w:color="auto"/>
      </w:divBdr>
    </w:div>
    <w:div w:id="1511020938">
      <w:bodyDiv w:val="1"/>
      <w:marLeft w:val="0"/>
      <w:marRight w:val="0"/>
      <w:marTop w:val="0"/>
      <w:marBottom w:val="0"/>
      <w:divBdr>
        <w:top w:val="none" w:sz="0" w:space="0" w:color="auto"/>
        <w:left w:val="none" w:sz="0" w:space="0" w:color="auto"/>
        <w:bottom w:val="none" w:sz="0" w:space="0" w:color="auto"/>
        <w:right w:val="none" w:sz="0" w:space="0" w:color="auto"/>
      </w:divBdr>
    </w:div>
    <w:div w:id="1527406398">
      <w:bodyDiv w:val="1"/>
      <w:marLeft w:val="0"/>
      <w:marRight w:val="0"/>
      <w:marTop w:val="0"/>
      <w:marBottom w:val="0"/>
      <w:divBdr>
        <w:top w:val="none" w:sz="0" w:space="0" w:color="auto"/>
        <w:left w:val="none" w:sz="0" w:space="0" w:color="auto"/>
        <w:bottom w:val="none" w:sz="0" w:space="0" w:color="auto"/>
        <w:right w:val="none" w:sz="0" w:space="0" w:color="auto"/>
      </w:divBdr>
    </w:div>
    <w:div w:id="1577007495">
      <w:bodyDiv w:val="1"/>
      <w:marLeft w:val="0"/>
      <w:marRight w:val="0"/>
      <w:marTop w:val="0"/>
      <w:marBottom w:val="0"/>
      <w:divBdr>
        <w:top w:val="none" w:sz="0" w:space="0" w:color="auto"/>
        <w:left w:val="none" w:sz="0" w:space="0" w:color="auto"/>
        <w:bottom w:val="none" w:sz="0" w:space="0" w:color="auto"/>
        <w:right w:val="none" w:sz="0" w:space="0" w:color="auto"/>
      </w:divBdr>
    </w:div>
    <w:div w:id="1581252648">
      <w:bodyDiv w:val="1"/>
      <w:marLeft w:val="0"/>
      <w:marRight w:val="0"/>
      <w:marTop w:val="0"/>
      <w:marBottom w:val="0"/>
      <w:divBdr>
        <w:top w:val="none" w:sz="0" w:space="0" w:color="auto"/>
        <w:left w:val="none" w:sz="0" w:space="0" w:color="auto"/>
        <w:bottom w:val="none" w:sz="0" w:space="0" w:color="auto"/>
        <w:right w:val="none" w:sz="0" w:space="0" w:color="auto"/>
      </w:divBdr>
    </w:div>
    <w:div w:id="1585531274">
      <w:bodyDiv w:val="1"/>
      <w:marLeft w:val="0"/>
      <w:marRight w:val="0"/>
      <w:marTop w:val="0"/>
      <w:marBottom w:val="0"/>
      <w:divBdr>
        <w:top w:val="none" w:sz="0" w:space="0" w:color="auto"/>
        <w:left w:val="none" w:sz="0" w:space="0" w:color="auto"/>
        <w:bottom w:val="none" w:sz="0" w:space="0" w:color="auto"/>
        <w:right w:val="none" w:sz="0" w:space="0" w:color="auto"/>
      </w:divBdr>
    </w:div>
    <w:div w:id="1591966034">
      <w:bodyDiv w:val="1"/>
      <w:marLeft w:val="0"/>
      <w:marRight w:val="0"/>
      <w:marTop w:val="0"/>
      <w:marBottom w:val="0"/>
      <w:divBdr>
        <w:top w:val="none" w:sz="0" w:space="0" w:color="auto"/>
        <w:left w:val="none" w:sz="0" w:space="0" w:color="auto"/>
        <w:bottom w:val="none" w:sz="0" w:space="0" w:color="auto"/>
        <w:right w:val="none" w:sz="0" w:space="0" w:color="auto"/>
      </w:divBdr>
    </w:div>
    <w:div w:id="1601797116">
      <w:bodyDiv w:val="1"/>
      <w:marLeft w:val="0"/>
      <w:marRight w:val="0"/>
      <w:marTop w:val="0"/>
      <w:marBottom w:val="0"/>
      <w:divBdr>
        <w:top w:val="none" w:sz="0" w:space="0" w:color="auto"/>
        <w:left w:val="none" w:sz="0" w:space="0" w:color="auto"/>
        <w:bottom w:val="none" w:sz="0" w:space="0" w:color="auto"/>
        <w:right w:val="none" w:sz="0" w:space="0" w:color="auto"/>
      </w:divBdr>
    </w:div>
    <w:div w:id="1603951999">
      <w:bodyDiv w:val="1"/>
      <w:marLeft w:val="0"/>
      <w:marRight w:val="0"/>
      <w:marTop w:val="0"/>
      <w:marBottom w:val="0"/>
      <w:divBdr>
        <w:top w:val="none" w:sz="0" w:space="0" w:color="auto"/>
        <w:left w:val="none" w:sz="0" w:space="0" w:color="auto"/>
        <w:bottom w:val="none" w:sz="0" w:space="0" w:color="auto"/>
        <w:right w:val="none" w:sz="0" w:space="0" w:color="auto"/>
      </w:divBdr>
    </w:div>
    <w:div w:id="1609117181">
      <w:bodyDiv w:val="1"/>
      <w:marLeft w:val="0"/>
      <w:marRight w:val="0"/>
      <w:marTop w:val="0"/>
      <w:marBottom w:val="0"/>
      <w:divBdr>
        <w:top w:val="none" w:sz="0" w:space="0" w:color="auto"/>
        <w:left w:val="none" w:sz="0" w:space="0" w:color="auto"/>
        <w:bottom w:val="none" w:sz="0" w:space="0" w:color="auto"/>
        <w:right w:val="none" w:sz="0" w:space="0" w:color="auto"/>
      </w:divBdr>
    </w:div>
    <w:div w:id="1612668502">
      <w:bodyDiv w:val="1"/>
      <w:marLeft w:val="0"/>
      <w:marRight w:val="0"/>
      <w:marTop w:val="0"/>
      <w:marBottom w:val="0"/>
      <w:divBdr>
        <w:top w:val="none" w:sz="0" w:space="0" w:color="auto"/>
        <w:left w:val="none" w:sz="0" w:space="0" w:color="auto"/>
        <w:bottom w:val="none" w:sz="0" w:space="0" w:color="auto"/>
        <w:right w:val="none" w:sz="0" w:space="0" w:color="auto"/>
      </w:divBdr>
    </w:div>
    <w:div w:id="1614167345">
      <w:bodyDiv w:val="1"/>
      <w:marLeft w:val="0"/>
      <w:marRight w:val="0"/>
      <w:marTop w:val="0"/>
      <w:marBottom w:val="0"/>
      <w:divBdr>
        <w:top w:val="none" w:sz="0" w:space="0" w:color="auto"/>
        <w:left w:val="none" w:sz="0" w:space="0" w:color="auto"/>
        <w:bottom w:val="none" w:sz="0" w:space="0" w:color="auto"/>
        <w:right w:val="none" w:sz="0" w:space="0" w:color="auto"/>
      </w:divBdr>
    </w:div>
    <w:div w:id="1615333007">
      <w:bodyDiv w:val="1"/>
      <w:marLeft w:val="0"/>
      <w:marRight w:val="0"/>
      <w:marTop w:val="0"/>
      <w:marBottom w:val="0"/>
      <w:divBdr>
        <w:top w:val="none" w:sz="0" w:space="0" w:color="auto"/>
        <w:left w:val="none" w:sz="0" w:space="0" w:color="auto"/>
        <w:bottom w:val="none" w:sz="0" w:space="0" w:color="auto"/>
        <w:right w:val="none" w:sz="0" w:space="0" w:color="auto"/>
      </w:divBdr>
    </w:div>
    <w:div w:id="1632131602">
      <w:bodyDiv w:val="1"/>
      <w:marLeft w:val="0"/>
      <w:marRight w:val="0"/>
      <w:marTop w:val="0"/>
      <w:marBottom w:val="0"/>
      <w:divBdr>
        <w:top w:val="none" w:sz="0" w:space="0" w:color="auto"/>
        <w:left w:val="none" w:sz="0" w:space="0" w:color="auto"/>
        <w:bottom w:val="none" w:sz="0" w:space="0" w:color="auto"/>
        <w:right w:val="none" w:sz="0" w:space="0" w:color="auto"/>
      </w:divBdr>
    </w:div>
    <w:div w:id="1632783021">
      <w:bodyDiv w:val="1"/>
      <w:marLeft w:val="0"/>
      <w:marRight w:val="0"/>
      <w:marTop w:val="0"/>
      <w:marBottom w:val="0"/>
      <w:divBdr>
        <w:top w:val="none" w:sz="0" w:space="0" w:color="auto"/>
        <w:left w:val="none" w:sz="0" w:space="0" w:color="auto"/>
        <w:bottom w:val="none" w:sz="0" w:space="0" w:color="auto"/>
        <w:right w:val="none" w:sz="0" w:space="0" w:color="auto"/>
      </w:divBdr>
    </w:div>
    <w:div w:id="1681348412">
      <w:bodyDiv w:val="1"/>
      <w:marLeft w:val="0"/>
      <w:marRight w:val="0"/>
      <w:marTop w:val="0"/>
      <w:marBottom w:val="0"/>
      <w:divBdr>
        <w:top w:val="none" w:sz="0" w:space="0" w:color="auto"/>
        <w:left w:val="none" w:sz="0" w:space="0" w:color="auto"/>
        <w:bottom w:val="none" w:sz="0" w:space="0" w:color="auto"/>
        <w:right w:val="none" w:sz="0" w:space="0" w:color="auto"/>
      </w:divBdr>
    </w:div>
    <w:div w:id="1685278427">
      <w:bodyDiv w:val="1"/>
      <w:marLeft w:val="0"/>
      <w:marRight w:val="0"/>
      <w:marTop w:val="0"/>
      <w:marBottom w:val="0"/>
      <w:divBdr>
        <w:top w:val="none" w:sz="0" w:space="0" w:color="auto"/>
        <w:left w:val="none" w:sz="0" w:space="0" w:color="auto"/>
        <w:bottom w:val="none" w:sz="0" w:space="0" w:color="auto"/>
        <w:right w:val="none" w:sz="0" w:space="0" w:color="auto"/>
      </w:divBdr>
    </w:div>
    <w:div w:id="1693995502">
      <w:bodyDiv w:val="1"/>
      <w:marLeft w:val="0"/>
      <w:marRight w:val="0"/>
      <w:marTop w:val="0"/>
      <w:marBottom w:val="0"/>
      <w:divBdr>
        <w:top w:val="none" w:sz="0" w:space="0" w:color="auto"/>
        <w:left w:val="none" w:sz="0" w:space="0" w:color="auto"/>
        <w:bottom w:val="none" w:sz="0" w:space="0" w:color="auto"/>
        <w:right w:val="none" w:sz="0" w:space="0" w:color="auto"/>
      </w:divBdr>
    </w:div>
    <w:div w:id="1696272377">
      <w:bodyDiv w:val="1"/>
      <w:marLeft w:val="0"/>
      <w:marRight w:val="0"/>
      <w:marTop w:val="0"/>
      <w:marBottom w:val="0"/>
      <w:divBdr>
        <w:top w:val="none" w:sz="0" w:space="0" w:color="auto"/>
        <w:left w:val="none" w:sz="0" w:space="0" w:color="auto"/>
        <w:bottom w:val="none" w:sz="0" w:space="0" w:color="auto"/>
        <w:right w:val="none" w:sz="0" w:space="0" w:color="auto"/>
      </w:divBdr>
    </w:div>
    <w:div w:id="1697004389">
      <w:bodyDiv w:val="1"/>
      <w:marLeft w:val="0"/>
      <w:marRight w:val="0"/>
      <w:marTop w:val="0"/>
      <w:marBottom w:val="0"/>
      <w:divBdr>
        <w:top w:val="none" w:sz="0" w:space="0" w:color="auto"/>
        <w:left w:val="none" w:sz="0" w:space="0" w:color="auto"/>
        <w:bottom w:val="none" w:sz="0" w:space="0" w:color="auto"/>
        <w:right w:val="none" w:sz="0" w:space="0" w:color="auto"/>
      </w:divBdr>
    </w:div>
    <w:div w:id="1714959499">
      <w:bodyDiv w:val="1"/>
      <w:marLeft w:val="0"/>
      <w:marRight w:val="0"/>
      <w:marTop w:val="0"/>
      <w:marBottom w:val="0"/>
      <w:divBdr>
        <w:top w:val="none" w:sz="0" w:space="0" w:color="auto"/>
        <w:left w:val="none" w:sz="0" w:space="0" w:color="auto"/>
        <w:bottom w:val="none" w:sz="0" w:space="0" w:color="auto"/>
        <w:right w:val="none" w:sz="0" w:space="0" w:color="auto"/>
      </w:divBdr>
    </w:div>
    <w:div w:id="1717657787">
      <w:bodyDiv w:val="1"/>
      <w:marLeft w:val="0"/>
      <w:marRight w:val="0"/>
      <w:marTop w:val="0"/>
      <w:marBottom w:val="0"/>
      <w:divBdr>
        <w:top w:val="none" w:sz="0" w:space="0" w:color="auto"/>
        <w:left w:val="none" w:sz="0" w:space="0" w:color="auto"/>
        <w:bottom w:val="none" w:sz="0" w:space="0" w:color="auto"/>
        <w:right w:val="none" w:sz="0" w:space="0" w:color="auto"/>
      </w:divBdr>
    </w:div>
    <w:div w:id="1720013404">
      <w:bodyDiv w:val="1"/>
      <w:marLeft w:val="0"/>
      <w:marRight w:val="0"/>
      <w:marTop w:val="0"/>
      <w:marBottom w:val="0"/>
      <w:divBdr>
        <w:top w:val="none" w:sz="0" w:space="0" w:color="auto"/>
        <w:left w:val="none" w:sz="0" w:space="0" w:color="auto"/>
        <w:bottom w:val="none" w:sz="0" w:space="0" w:color="auto"/>
        <w:right w:val="none" w:sz="0" w:space="0" w:color="auto"/>
      </w:divBdr>
    </w:div>
    <w:div w:id="1720935132">
      <w:bodyDiv w:val="1"/>
      <w:marLeft w:val="0"/>
      <w:marRight w:val="0"/>
      <w:marTop w:val="0"/>
      <w:marBottom w:val="0"/>
      <w:divBdr>
        <w:top w:val="none" w:sz="0" w:space="0" w:color="auto"/>
        <w:left w:val="none" w:sz="0" w:space="0" w:color="auto"/>
        <w:bottom w:val="none" w:sz="0" w:space="0" w:color="auto"/>
        <w:right w:val="none" w:sz="0" w:space="0" w:color="auto"/>
      </w:divBdr>
    </w:div>
    <w:div w:id="1723947233">
      <w:bodyDiv w:val="1"/>
      <w:marLeft w:val="0"/>
      <w:marRight w:val="0"/>
      <w:marTop w:val="0"/>
      <w:marBottom w:val="0"/>
      <w:divBdr>
        <w:top w:val="none" w:sz="0" w:space="0" w:color="auto"/>
        <w:left w:val="none" w:sz="0" w:space="0" w:color="auto"/>
        <w:bottom w:val="none" w:sz="0" w:space="0" w:color="auto"/>
        <w:right w:val="none" w:sz="0" w:space="0" w:color="auto"/>
      </w:divBdr>
    </w:div>
    <w:div w:id="1732996139">
      <w:bodyDiv w:val="1"/>
      <w:marLeft w:val="0"/>
      <w:marRight w:val="0"/>
      <w:marTop w:val="0"/>
      <w:marBottom w:val="0"/>
      <w:divBdr>
        <w:top w:val="none" w:sz="0" w:space="0" w:color="auto"/>
        <w:left w:val="none" w:sz="0" w:space="0" w:color="auto"/>
        <w:bottom w:val="none" w:sz="0" w:space="0" w:color="auto"/>
        <w:right w:val="none" w:sz="0" w:space="0" w:color="auto"/>
      </w:divBdr>
    </w:div>
    <w:div w:id="1743868708">
      <w:bodyDiv w:val="1"/>
      <w:marLeft w:val="0"/>
      <w:marRight w:val="0"/>
      <w:marTop w:val="0"/>
      <w:marBottom w:val="0"/>
      <w:divBdr>
        <w:top w:val="none" w:sz="0" w:space="0" w:color="auto"/>
        <w:left w:val="none" w:sz="0" w:space="0" w:color="auto"/>
        <w:bottom w:val="none" w:sz="0" w:space="0" w:color="auto"/>
        <w:right w:val="none" w:sz="0" w:space="0" w:color="auto"/>
      </w:divBdr>
    </w:div>
    <w:div w:id="1750620104">
      <w:bodyDiv w:val="1"/>
      <w:marLeft w:val="0"/>
      <w:marRight w:val="0"/>
      <w:marTop w:val="0"/>
      <w:marBottom w:val="0"/>
      <w:divBdr>
        <w:top w:val="none" w:sz="0" w:space="0" w:color="auto"/>
        <w:left w:val="none" w:sz="0" w:space="0" w:color="auto"/>
        <w:bottom w:val="none" w:sz="0" w:space="0" w:color="auto"/>
        <w:right w:val="none" w:sz="0" w:space="0" w:color="auto"/>
      </w:divBdr>
    </w:div>
    <w:div w:id="1754157238">
      <w:bodyDiv w:val="1"/>
      <w:marLeft w:val="0"/>
      <w:marRight w:val="0"/>
      <w:marTop w:val="0"/>
      <w:marBottom w:val="0"/>
      <w:divBdr>
        <w:top w:val="none" w:sz="0" w:space="0" w:color="auto"/>
        <w:left w:val="none" w:sz="0" w:space="0" w:color="auto"/>
        <w:bottom w:val="none" w:sz="0" w:space="0" w:color="auto"/>
        <w:right w:val="none" w:sz="0" w:space="0" w:color="auto"/>
      </w:divBdr>
    </w:div>
    <w:div w:id="1763185248">
      <w:bodyDiv w:val="1"/>
      <w:marLeft w:val="0"/>
      <w:marRight w:val="0"/>
      <w:marTop w:val="0"/>
      <w:marBottom w:val="0"/>
      <w:divBdr>
        <w:top w:val="none" w:sz="0" w:space="0" w:color="auto"/>
        <w:left w:val="none" w:sz="0" w:space="0" w:color="auto"/>
        <w:bottom w:val="none" w:sz="0" w:space="0" w:color="auto"/>
        <w:right w:val="none" w:sz="0" w:space="0" w:color="auto"/>
      </w:divBdr>
    </w:div>
    <w:div w:id="1777016791">
      <w:bodyDiv w:val="1"/>
      <w:marLeft w:val="0"/>
      <w:marRight w:val="0"/>
      <w:marTop w:val="0"/>
      <w:marBottom w:val="0"/>
      <w:divBdr>
        <w:top w:val="none" w:sz="0" w:space="0" w:color="auto"/>
        <w:left w:val="none" w:sz="0" w:space="0" w:color="auto"/>
        <w:bottom w:val="none" w:sz="0" w:space="0" w:color="auto"/>
        <w:right w:val="none" w:sz="0" w:space="0" w:color="auto"/>
      </w:divBdr>
    </w:div>
    <w:div w:id="1780758972">
      <w:bodyDiv w:val="1"/>
      <w:marLeft w:val="0"/>
      <w:marRight w:val="0"/>
      <w:marTop w:val="0"/>
      <w:marBottom w:val="0"/>
      <w:divBdr>
        <w:top w:val="none" w:sz="0" w:space="0" w:color="auto"/>
        <w:left w:val="none" w:sz="0" w:space="0" w:color="auto"/>
        <w:bottom w:val="none" w:sz="0" w:space="0" w:color="auto"/>
        <w:right w:val="none" w:sz="0" w:space="0" w:color="auto"/>
      </w:divBdr>
    </w:div>
    <w:div w:id="1782525564">
      <w:bodyDiv w:val="1"/>
      <w:marLeft w:val="0"/>
      <w:marRight w:val="0"/>
      <w:marTop w:val="0"/>
      <w:marBottom w:val="0"/>
      <w:divBdr>
        <w:top w:val="none" w:sz="0" w:space="0" w:color="auto"/>
        <w:left w:val="none" w:sz="0" w:space="0" w:color="auto"/>
        <w:bottom w:val="none" w:sz="0" w:space="0" w:color="auto"/>
        <w:right w:val="none" w:sz="0" w:space="0" w:color="auto"/>
      </w:divBdr>
    </w:div>
    <w:div w:id="1785223753">
      <w:bodyDiv w:val="1"/>
      <w:marLeft w:val="0"/>
      <w:marRight w:val="0"/>
      <w:marTop w:val="0"/>
      <w:marBottom w:val="0"/>
      <w:divBdr>
        <w:top w:val="none" w:sz="0" w:space="0" w:color="auto"/>
        <w:left w:val="none" w:sz="0" w:space="0" w:color="auto"/>
        <w:bottom w:val="none" w:sz="0" w:space="0" w:color="auto"/>
        <w:right w:val="none" w:sz="0" w:space="0" w:color="auto"/>
      </w:divBdr>
    </w:div>
    <w:div w:id="1793161553">
      <w:bodyDiv w:val="1"/>
      <w:marLeft w:val="0"/>
      <w:marRight w:val="0"/>
      <w:marTop w:val="0"/>
      <w:marBottom w:val="0"/>
      <w:divBdr>
        <w:top w:val="none" w:sz="0" w:space="0" w:color="auto"/>
        <w:left w:val="none" w:sz="0" w:space="0" w:color="auto"/>
        <w:bottom w:val="none" w:sz="0" w:space="0" w:color="auto"/>
        <w:right w:val="none" w:sz="0" w:space="0" w:color="auto"/>
      </w:divBdr>
    </w:div>
    <w:div w:id="1801995403">
      <w:bodyDiv w:val="1"/>
      <w:marLeft w:val="0"/>
      <w:marRight w:val="0"/>
      <w:marTop w:val="0"/>
      <w:marBottom w:val="0"/>
      <w:divBdr>
        <w:top w:val="none" w:sz="0" w:space="0" w:color="auto"/>
        <w:left w:val="none" w:sz="0" w:space="0" w:color="auto"/>
        <w:bottom w:val="none" w:sz="0" w:space="0" w:color="auto"/>
        <w:right w:val="none" w:sz="0" w:space="0" w:color="auto"/>
      </w:divBdr>
    </w:div>
    <w:div w:id="1818691292">
      <w:bodyDiv w:val="1"/>
      <w:marLeft w:val="0"/>
      <w:marRight w:val="0"/>
      <w:marTop w:val="0"/>
      <w:marBottom w:val="0"/>
      <w:divBdr>
        <w:top w:val="none" w:sz="0" w:space="0" w:color="auto"/>
        <w:left w:val="none" w:sz="0" w:space="0" w:color="auto"/>
        <w:bottom w:val="none" w:sz="0" w:space="0" w:color="auto"/>
        <w:right w:val="none" w:sz="0" w:space="0" w:color="auto"/>
      </w:divBdr>
    </w:div>
    <w:div w:id="1821844144">
      <w:bodyDiv w:val="1"/>
      <w:marLeft w:val="0"/>
      <w:marRight w:val="0"/>
      <w:marTop w:val="0"/>
      <w:marBottom w:val="0"/>
      <w:divBdr>
        <w:top w:val="none" w:sz="0" w:space="0" w:color="auto"/>
        <w:left w:val="none" w:sz="0" w:space="0" w:color="auto"/>
        <w:bottom w:val="none" w:sz="0" w:space="0" w:color="auto"/>
        <w:right w:val="none" w:sz="0" w:space="0" w:color="auto"/>
      </w:divBdr>
    </w:div>
    <w:div w:id="1826623442">
      <w:bodyDiv w:val="1"/>
      <w:marLeft w:val="0"/>
      <w:marRight w:val="0"/>
      <w:marTop w:val="0"/>
      <w:marBottom w:val="0"/>
      <w:divBdr>
        <w:top w:val="none" w:sz="0" w:space="0" w:color="auto"/>
        <w:left w:val="none" w:sz="0" w:space="0" w:color="auto"/>
        <w:bottom w:val="none" w:sz="0" w:space="0" w:color="auto"/>
        <w:right w:val="none" w:sz="0" w:space="0" w:color="auto"/>
      </w:divBdr>
    </w:div>
    <w:div w:id="1827084890">
      <w:bodyDiv w:val="1"/>
      <w:marLeft w:val="0"/>
      <w:marRight w:val="0"/>
      <w:marTop w:val="0"/>
      <w:marBottom w:val="0"/>
      <w:divBdr>
        <w:top w:val="none" w:sz="0" w:space="0" w:color="auto"/>
        <w:left w:val="none" w:sz="0" w:space="0" w:color="auto"/>
        <w:bottom w:val="none" w:sz="0" w:space="0" w:color="auto"/>
        <w:right w:val="none" w:sz="0" w:space="0" w:color="auto"/>
      </w:divBdr>
    </w:div>
    <w:div w:id="1834644578">
      <w:bodyDiv w:val="1"/>
      <w:marLeft w:val="0"/>
      <w:marRight w:val="0"/>
      <w:marTop w:val="0"/>
      <w:marBottom w:val="0"/>
      <w:divBdr>
        <w:top w:val="none" w:sz="0" w:space="0" w:color="auto"/>
        <w:left w:val="none" w:sz="0" w:space="0" w:color="auto"/>
        <w:bottom w:val="none" w:sz="0" w:space="0" w:color="auto"/>
        <w:right w:val="none" w:sz="0" w:space="0" w:color="auto"/>
      </w:divBdr>
    </w:div>
    <w:div w:id="1836458946">
      <w:bodyDiv w:val="1"/>
      <w:marLeft w:val="0"/>
      <w:marRight w:val="0"/>
      <w:marTop w:val="0"/>
      <w:marBottom w:val="0"/>
      <w:divBdr>
        <w:top w:val="none" w:sz="0" w:space="0" w:color="auto"/>
        <w:left w:val="none" w:sz="0" w:space="0" w:color="auto"/>
        <w:bottom w:val="none" w:sz="0" w:space="0" w:color="auto"/>
        <w:right w:val="none" w:sz="0" w:space="0" w:color="auto"/>
      </w:divBdr>
    </w:div>
    <w:div w:id="1849252986">
      <w:bodyDiv w:val="1"/>
      <w:marLeft w:val="0"/>
      <w:marRight w:val="0"/>
      <w:marTop w:val="0"/>
      <w:marBottom w:val="0"/>
      <w:divBdr>
        <w:top w:val="none" w:sz="0" w:space="0" w:color="auto"/>
        <w:left w:val="none" w:sz="0" w:space="0" w:color="auto"/>
        <w:bottom w:val="none" w:sz="0" w:space="0" w:color="auto"/>
        <w:right w:val="none" w:sz="0" w:space="0" w:color="auto"/>
      </w:divBdr>
    </w:div>
    <w:div w:id="1855262720">
      <w:bodyDiv w:val="1"/>
      <w:marLeft w:val="0"/>
      <w:marRight w:val="0"/>
      <w:marTop w:val="0"/>
      <w:marBottom w:val="0"/>
      <w:divBdr>
        <w:top w:val="none" w:sz="0" w:space="0" w:color="auto"/>
        <w:left w:val="none" w:sz="0" w:space="0" w:color="auto"/>
        <w:bottom w:val="none" w:sz="0" w:space="0" w:color="auto"/>
        <w:right w:val="none" w:sz="0" w:space="0" w:color="auto"/>
      </w:divBdr>
    </w:div>
    <w:div w:id="1864323193">
      <w:bodyDiv w:val="1"/>
      <w:marLeft w:val="0"/>
      <w:marRight w:val="0"/>
      <w:marTop w:val="0"/>
      <w:marBottom w:val="0"/>
      <w:divBdr>
        <w:top w:val="none" w:sz="0" w:space="0" w:color="auto"/>
        <w:left w:val="none" w:sz="0" w:space="0" w:color="auto"/>
        <w:bottom w:val="none" w:sz="0" w:space="0" w:color="auto"/>
        <w:right w:val="none" w:sz="0" w:space="0" w:color="auto"/>
      </w:divBdr>
    </w:div>
    <w:div w:id="1893301689">
      <w:bodyDiv w:val="1"/>
      <w:marLeft w:val="0"/>
      <w:marRight w:val="0"/>
      <w:marTop w:val="0"/>
      <w:marBottom w:val="0"/>
      <w:divBdr>
        <w:top w:val="none" w:sz="0" w:space="0" w:color="auto"/>
        <w:left w:val="none" w:sz="0" w:space="0" w:color="auto"/>
        <w:bottom w:val="none" w:sz="0" w:space="0" w:color="auto"/>
        <w:right w:val="none" w:sz="0" w:space="0" w:color="auto"/>
      </w:divBdr>
    </w:div>
    <w:div w:id="1917009213">
      <w:bodyDiv w:val="1"/>
      <w:marLeft w:val="0"/>
      <w:marRight w:val="0"/>
      <w:marTop w:val="0"/>
      <w:marBottom w:val="0"/>
      <w:divBdr>
        <w:top w:val="none" w:sz="0" w:space="0" w:color="auto"/>
        <w:left w:val="none" w:sz="0" w:space="0" w:color="auto"/>
        <w:bottom w:val="none" w:sz="0" w:space="0" w:color="auto"/>
        <w:right w:val="none" w:sz="0" w:space="0" w:color="auto"/>
      </w:divBdr>
    </w:div>
    <w:div w:id="1917592397">
      <w:bodyDiv w:val="1"/>
      <w:marLeft w:val="0"/>
      <w:marRight w:val="0"/>
      <w:marTop w:val="0"/>
      <w:marBottom w:val="0"/>
      <w:divBdr>
        <w:top w:val="none" w:sz="0" w:space="0" w:color="auto"/>
        <w:left w:val="none" w:sz="0" w:space="0" w:color="auto"/>
        <w:bottom w:val="none" w:sz="0" w:space="0" w:color="auto"/>
        <w:right w:val="none" w:sz="0" w:space="0" w:color="auto"/>
      </w:divBdr>
    </w:div>
    <w:div w:id="1920090756">
      <w:bodyDiv w:val="1"/>
      <w:marLeft w:val="0"/>
      <w:marRight w:val="0"/>
      <w:marTop w:val="0"/>
      <w:marBottom w:val="0"/>
      <w:divBdr>
        <w:top w:val="none" w:sz="0" w:space="0" w:color="auto"/>
        <w:left w:val="none" w:sz="0" w:space="0" w:color="auto"/>
        <w:bottom w:val="none" w:sz="0" w:space="0" w:color="auto"/>
        <w:right w:val="none" w:sz="0" w:space="0" w:color="auto"/>
      </w:divBdr>
    </w:div>
    <w:div w:id="1921870335">
      <w:bodyDiv w:val="1"/>
      <w:marLeft w:val="0"/>
      <w:marRight w:val="0"/>
      <w:marTop w:val="0"/>
      <w:marBottom w:val="0"/>
      <w:divBdr>
        <w:top w:val="none" w:sz="0" w:space="0" w:color="auto"/>
        <w:left w:val="none" w:sz="0" w:space="0" w:color="auto"/>
        <w:bottom w:val="none" w:sz="0" w:space="0" w:color="auto"/>
        <w:right w:val="none" w:sz="0" w:space="0" w:color="auto"/>
      </w:divBdr>
    </w:div>
    <w:div w:id="1926767387">
      <w:bodyDiv w:val="1"/>
      <w:marLeft w:val="0"/>
      <w:marRight w:val="0"/>
      <w:marTop w:val="0"/>
      <w:marBottom w:val="0"/>
      <w:divBdr>
        <w:top w:val="none" w:sz="0" w:space="0" w:color="auto"/>
        <w:left w:val="none" w:sz="0" w:space="0" w:color="auto"/>
        <w:bottom w:val="none" w:sz="0" w:space="0" w:color="auto"/>
        <w:right w:val="none" w:sz="0" w:space="0" w:color="auto"/>
      </w:divBdr>
    </w:div>
    <w:div w:id="1927374565">
      <w:bodyDiv w:val="1"/>
      <w:marLeft w:val="0"/>
      <w:marRight w:val="0"/>
      <w:marTop w:val="0"/>
      <w:marBottom w:val="0"/>
      <w:divBdr>
        <w:top w:val="none" w:sz="0" w:space="0" w:color="auto"/>
        <w:left w:val="none" w:sz="0" w:space="0" w:color="auto"/>
        <w:bottom w:val="none" w:sz="0" w:space="0" w:color="auto"/>
        <w:right w:val="none" w:sz="0" w:space="0" w:color="auto"/>
      </w:divBdr>
    </w:div>
    <w:div w:id="1929846578">
      <w:bodyDiv w:val="1"/>
      <w:marLeft w:val="0"/>
      <w:marRight w:val="0"/>
      <w:marTop w:val="0"/>
      <w:marBottom w:val="0"/>
      <w:divBdr>
        <w:top w:val="none" w:sz="0" w:space="0" w:color="auto"/>
        <w:left w:val="none" w:sz="0" w:space="0" w:color="auto"/>
        <w:bottom w:val="none" w:sz="0" w:space="0" w:color="auto"/>
        <w:right w:val="none" w:sz="0" w:space="0" w:color="auto"/>
      </w:divBdr>
    </w:div>
    <w:div w:id="1932156121">
      <w:bodyDiv w:val="1"/>
      <w:marLeft w:val="0"/>
      <w:marRight w:val="0"/>
      <w:marTop w:val="0"/>
      <w:marBottom w:val="0"/>
      <w:divBdr>
        <w:top w:val="none" w:sz="0" w:space="0" w:color="auto"/>
        <w:left w:val="none" w:sz="0" w:space="0" w:color="auto"/>
        <w:bottom w:val="none" w:sz="0" w:space="0" w:color="auto"/>
        <w:right w:val="none" w:sz="0" w:space="0" w:color="auto"/>
      </w:divBdr>
    </w:div>
    <w:div w:id="1938127403">
      <w:bodyDiv w:val="1"/>
      <w:marLeft w:val="0"/>
      <w:marRight w:val="0"/>
      <w:marTop w:val="0"/>
      <w:marBottom w:val="0"/>
      <w:divBdr>
        <w:top w:val="none" w:sz="0" w:space="0" w:color="auto"/>
        <w:left w:val="none" w:sz="0" w:space="0" w:color="auto"/>
        <w:bottom w:val="none" w:sz="0" w:space="0" w:color="auto"/>
        <w:right w:val="none" w:sz="0" w:space="0" w:color="auto"/>
      </w:divBdr>
    </w:div>
    <w:div w:id="1952661206">
      <w:bodyDiv w:val="1"/>
      <w:marLeft w:val="0"/>
      <w:marRight w:val="0"/>
      <w:marTop w:val="0"/>
      <w:marBottom w:val="0"/>
      <w:divBdr>
        <w:top w:val="none" w:sz="0" w:space="0" w:color="auto"/>
        <w:left w:val="none" w:sz="0" w:space="0" w:color="auto"/>
        <w:bottom w:val="none" w:sz="0" w:space="0" w:color="auto"/>
        <w:right w:val="none" w:sz="0" w:space="0" w:color="auto"/>
      </w:divBdr>
    </w:div>
    <w:div w:id="1956791282">
      <w:bodyDiv w:val="1"/>
      <w:marLeft w:val="0"/>
      <w:marRight w:val="0"/>
      <w:marTop w:val="0"/>
      <w:marBottom w:val="0"/>
      <w:divBdr>
        <w:top w:val="none" w:sz="0" w:space="0" w:color="auto"/>
        <w:left w:val="none" w:sz="0" w:space="0" w:color="auto"/>
        <w:bottom w:val="none" w:sz="0" w:space="0" w:color="auto"/>
        <w:right w:val="none" w:sz="0" w:space="0" w:color="auto"/>
      </w:divBdr>
    </w:div>
    <w:div w:id="1962612814">
      <w:bodyDiv w:val="1"/>
      <w:marLeft w:val="0"/>
      <w:marRight w:val="0"/>
      <w:marTop w:val="0"/>
      <w:marBottom w:val="0"/>
      <w:divBdr>
        <w:top w:val="none" w:sz="0" w:space="0" w:color="auto"/>
        <w:left w:val="none" w:sz="0" w:space="0" w:color="auto"/>
        <w:bottom w:val="none" w:sz="0" w:space="0" w:color="auto"/>
        <w:right w:val="none" w:sz="0" w:space="0" w:color="auto"/>
      </w:divBdr>
    </w:div>
    <w:div w:id="1965119153">
      <w:bodyDiv w:val="1"/>
      <w:marLeft w:val="0"/>
      <w:marRight w:val="0"/>
      <w:marTop w:val="0"/>
      <w:marBottom w:val="0"/>
      <w:divBdr>
        <w:top w:val="none" w:sz="0" w:space="0" w:color="auto"/>
        <w:left w:val="none" w:sz="0" w:space="0" w:color="auto"/>
        <w:bottom w:val="none" w:sz="0" w:space="0" w:color="auto"/>
        <w:right w:val="none" w:sz="0" w:space="0" w:color="auto"/>
      </w:divBdr>
    </w:div>
    <w:div w:id="1965768066">
      <w:bodyDiv w:val="1"/>
      <w:marLeft w:val="0"/>
      <w:marRight w:val="0"/>
      <w:marTop w:val="0"/>
      <w:marBottom w:val="0"/>
      <w:divBdr>
        <w:top w:val="none" w:sz="0" w:space="0" w:color="auto"/>
        <w:left w:val="none" w:sz="0" w:space="0" w:color="auto"/>
        <w:bottom w:val="none" w:sz="0" w:space="0" w:color="auto"/>
        <w:right w:val="none" w:sz="0" w:space="0" w:color="auto"/>
      </w:divBdr>
    </w:div>
    <w:div w:id="1971937854">
      <w:bodyDiv w:val="1"/>
      <w:marLeft w:val="0"/>
      <w:marRight w:val="0"/>
      <w:marTop w:val="0"/>
      <w:marBottom w:val="0"/>
      <w:divBdr>
        <w:top w:val="none" w:sz="0" w:space="0" w:color="auto"/>
        <w:left w:val="none" w:sz="0" w:space="0" w:color="auto"/>
        <w:bottom w:val="none" w:sz="0" w:space="0" w:color="auto"/>
        <w:right w:val="none" w:sz="0" w:space="0" w:color="auto"/>
      </w:divBdr>
    </w:div>
    <w:div w:id="1972130147">
      <w:bodyDiv w:val="1"/>
      <w:marLeft w:val="0"/>
      <w:marRight w:val="0"/>
      <w:marTop w:val="0"/>
      <w:marBottom w:val="0"/>
      <w:divBdr>
        <w:top w:val="none" w:sz="0" w:space="0" w:color="auto"/>
        <w:left w:val="none" w:sz="0" w:space="0" w:color="auto"/>
        <w:bottom w:val="none" w:sz="0" w:space="0" w:color="auto"/>
        <w:right w:val="none" w:sz="0" w:space="0" w:color="auto"/>
      </w:divBdr>
    </w:div>
    <w:div w:id="1978489081">
      <w:bodyDiv w:val="1"/>
      <w:marLeft w:val="0"/>
      <w:marRight w:val="0"/>
      <w:marTop w:val="0"/>
      <w:marBottom w:val="0"/>
      <w:divBdr>
        <w:top w:val="none" w:sz="0" w:space="0" w:color="auto"/>
        <w:left w:val="none" w:sz="0" w:space="0" w:color="auto"/>
        <w:bottom w:val="none" w:sz="0" w:space="0" w:color="auto"/>
        <w:right w:val="none" w:sz="0" w:space="0" w:color="auto"/>
      </w:divBdr>
    </w:div>
    <w:div w:id="1996760219">
      <w:bodyDiv w:val="1"/>
      <w:marLeft w:val="0"/>
      <w:marRight w:val="0"/>
      <w:marTop w:val="0"/>
      <w:marBottom w:val="0"/>
      <w:divBdr>
        <w:top w:val="none" w:sz="0" w:space="0" w:color="auto"/>
        <w:left w:val="none" w:sz="0" w:space="0" w:color="auto"/>
        <w:bottom w:val="none" w:sz="0" w:space="0" w:color="auto"/>
        <w:right w:val="none" w:sz="0" w:space="0" w:color="auto"/>
      </w:divBdr>
    </w:div>
    <w:div w:id="2005086258">
      <w:bodyDiv w:val="1"/>
      <w:marLeft w:val="0"/>
      <w:marRight w:val="0"/>
      <w:marTop w:val="0"/>
      <w:marBottom w:val="0"/>
      <w:divBdr>
        <w:top w:val="none" w:sz="0" w:space="0" w:color="auto"/>
        <w:left w:val="none" w:sz="0" w:space="0" w:color="auto"/>
        <w:bottom w:val="none" w:sz="0" w:space="0" w:color="auto"/>
        <w:right w:val="none" w:sz="0" w:space="0" w:color="auto"/>
      </w:divBdr>
    </w:div>
    <w:div w:id="2007126997">
      <w:bodyDiv w:val="1"/>
      <w:marLeft w:val="0"/>
      <w:marRight w:val="0"/>
      <w:marTop w:val="0"/>
      <w:marBottom w:val="0"/>
      <w:divBdr>
        <w:top w:val="none" w:sz="0" w:space="0" w:color="auto"/>
        <w:left w:val="none" w:sz="0" w:space="0" w:color="auto"/>
        <w:bottom w:val="none" w:sz="0" w:space="0" w:color="auto"/>
        <w:right w:val="none" w:sz="0" w:space="0" w:color="auto"/>
      </w:divBdr>
    </w:div>
    <w:div w:id="2010213354">
      <w:bodyDiv w:val="1"/>
      <w:marLeft w:val="0"/>
      <w:marRight w:val="0"/>
      <w:marTop w:val="0"/>
      <w:marBottom w:val="0"/>
      <w:divBdr>
        <w:top w:val="none" w:sz="0" w:space="0" w:color="auto"/>
        <w:left w:val="none" w:sz="0" w:space="0" w:color="auto"/>
        <w:bottom w:val="none" w:sz="0" w:space="0" w:color="auto"/>
        <w:right w:val="none" w:sz="0" w:space="0" w:color="auto"/>
      </w:divBdr>
    </w:div>
    <w:div w:id="2012249145">
      <w:bodyDiv w:val="1"/>
      <w:marLeft w:val="0"/>
      <w:marRight w:val="0"/>
      <w:marTop w:val="0"/>
      <w:marBottom w:val="0"/>
      <w:divBdr>
        <w:top w:val="none" w:sz="0" w:space="0" w:color="auto"/>
        <w:left w:val="none" w:sz="0" w:space="0" w:color="auto"/>
        <w:bottom w:val="none" w:sz="0" w:space="0" w:color="auto"/>
        <w:right w:val="none" w:sz="0" w:space="0" w:color="auto"/>
      </w:divBdr>
    </w:div>
    <w:div w:id="2040272940">
      <w:bodyDiv w:val="1"/>
      <w:marLeft w:val="0"/>
      <w:marRight w:val="0"/>
      <w:marTop w:val="0"/>
      <w:marBottom w:val="0"/>
      <w:divBdr>
        <w:top w:val="none" w:sz="0" w:space="0" w:color="auto"/>
        <w:left w:val="none" w:sz="0" w:space="0" w:color="auto"/>
        <w:bottom w:val="none" w:sz="0" w:space="0" w:color="auto"/>
        <w:right w:val="none" w:sz="0" w:space="0" w:color="auto"/>
      </w:divBdr>
    </w:div>
    <w:div w:id="2040859693">
      <w:bodyDiv w:val="1"/>
      <w:marLeft w:val="0"/>
      <w:marRight w:val="0"/>
      <w:marTop w:val="0"/>
      <w:marBottom w:val="0"/>
      <w:divBdr>
        <w:top w:val="none" w:sz="0" w:space="0" w:color="auto"/>
        <w:left w:val="none" w:sz="0" w:space="0" w:color="auto"/>
        <w:bottom w:val="none" w:sz="0" w:space="0" w:color="auto"/>
        <w:right w:val="none" w:sz="0" w:space="0" w:color="auto"/>
      </w:divBdr>
    </w:div>
    <w:div w:id="2043240629">
      <w:bodyDiv w:val="1"/>
      <w:marLeft w:val="0"/>
      <w:marRight w:val="0"/>
      <w:marTop w:val="0"/>
      <w:marBottom w:val="0"/>
      <w:divBdr>
        <w:top w:val="none" w:sz="0" w:space="0" w:color="auto"/>
        <w:left w:val="none" w:sz="0" w:space="0" w:color="auto"/>
        <w:bottom w:val="none" w:sz="0" w:space="0" w:color="auto"/>
        <w:right w:val="none" w:sz="0" w:space="0" w:color="auto"/>
      </w:divBdr>
    </w:div>
    <w:div w:id="2049060826">
      <w:bodyDiv w:val="1"/>
      <w:marLeft w:val="0"/>
      <w:marRight w:val="0"/>
      <w:marTop w:val="0"/>
      <w:marBottom w:val="0"/>
      <w:divBdr>
        <w:top w:val="none" w:sz="0" w:space="0" w:color="auto"/>
        <w:left w:val="none" w:sz="0" w:space="0" w:color="auto"/>
        <w:bottom w:val="none" w:sz="0" w:space="0" w:color="auto"/>
        <w:right w:val="none" w:sz="0" w:space="0" w:color="auto"/>
      </w:divBdr>
    </w:div>
    <w:div w:id="2061399935">
      <w:bodyDiv w:val="1"/>
      <w:marLeft w:val="0"/>
      <w:marRight w:val="0"/>
      <w:marTop w:val="0"/>
      <w:marBottom w:val="0"/>
      <w:divBdr>
        <w:top w:val="none" w:sz="0" w:space="0" w:color="auto"/>
        <w:left w:val="none" w:sz="0" w:space="0" w:color="auto"/>
        <w:bottom w:val="none" w:sz="0" w:space="0" w:color="auto"/>
        <w:right w:val="none" w:sz="0" w:space="0" w:color="auto"/>
      </w:divBdr>
    </w:div>
    <w:div w:id="2074573679">
      <w:bodyDiv w:val="1"/>
      <w:marLeft w:val="0"/>
      <w:marRight w:val="0"/>
      <w:marTop w:val="0"/>
      <w:marBottom w:val="0"/>
      <w:divBdr>
        <w:top w:val="none" w:sz="0" w:space="0" w:color="auto"/>
        <w:left w:val="none" w:sz="0" w:space="0" w:color="auto"/>
        <w:bottom w:val="none" w:sz="0" w:space="0" w:color="auto"/>
        <w:right w:val="none" w:sz="0" w:space="0" w:color="auto"/>
      </w:divBdr>
    </w:div>
    <w:div w:id="2077976248">
      <w:bodyDiv w:val="1"/>
      <w:marLeft w:val="0"/>
      <w:marRight w:val="0"/>
      <w:marTop w:val="0"/>
      <w:marBottom w:val="0"/>
      <w:divBdr>
        <w:top w:val="none" w:sz="0" w:space="0" w:color="auto"/>
        <w:left w:val="none" w:sz="0" w:space="0" w:color="auto"/>
        <w:bottom w:val="none" w:sz="0" w:space="0" w:color="auto"/>
        <w:right w:val="none" w:sz="0" w:space="0" w:color="auto"/>
      </w:divBdr>
    </w:div>
    <w:div w:id="2090957110">
      <w:bodyDiv w:val="1"/>
      <w:marLeft w:val="0"/>
      <w:marRight w:val="0"/>
      <w:marTop w:val="0"/>
      <w:marBottom w:val="0"/>
      <w:divBdr>
        <w:top w:val="none" w:sz="0" w:space="0" w:color="auto"/>
        <w:left w:val="none" w:sz="0" w:space="0" w:color="auto"/>
        <w:bottom w:val="none" w:sz="0" w:space="0" w:color="auto"/>
        <w:right w:val="none" w:sz="0" w:space="0" w:color="auto"/>
      </w:divBdr>
    </w:div>
    <w:div w:id="2095777960">
      <w:bodyDiv w:val="1"/>
      <w:marLeft w:val="0"/>
      <w:marRight w:val="0"/>
      <w:marTop w:val="0"/>
      <w:marBottom w:val="0"/>
      <w:divBdr>
        <w:top w:val="none" w:sz="0" w:space="0" w:color="auto"/>
        <w:left w:val="none" w:sz="0" w:space="0" w:color="auto"/>
        <w:bottom w:val="none" w:sz="0" w:space="0" w:color="auto"/>
        <w:right w:val="none" w:sz="0" w:space="0" w:color="auto"/>
      </w:divBdr>
    </w:div>
    <w:div w:id="2097511952">
      <w:bodyDiv w:val="1"/>
      <w:marLeft w:val="0"/>
      <w:marRight w:val="0"/>
      <w:marTop w:val="0"/>
      <w:marBottom w:val="0"/>
      <w:divBdr>
        <w:top w:val="none" w:sz="0" w:space="0" w:color="auto"/>
        <w:left w:val="none" w:sz="0" w:space="0" w:color="auto"/>
        <w:bottom w:val="none" w:sz="0" w:space="0" w:color="auto"/>
        <w:right w:val="none" w:sz="0" w:space="0" w:color="auto"/>
      </w:divBdr>
    </w:div>
    <w:div w:id="2102673871">
      <w:bodyDiv w:val="1"/>
      <w:marLeft w:val="0"/>
      <w:marRight w:val="0"/>
      <w:marTop w:val="0"/>
      <w:marBottom w:val="0"/>
      <w:divBdr>
        <w:top w:val="none" w:sz="0" w:space="0" w:color="auto"/>
        <w:left w:val="none" w:sz="0" w:space="0" w:color="auto"/>
        <w:bottom w:val="none" w:sz="0" w:space="0" w:color="auto"/>
        <w:right w:val="none" w:sz="0" w:space="0" w:color="auto"/>
      </w:divBdr>
    </w:div>
    <w:div w:id="2119448862">
      <w:bodyDiv w:val="1"/>
      <w:marLeft w:val="0"/>
      <w:marRight w:val="0"/>
      <w:marTop w:val="0"/>
      <w:marBottom w:val="0"/>
      <w:divBdr>
        <w:top w:val="none" w:sz="0" w:space="0" w:color="auto"/>
        <w:left w:val="none" w:sz="0" w:space="0" w:color="auto"/>
        <w:bottom w:val="none" w:sz="0" w:space="0" w:color="auto"/>
        <w:right w:val="none" w:sz="0" w:space="0" w:color="auto"/>
      </w:divBdr>
    </w:div>
    <w:div w:id="2119762408">
      <w:bodyDiv w:val="1"/>
      <w:marLeft w:val="0"/>
      <w:marRight w:val="0"/>
      <w:marTop w:val="0"/>
      <w:marBottom w:val="0"/>
      <w:divBdr>
        <w:top w:val="none" w:sz="0" w:space="0" w:color="auto"/>
        <w:left w:val="none" w:sz="0" w:space="0" w:color="auto"/>
        <w:bottom w:val="none" w:sz="0" w:space="0" w:color="auto"/>
        <w:right w:val="none" w:sz="0" w:space="0" w:color="auto"/>
      </w:divBdr>
    </w:div>
    <w:div w:id="2124886758">
      <w:bodyDiv w:val="1"/>
      <w:marLeft w:val="0"/>
      <w:marRight w:val="0"/>
      <w:marTop w:val="0"/>
      <w:marBottom w:val="0"/>
      <w:divBdr>
        <w:top w:val="none" w:sz="0" w:space="0" w:color="auto"/>
        <w:left w:val="none" w:sz="0" w:space="0" w:color="auto"/>
        <w:bottom w:val="none" w:sz="0" w:space="0" w:color="auto"/>
        <w:right w:val="none" w:sz="0" w:space="0" w:color="auto"/>
      </w:divBdr>
    </w:div>
    <w:div w:id="2128159944">
      <w:bodyDiv w:val="1"/>
      <w:marLeft w:val="0"/>
      <w:marRight w:val="0"/>
      <w:marTop w:val="0"/>
      <w:marBottom w:val="0"/>
      <w:divBdr>
        <w:top w:val="none" w:sz="0" w:space="0" w:color="auto"/>
        <w:left w:val="none" w:sz="0" w:space="0" w:color="auto"/>
        <w:bottom w:val="none" w:sz="0" w:space="0" w:color="auto"/>
        <w:right w:val="none" w:sz="0" w:space="0" w:color="auto"/>
      </w:divBdr>
    </w:div>
    <w:div w:id="2139495815">
      <w:bodyDiv w:val="1"/>
      <w:marLeft w:val="0"/>
      <w:marRight w:val="0"/>
      <w:marTop w:val="0"/>
      <w:marBottom w:val="0"/>
      <w:divBdr>
        <w:top w:val="none" w:sz="0" w:space="0" w:color="auto"/>
        <w:left w:val="none" w:sz="0" w:space="0" w:color="auto"/>
        <w:bottom w:val="none" w:sz="0" w:space="0" w:color="auto"/>
        <w:right w:val="none" w:sz="0" w:space="0" w:color="auto"/>
      </w:divBdr>
    </w:div>
    <w:div w:id="2142265551">
      <w:bodyDiv w:val="1"/>
      <w:marLeft w:val="0"/>
      <w:marRight w:val="0"/>
      <w:marTop w:val="0"/>
      <w:marBottom w:val="0"/>
      <w:divBdr>
        <w:top w:val="none" w:sz="0" w:space="0" w:color="auto"/>
        <w:left w:val="none" w:sz="0" w:space="0" w:color="auto"/>
        <w:bottom w:val="none" w:sz="0" w:space="0" w:color="auto"/>
        <w:right w:val="none" w:sz="0" w:space="0" w:color="auto"/>
      </w:divBdr>
    </w:div>
    <w:div w:id="214303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And16</b:Tag>
    <b:SourceType>Book</b:SourceType>
    <b:Guid>{03B28C19-9948-4561-9986-187416A5F6A5}</b:Guid>
    <b:Title>Business ethics : managing corporate citizenship and sustainability in the age of globalization</b:Title>
    <b:Year>2016</b:Year>
    <b:Author>
      <b:Author>
        <b:NameList>
          <b:Person>
            <b:Last>Crane</b:Last>
            <b:First>Andrew</b:First>
          </b:Person>
          <b:Person>
            <b:Last>Matten</b:Last>
            <b:First>Dirk</b:First>
          </b:Person>
        </b:NameList>
      </b:Author>
    </b:Author>
    <b:City>Oxford</b:City>
    <b:Publisher>Oxford University Press</b:Publisher>
    <b:Edition>4th</b:Edition>
    <b:RefOrder>5</b:RefOrder>
  </b:Source>
  <b:Source>
    <b:Tag>Arc16</b:Tag>
    <b:SourceType>JournalArticle</b:SourceType>
    <b:Guid>{56227996-FC80-4810-9855-720194F0FA12}</b:Guid>
    <b:Title>Carroll’s pyramid of CSR: taking another look</b:Title>
    <b:Year>2016</b:Year>
    <b:Author>
      <b:Author>
        <b:NameList>
          <b:Person>
            <b:Last>Carroll</b:Last>
            <b:First>Archie</b:First>
            <b:Middle>B.</b:Middle>
          </b:Person>
        </b:NameList>
      </b:Author>
    </b:Author>
    <b:JournalName>International Journal of Corporate Social Responsibility</b:JournalName>
    <b:Pages>1-8</b:Pages>
    <b:Volume>1</b:Volume>
    <b:Issue>1</b:Issue>
    <b:RefOrder>6</b:RefOrder>
  </b:Source>
  <b:Source>
    <b:Tag>Che14</b:Tag>
    <b:SourceType>JournalArticle</b:SourceType>
    <b:Guid>{3FC18E6F-C4E7-4E18-9E31-15B4E93135E4}</b:Guid>
    <b:Author>
      <b:Author>
        <b:NameList>
          <b:Person>
            <b:Last>Chetty</b:Last>
            <b:First>Sugen</b:First>
          </b:Person>
          <b:Person>
            <b:Last>Luiz</b:Last>
            <b:First>John</b:First>
            <b:Middle>M</b:Middle>
          </b:Person>
        </b:NameList>
      </b:Author>
    </b:Author>
    <b:Title>The experience of private investment in the South African water sector: The Mbombela Concession</b:Title>
    <b:JournalName>Development Southern Africa</b:JournalName>
    <b:Year>2014</b:Year>
    <b:Pages>563-581</b:Pages>
    <b:Volume>31</b:Volume>
    <b:Issue>4</b:Issue>
    <b:RefOrder>17</b:RefOrder>
  </b:Source>
  <b:Source>
    <b:Tag>Wal12</b:Tag>
    <b:SourceType>InternetSite</b:SourceType>
    <b:Guid>{DBB181D2-F6ED-495D-8232-4E0A4D991212}</b:Guid>
    <b:Year>2012</b:Year>
    <b:Author>
      <b:Author>
        <b:Corporate>Wall Street Journal</b:Corporate>
      </b:Author>
    </b:Author>
    <b:YearAccessed>2019</b:YearAccessed>
    <b:MonthAccessed>March</b:MonthAccessed>
    <b:DayAccessed>01</b:DayAccessed>
    <b:URL>https://www.wsj.com/articles/SB10000872396390443816804578002280926253750</b:URL>
    <b:RefOrder>18</b:RefOrder>
  </b:Source>
  <b:Source>
    <b:Tag>Adi15</b:Tag>
    <b:SourceType>Book</b:SourceType>
    <b:Guid>{07B75378-863E-4F7B-868A-4500282E2E49}</b:Guid>
    <b:Author>
      <b:Author>
        <b:NameList>
          <b:Person>
            <b:Last>Adi</b:Last>
            <b:First>Ana</b:First>
          </b:Person>
          <b:Person>
            <b:Last>Crowther</b:Last>
            <b:First>David</b:First>
          </b:Person>
          <b:Person>
            <b:Last>Grigore</b:Last>
            <b:First>Georgiana</b:First>
          </b:Person>
        </b:NameList>
      </b:Author>
    </b:Author>
    <b:Title>Corporate Social Responsibility in the Digital Age</b:Title>
    <b:Year>2015</b:Year>
    <b:City>Bingley</b:City>
    <b:Publisher>Emerald Publishing Limited</b:Publisher>
    <b:Edition>1st</b:Edition>
    <b:RefOrder>2</b:RefOrder>
  </b:Source>
  <b:Source>
    <b:Tag>Uni19</b:Tag>
    <b:SourceType>InternetSite</b:SourceType>
    <b:Guid>{B70FD22E-D61C-4BA8-87F9-8209BAFB9C53}</b:Guid>
    <b:Title>United Nations Industrial Development Organisation</b:Title>
    <b:Year>2019</b:Year>
    <b:Author>
      <b:Author>
        <b:Corporate>United Nations</b:Corporate>
      </b:Author>
    </b:Author>
    <b:YearAccessed>2019</b:YearAccessed>
    <b:MonthAccessed>February</b:MonthAccessed>
    <b:DayAccessed>01</b:DayAccessed>
    <b:URL>https://www.unido.org/our-focus/advancing-economic-competitiveness/competitive-trade-capacities-and-corporate-responsibility/corporate-social-responsibility-market-integration/what-csr</b:URL>
    <b:RefOrder>1</b:RefOrder>
  </b:Source>
  <b:Source>
    <b:Tag>Mil70</b:Tag>
    <b:SourceType>ArticleInAPeriodical</b:SourceType>
    <b:Guid>{B8E12949-033C-485E-AF9D-8AA9AF74E4AD}</b:Guid>
    <b:Title>The Social Responsibility of Business is to Increase its Profits</b:Title>
    <b:Year>1970 </b:Year>
    <b:Author>
      <b:Author>
        <b:NameList>
          <b:Person>
            <b:Last>Friedman</b:Last>
            <b:First>Milton</b:First>
          </b:Person>
        </b:NameList>
      </b:Author>
    </b:Author>
    <b:PeriodicalTitle>The New York Times Magazine</b:PeriodicalTitle>
    <b:Month>September</b:Month>
    <b:Day>13</b:Day>
    <b:Pages>33, 122-125</b:Pages>
    <b:RefOrder>3</b:RefOrder>
  </b:Source>
  <b:Source>
    <b:Tag>REd10</b:Tag>
    <b:SourceType>Book</b:SourceType>
    <b:Guid>{F476645A-9DAF-45BC-994E-99469A2E9899}</b:Guid>
    <b:Title>Strategic Management: A Stakeholder Approach</b:Title>
    <b:Year>2010</b:Year>
    <b:Author>
      <b:Author>
        <b:NameList>
          <b:Person>
            <b:Last>Freeman</b:Last>
            <b:First>R.</b:First>
            <b:Middle>Edward</b:Middle>
          </b:Person>
        </b:NameList>
      </b:Author>
    </b:Author>
    <b:City>Cambridge </b:City>
    <b:Publisher>Cambridge University Press</b:Publisher>
    <b:RefOrder>4</b:RefOrder>
  </b:Source>
  <b:Source>
    <b:Tag>Rep87</b:Tag>
    <b:SourceType>Report</b:SourceType>
    <b:Guid>{83D00964-417D-4EAB-8BEA-823F384D2C53}</b:Guid>
    <b:Title>Our Common Future</b:Title>
    <b:Year>1987</b:Year>
    <b:Publisher>United Nations </b:Publisher>
    <b:Author>
      <b:Author>
        <b:Corporate>Report of the World Commission on Environment and Development </b:Corporate>
      </b:Author>
    </b:Author>
    <b:RefOrder>21</b:RefOrder>
  </b:Source>
  <b:Source>
    <b:Tag>Thw19</b:Tag>
    <b:SourceType>InternetSite</b:SourceType>
    <b:Guid>{CED183CB-5E89-4240-9438-8199EEE1F006}</b:Guid>
    <b:Title>thwink</b:Title>
    <b:Year>2019</b:Year>
    <b:Author>
      <b:Author>
        <b:Corporate>Thwink</b:Corporate>
      </b:Author>
    </b:Author>
    <b:YearAccessed>2019</b:YearAccessed>
    <b:MonthAccessed>April </b:MonthAccessed>
    <b:DayAccessed>15</b:DayAccessed>
    <b:URL>https://www.thwink.org/sustain/glossary/Sustainability.htm#F1</b:URL>
    <b:RefOrder>22</b:RefOrder>
  </b:Source>
  <b:Source>
    <b:Tag>Gil17</b:Tag>
    <b:SourceType>InternetSite</b:SourceType>
    <b:Guid>{78F935E3-0E69-4097-B2CD-97EED1DAF2BE}</b:Guid>
    <b:Author>
      <b:Author>
        <b:NameList>
          <b:Person>
            <b:Last>Plimmer</b:Last>
            <b:First>Gill</b:First>
          </b:Person>
        </b:NameList>
      </b:Author>
    </b:Author>
    <b:Title>Financial Times</b:Title>
    <b:Year>2017</b:Year>
    <b:YearAccessed>2019</b:YearAccessed>
    <b:MonthAccessed>April </b:MonthAccessed>
    <b:DayAccessed>02</b:DayAccessed>
    <b:URL>https://www.ft.com/content/91a2779a-4077-11e7-9d56-25f963e998b2</b:URL>
    <b:RefOrder>19</b:RefOrder>
  </b:Source>
  <b:Source>
    <b:Tag>BBC18</b:Tag>
    <b:SourceType>InternetSite</b:SourceType>
    <b:Guid>{2DFEE51C-AF88-4ED7-952F-37CC410220FB}</b:Guid>
    <b:Author>
      <b:Author>
        <b:NameList>
          <b:Person>
            <b:Last>BBC</b:Last>
          </b:Person>
        </b:NameList>
      </b:Author>
    </b:Author>
    <b:Title>BBC</b:Title>
    <b:Year>2018</b:Year>
    <b:YearAccessed>2019</b:YearAccessed>
    <b:MonthAccessed>April </b:MonthAccessed>
    <b:DayAccessed>05</b:DayAccessed>
    <b:URL>https://www.bbc.co.uk/news/uk-england-oxfordshire-46653684</b:URL>
    <b:RefOrder>11</b:RefOrder>
  </b:Source>
  <b:Source>
    <b:Tag>Ema14</b:Tag>
    <b:SourceType>Report</b:SourceType>
    <b:Guid>{5CF77A20-02A1-4DE8-A93B-6D2B51073945}</b:Guid>
    <b:Title>Here to Stay: Water Remunicipalisation as a Global Trend</b:Title>
    <b:Year>2014</b:Year>
    <b:Author>
      <b:Author>
        <b:NameList>
          <b:Person>
            <b:Last>Lobina</b:Last>
            <b:First>Emanuele</b:First>
          </b:Person>
          <b:Person>
            <b:Last>Kishimoto</b:Last>
            <b:First>Satoko</b:First>
          </b:Person>
          <b:Person>
            <b:Last>Petitjean</b:Last>
            <b:First>Olivier</b:First>
          </b:Person>
        </b:NameList>
      </b:Author>
    </b:Author>
    <b:Publisher>Public Services International Research Unit</b:Publisher>
    <b:City>Greenwich</b:City>
    <b:RefOrder>20</b:RefOrder>
  </b:Source>
  <b:Source>
    <b:Tag>BBC17</b:Tag>
    <b:SourceType>InternetSite</b:SourceType>
    <b:Guid>{615116EB-C510-4E19-B59C-196339D9C97E}</b:Guid>
    <b:Title>BBC </b:Title>
    <b:Year>2017</b:Year>
    <b:Author>
      <b:Author>
        <b:Corporate>BBC</b:Corporate>
      </b:Author>
    </b:Author>
    <b:YearAccessed>2019</b:YearAccessed>
    <b:MonthAccessed>April </b:MonthAccessed>
    <b:DayAccessed>05</b:DayAccessed>
    <b:URL>https://www.bbc.co.uk/news/uk-england-39352755</b:URL>
    <b:RefOrder>12</b:RefOrder>
  </b:Source>
  <b:Source>
    <b:Tag>Arc91</b:Tag>
    <b:SourceType>JournalArticle</b:SourceType>
    <b:Guid>{4C1FB7BF-C97A-4140-B065-58CAF7E66A40}</b:Guid>
    <b:Title>The pyramid of corporate social responsibility: Toward the moral management of organizational stakeholders</b:Title>
    <b:Year>1991</b:Year>
    <b:Author>
      <b:Author>
        <b:NameList>
          <b:Person>
            <b:Last>B.Carroll</b:Last>
            <b:First>Archie</b:First>
          </b:Person>
        </b:NameList>
      </b:Author>
    </b:Author>
    <b:JournalName>Business Horizons</b:JournalName>
    <b:Pages>39-48</b:Pages>
    <b:Volume>34</b:Volume>
    <b:Issue>4</b:Issue>
    <b:RefOrder>7</b:RefOrder>
  </b:Source>
  <b:Source>
    <b:Tag>Eco08</b:Tag>
    <b:SourceType>InternetSite</b:SourceType>
    <b:Guid>{09E2AA26-24B8-49A2-8004-8469513D5AF9}</b:Guid>
    <b:Title>Economist</b:Title>
    <b:Year>2008</b:Year>
    <b:Author>
      <b:Author>
        <b:Corporate>Economist</b:Corporate>
      </b:Author>
    </b:Author>
    <b:YearAccessed>2019</b:YearAccessed>
    <b:MonthAccessed>April</b:MonthAccessed>
    <b:DayAccessed>20</b:DayAccessed>
    <b:URL>https://www.economist.com/business/2008/08/21/running-dry</b:URL>
    <b:RefOrder>24</b:RefOrder>
  </b:Source>
  <b:Source>
    <b:Tag>Uni14</b:Tag>
    <b:SourceType>InternetSite</b:SourceType>
    <b:Guid>{5F40D6D1-919A-4B2B-BA18-052FF260D93F}</b:Guid>
    <b:Author>
      <b:Author>
        <b:Corporate>United Nations</b:Corporate>
      </b:Author>
    </b:Author>
    <b:Title>United Nations</b:Title>
    <b:Year>2014</b:Year>
    <b:YearAccessed>2019</b:YearAccessed>
    <b:MonthAccessed>April </b:MonthAccessed>
    <b:DayAccessed>20</b:DayAccessed>
    <b:URL>https://www.un.org/waterforlifedecade/human_right_to_water.shtml</b:URL>
    <b:RefOrder>23</b:RefOrder>
  </b:Source>
  <b:Source>
    <b:Tag>Deu18</b:Tag>
    <b:SourceType>InternetSite</b:SourceType>
    <b:Guid>{AF9FC922-0F62-4F7C-8218-499B233E71C9}</b:Guid>
    <b:Author>
      <b:Author>
        <b:Corporate>Deutsche Welle</b:Corporate>
      </b:Author>
    </b:Author>
    <b:Title>DW</b:Title>
    <b:Year>2018</b:Year>
    <b:YearAccessed>2019</b:YearAccessed>
    <b:MonthAccessed>April</b:MonthAccessed>
    <b:DayAccessed>20</b:DayAccessed>
    <b:URL>https://www.dw.com/en/water-crisis-why-is-pakistan-running-dry/a-44110280</b:URL>
    <b:RefOrder>25</b:RefOrder>
  </b:Source>
  <b:Source>
    <b:Tag>IMF15</b:Tag>
    <b:SourceType>DocumentFromInternetSite</b:SourceType>
    <b:Guid>{52B33961-1689-495F-AFAF-0D8AEA280719}</b:Guid>
    <b:Title>International Monetary Fund</b:Title>
    <b:Year>2015 </b:Year>
    <b:YearAccessed>2019</b:YearAccessed>
    <b:MonthAccessed>April</b:MonthAccessed>
    <b:DayAccessed>19</b:DayAccessed>
    <b:URL>https://www.imf.org/external/pubs/ft/sdn/2015/sdn1511tn.pdf</b:URL>
    <b:Author>
      <b:Author>
        <b:Corporate>IMF</b:Corporate>
      </b:Author>
    </b:Author>
    <b:Month>June</b:Month>
    <b:Day>01</b:Day>
    <b:RefOrder>26</b:RefOrder>
  </b:Source>
  <b:Source>
    <b:Tag>The15</b:Tag>
    <b:SourceType>InternetSite</b:SourceType>
    <b:Guid>{DF01789D-D4A8-43D8-AF0E-E578B0B347C4}</b:Guid>
    <b:Title>The Prisma</b:Title>
    <b:Year>2015</b:Year>
    <b:YearAccessed>2019</b:YearAccessed>
    <b:MonthAccessed>March</b:MonthAccessed>
    <b:DayAccessed>01</b:DayAccessed>
    <b:URL>http://theprisma.co.uk/2015/11/06/nestle-and-its-unethical-water/</b:URL>
    <b:Author>
      <b:Author>
        <b:Corporate>The Prisma</b:Corporate>
      </b:Author>
    </b:Author>
    <b:RefOrder>13</b:RefOrder>
  </b:Source>
  <b:Source>
    <b:Tag>Oli14</b:Tag>
    <b:SourceType>InternetSite</b:SourceType>
    <b:Guid>{AD62C668-2ADF-4E2C-B733-663EB14AB491}</b:Guid>
    <b:Author>
      <b:Author>
        <b:NameList>
          <b:Person>
            <b:Last>Balch</b:Last>
            <b:First>Oliver</b:First>
          </b:Person>
        </b:NameList>
      </b:Author>
    </b:Author>
    <b:Title>The Guardian</b:Title>
    <b:Year>2014</b:Year>
    <b:YearAccessed>2019</b:YearAccessed>
    <b:MonthAccessed>March</b:MonthAccessed>
    <b:DayAccessed>02</b:DayAccessed>
    <b:URL>https://www.theguardian.com/sustainable-business/2014/sep/01/ethical-bottled-water-companies-nestle-coke</b:URL>
    <b:RefOrder>14</b:RefOrder>
  </b:Source>
  <b:Source>
    <b:Tag>Ang19</b:Tag>
    <b:SourceType>InternetSite</b:SourceType>
    <b:Guid>{F75B7E0F-4D73-4364-98F4-54EE74091785}</b:Guid>
    <b:Author>
      <b:Author>
        <b:Corporate>Anglian Water</b:Corporate>
      </b:Author>
    </b:Author>
    <b:Title>Anglian Water</b:Title>
    <b:Year>2019</b:Year>
    <b:YearAccessed>2019</b:YearAccessed>
    <b:MonthAccessed>March</b:MonthAccessed>
    <b:DayAccessed>03</b:DayAccessed>
    <b:URL>https://www.anglianwater.co.uk/in-the-community/charity-work/about-wateraid/</b:URL>
    <b:RefOrder>15</b:RefOrder>
  </b:Source>
  <b:Source>
    <b:Tag>Wat19</b:Tag>
    <b:SourceType>InternetSite</b:SourceType>
    <b:Guid>{3258EC9D-3F20-4F97-9188-A3E398B783EC}</b:Guid>
    <b:Author>
      <b:Author>
        <b:Corporate>Water Aid</b:Corporate>
      </b:Author>
    </b:Author>
    <b:Title>Water Aid Global Strategy</b:Title>
    <b:Year>2019</b:Year>
    <b:YearAccessed>2019</b:YearAccessed>
    <b:MonthAccessed>March</b:MonthAccessed>
    <b:DayAccessed>03</b:DayAccessed>
    <b:URL>https://www.wateraid.org/uk/our-global-strategy</b:URL>
    <b:RefOrder>16</b:RefOrder>
  </b:Source>
  <b:Source>
    <b:Tag>DWI17</b:Tag>
    <b:SourceType>InternetSite</b:SourceType>
    <b:Guid>{4C546882-FA05-4A7D-8571-7BDF41DCBEA2}</b:Guid>
    <b:Author>
      <b:Author>
        <b:Corporate>DWI</b:Corporate>
      </b:Author>
    </b:Author>
    <b:Title>The Drinking Water Inspectorate </b:Title>
    <b:Year>2017</b:Year>
    <b:YearAccessed>2019</b:YearAccessed>
    <b:MonthAccessed>March</b:MonthAccessed>
    <b:DayAccessed>01</b:DayAccessed>
    <b:URL>http://www.dwi.gov.uk/about/index.htm</b:URL>
    <b:RefOrder>9</b:RefOrder>
  </b:Source>
  <b:Source>
    <b:Tag>BBC181</b:Tag>
    <b:SourceType>InternetSite</b:SourceType>
    <b:Guid>{AC22305A-5015-40D6-9D7D-EC4E857379C9}</b:Guid>
    <b:Author>
      <b:Author>
        <b:Corporate>BBC</b:Corporate>
      </b:Author>
    </b:Author>
    <b:Title>BBC News</b:Title>
    <b:Year>2018</b:Year>
    <b:YearAccessed>2019</b:YearAccessed>
    <b:MonthAccessed>April </b:MonthAccessed>
    <b:DayAccessed>05</b:DayAccessed>
    <b:URL>https://www.bbc.co.uk/news/world-42982959</b:URL>
    <b:RefOrder>27</b:RefOrder>
  </b:Source>
  <b:Source>
    <b:Tag>Uni17</b:Tag>
    <b:SourceType>Report</b:SourceType>
    <b:Guid>{1DAF6130-7A93-4B6B-B3BA-68B9AF3053E6}</b:Guid>
    <b:Title>World Population Prospects</b:Title>
    <b:Year>2017</b:Year>
    <b:Author>
      <b:Author>
        <b:Corporate>United Nations</b:Corporate>
      </b:Author>
    </b:Author>
    <b:Publisher>United Nations</b:Publisher>
    <b:City>New York</b:City>
    <b:RefOrder>28</b:RefOrder>
  </b:Source>
  <b:Source>
    <b:Tag>EPA93</b:Tag>
    <b:SourceType>Report</b:SourceType>
    <b:Guid>{0D0449E1-30AE-487F-9E80-BE1949F3471E}</b:Guid>
    <b:Author>
      <b:Author>
        <b:Corporate>EPA</b:Corporate>
      </b:Author>
    </b:Author>
    <b:Title>Water Conservation Measures</b:Title>
    <b:Year>1993</b:Year>
    <b:Publisher>United States Environmental Protection Agency</b:Publisher>
    <b:RefOrder>29</b:RefOrder>
  </b:Source>
  <b:Source>
    <b:Tag>Ofw19</b:Tag>
    <b:SourceType>InternetSite</b:SourceType>
    <b:Guid>{AC64C69A-7FF7-4CB0-BDC9-F92F2B10B68A}</b:Guid>
    <b:Title>Ofwat About Us</b:Title>
    <b:Year>2019</b:Year>
    <b:Author>
      <b:Author>
        <b:Corporate>Ofwat</b:Corporate>
      </b:Author>
    </b:Author>
    <b:YearAccessed>2019</b:YearAccessed>
    <b:MonthAccessed>March </b:MonthAccessed>
    <b:DayAccessed>05</b:DayAccessed>
    <b:URL>https://www.ofwat.gov.uk/about-us/</b:URL>
    <b:RefOrder>10</b:RefOrder>
  </b:Source>
  <b:Source>
    <b:Tag>Gil18</b:Tag>
    <b:SourceType>InternetSite</b:SourceType>
    <b:Guid>{21E5641D-680E-403E-8EE3-617FC3BD5115}</b:Guid>
    <b:Title>Financial Times</b:Title>
    <b:Year>2017</b:Year>
    <b:Author>
      <b:Author>
        <b:NameList>
          <b:Person>
            <b:Last>Plimmer</b:Last>
            <b:First>Gill</b:First>
          </b:Person>
          <b:Person>
            <b:Last>Espinoza</b:Last>
            <b:First>Javier</b:First>
          </b:Person>
        </b:NameList>
      </b:Author>
    </b:Author>
    <b:YearAccessed>2019</b:YearAccessed>
    <b:MonthAccessed>April </b:MonthAccessed>
    <b:DayAccessed>21</b:DayAccessed>
    <b:URL>https://www.ft.com/content/e375b6ce-0ee8-11e7-b030-768954394623</b:URL>
    <b:RefOrder>8</b:RefOrder>
  </b:Source>
</b:Sources>
</file>

<file path=customXml/itemProps1.xml><?xml version="1.0" encoding="utf-8"?>
<ds:datastoreItem xmlns:ds="http://schemas.openxmlformats.org/officeDocument/2006/customXml" ds:itemID="{9A2342F0-D5B8-433A-8577-3155FE71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14</Pages>
  <Words>3582</Words>
  <Characters>20421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Analysis of Water Industry and Corporate Social Responsibility</vt:lpstr>
    </vt:vector>
  </TitlesOfParts>
  <Company>Corporate Governance and Social Responsibility</Company>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Water Industry and Corporate Social Responsibility</dc:title>
  <dc:subject>Corporate Governance and Social Responsibility</dc:subject>
  <dc:creator>Lewis Rhys Jones – P143227</dc:creator>
  <cp:keywords/>
  <dc:description/>
  <cp:lastModifiedBy>Lewis Jones (ABM ULHB - Cancer Institute)</cp:lastModifiedBy>
  <cp:revision>44</cp:revision>
  <dcterms:created xsi:type="dcterms:W3CDTF">2019-04-27T01:35:00Z</dcterms:created>
  <dcterms:modified xsi:type="dcterms:W3CDTF">2019-04-29T11:38:00Z</dcterms:modified>
</cp:coreProperties>
</file>