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AADD6F2" w14:textId="77777777" w:rsidR="000D25AA" w:rsidRPr="000D25AA" w:rsidRDefault="000D25AA" w:rsidP="000D25AA">
      <w:pPr>
        <w:spacing w:after="0" w:line="240" w:lineRule="auto"/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:u w:val="single"/>
          <w14:ligatures w14:val="none"/>
        </w:rPr>
      </w:pPr>
      <w:r w:rsidRPr="000D25AA"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:u w:val="single"/>
          <w14:ligatures w14:val="none"/>
        </w:rPr>
        <w:t xml:space="preserve">Case Study: Effective Succession Planning at </w:t>
      </w:r>
      <w:proofErr w:type="spellStart"/>
      <w:r w:rsidRPr="000D25AA"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:u w:val="single"/>
          <w14:ligatures w14:val="none"/>
        </w:rPr>
        <w:t>TechInnovate</w:t>
      </w:r>
      <w:proofErr w:type="spellEnd"/>
      <w:r w:rsidRPr="000D25AA"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:u w:val="single"/>
          <w14:ligatures w14:val="none"/>
        </w:rPr>
        <w:t xml:space="preserve"> Inc.</w:t>
      </w:r>
    </w:p>
    <w:p w14:paraId="30D74E1C" w14:textId="77777777" w:rsidR="000D25AA" w:rsidRPr="000D25AA" w:rsidRDefault="000D25AA" w:rsidP="000D25AA">
      <w:pP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2A1BEEDD" w14:textId="77777777" w:rsidR="000D25AA" w:rsidRPr="000D25AA" w:rsidRDefault="000D25AA" w:rsidP="000D25AA">
      <w:pPr>
        <w:spacing w:after="0" w:line="240" w:lineRule="auto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14:ligatures w14:val="none"/>
        </w:rPr>
        <w:t>Background</w:t>
      </w:r>
    </w:p>
    <w:p w14:paraId="3A3C51F9" w14:textId="77777777" w:rsidR="000D25AA" w:rsidRPr="000D25AA" w:rsidRDefault="000D25AA" w:rsidP="000D25AA">
      <w:pPr>
        <w:spacing w:after="0" w:line="240" w:lineRule="auto"/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</w:pPr>
      <w:proofErr w:type="spellStart"/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TechInnovate</w:t>
      </w:r>
      <w:proofErr w:type="spellEnd"/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 xml:space="preserve"> Inc., a rapidly growing software development company with 500 employees, recogni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s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ed the need for a robust succession planning strategy to ensure leadership continuity and foster internal talent development.</w:t>
      </w:r>
    </w:p>
    <w:p w14:paraId="1F82271A" w14:textId="77777777" w:rsidR="000D25AA" w:rsidRPr="000D25AA" w:rsidRDefault="000D25AA" w:rsidP="000D25AA">
      <w:pPr>
        <w:spacing w:after="0" w:line="240" w:lineRule="auto"/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</w:pPr>
    </w:p>
    <w:p w14:paraId="0CA74BCF" w14:textId="37219C9E" w:rsidR="000D25AA" w:rsidRPr="000D25AA" w:rsidRDefault="000D25AA" w:rsidP="000D25AA">
      <w:pPr>
        <w:spacing w:after="0" w:line="240" w:lineRule="auto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14:ligatures w14:val="none"/>
        </w:rPr>
        <w:t>Challenge</w:t>
      </w:r>
    </w:p>
    <w:p w14:paraId="55D6CE7B" w14:textId="77777777" w:rsidR="000D25AA" w:rsidRPr="000D25AA" w:rsidRDefault="000D25AA" w:rsidP="000D25AA">
      <w:pPr>
        <w:spacing w:after="0" w:line="240" w:lineRule="auto"/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The company faced potential disruptions due to an aging C-suite and a lack of prepared successors for key technical and managerial roles. This situation posed risks to business continuity and innovation leadership.</w:t>
      </w:r>
    </w:p>
    <w:p w14:paraId="489564B9" w14:textId="77777777" w:rsidR="000D25AA" w:rsidRPr="000D25AA" w:rsidRDefault="000D25AA" w:rsidP="000D25AA">
      <w:pPr>
        <w:spacing w:after="0" w:line="240" w:lineRule="auto"/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14:ligatures w14:val="none"/>
        </w:rPr>
      </w:pPr>
    </w:p>
    <w:p w14:paraId="09140E88" w14:textId="2CBC22F2" w:rsidR="000D25AA" w:rsidRPr="000D25AA" w:rsidRDefault="000D25AA" w:rsidP="000D25AA">
      <w:pPr>
        <w:spacing w:after="0" w:line="240" w:lineRule="auto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14:ligatures w14:val="none"/>
        </w:rPr>
        <w:t>Implementation</w:t>
      </w:r>
    </w:p>
    <w:p w14:paraId="4153E55C" w14:textId="34C66C15" w:rsidR="000D25AA" w:rsidRPr="000D25AA" w:rsidRDefault="000D25AA" w:rsidP="000D25AA">
      <w:pPr>
        <w:numPr>
          <w:ilvl w:val="0"/>
          <w:numId w:val="1"/>
        </w:num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proofErr w:type="spellStart"/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TechInnovate</w:t>
      </w:r>
      <w:proofErr w:type="spellEnd"/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 xml:space="preserve"> developed a comprehensive succession planning program:</w:t>
      </w:r>
      <w:r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 xml:space="preserve"> 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Talent Identification: HR partnered with department heads to identify high-potential employees across all levels using performance data and leadership assessments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.</w:t>
      </w:r>
    </w:p>
    <w:p w14:paraId="7C08B57A" w14:textId="1B0E27ED" w:rsidR="000D25AA" w:rsidRPr="000D25AA" w:rsidRDefault="000D25AA" w:rsidP="000D25AA">
      <w:pPr>
        <w:numPr>
          <w:ilvl w:val="0"/>
          <w:numId w:val="1"/>
        </w:num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Skill Mapping: The company created detailed competency profiles for critical roles, aligning them with future business needs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.</w:t>
      </w:r>
    </w:p>
    <w:p w14:paraId="749CB752" w14:textId="34238805" w:rsidR="000D25AA" w:rsidRPr="000D25AA" w:rsidRDefault="000D25AA" w:rsidP="000D25AA">
      <w:pPr>
        <w:numPr>
          <w:ilvl w:val="0"/>
          <w:numId w:val="1"/>
        </w:num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Leadership Development Program: A tailored program was implemented, focusing on both technical and soft skills development for potential successors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.</w:t>
      </w:r>
    </w:p>
    <w:p w14:paraId="7FAF9265" w14:textId="4537ADF2" w:rsidR="000D25AA" w:rsidRPr="000D25AA" w:rsidRDefault="000D25AA" w:rsidP="000D25AA">
      <w:pPr>
        <w:numPr>
          <w:ilvl w:val="0"/>
          <w:numId w:val="1"/>
        </w:num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Cross-functional Rotations: High-potential employees were given opportunities to work in different departments, broadening their skillsets and organi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s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ational knowledge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.</w:t>
      </w:r>
    </w:p>
    <w:p w14:paraId="7005B447" w14:textId="0EE9A75E" w:rsidR="000D25AA" w:rsidRPr="000D25AA" w:rsidRDefault="000D25AA" w:rsidP="000D25AA">
      <w:pPr>
        <w:numPr>
          <w:ilvl w:val="0"/>
          <w:numId w:val="1"/>
        </w:num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Mentorship Initiative: Senior leaders were paired with identified successors, facilitating knowledge transfer and guidance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.</w:t>
      </w:r>
    </w:p>
    <w:p w14:paraId="25E1F258" w14:textId="422AA74C" w:rsidR="000D25AA" w:rsidRPr="000D25AA" w:rsidRDefault="000D25AA" w:rsidP="000D25AA">
      <w:pPr>
        <w:numPr>
          <w:ilvl w:val="0"/>
          <w:numId w:val="1"/>
        </w:num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Transparent Communication: The company openly communicated about the succession planning process, encouraging employee engagement and motivation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.</w:t>
      </w:r>
    </w:p>
    <w:p w14:paraId="681AD8D5" w14:textId="2F498ACA" w:rsidR="000D25AA" w:rsidRPr="000D25AA" w:rsidRDefault="000D25AA" w:rsidP="000D25AA">
      <w:pPr>
        <w:spacing w:after="0" w:line="240" w:lineRule="auto"/>
        <w:contextualSpacing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</w:p>
    <w:p w14:paraId="68FD4C6D" w14:textId="77777777" w:rsidR="000D25AA" w:rsidRPr="000D25AA" w:rsidRDefault="000D25AA" w:rsidP="000D25AA">
      <w:pPr>
        <w:spacing w:after="0" w:line="240" w:lineRule="auto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14:ligatures w14:val="none"/>
        </w:rPr>
        <w:t>Results</w:t>
      </w:r>
    </w:p>
    <w:p w14:paraId="5869E4C3" w14:textId="7960F230" w:rsidR="000D25AA" w:rsidRPr="000D25AA" w:rsidRDefault="000D25AA" w:rsidP="000D25AA">
      <w:pPr>
        <w:numPr>
          <w:ilvl w:val="0"/>
          <w:numId w:val="2"/>
        </w:num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After two years of implementing the succession plan: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 xml:space="preserve"> 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Internal promotion rate increased from 35% to 75% for leadership positions.</w:t>
      </w:r>
    </w:p>
    <w:p w14:paraId="7179EDA5" w14:textId="77777777" w:rsidR="000D25AA" w:rsidRPr="000D25AA" w:rsidRDefault="000D25AA" w:rsidP="000D25AA">
      <w:pPr>
        <w:numPr>
          <w:ilvl w:val="0"/>
          <w:numId w:val="2"/>
        </w:num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Employee retention rate improved by 20%, particularly among high-potential individuals.</w:t>
      </w:r>
    </w:p>
    <w:p w14:paraId="6D9EC6DA" w14:textId="77777777" w:rsidR="000D25AA" w:rsidRPr="000D25AA" w:rsidRDefault="000D25AA" w:rsidP="000D25AA">
      <w:pPr>
        <w:numPr>
          <w:ilvl w:val="0"/>
          <w:numId w:val="2"/>
        </w:num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Time-to-productivity for newly promoted leaders decreased by 30%.</w:t>
      </w:r>
    </w:p>
    <w:p w14:paraId="5CCE883D" w14:textId="77777777" w:rsidR="000D25AA" w:rsidRPr="000D25AA" w:rsidRDefault="000D25AA" w:rsidP="000D25AA">
      <w:pPr>
        <w:spacing w:after="0" w:line="240" w:lineRule="auto"/>
        <w:ind w:left="720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51C516F6" w14:textId="77777777" w:rsidR="000D25AA" w:rsidRDefault="000D25AA" w:rsidP="000D25AA">
      <w:pPr>
        <w:spacing w:after="0" w:line="240" w:lineRule="auto"/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14:ligatures w14:val="none"/>
        </w:rPr>
      </w:pPr>
    </w:p>
    <w:p w14:paraId="7FA5FD41" w14:textId="77777777" w:rsidR="000D25AA" w:rsidRDefault="000D25AA" w:rsidP="000D25AA">
      <w:pPr>
        <w:spacing w:after="0" w:line="240" w:lineRule="auto"/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14:ligatures w14:val="none"/>
        </w:rPr>
      </w:pPr>
    </w:p>
    <w:p w14:paraId="45ECAFCD" w14:textId="110ECB9D" w:rsidR="000D25AA" w:rsidRPr="000D25AA" w:rsidRDefault="000D25AA" w:rsidP="000D25AA">
      <w:pPr>
        <w:spacing w:after="0" w:line="240" w:lineRule="auto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14:ligatures w14:val="none"/>
        </w:rPr>
        <w:lastRenderedPageBreak/>
        <w:t>Key Lessons</w:t>
      </w:r>
    </w:p>
    <w:p w14:paraId="279E345B" w14:textId="2E8C3BFE" w:rsidR="000D25AA" w:rsidRPr="000D25AA" w:rsidRDefault="000D25AA" w:rsidP="000D25AA">
      <w:pPr>
        <w:numPr>
          <w:ilvl w:val="0"/>
          <w:numId w:val="3"/>
        </w:num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Continuous Process: Succession planning is not a one-time event but an ongoing process that requires regular review and adjustment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.</w:t>
      </w:r>
    </w:p>
    <w:p w14:paraId="13250802" w14:textId="5B12194C" w:rsidR="000D25AA" w:rsidRPr="000D25AA" w:rsidRDefault="000D25AA" w:rsidP="000D25AA">
      <w:pPr>
        <w:numPr>
          <w:ilvl w:val="0"/>
          <w:numId w:val="3"/>
        </w:num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 xml:space="preserve">Broad Talent Pool: Instead of focusing on single successors, </w:t>
      </w:r>
      <w:proofErr w:type="spellStart"/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TechInnovate</w:t>
      </w:r>
      <w:proofErr w:type="spellEnd"/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 xml:space="preserve"> cultivated a diverse pool of potential leaders, ensuring flexibility and options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.</w:t>
      </w:r>
    </w:p>
    <w:p w14:paraId="36F93FD6" w14:textId="10C31881" w:rsidR="000D25AA" w:rsidRPr="000D25AA" w:rsidRDefault="000D25AA" w:rsidP="000D25AA">
      <w:pPr>
        <w:numPr>
          <w:ilvl w:val="0"/>
          <w:numId w:val="3"/>
        </w:num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Alignment with Strategy: The succession plan was closely tied to the company's long-term business strategy, ensuring relevance and effectiveness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.</w:t>
      </w:r>
    </w:p>
    <w:p w14:paraId="508F5E33" w14:textId="7E94EC7B" w:rsidR="000D25AA" w:rsidRPr="000D25AA" w:rsidRDefault="000D25AA" w:rsidP="000D25AA">
      <w:pPr>
        <w:numPr>
          <w:ilvl w:val="0"/>
          <w:numId w:val="3"/>
        </w:num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Technology Utili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s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 xml:space="preserve">ation: </w:t>
      </w:r>
      <w:proofErr w:type="spellStart"/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TechInnovate</w:t>
      </w:r>
      <w:proofErr w:type="spellEnd"/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 xml:space="preserve"> leveraged its HRMS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 xml:space="preserve"> (HR Management System)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 xml:space="preserve"> to track succession candidates, their development progress, and potential career paths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.</w:t>
      </w:r>
    </w:p>
    <w:p w14:paraId="09679498" w14:textId="77777777" w:rsidR="000D25AA" w:rsidRPr="000D25AA" w:rsidRDefault="000D25AA" w:rsidP="000D25AA">
      <w:pPr>
        <w:spacing w:after="0" w:line="240" w:lineRule="auto"/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14:ligatures w14:val="none"/>
        </w:rPr>
      </w:pPr>
    </w:p>
    <w:p w14:paraId="271DB9F3" w14:textId="32412CFC" w:rsidR="000D25AA" w:rsidRPr="000D25AA" w:rsidRDefault="000D25AA" w:rsidP="000D25AA">
      <w:pPr>
        <w:spacing w:after="0" w:line="240" w:lineRule="auto"/>
        <w:rPr>
          <w:rFonts w:asciiTheme="minorBidi" w:eastAsia="Times New Roman" w:hAnsiTheme="minorBidi"/>
          <w:b/>
          <w:bCs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14:ligatures w14:val="none"/>
        </w:rPr>
        <w:t>Conclusion</w:t>
      </w:r>
    </w:p>
    <w:p w14:paraId="3A735693" w14:textId="02AC999B" w:rsidR="000D25AA" w:rsidRPr="000D25AA" w:rsidRDefault="000D25AA" w:rsidP="000D25AA">
      <w:pPr>
        <w:spacing w:after="0" w:line="240" w:lineRule="auto"/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</w:pPr>
      <w:proofErr w:type="spellStart"/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TechInnovate's</w:t>
      </w:r>
      <w:proofErr w:type="spellEnd"/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 xml:space="preserve"> case demonstrates that effective succession planning goes beyond simply filling vacancies. By investing in a comprehensive, transparent, and strategically aligned process, the company not only ensured leadership continuity but also boosted employee morale, retention, and overall organi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s</w:t>
      </w: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ational resilience.</w:t>
      </w:r>
    </w:p>
    <w:p w14:paraId="7A4985E8" w14:textId="77777777" w:rsidR="000D25AA" w:rsidRPr="000D25AA" w:rsidRDefault="000D25AA" w:rsidP="000D25AA">
      <w:pPr>
        <w:spacing w:after="0" w:line="240" w:lineRule="auto"/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</w:pPr>
    </w:p>
    <w:p w14:paraId="763B50E5" w14:textId="77777777" w:rsidR="000D25AA" w:rsidRPr="000D25AA" w:rsidRDefault="000D25AA" w:rsidP="000D25AA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</w:pPr>
    </w:p>
    <w:p w14:paraId="0D492847" w14:textId="77777777" w:rsidR="000D25AA" w:rsidRPr="000D25AA" w:rsidRDefault="000D25AA" w:rsidP="000D25AA">
      <w:pPr>
        <w:spacing w:after="0" w:line="240" w:lineRule="auto"/>
        <w:contextualSpacing/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14:ligatures w14:val="none"/>
        </w:rPr>
      </w:pPr>
      <w:r w:rsidRPr="000D25AA">
        <w:rPr>
          <w:rFonts w:asciiTheme="minorBidi" w:hAnsiTheme="minorBidi"/>
          <w:b/>
          <w:bCs/>
          <w:color w:val="000000" w:themeColor="text1"/>
          <w:kern w:val="24"/>
          <w:sz w:val="28"/>
          <w:szCs w:val="28"/>
          <w14:ligatures w14:val="none"/>
        </w:rPr>
        <w:t>Questions</w:t>
      </w:r>
    </w:p>
    <w:p w14:paraId="5772A20F" w14:textId="705C104D" w:rsidR="000D25AA" w:rsidRDefault="000D25AA" w:rsidP="000D25AA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 xml:space="preserve">What were the key factors that made </w:t>
      </w:r>
      <w:proofErr w:type="spellStart"/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TechInnovate's</w:t>
      </w:r>
      <w:proofErr w:type="spellEnd"/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 xml:space="preserve"> succession planning strategy successful?</w:t>
      </w:r>
    </w:p>
    <w:p w14:paraId="59D8DA43" w14:textId="77777777" w:rsidR="000D25AA" w:rsidRDefault="000D25AA" w:rsidP="000D25AA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</w:pPr>
    </w:p>
    <w:p w14:paraId="2382C819" w14:textId="77777777" w:rsidR="000D25AA" w:rsidRPr="000D25AA" w:rsidRDefault="000D25AA" w:rsidP="000D25AA">
      <w:p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63BFF4B6" w14:textId="77777777" w:rsidR="000D25AA" w:rsidRDefault="000D25AA" w:rsidP="000D25AA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How did the company's approach differ from traditional succession planning methods?</w:t>
      </w:r>
    </w:p>
    <w:p w14:paraId="0CE23DA3" w14:textId="77777777" w:rsidR="000D25AA" w:rsidRDefault="000D25AA" w:rsidP="000D25AA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</w:pPr>
    </w:p>
    <w:p w14:paraId="20EF69E8" w14:textId="77777777" w:rsidR="000D25AA" w:rsidRPr="000D25AA" w:rsidRDefault="000D25AA" w:rsidP="000D25AA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</w:pPr>
    </w:p>
    <w:p w14:paraId="03980FE7" w14:textId="77777777" w:rsidR="000D25AA" w:rsidRDefault="000D25AA" w:rsidP="000D25AA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What potential challenges could arise in implementing a similar program in a smaller company or a startup?</w:t>
      </w:r>
    </w:p>
    <w:p w14:paraId="7EC39FC7" w14:textId="77777777" w:rsidR="000D25AA" w:rsidRDefault="000D25AA" w:rsidP="000D25AA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</w:pPr>
    </w:p>
    <w:p w14:paraId="68C1074C" w14:textId="77777777" w:rsidR="000D25AA" w:rsidRPr="000D25AA" w:rsidRDefault="000D25AA" w:rsidP="000D25AA">
      <w:p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471CB01F" w14:textId="77777777" w:rsidR="000D25AA" w:rsidRDefault="000D25AA" w:rsidP="000D25AA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How does transparent communication about succession planning impact employee morale and company culture?</w:t>
      </w:r>
    </w:p>
    <w:p w14:paraId="0979B582" w14:textId="77777777" w:rsidR="000D25AA" w:rsidRDefault="000D25AA" w:rsidP="000D25AA">
      <w:pPr>
        <w:spacing w:after="0" w:line="240" w:lineRule="auto"/>
        <w:contextualSpacing/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</w:pPr>
    </w:p>
    <w:p w14:paraId="157A5FEF" w14:textId="77777777" w:rsidR="000D25AA" w:rsidRPr="000D25AA" w:rsidRDefault="000D25AA" w:rsidP="000D25AA">
      <w:p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4DD97331" w14:textId="77777777" w:rsidR="000D25AA" w:rsidRPr="000D25AA" w:rsidRDefault="000D25AA" w:rsidP="000D25AA">
      <w:pPr>
        <w:spacing w:after="0" w:line="240" w:lineRule="auto"/>
        <w:contextualSpacing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 xml:space="preserve">How can </w:t>
      </w:r>
      <w:proofErr w:type="spellStart"/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>TechInnovate</w:t>
      </w:r>
      <w:proofErr w:type="spellEnd"/>
      <w:r w:rsidRPr="000D25AA">
        <w:rPr>
          <w:rFonts w:asciiTheme="minorBidi" w:hAnsiTheme="minorBidi"/>
          <w:color w:val="000000" w:themeColor="text1"/>
          <w:kern w:val="24"/>
          <w:sz w:val="28"/>
          <w:szCs w:val="28"/>
          <w14:ligatures w14:val="none"/>
        </w:rPr>
        <w:t xml:space="preserve"> balance the need for confidentiality in succession planning with their commitment to transparent communication?</w:t>
      </w:r>
    </w:p>
    <w:p w14:paraId="0D890DDD" w14:textId="77777777" w:rsidR="003E1F24" w:rsidRPr="000D25AA" w:rsidRDefault="003E1F24">
      <w:pPr>
        <w:rPr>
          <w:sz w:val="28"/>
          <w:szCs w:val="28"/>
        </w:rPr>
      </w:pPr>
    </w:p>
    <w:sectPr w:rsidR="003E1F24" w:rsidRPr="000D25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1383D90"/>
    <w:multiLevelType w:val="hybridMultilevel"/>
    <w:tmpl w:val="F496A7F8"/>
    <w:lvl w:ilvl="0" w:tplc="60E0101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370504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660C90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040C1C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7C8696B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E00200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CDC0B6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D684C4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EEAFE9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AF25BCC"/>
    <w:multiLevelType w:val="hybridMultilevel"/>
    <w:tmpl w:val="F35A4936"/>
    <w:lvl w:ilvl="0" w:tplc="EDBA992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F22A3D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DCAF2E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4E28CB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480D26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0C60B3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C20978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7804F5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E30C4B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6DD05C7"/>
    <w:multiLevelType w:val="hybridMultilevel"/>
    <w:tmpl w:val="BFA6CF90"/>
    <w:lvl w:ilvl="0" w:tplc="7D70946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DE069D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228812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306FB2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8868DC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DDA072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9A2B2C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C22B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ABAC04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02546E5"/>
    <w:multiLevelType w:val="hybridMultilevel"/>
    <w:tmpl w:val="0C5A1A6A"/>
    <w:lvl w:ilvl="0" w:tplc="C0DA1B16">
      <w:start w:val="1"/>
      <w:numFmt w:val="decimal"/>
      <w:lvlText w:val="%1."/>
      <w:lvlJc w:val="left"/>
      <w:pPr>
        <w:tabs>
          <w:tab w:val="num" w:pos="927"/>
        </w:tabs>
        <w:ind w:left="927" w:hanging="360"/>
      </w:pPr>
    </w:lvl>
    <w:lvl w:ilvl="1" w:tplc="83EC986A" w:tentative="1">
      <w:start w:val="1"/>
      <w:numFmt w:val="decimal"/>
      <w:lvlText w:val="%2."/>
      <w:lvlJc w:val="left"/>
      <w:pPr>
        <w:tabs>
          <w:tab w:val="num" w:pos="1647"/>
        </w:tabs>
        <w:ind w:left="1647" w:hanging="360"/>
      </w:pPr>
    </w:lvl>
    <w:lvl w:ilvl="2" w:tplc="9946B54C" w:tentative="1">
      <w:start w:val="1"/>
      <w:numFmt w:val="decimal"/>
      <w:lvlText w:val="%3."/>
      <w:lvlJc w:val="left"/>
      <w:pPr>
        <w:tabs>
          <w:tab w:val="num" w:pos="2367"/>
        </w:tabs>
        <w:ind w:left="2367" w:hanging="360"/>
      </w:pPr>
    </w:lvl>
    <w:lvl w:ilvl="3" w:tplc="D2467988" w:tentative="1">
      <w:start w:val="1"/>
      <w:numFmt w:val="decimal"/>
      <w:lvlText w:val="%4."/>
      <w:lvlJc w:val="left"/>
      <w:pPr>
        <w:tabs>
          <w:tab w:val="num" w:pos="3087"/>
        </w:tabs>
        <w:ind w:left="3087" w:hanging="360"/>
      </w:pPr>
    </w:lvl>
    <w:lvl w:ilvl="4" w:tplc="CB1C70AE" w:tentative="1">
      <w:start w:val="1"/>
      <w:numFmt w:val="decimal"/>
      <w:lvlText w:val="%5."/>
      <w:lvlJc w:val="left"/>
      <w:pPr>
        <w:tabs>
          <w:tab w:val="num" w:pos="3807"/>
        </w:tabs>
        <w:ind w:left="3807" w:hanging="360"/>
      </w:pPr>
    </w:lvl>
    <w:lvl w:ilvl="5" w:tplc="411EA234" w:tentative="1">
      <w:start w:val="1"/>
      <w:numFmt w:val="decimal"/>
      <w:lvlText w:val="%6."/>
      <w:lvlJc w:val="left"/>
      <w:pPr>
        <w:tabs>
          <w:tab w:val="num" w:pos="4527"/>
        </w:tabs>
        <w:ind w:left="4527" w:hanging="360"/>
      </w:pPr>
    </w:lvl>
    <w:lvl w:ilvl="6" w:tplc="3F8AF020" w:tentative="1">
      <w:start w:val="1"/>
      <w:numFmt w:val="decimal"/>
      <w:lvlText w:val="%7."/>
      <w:lvlJc w:val="left"/>
      <w:pPr>
        <w:tabs>
          <w:tab w:val="num" w:pos="5247"/>
        </w:tabs>
        <w:ind w:left="5247" w:hanging="360"/>
      </w:pPr>
    </w:lvl>
    <w:lvl w:ilvl="7" w:tplc="7F125962" w:tentative="1">
      <w:start w:val="1"/>
      <w:numFmt w:val="decimal"/>
      <w:lvlText w:val="%8."/>
      <w:lvlJc w:val="left"/>
      <w:pPr>
        <w:tabs>
          <w:tab w:val="num" w:pos="5967"/>
        </w:tabs>
        <w:ind w:left="5967" w:hanging="360"/>
      </w:pPr>
    </w:lvl>
    <w:lvl w:ilvl="8" w:tplc="91D87CE2" w:tentative="1">
      <w:start w:val="1"/>
      <w:numFmt w:val="decimal"/>
      <w:lvlText w:val="%9."/>
      <w:lvlJc w:val="left"/>
      <w:pPr>
        <w:tabs>
          <w:tab w:val="num" w:pos="6687"/>
        </w:tabs>
        <w:ind w:left="6687" w:hanging="360"/>
      </w:pPr>
    </w:lvl>
  </w:abstractNum>
  <w:num w:numId="1" w16cid:durableId="717780682">
    <w:abstractNumId w:val="1"/>
  </w:num>
  <w:num w:numId="2" w16cid:durableId="954412200">
    <w:abstractNumId w:val="0"/>
  </w:num>
  <w:num w:numId="3" w16cid:durableId="689572646">
    <w:abstractNumId w:val="3"/>
  </w:num>
  <w:num w:numId="4" w16cid:durableId="40884237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25AA"/>
    <w:rsid w:val="000D25AA"/>
    <w:rsid w:val="003E1F24"/>
    <w:rsid w:val="003E28CC"/>
    <w:rsid w:val="005D50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4D74172"/>
  <w15:chartTrackingRefBased/>
  <w15:docId w15:val="{2D800E9F-915E-4B75-84E3-CE662C2D6B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25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25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25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25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25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25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25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25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25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25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25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25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25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25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25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25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25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25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25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25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25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25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25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25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25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25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25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25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25A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0D25A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0D25A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7039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426</Words>
  <Characters>2841</Characters>
  <Application>Microsoft Office Word</Application>
  <DocSecurity>0</DocSecurity>
  <Lines>23</Lines>
  <Paragraphs>6</Paragraphs>
  <ScaleCrop>false</ScaleCrop>
  <Company>University of Wales Trinity Saint David</Company>
  <LinksUpToDate>false</LinksUpToDate>
  <CharactersWithSpaces>3261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2024-11-26T21:02:00Z</dcterms:created>
  <dcterms:modified xsi:type="dcterms:W3CDTF">2024-11-26T21:11:00Z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6348f5b2-bc1b-4dd5-9d61-5cb6b34eaf35</vt:lpwstr>
  </property>
</Properties>
</file>