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p" w:displacedByCustomXml="next"/>
    <w:bookmarkEnd w:id="0" w:displacedByCustomXml="next"/>
    <w:sdt>
      <w:sdtPr>
        <w:id w:val="1348522009"/>
        <w:docPartObj>
          <w:docPartGallery w:val="Cover Pages"/>
          <w:docPartUnique/>
        </w:docPartObj>
      </w:sdtPr>
      <w:sdtEndPr/>
      <w:sdtContent>
        <w:p w14:paraId="546D43FE" w14:textId="77777777" w:rsidR="008554B2" w:rsidRDefault="008554B2">
          <w:r>
            <w:rPr>
              <w:noProof/>
            </w:rPr>
            <mc:AlternateContent>
              <mc:Choice Requires="wps">
                <w:drawing>
                  <wp:anchor distT="0" distB="0" distL="114300" distR="114300" simplePos="0" relativeHeight="251659264" behindDoc="0" locked="0" layoutInCell="1" allowOverlap="1" wp14:anchorId="68BA44B8" wp14:editId="4CEB2CF8">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1ADD3EF5" w14:textId="77777777" w:rsidR="008554B2" w:rsidRDefault="008554B2" w:rsidP="008554B2">
                                    <w:pPr>
                                      <w:pStyle w:val="Title"/>
                                      <w:jc w:val="center"/>
                                      <w:rPr>
                                        <w:caps/>
                                        <w:color w:val="FFFFFF" w:themeColor="background1"/>
                                        <w:sz w:val="80"/>
                                        <w:szCs w:val="80"/>
                                      </w:rPr>
                                    </w:pPr>
                                    <w:r>
                                      <w:rPr>
                                        <w:caps/>
                                        <w:color w:val="FFFFFF" w:themeColor="background1"/>
                                        <w:sz w:val="80"/>
                                        <w:szCs w:val="80"/>
                                      </w:rPr>
                                      <w:t>Estimating and measurement of work</w:t>
                                    </w:r>
                                  </w:p>
                                </w:sdtContent>
                              </w:sdt>
                              <w:p w14:paraId="34C50190" w14:textId="77777777" w:rsidR="008554B2" w:rsidRDefault="008554B2">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04D9D2E0" w14:textId="77777777" w:rsidR="008554B2" w:rsidRDefault="008554B2">
                                    <w:pPr>
                                      <w:spacing w:before="240"/>
                                      <w:ind w:left="1008"/>
                                      <w:jc w:val="right"/>
                                      <w:rPr>
                                        <w:color w:val="FFFFFF" w:themeColor="background1"/>
                                      </w:rPr>
                                    </w:pPr>
                                    <w:r>
                                      <w:rPr>
                                        <w:color w:val="FFFFFF" w:themeColor="background1"/>
                                        <w:sz w:val="21"/>
                                        <w:szCs w:val="21"/>
                                      </w:rPr>
                                      <w:t>Lecturer – Deborah Hughes</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68BA44B8"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rOm/gEAANs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1ADD3EF5" w14:textId="77777777" w:rsidR="008554B2" w:rsidRDefault="008554B2" w:rsidP="008554B2">
                              <w:pPr>
                                <w:pStyle w:val="Title"/>
                                <w:jc w:val="center"/>
                                <w:rPr>
                                  <w:caps/>
                                  <w:color w:val="FFFFFF" w:themeColor="background1"/>
                                  <w:sz w:val="80"/>
                                  <w:szCs w:val="80"/>
                                </w:rPr>
                              </w:pPr>
                              <w:r>
                                <w:rPr>
                                  <w:caps/>
                                  <w:color w:val="FFFFFF" w:themeColor="background1"/>
                                  <w:sz w:val="80"/>
                                  <w:szCs w:val="80"/>
                                </w:rPr>
                                <w:t>Estimating and measurement of work</w:t>
                              </w:r>
                            </w:p>
                          </w:sdtContent>
                        </w:sdt>
                        <w:p w14:paraId="34C50190" w14:textId="77777777" w:rsidR="008554B2" w:rsidRDefault="008554B2">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04D9D2E0" w14:textId="77777777" w:rsidR="008554B2" w:rsidRDefault="008554B2">
                              <w:pPr>
                                <w:spacing w:before="240"/>
                                <w:ind w:left="1008"/>
                                <w:jc w:val="right"/>
                                <w:rPr>
                                  <w:color w:val="FFFFFF" w:themeColor="background1"/>
                                </w:rPr>
                              </w:pPr>
                              <w:r>
                                <w:rPr>
                                  <w:color w:val="FFFFFF" w:themeColor="background1"/>
                                  <w:sz w:val="21"/>
                                  <w:szCs w:val="21"/>
                                </w:rPr>
                                <w:t>Lecturer – Deborah Hughes</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5291609" wp14:editId="443F3F58">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233E743C" w14:textId="77777777" w:rsidR="008554B2" w:rsidRDefault="008554B2">
                                    <w:pPr>
                                      <w:pStyle w:val="Subtitle"/>
                                      <w:rPr>
                                        <w:rFonts w:cstheme="minorBidi"/>
                                        <w:color w:val="FFFFFF" w:themeColor="background1"/>
                                      </w:rPr>
                                    </w:pPr>
                                    <w:r>
                                      <w:rPr>
                                        <w:rFonts w:cstheme="minorBidi"/>
                                        <w:color w:val="FFFFFF" w:themeColor="background1"/>
                                      </w:rPr>
                                      <w:t>Jac Beynon - 2116579</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75291609"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233E743C" w14:textId="77777777" w:rsidR="008554B2" w:rsidRDefault="008554B2">
                              <w:pPr>
                                <w:pStyle w:val="Subtitle"/>
                                <w:rPr>
                                  <w:rFonts w:cstheme="minorBidi"/>
                                  <w:color w:val="FFFFFF" w:themeColor="background1"/>
                                </w:rPr>
                              </w:pPr>
                              <w:r>
                                <w:rPr>
                                  <w:rFonts w:cstheme="minorBidi"/>
                                  <w:color w:val="FFFFFF" w:themeColor="background1"/>
                                </w:rPr>
                                <w:t>Jac Beynon - 2116579</w:t>
                              </w:r>
                            </w:p>
                          </w:sdtContent>
                        </w:sdt>
                      </w:txbxContent>
                    </v:textbox>
                    <w10:wrap anchorx="page" anchory="page"/>
                  </v:rect>
                </w:pict>
              </mc:Fallback>
            </mc:AlternateContent>
          </w:r>
        </w:p>
        <w:p w14:paraId="7ED6568A" w14:textId="77777777" w:rsidR="008554B2" w:rsidRDefault="008554B2"/>
        <w:p w14:paraId="7FC2E237" w14:textId="77777777" w:rsidR="008554B2" w:rsidRDefault="008554B2">
          <w:r>
            <w:br w:type="page"/>
          </w:r>
        </w:p>
      </w:sdtContent>
    </w:sdt>
    <w:p w14:paraId="726D625F" w14:textId="77777777" w:rsidR="008554B2" w:rsidRDefault="008554B2"/>
    <w:p w14:paraId="6963C33B" w14:textId="77777777" w:rsidR="008554B2" w:rsidRPr="008554B2" w:rsidRDefault="008554B2" w:rsidP="008554B2"/>
    <w:p w14:paraId="33459DDA" w14:textId="77777777" w:rsidR="008554B2" w:rsidRPr="008554B2" w:rsidRDefault="008554B2" w:rsidP="008554B2"/>
    <w:p w14:paraId="10C591DC" w14:textId="77777777" w:rsidR="008554B2" w:rsidRPr="008554B2" w:rsidRDefault="008554B2" w:rsidP="008554B2"/>
    <w:p w14:paraId="06795A59" w14:textId="77777777" w:rsidR="008554B2" w:rsidRPr="008554B2" w:rsidRDefault="008554B2" w:rsidP="008554B2"/>
    <w:p w14:paraId="788BCF5C" w14:textId="77777777" w:rsidR="008554B2" w:rsidRPr="008554B2" w:rsidRDefault="008554B2" w:rsidP="008554B2"/>
    <w:p w14:paraId="269F041E" w14:textId="77777777" w:rsidR="008554B2" w:rsidRPr="008554B2" w:rsidRDefault="008554B2" w:rsidP="008554B2"/>
    <w:p w14:paraId="3D6DCAF1" w14:textId="77777777" w:rsidR="008554B2" w:rsidRPr="008554B2" w:rsidRDefault="008554B2" w:rsidP="008554B2"/>
    <w:p w14:paraId="380F4370" w14:textId="77777777" w:rsidR="008554B2" w:rsidRPr="008554B2" w:rsidRDefault="008554B2" w:rsidP="008554B2"/>
    <w:p w14:paraId="3C9AE8E5" w14:textId="77777777" w:rsidR="008554B2" w:rsidRPr="008554B2" w:rsidRDefault="008554B2" w:rsidP="008554B2"/>
    <w:p w14:paraId="1DE55E6D" w14:textId="77777777" w:rsidR="008554B2" w:rsidRPr="008554B2" w:rsidRDefault="008554B2" w:rsidP="008554B2"/>
    <w:p w14:paraId="03644F26" w14:textId="77777777" w:rsidR="008554B2" w:rsidRPr="008554B2" w:rsidRDefault="008554B2" w:rsidP="008554B2"/>
    <w:p w14:paraId="3A3D0639" w14:textId="77777777" w:rsidR="008554B2" w:rsidRPr="008554B2" w:rsidRDefault="008554B2" w:rsidP="008554B2"/>
    <w:p w14:paraId="522492FF" w14:textId="77777777" w:rsidR="008554B2" w:rsidRPr="008554B2" w:rsidRDefault="008554B2" w:rsidP="008554B2"/>
    <w:p w14:paraId="602815C1" w14:textId="77777777" w:rsidR="008554B2" w:rsidRPr="008554B2" w:rsidRDefault="008554B2" w:rsidP="008554B2"/>
    <w:p w14:paraId="7CD77423" w14:textId="77777777" w:rsidR="008554B2" w:rsidRPr="008554B2" w:rsidRDefault="008554B2" w:rsidP="008554B2"/>
    <w:p w14:paraId="708F598C" w14:textId="77777777" w:rsidR="008554B2" w:rsidRPr="008554B2" w:rsidRDefault="008554B2" w:rsidP="008554B2"/>
    <w:p w14:paraId="466B535C" w14:textId="77777777" w:rsidR="008554B2" w:rsidRPr="008554B2" w:rsidRDefault="008554B2" w:rsidP="008554B2"/>
    <w:p w14:paraId="1E69C1DF" w14:textId="77777777" w:rsidR="008554B2" w:rsidRDefault="008554B2" w:rsidP="008554B2"/>
    <w:p w14:paraId="5A3F4C7F" w14:textId="77777777" w:rsidR="001F7069" w:rsidRDefault="008554B2" w:rsidP="008554B2">
      <w:pPr>
        <w:tabs>
          <w:tab w:val="left" w:pos="2057"/>
        </w:tabs>
      </w:pPr>
      <w:r>
        <w:tab/>
      </w:r>
    </w:p>
    <w:p w14:paraId="49667EBA" w14:textId="77777777" w:rsidR="008554B2" w:rsidRDefault="008554B2" w:rsidP="008554B2">
      <w:pPr>
        <w:tabs>
          <w:tab w:val="left" w:pos="2057"/>
        </w:tabs>
      </w:pPr>
    </w:p>
    <w:p w14:paraId="7C187032" w14:textId="77777777" w:rsidR="008554B2" w:rsidRDefault="008554B2" w:rsidP="008554B2">
      <w:pPr>
        <w:tabs>
          <w:tab w:val="left" w:pos="2057"/>
        </w:tabs>
      </w:pPr>
    </w:p>
    <w:p w14:paraId="50952B12" w14:textId="77777777" w:rsidR="008554B2" w:rsidRDefault="008554B2" w:rsidP="008554B2">
      <w:pPr>
        <w:tabs>
          <w:tab w:val="left" w:pos="2057"/>
        </w:tabs>
      </w:pPr>
    </w:p>
    <w:p w14:paraId="05A22397" w14:textId="77777777" w:rsidR="008554B2" w:rsidRDefault="008554B2" w:rsidP="008554B2">
      <w:pPr>
        <w:tabs>
          <w:tab w:val="left" w:pos="2057"/>
        </w:tabs>
      </w:pPr>
    </w:p>
    <w:p w14:paraId="383C075C" w14:textId="77777777" w:rsidR="008554B2" w:rsidRDefault="008554B2" w:rsidP="008554B2">
      <w:pPr>
        <w:tabs>
          <w:tab w:val="left" w:pos="2057"/>
        </w:tabs>
      </w:pPr>
    </w:p>
    <w:p w14:paraId="71F33467" w14:textId="77777777" w:rsidR="008554B2" w:rsidRDefault="008554B2" w:rsidP="008554B2">
      <w:pPr>
        <w:tabs>
          <w:tab w:val="left" w:pos="2057"/>
        </w:tabs>
      </w:pPr>
    </w:p>
    <w:p w14:paraId="1A2E4769" w14:textId="77777777" w:rsidR="008554B2" w:rsidRDefault="008554B2" w:rsidP="008554B2">
      <w:pPr>
        <w:tabs>
          <w:tab w:val="left" w:pos="2057"/>
        </w:tabs>
      </w:pPr>
    </w:p>
    <w:p w14:paraId="7C764183" w14:textId="77777777" w:rsidR="008554B2" w:rsidRDefault="008554B2" w:rsidP="008554B2">
      <w:pPr>
        <w:tabs>
          <w:tab w:val="left" w:pos="2057"/>
        </w:tabs>
      </w:pPr>
    </w:p>
    <w:p w14:paraId="5FBC2B89" w14:textId="77777777" w:rsidR="008554B2" w:rsidRDefault="008554B2" w:rsidP="008554B2">
      <w:pPr>
        <w:tabs>
          <w:tab w:val="left" w:pos="2057"/>
        </w:tabs>
      </w:pPr>
    </w:p>
    <w:p w14:paraId="50DF04CE" w14:textId="77777777" w:rsidR="008554B2" w:rsidRDefault="008554B2" w:rsidP="008554B2">
      <w:pPr>
        <w:tabs>
          <w:tab w:val="left" w:pos="2057"/>
        </w:tabs>
      </w:pPr>
    </w:p>
    <w:p w14:paraId="16C82B1B" w14:textId="77777777" w:rsidR="008554B2" w:rsidRDefault="008554B2" w:rsidP="008554B2">
      <w:pPr>
        <w:tabs>
          <w:tab w:val="left" w:pos="2057"/>
        </w:tabs>
      </w:pPr>
    </w:p>
    <w:p w14:paraId="182A5D3D" w14:textId="77777777" w:rsidR="008554B2" w:rsidRDefault="008554B2" w:rsidP="008554B2">
      <w:pPr>
        <w:tabs>
          <w:tab w:val="left" w:pos="2057"/>
        </w:tabs>
      </w:pPr>
    </w:p>
    <w:p w14:paraId="2C47AA01" w14:textId="77777777" w:rsidR="008554B2" w:rsidRDefault="008554B2" w:rsidP="008554B2">
      <w:pPr>
        <w:tabs>
          <w:tab w:val="left" w:pos="2057"/>
        </w:tabs>
      </w:pPr>
    </w:p>
    <w:p w14:paraId="5451AEB8" w14:textId="77777777" w:rsidR="008554B2" w:rsidRDefault="008554B2" w:rsidP="008554B2">
      <w:pPr>
        <w:tabs>
          <w:tab w:val="left" w:pos="2057"/>
        </w:tabs>
      </w:pPr>
    </w:p>
    <w:p w14:paraId="5CA8B830" w14:textId="77777777" w:rsidR="008554B2" w:rsidRDefault="008554B2" w:rsidP="008554B2">
      <w:pPr>
        <w:tabs>
          <w:tab w:val="left" w:pos="2057"/>
        </w:tabs>
        <w:rPr>
          <w:b/>
          <w:color w:val="0070C0"/>
        </w:rPr>
      </w:pPr>
      <w:r w:rsidRPr="008554B2">
        <w:rPr>
          <w:b/>
          <w:color w:val="0070C0"/>
        </w:rPr>
        <w:lastRenderedPageBreak/>
        <w:t>Contents Page</w:t>
      </w:r>
    </w:p>
    <w:p w14:paraId="4FAEE021" w14:textId="77777777" w:rsidR="008554B2" w:rsidRPr="008554B2" w:rsidRDefault="008554B2" w:rsidP="005A0010">
      <w:pPr>
        <w:pStyle w:val="ListParagraph"/>
        <w:numPr>
          <w:ilvl w:val="0"/>
          <w:numId w:val="1"/>
        </w:numPr>
        <w:tabs>
          <w:tab w:val="left" w:pos="2057"/>
        </w:tabs>
        <w:rPr>
          <w:b/>
        </w:rPr>
      </w:pPr>
      <w:r w:rsidRPr="00F37F83">
        <w:rPr>
          <w:b/>
        </w:rPr>
        <w:t>Introduction / Assignment brief</w:t>
      </w:r>
    </w:p>
    <w:p w14:paraId="02D931E7" w14:textId="0919DA44" w:rsidR="008554B2" w:rsidRDefault="005A02B7" w:rsidP="008554B2">
      <w:pPr>
        <w:pStyle w:val="ListParagraph"/>
        <w:numPr>
          <w:ilvl w:val="0"/>
          <w:numId w:val="1"/>
        </w:numPr>
        <w:tabs>
          <w:tab w:val="left" w:pos="2057"/>
        </w:tabs>
        <w:rPr>
          <w:b/>
        </w:rPr>
      </w:pPr>
      <w:r>
        <w:rPr>
          <w:b/>
        </w:rPr>
        <w:t>Tendering process</w:t>
      </w:r>
    </w:p>
    <w:p w14:paraId="615C0B36" w14:textId="77777777" w:rsidR="00E037F2" w:rsidRPr="00E037F2" w:rsidRDefault="00E037F2" w:rsidP="00E037F2">
      <w:pPr>
        <w:pStyle w:val="ListParagraph"/>
        <w:numPr>
          <w:ilvl w:val="1"/>
          <w:numId w:val="1"/>
        </w:numPr>
        <w:tabs>
          <w:tab w:val="left" w:pos="1066"/>
        </w:tabs>
        <w:rPr>
          <w:b/>
        </w:rPr>
      </w:pPr>
      <w:r>
        <w:rPr>
          <w:b/>
        </w:rPr>
        <w:t xml:space="preserve">What </w:t>
      </w:r>
      <w:r w:rsidRPr="00E037F2">
        <w:rPr>
          <w:b/>
        </w:rPr>
        <w:t>Different types of tendering</w:t>
      </w:r>
      <w:r w:rsidR="00EE33AC">
        <w:rPr>
          <w:b/>
        </w:rPr>
        <w:t xml:space="preserve"> are</w:t>
      </w:r>
      <w:r w:rsidRPr="00E037F2">
        <w:rPr>
          <w:b/>
        </w:rPr>
        <w:t xml:space="preserve"> used in the construction industry and which are suitable for design and build</w:t>
      </w:r>
      <w:r>
        <w:rPr>
          <w:b/>
        </w:rPr>
        <w:t>?</w:t>
      </w:r>
    </w:p>
    <w:p w14:paraId="2326FB7A" w14:textId="77777777" w:rsidR="00E037F2" w:rsidRDefault="00E037F2" w:rsidP="00E037F2">
      <w:pPr>
        <w:pStyle w:val="ListParagraph"/>
        <w:numPr>
          <w:ilvl w:val="1"/>
          <w:numId w:val="1"/>
        </w:numPr>
        <w:tabs>
          <w:tab w:val="left" w:pos="1066"/>
        </w:tabs>
        <w:rPr>
          <w:b/>
        </w:rPr>
      </w:pPr>
      <w:r>
        <w:rPr>
          <w:b/>
        </w:rPr>
        <w:t>What relevant information and documents needed to complete a tender for a design and build project?</w:t>
      </w:r>
    </w:p>
    <w:p w14:paraId="298A2E2B" w14:textId="77777777" w:rsidR="00E037F2" w:rsidRDefault="00E037F2" w:rsidP="00E037F2">
      <w:pPr>
        <w:pStyle w:val="ListParagraph"/>
        <w:numPr>
          <w:ilvl w:val="1"/>
          <w:numId w:val="1"/>
        </w:numPr>
        <w:tabs>
          <w:tab w:val="left" w:pos="1066"/>
        </w:tabs>
        <w:rPr>
          <w:b/>
        </w:rPr>
      </w:pPr>
      <w:r>
        <w:rPr>
          <w:b/>
        </w:rPr>
        <w:t>What other documents would be required for a traditional procurement approach?</w:t>
      </w:r>
    </w:p>
    <w:p w14:paraId="3519FFF6" w14:textId="77777777" w:rsidR="00E037F2" w:rsidRDefault="00E037F2" w:rsidP="00E037F2">
      <w:pPr>
        <w:pStyle w:val="ListParagraph"/>
        <w:numPr>
          <w:ilvl w:val="1"/>
          <w:numId w:val="1"/>
        </w:numPr>
        <w:tabs>
          <w:tab w:val="left" w:pos="1066"/>
        </w:tabs>
        <w:rPr>
          <w:b/>
        </w:rPr>
      </w:pPr>
      <w:r>
        <w:rPr>
          <w:b/>
        </w:rPr>
        <w:t>What is the role of the QS in assisting in the preparation of this tender?</w:t>
      </w:r>
    </w:p>
    <w:p w14:paraId="417D6020" w14:textId="77777777" w:rsidR="00E037F2" w:rsidRDefault="00E037F2" w:rsidP="00E037F2">
      <w:pPr>
        <w:pStyle w:val="ListParagraph"/>
        <w:numPr>
          <w:ilvl w:val="0"/>
          <w:numId w:val="1"/>
        </w:numPr>
        <w:tabs>
          <w:tab w:val="left" w:pos="1066"/>
        </w:tabs>
        <w:rPr>
          <w:b/>
        </w:rPr>
      </w:pPr>
      <w:r>
        <w:rPr>
          <w:b/>
        </w:rPr>
        <w:t>Conclusion</w:t>
      </w:r>
    </w:p>
    <w:p w14:paraId="01DD8AB7" w14:textId="77777777" w:rsidR="00E037F2" w:rsidRDefault="00E037F2" w:rsidP="00E037F2">
      <w:pPr>
        <w:pStyle w:val="ListParagraph"/>
        <w:numPr>
          <w:ilvl w:val="0"/>
          <w:numId w:val="1"/>
        </w:numPr>
        <w:tabs>
          <w:tab w:val="left" w:pos="1066"/>
        </w:tabs>
        <w:rPr>
          <w:b/>
        </w:rPr>
      </w:pPr>
      <w:r>
        <w:rPr>
          <w:b/>
        </w:rPr>
        <w:t>Reference Page</w:t>
      </w:r>
      <w:r w:rsidR="00EE33AC">
        <w:rPr>
          <w:b/>
        </w:rPr>
        <w:t xml:space="preserve"> / Bibliography</w:t>
      </w:r>
    </w:p>
    <w:p w14:paraId="2B1F2EDA" w14:textId="77777777" w:rsidR="005028EE" w:rsidRDefault="005028EE" w:rsidP="005028EE">
      <w:pPr>
        <w:tabs>
          <w:tab w:val="left" w:pos="1066"/>
        </w:tabs>
        <w:rPr>
          <w:b/>
        </w:rPr>
      </w:pPr>
    </w:p>
    <w:p w14:paraId="665526A7" w14:textId="77777777" w:rsidR="005028EE" w:rsidRDefault="005028EE" w:rsidP="005028EE">
      <w:pPr>
        <w:tabs>
          <w:tab w:val="left" w:pos="1066"/>
        </w:tabs>
        <w:rPr>
          <w:b/>
        </w:rPr>
      </w:pPr>
    </w:p>
    <w:p w14:paraId="6BB8D41E" w14:textId="77777777" w:rsidR="005028EE" w:rsidRDefault="005028EE" w:rsidP="005028EE">
      <w:pPr>
        <w:tabs>
          <w:tab w:val="left" w:pos="1066"/>
        </w:tabs>
        <w:rPr>
          <w:b/>
        </w:rPr>
      </w:pPr>
    </w:p>
    <w:p w14:paraId="2CAE81FA" w14:textId="77777777" w:rsidR="005028EE" w:rsidRDefault="005028EE" w:rsidP="005028EE">
      <w:pPr>
        <w:tabs>
          <w:tab w:val="left" w:pos="1066"/>
        </w:tabs>
        <w:rPr>
          <w:b/>
        </w:rPr>
      </w:pPr>
    </w:p>
    <w:p w14:paraId="3DBD300F" w14:textId="77777777" w:rsidR="005028EE" w:rsidRDefault="005028EE" w:rsidP="005028EE">
      <w:pPr>
        <w:tabs>
          <w:tab w:val="left" w:pos="1066"/>
        </w:tabs>
        <w:rPr>
          <w:b/>
        </w:rPr>
      </w:pPr>
    </w:p>
    <w:p w14:paraId="1DE979EE" w14:textId="77777777" w:rsidR="005028EE" w:rsidRDefault="005028EE" w:rsidP="005028EE">
      <w:pPr>
        <w:tabs>
          <w:tab w:val="left" w:pos="1066"/>
        </w:tabs>
        <w:rPr>
          <w:b/>
        </w:rPr>
      </w:pPr>
    </w:p>
    <w:p w14:paraId="20F76812" w14:textId="77777777" w:rsidR="005028EE" w:rsidRDefault="005028EE" w:rsidP="005028EE">
      <w:pPr>
        <w:tabs>
          <w:tab w:val="left" w:pos="1066"/>
        </w:tabs>
        <w:rPr>
          <w:b/>
        </w:rPr>
      </w:pPr>
    </w:p>
    <w:p w14:paraId="4E602E64" w14:textId="77777777" w:rsidR="005028EE" w:rsidRDefault="005028EE" w:rsidP="005028EE">
      <w:pPr>
        <w:tabs>
          <w:tab w:val="left" w:pos="1066"/>
        </w:tabs>
        <w:rPr>
          <w:b/>
        </w:rPr>
      </w:pPr>
    </w:p>
    <w:p w14:paraId="5AE0807A" w14:textId="77777777" w:rsidR="005028EE" w:rsidRDefault="005028EE" w:rsidP="005028EE">
      <w:pPr>
        <w:tabs>
          <w:tab w:val="left" w:pos="1066"/>
        </w:tabs>
        <w:rPr>
          <w:b/>
        </w:rPr>
      </w:pPr>
    </w:p>
    <w:p w14:paraId="71ADB377" w14:textId="77777777" w:rsidR="005028EE" w:rsidRDefault="005028EE" w:rsidP="005028EE">
      <w:pPr>
        <w:tabs>
          <w:tab w:val="left" w:pos="1066"/>
        </w:tabs>
        <w:rPr>
          <w:b/>
        </w:rPr>
      </w:pPr>
    </w:p>
    <w:p w14:paraId="2FCAD2B2" w14:textId="77777777" w:rsidR="005028EE" w:rsidRDefault="005028EE" w:rsidP="005028EE">
      <w:pPr>
        <w:tabs>
          <w:tab w:val="left" w:pos="1066"/>
        </w:tabs>
        <w:rPr>
          <w:b/>
        </w:rPr>
      </w:pPr>
    </w:p>
    <w:p w14:paraId="1301B0E3" w14:textId="77777777" w:rsidR="005028EE" w:rsidRDefault="005028EE" w:rsidP="005028EE">
      <w:pPr>
        <w:tabs>
          <w:tab w:val="left" w:pos="1066"/>
        </w:tabs>
        <w:rPr>
          <w:b/>
        </w:rPr>
      </w:pPr>
    </w:p>
    <w:p w14:paraId="42EBAD1C" w14:textId="77777777" w:rsidR="005028EE" w:rsidRDefault="005028EE" w:rsidP="005028EE">
      <w:pPr>
        <w:tabs>
          <w:tab w:val="left" w:pos="1066"/>
        </w:tabs>
        <w:rPr>
          <w:b/>
        </w:rPr>
      </w:pPr>
    </w:p>
    <w:p w14:paraId="665CF14C" w14:textId="77777777" w:rsidR="005028EE" w:rsidRDefault="005028EE" w:rsidP="005028EE">
      <w:pPr>
        <w:tabs>
          <w:tab w:val="left" w:pos="1066"/>
        </w:tabs>
        <w:rPr>
          <w:b/>
        </w:rPr>
      </w:pPr>
    </w:p>
    <w:p w14:paraId="16A1E08E" w14:textId="77777777" w:rsidR="005028EE" w:rsidRDefault="005028EE" w:rsidP="005028EE">
      <w:pPr>
        <w:tabs>
          <w:tab w:val="left" w:pos="1066"/>
        </w:tabs>
        <w:rPr>
          <w:b/>
        </w:rPr>
      </w:pPr>
    </w:p>
    <w:p w14:paraId="5B30694C" w14:textId="77777777" w:rsidR="005028EE" w:rsidRDefault="005028EE" w:rsidP="005028EE">
      <w:pPr>
        <w:tabs>
          <w:tab w:val="left" w:pos="1066"/>
        </w:tabs>
        <w:rPr>
          <w:b/>
        </w:rPr>
      </w:pPr>
    </w:p>
    <w:p w14:paraId="6B446DE9" w14:textId="77777777" w:rsidR="005028EE" w:rsidRDefault="005028EE" w:rsidP="005028EE">
      <w:pPr>
        <w:tabs>
          <w:tab w:val="left" w:pos="1066"/>
        </w:tabs>
        <w:rPr>
          <w:b/>
        </w:rPr>
      </w:pPr>
    </w:p>
    <w:p w14:paraId="3B3973AA" w14:textId="77777777" w:rsidR="005028EE" w:rsidRDefault="005028EE" w:rsidP="005028EE">
      <w:pPr>
        <w:tabs>
          <w:tab w:val="left" w:pos="1066"/>
        </w:tabs>
        <w:rPr>
          <w:b/>
        </w:rPr>
      </w:pPr>
    </w:p>
    <w:p w14:paraId="26170984" w14:textId="77777777" w:rsidR="005028EE" w:rsidRDefault="005028EE" w:rsidP="005028EE">
      <w:pPr>
        <w:tabs>
          <w:tab w:val="left" w:pos="1066"/>
        </w:tabs>
        <w:rPr>
          <w:b/>
        </w:rPr>
      </w:pPr>
    </w:p>
    <w:p w14:paraId="5CD4CEBD" w14:textId="77777777" w:rsidR="005028EE" w:rsidRDefault="005028EE" w:rsidP="005028EE">
      <w:pPr>
        <w:tabs>
          <w:tab w:val="left" w:pos="1066"/>
        </w:tabs>
        <w:rPr>
          <w:b/>
        </w:rPr>
      </w:pPr>
    </w:p>
    <w:p w14:paraId="6B0C14EE" w14:textId="77777777" w:rsidR="005028EE" w:rsidRDefault="005028EE" w:rsidP="005028EE">
      <w:pPr>
        <w:tabs>
          <w:tab w:val="left" w:pos="1066"/>
        </w:tabs>
        <w:rPr>
          <w:b/>
        </w:rPr>
      </w:pPr>
    </w:p>
    <w:p w14:paraId="498BDA5B" w14:textId="77777777" w:rsidR="005028EE" w:rsidRDefault="005028EE" w:rsidP="005028EE">
      <w:pPr>
        <w:tabs>
          <w:tab w:val="left" w:pos="1066"/>
        </w:tabs>
        <w:rPr>
          <w:b/>
        </w:rPr>
      </w:pPr>
    </w:p>
    <w:p w14:paraId="1544C47B" w14:textId="77777777" w:rsidR="005028EE" w:rsidRDefault="005028EE" w:rsidP="005028EE">
      <w:pPr>
        <w:tabs>
          <w:tab w:val="left" w:pos="1066"/>
        </w:tabs>
        <w:rPr>
          <w:b/>
        </w:rPr>
      </w:pPr>
    </w:p>
    <w:p w14:paraId="0A3259FC" w14:textId="77777777" w:rsidR="005028EE" w:rsidRDefault="005028EE" w:rsidP="005028EE">
      <w:pPr>
        <w:tabs>
          <w:tab w:val="left" w:pos="1066"/>
        </w:tabs>
        <w:rPr>
          <w:b/>
        </w:rPr>
      </w:pPr>
    </w:p>
    <w:p w14:paraId="48B2CDF8" w14:textId="77777777" w:rsidR="005028EE" w:rsidRDefault="005028EE" w:rsidP="005028EE">
      <w:pPr>
        <w:tabs>
          <w:tab w:val="left" w:pos="1066"/>
        </w:tabs>
        <w:rPr>
          <w:b/>
        </w:rPr>
      </w:pPr>
    </w:p>
    <w:p w14:paraId="0E94907E" w14:textId="77777777" w:rsidR="005028EE" w:rsidRDefault="005028EE" w:rsidP="005028EE">
      <w:pPr>
        <w:tabs>
          <w:tab w:val="left" w:pos="1066"/>
        </w:tabs>
        <w:rPr>
          <w:b/>
        </w:rPr>
      </w:pPr>
    </w:p>
    <w:p w14:paraId="7477ECBD" w14:textId="1DA786BF" w:rsidR="005028EE" w:rsidRPr="005A02B7" w:rsidRDefault="005028EE" w:rsidP="005A02B7">
      <w:pPr>
        <w:pStyle w:val="ListParagraph"/>
        <w:numPr>
          <w:ilvl w:val="0"/>
          <w:numId w:val="3"/>
        </w:numPr>
        <w:tabs>
          <w:tab w:val="left" w:pos="1066"/>
        </w:tabs>
        <w:rPr>
          <w:b/>
          <w:color w:val="0070C0"/>
        </w:rPr>
      </w:pPr>
      <w:r w:rsidRPr="005A02B7">
        <w:rPr>
          <w:b/>
          <w:color w:val="0070C0"/>
        </w:rPr>
        <w:lastRenderedPageBreak/>
        <w:t xml:space="preserve">Introduction </w:t>
      </w:r>
    </w:p>
    <w:p w14:paraId="37C20CFD" w14:textId="77777777" w:rsidR="005028EE" w:rsidRDefault="005028EE" w:rsidP="005028EE">
      <w:pPr>
        <w:tabs>
          <w:tab w:val="left" w:pos="1066"/>
        </w:tabs>
      </w:pPr>
      <w:r>
        <w:t xml:space="preserve">In this report I will be researching and explaining the role the QS plays in tendering, the different types of tendering that is used in the construction industry, the relevant documents that form a contract but more in detail a design and build contract, I will also be evaluating the traditional procurement approach which is commonly used in construction today. </w:t>
      </w:r>
    </w:p>
    <w:p w14:paraId="2A792957" w14:textId="7F74AD47" w:rsidR="005028EE" w:rsidRDefault="005028EE" w:rsidP="005028EE">
      <w:pPr>
        <w:tabs>
          <w:tab w:val="left" w:pos="1066"/>
        </w:tabs>
      </w:pPr>
      <w:r>
        <w:t>My focus will be to better my knowledge on the topic of tendering, but also using the knowledge on the topic which I have picked up from my lecture notes, PowerPoints and research I will do to get the correct answers to the questions.</w:t>
      </w:r>
      <w:r w:rsidR="00564CF7">
        <w:t xml:space="preserve"> I will also look to better my knowledge on the tasks that quantity surveyors do </w:t>
      </w:r>
      <w:r w:rsidR="00BF1AEC">
        <w:t>at the tender stage of a project.</w:t>
      </w:r>
    </w:p>
    <w:p w14:paraId="6EBDF7CE" w14:textId="7A49FED4" w:rsidR="005A02B7" w:rsidRPr="005A02B7" w:rsidRDefault="005A02B7" w:rsidP="005A02B7">
      <w:pPr>
        <w:pStyle w:val="ListParagraph"/>
        <w:numPr>
          <w:ilvl w:val="0"/>
          <w:numId w:val="3"/>
        </w:numPr>
        <w:tabs>
          <w:tab w:val="left" w:pos="1066"/>
        </w:tabs>
        <w:rPr>
          <w:b/>
          <w:color w:val="0070C0"/>
        </w:rPr>
      </w:pPr>
      <w:r w:rsidRPr="005A02B7">
        <w:rPr>
          <w:b/>
          <w:color w:val="0070C0"/>
        </w:rPr>
        <w:t>Tendering process</w:t>
      </w:r>
    </w:p>
    <w:p w14:paraId="2ED42CA1" w14:textId="08D89073" w:rsidR="00EE33AC" w:rsidRDefault="00EE33AC" w:rsidP="005028EE">
      <w:pPr>
        <w:tabs>
          <w:tab w:val="left" w:pos="1066"/>
        </w:tabs>
        <w:rPr>
          <w:b/>
        </w:rPr>
      </w:pPr>
      <w:r w:rsidRPr="00EE33AC">
        <w:rPr>
          <w:b/>
        </w:rPr>
        <w:t>What</w:t>
      </w:r>
      <w:r w:rsidR="001E35D9">
        <w:rPr>
          <w:b/>
        </w:rPr>
        <w:t xml:space="preserve"> are the</w:t>
      </w:r>
      <w:r w:rsidRPr="00EE33AC">
        <w:rPr>
          <w:b/>
        </w:rPr>
        <w:t xml:space="preserve"> different types of tendering are used in the construction industry, and which </w:t>
      </w:r>
      <w:r w:rsidR="001E35D9">
        <w:rPr>
          <w:b/>
        </w:rPr>
        <w:t>are suitable for</w:t>
      </w:r>
      <w:r w:rsidRPr="00EE33AC">
        <w:rPr>
          <w:b/>
        </w:rPr>
        <w:t xml:space="preserve"> design and </w:t>
      </w:r>
      <w:r w:rsidR="001E35D9" w:rsidRPr="00EE33AC">
        <w:rPr>
          <w:b/>
        </w:rPr>
        <w:t>build?</w:t>
      </w:r>
    </w:p>
    <w:p w14:paraId="1CC0F44F" w14:textId="77777777" w:rsidR="001E35D9" w:rsidRDefault="00FD3995" w:rsidP="005028EE">
      <w:pPr>
        <w:tabs>
          <w:tab w:val="left" w:pos="1066"/>
        </w:tabs>
      </w:pPr>
      <w:r>
        <w:t xml:space="preserve">There are 3 main </w:t>
      </w:r>
      <w:r w:rsidR="007D0A1A">
        <w:t>tendering procedures that are used in construction, they are single stage, two-stage and negotiable tendering, these all have their benefits and drawbacks depending on the type of contract and the type of project which is in question.</w:t>
      </w:r>
    </w:p>
    <w:p w14:paraId="316929AE" w14:textId="77777777" w:rsidR="000A332F" w:rsidRDefault="000A332F" w:rsidP="005028EE">
      <w:pPr>
        <w:tabs>
          <w:tab w:val="left" w:pos="1066"/>
        </w:tabs>
      </w:pPr>
      <w:r>
        <w:t xml:space="preserve">For design and build the most used and typical choice of tendering is two-stage tendering, this means getting a main contractor </w:t>
      </w:r>
      <w:r w:rsidR="004B60A0">
        <w:t>on board early on in the project who will assist with the design and costing on the project before it even begins, this gives the client important knowledge which will help them as the project goes on.</w:t>
      </w:r>
      <w:r w:rsidR="004B60A0" w:rsidRPr="004B60A0">
        <w:t xml:space="preserve"> Two-stage tendering has become more common in recent years and is often used where time is constrained</w:t>
      </w:r>
      <w:r w:rsidR="004B60A0">
        <w:t xml:space="preserve">, </w:t>
      </w:r>
      <w:r w:rsidR="004B60A0" w:rsidRPr="004B60A0">
        <w:t>as it enables design and tendering to overlap</w:t>
      </w:r>
      <w:r w:rsidR="004B60A0">
        <w:t xml:space="preserve"> as the contractor is able to get subcontractors on board as the design is continuing, this can also have a benefit as the subcontractors will be able to have an input on the design of certain packages such as mechanical and electrical, windows and doors and other certain packages which have a design element In them.</w:t>
      </w:r>
    </w:p>
    <w:p w14:paraId="2A70CDC8" w14:textId="77777777" w:rsidR="004B60A0" w:rsidRDefault="004B60A0" w:rsidP="005028EE">
      <w:pPr>
        <w:tabs>
          <w:tab w:val="left" w:pos="1066"/>
        </w:tabs>
      </w:pPr>
      <w:r>
        <w:t>Two-stage tendering allows for competitive first stages of tendering as contractors price on preliminaries, profit and overheads, this results in</w:t>
      </w:r>
      <w:r w:rsidR="008F72F5">
        <w:t xml:space="preserve"> a high-level of interest from contractors as it is a low cost, low risk tendering process as they are involved in the second stage with design and cost analysis they are not risking anything by submitting costs of their preliminaries, profits and overheads to the client. </w:t>
      </w:r>
      <w:bookmarkStart w:id="1" w:name="_Hlk118790403"/>
      <w:r w:rsidR="008F72F5">
        <w:t>(Oxbury, 2015)</w:t>
      </w:r>
      <w:bookmarkEnd w:id="1"/>
      <w:r w:rsidR="000E66D4">
        <w:t xml:space="preserve"> A typical contract for a design and build project is a JCT.</w:t>
      </w:r>
    </w:p>
    <w:p w14:paraId="449335C4" w14:textId="77777777" w:rsidR="008F72F5" w:rsidRDefault="008F72F5" w:rsidP="005028EE">
      <w:pPr>
        <w:tabs>
          <w:tab w:val="left" w:pos="1066"/>
        </w:tabs>
      </w:pPr>
      <w:r>
        <w:t xml:space="preserve">Disadvantages for this type of tendering could be there is a lack of price certainty through out the project until the end, meaning the client does not know how much the project is going to cost them until they submit their final payment to the contractor </w:t>
      </w:r>
      <w:r w:rsidRPr="008F72F5">
        <w:t>(Oxbury, 2015)</w:t>
      </w:r>
      <w:r>
        <w:t xml:space="preserve">, this is less of an issue for the contractor as they are just putting their profits and overheads on top on the package costs as there is no initial budget for the packages as they did not price the project as a lump-sum. </w:t>
      </w:r>
    </w:p>
    <w:p w14:paraId="5E827E50" w14:textId="77777777" w:rsidR="00560D62" w:rsidRDefault="00560D62" w:rsidP="005028EE">
      <w:pPr>
        <w:tabs>
          <w:tab w:val="left" w:pos="1066"/>
        </w:tabs>
      </w:pPr>
      <w:r>
        <w:t xml:space="preserve">The second tendering procedure which is mostly considered the most common in construction projects is the single-stage tendering process, this involves obtaining a lump sum cost for the whole project before the project even starts, this means sending out identical tender documents to a number of different contractors and then comparing them to see which one offers the best deal for the client. These documents are made up of the main contract for the works, the Bill of quantities, specification, drawings and the scope of works for the project, these are all signed and kept safe, </w:t>
      </w:r>
      <w:r w:rsidR="00F54575">
        <w:t>all these documents unsure that all contractors are pricing competitively as the documents contain all the information needed for the project.</w:t>
      </w:r>
    </w:p>
    <w:p w14:paraId="4F34A24C" w14:textId="77777777" w:rsidR="00F54575" w:rsidRDefault="00F54575" w:rsidP="005028EE">
      <w:pPr>
        <w:tabs>
          <w:tab w:val="left" w:pos="1066"/>
        </w:tabs>
      </w:pPr>
      <w:r>
        <w:t>The documents are sent out to contractors most commonly at RIBA stage 4 as it gives the contractors the most up to date and most detailed information to base their bid for the project on. They are then given a set date when the tenders have to be submitted before they are analysed before a single contractor is chosen to enter a building contract with the client before work can begin on the project. This type of tendering is not suitable for design and build as there is no documents such as a BoQ, drawings and specification to base their bid of as a design and build is based on preliminaries, profit and overhead rates then the contractor is brought on board to help design and deliver the project.</w:t>
      </w:r>
    </w:p>
    <w:p w14:paraId="31431248" w14:textId="77777777" w:rsidR="00E9165D" w:rsidRDefault="00E9165D" w:rsidP="005028EE">
      <w:pPr>
        <w:tabs>
          <w:tab w:val="left" w:pos="1066"/>
        </w:tabs>
      </w:pPr>
    </w:p>
    <w:p w14:paraId="7521115F" w14:textId="77777777" w:rsidR="00E9165D" w:rsidRDefault="00E9165D" w:rsidP="005028EE">
      <w:pPr>
        <w:tabs>
          <w:tab w:val="left" w:pos="1066"/>
        </w:tabs>
      </w:pPr>
      <w:r>
        <w:lastRenderedPageBreak/>
        <w:t>The last tendering procedure which is also used is negotiable tendering</w:t>
      </w:r>
      <w:r w:rsidR="00101F69">
        <w:t xml:space="preserve">. Negotiable </w:t>
      </w:r>
      <w:r w:rsidR="00DB7B9C">
        <w:t>tendering</w:t>
      </w:r>
      <w:r w:rsidR="00101F69">
        <w:t xml:space="preserve"> is very similar to single-stage tendering in the way that a lump-sum price </w:t>
      </w:r>
      <w:r w:rsidR="00DB7B9C">
        <w:t xml:space="preserve">is asked for by the client, but once a contractor has been assigned for the project then the quote is then negotiated with the client’s team which is usually the clients Quantity surveyor (PQS) who will run though the quote with the contractors finding bits that can be changed and costings that can be changed. </w:t>
      </w:r>
    </w:p>
    <w:p w14:paraId="10A452B7" w14:textId="77777777" w:rsidR="00DB7B9C" w:rsidRDefault="00DB7B9C" w:rsidP="005028EE">
      <w:pPr>
        <w:tabs>
          <w:tab w:val="left" w:pos="1066"/>
        </w:tabs>
      </w:pPr>
      <w:r>
        <w:t>Negotiated tender can be looked at like a sort of early contractor involvement (ECI) but it is mainly</w:t>
      </w:r>
      <w:r w:rsidR="00DE0D7A">
        <w:t xml:space="preserve"> in a two-stage tendering process where ECI is looked at as a contractor is bought in early to assist with the design of the project.</w:t>
      </w:r>
    </w:p>
    <w:p w14:paraId="7D0FAC1F" w14:textId="7BAB4785" w:rsidR="00D56A2C" w:rsidRDefault="003C0653" w:rsidP="005028EE">
      <w:pPr>
        <w:tabs>
          <w:tab w:val="left" w:pos="1066"/>
        </w:tabs>
      </w:pPr>
      <w:r>
        <w:t>Contractors are asked to tender in different ways such as open tendering which allows anyone to submit a tender to supply the service of what the tender documents are asking, there is also selective tendering which only allows contractors which have had an invite to submit a tender for a project, this is more commonly seen as the client normally has a idea of contractors that they would like to invite to tender, These two are the most commonly used but there is also negotiated tendering, serial tendering and framework tendering which are all used in their respective ways.</w:t>
      </w:r>
    </w:p>
    <w:p w14:paraId="1C631B07" w14:textId="3FD7C5FE" w:rsidR="00C93215" w:rsidRPr="00D56A2C" w:rsidRDefault="00C93215" w:rsidP="005028EE">
      <w:pPr>
        <w:tabs>
          <w:tab w:val="left" w:pos="1066"/>
        </w:tabs>
        <w:rPr>
          <w:b/>
        </w:rPr>
      </w:pPr>
      <w:r>
        <w:t>As stated above there are many different elements that go into a design and build project but in simple terms there is single stage design and build where a contractor is appointed under an agreement to assist with the design of the project and then continue by completing the build it self, there is then two stage which a contractor is brought on from a tendering process which would consider fee, prelims, overheads and the profit, they then work with the design team which is different to single stage where the contractor is brought on to do the design themselves, both stages include constructing but they are different in the way of pre-construction.</w:t>
      </w:r>
      <w:r w:rsidR="008911A4">
        <w:t xml:space="preserve"> (designingbuildings.co.uk, 2013)</w:t>
      </w:r>
    </w:p>
    <w:p w14:paraId="5D4B15EC" w14:textId="77777777" w:rsidR="00D56A2C" w:rsidRDefault="00D56A2C" w:rsidP="005028EE">
      <w:pPr>
        <w:tabs>
          <w:tab w:val="left" w:pos="1066"/>
        </w:tabs>
        <w:rPr>
          <w:b/>
        </w:rPr>
      </w:pPr>
      <w:r w:rsidRPr="00D56A2C">
        <w:rPr>
          <w:b/>
        </w:rPr>
        <w:t>What relevant information and documents needed to complete a tender for a design and build project?</w:t>
      </w:r>
    </w:p>
    <w:p w14:paraId="2494F7E5" w14:textId="77777777" w:rsidR="003C0653" w:rsidRDefault="007F139C" w:rsidP="005028EE">
      <w:pPr>
        <w:tabs>
          <w:tab w:val="left" w:pos="1066"/>
        </w:tabs>
      </w:pPr>
      <w:r>
        <w:t>Documentation for a design and build project differs a lot compared to a traditional contract as there is little information for a contractor to base its bid off. The documents would consist of a employer’s requirements document which would outline what the client is looking for in the project, this would be responded to by the respected contractors with a contractor’s proposal which outlines what they are suggesting the works to be, along with their preliminaries, profit and overhead figures, which is then reviewed by the client and a contractor is chosen early on in the project to assist with the design of the project.</w:t>
      </w:r>
    </w:p>
    <w:p w14:paraId="01F6DB05" w14:textId="55D06CA0" w:rsidR="004954E5" w:rsidRPr="003C0653" w:rsidRDefault="00562A2C" w:rsidP="005028EE">
      <w:pPr>
        <w:tabs>
          <w:tab w:val="left" w:pos="1066"/>
        </w:tabs>
      </w:pPr>
      <w:r>
        <w:t>You would also get a package of drawings which would consist of general drawings which would come with an architect, Mechanical and electrical and Civils/structure specification which the contractor will use when assisting the design of the build. An up to date site investigation will also be produced for the site which will outline the type of soil, ground condition, the rate of groundwater flow If there is any on the site, it will also investigate into the underlying geology of the ground and identification of any physical hazards and contamination.</w:t>
      </w:r>
      <w:r w:rsidR="004954E5">
        <w:t xml:space="preserve"> The contractor is also expected to return a contract sum analysis, as they will not be asked to price the cost of the work if a two-stage tender but instead they are asked to price their preliminaries the preliminaries should be shown based on RICS’ NRM 1: Order of cost estimating and cost planning for capital building works, this document shows what should be included for in the contractor’s preliminaries.</w:t>
      </w:r>
      <w:r w:rsidR="005A02B7">
        <w:t xml:space="preserve"> (designingbuildings.co.uk, 2013)</w:t>
      </w:r>
    </w:p>
    <w:p w14:paraId="763D0596" w14:textId="77777777" w:rsidR="007F139C" w:rsidRDefault="007F139C" w:rsidP="005028EE">
      <w:pPr>
        <w:tabs>
          <w:tab w:val="left" w:pos="1066"/>
        </w:tabs>
        <w:rPr>
          <w:b/>
        </w:rPr>
      </w:pPr>
    </w:p>
    <w:p w14:paraId="1E0C433B" w14:textId="77777777" w:rsidR="00120DDF" w:rsidRDefault="00120DDF" w:rsidP="005028EE">
      <w:pPr>
        <w:tabs>
          <w:tab w:val="left" w:pos="1066"/>
        </w:tabs>
        <w:rPr>
          <w:b/>
        </w:rPr>
      </w:pPr>
      <w:r w:rsidRPr="00120DDF">
        <w:rPr>
          <w:b/>
        </w:rPr>
        <w:t>What other documents would be required for a traditional procurement approach?</w:t>
      </w:r>
    </w:p>
    <w:p w14:paraId="577C0307" w14:textId="77777777" w:rsidR="00D56A2C" w:rsidRDefault="007F139C" w:rsidP="005028EE">
      <w:pPr>
        <w:tabs>
          <w:tab w:val="left" w:pos="1066"/>
        </w:tabs>
      </w:pPr>
      <w:r>
        <w:t>A traditional procurem</w:t>
      </w:r>
      <w:r w:rsidR="00EA7788">
        <w:t>ent approach will include a Bill of quantities which complies all the quantities of works for the whole project, this will vary from size of the trench in the foundation to the size of the roof, this along with the design information which also comes with a traditional approach is what is mainly used to bid for a project as you can get the most accurate figures and lump-sum price for the whole works.</w:t>
      </w:r>
    </w:p>
    <w:p w14:paraId="4B8D0027" w14:textId="77777777" w:rsidR="00EA7788" w:rsidRDefault="00EA7788" w:rsidP="005028EE">
      <w:pPr>
        <w:tabs>
          <w:tab w:val="left" w:pos="1066"/>
        </w:tabs>
      </w:pPr>
      <w:r>
        <w:t>Other pricing documents might also be available such as a scope of works or a schedule of works which outlines the work that needs to take place on the project so that the contractor can have a good feel for the job and if something doesn’t seem right they can bring it up before they submit their bid for the project</w:t>
      </w:r>
      <w:r w:rsidR="00562A2C">
        <w:t>.</w:t>
      </w:r>
      <w:r w:rsidR="004954E5">
        <w:t xml:space="preserve"> The pricing document whatever it may be will always be in accordance with RICS’ NRM2: detailed measurement for building works and RICS’ NRM 1: Order of cost estimating and elemental cost planning, but when this is not given it will be the contractors responsibility to produce the quantities in which their rates will go against, this puts risk on them as they need to </w:t>
      </w:r>
      <w:r w:rsidR="004954E5">
        <w:lastRenderedPageBreak/>
        <w:t>make sure they have covered everything in the drawings and specification so that they are not under-pricing or over-pricing which could put them out of contention for the project in mind.</w:t>
      </w:r>
    </w:p>
    <w:p w14:paraId="7B4BC57C" w14:textId="77777777" w:rsidR="00562A2C" w:rsidRDefault="004954E5" w:rsidP="004954E5">
      <w:pPr>
        <w:tabs>
          <w:tab w:val="left" w:pos="7817"/>
        </w:tabs>
      </w:pPr>
      <w:r>
        <w:tab/>
      </w:r>
    </w:p>
    <w:p w14:paraId="24E426C7" w14:textId="77777777" w:rsidR="004954E5" w:rsidRDefault="004954E5" w:rsidP="004954E5">
      <w:pPr>
        <w:tabs>
          <w:tab w:val="left" w:pos="7817"/>
        </w:tabs>
      </w:pPr>
    </w:p>
    <w:p w14:paraId="5FB0562A" w14:textId="70C32401" w:rsidR="00562A2C" w:rsidRDefault="00562A2C" w:rsidP="005028EE">
      <w:pPr>
        <w:tabs>
          <w:tab w:val="left" w:pos="1066"/>
        </w:tabs>
        <w:rPr>
          <w:b/>
        </w:rPr>
      </w:pPr>
      <w:r w:rsidRPr="00562A2C">
        <w:rPr>
          <w:b/>
        </w:rPr>
        <w:t>What is the role of the QS in assisting in the preparation of this Tender?</w:t>
      </w:r>
    </w:p>
    <w:p w14:paraId="09492FC8" w14:textId="1D77419B" w:rsidR="00D17849" w:rsidRDefault="005A3255" w:rsidP="005028EE">
      <w:pPr>
        <w:tabs>
          <w:tab w:val="left" w:pos="1066"/>
        </w:tabs>
      </w:pPr>
      <w:r>
        <w:t xml:space="preserve">A quantity surveyor will assist in the preparation of a tender by firstly studying the drawings and specification about the project to make sure everything is correct the information all makes sense. They will then use any measurement software available to create accurate take-offs of the works that need to be priced, this will only be the case if a Bill of quantities has not been given in the tender documents to the contractor. </w:t>
      </w:r>
      <w:r w:rsidR="008E16A9">
        <w:t>(Haener, 2018)</w:t>
      </w:r>
    </w:p>
    <w:p w14:paraId="361DDF22" w14:textId="63FB3AA0" w:rsidR="005A3255" w:rsidRDefault="005A3255" w:rsidP="005028EE">
      <w:pPr>
        <w:tabs>
          <w:tab w:val="left" w:pos="1066"/>
        </w:tabs>
      </w:pPr>
      <w:r>
        <w:t>With the take-off done or a bill of quantities provided the QS will provide accurate labour and work costs for the project and will give early cost advice and provide the client with a budget for the project, they will also assist with the creation of a program for the works which will outline the time the project is going to take to completion, along with dates of when certain subcontractors will be starting and finishing their activities on the project.</w:t>
      </w:r>
      <w:r w:rsidR="008E16A9">
        <w:t xml:space="preserve"> (Haener, 2018)</w:t>
      </w:r>
    </w:p>
    <w:p w14:paraId="4C12B9FD" w14:textId="3138034A" w:rsidR="005A3255" w:rsidRPr="005A3255" w:rsidRDefault="005A3255" w:rsidP="005028EE">
      <w:pPr>
        <w:tabs>
          <w:tab w:val="left" w:pos="1066"/>
        </w:tabs>
      </w:pPr>
      <w:r>
        <w:t xml:space="preserve">The QS is also responsible for most </w:t>
      </w:r>
      <w:r w:rsidR="008A39B1">
        <w:t>contractual</w:t>
      </w:r>
      <w:r>
        <w:t xml:space="preserve"> issues such as conditions of contract </w:t>
      </w:r>
      <w:r w:rsidR="008A39B1">
        <w:t>and making sure the contract is suitable for the project in hand, this meaning it could be a JCT contract with aids design and build projects or it could be a NEC with is more to do with civil engineering and commercial projects.</w:t>
      </w:r>
    </w:p>
    <w:p w14:paraId="0AE67A1A" w14:textId="19EF3397" w:rsidR="00F54575" w:rsidRPr="005A02B7" w:rsidRDefault="008D2E8E" w:rsidP="005A02B7">
      <w:pPr>
        <w:pStyle w:val="ListParagraph"/>
        <w:numPr>
          <w:ilvl w:val="0"/>
          <w:numId w:val="3"/>
        </w:numPr>
        <w:tabs>
          <w:tab w:val="left" w:pos="1066"/>
        </w:tabs>
        <w:rPr>
          <w:b/>
          <w:color w:val="0070C0"/>
        </w:rPr>
      </w:pPr>
      <w:r w:rsidRPr="005A02B7">
        <w:rPr>
          <w:b/>
          <w:color w:val="0070C0"/>
        </w:rPr>
        <w:t>Conclusion</w:t>
      </w:r>
    </w:p>
    <w:p w14:paraId="31A047C1" w14:textId="3EF97482" w:rsidR="008E16A9" w:rsidRDefault="005A02B7" w:rsidP="005028EE">
      <w:pPr>
        <w:tabs>
          <w:tab w:val="left" w:pos="1066"/>
        </w:tabs>
      </w:pPr>
      <w:r>
        <w:t xml:space="preserve">To conclude you can see from this report that there are many different elements that make up a tendering process not only for a design and build contract but for all types of contracts used in the construction industry for all different types of </w:t>
      </w:r>
      <w:r w:rsidR="00D54492">
        <w:t>contracts</w:t>
      </w:r>
      <w:r>
        <w:t>.</w:t>
      </w:r>
    </w:p>
    <w:p w14:paraId="66CAD479" w14:textId="5CD1C1A9" w:rsidR="00D54492" w:rsidRDefault="00D54492" w:rsidP="005028EE">
      <w:pPr>
        <w:tabs>
          <w:tab w:val="left" w:pos="1066"/>
        </w:tabs>
      </w:pPr>
      <w:r>
        <w:t>From the doing this report I have bettered my knowledge on the subject of design and build projects and the process that goes into them, this will help me be more useful to my colleagues in work as I progress as I will be able to assist with everything from getting the contract agreed for all parties involved to the procurement process which comes with the design and build project.</w:t>
      </w:r>
    </w:p>
    <w:p w14:paraId="75FF49EE" w14:textId="4E3D58D2" w:rsidR="00FA4477" w:rsidRPr="005A02B7" w:rsidRDefault="00FA4477" w:rsidP="005028EE">
      <w:pPr>
        <w:tabs>
          <w:tab w:val="left" w:pos="1066"/>
        </w:tabs>
      </w:pPr>
      <w:r>
        <w:t>You can also get the understanding that a Quantity Surveyor has a very important role in the lead-up and process of tendering and procurement in a project and a project aids from having a very experienced Quantity Surveyor in the team to discuss figures, data and take control of procurement and tendering along side the team of on-site staff.</w:t>
      </w:r>
      <w:bookmarkStart w:id="2" w:name="_GoBack"/>
      <w:bookmarkEnd w:id="2"/>
    </w:p>
    <w:p w14:paraId="46E7000D" w14:textId="0FF75AB6" w:rsidR="008D2E8E" w:rsidRDefault="008D2E8E" w:rsidP="005A02B7">
      <w:pPr>
        <w:pStyle w:val="ListParagraph"/>
        <w:numPr>
          <w:ilvl w:val="0"/>
          <w:numId w:val="3"/>
        </w:numPr>
        <w:tabs>
          <w:tab w:val="left" w:pos="1066"/>
        </w:tabs>
        <w:rPr>
          <w:b/>
          <w:color w:val="0070C0"/>
        </w:rPr>
      </w:pPr>
      <w:r w:rsidRPr="005A02B7">
        <w:rPr>
          <w:b/>
          <w:color w:val="0070C0"/>
        </w:rPr>
        <w:t>Bibliography</w:t>
      </w:r>
      <w:r w:rsidR="005A02B7">
        <w:rPr>
          <w:b/>
          <w:color w:val="0070C0"/>
        </w:rPr>
        <w:t xml:space="preserve"> / Reference Page</w:t>
      </w:r>
    </w:p>
    <w:p w14:paraId="7A5D5B8D" w14:textId="77777777" w:rsidR="00FA4477" w:rsidRPr="00FA4477" w:rsidRDefault="00FA4477" w:rsidP="00FA4477">
      <w:pPr>
        <w:tabs>
          <w:tab w:val="left" w:pos="1066"/>
        </w:tabs>
      </w:pPr>
      <w:r w:rsidRPr="00FA4477">
        <w:rPr>
          <w:b/>
          <w:color w:val="FF0000"/>
        </w:rPr>
        <w:t>Designingbuildings.co.uk. (2013).</w:t>
      </w:r>
      <w:r w:rsidRPr="00FA4477">
        <w:rPr>
          <w:color w:val="FF0000"/>
        </w:rPr>
        <w:t xml:space="preserve"> </w:t>
      </w:r>
      <w:r w:rsidRPr="00FA4477">
        <w:t>Tender processes for construction contracts - Designing Buildings Wiki. [online] Available at: https://www.designingbuildings.co.uk/wiki/Tender_processes_for_construction_contracts.</w:t>
      </w:r>
    </w:p>
    <w:p w14:paraId="6A8E3764" w14:textId="77777777" w:rsidR="00FA4477" w:rsidRPr="00FA4477" w:rsidRDefault="00FA4477" w:rsidP="00FA4477">
      <w:pPr>
        <w:tabs>
          <w:tab w:val="left" w:pos="1066"/>
        </w:tabs>
      </w:pPr>
      <w:r w:rsidRPr="00FA4477">
        <w:rPr>
          <w:b/>
          <w:color w:val="FF0000"/>
        </w:rPr>
        <w:t>Haener, M. (2018).</w:t>
      </w:r>
      <w:r w:rsidRPr="00FA4477">
        <w:rPr>
          <w:color w:val="FF0000"/>
        </w:rPr>
        <w:t xml:space="preserve"> </w:t>
      </w:r>
      <w:r w:rsidRPr="00FA4477">
        <w:t>What are the roles of a Quantity Surveyor in the Tender stage? - Pride Road Architects. [online] Pride Road Architects. Available at: https://www.prideroad.co.uk/tender-stage-and-quantity-surveyor/.</w:t>
      </w:r>
    </w:p>
    <w:p w14:paraId="1F5FAEBE" w14:textId="6CEFEB3D" w:rsidR="00FA4477" w:rsidRPr="00FA4477" w:rsidRDefault="00FA4477" w:rsidP="00FA4477">
      <w:pPr>
        <w:tabs>
          <w:tab w:val="left" w:pos="1066"/>
        </w:tabs>
      </w:pPr>
      <w:r w:rsidRPr="00FA4477">
        <w:rPr>
          <w:b/>
          <w:color w:val="FF0000"/>
        </w:rPr>
        <w:t>Oxbury, N. (2015).</w:t>
      </w:r>
      <w:r w:rsidRPr="00FA4477">
        <w:rPr>
          <w:color w:val="FF0000"/>
        </w:rPr>
        <w:t xml:space="preserve"> </w:t>
      </w:r>
      <w:r w:rsidRPr="00FA4477">
        <w:t>Is it the right time to consider Two Stage Tendering? . . .» Oxbury. [online] Oxbury.co.uk. Available at: http://www.oxbury.co.uk/news/view/two-stage-tendering/.</w:t>
      </w:r>
    </w:p>
    <w:p w14:paraId="674F87A5" w14:textId="77777777" w:rsidR="00FA4477" w:rsidRPr="00FA4477" w:rsidRDefault="00FA4477" w:rsidP="00FA4477">
      <w:pPr>
        <w:tabs>
          <w:tab w:val="left" w:pos="1066"/>
        </w:tabs>
        <w:rPr>
          <w:b/>
          <w:color w:val="0070C0"/>
        </w:rPr>
      </w:pPr>
    </w:p>
    <w:p w14:paraId="5B7B2B4E" w14:textId="2A1DC493" w:rsidR="005A02B7" w:rsidRDefault="005A02B7" w:rsidP="005A02B7">
      <w:pPr>
        <w:tabs>
          <w:tab w:val="left" w:pos="1066"/>
        </w:tabs>
        <w:rPr>
          <w:b/>
          <w:color w:val="0070C0"/>
        </w:rPr>
      </w:pPr>
    </w:p>
    <w:p w14:paraId="530B12B1" w14:textId="77777777" w:rsidR="005A02B7" w:rsidRPr="005A02B7" w:rsidRDefault="005A02B7" w:rsidP="005A02B7">
      <w:pPr>
        <w:tabs>
          <w:tab w:val="left" w:pos="1066"/>
        </w:tabs>
        <w:rPr>
          <w:b/>
          <w:color w:val="0070C0"/>
        </w:rPr>
      </w:pPr>
    </w:p>
    <w:p w14:paraId="26F9CCF0" w14:textId="77777777" w:rsidR="00F54575" w:rsidRDefault="00F54575" w:rsidP="005028EE">
      <w:pPr>
        <w:tabs>
          <w:tab w:val="left" w:pos="1066"/>
        </w:tabs>
      </w:pPr>
    </w:p>
    <w:p w14:paraId="5837E156" w14:textId="77777777" w:rsidR="00F54575" w:rsidRDefault="00F54575" w:rsidP="005028EE">
      <w:pPr>
        <w:tabs>
          <w:tab w:val="left" w:pos="1066"/>
        </w:tabs>
      </w:pPr>
    </w:p>
    <w:p w14:paraId="72CC8B63" w14:textId="77777777" w:rsidR="00F54575" w:rsidRPr="001E35D9" w:rsidRDefault="00F54575" w:rsidP="005028EE">
      <w:pPr>
        <w:tabs>
          <w:tab w:val="left" w:pos="1066"/>
        </w:tabs>
      </w:pPr>
    </w:p>
    <w:p w14:paraId="2C0C4B6E" w14:textId="77777777" w:rsidR="00EE33AC" w:rsidRPr="00EE33AC" w:rsidRDefault="00EE33AC" w:rsidP="005028EE">
      <w:pPr>
        <w:tabs>
          <w:tab w:val="left" w:pos="1066"/>
        </w:tabs>
        <w:rPr>
          <w:b/>
        </w:rPr>
      </w:pPr>
    </w:p>
    <w:p w14:paraId="6EB6752D" w14:textId="77777777" w:rsidR="00EE33AC" w:rsidRPr="005028EE" w:rsidRDefault="00EE33AC" w:rsidP="005028EE">
      <w:pPr>
        <w:tabs>
          <w:tab w:val="left" w:pos="1066"/>
        </w:tabs>
      </w:pPr>
    </w:p>
    <w:sectPr w:rsidR="00EE33AC" w:rsidRPr="005028EE" w:rsidSect="008554B2">
      <w:pgSz w:w="11906" w:h="16838"/>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744FA"/>
    <w:multiLevelType w:val="multilevel"/>
    <w:tmpl w:val="E174D1F2"/>
    <w:lvl w:ilvl="0">
      <w:start w:val="1"/>
      <w:numFmt w:val="decimal"/>
      <w:lvlText w:val="%1."/>
      <w:lvlJc w:val="left"/>
      <w:pPr>
        <w:ind w:left="720" w:hanging="360"/>
      </w:pPr>
      <w:rPr>
        <w:rFonts w:hint="default"/>
      </w:rPr>
    </w:lvl>
    <w:lvl w:ilvl="1">
      <w:start w:val="1"/>
      <w:numFmt w:val="decimal"/>
      <w:isLgl/>
      <w:lvlText w:val="%1.%2"/>
      <w:lvlJc w:val="left"/>
      <w:pPr>
        <w:ind w:left="1425" w:hanging="360"/>
      </w:pPr>
      <w:rPr>
        <w:rFonts w:hint="default"/>
      </w:rPr>
    </w:lvl>
    <w:lvl w:ilvl="2">
      <w:start w:val="1"/>
      <w:numFmt w:val="decimal"/>
      <w:isLgl/>
      <w:lvlText w:val="%1.%2.%3"/>
      <w:lvlJc w:val="left"/>
      <w:pPr>
        <w:ind w:left="2490" w:hanging="720"/>
      </w:pPr>
      <w:rPr>
        <w:rFonts w:hint="default"/>
      </w:rPr>
    </w:lvl>
    <w:lvl w:ilvl="3">
      <w:start w:val="1"/>
      <w:numFmt w:val="decimal"/>
      <w:isLgl/>
      <w:lvlText w:val="%1.%2.%3.%4"/>
      <w:lvlJc w:val="left"/>
      <w:pPr>
        <w:ind w:left="3195" w:hanging="720"/>
      </w:pPr>
      <w:rPr>
        <w:rFonts w:hint="default"/>
      </w:rPr>
    </w:lvl>
    <w:lvl w:ilvl="4">
      <w:start w:val="1"/>
      <w:numFmt w:val="decimal"/>
      <w:isLgl/>
      <w:lvlText w:val="%1.%2.%3.%4.%5"/>
      <w:lvlJc w:val="left"/>
      <w:pPr>
        <w:ind w:left="4260" w:hanging="1080"/>
      </w:pPr>
      <w:rPr>
        <w:rFonts w:hint="default"/>
      </w:rPr>
    </w:lvl>
    <w:lvl w:ilvl="5">
      <w:start w:val="1"/>
      <w:numFmt w:val="decimal"/>
      <w:isLgl/>
      <w:lvlText w:val="%1.%2.%3.%4.%5.%6"/>
      <w:lvlJc w:val="left"/>
      <w:pPr>
        <w:ind w:left="4965" w:hanging="1080"/>
      </w:pPr>
      <w:rPr>
        <w:rFonts w:hint="default"/>
      </w:rPr>
    </w:lvl>
    <w:lvl w:ilvl="6">
      <w:start w:val="1"/>
      <w:numFmt w:val="decimal"/>
      <w:isLgl/>
      <w:lvlText w:val="%1.%2.%3.%4.%5.%6.%7"/>
      <w:lvlJc w:val="left"/>
      <w:pPr>
        <w:ind w:left="6030" w:hanging="1440"/>
      </w:pPr>
      <w:rPr>
        <w:rFonts w:hint="default"/>
      </w:rPr>
    </w:lvl>
    <w:lvl w:ilvl="7">
      <w:start w:val="1"/>
      <w:numFmt w:val="decimal"/>
      <w:isLgl/>
      <w:lvlText w:val="%1.%2.%3.%4.%5.%6.%7.%8"/>
      <w:lvlJc w:val="left"/>
      <w:pPr>
        <w:ind w:left="6735" w:hanging="1440"/>
      </w:pPr>
      <w:rPr>
        <w:rFonts w:hint="default"/>
      </w:rPr>
    </w:lvl>
    <w:lvl w:ilvl="8">
      <w:start w:val="1"/>
      <w:numFmt w:val="decimal"/>
      <w:isLgl/>
      <w:lvlText w:val="%1.%2.%3.%4.%5.%6.%7.%8.%9"/>
      <w:lvlJc w:val="left"/>
      <w:pPr>
        <w:ind w:left="7800" w:hanging="1800"/>
      </w:pPr>
      <w:rPr>
        <w:rFonts w:hint="default"/>
      </w:rPr>
    </w:lvl>
  </w:abstractNum>
  <w:abstractNum w:abstractNumId="1" w15:restartNumberingAfterBreak="0">
    <w:nsid w:val="1EFA0A89"/>
    <w:multiLevelType w:val="hybridMultilevel"/>
    <w:tmpl w:val="590691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E80CB8"/>
    <w:multiLevelType w:val="hybridMultilevel"/>
    <w:tmpl w:val="20941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54B2"/>
    <w:rsid w:val="000A332F"/>
    <w:rsid w:val="000E66D4"/>
    <w:rsid w:val="00101F69"/>
    <w:rsid w:val="00120DDF"/>
    <w:rsid w:val="001E35D9"/>
    <w:rsid w:val="001F4451"/>
    <w:rsid w:val="001F7069"/>
    <w:rsid w:val="003C0653"/>
    <w:rsid w:val="004954E5"/>
    <w:rsid w:val="004B4657"/>
    <w:rsid w:val="004B60A0"/>
    <w:rsid w:val="005028EE"/>
    <w:rsid w:val="00560D62"/>
    <w:rsid w:val="00562A2C"/>
    <w:rsid w:val="00564CF7"/>
    <w:rsid w:val="005A0010"/>
    <w:rsid w:val="005A02B7"/>
    <w:rsid w:val="005A3255"/>
    <w:rsid w:val="00754080"/>
    <w:rsid w:val="00781674"/>
    <w:rsid w:val="007D0A1A"/>
    <w:rsid w:val="007F139C"/>
    <w:rsid w:val="00810DC0"/>
    <w:rsid w:val="00850A9F"/>
    <w:rsid w:val="008554B2"/>
    <w:rsid w:val="008857E6"/>
    <w:rsid w:val="008911A4"/>
    <w:rsid w:val="008A39B1"/>
    <w:rsid w:val="008D2E8E"/>
    <w:rsid w:val="008E16A9"/>
    <w:rsid w:val="008F72F5"/>
    <w:rsid w:val="009B7017"/>
    <w:rsid w:val="00A26C38"/>
    <w:rsid w:val="00A958A1"/>
    <w:rsid w:val="00AA5A6A"/>
    <w:rsid w:val="00AB2E98"/>
    <w:rsid w:val="00BB0D61"/>
    <w:rsid w:val="00BF1AEC"/>
    <w:rsid w:val="00C93215"/>
    <w:rsid w:val="00D17849"/>
    <w:rsid w:val="00D54492"/>
    <w:rsid w:val="00D56A2C"/>
    <w:rsid w:val="00DB7B9C"/>
    <w:rsid w:val="00DE0D7A"/>
    <w:rsid w:val="00E037F2"/>
    <w:rsid w:val="00E9165D"/>
    <w:rsid w:val="00EA7788"/>
    <w:rsid w:val="00EE33AC"/>
    <w:rsid w:val="00F37F83"/>
    <w:rsid w:val="00F54575"/>
    <w:rsid w:val="00F75A3F"/>
    <w:rsid w:val="00FA4477"/>
    <w:rsid w:val="00FD39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3DEF7"/>
  <w15:chartTrackingRefBased/>
  <w15:docId w15:val="{D0DB98BA-66BC-4E20-87A8-52E3FDF70B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554B2"/>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8554B2"/>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8554B2"/>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8554B2"/>
    <w:rPr>
      <w:rFonts w:eastAsiaTheme="minorEastAsia" w:cs="Times New Roman"/>
      <w:color w:val="5A5A5A" w:themeColor="text1" w:themeTint="A5"/>
      <w:spacing w:val="15"/>
      <w:lang w:val="en-US"/>
    </w:rPr>
  </w:style>
  <w:style w:type="paragraph" w:styleId="ListParagraph">
    <w:name w:val="List Paragraph"/>
    <w:basedOn w:val="Normal"/>
    <w:uiPriority w:val="34"/>
    <w:qFormat/>
    <w:rsid w:val="008554B2"/>
    <w:pPr>
      <w:ind w:left="720"/>
      <w:contextualSpacing/>
    </w:pPr>
  </w:style>
  <w:style w:type="character" w:styleId="Hyperlink">
    <w:name w:val="Hyperlink"/>
    <w:basedOn w:val="DefaultParagraphFont"/>
    <w:uiPriority w:val="99"/>
    <w:unhideWhenUsed/>
    <w:rsid w:val="005A0010"/>
    <w:rPr>
      <w:color w:val="0563C1" w:themeColor="hyperlink"/>
      <w:u w:val="single"/>
    </w:rPr>
  </w:style>
  <w:style w:type="character" w:styleId="UnresolvedMention">
    <w:name w:val="Unresolved Mention"/>
    <w:basedOn w:val="DefaultParagraphFont"/>
    <w:uiPriority w:val="99"/>
    <w:semiHidden/>
    <w:unhideWhenUsed/>
    <w:rsid w:val="005A0010"/>
    <w:rPr>
      <w:color w:val="605E5C"/>
      <w:shd w:val="clear" w:color="auto" w:fill="E1DFDD"/>
    </w:rPr>
  </w:style>
  <w:style w:type="character" w:styleId="FollowedHyperlink">
    <w:name w:val="FollowedHyperlink"/>
    <w:basedOn w:val="DefaultParagraphFont"/>
    <w:uiPriority w:val="99"/>
    <w:semiHidden/>
    <w:unhideWhenUsed/>
    <w:rsid w:val="005A001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Lecturer – Deborah Hughes</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BCFEDE206A2DA4F8309F3253B1F72CD" ma:contentTypeVersion="6" ma:contentTypeDescription="Create a new document." ma:contentTypeScope="" ma:versionID="d8c8682030af351ad01980c4f66aac26">
  <xsd:schema xmlns:xsd="http://www.w3.org/2001/XMLSchema" xmlns:xs="http://www.w3.org/2001/XMLSchema" xmlns:p="http://schemas.microsoft.com/office/2006/metadata/properties" xmlns:ns3="376cfe75-80b3-4b00-8a22-b0dfdc208d68" targetNamespace="http://schemas.microsoft.com/office/2006/metadata/properties" ma:root="true" ma:fieldsID="21baae56cb2debd4cc9b88e502bc7121" ns3:_="">
    <xsd:import namespace="376cfe75-80b3-4b00-8a22-b0dfdc208d6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6cfe75-80b3-4b00-8a22-b0dfdc208d6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B216955-762D-476C-ABDD-5433E40640D9}">
  <ds:schemaRefs>
    <ds:schemaRef ds:uri="http://schemas.microsoft.com/sharepoint/v3/contenttype/forms"/>
  </ds:schemaRefs>
</ds:datastoreItem>
</file>

<file path=customXml/itemProps3.xml><?xml version="1.0" encoding="utf-8"?>
<ds:datastoreItem xmlns:ds="http://schemas.openxmlformats.org/officeDocument/2006/customXml" ds:itemID="{0D221639-FDF6-4ADD-AB1F-FA3178AA85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6cfe75-80b3-4b00-8a22-b0dfdc208d6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3457437-3629-42F0-9A66-345EFCC43BFE}">
  <ds:schemaRef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376cfe75-80b3-4b00-8a22-b0dfdc208d68"/>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7</Pages>
  <Words>1933</Words>
  <Characters>11023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Estimating and measurement of work</vt:lpstr>
    </vt:vector>
  </TitlesOfParts>
  <Company/>
  <LinksUpToDate>false</LinksUpToDate>
  <CharactersWithSpaces>12931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Estimating and measurement of work</dc:title>
  <dc:subject>Jac Beynon - 2116579</dc:subject>
  <dc:creator>Jac Beynon</dc:creator>
  <cp:keywords/>
  <dc:description/>
  <cp:lastModifiedBy>Jac Beynon</cp:lastModifiedBy>
  <cp:revision>5</cp:revision>
  <dcterms:created xsi:type="dcterms:W3CDTF">2022-11-22T09:20:00Z</dcterms:created>
  <dcterms:modified xsi:type="dcterms:W3CDTF">2022-12-12T13:10:00Z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0x0101001BCFEDE206A2DA4F8309F3253B1F72CD</vt:lpwstr>
  </property>
</Properties>
</file>