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77D14" w14:textId="55778064" w:rsidR="00782C6E" w:rsidRDefault="00D268DC" w:rsidP="00793CD0">
      <w:pPr>
        <w:spacing w:line="360" w:lineRule="auto"/>
        <w:jc w:val="both"/>
        <w:rPr>
          <w:rFonts w:ascii="Aharoni" w:hAnsi="Aharoni" w:cs="Aharoni"/>
          <w:sz w:val="28"/>
          <w:szCs w:val="28"/>
        </w:rPr>
      </w:pPr>
      <w:r>
        <w:rPr>
          <w:rFonts w:ascii="Aharoni" w:hAnsi="Aharoni" w:cs="Aharoni"/>
          <w:sz w:val="28"/>
          <w:szCs w:val="28"/>
        </w:rPr>
        <w:t xml:space="preserve">            </w:t>
      </w:r>
      <w:r w:rsidR="00745712">
        <w:rPr>
          <w:rFonts w:ascii="Aharoni" w:hAnsi="Aharoni" w:cs="Aharoni"/>
          <w:sz w:val="28"/>
          <w:szCs w:val="28"/>
        </w:rPr>
        <w:t xml:space="preserve">    </w:t>
      </w:r>
      <w:r>
        <w:rPr>
          <w:rFonts w:ascii="Aharoni" w:hAnsi="Aharoni" w:cs="Aharoni"/>
          <w:sz w:val="28"/>
          <w:szCs w:val="28"/>
        </w:rPr>
        <w:t xml:space="preserve"> </w:t>
      </w:r>
      <w:r w:rsidR="003E3E13">
        <w:rPr>
          <w:rFonts w:ascii="Aharoni" w:hAnsi="Aharoni" w:cs="Aharoni"/>
          <w:sz w:val="28"/>
          <w:szCs w:val="28"/>
        </w:rPr>
        <w:t xml:space="preserve"> </w:t>
      </w:r>
      <w:r>
        <w:rPr>
          <w:rFonts w:ascii="Aharoni" w:hAnsi="Aharoni" w:cs="Aharoni"/>
          <w:sz w:val="28"/>
          <w:szCs w:val="28"/>
        </w:rPr>
        <w:t xml:space="preserve"> BA INTERNATIONAL </w:t>
      </w:r>
      <w:r w:rsidR="00745712">
        <w:rPr>
          <w:rFonts w:ascii="Aharoni" w:hAnsi="Aharoni" w:cs="Aharoni"/>
          <w:sz w:val="28"/>
          <w:szCs w:val="28"/>
        </w:rPr>
        <w:t>HOTEL MANAGEMENT</w:t>
      </w:r>
    </w:p>
    <w:p w14:paraId="3524E704" w14:textId="5857BA63" w:rsidR="00745712" w:rsidRDefault="003E3E13" w:rsidP="00793CD0">
      <w:pPr>
        <w:spacing w:line="360" w:lineRule="auto"/>
        <w:jc w:val="both"/>
        <w:rPr>
          <w:rFonts w:ascii="Aharoni" w:hAnsi="Aharoni" w:cs="Aharoni"/>
          <w:sz w:val="28"/>
          <w:szCs w:val="28"/>
        </w:rPr>
      </w:pPr>
      <w:r>
        <w:rPr>
          <w:rFonts w:ascii="Aharoni" w:hAnsi="Aharoni" w:cs="Aharoni"/>
          <w:sz w:val="28"/>
          <w:szCs w:val="28"/>
        </w:rPr>
        <w:t xml:space="preserve">                 </w:t>
      </w:r>
      <w:r w:rsidR="000E5014">
        <w:rPr>
          <w:rFonts w:ascii="Aharoni" w:hAnsi="Aharoni" w:cs="Aharoni"/>
          <w:sz w:val="28"/>
          <w:szCs w:val="28"/>
        </w:rPr>
        <w:t xml:space="preserve">   </w:t>
      </w:r>
      <w:r>
        <w:rPr>
          <w:rFonts w:ascii="Aharoni" w:hAnsi="Aharoni" w:cs="Aharoni"/>
          <w:sz w:val="28"/>
          <w:szCs w:val="28"/>
        </w:rPr>
        <w:t xml:space="preserve">  </w:t>
      </w:r>
      <w:r w:rsidR="007B7719">
        <w:rPr>
          <w:rFonts w:ascii="Aharoni" w:hAnsi="Aharoni" w:cs="Aharoni"/>
          <w:sz w:val="28"/>
          <w:szCs w:val="28"/>
        </w:rPr>
        <w:t>Personnel Resourcing and Development</w:t>
      </w:r>
    </w:p>
    <w:p w14:paraId="69A68888" w14:textId="643709AD" w:rsidR="003E3E13" w:rsidRDefault="003E3E13" w:rsidP="00793CD0">
      <w:pPr>
        <w:spacing w:line="360" w:lineRule="auto"/>
        <w:jc w:val="both"/>
        <w:rPr>
          <w:rFonts w:ascii="ADLaM Display" w:hAnsi="ADLaM Display" w:cs="ADLaM Display"/>
          <w:sz w:val="28"/>
          <w:szCs w:val="28"/>
        </w:rPr>
      </w:pPr>
      <w:r>
        <w:rPr>
          <w:rFonts w:ascii="Aharoni" w:hAnsi="Aharoni" w:cs="Aharoni"/>
          <w:sz w:val="28"/>
          <w:szCs w:val="28"/>
        </w:rPr>
        <w:t xml:space="preserve">                      </w:t>
      </w:r>
      <w:r w:rsidR="00A06E9C">
        <w:rPr>
          <w:rFonts w:ascii="Aharoni" w:hAnsi="Aharoni" w:cs="Aharoni"/>
          <w:sz w:val="28"/>
          <w:szCs w:val="28"/>
        </w:rPr>
        <w:t xml:space="preserve">             </w:t>
      </w:r>
      <w:r>
        <w:rPr>
          <w:rFonts w:ascii="Aharoni" w:hAnsi="Aharoni" w:cs="Aharoni"/>
          <w:sz w:val="28"/>
          <w:szCs w:val="28"/>
        </w:rPr>
        <w:t xml:space="preserve">  </w:t>
      </w:r>
      <w:r w:rsidR="00D8097A">
        <w:rPr>
          <w:rFonts w:ascii="Aharoni" w:hAnsi="Aharoni" w:cs="Aharoni"/>
          <w:sz w:val="28"/>
          <w:szCs w:val="28"/>
        </w:rPr>
        <w:t>BMIH</w:t>
      </w:r>
      <w:r w:rsidR="00A06E9C">
        <w:rPr>
          <w:rFonts w:ascii="ADLaM Display" w:hAnsi="ADLaM Display" w:cs="ADLaM Display"/>
          <w:sz w:val="28"/>
          <w:szCs w:val="28"/>
        </w:rPr>
        <w:t>5005</w:t>
      </w:r>
    </w:p>
    <w:p w14:paraId="37B8798E" w14:textId="77777777" w:rsidR="00437378" w:rsidRDefault="00437378" w:rsidP="00793CD0">
      <w:pPr>
        <w:spacing w:line="360" w:lineRule="auto"/>
        <w:jc w:val="both"/>
        <w:rPr>
          <w:rFonts w:ascii="ADLaM Display" w:hAnsi="ADLaM Display" w:cs="ADLaM Display"/>
          <w:sz w:val="28"/>
          <w:szCs w:val="28"/>
        </w:rPr>
      </w:pPr>
    </w:p>
    <w:p w14:paraId="20BC8214" w14:textId="4404F5D7" w:rsidR="006856D0" w:rsidRDefault="00437378" w:rsidP="00793CD0">
      <w:pPr>
        <w:spacing w:line="360" w:lineRule="auto"/>
        <w:jc w:val="both"/>
        <w:rPr>
          <w:rFonts w:ascii="ADLaM Display" w:hAnsi="ADLaM Display" w:cs="ADLaM Display"/>
          <w:sz w:val="28"/>
          <w:szCs w:val="28"/>
        </w:rPr>
      </w:pPr>
      <w:r>
        <w:rPr>
          <w:rFonts w:ascii="ADLaM Display" w:hAnsi="ADLaM Display" w:cs="ADLaM Display"/>
          <w:sz w:val="28"/>
          <w:szCs w:val="28"/>
        </w:rPr>
        <w:t xml:space="preserve">         </w:t>
      </w:r>
      <w:r w:rsidR="005B2475">
        <w:rPr>
          <w:rFonts w:ascii="ADLaM Display" w:hAnsi="ADLaM Display" w:cs="ADLaM Display"/>
          <w:sz w:val="28"/>
          <w:szCs w:val="28"/>
        </w:rPr>
        <w:t xml:space="preserve">How to engage employees </w:t>
      </w:r>
      <w:r w:rsidR="00926B4C">
        <w:rPr>
          <w:rFonts w:ascii="ADLaM Display" w:hAnsi="ADLaM Display" w:cs="ADLaM Display"/>
          <w:sz w:val="28"/>
          <w:szCs w:val="28"/>
        </w:rPr>
        <w:t>Generation Y through</w:t>
      </w:r>
      <w:r w:rsidR="006856D0">
        <w:rPr>
          <w:rFonts w:ascii="ADLaM Display" w:hAnsi="ADLaM Display" w:cs="ADLaM Display"/>
          <w:sz w:val="28"/>
          <w:szCs w:val="28"/>
        </w:rPr>
        <w:t>out the</w:t>
      </w:r>
    </w:p>
    <w:p w14:paraId="3ABB9FF2" w14:textId="00B667B4" w:rsidR="005B2475" w:rsidRPr="00A06E9C" w:rsidRDefault="006856D0" w:rsidP="00793CD0">
      <w:pPr>
        <w:spacing w:line="360" w:lineRule="auto"/>
        <w:jc w:val="both"/>
        <w:rPr>
          <w:rFonts w:ascii="ADLaM Display" w:hAnsi="ADLaM Display" w:cs="ADLaM Display"/>
          <w:sz w:val="28"/>
          <w:szCs w:val="28"/>
        </w:rPr>
      </w:pPr>
      <w:r>
        <w:rPr>
          <w:rFonts w:ascii="ADLaM Display" w:hAnsi="ADLaM Display" w:cs="ADLaM Display"/>
          <w:sz w:val="28"/>
          <w:szCs w:val="28"/>
        </w:rPr>
        <w:t xml:space="preserve">       </w:t>
      </w:r>
      <w:r w:rsidR="00437378">
        <w:rPr>
          <w:rFonts w:ascii="ADLaM Display" w:hAnsi="ADLaM Display" w:cs="ADLaM Display"/>
          <w:sz w:val="28"/>
          <w:szCs w:val="28"/>
        </w:rPr>
        <w:t xml:space="preserve">                              </w:t>
      </w:r>
      <w:r>
        <w:rPr>
          <w:rFonts w:ascii="ADLaM Display" w:hAnsi="ADLaM Display" w:cs="ADLaM Display"/>
          <w:sz w:val="28"/>
          <w:szCs w:val="28"/>
        </w:rPr>
        <w:t>employee lifecycle</w:t>
      </w:r>
    </w:p>
    <w:p w14:paraId="14B46180" w14:textId="77777777" w:rsidR="00782C6E" w:rsidRDefault="00782C6E" w:rsidP="00793CD0">
      <w:pPr>
        <w:spacing w:line="360" w:lineRule="auto"/>
        <w:jc w:val="both"/>
        <w:rPr>
          <w:rFonts w:ascii="Arial" w:hAnsi="Arial" w:cs="Arial"/>
          <w:sz w:val="24"/>
          <w:szCs w:val="24"/>
        </w:rPr>
      </w:pPr>
    </w:p>
    <w:p w14:paraId="7EF3FCC5" w14:textId="77777777" w:rsidR="00782C6E" w:rsidRDefault="00782C6E" w:rsidP="00793CD0">
      <w:pPr>
        <w:spacing w:line="360" w:lineRule="auto"/>
        <w:jc w:val="both"/>
        <w:rPr>
          <w:rFonts w:ascii="Arial" w:hAnsi="Arial" w:cs="Arial"/>
          <w:sz w:val="24"/>
          <w:szCs w:val="24"/>
        </w:rPr>
      </w:pPr>
    </w:p>
    <w:p w14:paraId="1D846752" w14:textId="1CD445DF" w:rsidR="00782C6E" w:rsidRDefault="00782C6E" w:rsidP="00793CD0">
      <w:pPr>
        <w:spacing w:line="360" w:lineRule="auto"/>
        <w:jc w:val="both"/>
        <w:rPr>
          <w:rFonts w:ascii="Arial" w:hAnsi="Arial" w:cs="Arial"/>
          <w:sz w:val="24"/>
          <w:szCs w:val="24"/>
        </w:rPr>
      </w:pPr>
    </w:p>
    <w:p w14:paraId="74DBA517" w14:textId="77777777" w:rsidR="006C425C" w:rsidRDefault="006C425C" w:rsidP="00793CD0">
      <w:pPr>
        <w:spacing w:line="360" w:lineRule="auto"/>
        <w:jc w:val="both"/>
        <w:rPr>
          <w:rFonts w:ascii="Arial" w:hAnsi="Arial" w:cs="Arial"/>
          <w:sz w:val="24"/>
          <w:szCs w:val="24"/>
        </w:rPr>
      </w:pPr>
    </w:p>
    <w:p w14:paraId="61E91DC0" w14:textId="77777777" w:rsidR="006C425C" w:rsidRDefault="006C425C" w:rsidP="00793CD0">
      <w:pPr>
        <w:spacing w:line="360" w:lineRule="auto"/>
        <w:jc w:val="both"/>
        <w:rPr>
          <w:rFonts w:ascii="Arial" w:hAnsi="Arial" w:cs="Arial"/>
          <w:sz w:val="24"/>
          <w:szCs w:val="24"/>
        </w:rPr>
      </w:pPr>
    </w:p>
    <w:p w14:paraId="47D0B20C" w14:textId="77777777" w:rsidR="006C425C" w:rsidRDefault="006C425C" w:rsidP="00793CD0">
      <w:pPr>
        <w:spacing w:line="360" w:lineRule="auto"/>
        <w:jc w:val="both"/>
        <w:rPr>
          <w:rFonts w:ascii="Arial" w:hAnsi="Arial" w:cs="Arial"/>
          <w:sz w:val="24"/>
          <w:szCs w:val="24"/>
        </w:rPr>
      </w:pPr>
    </w:p>
    <w:p w14:paraId="626A0E03" w14:textId="77777777" w:rsidR="006C425C" w:rsidRDefault="006C425C" w:rsidP="00793CD0">
      <w:pPr>
        <w:spacing w:line="360" w:lineRule="auto"/>
        <w:jc w:val="both"/>
        <w:rPr>
          <w:rFonts w:ascii="Arial" w:hAnsi="Arial" w:cs="Arial"/>
          <w:sz w:val="24"/>
          <w:szCs w:val="24"/>
        </w:rPr>
      </w:pPr>
    </w:p>
    <w:p w14:paraId="71153A83" w14:textId="0DAC0526" w:rsidR="006C425C" w:rsidRDefault="006451F1" w:rsidP="00793CD0">
      <w:pPr>
        <w:spacing w:line="360" w:lineRule="auto"/>
        <w:jc w:val="both"/>
        <w:rPr>
          <w:rFonts w:ascii="Aharoni" w:hAnsi="Aharoni" w:cs="Aharoni"/>
          <w:sz w:val="24"/>
          <w:szCs w:val="24"/>
        </w:rPr>
      </w:pPr>
      <w:r>
        <w:rPr>
          <w:rFonts w:ascii="Abadi" w:hAnsi="Abadi" w:cs="Arial"/>
          <w:sz w:val="24"/>
          <w:szCs w:val="24"/>
        </w:rPr>
        <w:t xml:space="preserve">Student </w:t>
      </w:r>
      <w:proofErr w:type="spellStart"/>
      <w:proofErr w:type="gramStart"/>
      <w:r>
        <w:rPr>
          <w:rFonts w:ascii="Abadi" w:hAnsi="Abadi" w:cs="Arial"/>
          <w:sz w:val="24"/>
          <w:szCs w:val="24"/>
        </w:rPr>
        <w:t>name:</w:t>
      </w:r>
      <w:r w:rsidR="001878DB">
        <w:rPr>
          <w:rFonts w:ascii="Aharoni" w:hAnsi="Aharoni" w:cs="Aharoni"/>
          <w:sz w:val="24"/>
          <w:szCs w:val="24"/>
        </w:rPr>
        <w:t>LAVINIA</w:t>
      </w:r>
      <w:proofErr w:type="spellEnd"/>
      <w:proofErr w:type="gramEnd"/>
      <w:r w:rsidR="001878DB">
        <w:rPr>
          <w:rFonts w:ascii="Aharoni" w:hAnsi="Aharoni" w:cs="Aharoni"/>
          <w:sz w:val="24"/>
          <w:szCs w:val="24"/>
        </w:rPr>
        <w:t xml:space="preserve"> LENUTA SIMINIUC</w:t>
      </w:r>
    </w:p>
    <w:p w14:paraId="22DE55D2" w14:textId="3545794B" w:rsidR="00465DD6" w:rsidRDefault="00465DD6" w:rsidP="00793CD0">
      <w:pPr>
        <w:spacing w:line="360" w:lineRule="auto"/>
        <w:jc w:val="both"/>
        <w:rPr>
          <w:rFonts w:ascii="ADLaM Display" w:hAnsi="ADLaM Display" w:cs="ADLaM Display"/>
          <w:sz w:val="24"/>
          <w:szCs w:val="24"/>
        </w:rPr>
      </w:pPr>
      <w:r>
        <w:rPr>
          <w:rFonts w:ascii="Abadi" w:hAnsi="Abadi" w:cs="Aharoni"/>
          <w:sz w:val="24"/>
          <w:szCs w:val="24"/>
        </w:rPr>
        <w:t xml:space="preserve">Student number: </w:t>
      </w:r>
      <w:r w:rsidR="001444F4">
        <w:rPr>
          <w:rFonts w:ascii="ADLaM Display" w:hAnsi="ADLaM Display" w:cs="ADLaM Display"/>
          <w:sz w:val="24"/>
          <w:szCs w:val="24"/>
        </w:rPr>
        <w:t>2208461</w:t>
      </w:r>
    </w:p>
    <w:p w14:paraId="4C1B1CE4" w14:textId="40B803C3" w:rsidR="002C4F76" w:rsidRDefault="002C4F76" w:rsidP="00793CD0">
      <w:pPr>
        <w:spacing w:line="360" w:lineRule="auto"/>
        <w:jc w:val="both"/>
        <w:rPr>
          <w:rFonts w:ascii="Aharoni" w:hAnsi="Aharoni" w:cs="Aharoni"/>
          <w:sz w:val="24"/>
          <w:szCs w:val="24"/>
        </w:rPr>
      </w:pPr>
      <w:r>
        <w:rPr>
          <w:rFonts w:ascii="Abadi" w:hAnsi="Abadi" w:cs="ADLaM Display"/>
          <w:sz w:val="24"/>
          <w:szCs w:val="24"/>
        </w:rPr>
        <w:t xml:space="preserve">Lecturer </w:t>
      </w:r>
      <w:proofErr w:type="spellStart"/>
      <w:proofErr w:type="gramStart"/>
      <w:r>
        <w:rPr>
          <w:rFonts w:ascii="Abadi" w:hAnsi="Abadi" w:cs="ADLaM Display"/>
          <w:sz w:val="24"/>
          <w:szCs w:val="24"/>
        </w:rPr>
        <w:t>name:</w:t>
      </w:r>
      <w:r>
        <w:rPr>
          <w:rFonts w:ascii="Aharoni" w:hAnsi="Aharoni" w:cs="Aharoni"/>
          <w:sz w:val="24"/>
          <w:szCs w:val="24"/>
        </w:rPr>
        <w:t>Deborah</w:t>
      </w:r>
      <w:proofErr w:type="spellEnd"/>
      <w:proofErr w:type="gramEnd"/>
      <w:r>
        <w:rPr>
          <w:rFonts w:ascii="Aharoni" w:hAnsi="Aharoni" w:cs="Aharoni"/>
          <w:sz w:val="24"/>
          <w:szCs w:val="24"/>
        </w:rPr>
        <w:t xml:space="preserve"> Lloyd</w:t>
      </w:r>
    </w:p>
    <w:p w14:paraId="38E17CA6" w14:textId="71EFAFFD" w:rsidR="00825834" w:rsidRPr="00B6697E" w:rsidRDefault="00825834" w:rsidP="00793CD0">
      <w:pPr>
        <w:spacing w:line="360" w:lineRule="auto"/>
        <w:jc w:val="both"/>
        <w:rPr>
          <w:rFonts w:ascii="ADLaM Display" w:hAnsi="ADLaM Display" w:cs="ADLaM Display"/>
          <w:sz w:val="24"/>
          <w:szCs w:val="24"/>
        </w:rPr>
      </w:pPr>
      <w:r>
        <w:rPr>
          <w:rFonts w:ascii="Abadi" w:hAnsi="Abadi" w:cs="Aharoni"/>
          <w:sz w:val="24"/>
          <w:szCs w:val="24"/>
        </w:rPr>
        <w:t>Word count:</w:t>
      </w:r>
      <w:r w:rsidR="00B6697E">
        <w:rPr>
          <w:rFonts w:ascii="ADLaM Display" w:hAnsi="ADLaM Display" w:cs="ADLaM Display"/>
          <w:sz w:val="24"/>
          <w:szCs w:val="24"/>
        </w:rPr>
        <w:t>22</w:t>
      </w:r>
      <w:r w:rsidR="00272831">
        <w:rPr>
          <w:rFonts w:ascii="ADLaM Display" w:hAnsi="ADLaM Display" w:cs="ADLaM Display"/>
          <w:sz w:val="24"/>
          <w:szCs w:val="24"/>
        </w:rPr>
        <w:t>14</w:t>
      </w:r>
    </w:p>
    <w:p w14:paraId="73591517" w14:textId="77777777" w:rsidR="00782C6E" w:rsidRDefault="00782C6E" w:rsidP="00793CD0">
      <w:pPr>
        <w:spacing w:line="360" w:lineRule="auto"/>
        <w:jc w:val="both"/>
        <w:rPr>
          <w:rFonts w:ascii="Arial" w:hAnsi="Arial" w:cs="Arial"/>
          <w:sz w:val="24"/>
          <w:szCs w:val="24"/>
        </w:rPr>
      </w:pPr>
    </w:p>
    <w:p w14:paraId="5FF33848" w14:textId="77777777" w:rsidR="00782C6E" w:rsidRDefault="00782C6E" w:rsidP="00793CD0">
      <w:pPr>
        <w:spacing w:line="360" w:lineRule="auto"/>
        <w:jc w:val="both"/>
        <w:rPr>
          <w:rFonts w:ascii="Arial" w:hAnsi="Arial" w:cs="Arial"/>
          <w:sz w:val="24"/>
          <w:szCs w:val="24"/>
        </w:rPr>
      </w:pPr>
    </w:p>
    <w:p w14:paraId="27C523B6" w14:textId="77777777" w:rsidR="00782C6E" w:rsidRDefault="00782C6E" w:rsidP="00793CD0">
      <w:pPr>
        <w:spacing w:line="360" w:lineRule="auto"/>
        <w:jc w:val="both"/>
        <w:rPr>
          <w:rFonts w:ascii="Arial" w:hAnsi="Arial" w:cs="Arial"/>
          <w:sz w:val="24"/>
          <w:szCs w:val="24"/>
        </w:rPr>
      </w:pPr>
    </w:p>
    <w:p w14:paraId="49F9607C" w14:textId="77777777" w:rsidR="00782C6E" w:rsidRDefault="00782C6E" w:rsidP="00793CD0">
      <w:pPr>
        <w:spacing w:line="360" w:lineRule="auto"/>
        <w:jc w:val="both"/>
        <w:rPr>
          <w:rFonts w:ascii="Arial" w:hAnsi="Arial" w:cs="Arial"/>
          <w:sz w:val="24"/>
          <w:szCs w:val="24"/>
        </w:rPr>
      </w:pPr>
    </w:p>
    <w:p w14:paraId="70A2CBBF" w14:textId="77777777" w:rsidR="00782C6E" w:rsidRDefault="00782C6E" w:rsidP="00793CD0">
      <w:pPr>
        <w:spacing w:line="360" w:lineRule="auto"/>
        <w:jc w:val="both"/>
        <w:rPr>
          <w:rFonts w:ascii="Arial" w:hAnsi="Arial" w:cs="Arial"/>
          <w:sz w:val="24"/>
          <w:szCs w:val="24"/>
        </w:rPr>
      </w:pPr>
    </w:p>
    <w:p w14:paraId="1867FAAE" w14:textId="5E9BB88C" w:rsidR="00FC4EA0" w:rsidRPr="00793CD0" w:rsidRDefault="00FC4EA0" w:rsidP="00793CD0">
      <w:pPr>
        <w:spacing w:line="360" w:lineRule="auto"/>
        <w:jc w:val="both"/>
        <w:rPr>
          <w:rFonts w:ascii="Arial" w:hAnsi="Arial" w:cs="Arial"/>
          <w:sz w:val="24"/>
          <w:szCs w:val="24"/>
        </w:rPr>
      </w:pPr>
      <w:r w:rsidRPr="00793CD0">
        <w:rPr>
          <w:rFonts w:ascii="Arial" w:hAnsi="Arial" w:cs="Arial"/>
          <w:sz w:val="24"/>
          <w:szCs w:val="24"/>
        </w:rPr>
        <w:t xml:space="preserve">In the dynamic world of hospitality, engaging employees, particularly those from Generation Y—commonly known as millennials—has become essential for organizational success. The generation born between 1981 and 1996 is distinct due to their approach to work-life balance, proficiency with technology, and emphasis on values in career decisions, which sets them apart from earlier generations as </w:t>
      </w:r>
      <w:proofErr w:type="spellStart"/>
      <w:r w:rsidRPr="00793CD0">
        <w:rPr>
          <w:rFonts w:ascii="Arial" w:hAnsi="Arial" w:cs="Arial"/>
          <w:sz w:val="24"/>
          <w:szCs w:val="24"/>
        </w:rPr>
        <w:t>Kuzior</w:t>
      </w:r>
      <w:proofErr w:type="spellEnd"/>
      <w:r w:rsidRPr="00793CD0">
        <w:rPr>
          <w:rFonts w:ascii="Arial" w:hAnsi="Arial" w:cs="Arial"/>
          <w:sz w:val="24"/>
          <w:szCs w:val="24"/>
        </w:rPr>
        <w:t xml:space="preserve">, Kettler, and </w:t>
      </w:r>
      <w:proofErr w:type="spellStart"/>
      <w:r w:rsidRPr="00793CD0">
        <w:rPr>
          <w:rFonts w:ascii="Arial" w:hAnsi="Arial" w:cs="Arial"/>
          <w:sz w:val="24"/>
          <w:szCs w:val="24"/>
        </w:rPr>
        <w:t>Rąb</w:t>
      </w:r>
      <w:proofErr w:type="spellEnd"/>
      <w:r w:rsidRPr="00793CD0">
        <w:rPr>
          <w:rFonts w:ascii="Arial" w:hAnsi="Arial" w:cs="Arial"/>
          <w:sz w:val="24"/>
          <w:szCs w:val="24"/>
        </w:rPr>
        <w:t>, (2022</w:t>
      </w:r>
      <w:r w:rsidR="00DF6A06" w:rsidRPr="00793CD0">
        <w:rPr>
          <w:rFonts w:ascii="Arial" w:hAnsi="Arial" w:cs="Arial"/>
          <w:sz w:val="24"/>
          <w:szCs w:val="24"/>
        </w:rPr>
        <w:t>), stated</w:t>
      </w:r>
      <w:r w:rsidRPr="00793CD0">
        <w:rPr>
          <w:rFonts w:ascii="Arial" w:hAnsi="Arial" w:cs="Arial"/>
          <w:sz w:val="24"/>
          <w:szCs w:val="24"/>
        </w:rPr>
        <w:t xml:space="preserve"> in their study. Individuals' ambitions and dedication to personal and professional development require customised approaches to fostering their involvement within the work environment.</w:t>
      </w:r>
    </w:p>
    <w:p w14:paraId="2C1E71E3" w14:textId="1B20BC7A" w:rsidR="00FC4EA0" w:rsidRPr="00793CD0" w:rsidRDefault="00FC4EA0" w:rsidP="00793CD0">
      <w:pPr>
        <w:spacing w:line="360" w:lineRule="auto"/>
        <w:jc w:val="both"/>
        <w:rPr>
          <w:rFonts w:ascii="Arial" w:hAnsi="Arial" w:cs="Arial"/>
          <w:sz w:val="24"/>
          <w:szCs w:val="24"/>
        </w:rPr>
      </w:pPr>
      <w:r w:rsidRPr="00793CD0">
        <w:rPr>
          <w:rFonts w:ascii="Arial" w:hAnsi="Arial" w:cs="Arial"/>
          <w:sz w:val="24"/>
          <w:szCs w:val="24"/>
        </w:rPr>
        <w:t>In the luxury hotel industry, employee engagement is significant due to the emphasis on personalised guest experiences and exceptional service standards. The Ritz Carlton is a prime example of outstanding hospitality. The brand is well-known for its exceptional service, strong dedication to excellence, and a culture that strongly aligns with the values of Generation Y (Goh and Lee, 2018) For establishments such as the Ritz Carlton, it is crucial to tailor engagement strategies to accommodate millennials' preferences and work styles to maintain their reputation and market position.</w:t>
      </w:r>
    </w:p>
    <w:p w14:paraId="2703E610" w14:textId="77777777" w:rsidR="00FC4EA0" w:rsidRPr="00793CD0" w:rsidRDefault="00FC4EA0" w:rsidP="00793CD0">
      <w:pPr>
        <w:spacing w:line="360" w:lineRule="auto"/>
        <w:jc w:val="both"/>
        <w:rPr>
          <w:rFonts w:ascii="Arial" w:hAnsi="Arial" w:cs="Arial"/>
          <w:sz w:val="24"/>
          <w:szCs w:val="24"/>
        </w:rPr>
      </w:pPr>
      <w:r w:rsidRPr="00793CD0">
        <w:rPr>
          <w:rFonts w:ascii="Arial" w:hAnsi="Arial" w:cs="Arial"/>
          <w:sz w:val="24"/>
          <w:szCs w:val="24"/>
        </w:rPr>
        <w:t>This essay examines the challenges of engaging Generation Y employees at the Ritz Carlton throughout their careers. It highlights the strategic importance of Human Resources (HR) in developing a work environment that attracts, retains, and develops talented people. This essay aims to analyse and recommend ways to improve employee engagement in luxury hospitality by combining theoretical models with industry examples. The goal is to show that understanding and embracing generational characteristics can greatly enhance the guest experience, drive innovation, and strengthen the Ritz Carlton's legacy.</w:t>
      </w:r>
    </w:p>
    <w:p w14:paraId="7B6F8184" w14:textId="77777777" w:rsidR="00A15069" w:rsidRDefault="00D22B61" w:rsidP="00793CD0">
      <w:pPr>
        <w:spacing w:line="360" w:lineRule="auto"/>
        <w:jc w:val="both"/>
        <w:rPr>
          <w:rFonts w:ascii="Arial" w:hAnsi="Arial" w:cs="Arial"/>
          <w:sz w:val="24"/>
          <w:szCs w:val="24"/>
        </w:rPr>
      </w:pPr>
      <w:r w:rsidRPr="00793CD0">
        <w:rPr>
          <w:rFonts w:ascii="Arial" w:hAnsi="Arial" w:cs="Arial"/>
          <w:sz w:val="24"/>
          <w:szCs w:val="24"/>
        </w:rPr>
        <w:t>Employee</w:t>
      </w:r>
      <w:r w:rsidR="00E648C5" w:rsidRPr="00793CD0">
        <w:rPr>
          <w:rFonts w:ascii="Arial" w:hAnsi="Arial" w:cs="Arial"/>
          <w:sz w:val="24"/>
          <w:szCs w:val="24"/>
        </w:rPr>
        <w:t xml:space="preserve"> engagement refers to the level of enthusiasm, commitment, and focus that employees demonstrate towards their work as Kahn, (1990) describes in his research. Employee commitment, passion, and loyalty </w:t>
      </w:r>
      <w:r w:rsidRPr="00793CD0">
        <w:rPr>
          <w:rFonts w:ascii="Arial" w:hAnsi="Arial" w:cs="Arial"/>
          <w:sz w:val="24"/>
          <w:szCs w:val="24"/>
        </w:rPr>
        <w:t>is</w:t>
      </w:r>
      <w:r w:rsidR="00E648C5" w:rsidRPr="00793CD0">
        <w:rPr>
          <w:rFonts w:ascii="Arial" w:hAnsi="Arial" w:cs="Arial"/>
          <w:sz w:val="24"/>
          <w:szCs w:val="24"/>
        </w:rPr>
        <w:t xml:space="preserve"> crucial for achieving high organisational performance. This concept is particularly important in service-oriented industries such as hospitality, where employees play a direct role in shaping the service experience and, consequently, the overall perception of the brand.</w:t>
      </w:r>
      <w:r w:rsidR="00A15069">
        <w:rPr>
          <w:rFonts w:ascii="Arial" w:hAnsi="Arial" w:cs="Arial"/>
          <w:sz w:val="24"/>
          <w:szCs w:val="24"/>
        </w:rPr>
        <w:t xml:space="preserve"> </w:t>
      </w:r>
    </w:p>
    <w:p w14:paraId="7B66CAFC" w14:textId="2091261A" w:rsidR="00E648C5" w:rsidRPr="00793CD0" w:rsidRDefault="00E648C5" w:rsidP="00793CD0">
      <w:pPr>
        <w:spacing w:line="360" w:lineRule="auto"/>
        <w:jc w:val="both"/>
        <w:rPr>
          <w:rFonts w:ascii="Arial" w:hAnsi="Arial" w:cs="Arial"/>
          <w:sz w:val="24"/>
          <w:szCs w:val="24"/>
        </w:rPr>
      </w:pPr>
      <w:r w:rsidRPr="00793CD0">
        <w:rPr>
          <w:rFonts w:ascii="Arial" w:hAnsi="Arial" w:cs="Arial"/>
          <w:sz w:val="24"/>
          <w:szCs w:val="24"/>
        </w:rPr>
        <w:lastRenderedPageBreak/>
        <w:t>Luxury hotel chains, such as the Ritz Carlton, heavily rely on their employees to create exceptional guest experiences. They represent the brand and their interactions with guests can greatly influence guest loyalty and satisfaction. Therefore, it is crucial to have high levels of engagement, which go beyond just job satisfaction and include employees' enthusiastic endorsement of the hotel's mission and values. In high-end service environments, engagement refers to employees going beyond their basic duties to provide guests with an exceptional service experience (Bhattacharya, 2011).</w:t>
      </w:r>
    </w:p>
    <w:p w14:paraId="6094E682" w14:textId="3101312E" w:rsidR="009D46C5" w:rsidRPr="00793CD0" w:rsidRDefault="00E648C5" w:rsidP="00793CD0">
      <w:pPr>
        <w:spacing w:line="360" w:lineRule="auto"/>
        <w:jc w:val="both"/>
        <w:rPr>
          <w:rFonts w:ascii="Arial" w:hAnsi="Arial" w:cs="Arial"/>
          <w:sz w:val="24"/>
          <w:szCs w:val="24"/>
        </w:rPr>
      </w:pPr>
      <w:proofErr w:type="spellStart"/>
      <w:r w:rsidRPr="00793CD0">
        <w:rPr>
          <w:rFonts w:ascii="Arial" w:hAnsi="Arial" w:cs="Arial"/>
          <w:sz w:val="24"/>
          <w:szCs w:val="24"/>
        </w:rPr>
        <w:t>Kazlauskaite</w:t>
      </w:r>
      <w:proofErr w:type="spellEnd"/>
      <w:r w:rsidRPr="00793CD0">
        <w:rPr>
          <w:rFonts w:ascii="Arial" w:hAnsi="Arial" w:cs="Arial"/>
          <w:sz w:val="24"/>
          <w:szCs w:val="24"/>
        </w:rPr>
        <w:t xml:space="preserve"> et al. (2006) </w:t>
      </w:r>
      <w:r w:rsidR="00D22B61" w:rsidRPr="00793CD0">
        <w:rPr>
          <w:rFonts w:ascii="Arial" w:hAnsi="Arial" w:cs="Arial"/>
          <w:sz w:val="24"/>
          <w:szCs w:val="24"/>
        </w:rPr>
        <w:t>concluded</w:t>
      </w:r>
      <w:r w:rsidRPr="00793CD0">
        <w:rPr>
          <w:rFonts w:ascii="Arial" w:hAnsi="Arial" w:cs="Arial"/>
          <w:sz w:val="24"/>
          <w:szCs w:val="24"/>
        </w:rPr>
        <w:t xml:space="preserve"> that engagement in this context goes beyond employee happiness or satisfaction, instead emphasising the deep alignment between employee aspirations and organisational goals. Effective strategies are needed to engage employees, especially those belonging to Generation Y, who </w:t>
      </w:r>
      <w:proofErr w:type="spellStart"/>
      <w:r w:rsidRPr="00793CD0">
        <w:rPr>
          <w:rFonts w:ascii="Arial" w:hAnsi="Arial" w:cs="Arial"/>
          <w:sz w:val="24"/>
          <w:szCs w:val="24"/>
        </w:rPr>
        <w:t>prioritise</w:t>
      </w:r>
      <w:proofErr w:type="spellEnd"/>
      <w:r w:rsidRPr="00793CD0">
        <w:rPr>
          <w:rFonts w:ascii="Arial" w:hAnsi="Arial" w:cs="Arial"/>
          <w:sz w:val="24"/>
          <w:szCs w:val="24"/>
        </w:rPr>
        <w:t xml:space="preserve"> finding meaning and opportunities for personal growth in their professional lives. Luxury hospitality establishments, such as the Ritz Carlton, can boost engagement by promoting a culture that values employee well-being, continuous learning, recognition, and a sense of community. This leads to innovation, enhances guest experiences, and strengthens the brand's position in the competitive hospitality market.</w:t>
      </w:r>
    </w:p>
    <w:p w14:paraId="5E5E3766" w14:textId="3ED04B64" w:rsidR="00BC50BF" w:rsidRPr="00793CD0" w:rsidRDefault="00BC50BF" w:rsidP="00793CD0">
      <w:pPr>
        <w:spacing w:line="360" w:lineRule="auto"/>
        <w:jc w:val="both"/>
        <w:rPr>
          <w:rFonts w:ascii="Arial" w:hAnsi="Arial" w:cs="Arial"/>
          <w:sz w:val="24"/>
          <w:szCs w:val="24"/>
        </w:rPr>
      </w:pPr>
      <w:r w:rsidRPr="00793CD0">
        <w:rPr>
          <w:rFonts w:ascii="Arial" w:hAnsi="Arial" w:cs="Arial"/>
          <w:sz w:val="24"/>
          <w:szCs w:val="24"/>
        </w:rPr>
        <w:t>Millennials, also known as Generation Y, have unique characteristics that greatly impact the dynamics of the workplace and strategies for engaging employees. The younger generation, having grown up in the digital age, is skilled in technology and often surpasses older generations in using new tools for efficiency and innovation (Espinoza, Ukleja, &amp; Rusch, 2010). Proficiency improves operational workflows and brings new perspectives, promoting technological integration in traditional service models such as the Ritz Carlton.</w:t>
      </w:r>
    </w:p>
    <w:p w14:paraId="54ADE1D5" w14:textId="068700B9" w:rsidR="00BC50BF" w:rsidRPr="00793CD0" w:rsidRDefault="00BC50BF" w:rsidP="00793CD0">
      <w:pPr>
        <w:spacing w:line="360" w:lineRule="auto"/>
        <w:jc w:val="both"/>
        <w:rPr>
          <w:rFonts w:ascii="Arial" w:hAnsi="Arial" w:cs="Arial"/>
          <w:sz w:val="24"/>
          <w:szCs w:val="24"/>
        </w:rPr>
      </w:pPr>
      <w:r w:rsidRPr="00793CD0">
        <w:rPr>
          <w:rFonts w:ascii="Arial" w:hAnsi="Arial" w:cs="Arial"/>
          <w:sz w:val="24"/>
          <w:szCs w:val="24"/>
        </w:rPr>
        <w:t xml:space="preserve">However, the technological inclination is only one aspect of this generation. Millennials </w:t>
      </w:r>
      <w:proofErr w:type="spellStart"/>
      <w:r w:rsidRPr="00793CD0">
        <w:rPr>
          <w:rFonts w:ascii="Arial" w:hAnsi="Arial" w:cs="Arial"/>
          <w:sz w:val="24"/>
          <w:szCs w:val="24"/>
        </w:rPr>
        <w:t>prioritise</w:t>
      </w:r>
      <w:proofErr w:type="spellEnd"/>
      <w:r w:rsidRPr="00793CD0">
        <w:rPr>
          <w:rFonts w:ascii="Arial" w:hAnsi="Arial" w:cs="Arial"/>
          <w:sz w:val="24"/>
          <w:szCs w:val="24"/>
        </w:rPr>
        <w:t xml:space="preserve"> work-life balance, valuing flexibility and personal well-being over job security (Kuron et al., 2015). Employers in the hospitality industry must adapt their schedules, offer remote work options, and foster a culture that values personal boundaries and off-duty time.</w:t>
      </w:r>
    </w:p>
    <w:p w14:paraId="5AA98AF8" w14:textId="0D749E9E" w:rsidR="00BC50BF" w:rsidRPr="00793CD0" w:rsidRDefault="00BC50BF" w:rsidP="00793CD0">
      <w:pPr>
        <w:spacing w:line="360" w:lineRule="auto"/>
        <w:jc w:val="both"/>
        <w:rPr>
          <w:rFonts w:ascii="Arial" w:hAnsi="Arial" w:cs="Arial"/>
          <w:sz w:val="24"/>
          <w:szCs w:val="24"/>
        </w:rPr>
      </w:pPr>
      <w:r w:rsidRPr="00793CD0">
        <w:rPr>
          <w:rFonts w:ascii="Arial" w:hAnsi="Arial" w:cs="Arial"/>
          <w:sz w:val="24"/>
          <w:szCs w:val="24"/>
        </w:rPr>
        <w:t xml:space="preserve">Additionally, Generation Y is motivated by a sense of purpose and actively seeks meaningful involvement in their professional </w:t>
      </w:r>
      <w:proofErr w:type="spellStart"/>
      <w:r w:rsidRPr="00793CD0">
        <w:rPr>
          <w:rFonts w:ascii="Arial" w:hAnsi="Arial" w:cs="Arial"/>
          <w:sz w:val="24"/>
          <w:szCs w:val="24"/>
        </w:rPr>
        <w:t>endeavours</w:t>
      </w:r>
      <w:proofErr w:type="spellEnd"/>
      <w:r w:rsidRPr="00793CD0">
        <w:rPr>
          <w:rFonts w:ascii="Arial" w:hAnsi="Arial" w:cs="Arial"/>
          <w:sz w:val="24"/>
          <w:szCs w:val="24"/>
        </w:rPr>
        <w:t xml:space="preserve">. Employees want more than just completing tasks; they seek to make meaningful contributions to the overall narrative of </w:t>
      </w:r>
      <w:r w:rsidRPr="00793CD0">
        <w:rPr>
          <w:rFonts w:ascii="Arial" w:hAnsi="Arial" w:cs="Arial"/>
          <w:sz w:val="24"/>
          <w:szCs w:val="24"/>
        </w:rPr>
        <w:lastRenderedPageBreak/>
        <w:t>an organisation. They aim to comprehend how their efforts contribute to the success of the organisation and generate social impact (Espinoza, Ukleja, &amp; Rusch, 2010). The Ritz Carlton combines tradition and innovation, which can be advantageous. Leaders can align millennial values with company goals by transparently communicating the brand's legacy, mission, and community involvement. This fosters a passionate workforce committed to upholding the hotel's reputation and service excellence.</w:t>
      </w:r>
    </w:p>
    <w:p w14:paraId="3D64BE9A" w14:textId="630A2FDC" w:rsidR="00BC50BF" w:rsidRPr="00793CD0" w:rsidRDefault="00BC50BF" w:rsidP="00793CD0">
      <w:pPr>
        <w:spacing w:line="360" w:lineRule="auto"/>
        <w:jc w:val="both"/>
        <w:rPr>
          <w:rFonts w:ascii="Arial" w:hAnsi="Arial" w:cs="Arial"/>
          <w:sz w:val="24"/>
          <w:szCs w:val="24"/>
        </w:rPr>
      </w:pPr>
      <w:r w:rsidRPr="00793CD0">
        <w:rPr>
          <w:rFonts w:ascii="Arial" w:hAnsi="Arial" w:cs="Arial"/>
          <w:sz w:val="24"/>
          <w:szCs w:val="24"/>
        </w:rPr>
        <w:t xml:space="preserve">Furthermore, this current generation has a strong desire for professional growth and advancement. They perceive their roles as </w:t>
      </w:r>
      <w:r w:rsidR="00B75400" w:rsidRPr="00793CD0">
        <w:rPr>
          <w:rFonts w:ascii="Arial" w:hAnsi="Arial" w:cs="Arial"/>
          <w:sz w:val="24"/>
          <w:szCs w:val="24"/>
        </w:rPr>
        <w:t>steppingstones</w:t>
      </w:r>
      <w:r w:rsidRPr="00793CD0">
        <w:rPr>
          <w:rFonts w:ascii="Arial" w:hAnsi="Arial" w:cs="Arial"/>
          <w:sz w:val="24"/>
          <w:szCs w:val="24"/>
        </w:rPr>
        <w:t xml:space="preserve"> in a learning journey (Meister &amp; Willyerd, 2010). Investing in ongoing learning </w:t>
      </w:r>
      <w:proofErr w:type="spellStart"/>
      <w:r w:rsidRPr="00793CD0">
        <w:rPr>
          <w:rFonts w:ascii="Arial" w:hAnsi="Arial" w:cs="Arial"/>
          <w:sz w:val="24"/>
          <w:szCs w:val="24"/>
        </w:rPr>
        <w:t>programmes</w:t>
      </w:r>
      <w:proofErr w:type="spellEnd"/>
      <w:r w:rsidRPr="00793CD0">
        <w:rPr>
          <w:rFonts w:ascii="Arial" w:hAnsi="Arial" w:cs="Arial"/>
          <w:sz w:val="24"/>
          <w:szCs w:val="24"/>
        </w:rPr>
        <w:t>, providing diverse skill-building opportunities, and outlining clear career paths can greatly enhance engagement among Generation Y employees.</w:t>
      </w:r>
    </w:p>
    <w:p w14:paraId="061C58DC" w14:textId="5CF0F5CE" w:rsidR="009D46C5" w:rsidRPr="00793CD0" w:rsidRDefault="00BC50BF" w:rsidP="00793CD0">
      <w:pPr>
        <w:spacing w:line="360" w:lineRule="auto"/>
        <w:jc w:val="both"/>
        <w:rPr>
          <w:rFonts w:ascii="Arial" w:hAnsi="Arial" w:cs="Arial"/>
          <w:sz w:val="24"/>
          <w:szCs w:val="24"/>
        </w:rPr>
      </w:pPr>
      <w:r w:rsidRPr="00793CD0">
        <w:rPr>
          <w:rFonts w:ascii="Arial" w:hAnsi="Arial" w:cs="Arial"/>
          <w:sz w:val="24"/>
          <w:szCs w:val="24"/>
        </w:rPr>
        <w:t>Engaging millennials in the luxury hospitality sector, particularly at establishments like the Ritz Carlton, necessitates a comprehensive understanding of their unique traits. The Ritz Carlton can foster a motivated, loyal, and satisfied workforce by integrating technology, accommodating work-life balance, providing purposeful work, and supporting professional development. This improves organisational culture and raises service standards, ensuring the brand is associated with exceptional luxury and guest satisfaction.</w:t>
      </w:r>
    </w:p>
    <w:p w14:paraId="3B27CDBC" w14:textId="77777777" w:rsidR="00386250" w:rsidRPr="00793CD0" w:rsidRDefault="00386250" w:rsidP="00793CD0">
      <w:pPr>
        <w:spacing w:line="360" w:lineRule="auto"/>
        <w:jc w:val="both"/>
        <w:rPr>
          <w:rFonts w:ascii="Arial" w:hAnsi="Arial" w:cs="Arial"/>
          <w:sz w:val="24"/>
          <w:szCs w:val="24"/>
        </w:rPr>
      </w:pPr>
      <w:r w:rsidRPr="00793CD0">
        <w:rPr>
          <w:rFonts w:ascii="Arial" w:hAnsi="Arial" w:cs="Arial"/>
          <w:sz w:val="24"/>
          <w:szCs w:val="24"/>
        </w:rPr>
        <w:t>In the hospitality industry, HR plays a vital role in cultivating a highly skilled and engaged workforce, as service quality directly impacts guest satisfaction, and it shapes the work experience, especially for Generation Y employees who value meaningful and fulfilling employment (Saks &amp; Gruman, 2014).</w:t>
      </w:r>
    </w:p>
    <w:p w14:paraId="583C8A76" w14:textId="185E0B68" w:rsidR="00386250" w:rsidRPr="00793CD0" w:rsidRDefault="00386250" w:rsidP="00793CD0">
      <w:pPr>
        <w:spacing w:line="360" w:lineRule="auto"/>
        <w:jc w:val="both"/>
        <w:rPr>
          <w:rFonts w:ascii="Arial" w:hAnsi="Arial" w:cs="Arial"/>
          <w:sz w:val="24"/>
          <w:szCs w:val="24"/>
        </w:rPr>
      </w:pPr>
      <w:r w:rsidRPr="00793CD0">
        <w:rPr>
          <w:rFonts w:ascii="Arial" w:hAnsi="Arial" w:cs="Arial"/>
          <w:sz w:val="24"/>
          <w:szCs w:val="24"/>
        </w:rPr>
        <w:t xml:space="preserve">HR's strategic involvement begins with recruitment, where they ensure that new hires align with the hotel's commitment to providing exceptional guest service. This alignment encompasses both work ethics and millennials' aspirations for purpose-driven careers. By promoting a compelling narrative that highlights the Ritz Carlton's heritage, dedication to excellence, and societal contributions, HR aligns with the current generation's desire for purposeful </w:t>
      </w:r>
      <w:proofErr w:type="spellStart"/>
      <w:proofErr w:type="gramStart"/>
      <w:r w:rsidRPr="00793CD0">
        <w:rPr>
          <w:rFonts w:ascii="Arial" w:hAnsi="Arial" w:cs="Arial"/>
          <w:sz w:val="24"/>
          <w:szCs w:val="24"/>
        </w:rPr>
        <w:t>employment.Additionally</w:t>
      </w:r>
      <w:proofErr w:type="spellEnd"/>
      <w:proofErr w:type="gramEnd"/>
      <w:r w:rsidRPr="00793CD0">
        <w:rPr>
          <w:rFonts w:ascii="Arial" w:hAnsi="Arial" w:cs="Arial"/>
          <w:sz w:val="24"/>
          <w:szCs w:val="24"/>
        </w:rPr>
        <w:t xml:space="preserve">, HR supports ongoing growth and learning by offering thorough onboarding </w:t>
      </w:r>
      <w:proofErr w:type="spellStart"/>
      <w:r w:rsidRPr="00793CD0">
        <w:rPr>
          <w:rFonts w:ascii="Arial" w:hAnsi="Arial" w:cs="Arial"/>
          <w:sz w:val="24"/>
          <w:szCs w:val="24"/>
        </w:rPr>
        <w:t>programmes</w:t>
      </w:r>
      <w:proofErr w:type="spellEnd"/>
      <w:r w:rsidRPr="00793CD0">
        <w:rPr>
          <w:rFonts w:ascii="Arial" w:hAnsi="Arial" w:cs="Arial"/>
          <w:sz w:val="24"/>
          <w:szCs w:val="24"/>
        </w:rPr>
        <w:t xml:space="preserve">, skill development initiatives, and leadership training, </w:t>
      </w:r>
      <w:proofErr w:type="spellStart"/>
      <w:r w:rsidRPr="00793CD0">
        <w:rPr>
          <w:rFonts w:ascii="Arial" w:hAnsi="Arial" w:cs="Arial"/>
          <w:sz w:val="24"/>
          <w:szCs w:val="24"/>
        </w:rPr>
        <w:t>recognising</w:t>
      </w:r>
      <w:proofErr w:type="spellEnd"/>
      <w:r w:rsidRPr="00793CD0">
        <w:rPr>
          <w:rFonts w:ascii="Arial" w:hAnsi="Arial" w:cs="Arial"/>
          <w:sz w:val="24"/>
          <w:szCs w:val="24"/>
        </w:rPr>
        <w:t xml:space="preserve"> millennials' desire for career advancement. They also use effective </w:t>
      </w:r>
      <w:r w:rsidRPr="00793CD0">
        <w:rPr>
          <w:rFonts w:ascii="Arial" w:hAnsi="Arial" w:cs="Arial"/>
          <w:sz w:val="24"/>
          <w:szCs w:val="24"/>
        </w:rPr>
        <w:lastRenderedPageBreak/>
        <w:t>feedback systems, which are important for Generation Y, as they prefer constructive communication to feel valued and understood.</w:t>
      </w:r>
    </w:p>
    <w:p w14:paraId="2598C0D0" w14:textId="77777777" w:rsidR="00386250" w:rsidRPr="00793CD0" w:rsidRDefault="00386250" w:rsidP="00793CD0">
      <w:pPr>
        <w:spacing w:line="360" w:lineRule="auto"/>
        <w:jc w:val="both"/>
        <w:rPr>
          <w:rFonts w:ascii="Arial" w:hAnsi="Arial" w:cs="Arial"/>
          <w:sz w:val="24"/>
          <w:szCs w:val="24"/>
        </w:rPr>
      </w:pPr>
      <w:r w:rsidRPr="00793CD0">
        <w:rPr>
          <w:rFonts w:ascii="Arial" w:hAnsi="Arial" w:cs="Arial"/>
          <w:sz w:val="24"/>
          <w:szCs w:val="24"/>
        </w:rPr>
        <w:t xml:space="preserve">Furthermore, Ritz Carlton's HR department acknowledges the significance of maintaining a healthy work-life balance. To achieve this, they implement flexible work arrangements, health and wellness </w:t>
      </w:r>
      <w:proofErr w:type="spellStart"/>
      <w:r w:rsidRPr="00793CD0">
        <w:rPr>
          <w:rFonts w:ascii="Arial" w:hAnsi="Arial" w:cs="Arial"/>
          <w:sz w:val="24"/>
          <w:szCs w:val="24"/>
        </w:rPr>
        <w:t>programmes</w:t>
      </w:r>
      <w:proofErr w:type="spellEnd"/>
      <w:r w:rsidRPr="00793CD0">
        <w:rPr>
          <w:rFonts w:ascii="Arial" w:hAnsi="Arial" w:cs="Arial"/>
          <w:sz w:val="24"/>
          <w:szCs w:val="24"/>
        </w:rPr>
        <w:t>, and team-building activities that comprehensively address the well-being of their employees.</w:t>
      </w:r>
    </w:p>
    <w:p w14:paraId="5F684A09" w14:textId="1A3149AE" w:rsidR="009D46C5" w:rsidRPr="00793CD0" w:rsidRDefault="00386250" w:rsidP="00793CD0">
      <w:pPr>
        <w:spacing w:line="360" w:lineRule="auto"/>
        <w:jc w:val="both"/>
        <w:rPr>
          <w:rFonts w:ascii="Arial" w:hAnsi="Arial" w:cs="Arial"/>
          <w:sz w:val="24"/>
          <w:szCs w:val="24"/>
        </w:rPr>
      </w:pPr>
      <w:r w:rsidRPr="00793CD0">
        <w:rPr>
          <w:rFonts w:ascii="Arial" w:hAnsi="Arial" w:cs="Arial"/>
          <w:sz w:val="24"/>
          <w:szCs w:val="24"/>
        </w:rPr>
        <w:t>The HR department at Ritz Carlton engages with and caters to the intrinsic needs and career expectations of its workforce, fostering commitment, contentment, and productivity.</w:t>
      </w:r>
    </w:p>
    <w:p w14:paraId="06239EA2" w14:textId="63B68E94" w:rsidR="00CD2657"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 xml:space="preserve">Engaging employees, particularly Generation Y, is crucial throughout the employee lifecycle. The ongoing process at prestigious </w:t>
      </w:r>
      <w:proofErr w:type="spellStart"/>
      <w:r w:rsidRPr="00793CD0">
        <w:rPr>
          <w:rFonts w:ascii="Arial" w:hAnsi="Arial" w:cs="Arial"/>
          <w:sz w:val="24"/>
          <w:szCs w:val="24"/>
        </w:rPr>
        <w:t>organisations</w:t>
      </w:r>
      <w:proofErr w:type="spellEnd"/>
      <w:r w:rsidRPr="00793CD0">
        <w:rPr>
          <w:rFonts w:ascii="Arial" w:hAnsi="Arial" w:cs="Arial"/>
          <w:sz w:val="24"/>
          <w:szCs w:val="24"/>
        </w:rPr>
        <w:t xml:space="preserve"> like the Ritz Carlton involves carefully combining the brand's tradition with the energetic spirit of millennials (He et al., 2019</w:t>
      </w:r>
      <w:proofErr w:type="gramStart"/>
      <w:r w:rsidRPr="00793CD0">
        <w:rPr>
          <w:rFonts w:ascii="Arial" w:hAnsi="Arial" w:cs="Arial"/>
          <w:sz w:val="24"/>
          <w:szCs w:val="24"/>
        </w:rPr>
        <w:t>) .</w:t>
      </w:r>
      <w:proofErr w:type="gramEnd"/>
    </w:p>
    <w:p w14:paraId="7657F021" w14:textId="1801DFDD" w:rsidR="00CD2657"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 xml:space="preserve">The Ritz Carlton </w:t>
      </w:r>
      <w:proofErr w:type="spellStart"/>
      <w:r w:rsidRPr="00793CD0">
        <w:rPr>
          <w:rFonts w:ascii="Arial" w:hAnsi="Arial" w:cs="Arial"/>
          <w:sz w:val="24"/>
          <w:szCs w:val="24"/>
        </w:rPr>
        <w:t>utilises</w:t>
      </w:r>
      <w:proofErr w:type="spellEnd"/>
      <w:r w:rsidRPr="00793CD0">
        <w:rPr>
          <w:rFonts w:ascii="Arial" w:hAnsi="Arial" w:cs="Arial"/>
          <w:sz w:val="24"/>
          <w:szCs w:val="24"/>
        </w:rPr>
        <w:t xml:space="preserve"> digital platforms during the attraction phase of the lifecycle in response to Generation Y's strong presence in the digital realm. The hotel's social media recruitment campaigns showcase not only job openings but also highlight an engaging work environment. These campaigns highlight a diverse workforce, social events, employee testimonials, and opportunities for impact beyond the job description. These aspects align with the values of inclusivity, community, and purposeful work important to millennials as concluded in Stephens's (2021</w:t>
      </w:r>
      <w:r w:rsidR="00B75400" w:rsidRPr="00793CD0">
        <w:rPr>
          <w:rFonts w:ascii="Arial" w:hAnsi="Arial" w:cs="Arial"/>
          <w:sz w:val="24"/>
          <w:szCs w:val="24"/>
        </w:rPr>
        <w:t>) journal</w:t>
      </w:r>
      <w:r w:rsidRPr="00793CD0">
        <w:rPr>
          <w:rFonts w:ascii="Arial" w:hAnsi="Arial" w:cs="Arial"/>
          <w:sz w:val="24"/>
          <w:szCs w:val="24"/>
        </w:rPr>
        <w:t>.</w:t>
      </w:r>
    </w:p>
    <w:p w14:paraId="01CC0309" w14:textId="2D91A2E4" w:rsidR="00CD2657"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 xml:space="preserve">The Ritz Carlton updates its hiring methods to align with Generation Y preferences during recruitment. The hotel employs technology and platforms that are popular among millennials, including mobile-friendly job applications and virtual reality tours of their facilities. Additionally, the Ritz Carlton </w:t>
      </w:r>
      <w:proofErr w:type="spellStart"/>
      <w:r w:rsidRPr="00793CD0">
        <w:rPr>
          <w:rFonts w:ascii="Arial" w:hAnsi="Arial" w:cs="Arial"/>
          <w:sz w:val="24"/>
          <w:szCs w:val="24"/>
        </w:rPr>
        <w:t>prioritises</w:t>
      </w:r>
      <w:proofErr w:type="spellEnd"/>
      <w:r w:rsidRPr="00793CD0">
        <w:rPr>
          <w:rFonts w:ascii="Arial" w:hAnsi="Arial" w:cs="Arial"/>
          <w:sz w:val="24"/>
          <w:szCs w:val="24"/>
        </w:rPr>
        <w:t xml:space="preserve"> a narrative in interviews that appeals to millennials' inclination to create an impact, emphasising their engagement in the community, commitment to sustainability, and prospects for individual and career growth (Gonzalez et al., 2020). </w:t>
      </w:r>
    </w:p>
    <w:p w14:paraId="47F2D943" w14:textId="3B36B803" w:rsidR="00CD2657"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 xml:space="preserve">The onboarding process, also known as the 'First Day' experience at the Ritz Carlton, is important for establishing the employee's perception and relationship with the hotel. </w:t>
      </w:r>
      <w:r w:rsidRPr="00793CD0">
        <w:rPr>
          <w:rFonts w:ascii="Arial" w:hAnsi="Arial" w:cs="Arial"/>
          <w:sz w:val="24"/>
          <w:szCs w:val="24"/>
        </w:rPr>
        <w:lastRenderedPageBreak/>
        <w:t>Tailored for Generation Y, the immersive experience enables new employees to comprehend the brand, interact with a diverse group of team members, and grasp their role within the hotel's broader narrative. Interactive sessions are replacing traditional orientations to accommodate millennials' preference for engaging dialogues rather than standard lecture-style presentations (Baker, 2013).</w:t>
      </w:r>
    </w:p>
    <w:p w14:paraId="066597A7" w14:textId="6FF0EEC4" w:rsidR="00CD2657"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 xml:space="preserve">As Islam et al. (2022) discussed in their journal, the development phase is crucial for maintaining the engagement of Generation Y employees as they become accustomed to their roles. The Ritz Carlton </w:t>
      </w:r>
      <w:proofErr w:type="spellStart"/>
      <w:r w:rsidRPr="00793CD0">
        <w:rPr>
          <w:rFonts w:ascii="Arial" w:hAnsi="Arial" w:cs="Arial"/>
          <w:sz w:val="24"/>
          <w:szCs w:val="24"/>
        </w:rPr>
        <w:t>prioritises</w:t>
      </w:r>
      <w:proofErr w:type="spellEnd"/>
      <w:r w:rsidRPr="00793CD0">
        <w:rPr>
          <w:rFonts w:ascii="Arial" w:hAnsi="Arial" w:cs="Arial"/>
          <w:sz w:val="24"/>
          <w:szCs w:val="24"/>
        </w:rPr>
        <w:t xml:space="preserve"> continuous learning opportunities to meet the developmental needs of millennials. </w:t>
      </w:r>
      <w:proofErr w:type="spellStart"/>
      <w:r w:rsidRPr="00793CD0">
        <w:rPr>
          <w:rFonts w:ascii="Arial" w:hAnsi="Arial" w:cs="Arial"/>
          <w:sz w:val="24"/>
          <w:szCs w:val="24"/>
        </w:rPr>
        <w:t>Programmes</w:t>
      </w:r>
      <w:proofErr w:type="spellEnd"/>
      <w:r w:rsidRPr="00793CD0">
        <w:rPr>
          <w:rFonts w:ascii="Arial" w:hAnsi="Arial" w:cs="Arial"/>
          <w:sz w:val="24"/>
          <w:szCs w:val="24"/>
        </w:rPr>
        <w:t xml:space="preserve"> in the hospitality industry include cross-training in different departments and mentoring initiatives that pair employees with experienced managers, providing insights into diverse career paths. These </w:t>
      </w:r>
      <w:proofErr w:type="spellStart"/>
      <w:r w:rsidRPr="00793CD0">
        <w:rPr>
          <w:rFonts w:ascii="Arial" w:hAnsi="Arial" w:cs="Arial"/>
          <w:sz w:val="24"/>
          <w:szCs w:val="24"/>
        </w:rPr>
        <w:t>programmes</w:t>
      </w:r>
      <w:proofErr w:type="spellEnd"/>
      <w:r w:rsidRPr="00793CD0">
        <w:rPr>
          <w:rFonts w:ascii="Arial" w:hAnsi="Arial" w:cs="Arial"/>
          <w:sz w:val="24"/>
          <w:szCs w:val="24"/>
        </w:rPr>
        <w:t xml:space="preserve"> offer a balance between structure and flexibility, enabling employees to </w:t>
      </w:r>
      <w:proofErr w:type="spellStart"/>
      <w:r w:rsidRPr="00793CD0">
        <w:rPr>
          <w:rFonts w:ascii="Arial" w:hAnsi="Arial" w:cs="Arial"/>
          <w:sz w:val="24"/>
          <w:szCs w:val="24"/>
        </w:rPr>
        <w:t>customise</w:t>
      </w:r>
      <w:proofErr w:type="spellEnd"/>
      <w:r w:rsidRPr="00793CD0">
        <w:rPr>
          <w:rFonts w:ascii="Arial" w:hAnsi="Arial" w:cs="Arial"/>
          <w:sz w:val="24"/>
          <w:szCs w:val="24"/>
        </w:rPr>
        <w:t xml:space="preserve"> their development paths, meeting Generation Y's autonomy and self-direction preferences.</w:t>
      </w:r>
    </w:p>
    <w:p w14:paraId="3F87CACA" w14:textId="37C98CFF" w:rsidR="00CD2657"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 xml:space="preserve">During the retention phase, the hotel implements strategies that acknowledge the professional and personal aspects of their employees' lives. The Ritz Carlton may provide flexible scheduling or remote work options to accommodate Generation Y's emphasis on work-life balance. Recognition </w:t>
      </w:r>
      <w:proofErr w:type="spellStart"/>
      <w:r w:rsidRPr="00793CD0">
        <w:rPr>
          <w:rFonts w:ascii="Arial" w:hAnsi="Arial" w:cs="Arial"/>
          <w:sz w:val="24"/>
          <w:szCs w:val="24"/>
        </w:rPr>
        <w:t>programmes</w:t>
      </w:r>
      <w:proofErr w:type="spellEnd"/>
      <w:r w:rsidRPr="00793CD0">
        <w:rPr>
          <w:rFonts w:ascii="Arial" w:hAnsi="Arial" w:cs="Arial"/>
          <w:sz w:val="24"/>
          <w:szCs w:val="24"/>
        </w:rPr>
        <w:t xml:space="preserve"> acknowledge both professional accomplishments and personal milestones, as well as employees' involvement in community service, aligning with millennials' aspiration for a well-rounded lifestyle (Cismaru, 2019).</w:t>
      </w:r>
    </w:p>
    <w:p w14:paraId="35507075" w14:textId="5505160E" w:rsidR="00CD2657"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 xml:space="preserve">Even after the journey concludes, during the separation phase, the connection remains intact. The Ritz Carlton can create alumni networks to maintain connections with former employees, recognise their contributions, and foster relationships through updates and events. Effective offboarding processes, which </w:t>
      </w:r>
      <w:proofErr w:type="spellStart"/>
      <w:r w:rsidRPr="00793CD0">
        <w:rPr>
          <w:rFonts w:ascii="Arial" w:hAnsi="Arial" w:cs="Arial"/>
          <w:sz w:val="24"/>
          <w:szCs w:val="24"/>
        </w:rPr>
        <w:t>prioritise</w:t>
      </w:r>
      <w:proofErr w:type="spellEnd"/>
      <w:r w:rsidRPr="00793CD0">
        <w:rPr>
          <w:rFonts w:ascii="Arial" w:hAnsi="Arial" w:cs="Arial"/>
          <w:sz w:val="24"/>
          <w:szCs w:val="24"/>
        </w:rPr>
        <w:t xml:space="preserve"> respectful and appreciative farewells, demonstrate the hotel's commitment to its employees and can leave a lasting impression, often leading to positive word-of-mouth recommendations from departing staff as seen </w:t>
      </w:r>
      <w:r w:rsidR="00872636" w:rsidRPr="00793CD0">
        <w:rPr>
          <w:rFonts w:ascii="Arial" w:hAnsi="Arial" w:cs="Arial"/>
          <w:sz w:val="24"/>
          <w:szCs w:val="24"/>
        </w:rPr>
        <w:t>in Bateman’s</w:t>
      </w:r>
      <w:r w:rsidRPr="00793CD0">
        <w:rPr>
          <w:rFonts w:ascii="Arial" w:hAnsi="Arial" w:cs="Arial"/>
          <w:sz w:val="24"/>
          <w:szCs w:val="24"/>
        </w:rPr>
        <w:t> (2014) study.</w:t>
      </w:r>
    </w:p>
    <w:p w14:paraId="6582CDFA" w14:textId="69F6FB0A" w:rsidR="009D46C5" w:rsidRPr="00793CD0" w:rsidRDefault="00CD2657" w:rsidP="00793CD0">
      <w:pPr>
        <w:spacing w:line="360" w:lineRule="auto"/>
        <w:jc w:val="both"/>
        <w:rPr>
          <w:rFonts w:ascii="Arial" w:hAnsi="Arial" w:cs="Arial"/>
          <w:sz w:val="24"/>
          <w:szCs w:val="24"/>
        </w:rPr>
      </w:pPr>
      <w:r w:rsidRPr="00793CD0">
        <w:rPr>
          <w:rFonts w:ascii="Arial" w:hAnsi="Arial" w:cs="Arial"/>
          <w:sz w:val="24"/>
          <w:szCs w:val="24"/>
        </w:rPr>
        <w:t>The Ritz Carlton combines its esteemed traditions with a modern approach throughout each phase of the employee lifecycle (</w:t>
      </w:r>
      <w:proofErr w:type="spellStart"/>
      <w:r w:rsidRPr="00793CD0">
        <w:rPr>
          <w:rFonts w:ascii="Arial" w:hAnsi="Arial" w:cs="Arial"/>
          <w:sz w:val="24"/>
          <w:szCs w:val="24"/>
        </w:rPr>
        <w:t>Flamholtz</w:t>
      </w:r>
      <w:proofErr w:type="spellEnd"/>
      <w:r w:rsidRPr="00793CD0">
        <w:rPr>
          <w:rFonts w:ascii="Arial" w:hAnsi="Arial" w:cs="Arial"/>
          <w:sz w:val="24"/>
          <w:szCs w:val="24"/>
        </w:rPr>
        <w:t xml:space="preserve"> &amp; Randle, (2011). By embracing and adhering to the values of Generation Y, the hotel can improve its internal culture and </w:t>
      </w:r>
      <w:r w:rsidRPr="00793CD0">
        <w:rPr>
          <w:rFonts w:ascii="Arial" w:hAnsi="Arial" w:cs="Arial"/>
          <w:sz w:val="24"/>
          <w:szCs w:val="24"/>
        </w:rPr>
        <w:lastRenderedPageBreak/>
        <w:t xml:space="preserve">establish itself as a pioneering force in the hospitality industry. This will create an environment where all employees, from their initial day of employment until their departure, feel genuinely appreciated, involved, and part of an extraordinary </w:t>
      </w:r>
      <w:proofErr w:type="spellStart"/>
      <w:r w:rsidRPr="00793CD0">
        <w:rPr>
          <w:rFonts w:ascii="Arial" w:hAnsi="Arial" w:cs="Arial"/>
          <w:sz w:val="24"/>
          <w:szCs w:val="24"/>
        </w:rPr>
        <w:t>endeavour</w:t>
      </w:r>
      <w:proofErr w:type="spellEnd"/>
      <w:r w:rsidRPr="00793CD0">
        <w:rPr>
          <w:rFonts w:ascii="Arial" w:hAnsi="Arial" w:cs="Arial"/>
          <w:sz w:val="24"/>
          <w:szCs w:val="24"/>
        </w:rPr>
        <w:t>.</w:t>
      </w:r>
    </w:p>
    <w:p w14:paraId="6B1A0505" w14:textId="77777777" w:rsidR="000B36F0" w:rsidRPr="00793CD0" w:rsidRDefault="000B36F0" w:rsidP="00793CD0">
      <w:pPr>
        <w:spacing w:line="360" w:lineRule="auto"/>
        <w:jc w:val="both"/>
        <w:rPr>
          <w:rFonts w:ascii="Arial" w:hAnsi="Arial" w:cs="Arial"/>
          <w:sz w:val="24"/>
          <w:szCs w:val="24"/>
        </w:rPr>
      </w:pPr>
      <w:r w:rsidRPr="00793CD0">
        <w:rPr>
          <w:rFonts w:ascii="Arial" w:hAnsi="Arial" w:cs="Arial"/>
          <w:sz w:val="24"/>
          <w:szCs w:val="24"/>
        </w:rPr>
        <w:t xml:space="preserve">Implementing a strong employee engagement model at the Ritz Carlton goes beyond surface-level modifications. It requires a fundamental strategy that aligns with the core values of the workforce, specifically Generation Y. Kahn's 1990 engagement model is based on three psychological conditions: meaningfulness, safety, and availability. This model is relevant for millennials, who </w:t>
      </w:r>
      <w:proofErr w:type="spellStart"/>
      <w:r w:rsidRPr="00793CD0">
        <w:rPr>
          <w:rFonts w:ascii="Arial" w:hAnsi="Arial" w:cs="Arial"/>
          <w:sz w:val="24"/>
          <w:szCs w:val="24"/>
        </w:rPr>
        <w:t>prioritise</w:t>
      </w:r>
      <w:proofErr w:type="spellEnd"/>
      <w:r w:rsidRPr="00793CD0">
        <w:rPr>
          <w:rFonts w:ascii="Arial" w:hAnsi="Arial" w:cs="Arial"/>
          <w:sz w:val="24"/>
          <w:szCs w:val="24"/>
        </w:rPr>
        <w:t xml:space="preserve"> meaningful relationships and meaningful work.</w:t>
      </w:r>
    </w:p>
    <w:p w14:paraId="603F8DB8" w14:textId="77777777" w:rsidR="000B36F0" w:rsidRPr="00793CD0" w:rsidRDefault="000B36F0" w:rsidP="00793CD0">
      <w:pPr>
        <w:spacing w:line="360" w:lineRule="auto"/>
        <w:jc w:val="both"/>
        <w:rPr>
          <w:rFonts w:ascii="Arial" w:hAnsi="Arial" w:cs="Arial"/>
          <w:sz w:val="24"/>
          <w:szCs w:val="24"/>
        </w:rPr>
      </w:pPr>
      <w:r w:rsidRPr="00793CD0">
        <w:rPr>
          <w:rFonts w:ascii="Arial" w:hAnsi="Arial" w:cs="Arial"/>
          <w:sz w:val="24"/>
          <w:szCs w:val="24"/>
        </w:rPr>
        <w:t>To enhance meaningfulness, the Ritz Carlton must ensure that employee roles and responsibilities go beyond mere tasks and align with broader objectives as Vorster (2022) described in his work. The same study stated that for Generation Y, work should go beyond routine tasks and instead focus on projects that have a positive impact on the community, promote sustainability, or introduce innovative guest experiences. Employees can participate in the hotel's corporate social responsibility initiatives, enabling them to establish a connection between their work and wider societal contributions.</w:t>
      </w:r>
    </w:p>
    <w:p w14:paraId="012CC442" w14:textId="77777777" w:rsidR="000B36F0" w:rsidRPr="00793CD0" w:rsidRDefault="000B36F0" w:rsidP="00793CD0">
      <w:pPr>
        <w:spacing w:line="360" w:lineRule="auto"/>
        <w:jc w:val="both"/>
        <w:rPr>
          <w:rFonts w:ascii="Arial" w:hAnsi="Arial" w:cs="Arial"/>
          <w:sz w:val="24"/>
          <w:szCs w:val="24"/>
        </w:rPr>
      </w:pPr>
      <w:r w:rsidRPr="00793CD0">
        <w:rPr>
          <w:rFonts w:ascii="Arial" w:hAnsi="Arial" w:cs="Arial"/>
          <w:sz w:val="24"/>
          <w:szCs w:val="24"/>
        </w:rPr>
        <w:t>Safety, as the second condition, pertains to establishing an environment conducive to employee expression without apprehension of adverse outcomes. The Ritz Carlton can achieve this by adopting open-door policies, fostering an inclusive company culture, and establishing a feedback mechanism that values and implements ideas from employees, particularly millennials. Promoting psychological safety entails training managers to be empathetic and receptive, fostering an environment where team members feel respected and heard (Vorster, 2022).</w:t>
      </w:r>
    </w:p>
    <w:p w14:paraId="2D71C77C" w14:textId="06AEFAC0" w:rsidR="000B36F0" w:rsidRPr="00793CD0" w:rsidRDefault="000B36F0" w:rsidP="00793CD0">
      <w:pPr>
        <w:spacing w:line="360" w:lineRule="auto"/>
        <w:jc w:val="both"/>
        <w:rPr>
          <w:rFonts w:ascii="Arial" w:hAnsi="Arial" w:cs="Arial"/>
          <w:sz w:val="24"/>
          <w:szCs w:val="24"/>
        </w:rPr>
      </w:pPr>
      <w:r w:rsidRPr="00793CD0">
        <w:rPr>
          <w:rFonts w:ascii="Arial" w:hAnsi="Arial" w:cs="Arial"/>
          <w:sz w:val="24"/>
          <w:szCs w:val="24"/>
        </w:rPr>
        <w:t xml:space="preserve">In alignment with Khan's (1990) and </w:t>
      </w:r>
      <w:r w:rsidR="00B75400" w:rsidRPr="00793CD0">
        <w:rPr>
          <w:rFonts w:ascii="Arial" w:hAnsi="Arial" w:cs="Arial"/>
          <w:sz w:val="24"/>
          <w:szCs w:val="24"/>
        </w:rPr>
        <w:t>Salazar’s (</w:t>
      </w:r>
      <w:r w:rsidRPr="00793CD0">
        <w:rPr>
          <w:rFonts w:ascii="Arial" w:hAnsi="Arial" w:cs="Arial"/>
          <w:sz w:val="24"/>
          <w:szCs w:val="24"/>
        </w:rPr>
        <w:t xml:space="preserve">2018) </w:t>
      </w:r>
      <w:r w:rsidR="00B75400" w:rsidRPr="00793CD0">
        <w:rPr>
          <w:rFonts w:ascii="Arial" w:hAnsi="Arial" w:cs="Arial"/>
          <w:sz w:val="24"/>
          <w:szCs w:val="24"/>
        </w:rPr>
        <w:t>studies, availability</w:t>
      </w:r>
      <w:r w:rsidRPr="00793CD0">
        <w:rPr>
          <w:rFonts w:ascii="Arial" w:hAnsi="Arial" w:cs="Arial"/>
          <w:sz w:val="24"/>
          <w:szCs w:val="24"/>
        </w:rPr>
        <w:t xml:space="preserve">, the third condition pertains to the emotional and physical resources required by employees to carry out their job responsibilities. The Ritz Carlton could offer mental </w:t>
      </w:r>
      <w:r w:rsidR="00B75400" w:rsidRPr="00793CD0">
        <w:rPr>
          <w:rFonts w:ascii="Arial" w:hAnsi="Arial" w:cs="Arial"/>
          <w:sz w:val="24"/>
          <w:szCs w:val="24"/>
        </w:rPr>
        <w:t>health and</w:t>
      </w:r>
      <w:r w:rsidRPr="00793CD0">
        <w:rPr>
          <w:rFonts w:ascii="Arial" w:hAnsi="Arial" w:cs="Arial"/>
          <w:sz w:val="24"/>
          <w:szCs w:val="24"/>
        </w:rPr>
        <w:t xml:space="preserve"> wellness </w:t>
      </w:r>
      <w:proofErr w:type="spellStart"/>
      <w:r w:rsidRPr="00793CD0">
        <w:rPr>
          <w:rFonts w:ascii="Arial" w:hAnsi="Arial" w:cs="Arial"/>
          <w:sz w:val="24"/>
          <w:szCs w:val="24"/>
        </w:rPr>
        <w:t>programmes</w:t>
      </w:r>
      <w:proofErr w:type="spellEnd"/>
      <w:r w:rsidRPr="00793CD0">
        <w:rPr>
          <w:rFonts w:ascii="Arial" w:hAnsi="Arial" w:cs="Arial"/>
          <w:sz w:val="24"/>
          <w:szCs w:val="24"/>
        </w:rPr>
        <w:t xml:space="preserve"> to address the significant stress levels in the hospitality industry. Providing ongoing professional development is crucial for employees, especially those from Generation Y, to acquire the requisite skills for their job requirements and advance in their professional trajectories.</w:t>
      </w:r>
    </w:p>
    <w:p w14:paraId="20E38252" w14:textId="00FE99AC" w:rsidR="009D46C5" w:rsidRPr="00793CD0" w:rsidRDefault="000B36F0" w:rsidP="00793CD0">
      <w:pPr>
        <w:spacing w:line="360" w:lineRule="auto"/>
        <w:jc w:val="both"/>
        <w:rPr>
          <w:rFonts w:ascii="Arial" w:hAnsi="Arial" w:cs="Arial"/>
          <w:sz w:val="24"/>
          <w:szCs w:val="24"/>
        </w:rPr>
      </w:pPr>
      <w:r w:rsidRPr="00793CD0">
        <w:rPr>
          <w:rFonts w:ascii="Arial" w:hAnsi="Arial" w:cs="Arial"/>
          <w:sz w:val="24"/>
          <w:szCs w:val="24"/>
        </w:rPr>
        <w:lastRenderedPageBreak/>
        <w:t>Adapting Kahn's model to the Ritz Carlton context involves aligning its traditions with the goals of a new generation of employees, rather than completely changing its established legacy. By prioritising meaningful work, creating a psychologically safe environment, and providing necessary resources, the hotel can improve engagement levels, leading to better guest service and a stronger brand image.</w:t>
      </w:r>
    </w:p>
    <w:p w14:paraId="37813959" w14:textId="60A5EBCE" w:rsidR="00B75400" w:rsidRPr="00793CD0" w:rsidRDefault="00B75400" w:rsidP="00793CD0">
      <w:pPr>
        <w:spacing w:line="360" w:lineRule="auto"/>
        <w:jc w:val="both"/>
        <w:rPr>
          <w:rFonts w:ascii="Arial" w:hAnsi="Arial" w:cs="Arial"/>
          <w:sz w:val="24"/>
          <w:szCs w:val="24"/>
        </w:rPr>
      </w:pPr>
      <w:r w:rsidRPr="00793CD0">
        <w:rPr>
          <w:rFonts w:ascii="Arial" w:hAnsi="Arial" w:cs="Arial"/>
          <w:sz w:val="24"/>
          <w:szCs w:val="24"/>
        </w:rPr>
        <w:t>Including Gen Y workers in the complex world of hospitality, especially in high-end establishments such as the Ritz Carlton, requires a careful balancing act between comprehending their traits and integrating them into the organization's mission. These workers want more than just money; they want a work environment that aligns with their values, a sense of purpose, and fulfilment. In this setting, the Human Resources department is essential in creating experiences that are not just procedures but rather well-planned journeys that represent the goals of the employees, from hiring to separation.</w:t>
      </w:r>
    </w:p>
    <w:p w14:paraId="56C9371B" w14:textId="367824CF" w:rsidR="00B75400" w:rsidRPr="00793CD0" w:rsidRDefault="00B75400" w:rsidP="00793CD0">
      <w:pPr>
        <w:spacing w:line="360" w:lineRule="auto"/>
        <w:jc w:val="both"/>
        <w:rPr>
          <w:rFonts w:ascii="Arial" w:hAnsi="Arial" w:cs="Arial"/>
          <w:sz w:val="24"/>
          <w:szCs w:val="24"/>
        </w:rPr>
      </w:pPr>
      <w:r w:rsidRPr="00793CD0">
        <w:rPr>
          <w:rFonts w:ascii="Arial" w:hAnsi="Arial" w:cs="Arial"/>
          <w:sz w:val="24"/>
          <w:szCs w:val="24"/>
        </w:rPr>
        <w:t>Strategically speaking, this entails incorporating chances for skill development, social contribution, and work-life balance that are specifically designed to satisfy the complex needs of this generation. The impact is significant when these desires are fulfilled, especially in high-stress, customer-focused settings like the Ritz Carlton. Workers now genuinely add to the visitor experience with greater enthusiasm, commitment, and alignment with the company ethos.</w:t>
      </w:r>
    </w:p>
    <w:p w14:paraId="17F7511A" w14:textId="0053F8A1" w:rsidR="00B75400" w:rsidRPr="00793CD0" w:rsidRDefault="00B75400" w:rsidP="00793CD0">
      <w:pPr>
        <w:spacing w:line="360" w:lineRule="auto"/>
        <w:jc w:val="both"/>
        <w:rPr>
          <w:rFonts w:ascii="Arial" w:hAnsi="Arial" w:cs="Arial"/>
          <w:sz w:val="24"/>
          <w:szCs w:val="24"/>
        </w:rPr>
      </w:pPr>
      <w:r w:rsidRPr="00793CD0">
        <w:rPr>
          <w:rFonts w:ascii="Arial" w:hAnsi="Arial" w:cs="Arial"/>
          <w:sz w:val="24"/>
          <w:szCs w:val="24"/>
        </w:rPr>
        <w:t>This all-encompassing involvement is a key strategic attempt that considerably strengthens the Ritz Carlton's position in the market, not a side project. It improves the brand's standing, motivates staff, and fosters an excellence-focused culture, all of which have a direct impact on customer loyalty and happiness. In essence, businesses may guarantee that operational success is not just met but routinely surpassed by fostering employees in a way that speaks to their inner motivators.</w:t>
      </w:r>
    </w:p>
    <w:p w14:paraId="04FC3B42" w14:textId="77777777" w:rsidR="009774E9" w:rsidRPr="00793CD0" w:rsidRDefault="009774E9" w:rsidP="00793CD0">
      <w:pPr>
        <w:spacing w:line="360" w:lineRule="auto"/>
        <w:jc w:val="both"/>
        <w:rPr>
          <w:rFonts w:ascii="Arial" w:hAnsi="Arial" w:cs="Arial"/>
          <w:sz w:val="24"/>
          <w:szCs w:val="24"/>
        </w:rPr>
      </w:pPr>
    </w:p>
    <w:p w14:paraId="12CA5770" w14:textId="77777777" w:rsidR="00437378" w:rsidRDefault="00437378" w:rsidP="00793CD0">
      <w:pPr>
        <w:spacing w:line="360" w:lineRule="auto"/>
        <w:jc w:val="both"/>
        <w:rPr>
          <w:rFonts w:ascii="Arial" w:hAnsi="Arial" w:cs="Arial"/>
          <w:b/>
          <w:bCs/>
          <w:sz w:val="24"/>
          <w:szCs w:val="24"/>
        </w:rPr>
      </w:pPr>
    </w:p>
    <w:p w14:paraId="04E74CD4" w14:textId="77777777" w:rsidR="002D2CE9" w:rsidRDefault="002D2CE9" w:rsidP="00793CD0">
      <w:pPr>
        <w:spacing w:line="360" w:lineRule="auto"/>
        <w:jc w:val="both"/>
        <w:rPr>
          <w:rFonts w:ascii="Arial" w:hAnsi="Arial" w:cs="Arial"/>
          <w:b/>
          <w:bCs/>
          <w:sz w:val="24"/>
          <w:szCs w:val="24"/>
        </w:rPr>
      </w:pPr>
    </w:p>
    <w:p w14:paraId="72B5690D" w14:textId="65FF0ECA" w:rsidR="009774E9" w:rsidRDefault="009774E9" w:rsidP="00793CD0">
      <w:pPr>
        <w:spacing w:line="360" w:lineRule="auto"/>
        <w:jc w:val="both"/>
        <w:rPr>
          <w:rFonts w:ascii="Arial" w:hAnsi="Arial" w:cs="Arial"/>
          <w:b/>
          <w:bCs/>
          <w:sz w:val="24"/>
          <w:szCs w:val="24"/>
        </w:rPr>
      </w:pPr>
      <w:r w:rsidRPr="00793CD0">
        <w:rPr>
          <w:rFonts w:ascii="Arial" w:hAnsi="Arial" w:cs="Arial"/>
          <w:b/>
          <w:bCs/>
          <w:sz w:val="24"/>
          <w:szCs w:val="24"/>
        </w:rPr>
        <w:lastRenderedPageBreak/>
        <w:t>Reference List:</w:t>
      </w:r>
    </w:p>
    <w:p w14:paraId="2CABAF59"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Baker, N. (2013). Managerial descriptions of characteristics and communication rule violations of Millennial employees: Insights into the hospitality industry.</w:t>
      </w:r>
    </w:p>
    <w:p w14:paraId="5172B11D" w14:textId="55B7101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 xml:space="preserve">Bateman, H. (2014). The exit interview: Millennials' perspectives on why they </w:t>
      </w:r>
      <w:r w:rsidR="00474329" w:rsidRPr="00352C48">
        <w:rPr>
          <w:rFonts w:ascii="Arial" w:hAnsi="Arial" w:cs="Arial"/>
          <w:sz w:val="24"/>
          <w:szCs w:val="24"/>
        </w:rPr>
        <w:t>quit.</w:t>
      </w:r>
    </w:p>
    <w:p w14:paraId="38017FD3"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Bhattacharya, S. (2011) Consumer Attitude towards Green Marketing in India. The IUP Journal of Marketing Management, X, 62-70.</w:t>
      </w:r>
    </w:p>
    <w:p w14:paraId="2C9196C6"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Cismaru, L., &amp; Iunius, R. (2019). Bridging the generational gap in the hospitality industry: reverse mentoring—an innovative talent management practice for present and future generations of employees. Sustainability, 12(1), 263.</w:t>
      </w:r>
    </w:p>
    <w:p w14:paraId="6851EA97"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Espinoza, C., Ukleja, M., &amp; Rusch, C. (2010). Managing the Millennials: Discover the Core Competencies for Managing Today's Workforce (Illustrated ed.). John Wiley and Sons.</w:t>
      </w:r>
    </w:p>
    <w:p w14:paraId="29A199B2"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proofErr w:type="spellStart"/>
      <w:r w:rsidRPr="00352C48">
        <w:rPr>
          <w:rFonts w:ascii="Arial" w:hAnsi="Arial" w:cs="Arial"/>
          <w:sz w:val="24"/>
          <w:szCs w:val="24"/>
        </w:rPr>
        <w:t>Flamholtz</w:t>
      </w:r>
      <w:proofErr w:type="spellEnd"/>
      <w:r w:rsidRPr="00352C48">
        <w:rPr>
          <w:rFonts w:ascii="Arial" w:hAnsi="Arial" w:cs="Arial"/>
          <w:sz w:val="24"/>
          <w:szCs w:val="24"/>
        </w:rPr>
        <w:t>, E., &amp; Randle, Y. (2011). Corporate culture: The ultimate strategic asset. Stanford University Press.</w:t>
      </w:r>
    </w:p>
    <w:p w14:paraId="3791F84A"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Goh, E. and Lee, C., 2018. A workforce to be reckoned with: The emerging pivotal Generation Z hospitality workforce. International Journal of Hospitality Management, 73, pp.20-28.</w:t>
      </w:r>
    </w:p>
    <w:p w14:paraId="75EEF251"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Gonzalez, R., Gasco, J., &amp; Llopis, J. (2020). Information and communication technologies and human resources in hospitality and tourism. International Journal of Contemporary Hospitality Management, 32(11), 3545-3579.</w:t>
      </w:r>
    </w:p>
    <w:p w14:paraId="6AD2F98C"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He, J., Morrison, A. M., &amp; Zhang, H. (2019). Improving millennial employee well-being and task performance in the hospitality industry: The interactive effects of HRM and responsible leadership. Sustainability, 11(16), 4410.</w:t>
      </w:r>
    </w:p>
    <w:p w14:paraId="3ABC4DE5"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https://doi.org/10.5465/256287</w:t>
      </w:r>
    </w:p>
    <w:p w14:paraId="65052288"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Islam, M. A., Hack-Polay, D., Rahman, M., Hosen, M., Hunt, A., &amp; Shafique, S. (2022). Work environment, HR practices and millennial employee retention in hospitality and tourism in Bangladesh. International Journal of Emerging Markets.</w:t>
      </w:r>
    </w:p>
    <w:p w14:paraId="110A9B2B"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lastRenderedPageBreak/>
        <w:t>Kahn, W. A. (1990). Psychological Conditions of Personal Engagement and Disengagement at Work. Academy of Management Journal, 33, 692-724.</w:t>
      </w:r>
    </w:p>
    <w:p w14:paraId="5EEF7957"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proofErr w:type="spellStart"/>
      <w:r w:rsidRPr="00352C48">
        <w:rPr>
          <w:rFonts w:ascii="Arial" w:hAnsi="Arial" w:cs="Arial"/>
          <w:sz w:val="24"/>
          <w:szCs w:val="24"/>
        </w:rPr>
        <w:t>Kazlauskaite</w:t>
      </w:r>
      <w:proofErr w:type="spellEnd"/>
      <w:r w:rsidRPr="00352C48">
        <w:rPr>
          <w:rFonts w:ascii="Arial" w:hAnsi="Arial" w:cs="Arial"/>
          <w:sz w:val="24"/>
          <w:szCs w:val="24"/>
        </w:rPr>
        <w:t xml:space="preserve">, R., </w:t>
      </w:r>
      <w:proofErr w:type="spellStart"/>
      <w:r w:rsidRPr="00352C48">
        <w:rPr>
          <w:rFonts w:ascii="Arial" w:hAnsi="Arial" w:cs="Arial"/>
          <w:sz w:val="24"/>
          <w:szCs w:val="24"/>
        </w:rPr>
        <w:t>Buciuniene</w:t>
      </w:r>
      <w:proofErr w:type="spellEnd"/>
      <w:r w:rsidRPr="00352C48">
        <w:rPr>
          <w:rFonts w:ascii="Arial" w:hAnsi="Arial" w:cs="Arial"/>
          <w:sz w:val="24"/>
          <w:szCs w:val="24"/>
        </w:rPr>
        <w:t xml:space="preserve">, I., &amp; </w:t>
      </w:r>
      <w:proofErr w:type="spellStart"/>
      <w:r w:rsidRPr="00352C48">
        <w:rPr>
          <w:rFonts w:ascii="Arial" w:hAnsi="Arial" w:cs="Arial"/>
          <w:sz w:val="24"/>
          <w:szCs w:val="24"/>
        </w:rPr>
        <w:t>Turauskas</w:t>
      </w:r>
      <w:proofErr w:type="spellEnd"/>
      <w:r w:rsidRPr="00352C48">
        <w:rPr>
          <w:rFonts w:ascii="Arial" w:hAnsi="Arial" w:cs="Arial"/>
          <w:sz w:val="24"/>
          <w:szCs w:val="24"/>
        </w:rPr>
        <w:t>, L. (2006). Building employee commitment in the hospitality industry. Baltic Journal of Management, 1(3), 300-314.</w:t>
      </w:r>
    </w:p>
    <w:p w14:paraId="240EEBB4"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Khan, W.A. (1990) Psychological Conditions of Personal Engagement and Disengagement of Work. Academy of Management Journal, 33, 692-724.</w:t>
      </w:r>
    </w:p>
    <w:p w14:paraId="6B751DD9"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Kuron, L. K., Lyons, S. T., Schweitzer, L., &amp; Ng, E. S. (2015). Millennials’ work values: Differences across the school to work transition. Personnel Review, 44(6), 991-1009.</w:t>
      </w:r>
    </w:p>
    <w:p w14:paraId="0706F649"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proofErr w:type="spellStart"/>
      <w:r w:rsidRPr="00352C48">
        <w:rPr>
          <w:rFonts w:ascii="Arial" w:hAnsi="Arial" w:cs="Arial"/>
          <w:sz w:val="24"/>
          <w:szCs w:val="24"/>
        </w:rPr>
        <w:t>Kuzior</w:t>
      </w:r>
      <w:proofErr w:type="spellEnd"/>
      <w:r w:rsidRPr="00352C48">
        <w:rPr>
          <w:rFonts w:ascii="Arial" w:hAnsi="Arial" w:cs="Arial"/>
          <w:sz w:val="24"/>
          <w:szCs w:val="24"/>
        </w:rPr>
        <w:t>, A., Kettler, K. and Rab, L., 2022. Great resignation—Ethical, cultural, relational, and personal dimensions of generation Y and Z employees’ engagement. Sustainability, 14(11), p.6764.</w:t>
      </w:r>
    </w:p>
    <w:p w14:paraId="31230A17"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Lee, T. Y. (2013). The millennials. HVS Global Hospitality Report, 1-16.</w:t>
      </w:r>
    </w:p>
    <w:p w14:paraId="2846D758"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Meister, J. C., &amp; Willyerd, K. (2010). Mentoring millennials. Harvard business review, 88(5), 68-72.</w:t>
      </w:r>
    </w:p>
    <w:p w14:paraId="40C00D48"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 xml:space="preserve">Saks, A. M., &amp; Gruman, J. A. (2014). What do we really know about employee </w:t>
      </w:r>
      <w:proofErr w:type="gramStart"/>
      <w:r w:rsidRPr="00352C48">
        <w:rPr>
          <w:rFonts w:ascii="Arial" w:hAnsi="Arial" w:cs="Arial"/>
          <w:sz w:val="24"/>
          <w:szCs w:val="24"/>
        </w:rPr>
        <w:t>engagement?.</w:t>
      </w:r>
      <w:proofErr w:type="gramEnd"/>
      <w:r w:rsidRPr="00352C48">
        <w:rPr>
          <w:rFonts w:ascii="Arial" w:hAnsi="Arial" w:cs="Arial"/>
          <w:sz w:val="24"/>
          <w:szCs w:val="24"/>
        </w:rPr>
        <w:t xml:space="preserve"> Human resource development quarterly, 25(2), 155-182.</w:t>
      </w:r>
    </w:p>
    <w:p w14:paraId="22CA537B"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Salazar, A. (2018). Hospitality trends: Opportunities and challenges. Worldwide Hospitality and Tourism Themes, 10(6), 674-679.</w:t>
      </w:r>
    </w:p>
    <w:p w14:paraId="46F164BC"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Stephens, D. O. (2021). Strategies to Engage Millennial Employees (A Multiple Case Study). Open Journal of Business and Management, 9(02), 618.</w:t>
      </w:r>
    </w:p>
    <w:p w14:paraId="35B24BFA" w14:textId="77777777" w:rsidR="00793CD0" w:rsidRPr="00352C48" w:rsidRDefault="00793CD0" w:rsidP="00352C48">
      <w:pPr>
        <w:pStyle w:val="ListParagraph"/>
        <w:numPr>
          <w:ilvl w:val="0"/>
          <w:numId w:val="6"/>
        </w:numPr>
        <w:spacing w:line="360" w:lineRule="auto"/>
        <w:jc w:val="both"/>
        <w:rPr>
          <w:rFonts w:ascii="Arial" w:hAnsi="Arial" w:cs="Arial"/>
          <w:sz w:val="24"/>
          <w:szCs w:val="24"/>
        </w:rPr>
      </w:pPr>
      <w:r w:rsidRPr="00352C48">
        <w:rPr>
          <w:rFonts w:ascii="Arial" w:hAnsi="Arial" w:cs="Arial"/>
          <w:sz w:val="24"/>
          <w:szCs w:val="24"/>
        </w:rPr>
        <w:t xml:space="preserve">Vorster, J. (2022). Exploring a millennials' meaningful work views: A hospitality context (Doctoral dissertation, </w:t>
      </w:r>
      <w:proofErr w:type="spellStart"/>
      <w:r w:rsidRPr="00352C48">
        <w:rPr>
          <w:rFonts w:ascii="Arial" w:hAnsi="Arial" w:cs="Arial"/>
          <w:sz w:val="24"/>
          <w:szCs w:val="24"/>
        </w:rPr>
        <w:t>CQUniversity</w:t>
      </w:r>
      <w:proofErr w:type="spellEnd"/>
      <w:r w:rsidRPr="00352C48">
        <w:rPr>
          <w:rFonts w:ascii="Arial" w:hAnsi="Arial" w:cs="Arial"/>
          <w:sz w:val="24"/>
          <w:szCs w:val="24"/>
        </w:rPr>
        <w:t>).</w:t>
      </w:r>
    </w:p>
    <w:p w14:paraId="273FC5F0" w14:textId="77777777" w:rsidR="00793CD0" w:rsidRPr="00793CD0" w:rsidRDefault="00793CD0" w:rsidP="00793CD0">
      <w:pPr>
        <w:spacing w:line="360" w:lineRule="auto"/>
        <w:jc w:val="both"/>
        <w:rPr>
          <w:rFonts w:ascii="Arial" w:hAnsi="Arial" w:cs="Arial"/>
          <w:b/>
          <w:bCs/>
          <w:sz w:val="24"/>
          <w:szCs w:val="24"/>
        </w:rPr>
      </w:pPr>
    </w:p>
    <w:sectPr w:rsidR="00793CD0" w:rsidRPr="00793CD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BC8DC" w14:textId="77777777" w:rsidR="00F02B60" w:rsidRDefault="00F02B60" w:rsidP="00FC77F4">
      <w:pPr>
        <w:spacing w:after="0" w:line="240" w:lineRule="auto"/>
      </w:pPr>
      <w:r>
        <w:separator/>
      </w:r>
    </w:p>
  </w:endnote>
  <w:endnote w:type="continuationSeparator" w:id="0">
    <w:p w14:paraId="0669588C" w14:textId="77777777" w:rsidR="00F02B60" w:rsidRDefault="00F02B60" w:rsidP="00FC7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EB241" w14:textId="77777777" w:rsidR="00F02B60" w:rsidRDefault="00F02B60" w:rsidP="00FC77F4">
      <w:pPr>
        <w:spacing w:after="0" w:line="240" w:lineRule="auto"/>
      </w:pPr>
      <w:r>
        <w:separator/>
      </w:r>
    </w:p>
  </w:footnote>
  <w:footnote w:type="continuationSeparator" w:id="0">
    <w:p w14:paraId="7967A003" w14:textId="77777777" w:rsidR="00F02B60" w:rsidRDefault="00F02B60" w:rsidP="00FC7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207BD"/>
    <w:multiLevelType w:val="hybridMultilevel"/>
    <w:tmpl w:val="FD00A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190D48"/>
    <w:multiLevelType w:val="hybridMultilevel"/>
    <w:tmpl w:val="4A3C30F8"/>
    <w:lvl w:ilvl="0" w:tplc="7218902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E5585A"/>
    <w:multiLevelType w:val="hybridMultilevel"/>
    <w:tmpl w:val="6B7A9F5C"/>
    <w:lvl w:ilvl="0" w:tplc="72189026">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4C1C0C14"/>
    <w:multiLevelType w:val="hybridMultilevel"/>
    <w:tmpl w:val="F89C1184"/>
    <w:lvl w:ilvl="0" w:tplc="72189026">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E1803DD"/>
    <w:multiLevelType w:val="hybridMultilevel"/>
    <w:tmpl w:val="0CA8FEAA"/>
    <w:lvl w:ilvl="0" w:tplc="7218902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3805759"/>
    <w:multiLevelType w:val="hybridMultilevel"/>
    <w:tmpl w:val="673495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6044635">
    <w:abstractNumId w:val="5"/>
  </w:num>
  <w:num w:numId="2" w16cid:durableId="548615972">
    <w:abstractNumId w:val="0"/>
  </w:num>
  <w:num w:numId="3" w16cid:durableId="1964189207">
    <w:abstractNumId w:val="4"/>
  </w:num>
  <w:num w:numId="4" w16cid:durableId="1990163836">
    <w:abstractNumId w:val="2"/>
  </w:num>
  <w:num w:numId="5" w16cid:durableId="1079981621">
    <w:abstractNumId w:val="3"/>
  </w:num>
  <w:num w:numId="6" w16cid:durableId="406078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49D"/>
    <w:rsid w:val="000911D0"/>
    <w:rsid w:val="0009559F"/>
    <w:rsid w:val="000B36F0"/>
    <w:rsid w:val="000E5014"/>
    <w:rsid w:val="00123C7B"/>
    <w:rsid w:val="001444F4"/>
    <w:rsid w:val="0016377D"/>
    <w:rsid w:val="001878DB"/>
    <w:rsid w:val="00272831"/>
    <w:rsid w:val="002C4F76"/>
    <w:rsid w:val="002D2CE9"/>
    <w:rsid w:val="0035002B"/>
    <w:rsid w:val="00352C48"/>
    <w:rsid w:val="00386250"/>
    <w:rsid w:val="003E3E13"/>
    <w:rsid w:val="00437378"/>
    <w:rsid w:val="00465DD6"/>
    <w:rsid w:val="00474329"/>
    <w:rsid w:val="005B2475"/>
    <w:rsid w:val="00634064"/>
    <w:rsid w:val="006451F1"/>
    <w:rsid w:val="006856D0"/>
    <w:rsid w:val="006A152F"/>
    <w:rsid w:val="006C425C"/>
    <w:rsid w:val="007248C6"/>
    <w:rsid w:val="007413F6"/>
    <w:rsid w:val="00745712"/>
    <w:rsid w:val="00782C6E"/>
    <w:rsid w:val="00793CD0"/>
    <w:rsid w:val="007B7719"/>
    <w:rsid w:val="007F5E71"/>
    <w:rsid w:val="00825834"/>
    <w:rsid w:val="00872636"/>
    <w:rsid w:val="008B72AC"/>
    <w:rsid w:val="009006C1"/>
    <w:rsid w:val="00917724"/>
    <w:rsid w:val="00926B4C"/>
    <w:rsid w:val="009774E9"/>
    <w:rsid w:val="009D46C5"/>
    <w:rsid w:val="00A06E9C"/>
    <w:rsid w:val="00A15069"/>
    <w:rsid w:val="00A4291A"/>
    <w:rsid w:val="00AB04B5"/>
    <w:rsid w:val="00B03771"/>
    <w:rsid w:val="00B6697E"/>
    <w:rsid w:val="00B75400"/>
    <w:rsid w:val="00B85736"/>
    <w:rsid w:val="00BC50BF"/>
    <w:rsid w:val="00BD549D"/>
    <w:rsid w:val="00BF4681"/>
    <w:rsid w:val="00CD2657"/>
    <w:rsid w:val="00CE1D2A"/>
    <w:rsid w:val="00D1226D"/>
    <w:rsid w:val="00D22B61"/>
    <w:rsid w:val="00D268DC"/>
    <w:rsid w:val="00D8097A"/>
    <w:rsid w:val="00DE0177"/>
    <w:rsid w:val="00DF6A06"/>
    <w:rsid w:val="00E648C5"/>
    <w:rsid w:val="00E902F6"/>
    <w:rsid w:val="00F02B60"/>
    <w:rsid w:val="00F05CA8"/>
    <w:rsid w:val="00F41CF9"/>
    <w:rsid w:val="00FC4EA0"/>
    <w:rsid w:val="00FC7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8160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74E9"/>
    <w:pPr>
      <w:ind w:left="720"/>
      <w:contextualSpacing/>
    </w:pPr>
  </w:style>
  <w:style w:type="character" w:styleId="Hyperlink">
    <w:name w:val="Hyperlink"/>
    <w:basedOn w:val="DefaultParagraphFont"/>
    <w:uiPriority w:val="99"/>
    <w:unhideWhenUsed/>
    <w:rsid w:val="009774E9"/>
    <w:rPr>
      <w:color w:val="0563C1" w:themeColor="hyperlink"/>
      <w:u w:val="single"/>
    </w:rPr>
  </w:style>
  <w:style w:type="paragraph" w:styleId="NormalWeb">
    <w:name w:val="Normal (Web)"/>
    <w:basedOn w:val="Normal"/>
    <w:uiPriority w:val="99"/>
    <w:semiHidden/>
    <w:unhideWhenUsed/>
    <w:rsid w:val="009774E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9774E9"/>
    <w:rPr>
      <w:i/>
      <w:iCs/>
    </w:rPr>
  </w:style>
  <w:style w:type="paragraph" w:styleId="Header">
    <w:name w:val="header"/>
    <w:basedOn w:val="Normal"/>
    <w:link w:val="HeaderChar"/>
    <w:uiPriority w:val="99"/>
    <w:unhideWhenUsed/>
    <w:rsid w:val="00FC77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77F4"/>
  </w:style>
  <w:style w:type="paragraph" w:styleId="Footer">
    <w:name w:val="footer"/>
    <w:basedOn w:val="Normal"/>
    <w:link w:val="FooterChar"/>
    <w:uiPriority w:val="99"/>
    <w:unhideWhenUsed/>
    <w:rsid w:val="00FC77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7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9763">
      <w:bodyDiv w:val="1"/>
      <w:marLeft w:val="0"/>
      <w:marRight w:val="0"/>
      <w:marTop w:val="0"/>
      <w:marBottom w:val="0"/>
      <w:divBdr>
        <w:top w:val="none" w:sz="0" w:space="0" w:color="auto"/>
        <w:left w:val="none" w:sz="0" w:space="0" w:color="auto"/>
        <w:bottom w:val="none" w:sz="0" w:space="0" w:color="auto"/>
        <w:right w:val="none" w:sz="0" w:space="0" w:color="auto"/>
      </w:divBdr>
    </w:div>
    <w:div w:id="164176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2727</Words>
  <Characters>17101</Characters>
  <Application>Microsoft Office Word</Application>
  <DocSecurity>0</DocSecurity>
  <Lines>305</Lines>
  <Paragraphs>74</Paragraphs>
  <ScaleCrop>false</ScaleCrop>
  <Company/>
  <LinksUpToDate>false</LinksUpToDate>
  <CharactersWithSpaces>19754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2023-10-23T07:13:00Z</dcterms:created>
  <dcterms:modified xsi:type="dcterms:W3CDTF">2023-10-23T16:31:00Z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8f75270359966874dfe83a5fd8d6d49621a72dc92ed4a9a8901be8223f792b1b</vt:lpwstr>
  </property>
</Properties>
</file>