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656C6" w14:textId="77777777" w:rsidR="007E40B8" w:rsidRPr="000B620E" w:rsidRDefault="007E40B8" w:rsidP="000B620E">
      <w:pPr>
        <w:spacing w:line="276" w:lineRule="auto"/>
        <w:rPr>
          <w:rFonts w:ascii="Times New Roman" w:hAnsi="Times New Roman" w:cs="Times New Roman"/>
        </w:rPr>
      </w:pPr>
      <w:r w:rsidRPr="000B620E">
        <w:rPr>
          <w:rFonts w:ascii="Times New Roman" w:hAnsi="Times New Roman" w:cs="Times New Roman"/>
        </w:rPr>
        <w:t>Aimee Thomas</w:t>
      </w:r>
    </w:p>
    <w:p w14:paraId="0C90DB3E" w14:textId="77777777" w:rsidR="00BF1806" w:rsidRPr="000B620E" w:rsidRDefault="00BF1806" w:rsidP="000B620E">
      <w:pPr>
        <w:spacing w:line="276" w:lineRule="auto"/>
        <w:rPr>
          <w:rFonts w:ascii="Times New Roman" w:hAnsi="Times New Roman" w:cs="Times New Roman"/>
        </w:rPr>
      </w:pPr>
      <w:r w:rsidRPr="000B620E">
        <w:rPr>
          <w:rFonts w:ascii="Times New Roman" w:hAnsi="Times New Roman" w:cs="Times New Roman"/>
        </w:rPr>
        <w:t xml:space="preserve">From Desert Myths to Sheep Tales: The Cistercians in the Middle Ages </w:t>
      </w:r>
    </w:p>
    <w:p w14:paraId="33BA1C9F" w14:textId="2045FCF9" w:rsidR="007E40B8" w:rsidRPr="000B620E" w:rsidRDefault="00E83E0D" w:rsidP="000B620E">
      <w:pPr>
        <w:spacing w:line="276" w:lineRule="auto"/>
        <w:rPr>
          <w:rFonts w:ascii="Times New Roman" w:hAnsi="Times New Roman" w:cs="Times New Roman"/>
        </w:rPr>
      </w:pPr>
      <w:r w:rsidRPr="000B620E">
        <w:rPr>
          <w:rFonts w:ascii="Times New Roman" w:hAnsi="Times New Roman" w:cs="Times New Roman"/>
        </w:rPr>
        <w:t>(</w:t>
      </w:r>
      <w:r w:rsidR="00BF1806" w:rsidRPr="000B620E">
        <w:rPr>
          <w:rFonts w:ascii="Times New Roman" w:hAnsi="Times New Roman" w:cs="Times New Roman"/>
        </w:rPr>
        <w:t>HPHI6022)</w:t>
      </w:r>
    </w:p>
    <w:p w14:paraId="05E8D15D" w14:textId="77777777" w:rsidR="007E40B8" w:rsidRPr="000B620E" w:rsidRDefault="007E40B8" w:rsidP="000B620E">
      <w:pPr>
        <w:spacing w:line="276" w:lineRule="auto"/>
        <w:rPr>
          <w:rFonts w:ascii="Times New Roman" w:hAnsi="Times New Roman" w:cs="Times New Roman"/>
        </w:rPr>
      </w:pPr>
      <w:r w:rsidRPr="000B620E">
        <w:rPr>
          <w:rFonts w:ascii="Times New Roman" w:hAnsi="Times New Roman" w:cs="Times New Roman"/>
        </w:rPr>
        <w:t>University of Wales Trinity Saint David</w:t>
      </w:r>
    </w:p>
    <w:p w14:paraId="5C6398FB" w14:textId="32B68F02" w:rsidR="00E83E0D" w:rsidRPr="000B620E" w:rsidRDefault="00313994" w:rsidP="000B620E">
      <w:pPr>
        <w:spacing w:line="276" w:lineRule="auto"/>
        <w:rPr>
          <w:rFonts w:ascii="Times New Roman" w:hAnsi="Times New Roman" w:cs="Times New Roman"/>
        </w:rPr>
      </w:pPr>
      <w:r w:rsidRPr="000B620E">
        <w:rPr>
          <w:rFonts w:ascii="Times New Roman" w:hAnsi="Times New Roman" w:cs="Times New Roman"/>
        </w:rPr>
        <w:t>Dr Harriett Webster</w:t>
      </w:r>
    </w:p>
    <w:p w14:paraId="54FB9F29" w14:textId="7201A42E" w:rsidR="009906AB" w:rsidRPr="000B620E" w:rsidRDefault="00EB3054" w:rsidP="000B620E">
      <w:pPr>
        <w:spacing w:line="276" w:lineRule="auto"/>
        <w:rPr>
          <w:rFonts w:ascii="Times New Roman" w:hAnsi="Times New Roman" w:cs="Times New Roman"/>
        </w:rPr>
      </w:pPr>
      <w:r>
        <w:rPr>
          <w:rFonts w:ascii="Times New Roman" w:hAnsi="Times New Roman" w:cs="Times New Roman"/>
        </w:rPr>
        <w:t>10</w:t>
      </w:r>
      <w:r w:rsidR="007E40B8" w:rsidRPr="000B620E">
        <w:rPr>
          <w:rFonts w:ascii="Times New Roman" w:hAnsi="Times New Roman" w:cs="Times New Roman"/>
        </w:rPr>
        <w:t>.1</w:t>
      </w:r>
      <w:r w:rsidR="00E83E0D" w:rsidRPr="000B620E">
        <w:rPr>
          <w:rFonts w:ascii="Times New Roman" w:hAnsi="Times New Roman" w:cs="Times New Roman"/>
        </w:rPr>
        <w:t>0</w:t>
      </w:r>
      <w:r w:rsidR="007E40B8" w:rsidRPr="000B620E">
        <w:rPr>
          <w:rFonts w:ascii="Times New Roman" w:hAnsi="Times New Roman" w:cs="Times New Roman"/>
        </w:rPr>
        <w:t>.2</w:t>
      </w:r>
      <w:r w:rsidR="00E83E0D" w:rsidRPr="000B620E">
        <w:rPr>
          <w:rFonts w:ascii="Times New Roman" w:hAnsi="Times New Roman" w:cs="Times New Roman"/>
        </w:rPr>
        <w:t>5</w:t>
      </w:r>
    </w:p>
    <w:p w14:paraId="0E344AC5" w14:textId="77777777" w:rsidR="009906AB" w:rsidRPr="000B620E" w:rsidRDefault="009906AB" w:rsidP="000B620E">
      <w:pPr>
        <w:spacing w:line="276" w:lineRule="auto"/>
        <w:rPr>
          <w:rFonts w:ascii="Times New Roman" w:hAnsi="Times New Roman" w:cs="Times New Roman"/>
        </w:rPr>
      </w:pPr>
    </w:p>
    <w:p w14:paraId="387984EA" w14:textId="5C1F130A" w:rsidR="009906AB" w:rsidRPr="000B620E" w:rsidRDefault="00313994" w:rsidP="000B620E">
      <w:pPr>
        <w:spacing w:line="276" w:lineRule="auto"/>
        <w:jc w:val="center"/>
        <w:rPr>
          <w:rFonts w:ascii="Times New Roman" w:hAnsi="Times New Roman" w:cs="Times New Roman"/>
          <w:u w:val="single"/>
        </w:rPr>
      </w:pPr>
      <w:r w:rsidRPr="000B620E">
        <w:rPr>
          <w:rFonts w:ascii="Times New Roman" w:hAnsi="Times New Roman" w:cs="Times New Roman"/>
          <w:u w:val="single"/>
        </w:rPr>
        <w:t>Port</w:t>
      </w:r>
      <w:r w:rsidR="009C65D3" w:rsidRPr="000B620E">
        <w:rPr>
          <w:rFonts w:ascii="Times New Roman" w:hAnsi="Times New Roman" w:cs="Times New Roman"/>
          <w:u w:val="single"/>
        </w:rPr>
        <w:t>folio Commentary</w:t>
      </w:r>
      <w:r w:rsidR="00A31CC3" w:rsidRPr="000B620E">
        <w:rPr>
          <w:rFonts w:ascii="Times New Roman" w:hAnsi="Times New Roman" w:cs="Times New Roman"/>
          <w:u w:val="single"/>
        </w:rPr>
        <w:t xml:space="preserve"> of an extract from the </w:t>
      </w:r>
      <w:r w:rsidR="00A31CC3" w:rsidRPr="000B620E">
        <w:rPr>
          <w:rFonts w:ascii="Times New Roman" w:hAnsi="Times New Roman" w:cs="Times New Roman"/>
          <w:i/>
          <w:iCs/>
          <w:u w:val="single"/>
        </w:rPr>
        <w:t>Rule of St Benedict</w:t>
      </w:r>
      <w:r w:rsidR="00A31CC3" w:rsidRPr="000B620E">
        <w:rPr>
          <w:rFonts w:ascii="Times New Roman" w:hAnsi="Times New Roman" w:cs="Times New Roman"/>
          <w:u w:val="single"/>
        </w:rPr>
        <w:t>.</w:t>
      </w:r>
    </w:p>
    <w:p w14:paraId="271B8922" w14:textId="77777777" w:rsidR="009906AB" w:rsidRPr="000B620E" w:rsidRDefault="009906AB" w:rsidP="000B620E">
      <w:pPr>
        <w:spacing w:line="276" w:lineRule="auto"/>
        <w:rPr>
          <w:rFonts w:ascii="Times New Roman" w:hAnsi="Times New Roman" w:cs="Times New Roman"/>
        </w:rPr>
      </w:pPr>
    </w:p>
    <w:p w14:paraId="57F263E8" w14:textId="5D99712E" w:rsidR="003E4516" w:rsidRPr="000B620E" w:rsidRDefault="003700AE" w:rsidP="000B620E">
      <w:pPr>
        <w:pStyle w:val="ListParagraph"/>
        <w:numPr>
          <w:ilvl w:val="0"/>
          <w:numId w:val="1"/>
        </w:numPr>
        <w:spacing w:line="276" w:lineRule="auto"/>
        <w:rPr>
          <w:rFonts w:ascii="Times New Roman" w:hAnsi="Times New Roman" w:cs="Times New Roman"/>
        </w:rPr>
      </w:pPr>
      <w:r w:rsidRPr="000B620E">
        <w:rPr>
          <w:rFonts w:ascii="Times New Roman" w:hAnsi="Times New Roman" w:cs="Times New Roman"/>
        </w:rPr>
        <w:t>There are evidently four kinds of monks. The first are the Cenobites, that is, those who live in monasteries, serving under a Rule and an abbot. The second are the anchorites or hermits, that is those who not in the first fervour of their conversion, but after long probation in a monastery, having learned in association with many brethren how to fight against the devil, go out well armed from the ranks of the community to the solitary combat of the desert. They are able now to live without the help of others, and by their own strength and God’s assistance, to fight against the temptation of mind and body.</w:t>
      </w:r>
      <w:r w:rsidR="003A7CEE" w:rsidRPr="000B620E">
        <w:rPr>
          <w:rStyle w:val="FootnoteReference"/>
          <w:rFonts w:ascii="Times New Roman" w:hAnsi="Times New Roman" w:cs="Times New Roman"/>
        </w:rPr>
        <w:footnoteReference w:id="1"/>
      </w:r>
      <w:r w:rsidRPr="000B620E">
        <w:rPr>
          <w:rFonts w:ascii="Times New Roman" w:hAnsi="Times New Roman" w:cs="Times New Roman"/>
        </w:rPr>
        <w:t xml:space="preserve"> </w:t>
      </w:r>
    </w:p>
    <w:p w14:paraId="739528C5" w14:textId="2D22EAED" w:rsidR="002F69D5" w:rsidRPr="000B620E" w:rsidRDefault="003700AE" w:rsidP="000B620E">
      <w:pPr>
        <w:spacing w:line="276" w:lineRule="auto"/>
        <w:rPr>
          <w:rFonts w:ascii="Times New Roman" w:hAnsi="Times New Roman" w:cs="Times New Roman"/>
        </w:rPr>
      </w:pPr>
      <w:r w:rsidRPr="000B620E">
        <w:rPr>
          <w:rFonts w:ascii="Times New Roman" w:hAnsi="Times New Roman" w:cs="Times New Roman"/>
        </w:rPr>
        <w:t>(</w:t>
      </w:r>
      <w:r w:rsidR="00301EF9" w:rsidRPr="000B620E">
        <w:rPr>
          <w:rFonts w:ascii="Times New Roman" w:hAnsi="Times New Roman" w:cs="Times New Roman"/>
        </w:rPr>
        <w:t xml:space="preserve">Taken from </w:t>
      </w:r>
      <w:r w:rsidRPr="000B620E">
        <w:rPr>
          <w:rFonts w:ascii="Times New Roman" w:hAnsi="Times New Roman" w:cs="Times New Roman"/>
        </w:rPr>
        <w:t>Rule of St Benedict)</w:t>
      </w:r>
      <w:r w:rsidR="00637A2B" w:rsidRPr="000B620E">
        <w:rPr>
          <w:rFonts w:ascii="Times New Roman" w:hAnsi="Times New Roman" w:cs="Times New Roman"/>
        </w:rPr>
        <w:t xml:space="preserve"> </w:t>
      </w:r>
    </w:p>
    <w:p w14:paraId="30514007" w14:textId="2E3830C7" w:rsidR="006003E6" w:rsidRPr="000B620E" w:rsidRDefault="009562DE" w:rsidP="000B620E">
      <w:pPr>
        <w:spacing w:line="276" w:lineRule="auto"/>
        <w:ind w:firstLine="720"/>
        <w:rPr>
          <w:rFonts w:ascii="Times New Roman" w:hAnsi="Times New Roman" w:cs="Times New Roman"/>
        </w:rPr>
      </w:pPr>
      <w:r w:rsidRPr="000B620E">
        <w:rPr>
          <w:rFonts w:ascii="Times New Roman" w:hAnsi="Times New Roman" w:cs="Times New Roman"/>
        </w:rPr>
        <w:t>The extr</w:t>
      </w:r>
      <w:r w:rsidR="005322F2" w:rsidRPr="000B620E">
        <w:rPr>
          <w:rFonts w:ascii="Times New Roman" w:hAnsi="Times New Roman" w:cs="Times New Roman"/>
        </w:rPr>
        <w:t xml:space="preserve">act </w:t>
      </w:r>
      <w:r w:rsidR="00BE0B72" w:rsidRPr="000B620E">
        <w:rPr>
          <w:rFonts w:ascii="Times New Roman" w:hAnsi="Times New Roman" w:cs="Times New Roman"/>
        </w:rPr>
        <w:t xml:space="preserve">is a </w:t>
      </w:r>
      <w:r w:rsidR="00BD4B01" w:rsidRPr="000B620E">
        <w:rPr>
          <w:rFonts w:ascii="Times New Roman" w:hAnsi="Times New Roman" w:cs="Times New Roman"/>
        </w:rPr>
        <w:t xml:space="preserve">passage from </w:t>
      </w:r>
      <w:r w:rsidR="009C2B91" w:rsidRPr="000B620E">
        <w:rPr>
          <w:rFonts w:ascii="Times New Roman" w:hAnsi="Times New Roman" w:cs="Times New Roman"/>
          <w:i/>
          <w:iCs/>
        </w:rPr>
        <w:t xml:space="preserve">The Rule of </w:t>
      </w:r>
      <w:r w:rsidR="00831BF1" w:rsidRPr="000B620E">
        <w:rPr>
          <w:rFonts w:ascii="Times New Roman" w:hAnsi="Times New Roman" w:cs="Times New Roman"/>
          <w:i/>
          <w:iCs/>
        </w:rPr>
        <w:t>Benedict</w:t>
      </w:r>
      <w:r w:rsidR="00831BF1" w:rsidRPr="000B620E">
        <w:rPr>
          <w:rFonts w:ascii="Times New Roman" w:hAnsi="Times New Roman" w:cs="Times New Roman"/>
        </w:rPr>
        <w:t xml:space="preserve"> translated</w:t>
      </w:r>
      <w:r w:rsidR="00BE0B72" w:rsidRPr="000B620E">
        <w:rPr>
          <w:rFonts w:ascii="Times New Roman" w:hAnsi="Times New Roman" w:cs="Times New Roman"/>
        </w:rPr>
        <w:t xml:space="preserve"> </w:t>
      </w:r>
      <w:r w:rsidR="004F2B74" w:rsidRPr="000B620E">
        <w:rPr>
          <w:rFonts w:ascii="Times New Roman" w:hAnsi="Times New Roman" w:cs="Times New Roman"/>
        </w:rPr>
        <w:t>by</w:t>
      </w:r>
      <w:r w:rsidR="00ED037C" w:rsidRPr="000B620E">
        <w:rPr>
          <w:rFonts w:ascii="Times New Roman" w:hAnsi="Times New Roman" w:cs="Times New Roman"/>
        </w:rPr>
        <w:t xml:space="preserve"> Leonard J.</w:t>
      </w:r>
      <w:r w:rsidR="000B7C6C" w:rsidRPr="000B620E">
        <w:rPr>
          <w:rFonts w:ascii="Times New Roman" w:hAnsi="Times New Roman" w:cs="Times New Roman"/>
        </w:rPr>
        <w:t xml:space="preserve"> </w:t>
      </w:r>
      <w:r w:rsidR="00ED037C" w:rsidRPr="000B620E">
        <w:rPr>
          <w:rFonts w:ascii="Times New Roman" w:hAnsi="Times New Roman" w:cs="Times New Roman"/>
        </w:rPr>
        <w:t xml:space="preserve">Doyle </w:t>
      </w:r>
      <w:r w:rsidR="00CF42CC" w:rsidRPr="000B620E">
        <w:rPr>
          <w:rFonts w:ascii="Times New Roman" w:hAnsi="Times New Roman" w:cs="Times New Roman"/>
        </w:rPr>
        <w:t xml:space="preserve">OblSB, of Saint John’s Abbey </w:t>
      </w:r>
      <w:r w:rsidR="00B66135" w:rsidRPr="000B620E">
        <w:rPr>
          <w:rFonts w:ascii="Times New Roman" w:hAnsi="Times New Roman" w:cs="Times New Roman"/>
        </w:rPr>
        <w:t xml:space="preserve">from </w:t>
      </w:r>
      <w:r w:rsidR="00AE7E46" w:rsidRPr="000B620E">
        <w:rPr>
          <w:rFonts w:ascii="Times New Roman" w:hAnsi="Times New Roman" w:cs="Times New Roman"/>
        </w:rPr>
        <w:t xml:space="preserve">the original </w:t>
      </w:r>
      <w:r w:rsidR="00B66135" w:rsidRPr="000B620E">
        <w:rPr>
          <w:rFonts w:ascii="Times New Roman" w:hAnsi="Times New Roman" w:cs="Times New Roman"/>
        </w:rPr>
        <w:t>Latin</w:t>
      </w:r>
      <w:r w:rsidR="00204F59" w:rsidRPr="000B620E">
        <w:rPr>
          <w:rFonts w:ascii="Times New Roman" w:hAnsi="Times New Roman" w:cs="Times New Roman"/>
        </w:rPr>
        <w:t>.</w:t>
      </w:r>
      <w:r w:rsidR="000B7C6C" w:rsidRPr="000B620E">
        <w:rPr>
          <w:rStyle w:val="FootnoteReference"/>
          <w:rFonts w:ascii="Times New Roman" w:hAnsi="Times New Roman" w:cs="Times New Roman"/>
        </w:rPr>
        <w:footnoteReference w:id="2"/>
      </w:r>
      <w:r w:rsidR="00917C73" w:rsidRPr="000B620E">
        <w:rPr>
          <w:rFonts w:ascii="Times New Roman" w:hAnsi="Times New Roman" w:cs="Times New Roman"/>
        </w:rPr>
        <w:t xml:space="preserve"> </w:t>
      </w:r>
      <w:r w:rsidR="00264FBB" w:rsidRPr="000B620E">
        <w:rPr>
          <w:rFonts w:ascii="Times New Roman" w:hAnsi="Times New Roman" w:cs="Times New Roman"/>
        </w:rPr>
        <w:t xml:space="preserve">The </w:t>
      </w:r>
      <w:r w:rsidR="00911D03" w:rsidRPr="000B620E">
        <w:rPr>
          <w:rFonts w:ascii="Times New Roman" w:hAnsi="Times New Roman" w:cs="Times New Roman"/>
        </w:rPr>
        <w:t>R</w:t>
      </w:r>
      <w:r w:rsidR="00264FBB" w:rsidRPr="000B620E">
        <w:rPr>
          <w:rFonts w:ascii="Times New Roman" w:hAnsi="Times New Roman" w:cs="Times New Roman"/>
        </w:rPr>
        <w:t>ule has been translated in</w:t>
      </w:r>
      <w:r w:rsidR="00911D03" w:rsidRPr="000B620E">
        <w:rPr>
          <w:rFonts w:ascii="Times New Roman" w:hAnsi="Times New Roman" w:cs="Times New Roman"/>
        </w:rPr>
        <w:t>to</w:t>
      </w:r>
      <w:r w:rsidR="00264FBB" w:rsidRPr="000B620E">
        <w:rPr>
          <w:rFonts w:ascii="Times New Roman" w:hAnsi="Times New Roman" w:cs="Times New Roman"/>
        </w:rPr>
        <w:t xml:space="preserve"> </w:t>
      </w:r>
      <w:r w:rsidR="00FB31FC" w:rsidRPr="00091C5C">
        <w:rPr>
          <w:rFonts w:ascii="Times New Roman" w:hAnsi="Times New Roman" w:cs="Times New Roman"/>
        </w:rPr>
        <w:t>numerous languages</w:t>
      </w:r>
      <w:r w:rsidR="00C4554D" w:rsidRPr="00091C5C">
        <w:rPr>
          <w:rFonts w:ascii="Times New Roman" w:hAnsi="Times New Roman" w:cs="Times New Roman"/>
        </w:rPr>
        <w:t xml:space="preserve"> which can affect </w:t>
      </w:r>
      <w:r w:rsidR="001B4F66" w:rsidRPr="00091C5C">
        <w:rPr>
          <w:rFonts w:ascii="Times New Roman" w:hAnsi="Times New Roman" w:cs="Times New Roman"/>
        </w:rPr>
        <w:t>interpretation</w:t>
      </w:r>
      <w:r w:rsidR="00FB31FC" w:rsidRPr="00091C5C">
        <w:rPr>
          <w:rFonts w:ascii="Times New Roman" w:hAnsi="Times New Roman" w:cs="Times New Roman"/>
        </w:rPr>
        <w:t xml:space="preserve">. </w:t>
      </w:r>
      <w:r w:rsidR="00917C73" w:rsidRPr="00091C5C">
        <w:rPr>
          <w:rFonts w:ascii="Times New Roman" w:hAnsi="Times New Roman" w:cs="Times New Roman"/>
        </w:rPr>
        <w:t xml:space="preserve">The </w:t>
      </w:r>
      <w:r w:rsidR="00917C73" w:rsidRPr="00091C5C">
        <w:rPr>
          <w:rFonts w:ascii="Times New Roman" w:hAnsi="Times New Roman" w:cs="Times New Roman"/>
          <w:i/>
          <w:iCs/>
        </w:rPr>
        <w:t xml:space="preserve">Rule of  Benedict </w:t>
      </w:r>
      <w:r w:rsidR="00C24F47" w:rsidRPr="00091C5C">
        <w:rPr>
          <w:rFonts w:ascii="Times New Roman" w:hAnsi="Times New Roman" w:cs="Times New Roman"/>
        </w:rPr>
        <w:t xml:space="preserve">was </w:t>
      </w:r>
      <w:r w:rsidR="005E7071" w:rsidRPr="00091C5C">
        <w:rPr>
          <w:rFonts w:ascii="Times New Roman" w:hAnsi="Times New Roman" w:cs="Times New Roman"/>
        </w:rPr>
        <w:t>estimated to have been completed around 540</w:t>
      </w:r>
      <w:r w:rsidR="002A52BA" w:rsidRPr="00091C5C">
        <w:rPr>
          <w:rFonts w:ascii="Times New Roman" w:hAnsi="Times New Roman" w:cs="Times New Roman"/>
        </w:rPr>
        <w:t xml:space="preserve"> </w:t>
      </w:r>
      <w:r w:rsidR="000318C2" w:rsidRPr="00091C5C">
        <w:rPr>
          <w:rFonts w:ascii="Times New Roman" w:hAnsi="Times New Roman" w:cs="Times New Roman"/>
        </w:rPr>
        <w:t>C.E</w:t>
      </w:r>
      <w:r w:rsidR="006E53C3" w:rsidRPr="00091C5C">
        <w:rPr>
          <w:rFonts w:ascii="Times New Roman" w:hAnsi="Times New Roman" w:cs="Times New Roman"/>
        </w:rPr>
        <w:t>.</w:t>
      </w:r>
      <w:r w:rsidR="005E7071" w:rsidRPr="00091C5C">
        <w:rPr>
          <w:rFonts w:ascii="Times New Roman" w:hAnsi="Times New Roman" w:cs="Times New Roman"/>
        </w:rPr>
        <w:t xml:space="preserve"> and according to </w:t>
      </w:r>
      <w:r w:rsidR="005035FB" w:rsidRPr="00091C5C">
        <w:rPr>
          <w:rFonts w:ascii="Times New Roman" w:hAnsi="Times New Roman" w:cs="Times New Roman"/>
        </w:rPr>
        <w:t>Bruce L.</w:t>
      </w:r>
      <w:r w:rsidR="005C0144" w:rsidRPr="00091C5C">
        <w:rPr>
          <w:rFonts w:ascii="Times New Roman" w:hAnsi="Times New Roman" w:cs="Times New Roman"/>
        </w:rPr>
        <w:t xml:space="preserve"> </w:t>
      </w:r>
      <w:r w:rsidR="005035FB" w:rsidRPr="00091C5C">
        <w:rPr>
          <w:rFonts w:ascii="Times New Roman" w:hAnsi="Times New Roman" w:cs="Times New Roman"/>
        </w:rPr>
        <w:t xml:space="preserve">Venarde </w:t>
      </w:r>
      <w:r w:rsidR="00145D23" w:rsidRPr="00091C5C">
        <w:rPr>
          <w:rFonts w:ascii="Times New Roman" w:hAnsi="Times New Roman" w:cs="Times New Roman"/>
        </w:rPr>
        <w:t xml:space="preserve"> the Benedict Rule is </w:t>
      </w:r>
      <w:r w:rsidR="00AA07C5" w:rsidRPr="00091C5C">
        <w:rPr>
          <w:rFonts w:ascii="Times New Roman" w:hAnsi="Times New Roman" w:cs="Times New Roman"/>
        </w:rPr>
        <w:t xml:space="preserve">the </w:t>
      </w:r>
      <w:r w:rsidR="005035FB" w:rsidRPr="00091C5C">
        <w:rPr>
          <w:rFonts w:ascii="Times New Roman" w:hAnsi="Times New Roman" w:cs="Times New Roman"/>
        </w:rPr>
        <w:t>‘</w:t>
      </w:r>
      <w:r w:rsidR="00294248" w:rsidRPr="00091C5C">
        <w:rPr>
          <w:rFonts w:ascii="Times New Roman" w:hAnsi="Times New Roman" w:cs="Times New Roman"/>
        </w:rPr>
        <w:t>best-known text of the Christian monastic tradition and has been the m</w:t>
      </w:r>
      <w:r w:rsidR="00DF4346" w:rsidRPr="00091C5C">
        <w:rPr>
          <w:rFonts w:ascii="Times New Roman" w:hAnsi="Times New Roman" w:cs="Times New Roman"/>
        </w:rPr>
        <w:t xml:space="preserve">ost </w:t>
      </w:r>
      <w:r w:rsidR="005C0144" w:rsidRPr="00091C5C">
        <w:rPr>
          <w:rFonts w:ascii="Times New Roman" w:hAnsi="Times New Roman" w:cs="Times New Roman"/>
        </w:rPr>
        <w:t>widely</w:t>
      </w:r>
      <w:r w:rsidR="00DF4346" w:rsidRPr="00091C5C">
        <w:rPr>
          <w:rFonts w:ascii="Times New Roman" w:hAnsi="Times New Roman" w:cs="Times New Roman"/>
        </w:rPr>
        <w:t xml:space="preserve"> used guide to life in the monastery for more than a thousand </w:t>
      </w:r>
      <w:r w:rsidR="005C0144" w:rsidRPr="00091C5C">
        <w:rPr>
          <w:rFonts w:ascii="Times New Roman" w:hAnsi="Times New Roman" w:cs="Times New Roman"/>
        </w:rPr>
        <w:t>years’.</w:t>
      </w:r>
      <w:r w:rsidR="00794D7F" w:rsidRPr="00091C5C">
        <w:rPr>
          <w:rStyle w:val="FootnoteReference"/>
          <w:rFonts w:ascii="Times New Roman" w:hAnsi="Times New Roman" w:cs="Times New Roman"/>
        </w:rPr>
        <w:footnoteReference w:id="3"/>
      </w:r>
      <w:r w:rsidR="00811957" w:rsidRPr="00091C5C">
        <w:rPr>
          <w:rFonts w:ascii="Times New Roman" w:hAnsi="Times New Roman" w:cs="Times New Roman"/>
        </w:rPr>
        <w:t xml:space="preserve"> </w:t>
      </w:r>
      <w:r w:rsidR="00096288" w:rsidRPr="00091C5C">
        <w:rPr>
          <w:rFonts w:ascii="Times New Roman" w:hAnsi="Times New Roman" w:cs="Times New Roman"/>
        </w:rPr>
        <w:t xml:space="preserve"> Originally the Rule of  Benedict was composed in </w:t>
      </w:r>
      <w:r w:rsidR="00D91FFF" w:rsidRPr="00091C5C">
        <w:rPr>
          <w:rFonts w:ascii="Times New Roman" w:hAnsi="Times New Roman" w:cs="Times New Roman"/>
        </w:rPr>
        <w:t>Monte Cassino, Rome</w:t>
      </w:r>
      <w:r w:rsidR="004F3FAB" w:rsidRPr="00091C5C">
        <w:rPr>
          <w:rFonts w:ascii="Times New Roman" w:hAnsi="Times New Roman" w:cs="Times New Roman"/>
        </w:rPr>
        <w:t xml:space="preserve">, </w:t>
      </w:r>
      <w:r w:rsidR="003E5C35" w:rsidRPr="00091C5C">
        <w:rPr>
          <w:rFonts w:ascii="Times New Roman" w:hAnsi="Times New Roman" w:cs="Times New Roman"/>
        </w:rPr>
        <w:t>by a monk called</w:t>
      </w:r>
      <w:r w:rsidR="00440EF2" w:rsidRPr="00091C5C">
        <w:rPr>
          <w:rFonts w:ascii="Times New Roman" w:hAnsi="Times New Roman" w:cs="Times New Roman"/>
        </w:rPr>
        <w:t xml:space="preserve"> </w:t>
      </w:r>
      <w:r w:rsidR="003E5C35" w:rsidRPr="00091C5C">
        <w:rPr>
          <w:rFonts w:ascii="Times New Roman" w:hAnsi="Times New Roman" w:cs="Times New Roman"/>
        </w:rPr>
        <w:t>Benedict</w:t>
      </w:r>
      <w:r w:rsidR="00440917" w:rsidRPr="00091C5C">
        <w:rPr>
          <w:rFonts w:ascii="Times New Roman" w:hAnsi="Times New Roman" w:cs="Times New Roman"/>
        </w:rPr>
        <w:t>.</w:t>
      </w:r>
      <w:r w:rsidR="00C875B0" w:rsidRPr="00091C5C">
        <w:rPr>
          <w:rStyle w:val="FootnoteReference"/>
          <w:rFonts w:ascii="Times New Roman" w:hAnsi="Times New Roman" w:cs="Times New Roman"/>
        </w:rPr>
        <w:footnoteReference w:id="4"/>
      </w:r>
      <w:r w:rsidR="00CE5270" w:rsidRPr="00091C5C">
        <w:rPr>
          <w:rFonts w:ascii="Times New Roman" w:hAnsi="Times New Roman" w:cs="Times New Roman"/>
        </w:rPr>
        <w:t xml:space="preserve"> </w:t>
      </w:r>
      <w:r w:rsidR="00B33C1B" w:rsidRPr="00091C5C">
        <w:rPr>
          <w:rFonts w:ascii="Times New Roman" w:hAnsi="Times New Roman" w:cs="Times New Roman"/>
        </w:rPr>
        <w:t xml:space="preserve">Venarde comments that the </w:t>
      </w:r>
      <w:r w:rsidR="00B33C1B" w:rsidRPr="00091C5C">
        <w:rPr>
          <w:rFonts w:ascii="Times New Roman" w:hAnsi="Times New Roman" w:cs="Times New Roman"/>
          <w:i/>
          <w:iCs/>
        </w:rPr>
        <w:t>Rule</w:t>
      </w:r>
      <w:r w:rsidR="00B33C1B" w:rsidRPr="00091C5C">
        <w:rPr>
          <w:rFonts w:ascii="Times New Roman" w:hAnsi="Times New Roman" w:cs="Times New Roman"/>
        </w:rPr>
        <w:t xml:space="preserve"> was written to </w:t>
      </w:r>
      <w:r w:rsidR="005F70D7" w:rsidRPr="00091C5C">
        <w:rPr>
          <w:rFonts w:ascii="Times New Roman" w:hAnsi="Times New Roman" w:cs="Times New Roman"/>
        </w:rPr>
        <w:t>prescribe</w:t>
      </w:r>
      <w:r w:rsidR="00B33C1B" w:rsidRPr="00091C5C">
        <w:rPr>
          <w:rFonts w:ascii="Times New Roman" w:hAnsi="Times New Roman" w:cs="Times New Roman"/>
        </w:rPr>
        <w:t xml:space="preserve"> a stricter way of living and how to run a monastic house.</w:t>
      </w:r>
      <w:r w:rsidR="002D5E66" w:rsidRPr="00091C5C">
        <w:rPr>
          <w:rFonts w:ascii="Times New Roman" w:hAnsi="Times New Roman" w:cs="Times New Roman"/>
        </w:rPr>
        <w:t xml:space="preserve"> ‘The unity and coherence of the Rule lie in </w:t>
      </w:r>
      <w:r w:rsidR="00BB7880" w:rsidRPr="00091C5C">
        <w:rPr>
          <w:rFonts w:ascii="Times New Roman" w:hAnsi="Times New Roman" w:cs="Times New Roman"/>
        </w:rPr>
        <w:t xml:space="preserve">its view of monastic life and </w:t>
      </w:r>
      <w:r w:rsidR="00BB7880" w:rsidRPr="00091C5C">
        <w:rPr>
          <w:rFonts w:ascii="Times New Roman" w:hAnsi="Times New Roman" w:cs="Times New Roman"/>
        </w:rPr>
        <w:lastRenderedPageBreak/>
        <w:t>human nature.’</w:t>
      </w:r>
      <w:r w:rsidR="00BB7880" w:rsidRPr="00091C5C">
        <w:rPr>
          <w:rStyle w:val="FootnoteReference"/>
          <w:rFonts w:ascii="Times New Roman" w:hAnsi="Times New Roman" w:cs="Times New Roman"/>
        </w:rPr>
        <w:footnoteReference w:id="5"/>
      </w:r>
      <w:r w:rsidR="007001D1" w:rsidRPr="00091C5C">
        <w:rPr>
          <w:rFonts w:ascii="Times New Roman" w:hAnsi="Times New Roman" w:cs="Times New Roman"/>
        </w:rPr>
        <w:t xml:space="preserve"> </w:t>
      </w:r>
      <w:r w:rsidR="00105A04" w:rsidRPr="00091C5C">
        <w:rPr>
          <w:rFonts w:ascii="Times New Roman" w:hAnsi="Times New Roman" w:cs="Times New Roman"/>
        </w:rPr>
        <w:t xml:space="preserve"> </w:t>
      </w:r>
      <w:r w:rsidR="0003081F" w:rsidRPr="00091C5C">
        <w:rPr>
          <w:rFonts w:ascii="Times New Roman" w:hAnsi="Times New Roman" w:cs="Times New Roman"/>
        </w:rPr>
        <w:t xml:space="preserve">The extract </w:t>
      </w:r>
      <w:r w:rsidR="00004420" w:rsidRPr="00091C5C">
        <w:rPr>
          <w:rFonts w:ascii="Times New Roman" w:hAnsi="Times New Roman" w:cs="Times New Roman"/>
        </w:rPr>
        <w:t>appears at the</w:t>
      </w:r>
      <w:r w:rsidR="00252B02" w:rsidRPr="00091C5C">
        <w:rPr>
          <w:rFonts w:ascii="Times New Roman" w:hAnsi="Times New Roman" w:cs="Times New Roman"/>
        </w:rPr>
        <w:t xml:space="preserve"> open</w:t>
      </w:r>
      <w:r w:rsidR="00B36CD0" w:rsidRPr="00091C5C">
        <w:rPr>
          <w:rFonts w:ascii="Times New Roman" w:hAnsi="Times New Roman" w:cs="Times New Roman"/>
        </w:rPr>
        <w:t xml:space="preserve">ing </w:t>
      </w:r>
      <w:r w:rsidR="00851682" w:rsidRPr="00091C5C">
        <w:rPr>
          <w:rFonts w:ascii="Times New Roman" w:hAnsi="Times New Roman" w:cs="Times New Roman"/>
        </w:rPr>
        <w:t xml:space="preserve">chapter </w:t>
      </w:r>
      <w:r w:rsidR="00004420" w:rsidRPr="00091C5C">
        <w:rPr>
          <w:rFonts w:ascii="Times New Roman" w:hAnsi="Times New Roman" w:cs="Times New Roman"/>
        </w:rPr>
        <w:t>of</w:t>
      </w:r>
      <w:r w:rsidR="00851682" w:rsidRPr="00091C5C">
        <w:rPr>
          <w:rFonts w:ascii="Times New Roman" w:hAnsi="Times New Roman" w:cs="Times New Roman"/>
        </w:rPr>
        <w:t xml:space="preserve"> </w:t>
      </w:r>
      <w:r w:rsidR="007D7E14" w:rsidRPr="00091C5C">
        <w:rPr>
          <w:rFonts w:ascii="Times New Roman" w:hAnsi="Times New Roman" w:cs="Times New Roman"/>
        </w:rPr>
        <w:t>the Rule</w:t>
      </w:r>
      <w:r w:rsidR="00004420" w:rsidRPr="00091C5C">
        <w:rPr>
          <w:rFonts w:ascii="Times New Roman" w:hAnsi="Times New Roman" w:cs="Times New Roman"/>
        </w:rPr>
        <w:t xml:space="preserve"> of Benedict</w:t>
      </w:r>
      <w:r w:rsidR="00647277" w:rsidRPr="00091C5C">
        <w:rPr>
          <w:rFonts w:ascii="Times New Roman" w:hAnsi="Times New Roman" w:cs="Times New Roman"/>
        </w:rPr>
        <w:t xml:space="preserve">, </w:t>
      </w:r>
      <w:r w:rsidR="00004420" w:rsidRPr="00091C5C">
        <w:rPr>
          <w:rFonts w:ascii="Times New Roman" w:hAnsi="Times New Roman" w:cs="Times New Roman"/>
        </w:rPr>
        <w:t>chapter one</w:t>
      </w:r>
      <w:r w:rsidR="00590465" w:rsidRPr="00091C5C">
        <w:rPr>
          <w:rFonts w:ascii="Times New Roman" w:hAnsi="Times New Roman" w:cs="Times New Roman"/>
        </w:rPr>
        <w:t>. T</w:t>
      </w:r>
      <w:r w:rsidR="005A4A73" w:rsidRPr="00091C5C">
        <w:rPr>
          <w:rFonts w:ascii="Times New Roman" w:hAnsi="Times New Roman" w:cs="Times New Roman"/>
        </w:rPr>
        <w:t xml:space="preserve">here are </w:t>
      </w:r>
      <w:r w:rsidR="00696F25" w:rsidRPr="00091C5C">
        <w:rPr>
          <w:rFonts w:ascii="Times New Roman" w:hAnsi="Times New Roman" w:cs="Times New Roman"/>
        </w:rPr>
        <w:t xml:space="preserve">seventy-three chapters </w:t>
      </w:r>
      <w:r w:rsidR="00647277" w:rsidRPr="00091C5C">
        <w:rPr>
          <w:rFonts w:ascii="Times New Roman" w:hAnsi="Times New Roman" w:cs="Times New Roman"/>
        </w:rPr>
        <w:t>all together.</w:t>
      </w:r>
      <w:r w:rsidR="00C95085" w:rsidRPr="00091C5C">
        <w:rPr>
          <w:rStyle w:val="FootnoteReference"/>
          <w:rFonts w:ascii="Times New Roman" w:hAnsi="Times New Roman" w:cs="Times New Roman"/>
        </w:rPr>
        <w:footnoteReference w:id="6"/>
      </w:r>
    </w:p>
    <w:p w14:paraId="23A15D8B" w14:textId="28899F4D" w:rsidR="00461F84" w:rsidRPr="000B620E" w:rsidRDefault="007D7E14" w:rsidP="000B620E">
      <w:pPr>
        <w:spacing w:line="276" w:lineRule="auto"/>
        <w:ind w:firstLine="720"/>
        <w:rPr>
          <w:rFonts w:ascii="Times New Roman" w:hAnsi="Times New Roman" w:cs="Times New Roman"/>
        </w:rPr>
      </w:pPr>
      <w:r w:rsidRPr="000B620E">
        <w:rPr>
          <w:rFonts w:ascii="Times New Roman" w:hAnsi="Times New Roman" w:cs="Times New Roman"/>
        </w:rPr>
        <w:t xml:space="preserve">The extract comments on two of the </w:t>
      </w:r>
      <w:r w:rsidR="00AC3133" w:rsidRPr="000B620E">
        <w:rPr>
          <w:rFonts w:ascii="Times New Roman" w:hAnsi="Times New Roman" w:cs="Times New Roman"/>
        </w:rPr>
        <w:t>four different</w:t>
      </w:r>
      <w:r w:rsidRPr="000B620E">
        <w:rPr>
          <w:rFonts w:ascii="Times New Roman" w:hAnsi="Times New Roman" w:cs="Times New Roman"/>
        </w:rPr>
        <w:t xml:space="preserve"> types of </w:t>
      </w:r>
      <w:r w:rsidR="00781012" w:rsidRPr="000B620E">
        <w:rPr>
          <w:rFonts w:ascii="Times New Roman" w:hAnsi="Times New Roman" w:cs="Times New Roman"/>
        </w:rPr>
        <w:t>monk, the</w:t>
      </w:r>
      <w:r w:rsidRPr="000B620E">
        <w:rPr>
          <w:rFonts w:ascii="Times New Roman" w:hAnsi="Times New Roman" w:cs="Times New Roman"/>
        </w:rPr>
        <w:t xml:space="preserve"> ‘Cenobites’ and ‘anchorites’.</w:t>
      </w:r>
      <w:r w:rsidR="00AD23A7" w:rsidRPr="000B620E">
        <w:rPr>
          <w:rStyle w:val="FootnoteReference"/>
          <w:rFonts w:ascii="Times New Roman" w:hAnsi="Times New Roman" w:cs="Times New Roman"/>
        </w:rPr>
        <w:footnoteReference w:id="7"/>
      </w:r>
      <w:r w:rsidR="00F31AC6" w:rsidRPr="000B620E">
        <w:rPr>
          <w:rFonts w:ascii="Times New Roman" w:hAnsi="Times New Roman" w:cs="Times New Roman"/>
        </w:rPr>
        <w:t xml:space="preserve"> </w:t>
      </w:r>
      <w:r w:rsidRPr="000B620E">
        <w:rPr>
          <w:rFonts w:ascii="Times New Roman" w:hAnsi="Times New Roman" w:cs="Times New Roman"/>
        </w:rPr>
        <w:t>The ‘</w:t>
      </w:r>
      <w:r w:rsidR="00F15C74" w:rsidRPr="000B620E">
        <w:rPr>
          <w:rFonts w:ascii="Times New Roman" w:hAnsi="Times New Roman" w:cs="Times New Roman"/>
        </w:rPr>
        <w:t>C</w:t>
      </w:r>
      <w:r w:rsidRPr="000B620E">
        <w:rPr>
          <w:rFonts w:ascii="Times New Roman" w:hAnsi="Times New Roman" w:cs="Times New Roman"/>
        </w:rPr>
        <w:t>enobities’ are described, according to the passage, as the most obedient to the Rule and to their abbot.</w:t>
      </w:r>
      <w:r w:rsidRPr="000B620E">
        <w:rPr>
          <w:rFonts w:ascii="Times New Roman" w:hAnsi="Times New Roman" w:cs="Times New Roman"/>
          <w:b/>
          <w:bCs/>
        </w:rPr>
        <w:t xml:space="preserve"> </w:t>
      </w:r>
      <w:r w:rsidRPr="000B620E">
        <w:rPr>
          <w:rFonts w:ascii="Times New Roman" w:hAnsi="Times New Roman" w:cs="Times New Roman"/>
        </w:rPr>
        <w:t>These are the monks who live as a community in the monastery.</w:t>
      </w:r>
      <w:r w:rsidR="001806B1" w:rsidRPr="000B620E">
        <w:rPr>
          <w:rStyle w:val="FootnoteReference"/>
          <w:rFonts w:ascii="Times New Roman" w:hAnsi="Times New Roman" w:cs="Times New Roman"/>
        </w:rPr>
        <w:footnoteReference w:id="8"/>
      </w:r>
      <w:r w:rsidRPr="000B620E">
        <w:rPr>
          <w:rFonts w:ascii="Times New Roman" w:hAnsi="Times New Roman" w:cs="Times New Roman"/>
        </w:rPr>
        <w:t xml:space="preserve"> The description for ‘anchorites’ is more creative. The rule describes them as ‘hermits’ who in reflection leave the</w:t>
      </w:r>
      <w:r w:rsidR="00023D2A" w:rsidRPr="000B620E">
        <w:rPr>
          <w:rFonts w:ascii="Times New Roman" w:hAnsi="Times New Roman" w:cs="Times New Roman"/>
        </w:rPr>
        <w:t xml:space="preserve"> </w:t>
      </w:r>
      <w:r w:rsidR="00F15C74" w:rsidRPr="000B620E">
        <w:rPr>
          <w:rFonts w:ascii="Times New Roman" w:hAnsi="Times New Roman" w:cs="Times New Roman"/>
        </w:rPr>
        <w:t>monastery</w:t>
      </w:r>
      <w:r w:rsidRPr="000B620E">
        <w:rPr>
          <w:rFonts w:ascii="Times New Roman" w:hAnsi="Times New Roman" w:cs="Times New Roman"/>
        </w:rPr>
        <w:t xml:space="preserve"> to live in solitude, away from the support and guidance of their brethren. The rule of benedict is primarily concerned with the lives of the Cenobites. However, the other two types of </w:t>
      </w:r>
      <w:r w:rsidR="00F15C74" w:rsidRPr="000B620E">
        <w:rPr>
          <w:rFonts w:ascii="Times New Roman" w:hAnsi="Times New Roman" w:cs="Times New Roman"/>
        </w:rPr>
        <w:t>monks</w:t>
      </w:r>
      <w:r w:rsidRPr="000B620E">
        <w:rPr>
          <w:rFonts w:ascii="Times New Roman" w:hAnsi="Times New Roman" w:cs="Times New Roman"/>
        </w:rPr>
        <w:t xml:space="preserve"> </w:t>
      </w:r>
      <w:r w:rsidR="006D3CA4" w:rsidRPr="000B620E">
        <w:rPr>
          <w:rFonts w:ascii="Times New Roman" w:hAnsi="Times New Roman" w:cs="Times New Roman"/>
        </w:rPr>
        <w:t>referred</w:t>
      </w:r>
      <w:r w:rsidRPr="000B620E">
        <w:rPr>
          <w:rFonts w:ascii="Times New Roman" w:hAnsi="Times New Roman" w:cs="Times New Roman"/>
        </w:rPr>
        <w:t xml:space="preserve"> to</w:t>
      </w:r>
      <w:r w:rsidR="006D3CA4" w:rsidRPr="000B620E">
        <w:rPr>
          <w:rFonts w:ascii="Times New Roman" w:hAnsi="Times New Roman" w:cs="Times New Roman"/>
        </w:rPr>
        <w:t xml:space="preserve">, </w:t>
      </w:r>
      <w:r w:rsidRPr="000B620E">
        <w:rPr>
          <w:rFonts w:ascii="Times New Roman" w:hAnsi="Times New Roman" w:cs="Times New Roman"/>
        </w:rPr>
        <w:t>but not mentioned here</w:t>
      </w:r>
      <w:r w:rsidR="006D3CA4" w:rsidRPr="000B620E">
        <w:rPr>
          <w:rFonts w:ascii="Times New Roman" w:hAnsi="Times New Roman" w:cs="Times New Roman"/>
        </w:rPr>
        <w:t>,</w:t>
      </w:r>
      <w:r w:rsidRPr="000B620E">
        <w:rPr>
          <w:rFonts w:ascii="Times New Roman" w:hAnsi="Times New Roman" w:cs="Times New Roman"/>
        </w:rPr>
        <w:t xml:space="preserve"> are describe</w:t>
      </w:r>
      <w:r w:rsidR="006D3CA4" w:rsidRPr="000B620E">
        <w:rPr>
          <w:rFonts w:ascii="Times New Roman" w:hAnsi="Times New Roman" w:cs="Times New Roman"/>
        </w:rPr>
        <w:t>d</w:t>
      </w:r>
      <w:r w:rsidRPr="000B620E">
        <w:rPr>
          <w:rFonts w:ascii="Times New Roman" w:hAnsi="Times New Roman" w:cs="Times New Roman"/>
        </w:rPr>
        <w:t xml:space="preserve"> later in chapter one and they are</w:t>
      </w:r>
      <w:r w:rsidR="00975691" w:rsidRPr="000B620E">
        <w:rPr>
          <w:rFonts w:ascii="Times New Roman" w:hAnsi="Times New Roman" w:cs="Times New Roman"/>
        </w:rPr>
        <w:t xml:space="preserve"> ‘S</w:t>
      </w:r>
      <w:r w:rsidR="00364D2B" w:rsidRPr="000B620E">
        <w:rPr>
          <w:rFonts w:ascii="Times New Roman" w:hAnsi="Times New Roman" w:cs="Times New Roman"/>
        </w:rPr>
        <w:t>arabaites’ and ‘Gyrovagues’</w:t>
      </w:r>
      <w:r w:rsidRPr="000B620E">
        <w:rPr>
          <w:rFonts w:ascii="Times New Roman" w:hAnsi="Times New Roman" w:cs="Times New Roman"/>
        </w:rPr>
        <w:t>.</w:t>
      </w:r>
      <w:r w:rsidR="00792981" w:rsidRPr="000B620E">
        <w:rPr>
          <w:rStyle w:val="FootnoteReference"/>
          <w:rFonts w:ascii="Times New Roman" w:hAnsi="Times New Roman" w:cs="Times New Roman"/>
        </w:rPr>
        <w:footnoteReference w:id="9"/>
      </w:r>
      <w:r w:rsidR="00EB3317" w:rsidRPr="000B620E">
        <w:rPr>
          <w:rFonts w:ascii="Times New Roman" w:hAnsi="Times New Roman" w:cs="Times New Roman"/>
        </w:rPr>
        <w:t xml:space="preserve"> </w:t>
      </w:r>
      <w:r w:rsidR="008E3271" w:rsidRPr="000B620E">
        <w:rPr>
          <w:rFonts w:ascii="Times New Roman" w:hAnsi="Times New Roman" w:cs="Times New Roman"/>
        </w:rPr>
        <w:t>Benedict dismiss</w:t>
      </w:r>
      <w:r w:rsidR="00285640" w:rsidRPr="000B620E">
        <w:rPr>
          <w:rFonts w:ascii="Times New Roman" w:hAnsi="Times New Roman" w:cs="Times New Roman"/>
        </w:rPr>
        <w:t>es</w:t>
      </w:r>
      <w:r w:rsidRPr="000B620E">
        <w:rPr>
          <w:rFonts w:ascii="Times New Roman" w:hAnsi="Times New Roman" w:cs="Times New Roman"/>
        </w:rPr>
        <w:t xml:space="preserve"> </w:t>
      </w:r>
      <w:r w:rsidR="00016F97" w:rsidRPr="000B620E">
        <w:rPr>
          <w:rFonts w:ascii="Times New Roman" w:hAnsi="Times New Roman" w:cs="Times New Roman"/>
        </w:rPr>
        <w:t xml:space="preserve">Sarabaites as ‘detestable’ and Gyrovagues as </w:t>
      </w:r>
      <w:r w:rsidR="00DD1EF5" w:rsidRPr="000B620E">
        <w:rPr>
          <w:rFonts w:ascii="Times New Roman" w:hAnsi="Times New Roman" w:cs="Times New Roman"/>
        </w:rPr>
        <w:t>‘</w:t>
      </w:r>
      <w:r w:rsidR="00016F97" w:rsidRPr="000B620E">
        <w:rPr>
          <w:rFonts w:ascii="Times New Roman" w:hAnsi="Times New Roman" w:cs="Times New Roman"/>
        </w:rPr>
        <w:t>worse</w:t>
      </w:r>
      <w:r w:rsidR="00DD1EF5" w:rsidRPr="000B620E">
        <w:rPr>
          <w:rFonts w:ascii="Times New Roman" w:hAnsi="Times New Roman" w:cs="Times New Roman"/>
        </w:rPr>
        <w:t>’</w:t>
      </w:r>
      <w:r w:rsidR="0022795C" w:rsidRPr="000B620E">
        <w:rPr>
          <w:rFonts w:ascii="Times New Roman" w:hAnsi="Times New Roman" w:cs="Times New Roman"/>
        </w:rPr>
        <w:t xml:space="preserve"> because of their behaviour </w:t>
      </w:r>
      <w:r w:rsidR="00F15C74" w:rsidRPr="000B620E">
        <w:rPr>
          <w:rFonts w:ascii="Times New Roman" w:hAnsi="Times New Roman" w:cs="Times New Roman"/>
        </w:rPr>
        <w:t>unbefitting a</w:t>
      </w:r>
      <w:r w:rsidR="0022795C" w:rsidRPr="000B620E">
        <w:rPr>
          <w:rFonts w:ascii="Times New Roman" w:hAnsi="Times New Roman" w:cs="Times New Roman"/>
        </w:rPr>
        <w:t xml:space="preserve"> monk.</w:t>
      </w:r>
      <w:r w:rsidR="00DD1EF5" w:rsidRPr="000B620E">
        <w:rPr>
          <w:rStyle w:val="FootnoteReference"/>
          <w:rFonts w:ascii="Times New Roman" w:hAnsi="Times New Roman" w:cs="Times New Roman"/>
        </w:rPr>
        <w:footnoteReference w:id="10"/>
      </w:r>
    </w:p>
    <w:p w14:paraId="3EE1B18B" w14:textId="603D73D0" w:rsidR="00465DA9" w:rsidRPr="000B620E" w:rsidRDefault="007D7E14" w:rsidP="000B620E">
      <w:pPr>
        <w:spacing w:line="276" w:lineRule="auto"/>
        <w:ind w:firstLine="720"/>
        <w:rPr>
          <w:rFonts w:ascii="Times New Roman" w:hAnsi="Times New Roman" w:cs="Times New Roman"/>
        </w:rPr>
      </w:pPr>
      <w:r w:rsidRPr="000B620E">
        <w:rPr>
          <w:rFonts w:ascii="Times New Roman" w:hAnsi="Times New Roman" w:cs="Times New Roman"/>
        </w:rPr>
        <w:t xml:space="preserve">In the description of the Anchorites, it is possible to get </w:t>
      </w:r>
      <w:r w:rsidR="00461F84" w:rsidRPr="000B620E">
        <w:rPr>
          <w:rFonts w:ascii="Times New Roman" w:hAnsi="Times New Roman" w:cs="Times New Roman"/>
        </w:rPr>
        <w:t>a glimpse</w:t>
      </w:r>
      <w:r w:rsidRPr="000B620E">
        <w:rPr>
          <w:rFonts w:ascii="Times New Roman" w:hAnsi="Times New Roman" w:cs="Times New Roman"/>
        </w:rPr>
        <w:t xml:space="preserve"> of the Cistercians ideology. Benedict describes how the monks ‘go out well armed from the ranks of the community to the solitary combat of the desert.’</w:t>
      </w:r>
      <w:r w:rsidR="00461F84" w:rsidRPr="000B620E">
        <w:rPr>
          <w:rStyle w:val="FootnoteReference"/>
          <w:rFonts w:ascii="Times New Roman" w:hAnsi="Times New Roman" w:cs="Times New Roman"/>
        </w:rPr>
        <w:footnoteReference w:id="11"/>
      </w:r>
      <w:r w:rsidRPr="000B620E">
        <w:rPr>
          <w:rFonts w:ascii="Times New Roman" w:hAnsi="Times New Roman" w:cs="Times New Roman"/>
        </w:rPr>
        <w:t xml:space="preserve"> </w:t>
      </w:r>
      <w:r w:rsidR="00203ADF" w:rsidRPr="000B620E">
        <w:rPr>
          <w:rFonts w:ascii="Times New Roman" w:hAnsi="Times New Roman" w:cs="Times New Roman"/>
        </w:rPr>
        <w:t xml:space="preserve"> The term desert </w:t>
      </w:r>
      <w:r w:rsidR="00B1233E" w:rsidRPr="000B620E">
        <w:rPr>
          <w:rFonts w:ascii="Times New Roman" w:hAnsi="Times New Roman" w:cs="Times New Roman"/>
        </w:rPr>
        <w:t xml:space="preserve">originated from </w:t>
      </w:r>
      <w:r w:rsidR="00B31ACE" w:rsidRPr="000B620E">
        <w:rPr>
          <w:rFonts w:ascii="Times New Roman" w:hAnsi="Times New Roman" w:cs="Times New Roman"/>
        </w:rPr>
        <w:t xml:space="preserve">Antony the Great, the founder of </w:t>
      </w:r>
      <w:r w:rsidR="000D6F9F" w:rsidRPr="000B620E">
        <w:rPr>
          <w:rFonts w:ascii="Times New Roman" w:hAnsi="Times New Roman" w:cs="Times New Roman"/>
        </w:rPr>
        <w:t>desert monasticism.</w:t>
      </w:r>
      <w:r w:rsidR="007B3834" w:rsidRPr="000B620E">
        <w:rPr>
          <w:rStyle w:val="FootnoteReference"/>
          <w:rFonts w:ascii="Times New Roman" w:hAnsi="Times New Roman" w:cs="Times New Roman"/>
        </w:rPr>
        <w:footnoteReference w:id="12"/>
      </w:r>
      <w:r w:rsidR="002A18DE" w:rsidRPr="000B620E">
        <w:rPr>
          <w:rFonts w:ascii="Times New Roman" w:hAnsi="Times New Roman" w:cs="Times New Roman"/>
        </w:rPr>
        <w:t xml:space="preserve"> </w:t>
      </w:r>
      <w:r w:rsidR="008867E9" w:rsidRPr="000B620E">
        <w:rPr>
          <w:rFonts w:ascii="Times New Roman" w:hAnsi="Times New Roman" w:cs="Times New Roman"/>
        </w:rPr>
        <w:t>Desert monasticism evolved over time</w:t>
      </w:r>
      <w:r w:rsidR="005474F4" w:rsidRPr="000B620E">
        <w:rPr>
          <w:rFonts w:ascii="Times New Roman" w:hAnsi="Times New Roman" w:cs="Times New Roman"/>
        </w:rPr>
        <w:t xml:space="preserve"> and</w:t>
      </w:r>
      <w:r w:rsidR="008867E9" w:rsidRPr="000B620E">
        <w:rPr>
          <w:rFonts w:ascii="Times New Roman" w:hAnsi="Times New Roman" w:cs="Times New Roman"/>
        </w:rPr>
        <w:t xml:space="preserve"> </w:t>
      </w:r>
      <w:r w:rsidR="00DA19C9" w:rsidRPr="000B620E">
        <w:rPr>
          <w:rFonts w:ascii="Times New Roman" w:hAnsi="Times New Roman" w:cs="Times New Roman"/>
        </w:rPr>
        <w:t>as such the de</w:t>
      </w:r>
      <w:r w:rsidR="00812BFA" w:rsidRPr="000B620E">
        <w:rPr>
          <w:rFonts w:ascii="Times New Roman" w:hAnsi="Times New Roman" w:cs="Times New Roman"/>
        </w:rPr>
        <w:t xml:space="preserve">sert </w:t>
      </w:r>
      <w:r w:rsidR="007C55E6" w:rsidRPr="000B620E">
        <w:rPr>
          <w:rFonts w:ascii="Times New Roman" w:hAnsi="Times New Roman" w:cs="Times New Roman"/>
        </w:rPr>
        <w:t>was considered another</w:t>
      </w:r>
      <w:r w:rsidR="00DA19C9" w:rsidRPr="000B620E">
        <w:rPr>
          <w:rFonts w:ascii="Times New Roman" w:hAnsi="Times New Roman" w:cs="Times New Roman"/>
        </w:rPr>
        <w:t xml:space="preserve"> way to </w:t>
      </w:r>
      <w:r w:rsidR="007C55E6" w:rsidRPr="000B620E">
        <w:rPr>
          <w:rFonts w:ascii="Times New Roman" w:hAnsi="Times New Roman" w:cs="Times New Roman"/>
        </w:rPr>
        <w:t xml:space="preserve">gain </w:t>
      </w:r>
      <w:r w:rsidR="00DA19C9" w:rsidRPr="000B620E">
        <w:rPr>
          <w:rFonts w:ascii="Times New Roman" w:hAnsi="Times New Roman" w:cs="Times New Roman"/>
        </w:rPr>
        <w:t xml:space="preserve">a </w:t>
      </w:r>
      <w:r w:rsidR="00812BFA" w:rsidRPr="000B620E">
        <w:rPr>
          <w:rFonts w:ascii="Times New Roman" w:hAnsi="Times New Roman" w:cs="Times New Roman"/>
        </w:rPr>
        <w:t>connection</w:t>
      </w:r>
      <w:r w:rsidR="00DA19C9" w:rsidRPr="000B620E">
        <w:rPr>
          <w:rFonts w:ascii="Times New Roman" w:hAnsi="Times New Roman" w:cs="Times New Roman"/>
        </w:rPr>
        <w:t xml:space="preserve"> with God</w:t>
      </w:r>
      <w:r w:rsidR="007D1CF4" w:rsidRPr="000B620E">
        <w:rPr>
          <w:rFonts w:ascii="Times New Roman" w:hAnsi="Times New Roman" w:cs="Times New Roman"/>
        </w:rPr>
        <w:t>.</w:t>
      </w:r>
      <w:r w:rsidR="00382FB5" w:rsidRPr="000B620E">
        <w:rPr>
          <w:rStyle w:val="FootnoteReference"/>
          <w:rFonts w:ascii="Times New Roman" w:hAnsi="Times New Roman" w:cs="Times New Roman"/>
        </w:rPr>
        <w:footnoteReference w:id="13"/>
      </w:r>
      <w:r w:rsidR="009B097F" w:rsidRPr="000B620E">
        <w:rPr>
          <w:rFonts w:ascii="Times New Roman" w:hAnsi="Times New Roman" w:cs="Times New Roman"/>
        </w:rPr>
        <w:t xml:space="preserve"> </w:t>
      </w:r>
      <w:r w:rsidR="00BE16E4" w:rsidRPr="000B620E">
        <w:rPr>
          <w:rFonts w:ascii="Times New Roman" w:hAnsi="Times New Roman" w:cs="Times New Roman"/>
        </w:rPr>
        <w:t xml:space="preserve">In </w:t>
      </w:r>
      <w:r w:rsidR="003A322F" w:rsidRPr="000B620E">
        <w:rPr>
          <w:rFonts w:ascii="Times New Roman" w:hAnsi="Times New Roman" w:cs="Times New Roman"/>
        </w:rPr>
        <w:t>medieval</w:t>
      </w:r>
      <w:r w:rsidR="00BE16E4" w:rsidRPr="000B620E">
        <w:rPr>
          <w:rFonts w:ascii="Times New Roman" w:hAnsi="Times New Roman" w:cs="Times New Roman"/>
        </w:rPr>
        <w:t xml:space="preserve"> Europe this </w:t>
      </w:r>
      <w:r w:rsidR="003A322F" w:rsidRPr="000B620E">
        <w:rPr>
          <w:rFonts w:ascii="Times New Roman" w:hAnsi="Times New Roman" w:cs="Times New Roman"/>
        </w:rPr>
        <w:t>may not refer to an actual desert but rather a spiritual desert. T</w:t>
      </w:r>
      <w:r w:rsidR="00FA6DEC" w:rsidRPr="000B620E">
        <w:rPr>
          <w:rFonts w:ascii="Times New Roman" w:hAnsi="Times New Roman" w:cs="Times New Roman"/>
        </w:rPr>
        <w:t xml:space="preserve">he Rule </w:t>
      </w:r>
      <w:r w:rsidR="001E513A" w:rsidRPr="000B620E">
        <w:rPr>
          <w:rFonts w:ascii="Times New Roman" w:hAnsi="Times New Roman" w:cs="Times New Roman"/>
        </w:rPr>
        <w:t xml:space="preserve">ranks the </w:t>
      </w:r>
      <w:r w:rsidR="003A322F" w:rsidRPr="000B620E">
        <w:rPr>
          <w:rFonts w:ascii="Times New Roman" w:hAnsi="Times New Roman" w:cs="Times New Roman"/>
        </w:rPr>
        <w:t>A</w:t>
      </w:r>
      <w:r w:rsidR="001E513A" w:rsidRPr="000B620E">
        <w:rPr>
          <w:rFonts w:ascii="Times New Roman" w:hAnsi="Times New Roman" w:cs="Times New Roman"/>
        </w:rPr>
        <w:t xml:space="preserve">nchorites under </w:t>
      </w:r>
      <w:r w:rsidR="00CD4B38" w:rsidRPr="000B620E">
        <w:rPr>
          <w:rFonts w:ascii="Times New Roman" w:hAnsi="Times New Roman" w:cs="Times New Roman"/>
        </w:rPr>
        <w:t>C</w:t>
      </w:r>
      <w:r w:rsidR="001E513A" w:rsidRPr="000B620E">
        <w:rPr>
          <w:rFonts w:ascii="Times New Roman" w:hAnsi="Times New Roman" w:cs="Times New Roman"/>
        </w:rPr>
        <w:t>en</w:t>
      </w:r>
      <w:r w:rsidR="00B622A6" w:rsidRPr="000B620E">
        <w:rPr>
          <w:rFonts w:ascii="Times New Roman" w:hAnsi="Times New Roman" w:cs="Times New Roman"/>
        </w:rPr>
        <w:t xml:space="preserve">obites due to the risks that come with monks escaping into the desert. </w:t>
      </w:r>
      <w:r w:rsidR="001E0C12" w:rsidRPr="000B620E">
        <w:rPr>
          <w:rFonts w:ascii="Times New Roman" w:hAnsi="Times New Roman" w:cs="Times New Roman"/>
        </w:rPr>
        <w:t xml:space="preserve">Although the rule does not discredit </w:t>
      </w:r>
      <w:r w:rsidR="00EF5464" w:rsidRPr="000B620E">
        <w:rPr>
          <w:rFonts w:ascii="Times New Roman" w:hAnsi="Times New Roman" w:cs="Times New Roman"/>
        </w:rPr>
        <w:t>A</w:t>
      </w:r>
      <w:r w:rsidR="001E0C12" w:rsidRPr="000B620E">
        <w:rPr>
          <w:rFonts w:ascii="Times New Roman" w:hAnsi="Times New Roman" w:cs="Times New Roman"/>
        </w:rPr>
        <w:t>nchorites in the</w:t>
      </w:r>
      <w:r w:rsidR="00C71F58" w:rsidRPr="000B620E">
        <w:rPr>
          <w:rFonts w:ascii="Times New Roman" w:hAnsi="Times New Roman" w:cs="Times New Roman"/>
        </w:rPr>
        <w:t>ir</w:t>
      </w:r>
      <w:r w:rsidR="001E0C12" w:rsidRPr="000B620E">
        <w:rPr>
          <w:rFonts w:ascii="Times New Roman" w:hAnsi="Times New Roman" w:cs="Times New Roman"/>
        </w:rPr>
        <w:t xml:space="preserve"> </w:t>
      </w:r>
      <w:r w:rsidR="001D4023" w:rsidRPr="000B620E">
        <w:rPr>
          <w:rFonts w:ascii="Times New Roman" w:hAnsi="Times New Roman" w:cs="Times New Roman"/>
        </w:rPr>
        <w:t>potential to be at one with God</w:t>
      </w:r>
      <w:r w:rsidR="00CB0237" w:rsidRPr="000B620E">
        <w:rPr>
          <w:rFonts w:ascii="Times New Roman" w:hAnsi="Times New Roman" w:cs="Times New Roman"/>
        </w:rPr>
        <w:t xml:space="preserve">, Graham Gould comments on the danger in the desert </w:t>
      </w:r>
      <w:r w:rsidR="00EF5464" w:rsidRPr="000B620E">
        <w:rPr>
          <w:rFonts w:ascii="Times New Roman" w:hAnsi="Times New Roman" w:cs="Times New Roman"/>
        </w:rPr>
        <w:t>faced by</w:t>
      </w:r>
      <w:r w:rsidR="00CB0237" w:rsidRPr="000B620E">
        <w:rPr>
          <w:rFonts w:ascii="Times New Roman" w:hAnsi="Times New Roman" w:cs="Times New Roman"/>
        </w:rPr>
        <w:t xml:space="preserve"> Anchorites away from the safety of the monastery and an element of risk from temptation to lead them astray.</w:t>
      </w:r>
      <w:r w:rsidR="001D4023" w:rsidRPr="000B620E">
        <w:rPr>
          <w:rStyle w:val="FootnoteReference"/>
          <w:rFonts w:ascii="Times New Roman" w:hAnsi="Times New Roman" w:cs="Times New Roman"/>
        </w:rPr>
        <w:footnoteReference w:id="14"/>
      </w:r>
      <w:r w:rsidR="00924FA7" w:rsidRPr="000B620E">
        <w:rPr>
          <w:rFonts w:ascii="Times New Roman" w:hAnsi="Times New Roman" w:cs="Times New Roman"/>
        </w:rPr>
        <w:t xml:space="preserve"> </w:t>
      </w:r>
      <w:r w:rsidR="00655B2F" w:rsidRPr="000B620E">
        <w:rPr>
          <w:rFonts w:ascii="Times New Roman" w:hAnsi="Times New Roman" w:cs="Times New Roman"/>
        </w:rPr>
        <w:t>T</w:t>
      </w:r>
      <w:r w:rsidR="00054DEC" w:rsidRPr="000B620E">
        <w:rPr>
          <w:rFonts w:ascii="Times New Roman" w:hAnsi="Times New Roman" w:cs="Times New Roman"/>
        </w:rPr>
        <w:t xml:space="preserve">his </w:t>
      </w:r>
      <w:r w:rsidR="00655B2F" w:rsidRPr="000B620E">
        <w:rPr>
          <w:rFonts w:ascii="Times New Roman" w:hAnsi="Times New Roman" w:cs="Times New Roman"/>
        </w:rPr>
        <w:t>would</w:t>
      </w:r>
      <w:r w:rsidR="00054DEC" w:rsidRPr="000B620E">
        <w:rPr>
          <w:rFonts w:ascii="Times New Roman" w:hAnsi="Times New Roman" w:cs="Times New Roman"/>
        </w:rPr>
        <w:t xml:space="preserve"> explain t</w:t>
      </w:r>
      <w:r w:rsidRPr="000B620E">
        <w:rPr>
          <w:rFonts w:ascii="Times New Roman" w:hAnsi="Times New Roman" w:cs="Times New Roman"/>
        </w:rPr>
        <w:t>he</w:t>
      </w:r>
      <w:r w:rsidR="00924FA7" w:rsidRPr="000B620E">
        <w:rPr>
          <w:rFonts w:ascii="Times New Roman" w:hAnsi="Times New Roman" w:cs="Times New Roman"/>
        </w:rPr>
        <w:t xml:space="preserve"> militaristic</w:t>
      </w:r>
      <w:r w:rsidRPr="000B620E">
        <w:rPr>
          <w:rFonts w:ascii="Times New Roman" w:hAnsi="Times New Roman" w:cs="Times New Roman"/>
        </w:rPr>
        <w:t xml:space="preserve"> language used within the passage</w:t>
      </w:r>
      <w:r w:rsidR="00924FA7" w:rsidRPr="000B620E">
        <w:rPr>
          <w:rFonts w:ascii="Times New Roman" w:hAnsi="Times New Roman" w:cs="Times New Roman"/>
        </w:rPr>
        <w:t>.</w:t>
      </w:r>
    </w:p>
    <w:p w14:paraId="5063CD40" w14:textId="1DBB7110" w:rsidR="007D7E14" w:rsidRPr="000B620E" w:rsidRDefault="00465DA9" w:rsidP="000B620E">
      <w:pPr>
        <w:spacing w:line="276" w:lineRule="auto"/>
        <w:ind w:firstLine="720"/>
        <w:rPr>
          <w:rFonts w:ascii="Times New Roman" w:hAnsi="Times New Roman" w:cs="Times New Roman"/>
        </w:rPr>
      </w:pPr>
      <w:r w:rsidRPr="000B620E">
        <w:rPr>
          <w:rFonts w:ascii="Times New Roman" w:hAnsi="Times New Roman" w:cs="Times New Roman"/>
        </w:rPr>
        <w:t>The description</w:t>
      </w:r>
      <w:r w:rsidR="00083B9D" w:rsidRPr="000B620E">
        <w:rPr>
          <w:rFonts w:ascii="Times New Roman" w:hAnsi="Times New Roman" w:cs="Times New Roman"/>
        </w:rPr>
        <w:t>,</w:t>
      </w:r>
      <w:r w:rsidR="007D7E14" w:rsidRPr="000B620E">
        <w:rPr>
          <w:rFonts w:ascii="Times New Roman" w:hAnsi="Times New Roman" w:cs="Times New Roman"/>
        </w:rPr>
        <w:t xml:space="preserve"> ‘fight against the devil, go out well armed from the ranks of the community to the solitary combat of the desert</w:t>
      </w:r>
      <w:r w:rsidR="0021371A" w:rsidRPr="000B620E">
        <w:rPr>
          <w:rFonts w:ascii="Times New Roman" w:hAnsi="Times New Roman" w:cs="Times New Roman"/>
        </w:rPr>
        <w:t xml:space="preserve">’, highlights the ideology that surrounds the </w:t>
      </w:r>
      <w:r w:rsidR="0021371A" w:rsidRPr="000B620E">
        <w:rPr>
          <w:rFonts w:ascii="Times New Roman" w:hAnsi="Times New Roman" w:cs="Times New Roman"/>
        </w:rPr>
        <w:lastRenderedPageBreak/>
        <w:t>Cistercian</w:t>
      </w:r>
      <w:r w:rsidR="00A10CD7" w:rsidRPr="000B620E">
        <w:rPr>
          <w:rFonts w:ascii="Times New Roman" w:hAnsi="Times New Roman" w:cs="Times New Roman"/>
        </w:rPr>
        <w:t xml:space="preserve"> belief</w:t>
      </w:r>
      <w:r w:rsidR="0021371A" w:rsidRPr="000B620E">
        <w:rPr>
          <w:rFonts w:ascii="Times New Roman" w:hAnsi="Times New Roman" w:cs="Times New Roman"/>
        </w:rPr>
        <w:t xml:space="preserve"> towards their faith and role in society.</w:t>
      </w:r>
      <w:r w:rsidR="00AC6FCA" w:rsidRPr="000B620E">
        <w:rPr>
          <w:rStyle w:val="FootnoteReference"/>
          <w:rFonts w:ascii="Times New Roman" w:hAnsi="Times New Roman" w:cs="Times New Roman"/>
        </w:rPr>
        <w:footnoteReference w:id="15"/>
      </w:r>
      <w:r w:rsidR="0021371A" w:rsidRPr="000B620E">
        <w:rPr>
          <w:rFonts w:ascii="Times New Roman" w:hAnsi="Times New Roman" w:cs="Times New Roman"/>
        </w:rPr>
        <w:t xml:space="preserve"> </w:t>
      </w:r>
      <w:r w:rsidR="008A56D1" w:rsidRPr="000B620E">
        <w:rPr>
          <w:rFonts w:ascii="Times New Roman" w:hAnsi="Times New Roman" w:cs="Times New Roman"/>
        </w:rPr>
        <w:t xml:space="preserve">Monks </w:t>
      </w:r>
      <w:r w:rsidR="006813CC" w:rsidRPr="000B620E">
        <w:rPr>
          <w:rFonts w:ascii="Times New Roman" w:hAnsi="Times New Roman" w:cs="Times New Roman"/>
        </w:rPr>
        <w:t>were</w:t>
      </w:r>
      <w:r w:rsidR="00591937" w:rsidRPr="000B620E">
        <w:rPr>
          <w:rFonts w:ascii="Times New Roman" w:hAnsi="Times New Roman" w:cs="Times New Roman"/>
        </w:rPr>
        <w:t xml:space="preserve"> considered to be</w:t>
      </w:r>
      <w:r w:rsidR="00D61026" w:rsidRPr="000B620E">
        <w:rPr>
          <w:rFonts w:ascii="Times New Roman" w:hAnsi="Times New Roman" w:cs="Times New Roman"/>
        </w:rPr>
        <w:t xml:space="preserve"> a </w:t>
      </w:r>
      <w:r w:rsidR="00BF2009" w:rsidRPr="000B620E">
        <w:rPr>
          <w:rFonts w:ascii="Times New Roman" w:hAnsi="Times New Roman" w:cs="Times New Roman"/>
        </w:rPr>
        <w:t>passageway</w:t>
      </w:r>
      <w:r w:rsidR="00D61026" w:rsidRPr="000B620E">
        <w:rPr>
          <w:rFonts w:ascii="Times New Roman" w:hAnsi="Times New Roman" w:cs="Times New Roman"/>
        </w:rPr>
        <w:t xml:space="preserve"> </w:t>
      </w:r>
      <w:r w:rsidR="006458C2" w:rsidRPr="000B620E">
        <w:rPr>
          <w:rFonts w:ascii="Times New Roman" w:hAnsi="Times New Roman" w:cs="Times New Roman"/>
        </w:rPr>
        <w:t>f</w:t>
      </w:r>
      <w:r w:rsidR="00591937" w:rsidRPr="000B620E">
        <w:rPr>
          <w:rFonts w:ascii="Times New Roman" w:hAnsi="Times New Roman" w:cs="Times New Roman"/>
        </w:rPr>
        <w:t>or</w:t>
      </w:r>
      <w:r w:rsidR="006458C2" w:rsidRPr="000B620E">
        <w:rPr>
          <w:rFonts w:ascii="Times New Roman" w:hAnsi="Times New Roman" w:cs="Times New Roman"/>
        </w:rPr>
        <w:t xml:space="preserve"> the ordinary people to Go</w:t>
      </w:r>
      <w:r w:rsidR="000975BE" w:rsidRPr="000B620E">
        <w:rPr>
          <w:rFonts w:ascii="Times New Roman" w:hAnsi="Times New Roman" w:cs="Times New Roman"/>
        </w:rPr>
        <w:t>d</w:t>
      </w:r>
      <w:r w:rsidR="000051C0" w:rsidRPr="000B620E">
        <w:rPr>
          <w:rFonts w:ascii="Times New Roman" w:hAnsi="Times New Roman" w:cs="Times New Roman"/>
        </w:rPr>
        <w:t xml:space="preserve">, </w:t>
      </w:r>
      <w:r w:rsidR="004E4140" w:rsidRPr="000B620E">
        <w:rPr>
          <w:rFonts w:ascii="Times New Roman" w:hAnsi="Times New Roman" w:cs="Times New Roman"/>
        </w:rPr>
        <w:t xml:space="preserve">as such monks would pray for ordinary people and </w:t>
      </w:r>
      <w:r w:rsidR="00BC157A" w:rsidRPr="000B620E">
        <w:rPr>
          <w:rFonts w:ascii="Times New Roman" w:hAnsi="Times New Roman" w:cs="Times New Roman"/>
        </w:rPr>
        <w:t>‘earthly rulers’.</w:t>
      </w:r>
      <w:r w:rsidR="00BC157A" w:rsidRPr="000B620E">
        <w:rPr>
          <w:rStyle w:val="FootnoteReference"/>
          <w:rFonts w:ascii="Times New Roman" w:hAnsi="Times New Roman" w:cs="Times New Roman"/>
        </w:rPr>
        <w:footnoteReference w:id="16"/>
      </w:r>
      <w:r w:rsidR="005C2F2D" w:rsidRPr="000B620E">
        <w:rPr>
          <w:rFonts w:ascii="Times New Roman" w:hAnsi="Times New Roman" w:cs="Times New Roman"/>
        </w:rPr>
        <w:t xml:space="preserve"> </w:t>
      </w:r>
      <w:r w:rsidR="009158AB" w:rsidRPr="000B620E">
        <w:rPr>
          <w:rFonts w:ascii="Times New Roman" w:hAnsi="Times New Roman" w:cs="Times New Roman"/>
        </w:rPr>
        <w:t xml:space="preserve"> They</w:t>
      </w:r>
      <w:r w:rsidR="005D5DE2" w:rsidRPr="000B620E">
        <w:rPr>
          <w:rFonts w:ascii="Times New Roman" w:hAnsi="Times New Roman" w:cs="Times New Roman"/>
        </w:rPr>
        <w:t xml:space="preserve"> were defend</w:t>
      </w:r>
      <w:r w:rsidR="00E54F0E" w:rsidRPr="000B620E">
        <w:rPr>
          <w:rFonts w:ascii="Times New Roman" w:hAnsi="Times New Roman" w:cs="Times New Roman"/>
        </w:rPr>
        <w:t>ers</w:t>
      </w:r>
      <w:r w:rsidR="005D5DE2" w:rsidRPr="000B620E">
        <w:rPr>
          <w:rFonts w:ascii="Times New Roman" w:hAnsi="Times New Roman" w:cs="Times New Roman"/>
        </w:rPr>
        <w:t xml:space="preserve"> against temptation </w:t>
      </w:r>
      <w:r w:rsidR="00C22494" w:rsidRPr="000B620E">
        <w:rPr>
          <w:rFonts w:ascii="Times New Roman" w:hAnsi="Times New Roman" w:cs="Times New Roman"/>
        </w:rPr>
        <w:t xml:space="preserve">and evil for </w:t>
      </w:r>
      <w:r w:rsidR="008411A8" w:rsidRPr="000B620E">
        <w:rPr>
          <w:rFonts w:ascii="Times New Roman" w:hAnsi="Times New Roman" w:cs="Times New Roman"/>
        </w:rPr>
        <w:t>medieval society</w:t>
      </w:r>
      <w:r w:rsidR="00FB681F" w:rsidRPr="000B620E">
        <w:rPr>
          <w:rFonts w:ascii="Times New Roman" w:hAnsi="Times New Roman" w:cs="Times New Roman"/>
        </w:rPr>
        <w:t xml:space="preserve"> as such played an important </w:t>
      </w:r>
      <w:r w:rsidR="00154C9B" w:rsidRPr="000B620E">
        <w:rPr>
          <w:rFonts w:ascii="Times New Roman" w:hAnsi="Times New Roman" w:cs="Times New Roman"/>
        </w:rPr>
        <w:t>role</w:t>
      </w:r>
      <w:r w:rsidR="00FB681F" w:rsidRPr="000B620E">
        <w:rPr>
          <w:rFonts w:ascii="Times New Roman" w:hAnsi="Times New Roman" w:cs="Times New Roman"/>
        </w:rPr>
        <w:t xml:space="preserve">. </w:t>
      </w:r>
    </w:p>
    <w:p w14:paraId="31A670E1" w14:textId="0086CEF2" w:rsidR="00DD3187" w:rsidRPr="000B620E" w:rsidRDefault="0001613E" w:rsidP="000B620E">
      <w:pPr>
        <w:spacing w:line="276" w:lineRule="auto"/>
        <w:ind w:firstLine="720"/>
        <w:rPr>
          <w:rFonts w:ascii="Times New Roman" w:hAnsi="Times New Roman" w:cs="Times New Roman"/>
        </w:rPr>
      </w:pPr>
      <w:r w:rsidRPr="000B620E">
        <w:rPr>
          <w:rFonts w:ascii="Times New Roman" w:hAnsi="Times New Roman" w:cs="Times New Roman"/>
        </w:rPr>
        <w:t xml:space="preserve">The Rule of St Benedict continues to be followed </w:t>
      </w:r>
      <w:r w:rsidR="00685D5F" w:rsidRPr="000B620E">
        <w:rPr>
          <w:rFonts w:ascii="Times New Roman" w:hAnsi="Times New Roman" w:cs="Times New Roman"/>
        </w:rPr>
        <w:t xml:space="preserve">by </w:t>
      </w:r>
      <w:r w:rsidR="00A4241B" w:rsidRPr="000B620E">
        <w:rPr>
          <w:rFonts w:ascii="Times New Roman" w:hAnsi="Times New Roman" w:cs="Times New Roman"/>
        </w:rPr>
        <w:t>some</w:t>
      </w:r>
      <w:r w:rsidR="00FA5449" w:rsidRPr="000B620E">
        <w:rPr>
          <w:rFonts w:ascii="Times New Roman" w:hAnsi="Times New Roman" w:cs="Times New Roman"/>
        </w:rPr>
        <w:t xml:space="preserve"> </w:t>
      </w:r>
      <w:r w:rsidR="00685D5F" w:rsidRPr="000B620E">
        <w:rPr>
          <w:rFonts w:ascii="Times New Roman" w:hAnsi="Times New Roman" w:cs="Times New Roman"/>
        </w:rPr>
        <w:t>monasteries in the modern period</w:t>
      </w:r>
      <w:r w:rsidR="00E6231F" w:rsidRPr="000B620E">
        <w:rPr>
          <w:rFonts w:ascii="Times New Roman" w:hAnsi="Times New Roman" w:cs="Times New Roman"/>
        </w:rPr>
        <w:t xml:space="preserve">. Thomas Merton explains the </w:t>
      </w:r>
      <w:r w:rsidR="00B75785" w:rsidRPr="000B620E">
        <w:rPr>
          <w:rFonts w:ascii="Times New Roman" w:hAnsi="Times New Roman" w:cs="Times New Roman"/>
        </w:rPr>
        <w:t>continuation</w:t>
      </w:r>
      <w:r w:rsidR="00E6231F" w:rsidRPr="000B620E">
        <w:rPr>
          <w:rFonts w:ascii="Times New Roman" w:hAnsi="Times New Roman" w:cs="Times New Roman"/>
        </w:rPr>
        <w:t xml:space="preserve"> of the </w:t>
      </w:r>
      <w:r w:rsidR="00072E97" w:rsidRPr="000B620E">
        <w:rPr>
          <w:rFonts w:ascii="Times New Roman" w:hAnsi="Times New Roman" w:cs="Times New Roman"/>
        </w:rPr>
        <w:t>R</w:t>
      </w:r>
      <w:r w:rsidR="00E6231F" w:rsidRPr="000B620E">
        <w:rPr>
          <w:rFonts w:ascii="Times New Roman" w:hAnsi="Times New Roman" w:cs="Times New Roman"/>
        </w:rPr>
        <w:t xml:space="preserve">ule </w:t>
      </w:r>
      <w:r w:rsidR="00B75785" w:rsidRPr="000B620E">
        <w:rPr>
          <w:rFonts w:ascii="Times New Roman" w:hAnsi="Times New Roman" w:cs="Times New Roman"/>
        </w:rPr>
        <w:t>in the 21</w:t>
      </w:r>
      <w:r w:rsidR="00B75785" w:rsidRPr="000B620E">
        <w:rPr>
          <w:rFonts w:ascii="Times New Roman" w:hAnsi="Times New Roman" w:cs="Times New Roman"/>
          <w:vertAlign w:val="superscript"/>
        </w:rPr>
        <w:t>st</w:t>
      </w:r>
      <w:r w:rsidR="00B75785" w:rsidRPr="000B620E">
        <w:rPr>
          <w:rFonts w:ascii="Times New Roman" w:hAnsi="Times New Roman" w:cs="Times New Roman"/>
        </w:rPr>
        <w:t xml:space="preserve"> century, </w:t>
      </w:r>
      <w:r w:rsidR="00FA5449" w:rsidRPr="000B620E">
        <w:rPr>
          <w:rFonts w:ascii="Times New Roman" w:hAnsi="Times New Roman" w:cs="Times New Roman"/>
        </w:rPr>
        <w:t>as ‘</w:t>
      </w:r>
      <w:r w:rsidR="00ED1FBE" w:rsidRPr="000B620E">
        <w:rPr>
          <w:rFonts w:ascii="Times New Roman" w:hAnsi="Times New Roman" w:cs="Times New Roman"/>
        </w:rPr>
        <w:t xml:space="preserve">still the basis of life </w:t>
      </w:r>
      <w:r w:rsidR="00F14691" w:rsidRPr="000B620E">
        <w:rPr>
          <w:rFonts w:ascii="Times New Roman" w:hAnsi="Times New Roman" w:cs="Times New Roman"/>
        </w:rPr>
        <w:t xml:space="preserve">in each of these separate </w:t>
      </w:r>
      <w:r w:rsidR="009549AE" w:rsidRPr="000B620E">
        <w:rPr>
          <w:rFonts w:ascii="Times New Roman" w:hAnsi="Times New Roman" w:cs="Times New Roman"/>
        </w:rPr>
        <w:t>monasteries</w:t>
      </w:r>
      <w:r w:rsidR="00716C73" w:rsidRPr="000B620E">
        <w:rPr>
          <w:rFonts w:ascii="Times New Roman" w:hAnsi="Times New Roman" w:cs="Times New Roman"/>
        </w:rPr>
        <w:t>.’</w:t>
      </w:r>
      <w:r w:rsidR="00B62503" w:rsidRPr="000B620E">
        <w:rPr>
          <w:rFonts w:ascii="Times New Roman" w:hAnsi="Times New Roman" w:cs="Times New Roman"/>
        </w:rPr>
        <w:t xml:space="preserve"> </w:t>
      </w:r>
      <w:r w:rsidR="005E4D2D" w:rsidRPr="000B620E">
        <w:rPr>
          <w:rFonts w:ascii="Times New Roman" w:hAnsi="Times New Roman" w:cs="Times New Roman"/>
        </w:rPr>
        <w:t xml:space="preserve">Merton does acknowledge that the </w:t>
      </w:r>
      <w:r w:rsidR="00066BF6" w:rsidRPr="000B620E">
        <w:rPr>
          <w:rFonts w:ascii="Times New Roman" w:hAnsi="Times New Roman" w:cs="Times New Roman"/>
        </w:rPr>
        <w:t>original w</w:t>
      </w:r>
      <w:r w:rsidR="005E4D2D" w:rsidRPr="000B620E">
        <w:rPr>
          <w:rFonts w:ascii="Times New Roman" w:hAnsi="Times New Roman" w:cs="Times New Roman"/>
        </w:rPr>
        <w:t xml:space="preserve">ay of life of a </w:t>
      </w:r>
      <w:r w:rsidR="00066BF6" w:rsidRPr="000B620E">
        <w:rPr>
          <w:rFonts w:ascii="Times New Roman" w:hAnsi="Times New Roman" w:cs="Times New Roman"/>
        </w:rPr>
        <w:t>B</w:t>
      </w:r>
      <w:r w:rsidR="005E4D2D" w:rsidRPr="000B620E">
        <w:rPr>
          <w:rFonts w:ascii="Times New Roman" w:hAnsi="Times New Roman" w:cs="Times New Roman"/>
        </w:rPr>
        <w:t>enedictine monk is not strictly followed today</w:t>
      </w:r>
      <w:r w:rsidR="009829B5" w:rsidRPr="000B620E">
        <w:rPr>
          <w:rFonts w:ascii="Times New Roman" w:hAnsi="Times New Roman" w:cs="Times New Roman"/>
        </w:rPr>
        <w:t xml:space="preserve">, however, the essence and its </w:t>
      </w:r>
      <w:r w:rsidR="00D2755D" w:rsidRPr="000B620E">
        <w:rPr>
          <w:rFonts w:ascii="Times New Roman" w:hAnsi="Times New Roman" w:cs="Times New Roman"/>
        </w:rPr>
        <w:t>fundamental values continue to be part of some monasteries</w:t>
      </w:r>
      <w:r w:rsidR="00BD5B6F" w:rsidRPr="000B620E">
        <w:rPr>
          <w:rFonts w:ascii="Times New Roman" w:hAnsi="Times New Roman" w:cs="Times New Roman"/>
        </w:rPr>
        <w:t>’</w:t>
      </w:r>
      <w:r w:rsidR="00D2755D" w:rsidRPr="000B620E">
        <w:rPr>
          <w:rFonts w:ascii="Times New Roman" w:hAnsi="Times New Roman" w:cs="Times New Roman"/>
        </w:rPr>
        <w:t xml:space="preserve"> day to day lives.</w:t>
      </w:r>
      <w:r w:rsidR="00307E74" w:rsidRPr="000B620E">
        <w:rPr>
          <w:rStyle w:val="FootnoteReference"/>
          <w:rFonts w:ascii="Times New Roman" w:hAnsi="Times New Roman" w:cs="Times New Roman"/>
        </w:rPr>
        <w:footnoteReference w:id="17"/>
      </w:r>
      <w:r w:rsidR="00EE0AFF" w:rsidRPr="000B620E">
        <w:rPr>
          <w:rFonts w:ascii="Times New Roman" w:hAnsi="Times New Roman" w:cs="Times New Roman"/>
        </w:rPr>
        <w:t xml:space="preserve"> This demonstrates the </w:t>
      </w:r>
      <w:r w:rsidR="002356BF" w:rsidRPr="000B620E">
        <w:rPr>
          <w:rFonts w:ascii="Times New Roman" w:hAnsi="Times New Roman" w:cs="Times New Roman"/>
        </w:rPr>
        <w:t xml:space="preserve">continuation of the </w:t>
      </w:r>
      <w:r w:rsidR="00EE0AFF" w:rsidRPr="000B620E">
        <w:rPr>
          <w:rFonts w:ascii="Times New Roman" w:hAnsi="Times New Roman" w:cs="Times New Roman"/>
        </w:rPr>
        <w:t>importance</w:t>
      </w:r>
      <w:r w:rsidR="00B12A90" w:rsidRPr="000B620E">
        <w:rPr>
          <w:rFonts w:ascii="Times New Roman" w:hAnsi="Times New Roman" w:cs="Times New Roman"/>
        </w:rPr>
        <w:t xml:space="preserve"> </w:t>
      </w:r>
      <w:r w:rsidR="000C0365" w:rsidRPr="000B620E">
        <w:rPr>
          <w:rFonts w:ascii="Times New Roman" w:hAnsi="Times New Roman" w:cs="Times New Roman"/>
        </w:rPr>
        <w:t xml:space="preserve">of the rule </w:t>
      </w:r>
      <w:r w:rsidR="002356BF" w:rsidRPr="000B620E">
        <w:rPr>
          <w:rFonts w:ascii="Times New Roman" w:hAnsi="Times New Roman" w:cs="Times New Roman"/>
        </w:rPr>
        <w:t>o</w:t>
      </w:r>
      <w:r w:rsidR="000C0365" w:rsidRPr="000B620E">
        <w:rPr>
          <w:rFonts w:ascii="Times New Roman" w:hAnsi="Times New Roman" w:cs="Times New Roman"/>
        </w:rPr>
        <w:t xml:space="preserve">f </w:t>
      </w:r>
      <w:r w:rsidR="00BD5B6F" w:rsidRPr="000B620E">
        <w:rPr>
          <w:rFonts w:ascii="Times New Roman" w:hAnsi="Times New Roman" w:cs="Times New Roman"/>
        </w:rPr>
        <w:t>B</w:t>
      </w:r>
      <w:r w:rsidR="000C0365" w:rsidRPr="000B620E">
        <w:rPr>
          <w:rFonts w:ascii="Times New Roman" w:hAnsi="Times New Roman" w:cs="Times New Roman"/>
        </w:rPr>
        <w:t>enedict</w:t>
      </w:r>
      <w:r w:rsidR="002356BF" w:rsidRPr="000B620E">
        <w:rPr>
          <w:rFonts w:ascii="Times New Roman" w:hAnsi="Times New Roman" w:cs="Times New Roman"/>
        </w:rPr>
        <w:t xml:space="preserve">. </w:t>
      </w:r>
    </w:p>
    <w:p w14:paraId="732A23F2" w14:textId="77777777" w:rsidR="00C717D2" w:rsidRPr="000B620E" w:rsidRDefault="00C717D2" w:rsidP="000B620E">
      <w:pPr>
        <w:spacing w:line="276" w:lineRule="auto"/>
        <w:rPr>
          <w:rFonts w:ascii="Times New Roman" w:hAnsi="Times New Roman" w:cs="Times New Roman"/>
          <w:b/>
          <w:bCs/>
          <w:u w:val="single"/>
        </w:rPr>
      </w:pPr>
    </w:p>
    <w:p w14:paraId="54799314" w14:textId="77777777" w:rsidR="00662D1A" w:rsidRPr="000B620E" w:rsidRDefault="00662D1A" w:rsidP="000B620E">
      <w:pPr>
        <w:spacing w:line="276" w:lineRule="auto"/>
        <w:rPr>
          <w:rFonts w:ascii="Times New Roman" w:hAnsi="Times New Roman" w:cs="Times New Roman"/>
        </w:rPr>
      </w:pPr>
    </w:p>
    <w:p w14:paraId="78A2371A" w14:textId="77777777" w:rsidR="000B620E" w:rsidRDefault="000B620E" w:rsidP="000B620E">
      <w:pPr>
        <w:spacing w:line="276" w:lineRule="auto"/>
        <w:rPr>
          <w:rFonts w:ascii="Times New Roman" w:hAnsi="Times New Roman" w:cs="Times New Roman"/>
        </w:rPr>
      </w:pPr>
    </w:p>
    <w:p w14:paraId="733C8920" w14:textId="77777777" w:rsidR="000B620E" w:rsidRDefault="000B620E" w:rsidP="000B620E">
      <w:pPr>
        <w:spacing w:line="276" w:lineRule="auto"/>
        <w:rPr>
          <w:rFonts w:ascii="Times New Roman" w:hAnsi="Times New Roman" w:cs="Times New Roman"/>
        </w:rPr>
      </w:pPr>
    </w:p>
    <w:p w14:paraId="72F1519F" w14:textId="77777777" w:rsidR="000B620E" w:rsidRDefault="000B620E" w:rsidP="000B620E">
      <w:pPr>
        <w:spacing w:line="276" w:lineRule="auto"/>
        <w:rPr>
          <w:rFonts w:ascii="Times New Roman" w:hAnsi="Times New Roman" w:cs="Times New Roman"/>
        </w:rPr>
      </w:pPr>
    </w:p>
    <w:p w14:paraId="463B54B4" w14:textId="77777777" w:rsidR="000B620E" w:rsidRDefault="000B620E" w:rsidP="000B620E">
      <w:pPr>
        <w:spacing w:line="276" w:lineRule="auto"/>
        <w:rPr>
          <w:rFonts w:ascii="Times New Roman" w:hAnsi="Times New Roman" w:cs="Times New Roman"/>
        </w:rPr>
      </w:pPr>
    </w:p>
    <w:p w14:paraId="7CBDC387" w14:textId="77777777" w:rsidR="000B620E" w:rsidRDefault="000B620E" w:rsidP="000B620E">
      <w:pPr>
        <w:spacing w:line="276" w:lineRule="auto"/>
        <w:rPr>
          <w:rFonts w:ascii="Times New Roman" w:hAnsi="Times New Roman" w:cs="Times New Roman"/>
        </w:rPr>
      </w:pPr>
    </w:p>
    <w:p w14:paraId="6C69C66C" w14:textId="77777777" w:rsidR="000B620E" w:rsidRDefault="000B620E" w:rsidP="000B620E">
      <w:pPr>
        <w:spacing w:line="276" w:lineRule="auto"/>
        <w:rPr>
          <w:rFonts w:ascii="Times New Roman" w:hAnsi="Times New Roman" w:cs="Times New Roman"/>
        </w:rPr>
      </w:pPr>
    </w:p>
    <w:p w14:paraId="3A00429B" w14:textId="77777777" w:rsidR="000B620E" w:rsidRDefault="000B620E" w:rsidP="000B620E">
      <w:pPr>
        <w:spacing w:line="276" w:lineRule="auto"/>
        <w:rPr>
          <w:rFonts w:ascii="Times New Roman" w:hAnsi="Times New Roman" w:cs="Times New Roman"/>
        </w:rPr>
      </w:pPr>
    </w:p>
    <w:p w14:paraId="48C653FD" w14:textId="77777777" w:rsidR="000B620E" w:rsidRDefault="000B620E" w:rsidP="000B620E">
      <w:pPr>
        <w:spacing w:line="276" w:lineRule="auto"/>
        <w:rPr>
          <w:rFonts w:ascii="Times New Roman" w:hAnsi="Times New Roman" w:cs="Times New Roman"/>
        </w:rPr>
      </w:pPr>
    </w:p>
    <w:p w14:paraId="0198F8C8" w14:textId="77777777" w:rsidR="000B620E" w:rsidRDefault="000B620E" w:rsidP="000B620E">
      <w:pPr>
        <w:spacing w:line="276" w:lineRule="auto"/>
        <w:rPr>
          <w:rFonts w:ascii="Times New Roman" w:hAnsi="Times New Roman" w:cs="Times New Roman"/>
        </w:rPr>
      </w:pPr>
    </w:p>
    <w:p w14:paraId="0428423D" w14:textId="77777777" w:rsidR="000B620E" w:rsidRDefault="000B620E" w:rsidP="000B620E">
      <w:pPr>
        <w:spacing w:line="276" w:lineRule="auto"/>
        <w:rPr>
          <w:rFonts w:ascii="Times New Roman" w:hAnsi="Times New Roman" w:cs="Times New Roman"/>
        </w:rPr>
      </w:pPr>
    </w:p>
    <w:p w14:paraId="6C6DB3B3" w14:textId="77777777" w:rsidR="000B620E" w:rsidRDefault="000B620E" w:rsidP="000B620E">
      <w:pPr>
        <w:spacing w:line="276" w:lineRule="auto"/>
        <w:rPr>
          <w:rFonts w:ascii="Times New Roman" w:hAnsi="Times New Roman" w:cs="Times New Roman"/>
        </w:rPr>
      </w:pPr>
    </w:p>
    <w:p w14:paraId="0D9541B4" w14:textId="77777777" w:rsidR="000B620E" w:rsidRDefault="000B620E" w:rsidP="000B620E">
      <w:pPr>
        <w:spacing w:line="276" w:lineRule="auto"/>
        <w:rPr>
          <w:rFonts w:ascii="Times New Roman" w:hAnsi="Times New Roman" w:cs="Times New Roman"/>
        </w:rPr>
      </w:pPr>
    </w:p>
    <w:p w14:paraId="38FB9C6A" w14:textId="77777777" w:rsidR="000B620E" w:rsidRDefault="000B620E" w:rsidP="000B620E">
      <w:pPr>
        <w:spacing w:line="276" w:lineRule="auto"/>
        <w:rPr>
          <w:rFonts w:ascii="Times New Roman" w:hAnsi="Times New Roman" w:cs="Times New Roman"/>
        </w:rPr>
      </w:pPr>
    </w:p>
    <w:p w14:paraId="183AFD66" w14:textId="77777777" w:rsidR="000B620E" w:rsidRDefault="000B620E" w:rsidP="000B620E">
      <w:pPr>
        <w:spacing w:line="276" w:lineRule="auto"/>
        <w:rPr>
          <w:rFonts w:ascii="Times New Roman" w:hAnsi="Times New Roman" w:cs="Times New Roman"/>
        </w:rPr>
      </w:pPr>
    </w:p>
    <w:p w14:paraId="769A690D" w14:textId="77777777" w:rsidR="00EB3054" w:rsidRDefault="00EB3054" w:rsidP="000B620E">
      <w:pPr>
        <w:spacing w:line="276" w:lineRule="auto"/>
        <w:rPr>
          <w:rFonts w:ascii="Times New Roman" w:hAnsi="Times New Roman" w:cs="Times New Roman"/>
        </w:rPr>
      </w:pPr>
    </w:p>
    <w:p w14:paraId="39A4BC69" w14:textId="77777777" w:rsidR="002E1C47" w:rsidRDefault="002E1C47" w:rsidP="000B620E">
      <w:pPr>
        <w:spacing w:line="276" w:lineRule="auto"/>
        <w:rPr>
          <w:rFonts w:ascii="Times New Roman" w:hAnsi="Times New Roman" w:cs="Times New Roman"/>
        </w:rPr>
      </w:pPr>
    </w:p>
    <w:p w14:paraId="55133208" w14:textId="77777777" w:rsidR="002E1C47" w:rsidRDefault="002E1C47" w:rsidP="000B620E">
      <w:pPr>
        <w:spacing w:line="276" w:lineRule="auto"/>
        <w:rPr>
          <w:rFonts w:ascii="Times New Roman" w:hAnsi="Times New Roman" w:cs="Times New Roman"/>
        </w:rPr>
      </w:pPr>
    </w:p>
    <w:p w14:paraId="4D6973A4" w14:textId="77777777" w:rsidR="002E1C47" w:rsidRDefault="002E1C47" w:rsidP="000B620E">
      <w:pPr>
        <w:spacing w:line="276" w:lineRule="auto"/>
        <w:rPr>
          <w:rFonts w:ascii="Times New Roman" w:hAnsi="Times New Roman" w:cs="Times New Roman"/>
        </w:rPr>
      </w:pPr>
    </w:p>
    <w:p w14:paraId="64056CE1" w14:textId="61863CA8" w:rsidR="004F3FAB" w:rsidRPr="000B620E" w:rsidRDefault="004F3FAB" w:rsidP="000B620E">
      <w:pPr>
        <w:spacing w:line="276" w:lineRule="auto"/>
        <w:rPr>
          <w:rFonts w:ascii="Times New Roman" w:hAnsi="Times New Roman" w:cs="Times New Roman"/>
        </w:rPr>
      </w:pPr>
      <w:r w:rsidRPr="000B620E">
        <w:rPr>
          <w:rFonts w:ascii="Times New Roman" w:hAnsi="Times New Roman" w:cs="Times New Roman"/>
        </w:rPr>
        <w:t>Bibliography:</w:t>
      </w:r>
    </w:p>
    <w:p w14:paraId="7EA88353" w14:textId="77777777" w:rsidR="00D232A9" w:rsidRDefault="00D232A9" w:rsidP="000B620E">
      <w:pPr>
        <w:spacing w:line="276" w:lineRule="auto"/>
        <w:rPr>
          <w:rFonts w:ascii="Times New Roman" w:hAnsi="Times New Roman" w:cs="Times New Roman"/>
        </w:rPr>
      </w:pPr>
    </w:p>
    <w:p w14:paraId="43E8DB1F" w14:textId="2D4657F1" w:rsidR="00951542" w:rsidRPr="000B620E" w:rsidRDefault="00B539D9" w:rsidP="000B620E">
      <w:pPr>
        <w:spacing w:line="276" w:lineRule="auto"/>
        <w:rPr>
          <w:rFonts w:ascii="Times New Roman" w:hAnsi="Times New Roman" w:cs="Times New Roman"/>
        </w:rPr>
      </w:pPr>
      <w:r w:rsidRPr="000B620E">
        <w:rPr>
          <w:rFonts w:ascii="Times New Roman" w:hAnsi="Times New Roman" w:cs="Times New Roman"/>
        </w:rPr>
        <w:t xml:space="preserve">Burton, Janet and Julie Kerr, </w:t>
      </w:r>
      <w:r w:rsidRPr="000B620E">
        <w:rPr>
          <w:rFonts w:ascii="Times New Roman" w:hAnsi="Times New Roman" w:cs="Times New Roman"/>
          <w:i/>
          <w:iCs/>
        </w:rPr>
        <w:t>The Cistercians in the Middle Ages</w:t>
      </w:r>
      <w:r w:rsidRPr="000B620E">
        <w:rPr>
          <w:rFonts w:ascii="Times New Roman" w:hAnsi="Times New Roman" w:cs="Times New Roman"/>
        </w:rPr>
        <w:t xml:space="preserve"> (The Boydell Press, 2011) </w:t>
      </w:r>
    </w:p>
    <w:p w14:paraId="0FFA1ECF" w14:textId="60C014BF" w:rsidR="00B539D9" w:rsidRPr="000B620E" w:rsidRDefault="00B539D9" w:rsidP="000B620E">
      <w:pPr>
        <w:spacing w:line="276" w:lineRule="auto"/>
        <w:ind w:left="720"/>
        <w:rPr>
          <w:rFonts w:ascii="Times New Roman" w:hAnsi="Times New Roman" w:cs="Times New Roman"/>
        </w:rPr>
      </w:pPr>
      <w:r w:rsidRPr="000B620E">
        <w:rPr>
          <w:rFonts w:ascii="Times New Roman" w:hAnsi="Times New Roman" w:cs="Times New Roman"/>
        </w:rPr>
        <w:t>&lt;</w:t>
      </w:r>
      <w:dir w:val="ltr">
        <w:r w:rsidRPr="000B620E">
          <w:rPr>
            <w:rFonts w:ascii="Times New Roman" w:hAnsi="Times New Roman" w:cs="Times New Roman"/>
          </w:rPr>
          <w:t>The Cistercians in the Middle Ages</w:t>
        </w:r>
        <w:r w:rsidRPr="000B620E">
          <w:rPr>
            <w:rFonts w:ascii="Times New Roman" w:hAnsi="Times New Roman" w:cs="Times New Roman"/>
          </w:rPr>
          <w:t xml:space="preserve">‬‎ - </w:t>
        </w:r>
        <w:dir w:val="ltr">
          <w:r w:rsidRPr="000B620E">
            <w:rPr>
              <w:rFonts w:ascii="Times New Roman" w:hAnsi="Times New Roman" w:cs="Times New Roman"/>
            </w:rPr>
            <w:t>Record details</w:t>
          </w:r>
          <w:r w:rsidRPr="000B620E">
            <w:rPr>
              <w:rFonts w:ascii="Times New Roman" w:hAnsi="Times New Roman" w:cs="Times New Roman"/>
            </w:rPr>
            <w:t xml:space="preserve">‬‎ - </w:t>
          </w:r>
          <w:dir w:val="ltr">
            <w:r w:rsidRPr="000B620E">
              <w:rPr>
                <w:rFonts w:ascii="Times New Roman" w:hAnsi="Times New Roman" w:cs="Times New Roman"/>
              </w:rPr>
              <w:t>EBSCOhost Research Databases</w:t>
            </w:r>
            <w:r w:rsidRPr="000B620E">
              <w:rPr>
                <w:rFonts w:ascii="Times New Roman" w:hAnsi="Times New Roman" w:cs="Times New Roman"/>
              </w:rPr>
              <w:t>‬‎&gt;[accessed 30 September 2025].</w:t>
            </w:r>
            <w:r w:rsidR="00000000">
              <w:t>‬</w:t>
            </w:r>
            <w:r w:rsidR="00000000">
              <w:t>‬</w:t>
            </w:r>
            <w:r w:rsidR="00000000">
              <w:t>‬</w:t>
            </w:r>
          </w:dir>
        </w:dir>
      </w:dir>
    </w:p>
    <w:p w14:paraId="4B0C554A" w14:textId="77777777" w:rsidR="00772BEA" w:rsidRPr="000B620E" w:rsidRDefault="00772BEA" w:rsidP="000B620E">
      <w:pPr>
        <w:spacing w:line="276" w:lineRule="auto"/>
        <w:rPr>
          <w:rFonts w:ascii="Times New Roman" w:hAnsi="Times New Roman" w:cs="Times New Roman"/>
        </w:rPr>
      </w:pPr>
    </w:p>
    <w:p w14:paraId="39B8AE58" w14:textId="7D052FEB" w:rsidR="00772BEA" w:rsidRPr="000B620E" w:rsidRDefault="00772BEA" w:rsidP="000B620E">
      <w:pPr>
        <w:spacing w:line="276" w:lineRule="auto"/>
        <w:rPr>
          <w:rFonts w:ascii="Times New Roman" w:hAnsi="Times New Roman" w:cs="Times New Roman"/>
        </w:rPr>
      </w:pPr>
      <w:r w:rsidRPr="000B620E">
        <w:rPr>
          <w:rFonts w:ascii="Times New Roman" w:hAnsi="Times New Roman" w:cs="Times New Roman"/>
        </w:rPr>
        <w:t xml:space="preserve">Benedictus (santo.), </w:t>
      </w:r>
      <w:r w:rsidRPr="000B620E">
        <w:rPr>
          <w:rFonts w:ascii="Times New Roman" w:hAnsi="Times New Roman" w:cs="Times New Roman"/>
          <w:i/>
          <w:iCs/>
        </w:rPr>
        <w:t>The Rule of Saint Benedict by St. Benedict</w:t>
      </w:r>
      <w:r w:rsidRPr="000B620E">
        <w:rPr>
          <w:rFonts w:ascii="Times New Roman" w:hAnsi="Times New Roman" w:cs="Times New Roman"/>
        </w:rPr>
        <w:t xml:space="preserve">, ed. and trans. by Bruce </w:t>
      </w:r>
    </w:p>
    <w:p w14:paraId="32F0F388" w14:textId="2366CC4F" w:rsidR="00772BEA" w:rsidRPr="000B620E" w:rsidRDefault="00772BEA" w:rsidP="000B620E">
      <w:pPr>
        <w:spacing w:line="276" w:lineRule="auto"/>
        <w:ind w:left="720"/>
        <w:rPr>
          <w:rFonts w:ascii="Times New Roman" w:hAnsi="Times New Roman" w:cs="Times New Roman"/>
        </w:rPr>
      </w:pPr>
      <w:r w:rsidRPr="000B620E">
        <w:rPr>
          <w:rFonts w:ascii="Times New Roman" w:hAnsi="Times New Roman" w:cs="Times New Roman"/>
        </w:rPr>
        <w:t xml:space="preserve">L. Venarde (Harvard University Press, 2011)&lt;The Rule of Saint Benedict - Benedictus (santo.) - Google Books &gt;[accessed: 30 September 2025]. </w:t>
      </w:r>
    </w:p>
    <w:p w14:paraId="6E600464" w14:textId="77777777" w:rsidR="00772BEA" w:rsidRPr="000B620E" w:rsidRDefault="00772BEA" w:rsidP="000B620E">
      <w:pPr>
        <w:spacing w:line="276" w:lineRule="auto"/>
        <w:rPr>
          <w:rFonts w:ascii="Times New Roman" w:hAnsi="Times New Roman" w:cs="Times New Roman"/>
        </w:rPr>
      </w:pPr>
    </w:p>
    <w:p w14:paraId="2BDB93BF" w14:textId="77777777" w:rsidR="00772BEA" w:rsidRPr="000B620E" w:rsidRDefault="00772BEA" w:rsidP="000B620E">
      <w:pPr>
        <w:spacing w:line="276" w:lineRule="auto"/>
        <w:rPr>
          <w:rFonts w:ascii="Times New Roman" w:hAnsi="Times New Roman" w:cs="Times New Roman"/>
        </w:rPr>
      </w:pPr>
      <w:r w:rsidRPr="000B620E">
        <w:rPr>
          <w:rFonts w:ascii="Times New Roman" w:hAnsi="Times New Roman" w:cs="Times New Roman"/>
        </w:rPr>
        <w:t xml:space="preserve">Doyle, Leonard J., Saint Abbot of Cassino Benedict, </w:t>
      </w:r>
      <w:r w:rsidRPr="000B620E">
        <w:rPr>
          <w:rFonts w:ascii="Times New Roman" w:hAnsi="Times New Roman" w:cs="Times New Roman"/>
          <w:i/>
          <w:iCs/>
        </w:rPr>
        <w:t>St. Benedict’s Rule for Monasteries</w:t>
      </w:r>
      <w:r w:rsidRPr="000B620E">
        <w:rPr>
          <w:rFonts w:ascii="Times New Roman" w:hAnsi="Times New Roman" w:cs="Times New Roman"/>
        </w:rPr>
        <w:t xml:space="preserve">   </w:t>
      </w:r>
    </w:p>
    <w:p w14:paraId="21BFDC68" w14:textId="77777777" w:rsidR="00772BEA" w:rsidRPr="000B620E" w:rsidRDefault="00772BEA" w:rsidP="000B620E">
      <w:pPr>
        <w:spacing w:line="276" w:lineRule="auto"/>
        <w:ind w:firstLine="720"/>
        <w:rPr>
          <w:rFonts w:ascii="Times New Roman" w:hAnsi="Times New Roman" w:cs="Times New Roman"/>
        </w:rPr>
      </w:pPr>
      <w:r w:rsidRPr="000B620E">
        <w:rPr>
          <w:rFonts w:ascii="Times New Roman" w:hAnsi="Times New Roman" w:cs="Times New Roman"/>
        </w:rPr>
        <w:t xml:space="preserve">(Liturgical Press,1950). </w:t>
      </w:r>
    </w:p>
    <w:p w14:paraId="75AF43F4" w14:textId="77777777" w:rsidR="00772BEA" w:rsidRPr="000B620E" w:rsidRDefault="00772BEA" w:rsidP="000B620E">
      <w:pPr>
        <w:spacing w:line="276" w:lineRule="auto"/>
        <w:rPr>
          <w:rFonts w:ascii="Times New Roman" w:hAnsi="Times New Roman" w:cs="Times New Roman"/>
        </w:rPr>
      </w:pPr>
    </w:p>
    <w:p w14:paraId="2A72ED95" w14:textId="20A72679" w:rsidR="002C0639" w:rsidRPr="000B620E" w:rsidRDefault="002C0639" w:rsidP="000B620E">
      <w:pPr>
        <w:pStyle w:val="Bibliography"/>
        <w:spacing w:line="276" w:lineRule="auto"/>
        <w:rPr>
          <w:rFonts w:ascii="Times New Roman" w:hAnsi="Times New Roman" w:cs="Times New Roman"/>
        </w:rPr>
      </w:pPr>
      <w:r w:rsidRPr="000B620E">
        <w:rPr>
          <w:rFonts w:ascii="Times New Roman" w:hAnsi="Times New Roman" w:cs="Times New Roman"/>
        </w:rPr>
        <w:t>Gould, Graham,</w:t>
      </w:r>
      <w:r w:rsidRPr="000B620E">
        <w:rPr>
          <w:rFonts w:ascii="Times New Roman" w:hAnsi="Times New Roman" w:cs="Times New Roman"/>
          <w:i/>
          <w:iCs/>
        </w:rPr>
        <w:t xml:space="preserve"> The Desert Fathers on Monastic Community</w:t>
      </w:r>
      <w:r w:rsidRPr="000B620E">
        <w:rPr>
          <w:rFonts w:ascii="Times New Roman" w:hAnsi="Times New Roman" w:cs="Times New Roman"/>
        </w:rPr>
        <w:t xml:space="preserve"> (Oxford University Press, 1993) &lt;doi:10.1093/acprof:oso/9780198263456.001.0001&gt;[accessed 4 October 2025]. </w:t>
      </w:r>
    </w:p>
    <w:p w14:paraId="30A5B63E" w14:textId="77777777" w:rsidR="008A5AF7" w:rsidRPr="000B620E" w:rsidRDefault="008A5AF7" w:rsidP="000B620E">
      <w:pPr>
        <w:spacing w:line="276" w:lineRule="auto"/>
        <w:rPr>
          <w:rFonts w:ascii="Times New Roman" w:hAnsi="Times New Roman" w:cs="Times New Roman"/>
        </w:rPr>
      </w:pPr>
    </w:p>
    <w:p w14:paraId="0B0E87DF" w14:textId="7110E81E" w:rsidR="008A5AF7" w:rsidRPr="000B620E" w:rsidRDefault="008A5AF7" w:rsidP="000B620E">
      <w:pPr>
        <w:spacing w:line="276" w:lineRule="auto"/>
        <w:rPr>
          <w:rFonts w:ascii="Times New Roman" w:hAnsi="Times New Roman" w:cs="Times New Roman"/>
        </w:rPr>
      </w:pPr>
      <w:r w:rsidRPr="000B620E">
        <w:rPr>
          <w:rFonts w:ascii="Times New Roman" w:hAnsi="Times New Roman" w:cs="Times New Roman"/>
        </w:rPr>
        <w:t xml:space="preserve">Merton, Thomas, </w:t>
      </w:r>
      <w:r w:rsidRPr="000B620E">
        <w:rPr>
          <w:rFonts w:ascii="Times New Roman" w:hAnsi="Times New Roman" w:cs="Times New Roman"/>
          <w:i/>
          <w:iCs/>
        </w:rPr>
        <w:t>The Rule of Saint Benedict: Initiation into the Monastic Tradition 4</w:t>
      </w:r>
      <w:r w:rsidRPr="000B620E">
        <w:rPr>
          <w:rFonts w:ascii="Times New Roman" w:hAnsi="Times New Roman" w:cs="Times New Roman"/>
        </w:rPr>
        <w:t xml:space="preserve">, ed. </w:t>
      </w:r>
    </w:p>
    <w:p w14:paraId="477F2750" w14:textId="487CA69E" w:rsidR="008A5AF7" w:rsidRPr="000B620E" w:rsidRDefault="008A5AF7" w:rsidP="000B620E">
      <w:pPr>
        <w:spacing w:line="276" w:lineRule="auto"/>
        <w:ind w:firstLine="720"/>
        <w:rPr>
          <w:rFonts w:ascii="Times New Roman" w:hAnsi="Times New Roman" w:cs="Times New Roman"/>
        </w:rPr>
      </w:pPr>
      <w:r w:rsidRPr="000B620E">
        <w:rPr>
          <w:rFonts w:ascii="Times New Roman" w:hAnsi="Times New Roman" w:cs="Times New Roman"/>
        </w:rPr>
        <w:t xml:space="preserve">Patrick F. O'Connell, preface. Joan Chittister, OSB. (Liturgical Press, 2009). </w:t>
      </w:r>
    </w:p>
    <w:p w14:paraId="2D0086E1" w14:textId="77777777" w:rsidR="00E37988" w:rsidRPr="000B620E" w:rsidRDefault="00E37988" w:rsidP="000B620E">
      <w:pPr>
        <w:spacing w:line="276" w:lineRule="auto"/>
        <w:rPr>
          <w:rFonts w:ascii="Times New Roman" w:hAnsi="Times New Roman" w:cs="Times New Roman"/>
        </w:rPr>
      </w:pPr>
    </w:p>
    <w:p w14:paraId="687CA698" w14:textId="77777777" w:rsidR="00E37988" w:rsidRPr="000B620E" w:rsidRDefault="00E37988" w:rsidP="000B620E">
      <w:pPr>
        <w:spacing w:line="276" w:lineRule="auto"/>
        <w:rPr>
          <w:rFonts w:ascii="Times New Roman" w:hAnsi="Times New Roman" w:cs="Times New Roman"/>
        </w:rPr>
      </w:pPr>
      <w:r w:rsidRPr="000B620E">
        <w:rPr>
          <w:rFonts w:ascii="Times New Roman" w:hAnsi="Times New Roman" w:cs="Times New Roman"/>
        </w:rPr>
        <w:t xml:space="preserve">The Order of Saint Benedict (OSB), 'The Rule of Benedict. English.  Arranged by Chapter </w:t>
      </w:r>
    </w:p>
    <w:p w14:paraId="502373C6" w14:textId="306EC947" w:rsidR="00E37988" w:rsidRPr="000B620E" w:rsidRDefault="00E37988" w:rsidP="000B620E">
      <w:pPr>
        <w:spacing w:line="276" w:lineRule="auto"/>
        <w:ind w:left="720"/>
        <w:rPr>
          <w:rFonts w:ascii="Times New Roman" w:hAnsi="Times New Roman" w:cs="Times New Roman"/>
        </w:rPr>
      </w:pPr>
      <w:r w:rsidRPr="000B620E">
        <w:rPr>
          <w:rFonts w:ascii="Times New Roman" w:hAnsi="Times New Roman" w:cs="Times New Roman"/>
        </w:rPr>
        <w:t xml:space="preserve">Title', 1 July 2014&lt; OSB. Rule of Benedict. Text, English. Table of Contents&gt; [accessed 6 October  2025]. </w:t>
      </w:r>
    </w:p>
    <w:p w14:paraId="53962D71" w14:textId="77777777" w:rsidR="00D232A9" w:rsidRDefault="00D232A9" w:rsidP="000B620E">
      <w:pPr>
        <w:spacing w:line="276" w:lineRule="auto"/>
        <w:rPr>
          <w:rFonts w:ascii="Times New Roman" w:hAnsi="Times New Roman" w:cs="Times New Roman"/>
        </w:rPr>
      </w:pPr>
    </w:p>
    <w:p w14:paraId="73575F0F" w14:textId="77777777" w:rsidR="00D232A9" w:rsidRDefault="000B620E" w:rsidP="000B620E">
      <w:pPr>
        <w:spacing w:line="276" w:lineRule="auto"/>
        <w:rPr>
          <w:rFonts w:ascii="Times New Roman" w:hAnsi="Times New Roman" w:cs="Times New Roman"/>
        </w:rPr>
      </w:pPr>
      <w:r w:rsidRPr="000B620E">
        <w:rPr>
          <w:rFonts w:ascii="Times New Roman" w:hAnsi="Times New Roman" w:cs="Times New Roman"/>
        </w:rPr>
        <w:t xml:space="preserve">The Order of Saint Benedict (OSB), 'The Rule of Benedict. English', 6 May 2006&lt; OSB. </w:t>
      </w:r>
    </w:p>
    <w:p w14:paraId="0D09CC88" w14:textId="22848C7C" w:rsidR="000B620E" w:rsidRPr="000B620E" w:rsidRDefault="000B620E" w:rsidP="00D232A9">
      <w:pPr>
        <w:spacing w:line="276" w:lineRule="auto"/>
        <w:ind w:left="720"/>
        <w:rPr>
          <w:rFonts w:ascii="Times New Roman" w:hAnsi="Times New Roman" w:cs="Times New Roman"/>
        </w:rPr>
      </w:pPr>
      <w:r w:rsidRPr="000B620E">
        <w:rPr>
          <w:rFonts w:ascii="Times New Roman" w:hAnsi="Times New Roman" w:cs="Times New Roman"/>
        </w:rPr>
        <w:t xml:space="preserve">Rule of Benedict : Text, English, Jan Mar Sep 1/3&gt; [accessed 29 September 2025] (Chapter 1: On the Kinds of Monks). </w:t>
      </w:r>
    </w:p>
    <w:p w14:paraId="56035967" w14:textId="4A27456C" w:rsidR="00BE7A0B" w:rsidRPr="000B620E" w:rsidRDefault="00BE7A0B" w:rsidP="000B620E">
      <w:pPr>
        <w:spacing w:line="276" w:lineRule="auto"/>
        <w:rPr>
          <w:rFonts w:ascii="Times New Roman" w:hAnsi="Times New Roman" w:cs="Times New Roman"/>
        </w:rPr>
      </w:pPr>
    </w:p>
    <w:sectPr w:rsidR="00BE7A0B" w:rsidRPr="000B62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71A14" w14:textId="77777777" w:rsidR="009B388B" w:rsidRDefault="009B388B" w:rsidP="00E02921">
      <w:pPr>
        <w:spacing w:after="0" w:line="240" w:lineRule="auto"/>
      </w:pPr>
      <w:r>
        <w:separator/>
      </w:r>
    </w:p>
  </w:endnote>
  <w:endnote w:type="continuationSeparator" w:id="0">
    <w:p w14:paraId="63F1EEF5" w14:textId="77777777" w:rsidR="009B388B" w:rsidRDefault="009B388B" w:rsidP="00E02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51790" w14:textId="77777777" w:rsidR="009B388B" w:rsidRDefault="009B388B" w:rsidP="00E02921">
      <w:pPr>
        <w:spacing w:after="0" w:line="240" w:lineRule="auto"/>
      </w:pPr>
      <w:r>
        <w:separator/>
      </w:r>
    </w:p>
  </w:footnote>
  <w:footnote w:type="continuationSeparator" w:id="0">
    <w:p w14:paraId="694E4947" w14:textId="77777777" w:rsidR="009B388B" w:rsidRDefault="009B388B" w:rsidP="00E02921">
      <w:pPr>
        <w:spacing w:after="0" w:line="240" w:lineRule="auto"/>
      </w:pPr>
      <w:r>
        <w:continuationSeparator/>
      </w:r>
    </w:p>
  </w:footnote>
  <w:footnote w:id="1">
    <w:p w14:paraId="6297EAA5" w14:textId="78BE8224" w:rsidR="003A7CEE" w:rsidRPr="004E3DD4" w:rsidRDefault="003A7CEE" w:rsidP="004E3DD4">
      <w:pPr>
        <w:spacing w:line="276" w:lineRule="auto"/>
        <w:rPr>
          <w:rFonts w:ascii="Times New Roman" w:hAnsi="Times New Roman" w:cs="Times New Roman"/>
          <w:sz w:val="20"/>
          <w:szCs w:val="20"/>
        </w:rPr>
      </w:pPr>
      <w:r>
        <w:rPr>
          <w:rStyle w:val="FootnoteReference"/>
        </w:rPr>
        <w:footnoteRef/>
      </w:r>
      <w:r>
        <w:t xml:space="preserve"> </w:t>
      </w:r>
      <w:r w:rsidR="00D51AFD" w:rsidRPr="004E3DD4">
        <w:rPr>
          <w:rFonts w:ascii="Times New Roman" w:hAnsi="Times New Roman" w:cs="Times New Roman"/>
          <w:sz w:val="20"/>
          <w:szCs w:val="20"/>
        </w:rPr>
        <w:t xml:space="preserve">The Order of Saint Benedict (OSB), 'The Rule of Benedict. English', 6 May 2006&lt; OSB. Rule of Benedict : Text, English, Jan Mar Sep 1/3&gt; [accessed 29 September 2025] (Chapter 1: On the Kinds of Monks). </w:t>
      </w:r>
    </w:p>
  </w:footnote>
  <w:footnote w:id="2">
    <w:p w14:paraId="0B70D2AD" w14:textId="46F0F58E" w:rsidR="005E0E72" w:rsidRDefault="000B7C6C" w:rsidP="004E3DD4">
      <w:pPr>
        <w:spacing w:line="276" w:lineRule="auto"/>
      </w:pPr>
      <w:r w:rsidRPr="004E3DD4">
        <w:rPr>
          <w:rStyle w:val="FootnoteReference"/>
          <w:rFonts w:ascii="Times New Roman" w:hAnsi="Times New Roman" w:cs="Times New Roman"/>
          <w:sz w:val="20"/>
          <w:szCs w:val="20"/>
        </w:rPr>
        <w:footnoteRef/>
      </w:r>
      <w:r w:rsidRPr="004E3DD4">
        <w:rPr>
          <w:rFonts w:ascii="Times New Roman" w:hAnsi="Times New Roman" w:cs="Times New Roman"/>
          <w:sz w:val="20"/>
          <w:szCs w:val="20"/>
        </w:rPr>
        <w:t xml:space="preserve"> </w:t>
      </w:r>
      <w:r w:rsidR="005E0E72" w:rsidRPr="004E3DD4">
        <w:rPr>
          <w:rFonts w:ascii="Times New Roman" w:hAnsi="Times New Roman" w:cs="Times New Roman"/>
          <w:sz w:val="20"/>
          <w:szCs w:val="20"/>
        </w:rPr>
        <w:t xml:space="preserve">Leonard J. Doyle, Saint Abbot of Cassino Benedict, </w:t>
      </w:r>
      <w:r w:rsidR="005E0E72" w:rsidRPr="004E3DD4">
        <w:rPr>
          <w:rFonts w:ascii="Times New Roman" w:hAnsi="Times New Roman" w:cs="Times New Roman"/>
          <w:i/>
          <w:iCs/>
          <w:sz w:val="20"/>
          <w:szCs w:val="20"/>
        </w:rPr>
        <w:t>St. Benedict’s Rule for Monasteries</w:t>
      </w:r>
      <w:r w:rsidR="005E0E72" w:rsidRPr="004E3DD4">
        <w:rPr>
          <w:rFonts w:ascii="Times New Roman" w:hAnsi="Times New Roman" w:cs="Times New Roman"/>
          <w:sz w:val="20"/>
          <w:szCs w:val="20"/>
        </w:rPr>
        <w:t xml:space="preserve"> (Liturgical Press,1950).</w:t>
      </w:r>
      <w:r w:rsidR="005E0E72">
        <w:t xml:space="preserve"> </w:t>
      </w:r>
    </w:p>
  </w:footnote>
  <w:footnote w:id="3">
    <w:p w14:paraId="4BB3DCD1" w14:textId="141FF5B6" w:rsidR="00794D7F" w:rsidRPr="001A62C7" w:rsidRDefault="00794D7F" w:rsidP="00E04EC0">
      <w:pPr>
        <w:spacing w:line="276" w:lineRule="auto"/>
        <w:rPr>
          <w:rFonts w:ascii="Times New Roman" w:hAnsi="Times New Roman" w:cs="Times New Roman"/>
          <w:sz w:val="20"/>
          <w:szCs w:val="20"/>
        </w:rPr>
      </w:pPr>
      <w:r w:rsidRPr="00E04EC0">
        <w:rPr>
          <w:rStyle w:val="FootnoteReference"/>
          <w:rFonts w:ascii="Times New Roman" w:hAnsi="Times New Roman" w:cs="Times New Roman"/>
          <w:sz w:val="22"/>
          <w:szCs w:val="22"/>
        </w:rPr>
        <w:footnoteRef/>
      </w:r>
      <w:r w:rsidRPr="00E04EC0">
        <w:rPr>
          <w:rFonts w:ascii="Times New Roman" w:hAnsi="Times New Roman" w:cs="Times New Roman"/>
          <w:sz w:val="22"/>
          <w:szCs w:val="22"/>
        </w:rPr>
        <w:t xml:space="preserve"> </w:t>
      </w:r>
      <w:r w:rsidR="00996635" w:rsidRPr="001A62C7">
        <w:rPr>
          <w:rFonts w:ascii="Times New Roman" w:hAnsi="Times New Roman" w:cs="Times New Roman"/>
          <w:sz w:val="20"/>
          <w:szCs w:val="20"/>
        </w:rPr>
        <w:t xml:space="preserve">Benedictus (santo.), </w:t>
      </w:r>
      <w:r w:rsidR="00996635" w:rsidRPr="001A62C7">
        <w:rPr>
          <w:rFonts w:ascii="Times New Roman" w:hAnsi="Times New Roman" w:cs="Times New Roman"/>
          <w:i/>
          <w:iCs/>
          <w:sz w:val="20"/>
          <w:szCs w:val="20"/>
        </w:rPr>
        <w:t>The Rule of Saint Benedict by St. Benedict</w:t>
      </w:r>
      <w:r w:rsidR="00996635" w:rsidRPr="001A62C7">
        <w:rPr>
          <w:rFonts w:ascii="Times New Roman" w:hAnsi="Times New Roman" w:cs="Times New Roman"/>
          <w:sz w:val="20"/>
          <w:szCs w:val="20"/>
        </w:rPr>
        <w:t xml:space="preserve">, ed. and trans. by Bruce L. Venarde (Harvard University Press, 2011), p.vii. &lt;The Rule of Saint Benedict - Benedictus (santo.) - Google Books &gt;[accessed: 30 September 2025]. </w:t>
      </w:r>
    </w:p>
  </w:footnote>
  <w:footnote w:id="4">
    <w:p w14:paraId="083AD841" w14:textId="26AE4C01" w:rsidR="00C875B0" w:rsidRPr="001A62C7" w:rsidRDefault="00C875B0" w:rsidP="00E04EC0">
      <w:pPr>
        <w:spacing w:line="276" w:lineRule="auto"/>
        <w:rPr>
          <w:rFonts w:ascii="Times New Roman" w:hAnsi="Times New Roman" w:cs="Times New Roman"/>
          <w:sz w:val="20"/>
          <w:szCs w:val="20"/>
        </w:rPr>
      </w:pPr>
      <w:r w:rsidRPr="001A62C7">
        <w:rPr>
          <w:rStyle w:val="FootnoteReference"/>
          <w:rFonts w:ascii="Times New Roman" w:hAnsi="Times New Roman" w:cs="Times New Roman"/>
          <w:sz w:val="20"/>
          <w:szCs w:val="20"/>
        </w:rPr>
        <w:footnoteRef/>
      </w:r>
      <w:r w:rsidRPr="001A62C7">
        <w:rPr>
          <w:rFonts w:ascii="Times New Roman" w:hAnsi="Times New Roman" w:cs="Times New Roman"/>
          <w:sz w:val="20"/>
          <w:szCs w:val="20"/>
        </w:rPr>
        <w:t xml:space="preserve"> </w:t>
      </w:r>
      <w:r w:rsidR="0092637E" w:rsidRPr="001A62C7">
        <w:rPr>
          <w:rFonts w:ascii="Times New Roman" w:hAnsi="Times New Roman" w:cs="Times New Roman"/>
          <w:sz w:val="20"/>
          <w:szCs w:val="20"/>
        </w:rPr>
        <w:t xml:space="preserve">Benedictus (santo.), </w:t>
      </w:r>
      <w:r w:rsidR="0092637E" w:rsidRPr="001A62C7">
        <w:rPr>
          <w:rFonts w:ascii="Times New Roman" w:hAnsi="Times New Roman" w:cs="Times New Roman"/>
          <w:i/>
          <w:iCs/>
          <w:sz w:val="20"/>
          <w:szCs w:val="20"/>
        </w:rPr>
        <w:t>The Rule of Saint Benedict</w:t>
      </w:r>
      <w:r w:rsidR="0092637E" w:rsidRPr="001A62C7">
        <w:rPr>
          <w:rFonts w:ascii="Times New Roman" w:hAnsi="Times New Roman" w:cs="Times New Roman"/>
          <w:sz w:val="20"/>
          <w:szCs w:val="20"/>
        </w:rPr>
        <w:t>, ed. and trans. by Venarde, p. viii</w:t>
      </w:r>
      <w:r w:rsidR="00FE51ED" w:rsidRPr="001A62C7">
        <w:rPr>
          <w:rFonts w:ascii="Times New Roman" w:hAnsi="Times New Roman" w:cs="Times New Roman"/>
          <w:sz w:val="20"/>
          <w:szCs w:val="20"/>
        </w:rPr>
        <w:t>.</w:t>
      </w:r>
    </w:p>
  </w:footnote>
  <w:footnote w:id="5">
    <w:p w14:paraId="0CAF735A" w14:textId="15168D90" w:rsidR="00BB7880" w:rsidRPr="001A62C7" w:rsidRDefault="00BB7880" w:rsidP="00E04EC0">
      <w:pPr>
        <w:spacing w:line="276" w:lineRule="auto"/>
        <w:rPr>
          <w:rFonts w:ascii="Times New Roman" w:hAnsi="Times New Roman" w:cs="Times New Roman"/>
          <w:sz w:val="20"/>
          <w:szCs w:val="20"/>
        </w:rPr>
      </w:pPr>
      <w:r w:rsidRPr="001A62C7">
        <w:rPr>
          <w:rStyle w:val="FootnoteReference"/>
          <w:rFonts w:ascii="Times New Roman" w:hAnsi="Times New Roman" w:cs="Times New Roman"/>
          <w:sz w:val="20"/>
          <w:szCs w:val="20"/>
        </w:rPr>
        <w:footnoteRef/>
      </w:r>
      <w:r w:rsidRPr="001A62C7">
        <w:rPr>
          <w:rFonts w:ascii="Times New Roman" w:hAnsi="Times New Roman" w:cs="Times New Roman"/>
          <w:sz w:val="20"/>
          <w:szCs w:val="20"/>
        </w:rPr>
        <w:t xml:space="preserve"> </w:t>
      </w:r>
      <w:r w:rsidR="008B4351" w:rsidRPr="001A62C7">
        <w:rPr>
          <w:rFonts w:ascii="Times New Roman" w:hAnsi="Times New Roman" w:cs="Times New Roman"/>
          <w:sz w:val="20"/>
          <w:szCs w:val="20"/>
        </w:rPr>
        <w:t xml:space="preserve">Benedictus (santo.), </w:t>
      </w:r>
      <w:r w:rsidR="008B4351" w:rsidRPr="001A62C7">
        <w:rPr>
          <w:rFonts w:ascii="Times New Roman" w:hAnsi="Times New Roman" w:cs="Times New Roman"/>
          <w:i/>
          <w:iCs/>
          <w:sz w:val="20"/>
          <w:szCs w:val="20"/>
        </w:rPr>
        <w:t>The Rule of Saint Benedict</w:t>
      </w:r>
      <w:r w:rsidR="008B4351" w:rsidRPr="001A62C7">
        <w:rPr>
          <w:rFonts w:ascii="Times New Roman" w:hAnsi="Times New Roman" w:cs="Times New Roman"/>
          <w:sz w:val="20"/>
          <w:szCs w:val="20"/>
        </w:rPr>
        <w:t>, ed. and trans. by Venarde, p. xiii.</w:t>
      </w:r>
    </w:p>
  </w:footnote>
  <w:footnote w:id="6">
    <w:p w14:paraId="1EC76D52" w14:textId="3C95B17F" w:rsidR="00685537" w:rsidRPr="001A62C7" w:rsidRDefault="00C95085" w:rsidP="00E04EC0">
      <w:pPr>
        <w:spacing w:line="276" w:lineRule="auto"/>
        <w:rPr>
          <w:rFonts w:ascii="Times New Roman" w:hAnsi="Times New Roman" w:cs="Times New Roman"/>
          <w:sz w:val="20"/>
          <w:szCs w:val="20"/>
        </w:rPr>
      </w:pPr>
      <w:r w:rsidRPr="001A62C7">
        <w:rPr>
          <w:rStyle w:val="FootnoteReference"/>
          <w:rFonts w:ascii="Times New Roman" w:hAnsi="Times New Roman" w:cs="Times New Roman"/>
          <w:sz w:val="20"/>
          <w:szCs w:val="20"/>
        </w:rPr>
        <w:footnoteRef/>
      </w:r>
      <w:r w:rsidRPr="001A62C7">
        <w:rPr>
          <w:rFonts w:ascii="Times New Roman" w:hAnsi="Times New Roman" w:cs="Times New Roman"/>
          <w:sz w:val="20"/>
          <w:szCs w:val="20"/>
        </w:rPr>
        <w:t xml:space="preserve"> </w:t>
      </w:r>
      <w:r w:rsidRPr="001A62C7">
        <w:rPr>
          <w:rFonts w:ascii="Times New Roman" w:hAnsi="Times New Roman" w:cs="Times New Roman"/>
          <w:sz w:val="20"/>
          <w:szCs w:val="20"/>
        </w:rPr>
        <w:fldChar w:fldCharType="begin"/>
      </w:r>
      <w:r w:rsidR="009B2F9D" w:rsidRPr="001A62C7">
        <w:rPr>
          <w:rFonts w:ascii="Times New Roman" w:hAnsi="Times New Roman" w:cs="Times New Roman"/>
          <w:sz w:val="20"/>
          <w:szCs w:val="20"/>
        </w:rPr>
        <w:instrText xml:space="preserve"> ADDIN ZOTERO_ITEM CSL_CITATION {"citationID":"VQpbG1sn","properties":{"formattedCitation":"\\uc0\\u8216{}OSB. Rule of Benedict. Text, English. Table of Contents\\uc0\\u8217{}, n.d. &lt;https://archive.osb.org/rb/text/toc.html&gt; [accessed 5 October 2025].","plainCitation":"‘OSB. Rule of Benedict. Text, English. Table of Contents’, n.d. &lt;https://archive.osb.org/rb/text/toc.html&gt; [accessed 5 October 2025].","noteIndex":6},"citationItems":[{"id":624,"uris":["http://zotero.org/users/local/kYBUwi5k/items/XYH55RXE"],"itemData":{"id":624,"type":"webpage","title":"OSB. Rule of Benedict. Text, English. Table of Contents","URL":"https://archive.osb.org/rb/text/toc.html","accessed":{"date-parts":[["2025",10,5]]}}}],"schema":"https://github.com/citation-style-language/schema/raw/master/csl-citation.json"} </w:instrText>
      </w:r>
      <w:r w:rsidRPr="001A62C7">
        <w:rPr>
          <w:rFonts w:ascii="Times New Roman" w:hAnsi="Times New Roman" w:cs="Times New Roman"/>
          <w:sz w:val="20"/>
          <w:szCs w:val="20"/>
        </w:rPr>
        <w:fldChar w:fldCharType="separate"/>
      </w:r>
      <w:r w:rsidR="00E04EC0" w:rsidRPr="001A62C7">
        <w:rPr>
          <w:rFonts w:ascii="Times New Roman" w:hAnsi="Times New Roman" w:cs="Times New Roman"/>
          <w:sz w:val="20"/>
          <w:szCs w:val="20"/>
        </w:rPr>
        <w:t>The</w:t>
      </w:r>
      <w:r w:rsidR="00685537" w:rsidRPr="001A62C7">
        <w:rPr>
          <w:rFonts w:ascii="Times New Roman" w:hAnsi="Times New Roman" w:cs="Times New Roman"/>
          <w:sz w:val="20"/>
          <w:szCs w:val="20"/>
        </w:rPr>
        <w:t xml:space="preserve"> Order of Saint Benedict (OSB), 'The Rule of Benedict. English.  Arranged by Chapter Title', 1 July 2014&lt; OSB. Rule of Benedict. Text, English. Table of Contents&gt; [accessed 6 October  2025]. </w:t>
      </w:r>
    </w:p>
    <w:p w14:paraId="3C36A7CF" w14:textId="63B9997C" w:rsidR="00C95085" w:rsidRPr="001A62C7" w:rsidRDefault="00C95085" w:rsidP="00E04EC0">
      <w:pPr>
        <w:pStyle w:val="FootnoteText"/>
        <w:spacing w:line="276" w:lineRule="auto"/>
        <w:rPr>
          <w:rFonts w:ascii="Times New Roman" w:hAnsi="Times New Roman" w:cs="Times New Roman"/>
        </w:rPr>
      </w:pPr>
      <w:r w:rsidRPr="001A62C7">
        <w:rPr>
          <w:rFonts w:ascii="Times New Roman" w:hAnsi="Times New Roman" w:cs="Times New Roman"/>
        </w:rPr>
        <w:fldChar w:fldCharType="end"/>
      </w:r>
    </w:p>
  </w:footnote>
  <w:footnote w:id="7">
    <w:p w14:paraId="644A4254" w14:textId="5DDE4FBC" w:rsidR="00AD23A7" w:rsidRPr="001A62C7" w:rsidRDefault="00AD23A7" w:rsidP="00E04EC0">
      <w:pPr>
        <w:spacing w:line="276" w:lineRule="auto"/>
        <w:rPr>
          <w:rFonts w:ascii="Times New Roman" w:hAnsi="Times New Roman" w:cs="Times New Roman"/>
          <w:sz w:val="20"/>
          <w:szCs w:val="20"/>
        </w:rPr>
      </w:pPr>
      <w:r w:rsidRPr="001A62C7">
        <w:rPr>
          <w:rStyle w:val="FootnoteReference"/>
          <w:rFonts w:ascii="Times New Roman" w:hAnsi="Times New Roman" w:cs="Times New Roman"/>
          <w:sz w:val="20"/>
          <w:szCs w:val="20"/>
        </w:rPr>
        <w:footnoteRef/>
      </w:r>
      <w:r w:rsidRPr="001A62C7">
        <w:rPr>
          <w:rFonts w:ascii="Times New Roman" w:hAnsi="Times New Roman" w:cs="Times New Roman"/>
          <w:sz w:val="20"/>
          <w:szCs w:val="20"/>
        </w:rPr>
        <w:t xml:space="preserve"> </w:t>
      </w:r>
      <w:r w:rsidR="00974FD4" w:rsidRPr="001A62C7">
        <w:rPr>
          <w:rFonts w:ascii="Times New Roman" w:hAnsi="Times New Roman" w:cs="Times New Roman"/>
          <w:sz w:val="20"/>
          <w:szCs w:val="20"/>
        </w:rPr>
        <w:t xml:space="preserve">OSB 'The Rule of Benedict. English', Chapter 1: On the Kinds of Monks. </w:t>
      </w:r>
    </w:p>
  </w:footnote>
  <w:footnote w:id="8">
    <w:p w14:paraId="0FF92088" w14:textId="2E9A9A23" w:rsidR="001806B1" w:rsidRPr="001A62C7" w:rsidRDefault="001806B1" w:rsidP="00E04EC0">
      <w:pPr>
        <w:spacing w:line="276" w:lineRule="auto"/>
        <w:rPr>
          <w:rFonts w:ascii="Times New Roman" w:hAnsi="Times New Roman" w:cs="Times New Roman"/>
          <w:sz w:val="20"/>
          <w:szCs w:val="20"/>
        </w:rPr>
      </w:pPr>
      <w:r w:rsidRPr="001A62C7">
        <w:rPr>
          <w:rStyle w:val="FootnoteReference"/>
          <w:rFonts w:ascii="Times New Roman" w:hAnsi="Times New Roman" w:cs="Times New Roman"/>
          <w:sz w:val="20"/>
          <w:szCs w:val="20"/>
        </w:rPr>
        <w:footnoteRef/>
      </w:r>
      <w:r w:rsidRPr="001A62C7">
        <w:rPr>
          <w:rFonts w:ascii="Times New Roman" w:hAnsi="Times New Roman" w:cs="Times New Roman"/>
          <w:sz w:val="20"/>
          <w:szCs w:val="20"/>
        </w:rPr>
        <w:t xml:space="preserve"> </w:t>
      </w:r>
      <w:r w:rsidR="00974FD4" w:rsidRPr="001A62C7">
        <w:rPr>
          <w:rFonts w:ascii="Times New Roman" w:hAnsi="Times New Roman" w:cs="Times New Roman"/>
          <w:sz w:val="20"/>
          <w:szCs w:val="20"/>
        </w:rPr>
        <w:t xml:space="preserve">OSB 'The Rule of Benedict. English', Chapter 1: On the Kinds of Monks. </w:t>
      </w:r>
    </w:p>
  </w:footnote>
  <w:footnote w:id="9">
    <w:p w14:paraId="3D604C9D" w14:textId="3BCE0875" w:rsidR="00792981" w:rsidRPr="001A62C7" w:rsidRDefault="00792981" w:rsidP="00E04EC0">
      <w:pPr>
        <w:spacing w:line="276" w:lineRule="auto"/>
        <w:rPr>
          <w:rFonts w:ascii="Times New Roman" w:hAnsi="Times New Roman" w:cs="Times New Roman"/>
          <w:sz w:val="20"/>
          <w:szCs w:val="20"/>
        </w:rPr>
      </w:pPr>
      <w:r w:rsidRPr="001A62C7">
        <w:rPr>
          <w:rStyle w:val="FootnoteReference"/>
          <w:rFonts w:ascii="Times New Roman" w:hAnsi="Times New Roman" w:cs="Times New Roman"/>
          <w:sz w:val="20"/>
          <w:szCs w:val="20"/>
        </w:rPr>
        <w:footnoteRef/>
      </w:r>
      <w:r w:rsidRPr="001A62C7">
        <w:rPr>
          <w:rFonts w:ascii="Times New Roman" w:hAnsi="Times New Roman" w:cs="Times New Roman"/>
          <w:sz w:val="20"/>
          <w:szCs w:val="20"/>
        </w:rPr>
        <w:t xml:space="preserve"> </w:t>
      </w:r>
      <w:r w:rsidR="00974FD4" w:rsidRPr="001A62C7">
        <w:rPr>
          <w:rFonts w:ascii="Times New Roman" w:hAnsi="Times New Roman" w:cs="Times New Roman"/>
          <w:sz w:val="20"/>
          <w:szCs w:val="20"/>
        </w:rPr>
        <w:t xml:space="preserve">OSB 'The Rule of Benedict. English', Chapter 1: On the Kinds of Monks. </w:t>
      </w:r>
    </w:p>
  </w:footnote>
  <w:footnote w:id="10">
    <w:p w14:paraId="3D923871" w14:textId="3F6E3540" w:rsidR="00DD1EF5" w:rsidRPr="001A62C7" w:rsidRDefault="00DD1EF5" w:rsidP="00AF39EE">
      <w:pPr>
        <w:spacing w:line="276" w:lineRule="auto"/>
        <w:rPr>
          <w:rFonts w:ascii="Times New Roman" w:hAnsi="Times New Roman" w:cs="Times New Roman"/>
          <w:sz w:val="20"/>
          <w:szCs w:val="20"/>
        </w:rPr>
      </w:pPr>
      <w:r w:rsidRPr="001A62C7">
        <w:rPr>
          <w:rStyle w:val="FootnoteReference"/>
          <w:sz w:val="20"/>
          <w:szCs w:val="20"/>
        </w:rPr>
        <w:footnoteRef/>
      </w:r>
      <w:r w:rsidR="00974FD4" w:rsidRPr="001A62C7">
        <w:rPr>
          <w:sz w:val="20"/>
          <w:szCs w:val="20"/>
        </w:rPr>
        <w:t xml:space="preserve"> </w:t>
      </w:r>
      <w:r w:rsidR="00974FD4" w:rsidRPr="001A62C7">
        <w:rPr>
          <w:rFonts w:ascii="Times New Roman" w:hAnsi="Times New Roman" w:cs="Times New Roman"/>
          <w:sz w:val="20"/>
          <w:szCs w:val="20"/>
        </w:rPr>
        <w:t xml:space="preserve">OSB 'The Rule of Benedict. English', Chapter 1: On the Kinds of Monks. </w:t>
      </w:r>
    </w:p>
  </w:footnote>
  <w:footnote w:id="11">
    <w:p w14:paraId="7423344F" w14:textId="253C387F" w:rsidR="00461F84" w:rsidRPr="00AF39EE" w:rsidRDefault="00461F84" w:rsidP="00AF39EE">
      <w:pPr>
        <w:spacing w:line="276" w:lineRule="auto"/>
        <w:rPr>
          <w:rFonts w:ascii="Times New Roman" w:hAnsi="Times New Roman" w:cs="Times New Roman"/>
          <w:sz w:val="22"/>
          <w:szCs w:val="22"/>
        </w:rPr>
      </w:pPr>
      <w:r w:rsidRPr="001A62C7">
        <w:rPr>
          <w:rStyle w:val="FootnoteReference"/>
          <w:rFonts w:ascii="Times New Roman" w:hAnsi="Times New Roman" w:cs="Times New Roman"/>
          <w:sz w:val="20"/>
          <w:szCs w:val="20"/>
        </w:rPr>
        <w:footnoteRef/>
      </w:r>
      <w:r w:rsidRPr="001A62C7">
        <w:rPr>
          <w:rFonts w:ascii="Times New Roman" w:hAnsi="Times New Roman" w:cs="Times New Roman"/>
          <w:sz w:val="20"/>
          <w:szCs w:val="20"/>
        </w:rPr>
        <w:t xml:space="preserve"> </w:t>
      </w:r>
      <w:r w:rsidR="00974FD4" w:rsidRPr="001A62C7">
        <w:rPr>
          <w:rFonts w:ascii="Times New Roman" w:hAnsi="Times New Roman" w:cs="Times New Roman"/>
          <w:sz w:val="20"/>
          <w:szCs w:val="20"/>
        </w:rPr>
        <w:t>OSB 'The Rule of Benedict. English', Chapter 1: On the Kinds of Monks.</w:t>
      </w:r>
      <w:r w:rsidR="00974FD4" w:rsidRPr="00AF39EE">
        <w:rPr>
          <w:rFonts w:ascii="Times New Roman" w:hAnsi="Times New Roman" w:cs="Times New Roman"/>
          <w:sz w:val="22"/>
          <w:szCs w:val="22"/>
        </w:rPr>
        <w:t xml:space="preserve"> </w:t>
      </w:r>
    </w:p>
  </w:footnote>
  <w:footnote w:id="12">
    <w:p w14:paraId="292C303F" w14:textId="22FA9B5D" w:rsidR="00AF39EE" w:rsidRPr="002E1B09" w:rsidRDefault="007B3834" w:rsidP="002E1B09">
      <w:pPr>
        <w:pStyle w:val="Bibliography"/>
        <w:spacing w:line="276" w:lineRule="auto"/>
        <w:rPr>
          <w:rFonts w:ascii="Times New Roman" w:hAnsi="Times New Roman" w:cs="Times New Roman"/>
          <w:sz w:val="20"/>
          <w:szCs w:val="20"/>
        </w:rPr>
      </w:pPr>
      <w:r w:rsidRPr="00AF39EE">
        <w:rPr>
          <w:rStyle w:val="FootnoteReference"/>
          <w:rFonts w:ascii="Times New Roman" w:hAnsi="Times New Roman" w:cs="Times New Roman"/>
          <w:sz w:val="22"/>
          <w:szCs w:val="22"/>
        </w:rPr>
        <w:footnoteRef/>
      </w:r>
      <w:r w:rsidRPr="00AF39EE">
        <w:rPr>
          <w:rFonts w:ascii="Times New Roman" w:hAnsi="Times New Roman" w:cs="Times New Roman"/>
          <w:sz w:val="22"/>
          <w:szCs w:val="22"/>
        </w:rPr>
        <w:t xml:space="preserve"> </w:t>
      </w:r>
      <w:r w:rsidR="008B07E0" w:rsidRPr="002E1B09">
        <w:rPr>
          <w:rFonts w:ascii="Times New Roman" w:hAnsi="Times New Roman" w:cs="Times New Roman"/>
          <w:sz w:val="20"/>
          <w:szCs w:val="20"/>
        </w:rPr>
        <w:t>Graham Gould,</w:t>
      </w:r>
      <w:r w:rsidR="008B07E0" w:rsidRPr="002E1B09">
        <w:rPr>
          <w:rFonts w:ascii="Times New Roman" w:hAnsi="Times New Roman" w:cs="Times New Roman"/>
          <w:i/>
          <w:iCs/>
          <w:sz w:val="20"/>
          <w:szCs w:val="20"/>
        </w:rPr>
        <w:t xml:space="preserve"> The Desert Fathers on Monastic Community</w:t>
      </w:r>
      <w:r w:rsidR="008B07E0" w:rsidRPr="002E1B09">
        <w:rPr>
          <w:rFonts w:ascii="Times New Roman" w:hAnsi="Times New Roman" w:cs="Times New Roman"/>
          <w:sz w:val="20"/>
          <w:szCs w:val="20"/>
        </w:rPr>
        <w:t xml:space="preserve"> (Oxford University Press,</w:t>
      </w:r>
      <w:r w:rsidR="006E41C8" w:rsidRPr="002E1B09">
        <w:rPr>
          <w:rFonts w:ascii="Times New Roman" w:hAnsi="Times New Roman" w:cs="Times New Roman"/>
          <w:sz w:val="20"/>
          <w:szCs w:val="20"/>
        </w:rPr>
        <w:t xml:space="preserve"> </w:t>
      </w:r>
      <w:r w:rsidR="008B07E0" w:rsidRPr="002E1B09">
        <w:rPr>
          <w:rFonts w:ascii="Times New Roman" w:hAnsi="Times New Roman" w:cs="Times New Roman"/>
          <w:sz w:val="20"/>
          <w:szCs w:val="20"/>
        </w:rPr>
        <w:t>1993), p.2</w:t>
      </w:r>
      <w:r w:rsidR="00AF39EE" w:rsidRPr="002E1B09">
        <w:rPr>
          <w:rFonts w:ascii="Times New Roman" w:hAnsi="Times New Roman" w:cs="Times New Roman"/>
          <w:sz w:val="20"/>
          <w:szCs w:val="20"/>
        </w:rPr>
        <w:t xml:space="preserve"> </w:t>
      </w:r>
      <w:r w:rsidR="008B07E0" w:rsidRPr="002E1B09">
        <w:rPr>
          <w:rFonts w:ascii="Times New Roman" w:hAnsi="Times New Roman" w:cs="Times New Roman"/>
          <w:sz w:val="20"/>
          <w:szCs w:val="20"/>
        </w:rPr>
        <w:t xml:space="preserve">&lt;doi:10.1093/acprof:oso/9780198263456.001.0001&gt;[accessed 4 October 2025]. </w:t>
      </w:r>
    </w:p>
  </w:footnote>
  <w:footnote w:id="13">
    <w:p w14:paraId="52984207" w14:textId="7C8EB78D" w:rsidR="00382FB5" w:rsidRPr="002E1B09" w:rsidRDefault="00382FB5" w:rsidP="002E1B09">
      <w:pPr>
        <w:pStyle w:val="FootnoteText"/>
        <w:spacing w:line="276" w:lineRule="auto"/>
        <w:rPr>
          <w:rFonts w:ascii="Times New Roman" w:hAnsi="Times New Roman" w:cs="Times New Roman"/>
        </w:rPr>
      </w:pPr>
      <w:r w:rsidRPr="002E1B09">
        <w:rPr>
          <w:rStyle w:val="FootnoteReference"/>
          <w:rFonts w:ascii="Times New Roman" w:hAnsi="Times New Roman" w:cs="Times New Roman"/>
        </w:rPr>
        <w:footnoteRef/>
      </w:r>
      <w:r w:rsidRPr="002E1B09">
        <w:rPr>
          <w:rFonts w:ascii="Times New Roman" w:hAnsi="Times New Roman" w:cs="Times New Roman"/>
        </w:rPr>
        <w:t xml:space="preserve"> </w:t>
      </w:r>
      <w:r w:rsidRPr="002E1B09">
        <w:rPr>
          <w:rFonts w:ascii="Times New Roman" w:hAnsi="Times New Roman" w:cs="Times New Roman"/>
        </w:rPr>
        <w:fldChar w:fldCharType="begin"/>
      </w:r>
      <w:r w:rsidR="003A7CEE" w:rsidRPr="002E1B09">
        <w:rPr>
          <w:rFonts w:ascii="Times New Roman" w:hAnsi="Times New Roman" w:cs="Times New Roman"/>
        </w:rPr>
        <w:instrText xml:space="preserve"> ADDIN ZOTERO_ITEM CSL_CITATION {"citationID":"sgAVUErS","properties":{"formattedCitation":"Gould, {\\i{}The Desert Fathers on Monastic Community}, p. 141.","plainCitation":"Gould, The Desert Fathers on Monastic Community, p. 141.","noteIndex":14},"citationItems":[{"id":627,"uris":["http://zotero.org/users/local/kYBUwi5k/items/ICDCWT83"],"itemData":{"id":627,"type":"book","abstract":"The phenomenon of asceticism as an expression of Christian spirituality is much older than the monastic movement of which asceticism is one necessary element. This chapter considers the text and the community of such phenomenon. The second section of this chapter offers a brief account of the history of Apopthegmata Patrum, and of the translation of the original Greek texts into other languages of Christianity. The third section considers internal evidence for the early date of such collections and their situation in a primitive stage in the codi cation of the tradition of Sayings. The fourth section looks into the transmission of the text. This chapter shows that the Apopthegmata Patrum was a text marked by a distinctive conception of the history of the monastic community and notable concern with the relationship of individuals who founded it and represented its ideals over generations.","ISBN":"978-0-19-826345-6","language":"en","note":"DOI: 10.1093/acprof:oso/9780198263456.001.0001\nDOI: 10.1093/acprof:oso/9780198263456.001.0001","publisher":"Oxford University Press","source":"DOI.org (Crossref)","title":"The Desert Fathers on Monastic Community","URL":"https://academic.oup.com/book/11462","author":[{"family":"Gould","given":"Graham"}],"accessed":{"date-parts":[["2025",10,5]]},"issued":{"date-parts":[["1993",4,15]]}},"locator":"141"}],"schema":"https://github.com/citation-style-language/schema/raw/master/csl-citation.json"} </w:instrText>
      </w:r>
      <w:r w:rsidRPr="002E1B09">
        <w:rPr>
          <w:rFonts w:ascii="Times New Roman" w:hAnsi="Times New Roman" w:cs="Times New Roman"/>
        </w:rPr>
        <w:fldChar w:fldCharType="separate"/>
      </w:r>
      <w:r w:rsidRPr="002E1B09">
        <w:rPr>
          <w:rFonts w:ascii="Times New Roman" w:hAnsi="Times New Roman" w:cs="Times New Roman"/>
          <w:kern w:val="0"/>
        </w:rPr>
        <w:t xml:space="preserve">Gould, </w:t>
      </w:r>
      <w:r w:rsidRPr="002E1B09">
        <w:rPr>
          <w:rFonts w:ascii="Times New Roman" w:hAnsi="Times New Roman" w:cs="Times New Roman"/>
          <w:i/>
          <w:iCs/>
          <w:kern w:val="0"/>
        </w:rPr>
        <w:t>The Desert Fathers on Monastic Community</w:t>
      </w:r>
      <w:r w:rsidRPr="002E1B09">
        <w:rPr>
          <w:rFonts w:ascii="Times New Roman" w:hAnsi="Times New Roman" w:cs="Times New Roman"/>
          <w:kern w:val="0"/>
        </w:rPr>
        <w:t>, p. 141.</w:t>
      </w:r>
      <w:r w:rsidRPr="002E1B09">
        <w:rPr>
          <w:rFonts w:ascii="Times New Roman" w:hAnsi="Times New Roman" w:cs="Times New Roman"/>
        </w:rPr>
        <w:fldChar w:fldCharType="end"/>
      </w:r>
    </w:p>
  </w:footnote>
  <w:footnote w:id="14">
    <w:p w14:paraId="58B72E22" w14:textId="1DA57B54" w:rsidR="001D4023" w:rsidRPr="002E1B09" w:rsidRDefault="001D4023" w:rsidP="002E1B09">
      <w:pPr>
        <w:pStyle w:val="FootnoteText"/>
        <w:spacing w:line="276" w:lineRule="auto"/>
        <w:rPr>
          <w:rFonts w:ascii="Times New Roman" w:hAnsi="Times New Roman" w:cs="Times New Roman"/>
        </w:rPr>
      </w:pPr>
      <w:r w:rsidRPr="002E1B09">
        <w:rPr>
          <w:rStyle w:val="FootnoteReference"/>
          <w:rFonts w:ascii="Times New Roman" w:hAnsi="Times New Roman" w:cs="Times New Roman"/>
        </w:rPr>
        <w:footnoteRef/>
      </w:r>
      <w:r w:rsidRPr="002E1B09">
        <w:rPr>
          <w:rFonts w:ascii="Times New Roman" w:hAnsi="Times New Roman" w:cs="Times New Roman"/>
        </w:rPr>
        <w:t xml:space="preserve"> </w:t>
      </w:r>
      <w:r w:rsidRPr="002E1B09">
        <w:rPr>
          <w:rFonts w:ascii="Times New Roman" w:hAnsi="Times New Roman" w:cs="Times New Roman"/>
        </w:rPr>
        <w:fldChar w:fldCharType="begin"/>
      </w:r>
      <w:r w:rsidR="003A7CEE" w:rsidRPr="002E1B09">
        <w:rPr>
          <w:rFonts w:ascii="Times New Roman" w:hAnsi="Times New Roman" w:cs="Times New Roman"/>
        </w:rPr>
        <w:instrText xml:space="preserve"> ADDIN ZOTERO_ITEM CSL_CITATION {"citationID":"Z9puINaB","properties":{"formattedCitation":"Gould, {\\i{}The Desert Fathers on Monastic Community}, p. 141.","plainCitation":"Gould, The Desert Fathers on Monastic Community, p. 141.","noteIndex":15},"citationItems":[{"id":627,"uris":["http://zotero.org/users/local/kYBUwi5k/items/ICDCWT83"],"itemData":{"id":627,"type":"book","abstract":"The phenomenon of asceticism as an expression of Christian spirituality is much older than the monastic movement of which asceticism is one necessary element. This chapter considers the text and the community of such phenomenon. The second section of this chapter offers a brief account of the history of Apopthegmata Patrum, and of the translation of the original Greek texts into other languages of Christianity. The third section considers internal evidence for the early date of such collections and their situation in a primitive stage in the codi cation of the tradition of Sayings. The fourth section looks into the transmission of the text. This chapter shows that the Apopthegmata Patrum was a text marked by a distinctive conception of the history of the monastic community and notable concern with the relationship of individuals who founded it and represented its ideals over generations.","ISBN":"978-0-19-826345-6","language":"en","note":"DOI: 10.1093/acprof:oso/9780198263456.001.0001\nDOI: 10.1093/acprof:oso/9780198263456.001.0001","publisher":"Oxford University Press","source":"DOI.org (Crossref)","title":"The Desert Fathers on Monastic Community","URL":"https://academic.oup.com/book/11462","author":[{"family":"Gould","given":"Graham"}],"accessed":{"date-parts":[["2025",10,5]]},"issued":{"date-parts":[["1993",4,15]]}},"locator":"141"}],"schema":"https://github.com/citation-style-language/schema/raw/master/csl-citation.json"} </w:instrText>
      </w:r>
      <w:r w:rsidRPr="002E1B09">
        <w:rPr>
          <w:rFonts w:ascii="Times New Roman" w:hAnsi="Times New Roman" w:cs="Times New Roman"/>
        </w:rPr>
        <w:fldChar w:fldCharType="separate"/>
      </w:r>
      <w:r w:rsidRPr="002E1B09">
        <w:rPr>
          <w:rFonts w:ascii="Times New Roman" w:hAnsi="Times New Roman" w:cs="Times New Roman"/>
          <w:kern w:val="0"/>
        </w:rPr>
        <w:t xml:space="preserve">Gould, </w:t>
      </w:r>
      <w:r w:rsidRPr="002E1B09">
        <w:rPr>
          <w:rFonts w:ascii="Times New Roman" w:hAnsi="Times New Roman" w:cs="Times New Roman"/>
          <w:i/>
          <w:iCs/>
          <w:kern w:val="0"/>
        </w:rPr>
        <w:t>The Desert Fathers on Monastic Community</w:t>
      </w:r>
      <w:r w:rsidRPr="002E1B09">
        <w:rPr>
          <w:rFonts w:ascii="Times New Roman" w:hAnsi="Times New Roman" w:cs="Times New Roman"/>
          <w:kern w:val="0"/>
        </w:rPr>
        <w:t>, p. 141.</w:t>
      </w:r>
      <w:r w:rsidRPr="002E1B09">
        <w:rPr>
          <w:rFonts w:ascii="Times New Roman" w:hAnsi="Times New Roman" w:cs="Times New Roman"/>
        </w:rPr>
        <w:fldChar w:fldCharType="end"/>
      </w:r>
    </w:p>
  </w:footnote>
  <w:footnote w:id="15">
    <w:p w14:paraId="4A7AC742" w14:textId="3AB826C0" w:rsidR="00AC6FCA" w:rsidRPr="002E1B09" w:rsidRDefault="00AC6FCA" w:rsidP="002E1B09">
      <w:pPr>
        <w:spacing w:line="276" w:lineRule="auto"/>
        <w:rPr>
          <w:rFonts w:ascii="Times New Roman" w:hAnsi="Times New Roman" w:cs="Times New Roman"/>
          <w:sz w:val="20"/>
          <w:szCs w:val="20"/>
        </w:rPr>
      </w:pPr>
      <w:r w:rsidRPr="002E1B09">
        <w:rPr>
          <w:rStyle w:val="FootnoteReference"/>
          <w:rFonts w:ascii="Times New Roman" w:hAnsi="Times New Roman" w:cs="Times New Roman"/>
          <w:sz w:val="20"/>
          <w:szCs w:val="20"/>
        </w:rPr>
        <w:footnoteRef/>
      </w:r>
      <w:r w:rsidRPr="002E1B09">
        <w:rPr>
          <w:rFonts w:ascii="Times New Roman" w:hAnsi="Times New Roman" w:cs="Times New Roman"/>
          <w:sz w:val="20"/>
          <w:szCs w:val="20"/>
        </w:rPr>
        <w:t xml:space="preserve"> </w:t>
      </w:r>
      <w:r w:rsidR="00AF39EE" w:rsidRPr="002E1B09">
        <w:rPr>
          <w:rFonts w:ascii="Times New Roman" w:hAnsi="Times New Roman" w:cs="Times New Roman"/>
          <w:sz w:val="20"/>
          <w:szCs w:val="20"/>
        </w:rPr>
        <w:t xml:space="preserve">OSB 'The Rule of Benedict. English', Chapter 1: On the Kinds of Monks. </w:t>
      </w:r>
    </w:p>
  </w:footnote>
  <w:footnote w:id="16">
    <w:p w14:paraId="4EAC0503" w14:textId="1E21B4BB" w:rsidR="00BC157A" w:rsidRPr="002E1B09" w:rsidRDefault="00BC157A" w:rsidP="002E1B09">
      <w:pPr>
        <w:spacing w:line="276" w:lineRule="auto"/>
        <w:rPr>
          <w:rFonts w:ascii="Times New Roman" w:hAnsi="Times New Roman" w:cs="Times New Roman"/>
          <w:sz w:val="20"/>
          <w:szCs w:val="20"/>
        </w:rPr>
      </w:pPr>
      <w:r w:rsidRPr="002E1B09">
        <w:rPr>
          <w:rStyle w:val="FootnoteReference"/>
          <w:rFonts w:ascii="Times New Roman" w:hAnsi="Times New Roman" w:cs="Times New Roman"/>
          <w:sz w:val="20"/>
          <w:szCs w:val="20"/>
        </w:rPr>
        <w:footnoteRef/>
      </w:r>
      <w:r w:rsidRPr="002E1B09">
        <w:rPr>
          <w:rFonts w:ascii="Times New Roman" w:hAnsi="Times New Roman" w:cs="Times New Roman"/>
          <w:sz w:val="20"/>
          <w:szCs w:val="20"/>
        </w:rPr>
        <w:t xml:space="preserve"> </w:t>
      </w:r>
      <w:r w:rsidR="00A840BE" w:rsidRPr="002E1B09">
        <w:rPr>
          <w:rFonts w:ascii="Times New Roman" w:hAnsi="Times New Roman" w:cs="Times New Roman"/>
          <w:sz w:val="20"/>
          <w:szCs w:val="20"/>
        </w:rPr>
        <w:t xml:space="preserve">Janet Burton and Julie Kerr, </w:t>
      </w:r>
      <w:r w:rsidR="00A840BE" w:rsidRPr="002E1B09">
        <w:rPr>
          <w:rFonts w:ascii="Times New Roman" w:hAnsi="Times New Roman" w:cs="Times New Roman"/>
          <w:i/>
          <w:iCs/>
          <w:sz w:val="20"/>
          <w:szCs w:val="20"/>
        </w:rPr>
        <w:t>The Cistercians in the Middle Ages</w:t>
      </w:r>
      <w:r w:rsidR="00A840BE" w:rsidRPr="002E1B09">
        <w:rPr>
          <w:rFonts w:ascii="Times New Roman" w:hAnsi="Times New Roman" w:cs="Times New Roman"/>
          <w:sz w:val="20"/>
          <w:szCs w:val="20"/>
        </w:rPr>
        <w:t xml:space="preserve"> (The Boydell Press, 2011), p.2. &lt;</w:t>
      </w:r>
      <w:dir w:val="ltr">
        <w:r w:rsidR="00A840BE" w:rsidRPr="002E1B09">
          <w:rPr>
            <w:rFonts w:ascii="Times New Roman" w:hAnsi="Times New Roman" w:cs="Times New Roman"/>
            <w:sz w:val="20"/>
            <w:szCs w:val="20"/>
          </w:rPr>
          <w:t>The Cistercians in the Middle Ages</w:t>
        </w:r>
        <w:r w:rsidR="00A840BE" w:rsidRPr="002E1B09">
          <w:rPr>
            <w:rFonts w:ascii="Times New Roman" w:hAnsi="Times New Roman" w:cs="Times New Roman"/>
            <w:sz w:val="20"/>
            <w:szCs w:val="20"/>
          </w:rPr>
          <w:t xml:space="preserve">‬‎ - </w:t>
        </w:r>
        <w:dir w:val="ltr">
          <w:r w:rsidR="00A840BE" w:rsidRPr="002E1B09">
            <w:rPr>
              <w:rFonts w:ascii="Times New Roman" w:hAnsi="Times New Roman" w:cs="Times New Roman"/>
              <w:sz w:val="20"/>
              <w:szCs w:val="20"/>
            </w:rPr>
            <w:t>Record details</w:t>
          </w:r>
          <w:r w:rsidR="00A840BE" w:rsidRPr="002E1B09">
            <w:rPr>
              <w:rFonts w:ascii="Times New Roman" w:hAnsi="Times New Roman" w:cs="Times New Roman"/>
              <w:sz w:val="20"/>
              <w:szCs w:val="20"/>
            </w:rPr>
            <w:t xml:space="preserve">‬‎ - </w:t>
          </w:r>
          <w:dir w:val="ltr">
            <w:r w:rsidR="00A840BE" w:rsidRPr="002E1B09">
              <w:rPr>
                <w:rFonts w:ascii="Times New Roman" w:hAnsi="Times New Roman" w:cs="Times New Roman"/>
                <w:sz w:val="20"/>
                <w:szCs w:val="20"/>
              </w:rPr>
              <w:t>EBSCOhost Research Databases</w:t>
            </w:r>
            <w:r w:rsidR="00A840BE" w:rsidRPr="002E1B09">
              <w:rPr>
                <w:rFonts w:ascii="Times New Roman" w:hAnsi="Times New Roman" w:cs="Times New Roman"/>
                <w:sz w:val="20"/>
                <w:szCs w:val="20"/>
              </w:rPr>
              <w:t>‬‎</w:t>
            </w:r>
            <w:r w:rsidR="00AF39EE" w:rsidRPr="002E1B09">
              <w:rPr>
                <w:rFonts w:ascii="Times New Roman" w:hAnsi="Times New Roman" w:cs="Times New Roman"/>
                <w:sz w:val="20"/>
                <w:szCs w:val="20"/>
              </w:rPr>
              <w:t>&gt; [</w:t>
            </w:r>
            <w:r w:rsidR="00A840BE" w:rsidRPr="002E1B09">
              <w:rPr>
                <w:rFonts w:ascii="Times New Roman" w:hAnsi="Times New Roman" w:cs="Times New Roman"/>
                <w:sz w:val="20"/>
                <w:szCs w:val="20"/>
              </w:rPr>
              <w:t>accessed 30 September 2025].</w:t>
            </w:r>
            <w:r w:rsidR="0023408E" w:rsidRPr="002E1B09">
              <w:rPr>
                <w:rFonts w:ascii="Times New Roman" w:hAnsi="Times New Roman" w:cs="Times New Roman"/>
                <w:sz w:val="20"/>
                <w:szCs w:val="20"/>
              </w:rPr>
              <w:t xml:space="preserve"> </w:t>
            </w:r>
            <w:r w:rsidR="00000000">
              <w:t>‬</w:t>
            </w:r>
            <w:r w:rsidR="00000000">
              <w:t>‬</w:t>
            </w:r>
            <w:r w:rsidR="00000000">
              <w:t>‬</w:t>
            </w:r>
          </w:dir>
        </w:dir>
      </w:dir>
    </w:p>
  </w:footnote>
  <w:footnote w:id="17">
    <w:p w14:paraId="5A70EE6E" w14:textId="77777777" w:rsidR="006E145C" w:rsidRPr="002E1B09" w:rsidRDefault="00307E74" w:rsidP="002E1B09">
      <w:pPr>
        <w:spacing w:line="276" w:lineRule="auto"/>
        <w:rPr>
          <w:rFonts w:ascii="Times New Roman" w:hAnsi="Times New Roman" w:cs="Times New Roman"/>
          <w:sz w:val="20"/>
          <w:szCs w:val="20"/>
        </w:rPr>
      </w:pPr>
      <w:r w:rsidRPr="002E1B09">
        <w:rPr>
          <w:rStyle w:val="FootnoteReference"/>
          <w:rFonts w:ascii="Times New Roman" w:hAnsi="Times New Roman" w:cs="Times New Roman"/>
          <w:sz w:val="20"/>
          <w:szCs w:val="20"/>
        </w:rPr>
        <w:footnoteRef/>
      </w:r>
      <w:r w:rsidRPr="002E1B09">
        <w:rPr>
          <w:rFonts w:ascii="Times New Roman" w:hAnsi="Times New Roman" w:cs="Times New Roman"/>
          <w:sz w:val="20"/>
          <w:szCs w:val="20"/>
        </w:rPr>
        <w:t xml:space="preserve"> </w:t>
      </w:r>
      <w:r w:rsidR="006E145C" w:rsidRPr="002E1B09">
        <w:rPr>
          <w:rFonts w:ascii="Times New Roman" w:hAnsi="Times New Roman" w:cs="Times New Roman"/>
          <w:sz w:val="20"/>
          <w:szCs w:val="20"/>
        </w:rPr>
        <w:t xml:space="preserve">Thomas Merton, </w:t>
      </w:r>
      <w:r w:rsidR="006E145C" w:rsidRPr="002E1B09">
        <w:rPr>
          <w:rFonts w:ascii="Times New Roman" w:hAnsi="Times New Roman" w:cs="Times New Roman"/>
          <w:i/>
          <w:iCs/>
          <w:sz w:val="20"/>
          <w:szCs w:val="20"/>
        </w:rPr>
        <w:t>The Rule of Saint Benedict: Initiation into the Monastic Tradition 4</w:t>
      </w:r>
      <w:r w:rsidR="006E145C" w:rsidRPr="002E1B09">
        <w:rPr>
          <w:rFonts w:ascii="Times New Roman" w:hAnsi="Times New Roman" w:cs="Times New Roman"/>
          <w:sz w:val="20"/>
          <w:szCs w:val="20"/>
        </w:rPr>
        <w:t xml:space="preserve">, ed. Patrick F. O'Connell, preface. Joan Chittister, OSB. (Liturgical Press, 2009), p.viii. </w:t>
      </w:r>
    </w:p>
    <w:p w14:paraId="3460032A" w14:textId="3977D04C" w:rsidR="00307E74" w:rsidRDefault="00307E74">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502880"/>
    <w:multiLevelType w:val="hybridMultilevel"/>
    <w:tmpl w:val="C5BEC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2504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0AE"/>
    <w:rsid w:val="00004420"/>
    <w:rsid w:val="000051C0"/>
    <w:rsid w:val="0001613E"/>
    <w:rsid w:val="00016F97"/>
    <w:rsid w:val="00020067"/>
    <w:rsid w:val="0002267C"/>
    <w:rsid w:val="00023D2A"/>
    <w:rsid w:val="00026EBD"/>
    <w:rsid w:val="0003081F"/>
    <w:rsid w:val="000318C2"/>
    <w:rsid w:val="00040A73"/>
    <w:rsid w:val="000466A2"/>
    <w:rsid w:val="00052AA2"/>
    <w:rsid w:val="00054DEC"/>
    <w:rsid w:val="00057FEF"/>
    <w:rsid w:val="00063108"/>
    <w:rsid w:val="0006555B"/>
    <w:rsid w:val="00066290"/>
    <w:rsid w:val="00066BF6"/>
    <w:rsid w:val="0006749C"/>
    <w:rsid w:val="0007148F"/>
    <w:rsid w:val="00072E97"/>
    <w:rsid w:val="000754D3"/>
    <w:rsid w:val="00083B9D"/>
    <w:rsid w:val="00091081"/>
    <w:rsid w:val="00091C5C"/>
    <w:rsid w:val="00096288"/>
    <w:rsid w:val="000975BE"/>
    <w:rsid w:val="000A2130"/>
    <w:rsid w:val="000B620E"/>
    <w:rsid w:val="000B7C6C"/>
    <w:rsid w:val="000C0365"/>
    <w:rsid w:val="000D6F9F"/>
    <w:rsid w:val="000D724C"/>
    <w:rsid w:val="000E2BEE"/>
    <w:rsid w:val="000E30F8"/>
    <w:rsid w:val="000E4119"/>
    <w:rsid w:val="000E6EF4"/>
    <w:rsid w:val="00103202"/>
    <w:rsid w:val="00105A04"/>
    <w:rsid w:val="00111A70"/>
    <w:rsid w:val="00117A16"/>
    <w:rsid w:val="00137F23"/>
    <w:rsid w:val="00145D23"/>
    <w:rsid w:val="001474C6"/>
    <w:rsid w:val="00154C9B"/>
    <w:rsid w:val="00164F90"/>
    <w:rsid w:val="001677FF"/>
    <w:rsid w:val="001806B1"/>
    <w:rsid w:val="0018100F"/>
    <w:rsid w:val="001A449B"/>
    <w:rsid w:val="001A62C7"/>
    <w:rsid w:val="001B1155"/>
    <w:rsid w:val="001B4F66"/>
    <w:rsid w:val="001C1AF2"/>
    <w:rsid w:val="001D4023"/>
    <w:rsid w:val="001E0C12"/>
    <w:rsid w:val="001E24C8"/>
    <w:rsid w:val="001E513A"/>
    <w:rsid w:val="001E5524"/>
    <w:rsid w:val="001F583D"/>
    <w:rsid w:val="00200129"/>
    <w:rsid w:val="00201D80"/>
    <w:rsid w:val="00203ADF"/>
    <w:rsid w:val="00204F59"/>
    <w:rsid w:val="0021371A"/>
    <w:rsid w:val="0021590B"/>
    <w:rsid w:val="002259A9"/>
    <w:rsid w:val="0022795C"/>
    <w:rsid w:val="0023408E"/>
    <w:rsid w:val="002356BF"/>
    <w:rsid w:val="00252B02"/>
    <w:rsid w:val="002539DA"/>
    <w:rsid w:val="0026006F"/>
    <w:rsid w:val="00260407"/>
    <w:rsid w:val="00264FBB"/>
    <w:rsid w:val="00271F62"/>
    <w:rsid w:val="002723CF"/>
    <w:rsid w:val="00285640"/>
    <w:rsid w:val="002905B2"/>
    <w:rsid w:val="00294248"/>
    <w:rsid w:val="00297C16"/>
    <w:rsid w:val="002A18DE"/>
    <w:rsid w:val="002A52BA"/>
    <w:rsid w:val="002B642D"/>
    <w:rsid w:val="002C0639"/>
    <w:rsid w:val="002D5E66"/>
    <w:rsid w:val="002E0D64"/>
    <w:rsid w:val="002E1B09"/>
    <w:rsid w:val="002E1C47"/>
    <w:rsid w:val="002F69D5"/>
    <w:rsid w:val="00301EF9"/>
    <w:rsid w:val="0030650B"/>
    <w:rsid w:val="00307E74"/>
    <w:rsid w:val="00310CCA"/>
    <w:rsid w:val="00313994"/>
    <w:rsid w:val="003327FA"/>
    <w:rsid w:val="003412B5"/>
    <w:rsid w:val="003471B8"/>
    <w:rsid w:val="00351DAC"/>
    <w:rsid w:val="00354012"/>
    <w:rsid w:val="00364D2B"/>
    <w:rsid w:val="00365539"/>
    <w:rsid w:val="003670A2"/>
    <w:rsid w:val="0036775F"/>
    <w:rsid w:val="00367DA8"/>
    <w:rsid w:val="003700AE"/>
    <w:rsid w:val="0037203D"/>
    <w:rsid w:val="0038040B"/>
    <w:rsid w:val="00382FB5"/>
    <w:rsid w:val="003A0AAE"/>
    <w:rsid w:val="003A322F"/>
    <w:rsid w:val="003A5166"/>
    <w:rsid w:val="003A5E00"/>
    <w:rsid w:val="003A7CEE"/>
    <w:rsid w:val="003B129A"/>
    <w:rsid w:val="003B277C"/>
    <w:rsid w:val="003C499C"/>
    <w:rsid w:val="003D7449"/>
    <w:rsid w:val="003E4516"/>
    <w:rsid w:val="003E5C35"/>
    <w:rsid w:val="00400093"/>
    <w:rsid w:val="00416A47"/>
    <w:rsid w:val="00431038"/>
    <w:rsid w:val="0043205C"/>
    <w:rsid w:val="00432BDC"/>
    <w:rsid w:val="00440917"/>
    <w:rsid w:val="00440EF2"/>
    <w:rsid w:val="00445E7D"/>
    <w:rsid w:val="00450978"/>
    <w:rsid w:val="004512E0"/>
    <w:rsid w:val="00454FE9"/>
    <w:rsid w:val="00461F84"/>
    <w:rsid w:val="00465DA9"/>
    <w:rsid w:val="00466C6A"/>
    <w:rsid w:val="00470EAB"/>
    <w:rsid w:val="00472A4F"/>
    <w:rsid w:val="004833F9"/>
    <w:rsid w:val="004B03B2"/>
    <w:rsid w:val="004C02C9"/>
    <w:rsid w:val="004C1415"/>
    <w:rsid w:val="004C2D2F"/>
    <w:rsid w:val="004E3DD4"/>
    <w:rsid w:val="004E4140"/>
    <w:rsid w:val="004F2B74"/>
    <w:rsid w:val="004F3FAB"/>
    <w:rsid w:val="005035FB"/>
    <w:rsid w:val="005322F2"/>
    <w:rsid w:val="005338E1"/>
    <w:rsid w:val="00541B1A"/>
    <w:rsid w:val="00542737"/>
    <w:rsid w:val="00542E04"/>
    <w:rsid w:val="005474F4"/>
    <w:rsid w:val="005545ED"/>
    <w:rsid w:val="005810D7"/>
    <w:rsid w:val="0058124B"/>
    <w:rsid w:val="00590465"/>
    <w:rsid w:val="00591937"/>
    <w:rsid w:val="00594307"/>
    <w:rsid w:val="005A04AC"/>
    <w:rsid w:val="005A4A73"/>
    <w:rsid w:val="005C0144"/>
    <w:rsid w:val="005C2F2D"/>
    <w:rsid w:val="005C4EA2"/>
    <w:rsid w:val="005C7037"/>
    <w:rsid w:val="005D263D"/>
    <w:rsid w:val="005D3CF6"/>
    <w:rsid w:val="005D402D"/>
    <w:rsid w:val="005D5193"/>
    <w:rsid w:val="005D5DE2"/>
    <w:rsid w:val="005E0E72"/>
    <w:rsid w:val="005E4D2D"/>
    <w:rsid w:val="005E7071"/>
    <w:rsid w:val="005F70D7"/>
    <w:rsid w:val="006003E6"/>
    <w:rsid w:val="00600729"/>
    <w:rsid w:val="006051B6"/>
    <w:rsid w:val="006059A4"/>
    <w:rsid w:val="0062692B"/>
    <w:rsid w:val="00637A2B"/>
    <w:rsid w:val="0064406A"/>
    <w:rsid w:val="006458C2"/>
    <w:rsid w:val="00647277"/>
    <w:rsid w:val="00655B2F"/>
    <w:rsid w:val="0065707E"/>
    <w:rsid w:val="00662D1A"/>
    <w:rsid w:val="00670433"/>
    <w:rsid w:val="0067137C"/>
    <w:rsid w:val="00677DF6"/>
    <w:rsid w:val="006813CC"/>
    <w:rsid w:val="0068407A"/>
    <w:rsid w:val="00685537"/>
    <w:rsid w:val="00685D5F"/>
    <w:rsid w:val="00692472"/>
    <w:rsid w:val="00696F25"/>
    <w:rsid w:val="006A1E1F"/>
    <w:rsid w:val="006B67BA"/>
    <w:rsid w:val="006C78B7"/>
    <w:rsid w:val="006D3CA4"/>
    <w:rsid w:val="006E1180"/>
    <w:rsid w:val="006E145C"/>
    <w:rsid w:val="006E41C8"/>
    <w:rsid w:val="006E53C3"/>
    <w:rsid w:val="006E6D4C"/>
    <w:rsid w:val="007001D1"/>
    <w:rsid w:val="007007C8"/>
    <w:rsid w:val="00704696"/>
    <w:rsid w:val="00715C62"/>
    <w:rsid w:val="00716C73"/>
    <w:rsid w:val="00723CF3"/>
    <w:rsid w:val="00733615"/>
    <w:rsid w:val="00745443"/>
    <w:rsid w:val="0076298A"/>
    <w:rsid w:val="0077030F"/>
    <w:rsid w:val="00772BEA"/>
    <w:rsid w:val="00773C2B"/>
    <w:rsid w:val="00781012"/>
    <w:rsid w:val="00792981"/>
    <w:rsid w:val="00792E72"/>
    <w:rsid w:val="00794D7F"/>
    <w:rsid w:val="0079622B"/>
    <w:rsid w:val="007A390E"/>
    <w:rsid w:val="007A3EB9"/>
    <w:rsid w:val="007A49F4"/>
    <w:rsid w:val="007B3834"/>
    <w:rsid w:val="007C1AD5"/>
    <w:rsid w:val="007C55E6"/>
    <w:rsid w:val="007D1CF4"/>
    <w:rsid w:val="007D7E14"/>
    <w:rsid w:val="007E09AA"/>
    <w:rsid w:val="007E40B8"/>
    <w:rsid w:val="007E6090"/>
    <w:rsid w:val="007F0D80"/>
    <w:rsid w:val="007F321C"/>
    <w:rsid w:val="007F3888"/>
    <w:rsid w:val="00805373"/>
    <w:rsid w:val="00811957"/>
    <w:rsid w:val="00812BFA"/>
    <w:rsid w:val="008264EF"/>
    <w:rsid w:val="00826BC6"/>
    <w:rsid w:val="00831BF1"/>
    <w:rsid w:val="00837075"/>
    <w:rsid w:val="008411A8"/>
    <w:rsid w:val="0084576F"/>
    <w:rsid w:val="00851682"/>
    <w:rsid w:val="0086602F"/>
    <w:rsid w:val="00872E9E"/>
    <w:rsid w:val="00877392"/>
    <w:rsid w:val="00884B34"/>
    <w:rsid w:val="008867E9"/>
    <w:rsid w:val="00887271"/>
    <w:rsid w:val="00887A80"/>
    <w:rsid w:val="008A32CF"/>
    <w:rsid w:val="008A56D1"/>
    <w:rsid w:val="008A588B"/>
    <w:rsid w:val="008A5AF7"/>
    <w:rsid w:val="008B07E0"/>
    <w:rsid w:val="008B2B77"/>
    <w:rsid w:val="008B4351"/>
    <w:rsid w:val="008C097F"/>
    <w:rsid w:val="008C44B9"/>
    <w:rsid w:val="008E3271"/>
    <w:rsid w:val="008F737F"/>
    <w:rsid w:val="00911D03"/>
    <w:rsid w:val="00914804"/>
    <w:rsid w:val="009158AB"/>
    <w:rsid w:val="00917C73"/>
    <w:rsid w:val="0092101F"/>
    <w:rsid w:val="00924FA7"/>
    <w:rsid w:val="0092500B"/>
    <w:rsid w:val="0092637E"/>
    <w:rsid w:val="009325AC"/>
    <w:rsid w:val="0094428A"/>
    <w:rsid w:val="009445F6"/>
    <w:rsid w:val="0094482E"/>
    <w:rsid w:val="00951542"/>
    <w:rsid w:val="009549AE"/>
    <w:rsid w:val="009562DE"/>
    <w:rsid w:val="00974FD4"/>
    <w:rsid w:val="00975691"/>
    <w:rsid w:val="00975E46"/>
    <w:rsid w:val="009829B5"/>
    <w:rsid w:val="009906AB"/>
    <w:rsid w:val="00996635"/>
    <w:rsid w:val="00996FA6"/>
    <w:rsid w:val="009B097F"/>
    <w:rsid w:val="009B1375"/>
    <w:rsid w:val="009B2F9D"/>
    <w:rsid w:val="009B388B"/>
    <w:rsid w:val="009C2635"/>
    <w:rsid w:val="009C2B91"/>
    <w:rsid w:val="009C65D3"/>
    <w:rsid w:val="009E144C"/>
    <w:rsid w:val="009F3F7C"/>
    <w:rsid w:val="00A01888"/>
    <w:rsid w:val="00A1056B"/>
    <w:rsid w:val="00A10CD7"/>
    <w:rsid w:val="00A154C5"/>
    <w:rsid w:val="00A2499C"/>
    <w:rsid w:val="00A250BC"/>
    <w:rsid w:val="00A250C3"/>
    <w:rsid w:val="00A25D2E"/>
    <w:rsid w:val="00A31CC3"/>
    <w:rsid w:val="00A4241B"/>
    <w:rsid w:val="00A52ADF"/>
    <w:rsid w:val="00A56E08"/>
    <w:rsid w:val="00A800B1"/>
    <w:rsid w:val="00A813E5"/>
    <w:rsid w:val="00A840BE"/>
    <w:rsid w:val="00A93FE8"/>
    <w:rsid w:val="00A948EF"/>
    <w:rsid w:val="00AA0104"/>
    <w:rsid w:val="00AA07C5"/>
    <w:rsid w:val="00AC3133"/>
    <w:rsid w:val="00AC6FCA"/>
    <w:rsid w:val="00AD23A7"/>
    <w:rsid w:val="00AE04BA"/>
    <w:rsid w:val="00AE0B54"/>
    <w:rsid w:val="00AE7E46"/>
    <w:rsid w:val="00AF39EE"/>
    <w:rsid w:val="00B056E9"/>
    <w:rsid w:val="00B104EC"/>
    <w:rsid w:val="00B1233E"/>
    <w:rsid w:val="00B12A90"/>
    <w:rsid w:val="00B25C1D"/>
    <w:rsid w:val="00B2700F"/>
    <w:rsid w:val="00B31ACE"/>
    <w:rsid w:val="00B33C1B"/>
    <w:rsid w:val="00B36CD0"/>
    <w:rsid w:val="00B400B1"/>
    <w:rsid w:val="00B40F9A"/>
    <w:rsid w:val="00B422B7"/>
    <w:rsid w:val="00B44940"/>
    <w:rsid w:val="00B539D9"/>
    <w:rsid w:val="00B54F82"/>
    <w:rsid w:val="00B5700C"/>
    <w:rsid w:val="00B622A6"/>
    <w:rsid w:val="00B62503"/>
    <w:rsid w:val="00B66135"/>
    <w:rsid w:val="00B71282"/>
    <w:rsid w:val="00B74790"/>
    <w:rsid w:val="00B75785"/>
    <w:rsid w:val="00B773B2"/>
    <w:rsid w:val="00B81493"/>
    <w:rsid w:val="00B90D2D"/>
    <w:rsid w:val="00B91B4B"/>
    <w:rsid w:val="00B9281E"/>
    <w:rsid w:val="00B9514F"/>
    <w:rsid w:val="00B95B8E"/>
    <w:rsid w:val="00BB7880"/>
    <w:rsid w:val="00BC157A"/>
    <w:rsid w:val="00BD4B01"/>
    <w:rsid w:val="00BD5134"/>
    <w:rsid w:val="00BD5B6F"/>
    <w:rsid w:val="00BD7B77"/>
    <w:rsid w:val="00BE0B72"/>
    <w:rsid w:val="00BE16E4"/>
    <w:rsid w:val="00BE7A0B"/>
    <w:rsid w:val="00BF1806"/>
    <w:rsid w:val="00BF2009"/>
    <w:rsid w:val="00C116D6"/>
    <w:rsid w:val="00C13BE2"/>
    <w:rsid w:val="00C20229"/>
    <w:rsid w:val="00C22494"/>
    <w:rsid w:val="00C24F47"/>
    <w:rsid w:val="00C341C3"/>
    <w:rsid w:val="00C41513"/>
    <w:rsid w:val="00C4554D"/>
    <w:rsid w:val="00C63710"/>
    <w:rsid w:val="00C669AB"/>
    <w:rsid w:val="00C717D2"/>
    <w:rsid w:val="00C71F58"/>
    <w:rsid w:val="00C821F9"/>
    <w:rsid w:val="00C846D4"/>
    <w:rsid w:val="00C875B0"/>
    <w:rsid w:val="00C9108D"/>
    <w:rsid w:val="00C93E43"/>
    <w:rsid w:val="00C95085"/>
    <w:rsid w:val="00C968D3"/>
    <w:rsid w:val="00CB0237"/>
    <w:rsid w:val="00CB4477"/>
    <w:rsid w:val="00CD23E6"/>
    <w:rsid w:val="00CD4B38"/>
    <w:rsid w:val="00CD4F0C"/>
    <w:rsid w:val="00CE5270"/>
    <w:rsid w:val="00CF42CC"/>
    <w:rsid w:val="00D232A9"/>
    <w:rsid w:val="00D2755D"/>
    <w:rsid w:val="00D321DB"/>
    <w:rsid w:val="00D37EC0"/>
    <w:rsid w:val="00D44FED"/>
    <w:rsid w:val="00D51AFD"/>
    <w:rsid w:val="00D61026"/>
    <w:rsid w:val="00D6771C"/>
    <w:rsid w:val="00D71F73"/>
    <w:rsid w:val="00D7231C"/>
    <w:rsid w:val="00D810F6"/>
    <w:rsid w:val="00D904BA"/>
    <w:rsid w:val="00D91FFF"/>
    <w:rsid w:val="00D924C2"/>
    <w:rsid w:val="00DA19C9"/>
    <w:rsid w:val="00DA19D5"/>
    <w:rsid w:val="00DC0965"/>
    <w:rsid w:val="00DC20C5"/>
    <w:rsid w:val="00DD1EF5"/>
    <w:rsid w:val="00DD3187"/>
    <w:rsid w:val="00DD62AE"/>
    <w:rsid w:val="00DD7ADF"/>
    <w:rsid w:val="00DE436A"/>
    <w:rsid w:val="00DF4346"/>
    <w:rsid w:val="00DF4E04"/>
    <w:rsid w:val="00E02921"/>
    <w:rsid w:val="00E04EC0"/>
    <w:rsid w:val="00E231AF"/>
    <w:rsid w:val="00E250F8"/>
    <w:rsid w:val="00E37988"/>
    <w:rsid w:val="00E4092B"/>
    <w:rsid w:val="00E54F0E"/>
    <w:rsid w:val="00E6231F"/>
    <w:rsid w:val="00E65AE9"/>
    <w:rsid w:val="00E65EE7"/>
    <w:rsid w:val="00E73182"/>
    <w:rsid w:val="00E74963"/>
    <w:rsid w:val="00E83E0D"/>
    <w:rsid w:val="00EB3054"/>
    <w:rsid w:val="00EB3317"/>
    <w:rsid w:val="00EC2FB5"/>
    <w:rsid w:val="00EC47D2"/>
    <w:rsid w:val="00ED037C"/>
    <w:rsid w:val="00ED1725"/>
    <w:rsid w:val="00ED1FBE"/>
    <w:rsid w:val="00EE0AFF"/>
    <w:rsid w:val="00EF5464"/>
    <w:rsid w:val="00F02300"/>
    <w:rsid w:val="00F133CB"/>
    <w:rsid w:val="00F14691"/>
    <w:rsid w:val="00F15C74"/>
    <w:rsid w:val="00F21AC6"/>
    <w:rsid w:val="00F30E54"/>
    <w:rsid w:val="00F31AC6"/>
    <w:rsid w:val="00F64595"/>
    <w:rsid w:val="00F804BE"/>
    <w:rsid w:val="00F828F5"/>
    <w:rsid w:val="00FA3A5B"/>
    <w:rsid w:val="00FA5449"/>
    <w:rsid w:val="00FA6284"/>
    <w:rsid w:val="00FA6DEC"/>
    <w:rsid w:val="00FB2ACC"/>
    <w:rsid w:val="00FB31FC"/>
    <w:rsid w:val="00FB681F"/>
    <w:rsid w:val="00FB7A6F"/>
    <w:rsid w:val="00FD6A2C"/>
    <w:rsid w:val="00FE51ED"/>
    <w:rsid w:val="00FF4400"/>
    <w:rsid w:val="00FF76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281A4"/>
  <w15:chartTrackingRefBased/>
  <w15:docId w15:val="{3D190328-76E7-4D94-829E-1018D597E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0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00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00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00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00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00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00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00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00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0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00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00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00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00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00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00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00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00AE"/>
    <w:rPr>
      <w:rFonts w:eastAsiaTheme="majorEastAsia" w:cstheme="majorBidi"/>
      <w:color w:val="272727" w:themeColor="text1" w:themeTint="D8"/>
    </w:rPr>
  </w:style>
  <w:style w:type="paragraph" w:styleId="Title">
    <w:name w:val="Title"/>
    <w:basedOn w:val="Normal"/>
    <w:next w:val="Normal"/>
    <w:link w:val="TitleChar"/>
    <w:uiPriority w:val="10"/>
    <w:qFormat/>
    <w:rsid w:val="003700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00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00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00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00AE"/>
    <w:pPr>
      <w:spacing w:before="160"/>
      <w:jc w:val="center"/>
    </w:pPr>
    <w:rPr>
      <w:i/>
      <w:iCs/>
      <w:color w:val="404040" w:themeColor="text1" w:themeTint="BF"/>
    </w:rPr>
  </w:style>
  <w:style w:type="character" w:customStyle="1" w:styleId="QuoteChar">
    <w:name w:val="Quote Char"/>
    <w:basedOn w:val="DefaultParagraphFont"/>
    <w:link w:val="Quote"/>
    <w:uiPriority w:val="29"/>
    <w:rsid w:val="003700AE"/>
    <w:rPr>
      <w:i/>
      <w:iCs/>
      <w:color w:val="404040" w:themeColor="text1" w:themeTint="BF"/>
    </w:rPr>
  </w:style>
  <w:style w:type="paragraph" w:styleId="ListParagraph">
    <w:name w:val="List Paragraph"/>
    <w:basedOn w:val="Normal"/>
    <w:uiPriority w:val="34"/>
    <w:qFormat/>
    <w:rsid w:val="003700AE"/>
    <w:pPr>
      <w:ind w:left="720"/>
      <w:contextualSpacing/>
    </w:pPr>
  </w:style>
  <w:style w:type="character" w:styleId="IntenseEmphasis">
    <w:name w:val="Intense Emphasis"/>
    <w:basedOn w:val="DefaultParagraphFont"/>
    <w:uiPriority w:val="21"/>
    <w:qFormat/>
    <w:rsid w:val="003700AE"/>
    <w:rPr>
      <w:i/>
      <w:iCs/>
      <w:color w:val="0F4761" w:themeColor="accent1" w:themeShade="BF"/>
    </w:rPr>
  </w:style>
  <w:style w:type="paragraph" w:styleId="IntenseQuote">
    <w:name w:val="Intense Quote"/>
    <w:basedOn w:val="Normal"/>
    <w:next w:val="Normal"/>
    <w:link w:val="IntenseQuoteChar"/>
    <w:uiPriority w:val="30"/>
    <w:qFormat/>
    <w:rsid w:val="003700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00AE"/>
    <w:rPr>
      <w:i/>
      <w:iCs/>
      <w:color w:val="0F4761" w:themeColor="accent1" w:themeShade="BF"/>
    </w:rPr>
  </w:style>
  <w:style w:type="character" w:styleId="IntenseReference">
    <w:name w:val="Intense Reference"/>
    <w:basedOn w:val="DefaultParagraphFont"/>
    <w:uiPriority w:val="32"/>
    <w:qFormat/>
    <w:rsid w:val="003700AE"/>
    <w:rPr>
      <w:b/>
      <w:bCs/>
      <w:smallCaps/>
      <w:color w:val="0F4761" w:themeColor="accent1" w:themeShade="BF"/>
      <w:spacing w:val="5"/>
    </w:rPr>
  </w:style>
  <w:style w:type="paragraph" w:styleId="FootnoteText">
    <w:name w:val="footnote text"/>
    <w:basedOn w:val="Normal"/>
    <w:link w:val="FootnoteTextChar"/>
    <w:uiPriority w:val="99"/>
    <w:semiHidden/>
    <w:unhideWhenUsed/>
    <w:rsid w:val="00E029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2921"/>
    <w:rPr>
      <w:sz w:val="20"/>
      <w:szCs w:val="20"/>
    </w:rPr>
  </w:style>
  <w:style w:type="character" w:styleId="FootnoteReference">
    <w:name w:val="footnote reference"/>
    <w:basedOn w:val="DefaultParagraphFont"/>
    <w:uiPriority w:val="99"/>
    <w:semiHidden/>
    <w:unhideWhenUsed/>
    <w:rsid w:val="00E02921"/>
    <w:rPr>
      <w:vertAlign w:val="superscript"/>
    </w:rPr>
  </w:style>
  <w:style w:type="character" w:styleId="Hyperlink">
    <w:name w:val="Hyperlink"/>
    <w:basedOn w:val="DefaultParagraphFont"/>
    <w:uiPriority w:val="99"/>
    <w:unhideWhenUsed/>
    <w:rsid w:val="00887271"/>
    <w:rPr>
      <w:color w:val="467886" w:themeColor="hyperlink"/>
      <w:u w:val="single"/>
    </w:rPr>
  </w:style>
  <w:style w:type="character" w:styleId="UnresolvedMention">
    <w:name w:val="Unresolved Mention"/>
    <w:basedOn w:val="DefaultParagraphFont"/>
    <w:uiPriority w:val="99"/>
    <w:semiHidden/>
    <w:unhideWhenUsed/>
    <w:rsid w:val="00887271"/>
    <w:rPr>
      <w:color w:val="605E5C"/>
      <w:shd w:val="clear" w:color="auto" w:fill="E1DFDD"/>
    </w:rPr>
  </w:style>
  <w:style w:type="paragraph" w:styleId="Bibliography">
    <w:name w:val="Bibliography"/>
    <w:basedOn w:val="Normal"/>
    <w:next w:val="Normal"/>
    <w:uiPriority w:val="37"/>
    <w:unhideWhenUsed/>
    <w:rsid w:val="00B9514F"/>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814</TotalTime>
  <Pages>5</Pages>
  <Words>888</Words>
  <Characters>5067</Characters>
  <Application>Microsoft Office Word</Application>
  <DocSecurity>0</DocSecurity>
  <Lines>42</Lines>
  <Paragraphs>11</Paragraphs>
  <ScaleCrop>false</ScaleCrop>
  <Company/>
  <LinksUpToDate>false</LinksUpToDate>
  <CharactersWithSpaces>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Thomas (2300436)</dc:creator>
  <cp:keywords/>
  <dc:description/>
  <cp:lastModifiedBy>Aimee Thomas (2300436)</cp:lastModifiedBy>
  <cp:revision>412</cp:revision>
  <dcterms:created xsi:type="dcterms:W3CDTF">2025-09-29T12:12:00Z</dcterms:created>
  <dcterms:modified xsi:type="dcterms:W3CDTF">2025-10-10T18:23:00Z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id="geFRjoU7"/&gt;&lt;style id="http://www.zotero.org/styles/modern-humanities-research-association-notes" hasBibliography="1" bibliographyStyleHasBeenSet="1"/&gt;&lt;prefs&gt;&lt;pref name="fieldType" value="Field"/&gt;</vt:lpwstr>
  </property>
  <property fmtid="{D5CDD505-2E9C-101B-9397-08002B2CF9AE}" pid="3" name="ZOTERO_PREF_2">
    <vt:lpwstr>&lt;pref name="noteType" value="1"/&gt;&lt;/prefs&gt;&lt;/data&gt;</vt:lpwstr>
  </property>
</Properties>
</file>