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xmlns:wp14="http://schemas.microsoft.com/office/word/2010/wordml" w:rsidRPr="003507C5" w:rsidR="00B322E0" w:rsidP="2427A29D" w:rsidRDefault="00B322E0" w14:paraId="7262D612" wp14:textId="7C310825">
      <w:pPr>
        <w:spacing w:line="360" w:lineRule="auto"/>
        <w:jc w:val="both"/>
        <w:rPr>
          <w:b w:val="1"/>
          <w:bCs w:val="1"/>
          <w:i w:val="1"/>
          <w:iCs w:val="1"/>
          <w:color w:val="auto"/>
          <w:sz w:val="36"/>
          <w:szCs w:val="36"/>
        </w:rPr>
      </w:pPr>
      <w:r w:rsidRPr="2427A29D" w:rsidR="62091AB1">
        <w:rPr>
          <w:rFonts w:ascii="Times New Roman" w:hAnsi="Times New Roman" w:eastAsia="Times New Roman" w:cs="Times New Roman"/>
          <w:b w:val="0"/>
          <w:bCs w:val="0"/>
          <w:i w:val="0"/>
          <w:iCs w:val="0"/>
          <w:caps w:val="0"/>
          <w:smallCaps w:val="0"/>
          <w:noProof w:val="0"/>
          <w:color w:val="000000" w:themeColor="text1" w:themeTint="FF" w:themeShade="FF"/>
          <w:sz w:val="44"/>
          <w:szCs w:val="44"/>
          <w:lang w:val="en-GB"/>
        </w:rPr>
        <w:t xml:space="preserve">Module name: </w:t>
      </w:r>
      <w:r w:rsidRPr="2427A29D" w:rsidR="513AF4EF">
        <w:rPr>
          <w:b w:val="1"/>
          <w:bCs w:val="1"/>
          <w:i w:val="1"/>
          <w:iCs w:val="1"/>
          <w:color w:val="auto"/>
          <w:sz w:val="36"/>
          <w:szCs w:val="36"/>
        </w:rPr>
        <w:t>Employability and Career Development</w:t>
      </w:r>
    </w:p>
    <w:p xmlns:wp14="http://schemas.microsoft.com/office/word/2010/wordml" w:rsidRPr="003507C5" w:rsidR="00B322E0" w:rsidP="2427A29D" w:rsidRDefault="00B322E0" w14:paraId="0DEFBCB3" wp14:textId="61CB7337">
      <w:pPr>
        <w:pStyle w:val="Normal"/>
        <w:spacing w:line="360" w:lineRule="auto"/>
        <w:jc w:val="both"/>
        <w:rPr>
          <w:rFonts w:ascii="Segoe UI" w:hAnsi="Segoe UI" w:eastAsia="Segoe UI" w:cs="Segoe UI"/>
          <w:b w:val="1"/>
          <w:bCs w:val="1"/>
          <w:i w:val="1"/>
          <w:iCs w:val="1"/>
          <w:caps w:val="0"/>
          <w:smallCaps w:val="0"/>
          <w:strike w:val="0"/>
          <w:dstrike w:val="0"/>
          <w:noProof w:val="0"/>
          <w:color w:val="100E25"/>
          <w:sz w:val="36"/>
          <w:szCs w:val="36"/>
          <w:u w:val="single"/>
          <w:lang w:val="en-GB"/>
        </w:rPr>
      </w:pPr>
      <w:r w:rsidRPr="2427A29D" w:rsidR="62091AB1">
        <w:rPr>
          <w:rFonts w:ascii="Times New Roman" w:hAnsi="Times New Roman" w:eastAsia="Times New Roman" w:cs="Times New Roman"/>
          <w:b w:val="0"/>
          <w:bCs w:val="0"/>
          <w:i w:val="0"/>
          <w:iCs w:val="0"/>
          <w:caps w:val="0"/>
          <w:smallCaps w:val="0"/>
          <w:noProof w:val="0"/>
          <w:color w:val="000000" w:themeColor="text1" w:themeTint="FF" w:themeShade="FF"/>
          <w:sz w:val="44"/>
          <w:szCs w:val="44"/>
          <w:lang w:val="en-GB"/>
        </w:rPr>
        <w:t xml:space="preserve">Module code: </w:t>
      </w:r>
      <w:r w:rsidRPr="2427A29D" w:rsidR="393D770C">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LCML4005_LON</w:t>
      </w:r>
    </w:p>
    <w:p xmlns:wp14="http://schemas.microsoft.com/office/word/2010/wordml" w:rsidRPr="003507C5" w:rsidR="00B322E0" w:rsidP="2427A29D" w:rsidRDefault="00B322E0" w14:paraId="53968E94" wp14:textId="79CCF2EE">
      <w:pPr>
        <w:spacing w:line="360" w:lineRule="auto"/>
        <w:jc w:val="both"/>
        <w:rPr>
          <w:rFonts w:ascii="Times New Roman" w:hAnsi="Times New Roman" w:eastAsia="Times New Roman" w:cs="Times New Roman"/>
          <w:b w:val="0"/>
          <w:bCs w:val="0"/>
          <w:i w:val="1"/>
          <w:iCs w:val="1"/>
          <w:caps w:val="0"/>
          <w:smallCaps w:val="0"/>
          <w:noProof w:val="0"/>
          <w:color w:val="000000" w:themeColor="text1" w:themeTint="FF" w:themeShade="FF"/>
          <w:sz w:val="44"/>
          <w:szCs w:val="44"/>
          <w:lang w:val="en-GB"/>
        </w:rPr>
      </w:pPr>
      <w:r w:rsidRPr="2427A29D" w:rsidR="62091AB1">
        <w:rPr>
          <w:rFonts w:ascii="Times New Roman" w:hAnsi="Times New Roman" w:eastAsia="Times New Roman" w:cs="Times New Roman"/>
          <w:b w:val="0"/>
          <w:bCs w:val="0"/>
          <w:i w:val="0"/>
          <w:iCs w:val="0"/>
          <w:caps w:val="0"/>
          <w:smallCaps w:val="0"/>
          <w:noProof w:val="0"/>
          <w:color w:val="000000" w:themeColor="text1" w:themeTint="FF" w:themeShade="FF"/>
          <w:sz w:val="44"/>
          <w:szCs w:val="44"/>
          <w:lang w:val="en-GB"/>
        </w:rPr>
        <w:t xml:space="preserve">Name: </w:t>
      </w:r>
      <w:r w:rsidRPr="2427A29D" w:rsidR="62091AB1">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Burzo Marian Bogdan</w:t>
      </w:r>
    </w:p>
    <w:p xmlns:wp14="http://schemas.microsoft.com/office/word/2010/wordml" w:rsidRPr="003507C5" w:rsidR="00B322E0" w:rsidP="2427A29D" w:rsidRDefault="00B322E0" w14:paraId="680717B6" wp14:textId="31E2BE62">
      <w:pPr>
        <w:spacing w:line="360" w:lineRule="auto"/>
        <w:jc w:val="both"/>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pPr>
      <w:r w:rsidRPr="2427A29D" w:rsidR="62091AB1">
        <w:rPr>
          <w:rFonts w:ascii="Times New Roman" w:hAnsi="Times New Roman" w:eastAsia="Times New Roman" w:cs="Times New Roman"/>
          <w:b w:val="0"/>
          <w:bCs w:val="0"/>
          <w:i w:val="0"/>
          <w:iCs w:val="0"/>
          <w:caps w:val="0"/>
          <w:smallCaps w:val="0"/>
          <w:noProof w:val="0"/>
          <w:color w:val="000000" w:themeColor="text1" w:themeTint="FF" w:themeShade="FF"/>
          <w:sz w:val="44"/>
          <w:szCs w:val="44"/>
          <w:lang w:val="en-GB"/>
        </w:rPr>
        <w:t xml:space="preserve">Student number: </w:t>
      </w:r>
      <w:r w:rsidRPr="2427A29D" w:rsidR="62091AB1">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2335150</w:t>
      </w:r>
    </w:p>
    <w:p xmlns:wp14="http://schemas.microsoft.com/office/word/2010/wordml" w:rsidRPr="003507C5" w:rsidR="00B322E0" w:rsidP="6BDAE889" w:rsidRDefault="00B322E0" w14:paraId="3E4E0938" wp14:textId="442A3AEE">
      <w:pPr>
        <w:pStyle w:val="Normal"/>
        <w:spacing w:line="360" w:lineRule="auto"/>
        <w:jc w:val="both"/>
        <w:rPr>
          <w:rFonts w:ascii="Times New Roman" w:hAnsi="Times New Roman" w:eastAsia="Times New Roman" w:cs="Times New Roman"/>
          <w:b w:val="1"/>
          <w:bCs w:val="1"/>
          <w:noProof w:val="0"/>
          <w:sz w:val="44"/>
          <w:szCs w:val="44"/>
          <w:lang w:val="en-GB"/>
        </w:rPr>
      </w:pPr>
      <w:r w:rsidRPr="6BDAE889" w:rsidR="62091AB1">
        <w:rPr>
          <w:rFonts w:ascii="Times New Roman" w:hAnsi="Times New Roman" w:eastAsia="Times New Roman" w:cs="Times New Roman"/>
          <w:b w:val="0"/>
          <w:bCs w:val="0"/>
          <w:i w:val="0"/>
          <w:iCs w:val="0"/>
          <w:caps w:val="0"/>
          <w:smallCaps w:val="0"/>
          <w:noProof w:val="0"/>
          <w:color w:val="000000" w:themeColor="text1" w:themeTint="FF" w:themeShade="FF"/>
          <w:sz w:val="44"/>
          <w:szCs w:val="44"/>
          <w:lang w:val="en-GB"/>
        </w:rPr>
        <w:t xml:space="preserve">Lectures name: </w:t>
      </w:r>
      <w:r w:rsidRPr="6BDAE889" w:rsidR="6C15222C">
        <w:rPr>
          <w:rFonts w:ascii="Source Sans Pro" w:hAnsi="Source Sans Pro" w:eastAsia="Source Sans Pro" w:cs="Source Sans Pro"/>
          <w:b w:val="1"/>
          <w:bCs w:val="1"/>
          <w:i w:val="1"/>
          <w:iCs w:val="1"/>
          <w:caps w:val="0"/>
          <w:smallCaps w:val="0"/>
          <w:noProof w:val="0"/>
          <w:color w:val="242130"/>
          <w:sz w:val="36"/>
          <w:szCs w:val="36"/>
          <w:lang w:val="en-GB"/>
        </w:rPr>
        <w:t>Alfred Mensah</w:t>
      </w:r>
    </w:p>
    <w:p xmlns:wp14="http://schemas.microsoft.com/office/word/2010/wordml" w:rsidRPr="003507C5" w:rsidR="00B322E0" w:rsidP="2427A29D" w:rsidRDefault="00B322E0" w14:paraId="0A37501D" wp14:textId="72595CEA">
      <w:pPr>
        <w:rPr>
          <w:b w:val="1"/>
          <w:bCs w:val="1"/>
          <w:i w:val="1"/>
          <w:iCs w:val="1"/>
          <w:color w:val="auto"/>
          <w:sz w:val="88"/>
          <w:szCs w:val="88"/>
        </w:rPr>
      </w:pPr>
    </w:p>
    <w:p w:rsidR="2427A29D" w:rsidRDefault="2427A29D" w14:paraId="2AEFD855" w14:textId="599127D9">
      <w:r>
        <w:br w:type="page"/>
      </w:r>
    </w:p>
    <w:p xmlns:wp14="http://schemas.microsoft.com/office/word/2010/wordml" w:rsidRPr="003507C5" w:rsidR="00793373" w:rsidP="6BDAE889" w:rsidRDefault="00793373" w14:paraId="22E0FC93" wp14:textId="20DB8161">
      <w:pPr>
        <w:pageBreakBefore w:val="1"/>
        <w:rPr>
          <w:b w:val="1"/>
          <w:bCs w:val="1"/>
          <w:color w:val="auto"/>
          <w:sz w:val="28"/>
          <w:szCs w:val="28"/>
        </w:rPr>
      </w:pPr>
      <w:r w:rsidRPr="6BDAE889" w:rsidR="74C56F72">
        <w:rPr>
          <w:b w:val="1"/>
          <w:bCs w:val="1"/>
          <w:i w:val="1"/>
          <w:iCs w:val="1"/>
          <w:color w:val="auto"/>
          <w:sz w:val="72"/>
          <w:szCs w:val="72"/>
        </w:rPr>
        <w:t> </w:t>
      </w:r>
      <w:r w:rsidRPr="6BDAE889" w:rsidR="355D5326">
        <w:rPr>
          <w:b w:val="1"/>
          <w:bCs w:val="1"/>
          <w:i w:val="1"/>
          <w:iCs w:val="1"/>
          <w:color w:val="auto"/>
          <w:sz w:val="28"/>
          <w:szCs w:val="28"/>
        </w:rPr>
        <w:t xml:space="preserve"> </w:t>
      </w:r>
      <w:r w:rsidRPr="6BDAE889" w:rsidR="1E29D9C1">
        <w:rPr>
          <w:b w:val="1"/>
          <w:bCs w:val="1"/>
          <w:color w:val="auto"/>
          <w:sz w:val="28"/>
          <w:szCs w:val="28"/>
        </w:rPr>
        <w:t>Table of Contents</w:t>
      </w:r>
    </w:p>
    <w:p xmlns:wp14="http://schemas.microsoft.com/office/word/2010/wordml" w:rsidRPr="001159F6" w:rsidR="003507C5" w:rsidRDefault="00793373" w14:paraId="695BCF9F" wp14:textId="77777777">
      <w:pPr>
        <w:pStyle w:val="Cuprins1"/>
        <w:rPr>
          <w:rFonts w:ascii="Calibri" w:hAnsi="Calibri" w:eastAsia="Times New Roman" w:cs="Times New Roman"/>
          <w:noProof/>
          <w:color w:val="auto"/>
          <w:sz w:val="22"/>
          <w:lang w:val="en-IN" w:eastAsia="en-IN"/>
        </w:rPr>
      </w:pPr>
      <w:r w:rsidRPr="003507C5">
        <w:rPr>
          <w:rFonts w:cs="Times New Roman"/>
          <w:color w:val="auto"/>
        </w:rPr>
        <w:fldChar w:fldCharType="begin"/>
      </w:r>
      <w:r w:rsidRPr="003507C5">
        <w:rPr>
          <w:rFonts w:cs="Times New Roman"/>
          <w:color w:val="auto"/>
        </w:rPr>
        <w:instrText xml:space="preserve"> TOC \f \o "1-9" \o "1-9" </w:instrText>
      </w:r>
      <w:r w:rsidRPr="003507C5">
        <w:rPr>
          <w:rFonts w:cs="Times New Roman"/>
          <w:color w:val="auto"/>
        </w:rPr>
        <w:fldChar w:fldCharType="separate"/>
      </w:r>
      <w:r w:rsidR="003507C5">
        <w:rPr>
          <w:noProof/>
        </w:rPr>
        <w:t>Table of Figures</w:t>
      </w:r>
      <w:r w:rsidR="003507C5">
        <w:rPr>
          <w:noProof/>
        </w:rPr>
        <w:tab/>
      </w:r>
      <w:r w:rsidR="003507C5">
        <w:rPr>
          <w:noProof/>
        </w:rPr>
        <w:fldChar w:fldCharType="begin"/>
      </w:r>
      <w:r w:rsidR="003507C5">
        <w:rPr>
          <w:noProof/>
        </w:rPr>
        <w:instrText xml:space="preserve"> PAGEREF _Toc215052803 \h </w:instrText>
      </w:r>
      <w:r w:rsidR="003507C5">
        <w:rPr>
          <w:noProof/>
        </w:rPr>
      </w:r>
      <w:r w:rsidR="003507C5">
        <w:rPr>
          <w:noProof/>
        </w:rPr>
        <w:fldChar w:fldCharType="separate"/>
      </w:r>
      <w:r w:rsidR="003507C5">
        <w:rPr>
          <w:noProof/>
        </w:rPr>
        <w:t>2</w:t>
      </w:r>
      <w:r w:rsidR="003507C5">
        <w:rPr>
          <w:noProof/>
        </w:rPr>
        <w:fldChar w:fldCharType="end"/>
      </w:r>
    </w:p>
    <w:p xmlns:wp14="http://schemas.microsoft.com/office/word/2010/wordml" w:rsidRPr="001159F6" w:rsidR="003507C5" w:rsidRDefault="003507C5" w14:paraId="5870CA97" wp14:textId="77777777">
      <w:pPr>
        <w:pStyle w:val="Cuprins1"/>
        <w:rPr>
          <w:rFonts w:ascii="Calibri" w:hAnsi="Calibri" w:eastAsia="Times New Roman" w:cs="Times New Roman"/>
          <w:noProof/>
          <w:color w:val="auto"/>
          <w:sz w:val="22"/>
          <w:lang w:val="en-IN" w:eastAsia="en-IN"/>
        </w:rPr>
      </w:pPr>
      <w:r>
        <w:rPr>
          <w:noProof/>
        </w:rPr>
        <w:t>Introduction</w:t>
      </w:r>
      <w:r>
        <w:rPr>
          <w:noProof/>
        </w:rPr>
        <w:tab/>
      </w:r>
      <w:r>
        <w:rPr>
          <w:noProof/>
        </w:rPr>
        <w:fldChar w:fldCharType="begin"/>
      </w:r>
      <w:r>
        <w:rPr>
          <w:noProof/>
        </w:rPr>
        <w:instrText xml:space="preserve"> PAGEREF _Toc215052804 \h </w:instrText>
      </w:r>
      <w:r>
        <w:rPr>
          <w:noProof/>
        </w:rPr>
      </w:r>
      <w:r>
        <w:rPr>
          <w:noProof/>
        </w:rPr>
        <w:fldChar w:fldCharType="separate"/>
      </w:r>
      <w:r>
        <w:rPr>
          <w:noProof/>
        </w:rPr>
        <w:t>3</w:t>
      </w:r>
      <w:r>
        <w:rPr>
          <w:noProof/>
        </w:rPr>
        <w:fldChar w:fldCharType="end"/>
      </w:r>
    </w:p>
    <w:p xmlns:wp14="http://schemas.microsoft.com/office/word/2010/wordml" w:rsidRPr="001159F6" w:rsidR="003507C5" w:rsidRDefault="003507C5" w14:paraId="3DF37772" wp14:textId="77777777">
      <w:pPr>
        <w:pStyle w:val="Cuprins1"/>
        <w:rPr>
          <w:rFonts w:ascii="Calibri" w:hAnsi="Calibri" w:eastAsia="Times New Roman" w:cs="Times New Roman"/>
          <w:noProof/>
          <w:color w:val="auto"/>
          <w:sz w:val="22"/>
          <w:lang w:val="en-IN" w:eastAsia="en-IN"/>
        </w:rPr>
      </w:pPr>
      <w:r>
        <w:rPr>
          <w:noProof/>
        </w:rPr>
        <w:t>Four Job Adverts Comparison</w:t>
      </w:r>
      <w:r>
        <w:rPr>
          <w:noProof/>
        </w:rPr>
        <w:tab/>
      </w:r>
      <w:r>
        <w:rPr>
          <w:noProof/>
        </w:rPr>
        <w:fldChar w:fldCharType="begin"/>
      </w:r>
      <w:r>
        <w:rPr>
          <w:noProof/>
        </w:rPr>
        <w:instrText xml:space="preserve"> PAGEREF _Toc215052805 \h </w:instrText>
      </w:r>
      <w:r>
        <w:rPr>
          <w:noProof/>
        </w:rPr>
      </w:r>
      <w:r>
        <w:rPr>
          <w:noProof/>
        </w:rPr>
        <w:fldChar w:fldCharType="separate"/>
      </w:r>
      <w:r>
        <w:rPr>
          <w:noProof/>
        </w:rPr>
        <w:t>3</w:t>
      </w:r>
      <w:r>
        <w:rPr>
          <w:noProof/>
        </w:rPr>
        <w:fldChar w:fldCharType="end"/>
      </w:r>
    </w:p>
    <w:p xmlns:wp14="http://schemas.microsoft.com/office/word/2010/wordml" w:rsidRPr="001159F6" w:rsidR="003507C5" w:rsidRDefault="003507C5" w14:paraId="7509107A" wp14:textId="77777777">
      <w:pPr>
        <w:pStyle w:val="Cuprins1"/>
        <w:rPr>
          <w:rFonts w:ascii="Calibri" w:hAnsi="Calibri" w:eastAsia="Times New Roman" w:cs="Times New Roman"/>
          <w:noProof/>
          <w:color w:val="auto"/>
          <w:sz w:val="22"/>
          <w:lang w:val="en-IN" w:eastAsia="en-IN"/>
        </w:rPr>
      </w:pPr>
      <w:r>
        <w:rPr>
          <w:noProof/>
        </w:rPr>
        <w:t>Indications of Preparation, Self-Testing</w:t>
      </w:r>
      <w:r>
        <w:rPr>
          <w:noProof/>
        </w:rPr>
        <w:tab/>
      </w:r>
      <w:r>
        <w:rPr>
          <w:noProof/>
        </w:rPr>
        <w:fldChar w:fldCharType="begin"/>
      </w:r>
      <w:r>
        <w:rPr>
          <w:noProof/>
        </w:rPr>
        <w:instrText xml:space="preserve"> PAGEREF _Toc215052806 \h </w:instrText>
      </w:r>
      <w:r>
        <w:rPr>
          <w:noProof/>
        </w:rPr>
      </w:r>
      <w:r>
        <w:rPr>
          <w:noProof/>
        </w:rPr>
        <w:fldChar w:fldCharType="separate"/>
      </w:r>
      <w:r>
        <w:rPr>
          <w:noProof/>
        </w:rPr>
        <w:t>4</w:t>
      </w:r>
      <w:r>
        <w:rPr>
          <w:noProof/>
        </w:rPr>
        <w:fldChar w:fldCharType="end"/>
      </w:r>
    </w:p>
    <w:p xmlns:wp14="http://schemas.microsoft.com/office/word/2010/wordml" w:rsidRPr="001159F6" w:rsidR="003507C5" w:rsidRDefault="003507C5" w14:paraId="3770D076" wp14:textId="77777777">
      <w:pPr>
        <w:pStyle w:val="Cuprins1"/>
        <w:rPr>
          <w:rFonts w:ascii="Calibri" w:hAnsi="Calibri" w:eastAsia="Times New Roman" w:cs="Times New Roman"/>
          <w:noProof/>
          <w:color w:val="auto"/>
          <w:sz w:val="22"/>
          <w:lang w:val="en-IN" w:eastAsia="en-IN"/>
        </w:rPr>
      </w:pPr>
      <w:r>
        <w:rPr>
          <w:noProof/>
        </w:rPr>
        <w:t>Personal Development plan</w:t>
      </w:r>
      <w:r>
        <w:rPr>
          <w:noProof/>
        </w:rPr>
        <w:tab/>
      </w:r>
      <w:r>
        <w:rPr>
          <w:noProof/>
        </w:rPr>
        <w:fldChar w:fldCharType="begin"/>
      </w:r>
      <w:r>
        <w:rPr>
          <w:noProof/>
        </w:rPr>
        <w:instrText xml:space="preserve"> PAGEREF _Toc215052807 \h </w:instrText>
      </w:r>
      <w:r>
        <w:rPr>
          <w:noProof/>
        </w:rPr>
      </w:r>
      <w:r>
        <w:rPr>
          <w:noProof/>
        </w:rPr>
        <w:fldChar w:fldCharType="separate"/>
      </w:r>
      <w:r>
        <w:rPr>
          <w:noProof/>
        </w:rPr>
        <w:t>5</w:t>
      </w:r>
      <w:r>
        <w:rPr>
          <w:noProof/>
        </w:rPr>
        <w:fldChar w:fldCharType="end"/>
      </w:r>
    </w:p>
    <w:p xmlns:wp14="http://schemas.microsoft.com/office/word/2010/wordml" w:rsidRPr="001159F6" w:rsidR="003507C5" w:rsidRDefault="003507C5" w14:paraId="3F95F232" wp14:textId="77777777">
      <w:pPr>
        <w:pStyle w:val="Cuprins1"/>
        <w:rPr>
          <w:rFonts w:ascii="Calibri" w:hAnsi="Calibri" w:eastAsia="Times New Roman" w:cs="Times New Roman"/>
          <w:noProof/>
          <w:color w:val="auto"/>
          <w:sz w:val="22"/>
          <w:lang w:val="en-IN" w:eastAsia="en-IN"/>
        </w:rPr>
      </w:pPr>
      <w:r>
        <w:rPr>
          <w:noProof/>
        </w:rPr>
        <w:t>Conclusion</w:t>
      </w:r>
      <w:r>
        <w:rPr>
          <w:noProof/>
        </w:rPr>
        <w:tab/>
      </w:r>
      <w:r>
        <w:rPr>
          <w:noProof/>
        </w:rPr>
        <w:fldChar w:fldCharType="begin"/>
      </w:r>
      <w:r>
        <w:rPr>
          <w:noProof/>
        </w:rPr>
        <w:instrText xml:space="preserve"> PAGEREF _Toc215052808 \h </w:instrText>
      </w:r>
      <w:r>
        <w:rPr>
          <w:noProof/>
        </w:rPr>
      </w:r>
      <w:r>
        <w:rPr>
          <w:noProof/>
        </w:rPr>
        <w:fldChar w:fldCharType="separate"/>
      </w:r>
      <w:r>
        <w:rPr>
          <w:noProof/>
        </w:rPr>
        <w:t>7</w:t>
      </w:r>
      <w:r>
        <w:rPr>
          <w:noProof/>
        </w:rPr>
        <w:fldChar w:fldCharType="end"/>
      </w:r>
    </w:p>
    <w:p xmlns:wp14="http://schemas.microsoft.com/office/word/2010/wordml" w:rsidRPr="001159F6" w:rsidR="003507C5" w:rsidRDefault="003507C5" w14:paraId="452F349B" wp14:textId="77777777">
      <w:pPr>
        <w:pStyle w:val="Cuprins1"/>
        <w:rPr>
          <w:rFonts w:ascii="Calibri" w:hAnsi="Calibri" w:eastAsia="Times New Roman" w:cs="Times New Roman"/>
          <w:noProof/>
          <w:color w:val="auto"/>
          <w:sz w:val="22"/>
          <w:lang w:val="en-IN" w:eastAsia="en-IN"/>
        </w:rPr>
      </w:pPr>
      <w:r>
        <w:rPr>
          <w:noProof/>
        </w:rPr>
        <w:t>References</w:t>
      </w:r>
      <w:r>
        <w:rPr>
          <w:noProof/>
        </w:rPr>
        <w:tab/>
      </w:r>
      <w:r>
        <w:rPr>
          <w:noProof/>
        </w:rPr>
        <w:fldChar w:fldCharType="begin"/>
      </w:r>
      <w:r>
        <w:rPr>
          <w:noProof/>
        </w:rPr>
        <w:instrText xml:space="preserve"> PAGEREF _Toc215052809 \h </w:instrText>
      </w:r>
      <w:r>
        <w:rPr>
          <w:noProof/>
        </w:rPr>
      </w:r>
      <w:r>
        <w:rPr>
          <w:noProof/>
        </w:rPr>
        <w:fldChar w:fldCharType="separate"/>
      </w:r>
      <w:r>
        <w:rPr>
          <w:noProof/>
        </w:rPr>
        <w:t>8</w:t>
      </w:r>
      <w:r>
        <w:rPr>
          <w:noProof/>
        </w:rPr>
        <w:fldChar w:fldCharType="end"/>
      </w:r>
    </w:p>
    <w:p xmlns:wp14="http://schemas.microsoft.com/office/word/2010/wordml" w:rsidRPr="003507C5" w:rsidR="005901D0" w:rsidP="003507C5" w:rsidRDefault="00793373" w14:paraId="5DAB6C7B" wp14:textId="77777777">
      <w:pPr>
        <w:pStyle w:val="Cuprins1"/>
        <w:rPr>
          <w:rFonts w:cs="Times New Roman"/>
          <w:color w:val="auto"/>
          <w:szCs w:val="24"/>
        </w:rPr>
      </w:pPr>
      <w:r w:rsidRPr="003507C5">
        <w:rPr>
          <w:rFonts w:cs="Times New Roman"/>
          <w:color w:val="auto"/>
        </w:rPr>
        <w:fldChar w:fldCharType="end"/>
      </w:r>
    </w:p>
    <w:p xmlns:wp14="http://schemas.microsoft.com/office/word/2010/wordml" w:rsidRPr="003507C5" w:rsidR="00793373" w:rsidP="003507C5" w:rsidRDefault="003507C5" w14:paraId="098FDB90" wp14:textId="77777777">
      <w:pPr>
        <w:pStyle w:val="Titlu1"/>
      </w:pPr>
      <w:bookmarkStart w:name="_Toc215052803" w:id="1"/>
      <w:r w:rsidRPr="003507C5">
        <w:t>Table of Figures</w:t>
      </w:r>
      <w:bookmarkEnd w:id="1"/>
    </w:p>
    <w:p xmlns:wp14="http://schemas.microsoft.com/office/word/2010/wordml" w:rsidRPr="001159F6" w:rsidR="003507C5" w:rsidRDefault="003507C5" w14:paraId="3E4CBF06" wp14:textId="77777777">
      <w:pPr>
        <w:pStyle w:val="Tabeldefiguri"/>
        <w:tabs>
          <w:tab w:val="right" w:leader="dot" w:pos="9350"/>
        </w:tabs>
        <w:rPr>
          <w:rFonts w:eastAsia="Times New Roman"/>
          <w:noProof/>
          <w:color w:val="auto"/>
          <w:sz w:val="22"/>
          <w:lang w:val="en-IN" w:eastAsia="en-IN"/>
        </w:rPr>
      </w:pPr>
      <w:r w:rsidRPr="003507C5">
        <w:rPr>
          <w:color w:val="auto"/>
          <w:szCs w:val="24"/>
        </w:rPr>
        <w:fldChar w:fldCharType="begin"/>
      </w:r>
      <w:r w:rsidRPr="003507C5">
        <w:rPr>
          <w:color w:val="auto"/>
          <w:szCs w:val="24"/>
        </w:rPr>
        <w:instrText xml:space="preserve"> TOC \h \z \c "Figure" </w:instrText>
      </w:r>
      <w:r w:rsidRPr="003507C5">
        <w:rPr>
          <w:color w:val="auto"/>
          <w:szCs w:val="24"/>
        </w:rPr>
        <w:fldChar w:fldCharType="separate"/>
      </w:r>
      <w:hyperlink w:history="1" w:anchor="_Toc215052708">
        <w:r w:rsidRPr="003507C5">
          <w:rPr>
            <w:rStyle w:val="Hyperlink"/>
            <w:noProof/>
          </w:rPr>
          <w:t>Figure 1: Employment and Career Growth</w:t>
        </w:r>
        <w:r w:rsidRPr="003507C5">
          <w:rPr>
            <w:noProof/>
            <w:webHidden/>
          </w:rPr>
          <w:tab/>
        </w:r>
        <w:r w:rsidRPr="003507C5">
          <w:rPr>
            <w:noProof/>
            <w:webHidden/>
          </w:rPr>
          <w:fldChar w:fldCharType="begin"/>
        </w:r>
        <w:r w:rsidRPr="003507C5">
          <w:rPr>
            <w:noProof/>
            <w:webHidden/>
          </w:rPr>
          <w:instrText xml:space="preserve"> PAGEREF _Toc215052708 \h </w:instrText>
        </w:r>
        <w:r w:rsidRPr="003507C5">
          <w:rPr>
            <w:noProof/>
            <w:webHidden/>
          </w:rPr>
        </w:r>
        <w:r w:rsidRPr="003507C5">
          <w:rPr>
            <w:noProof/>
            <w:webHidden/>
          </w:rPr>
          <w:fldChar w:fldCharType="separate"/>
        </w:r>
        <w:r w:rsidRPr="003507C5">
          <w:rPr>
            <w:noProof/>
            <w:webHidden/>
          </w:rPr>
          <w:t>5</w:t>
        </w:r>
        <w:r w:rsidRPr="003507C5">
          <w:rPr>
            <w:noProof/>
            <w:webHidden/>
          </w:rPr>
          <w:fldChar w:fldCharType="end"/>
        </w:r>
      </w:hyperlink>
    </w:p>
    <w:p xmlns:wp14="http://schemas.microsoft.com/office/word/2010/wordml" w:rsidRPr="003507C5" w:rsidR="003507C5" w:rsidP="003507C5" w:rsidRDefault="003507C5" w14:paraId="02EB378F" wp14:textId="77777777">
      <w:pPr>
        <w:rPr>
          <w:color w:val="auto"/>
          <w:szCs w:val="24"/>
        </w:rPr>
      </w:pPr>
      <w:r w:rsidRPr="003507C5">
        <w:rPr>
          <w:color w:val="auto"/>
          <w:szCs w:val="24"/>
        </w:rPr>
        <w:fldChar w:fldCharType="end"/>
      </w:r>
    </w:p>
    <w:p xmlns:wp14="http://schemas.microsoft.com/office/word/2010/wordml" w:rsidRPr="003507C5" w:rsidR="00FA3835" w:rsidP="003507C5" w:rsidRDefault="00FA3835" w14:paraId="6A05A809" wp14:textId="77777777">
      <w:pPr>
        <w:rPr>
          <w:color w:val="auto"/>
          <w:szCs w:val="24"/>
        </w:rPr>
      </w:pPr>
    </w:p>
    <w:p xmlns:wp14="http://schemas.microsoft.com/office/word/2010/wordml" w:rsidRPr="003507C5" w:rsidR="00FA3835" w:rsidP="003507C5" w:rsidRDefault="00FA3835" w14:paraId="5A39BBE3" wp14:textId="77777777">
      <w:pPr>
        <w:rPr>
          <w:color w:val="auto"/>
          <w:szCs w:val="24"/>
        </w:rPr>
      </w:pPr>
    </w:p>
    <w:p xmlns:wp14="http://schemas.microsoft.com/office/word/2010/wordml" w:rsidRPr="003507C5" w:rsidR="0093725C" w:rsidP="003507C5" w:rsidRDefault="006407FE" w14:paraId="3E7A9F1C" wp14:textId="77777777">
      <w:pPr>
        <w:pStyle w:val="Titlu1"/>
      </w:pPr>
      <w:r w:rsidRPr="003507C5">
        <w:br w:type="page"/>
      </w:r>
      <w:bookmarkStart w:name="_Toc215052804" w:id="2"/>
      <w:r w:rsidRPr="003507C5" w:rsidR="00607926">
        <w:t>Introduction</w:t>
      </w:r>
      <w:bookmarkEnd w:id="2"/>
    </w:p>
    <w:p xmlns:wp14="http://schemas.microsoft.com/office/word/2010/wordml" w:rsidRPr="003507C5" w:rsidR="00972AB7" w:rsidP="003507C5" w:rsidRDefault="00972AB7" w14:paraId="546A602D" wp14:textId="77777777">
      <w:pPr>
        <w:rPr>
          <w:rFonts w:eastAsia="Times New Roman"/>
          <w:b/>
          <w:bCs/>
          <w:sz w:val="28"/>
          <w:szCs w:val="28"/>
        </w:rPr>
      </w:pPr>
      <w:r w:rsidRPr="003507C5">
        <w:t>The test provides a methodical study of the capability, behaviour along with development criteria to become a level one job applicant as a Business Administrator in the UK. It begins by looking into four job adverts that are being undertaken to determine the main competencies and knowledge areas that employers invariably emphasise on in jobs in an administrative role. The comparison will give me a yardstick in which to compare my personal profile in employability. The second segment of the assessment involves self-assessment with the description under the framework of SWOT model as defining the strengths weaknesses, opportunities and threats with the assistance of some pieces of evidence within the academic, personal and professional experiences. This reflection will be further built on by the concluding section which sets up of short and long term career goals followed by a Personal Development Plan that identifies realistic and quantifiable steps to improve my employability. All these elements make a complex analysis of my readiness to work and actions that are required to move forward in the sphere of administration.</w:t>
      </w:r>
    </w:p>
    <w:p xmlns:wp14="http://schemas.microsoft.com/office/word/2010/wordml" w:rsidRPr="003507C5" w:rsidR="00635FD3" w:rsidP="003507C5" w:rsidRDefault="00635FD3" w14:paraId="3D6B3584" wp14:textId="77777777">
      <w:pPr>
        <w:pStyle w:val="Titlu1"/>
      </w:pPr>
      <w:bookmarkStart w:name="_Toc215052805" w:id="3"/>
      <w:r w:rsidRPr="003507C5">
        <w:t>Four Job Adverts Comparison</w:t>
      </w:r>
      <w:bookmarkEnd w:id="3"/>
    </w:p>
    <w:p xmlns:wp14="http://schemas.microsoft.com/office/word/2010/wordml" w:rsidRPr="003507C5" w:rsidR="00635FD3" w:rsidP="003507C5" w:rsidRDefault="00635FD3" w14:paraId="4C51D110" wp14:textId="77777777">
      <w:pPr>
        <w:suppressAutoHyphens w:val="0"/>
        <w:rPr>
          <w:rFonts w:eastAsia="Times New Roman"/>
          <w:color w:val="auto"/>
          <w:szCs w:val="24"/>
          <w:lang w:val="en-IN" w:eastAsia="en-IN"/>
        </w:rPr>
      </w:pPr>
      <w:r w:rsidRPr="003507C5">
        <w:t>An analysis of four advertised positions in the UK regarding an entry-level position of Business Administrator reveals that most of the advert positions are focused on the acquisition of the core skills involved in an administrative job, without mentioning, the great people skills</w:t>
      </w:r>
      <w:r w:rsidRPr="003507C5" w:rsidR="00BC6852">
        <w:t xml:space="preserve"> </w:t>
      </w:r>
      <w:r w:rsidRPr="003507C5" w:rsidR="00BC6852">
        <w:rPr>
          <w:rFonts w:eastAsia="Times New Roman"/>
          <w:color w:val="auto"/>
          <w:szCs w:val="24"/>
          <w:lang w:val="en-IN" w:eastAsia="en-IN"/>
        </w:rPr>
        <w:t>(Biea et al., 2023)</w:t>
      </w:r>
      <w:r w:rsidRPr="003507C5">
        <w:t>. Developed communication, whether spoken or written in any adverts is also believed by the employers to be a basic requirement, because of the basic role that must be performed in the adverts regarding the internal and external communication. The organisational competencies are also restated and they refer to the need to plan time, documents and systemisation of the day-to-day office operations.</w:t>
      </w:r>
    </w:p>
    <w:p xmlns:wp14="http://schemas.microsoft.com/office/word/2010/wordml" w:rsidRPr="003507C5" w:rsidR="00635FD3" w:rsidP="003507C5" w:rsidRDefault="00635FD3" w14:paraId="5D542331" wp14:textId="77777777">
      <w:pPr>
        <w:suppressAutoHyphens w:val="0"/>
        <w:ind w:firstLine="720"/>
        <w:rPr>
          <w:rFonts w:eastAsia="Times New Roman"/>
          <w:color w:val="auto"/>
          <w:szCs w:val="24"/>
          <w:lang w:val="en-IN" w:eastAsia="en-IN"/>
        </w:rPr>
      </w:pPr>
      <w:r w:rsidRPr="003507C5">
        <w:t>The other universal requirement is the aptitude to work on basic applications of IT, in particular, Microsoft Office</w:t>
      </w:r>
      <w:r w:rsidRPr="003507C5" w:rsidR="00BC6852">
        <w:t xml:space="preserve"> </w:t>
      </w:r>
      <w:r w:rsidRPr="003507C5" w:rsidR="00BC6852">
        <w:rPr>
          <w:rFonts w:eastAsia="Times New Roman"/>
          <w:color w:val="auto"/>
          <w:szCs w:val="24"/>
          <w:lang w:val="en-IN" w:eastAsia="en-IN"/>
        </w:rPr>
        <w:t>(Chuang, 2022)</w:t>
      </w:r>
      <w:r w:rsidRPr="003507C5">
        <w:t>. The employers still emphasize on word processing, spreadsheets and email administration as the necessity to possess the bare minimum of the day-to-day administrative work. It also focuses on concentration especially in reference to data entry, documents handling and accuracy, on administrative reporting.</w:t>
      </w:r>
    </w:p>
    <w:p xmlns:wp14="http://schemas.microsoft.com/office/word/2010/wordml" w:rsidRPr="003507C5" w:rsidR="00635FD3" w:rsidP="003507C5" w:rsidRDefault="00635FD3" w14:paraId="3D1B5C05" wp14:textId="77777777">
      <w:pPr>
        <w:ind w:firstLine="720"/>
      </w:pPr>
      <w:r w:rsidRPr="003507C5">
        <w:t>Even the skills in customer services that are more connected with front-desks work or communicating with the clients are mentioned in the adverts. Fewer of them claim to be conversant with data protection concepts and competent with office equipment gear, which shows that there are industry and size-based differences. In general, this comparison should be seen as an attempt to cognize the fact that there exist a definite degree of competencies of the entry-level Business Administrators, and the differences are determined by the context of the workplace needs.</w:t>
      </w:r>
    </w:p>
    <w:p xmlns:wp14="http://schemas.microsoft.com/office/word/2010/wordml" w:rsidRPr="003507C5" w:rsidR="00635FD3" w:rsidP="003507C5" w:rsidRDefault="00635FD3" w14:paraId="4707A064" wp14:textId="77777777">
      <w:pPr>
        <w:pStyle w:val="Titlu1"/>
      </w:pPr>
      <w:bookmarkStart w:name="_Toc215052806" w:id="4"/>
      <w:r w:rsidRPr="003507C5">
        <w:t>Indications of Preparation, Self-Testing</w:t>
      </w:r>
      <w:bookmarkEnd w:id="4"/>
    </w:p>
    <w:p xmlns:wp14="http://schemas.microsoft.com/office/word/2010/wordml" w:rsidRPr="003507C5" w:rsidR="00635FD3" w:rsidP="003507C5" w:rsidRDefault="00635FD3" w14:paraId="648BD88C" wp14:textId="77777777">
      <w:pPr>
        <w:suppressAutoHyphens w:val="0"/>
        <w:rPr>
          <w:rFonts w:eastAsia="Times New Roman"/>
          <w:color w:val="auto"/>
          <w:szCs w:val="24"/>
          <w:lang w:val="en-IN" w:eastAsia="en-IN"/>
        </w:rPr>
      </w:pPr>
      <w:r w:rsidRPr="003507C5">
        <w:t>This self-evaluation of my present position of employability using my profile reveals that I have a location of strengths in relation to me and there is also areas that I have to work on according to specifications on the advertisement</w:t>
      </w:r>
      <w:r w:rsidRPr="003507C5" w:rsidR="00BC6852">
        <w:t xml:space="preserve"> </w:t>
      </w:r>
      <w:r w:rsidRPr="003507C5" w:rsidR="00BC6852">
        <w:rPr>
          <w:rFonts w:eastAsia="Times New Roman"/>
          <w:color w:val="auto"/>
          <w:szCs w:val="24"/>
          <w:lang w:val="en-IN" w:eastAsia="en-IN"/>
        </w:rPr>
        <w:t>(Husain et al., 2025)</w:t>
      </w:r>
      <w:r w:rsidRPr="003507C5">
        <w:t>. These are my core competencies since I have great communication skills in written word, high level of organisation and reliability. Academic assignments have helped me demonstrate my skill of writing consistent and well-organized writing material within time and to what it is supposed to do so. The organisation has also enhanced my organisational skills since in most cases I am the one whom the work and community records are expected to be organised under. This is a sign of the desire to be bold in approaching the administrative processes.</w:t>
      </w:r>
    </w:p>
    <w:p xmlns:wp14="http://schemas.microsoft.com/office/word/2010/wordml" w:rsidRPr="003507C5" w:rsidR="00635FD3" w:rsidP="003507C5" w:rsidRDefault="00635FD3" w14:paraId="16FA5831" wp14:textId="77777777">
      <w:pPr>
        <w:ind w:firstLine="720"/>
      </w:pPr>
      <w:r w:rsidRPr="003507C5">
        <w:t>Nevertheless, my evaluation also has certain flaws. I also possess a basic knowledge on the Microsoft office although the level of my mastery of the Excel software continues to be pathetic with mere formatting and entering the data. Further, when I do not understand my role, my communication can be stuttering and it might affect the self-confidence of my administrative face to face communication. The other thing that I have established about the development is that I should be more acquainted with administrative systems in the workplace setting since I have only been exposed to the academic setting.</w:t>
      </w:r>
    </w:p>
    <w:p xmlns:wp14="http://schemas.microsoft.com/office/word/2010/wordml" w:rsidRPr="003507C5" w:rsidR="00635FD3" w:rsidP="003507C5" w:rsidRDefault="00635FD3" w14:paraId="3364E78B" wp14:textId="77777777">
      <w:pPr>
        <w:suppressAutoHyphens w:val="0"/>
        <w:ind w:firstLine="720"/>
        <w:rPr>
          <w:rFonts w:eastAsia="Times New Roman"/>
          <w:color w:val="auto"/>
          <w:szCs w:val="24"/>
          <w:lang w:val="en-IN" w:eastAsia="en-IN"/>
        </w:rPr>
      </w:pPr>
      <w:r w:rsidRPr="003507C5">
        <w:t xml:space="preserve">Despite all these shortcomings, it still has a number of opportunities that </w:t>
      </w:r>
      <w:r w:rsidRPr="003507C5" w:rsidR="00972AB7">
        <w:t>favour</w:t>
      </w:r>
      <w:r w:rsidRPr="003507C5">
        <w:t xml:space="preserve"> my developments</w:t>
      </w:r>
      <w:r w:rsidRPr="003507C5" w:rsidR="003507C5">
        <w:t xml:space="preserve"> </w:t>
      </w:r>
      <w:r w:rsidRPr="003507C5" w:rsidR="003507C5">
        <w:rPr>
          <w:rFonts w:eastAsia="Times New Roman"/>
          <w:color w:val="auto"/>
          <w:szCs w:val="24"/>
          <w:lang w:val="en-IN" w:eastAsia="en-IN"/>
        </w:rPr>
        <w:t>(Jerca, Jerca and Hoogenboom, 2021)</w:t>
      </w:r>
      <w:r w:rsidRPr="003507C5">
        <w:t>. The university would offer me employability workshops and training on IT skills and opportunities of volunteering that will give me the chance to enhance the field practice. Overall, the online course is prolific and herein lies what promises the opportunities of specific skills training.</w:t>
      </w:r>
    </w:p>
    <w:p xmlns:wp14="http://schemas.microsoft.com/office/word/2010/wordml" w:rsidRPr="003507C5" w:rsidR="00635FD3" w:rsidP="003507C5" w:rsidRDefault="00635FD3" w14:paraId="260E5AE4" wp14:textId="77777777">
      <w:pPr>
        <w:ind w:firstLine="720"/>
      </w:pPr>
      <w:r w:rsidRPr="003507C5">
        <w:t>Regarding preparedness to work, I may say that I showed reliability and appropriate work management in the course of my academic work since I have never missed the deadline when I had to complete various modules. I have been exposed to team work with other colleagues as well as interpersonal skills that are also a requirement in the office based job. As provided by the feedback of tutors, I have been able to be strong in speaking and productive when discussing in groups. Moreover, the practice of applying to customer-service spheres, such as a retail store or volunteering experience granted me patience, professionalism, and skills to find, quick and easy solutions to trivial questions pleasantly and effectively.</w:t>
      </w:r>
    </w:p>
    <w:p xmlns:wp14="http://schemas.microsoft.com/office/word/2010/wordml" w:rsidRPr="003507C5" w:rsidR="00635FD3" w:rsidP="003507C5" w:rsidRDefault="00635FD3" w14:paraId="4B5F4C04" wp14:textId="77777777">
      <w:pPr>
        <w:ind w:firstLine="720"/>
      </w:pPr>
      <w:r w:rsidRPr="003507C5">
        <w:t>On the whole, self-assessment revealed that I have a range of underlying competences to work in the environment of the entry-level Business Administrator job, and I have outlined the areas of my further development that would allow me further increase my employability profile.</w:t>
      </w:r>
    </w:p>
    <w:p xmlns:wp14="http://schemas.microsoft.com/office/word/2010/wordml" w:rsidRPr="003507C5" w:rsidR="003507C5" w:rsidP="003507C5" w:rsidRDefault="005E1C30" w14:paraId="41C8F396" wp14:textId="77777777">
      <w:pPr>
        <w:keepNext/>
        <w:jc w:val="center"/>
      </w:pPr>
      <w:r w:rsidRPr="003507C5">
        <w:rPr>
          <w:noProof/>
        </w:rPr>
        <w:drawing>
          <wp:inline xmlns:wp14="http://schemas.microsoft.com/office/word/2010/wordprocessingDrawing" distT="0" distB="0" distL="0" distR="0" wp14:anchorId="37E46F5C" wp14:editId="7777777">
            <wp:extent cx="3762375" cy="2114550"/>
            <wp:effectExtent l="0" t="0" r="0" b="0"/>
            <wp:docPr id="1" name="Imagine 1" descr="Career Development and Employability Dimensions - GLA Reh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 Development and Employability Dimensions - GLA Reha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2375" cy="2114550"/>
                    </a:xfrm>
                    <a:prstGeom prst="rect">
                      <a:avLst/>
                    </a:prstGeom>
                    <a:noFill/>
                    <a:ln>
                      <a:noFill/>
                    </a:ln>
                  </pic:spPr>
                </pic:pic>
              </a:graphicData>
            </a:graphic>
          </wp:inline>
        </w:drawing>
      </w:r>
    </w:p>
    <w:p xmlns:wp14="http://schemas.microsoft.com/office/word/2010/wordml" w:rsidRPr="003507C5" w:rsidR="003507C5" w:rsidP="003507C5" w:rsidRDefault="003507C5" w14:paraId="7EE7E63E" wp14:textId="77777777">
      <w:pPr>
        <w:pStyle w:val="Legend"/>
        <w:jc w:val="center"/>
        <w:rPr>
          <w:rFonts w:cs="Times New Roman"/>
        </w:rPr>
      </w:pPr>
      <w:bookmarkStart w:name="_Toc215052708" w:id="5"/>
      <w:r w:rsidRPr="003507C5">
        <w:rPr>
          <w:rFonts w:cs="Times New Roman"/>
        </w:rPr>
        <w:t xml:space="preserve">Figure </w:t>
      </w:r>
      <w:r w:rsidRPr="003507C5">
        <w:rPr>
          <w:rFonts w:cs="Times New Roman"/>
        </w:rPr>
        <w:fldChar w:fldCharType="begin"/>
      </w:r>
      <w:r w:rsidRPr="003507C5">
        <w:rPr>
          <w:rFonts w:cs="Times New Roman"/>
        </w:rPr>
        <w:instrText xml:space="preserve"> SEQ Figure \* ARABIC </w:instrText>
      </w:r>
      <w:r w:rsidRPr="003507C5">
        <w:rPr>
          <w:rFonts w:cs="Times New Roman"/>
        </w:rPr>
        <w:fldChar w:fldCharType="separate"/>
      </w:r>
      <w:r w:rsidRPr="003507C5">
        <w:rPr>
          <w:rFonts w:cs="Times New Roman"/>
          <w:noProof/>
        </w:rPr>
        <w:t>1</w:t>
      </w:r>
      <w:r w:rsidRPr="003507C5">
        <w:rPr>
          <w:rFonts w:cs="Times New Roman"/>
        </w:rPr>
        <w:fldChar w:fldCharType="end"/>
      </w:r>
      <w:r w:rsidRPr="003507C5">
        <w:rPr>
          <w:rFonts w:cs="Times New Roman"/>
        </w:rPr>
        <w:t>: Employment and Career Growth</w:t>
      </w:r>
      <w:bookmarkEnd w:id="5"/>
    </w:p>
    <w:p xmlns:wp14="http://schemas.microsoft.com/office/word/2010/wordml" w:rsidRPr="003507C5" w:rsidR="003507C5" w:rsidP="003507C5" w:rsidRDefault="003507C5" w14:paraId="1F9F91E3" wp14:textId="77777777">
      <w:pPr>
        <w:pStyle w:val="Legend"/>
        <w:jc w:val="center"/>
        <w:rPr>
          <w:rFonts w:cs="Times New Roman"/>
        </w:rPr>
      </w:pPr>
      <w:r w:rsidRPr="003507C5">
        <w:rPr>
          <w:rFonts w:cs="Times New Roman"/>
        </w:rPr>
        <w:t xml:space="preserve">Source: </w:t>
      </w:r>
      <w:r w:rsidRPr="003507C5">
        <w:rPr>
          <w:rFonts w:eastAsia="Times New Roman" w:cs="Times New Roman"/>
          <w:color w:val="auto"/>
          <w:lang w:val="en-IN" w:eastAsia="en-IN"/>
        </w:rPr>
        <w:t>(Galit Liffshiz, 2015)</w:t>
      </w:r>
    </w:p>
    <w:p xmlns:wp14="http://schemas.microsoft.com/office/word/2010/wordml" w:rsidRPr="003507C5" w:rsidR="00635FD3" w:rsidP="003507C5" w:rsidRDefault="00635FD3" w14:paraId="328A09DB" wp14:textId="77777777">
      <w:pPr>
        <w:pStyle w:val="Titlu1"/>
      </w:pPr>
      <w:bookmarkStart w:name="_Toc215052807" w:id="6"/>
      <w:r w:rsidRPr="003507C5">
        <w:t>Personal Development plan</w:t>
      </w:r>
      <w:bookmarkEnd w:id="6"/>
    </w:p>
    <w:p xmlns:wp14="http://schemas.microsoft.com/office/word/2010/wordml" w:rsidRPr="003507C5" w:rsidR="00635FD3" w:rsidP="003507C5" w:rsidRDefault="00635FD3" w14:paraId="1AFF47FD" wp14:textId="77777777">
      <w:pPr>
        <w:suppressAutoHyphens w:val="0"/>
        <w:rPr>
          <w:rFonts w:eastAsia="Times New Roman"/>
          <w:color w:val="auto"/>
          <w:szCs w:val="24"/>
          <w:lang w:val="en-IN" w:eastAsia="en-IN"/>
        </w:rPr>
      </w:pPr>
      <w:r w:rsidRPr="003507C5">
        <w:t>The short-term objectives are connected with the changing my shortages as they can be reflected in my self-assessment system and enhancement of my preparation in the job of the administrator</w:t>
      </w:r>
      <w:r w:rsidRPr="003507C5" w:rsidR="003507C5">
        <w:t xml:space="preserve"> </w:t>
      </w:r>
      <w:r w:rsidRPr="003507C5" w:rsidR="003507C5">
        <w:rPr>
          <w:rFonts w:eastAsia="Times New Roman"/>
          <w:color w:val="auto"/>
          <w:szCs w:val="24"/>
          <w:lang w:val="en-IN" w:eastAsia="en-IN"/>
        </w:rPr>
        <w:t>(Lisovskaia and Kucherov, 2025)</w:t>
      </w:r>
      <w:r w:rsidRPr="003507C5">
        <w:t>. The first goal is to make sure that at the end of six months, my competency in Microsoft Excel will be on intermediate level. With enhancing this skill, I will be able to make data entries, develop basic formula and spread sheets without any form of fear as demanded by the employer. I shall execute it by registering in a professional online educational course in excel, and by using sample datasets on a regular basis. The other short-term objective is to improve my professional skills in communication especially when I am not in the know or in a formal context. To accomplish this, I will attend university seminars on workplace communication and become more proactive in delivering presentations and attending group discussions to make me feel more at ease. Exposure to administration by volunteering or working part-time will be the third objective since I will be acquainted with office equipment and what the administrative type of the work can possibly look like in the real life.</w:t>
      </w:r>
    </w:p>
    <w:p xmlns:wp14="http://schemas.microsoft.com/office/word/2010/wordml" w:rsidRPr="003507C5" w:rsidR="00635FD3" w:rsidP="003507C5" w:rsidRDefault="00635FD3" w14:paraId="38CC12B0" wp14:textId="77777777">
      <w:pPr>
        <w:ind w:firstLine="720"/>
      </w:pPr>
      <w:r w:rsidRPr="003507C5">
        <w:t>My long-term objectives are also not specific to the position I will hold when joining the firm and can be understood as my expectation of various jobs in general in my life. The long term objectives that possibly can be achieved are the elevation to top administrative or office coordinators in three to five years. It will involve the creation of good organisational skills and experience in administration and increase of responsibility in an office establishment. The other long term objective will be to pursue additional professional studies, i.e. recognised administration/ business qualification, to see that my career prospects increase manifold. Besides that, I would like to make certain that my capabilities in addressing more complicated administrative tasks, like working with simpler budgeting or as a contributing project coordinator, and empower me to address the job administration at the long-term level.</w:t>
      </w:r>
    </w:p>
    <w:p xmlns:wp14="http://schemas.microsoft.com/office/word/2010/wordml" w:rsidRPr="003507C5" w:rsidR="00635FD3" w:rsidP="003507C5" w:rsidRDefault="00635FD3" w14:paraId="05494606" wp14:textId="77777777">
      <w:pPr>
        <w:suppressAutoHyphens w:val="0"/>
        <w:ind w:firstLine="432"/>
        <w:rPr>
          <w:rFonts w:eastAsia="Times New Roman"/>
          <w:color w:val="auto"/>
          <w:szCs w:val="24"/>
          <w:lang w:val="en-IN" w:eastAsia="en-IN"/>
        </w:rPr>
      </w:pPr>
      <w:r w:rsidRPr="003507C5">
        <w:t>The other method of achieving these objectives is available in my individual development plan which is scheduled in terms of actions, time frame and resources</w:t>
      </w:r>
      <w:r w:rsidRPr="003507C5" w:rsidR="003507C5">
        <w:t xml:space="preserve"> </w:t>
      </w:r>
      <w:r w:rsidRPr="003507C5" w:rsidR="003507C5">
        <w:rPr>
          <w:rFonts w:eastAsia="Times New Roman"/>
          <w:color w:val="auto"/>
          <w:szCs w:val="24"/>
          <w:lang w:val="en-IN" w:eastAsia="en-IN"/>
        </w:rPr>
        <w:t>(Chimunhu et al., 2022)</w:t>
      </w:r>
      <w:r w:rsidRPr="003507C5">
        <w:t>. T</w:t>
      </w:r>
      <w:r w:rsidRPr="003507C5" w:rsidR="00972AB7">
        <w:t>o begin with, I will also enrol</w:t>
      </w:r>
      <w:r w:rsidRPr="003507C5">
        <w:t xml:space="preserve"> in an online course covering Excel and make sure that I use and practice it at least once a week. To enhance my communication which is somewhat intermediate: I will do at least two university workshops during this semester, and I will not be shy about taking an opportunity of speaking in an academic context. In the practical context of working in an office, I will use the opportunity to work in dynamic movements as an office volunteer and part-</w:t>
      </w:r>
      <w:r w:rsidRPr="003507C5" w:rsidR="00972AB7">
        <w:t>times</w:t>
      </w:r>
      <w:r w:rsidRPr="003507C5">
        <w:t xml:space="preserve"> on-campus administrative positions. The outcomes of the progresses will be obtained in the shape of performance itself, enhanced self-belief in the circumstances under which the communication is based, as well as the potential to implement the learned skills in practice.</w:t>
      </w:r>
    </w:p>
    <w:p xmlns:wp14="http://schemas.microsoft.com/office/word/2010/wordml" w:rsidRPr="003507C5" w:rsidR="00972AB7" w:rsidP="003507C5" w:rsidRDefault="00972AB7" w14:paraId="0B1A40C9" wp14:textId="77777777">
      <w:pPr>
        <w:pStyle w:val="Titlu1"/>
      </w:pPr>
      <w:r w:rsidRPr="003507C5">
        <w:br w:type="page"/>
      </w:r>
      <w:bookmarkStart w:name="_Toc215052808" w:id="7"/>
      <w:r w:rsidRPr="003507C5" w:rsidR="00635FD3">
        <w:t>Conclusion</w:t>
      </w:r>
      <w:bookmarkEnd w:id="7"/>
      <w:r w:rsidRPr="003507C5" w:rsidR="00635FD3">
        <w:t xml:space="preserve"> </w:t>
      </w:r>
    </w:p>
    <w:p xmlns:wp14="http://schemas.microsoft.com/office/word/2010/wordml" w:rsidRPr="003507C5" w:rsidR="00635FD3" w:rsidP="003507C5" w:rsidRDefault="00635FD3" w14:paraId="445F22FA" wp14:textId="77777777">
      <w:r w:rsidRPr="003507C5">
        <w:t>This in combination with interpretation of employment adverts and my self-reflection and career plan has helped me to understand what I can expect of an entry level administrative job position entailing the occupational and whether I am already prepared to fulfil these expectations. The aspect of my weaknesses and strengths has assisted me in devising one or two weaknesses that I would want to work on especially the IT competence and communication confidence. The development plan and goals that I have formulated are realistic and well explained steps of improving my employability. Being a continuation practice and willing to further improve the skills and practical work experience, I am well positioned to become a Business Administrator and keep on gaining heights in the profession.</w:t>
      </w:r>
    </w:p>
    <w:p xmlns:wp14="http://schemas.microsoft.com/office/word/2010/wordml" w:rsidRPr="003507C5" w:rsidR="00635FD3" w:rsidP="003507C5" w:rsidRDefault="00635FD3" w14:paraId="72A3D3EC" wp14:textId="77777777"/>
    <w:p xmlns:wp14="http://schemas.microsoft.com/office/word/2010/wordml" w:rsidRPr="003507C5" w:rsidR="0074789A" w:rsidP="003507C5" w:rsidRDefault="00E61475" w14:paraId="071E4E01" wp14:textId="77777777">
      <w:pPr>
        <w:pStyle w:val="Titlu1"/>
      </w:pPr>
      <w:r w:rsidRPr="003507C5">
        <w:br w:type="page"/>
      </w:r>
      <w:bookmarkStart w:name="_Toc215052809" w:id="8"/>
      <w:r w:rsidRPr="003507C5" w:rsidR="0082293E">
        <w:t>R</w:t>
      </w:r>
      <w:r w:rsidRPr="003507C5" w:rsidR="00972AB7">
        <w:t>eferences</w:t>
      </w:r>
      <w:bookmarkEnd w:id="8"/>
    </w:p>
    <w:p xmlns:wp14="http://schemas.microsoft.com/office/word/2010/wordml" w:rsidRPr="003507C5" w:rsidR="003507C5" w:rsidP="003507C5" w:rsidRDefault="003507C5" w14:paraId="0F54E254"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Biea, E.A., Dinu, E., Bunica, A. and Jerdea, L. (2023). Recruitment in SMEs: the role of managerial practices, technology and innovation. </w:t>
      </w:r>
      <w:r w:rsidRPr="003507C5">
        <w:rPr>
          <w:rFonts w:eastAsia="Times New Roman"/>
          <w:i/>
          <w:iCs/>
          <w:color w:val="auto"/>
          <w:szCs w:val="24"/>
          <w:lang w:val="en-IN" w:eastAsia="en-IN"/>
        </w:rPr>
        <w:t>European Business Review</w:t>
      </w:r>
      <w:r w:rsidRPr="003507C5">
        <w:rPr>
          <w:rFonts w:eastAsia="Times New Roman"/>
          <w:color w:val="auto"/>
          <w:szCs w:val="24"/>
          <w:lang w:val="en-IN" w:eastAsia="en-IN"/>
        </w:rPr>
        <w:t xml:space="preserve">, 36(3). doi: </w:t>
      </w:r>
      <w:hyperlink w:history="1" r:id="rId9">
        <w:r w:rsidRPr="003507C5">
          <w:rPr>
            <w:rStyle w:val="Hyperlink"/>
            <w:rFonts w:eastAsia="Times New Roman"/>
            <w:szCs w:val="24"/>
            <w:lang w:val="en-IN" w:eastAsia="en-IN" w:bidi="ar-SA"/>
          </w:rPr>
          <w:t>https://doi.org/10.1108/ebr-05-2023-0162./</w:t>
        </w:r>
      </w:hyperlink>
      <w:r w:rsidRPr="003507C5">
        <w:rPr>
          <w:rFonts w:eastAsia="Times New Roman"/>
          <w:color w:val="auto"/>
          <w:szCs w:val="24"/>
          <w:lang w:val="en-IN" w:eastAsia="en-IN"/>
        </w:rPr>
        <w:t xml:space="preserve"> </w:t>
      </w:r>
    </w:p>
    <w:p xmlns:wp14="http://schemas.microsoft.com/office/word/2010/wordml" w:rsidRPr="003507C5" w:rsidR="003507C5" w:rsidP="003507C5" w:rsidRDefault="003507C5" w14:paraId="44C25DF4"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Chimunhu, P., Topal, E., Ajak, A.D. and Asad, W. (2022). A review of machine learning applications for underground mine planning and scheduling. </w:t>
      </w:r>
      <w:r w:rsidRPr="003507C5">
        <w:rPr>
          <w:rFonts w:eastAsia="Times New Roman"/>
          <w:i/>
          <w:iCs/>
          <w:color w:val="auto"/>
          <w:szCs w:val="24"/>
          <w:lang w:val="en-IN" w:eastAsia="en-IN"/>
        </w:rPr>
        <w:t>Resources Policy</w:t>
      </w:r>
      <w:r w:rsidRPr="003507C5">
        <w:rPr>
          <w:rFonts w:eastAsia="Times New Roman"/>
          <w:color w:val="auto"/>
          <w:szCs w:val="24"/>
          <w:lang w:val="en-IN" w:eastAsia="en-IN"/>
        </w:rPr>
        <w:t xml:space="preserve">, 77, p.102693. doi: </w:t>
      </w:r>
      <w:hyperlink w:history="1" r:id="rId10">
        <w:r w:rsidRPr="003507C5">
          <w:rPr>
            <w:rStyle w:val="Hyperlink"/>
            <w:rFonts w:eastAsia="Times New Roman"/>
            <w:szCs w:val="24"/>
            <w:lang w:val="en-IN" w:eastAsia="en-IN" w:bidi="ar-SA"/>
          </w:rPr>
          <w:t>https://doi.org/10.1016/j.resourpol.2022.102693./</w:t>
        </w:r>
      </w:hyperlink>
      <w:r w:rsidRPr="003507C5">
        <w:rPr>
          <w:rFonts w:eastAsia="Times New Roman"/>
          <w:color w:val="auto"/>
          <w:szCs w:val="24"/>
          <w:lang w:val="en-IN" w:eastAsia="en-IN"/>
        </w:rPr>
        <w:t xml:space="preserve"> </w:t>
      </w:r>
    </w:p>
    <w:p xmlns:wp14="http://schemas.microsoft.com/office/word/2010/wordml" w:rsidRPr="003507C5" w:rsidR="003507C5" w:rsidP="003507C5" w:rsidRDefault="003507C5" w14:paraId="3F29573A"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Chuang, S. (2022). Indispensable skills for human employees in the age of robots and AI. </w:t>
      </w:r>
      <w:r w:rsidRPr="003507C5">
        <w:rPr>
          <w:rFonts w:eastAsia="Times New Roman"/>
          <w:i/>
          <w:iCs/>
          <w:color w:val="auto"/>
          <w:szCs w:val="24"/>
          <w:lang w:val="en-IN" w:eastAsia="en-IN"/>
        </w:rPr>
        <w:t>European Journal of Training and Development</w:t>
      </w:r>
      <w:r w:rsidRPr="003507C5">
        <w:rPr>
          <w:rFonts w:eastAsia="Times New Roman"/>
          <w:color w:val="auto"/>
          <w:szCs w:val="24"/>
          <w:lang w:val="en-IN" w:eastAsia="en-IN"/>
        </w:rPr>
        <w:t xml:space="preserve">, 48(1/2). doi: </w:t>
      </w:r>
      <w:hyperlink w:history="1" r:id="rId11">
        <w:r w:rsidRPr="003507C5">
          <w:rPr>
            <w:rStyle w:val="Hyperlink"/>
            <w:rFonts w:eastAsia="Times New Roman"/>
            <w:szCs w:val="24"/>
            <w:lang w:val="en-IN" w:eastAsia="en-IN" w:bidi="ar-SA"/>
          </w:rPr>
          <w:t>https://doi.org/10.1108/ejtd-06-2022-0062./</w:t>
        </w:r>
      </w:hyperlink>
      <w:r w:rsidRPr="003507C5">
        <w:rPr>
          <w:rFonts w:eastAsia="Times New Roman"/>
          <w:color w:val="auto"/>
          <w:szCs w:val="24"/>
          <w:lang w:val="en-IN" w:eastAsia="en-IN"/>
        </w:rPr>
        <w:t xml:space="preserve"> </w:t>
      </w:r>
    </w:p>
    <w:p xmlns:wp14="http://schemas.microsoft.com/office/word/2010/wordml" w:rsidRPr="003507C5" w:rsidR="003507C5" w:rsidP="003507C5" w:rsidRDefault="003507C5" w14:paraId="5EB85893"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Galit Liffshiz (2015). </w:t>
      </w:r>
      <w:r w:rsidRPr="003507C5">
        <w:rPr>
          <w:rFonts w:eastAsia="Times New Roman"/>
          <w:i/>
          <w:iCs/>
          <w:color w:val="auto"/>
          <w:szCs w:val="24"/>
          <w:lang w:val="en-IN" w:eastAsia="en-IN"/>
        </w:rPr>
        <w:t>Career Development and Employability Dimensions - GLA Rehab</w:t>
      </w:r>
      <w:r w:rsidRPr="003507C5">
        <w:rPr>
          <w:rFonts w:eastAsia="Times New Roman"/>
          <w:color w:val="auto"/>
          <w:szCs w:val="24"/>
          <w:lang w:val="en-IN" w:eastAsia="en-IN"/>
        </w:rPr>
        <w:t xml:space="preserve">. [online] GLA Rehab. Available at: </w:t>
      </w:r>
      <w:hyperlink w:history="1" r:id="rId12">
        <w:r w:rsidRPr="003507C5">
          <w:rPr>
            <w:rStyle w:val="Hyperlink"/>
            <w:rFonts w:eastAsia="Times New Roman"/>
            <w:szCs w:val="24"/>
            <w:lang w:val="en-IN" w:eastAsia="en-IN" w:bidi="ar-SA"/>
          </w:rPr>
          <w:t>https://gla-rehab.com/career-development-and-employability-dimensions/</w:t>
        </w:r>
      </w:hyperlink>
      <w:r w:rsidRPr="003507C5">
        <w:rPr>
          <w:rFonts w:eastAsia="Times New Roman"/>
          <w:color w:val="auto"/>
          <w:szCs w:val="24"/>
          <w:lang w:val="en-IN" w:eastAsia="en-IN"/>
        </w:rPr>
        <w:t xml:space="preserve"> </w:t>
      </w:r>
    </w:p>
    <w:p xmlns:wp14="http://schemas.microsoft.com/office/word/2010/wordml" w:rsidRPr="003507C5" w:rsidR="003507C5" w:rsidP="003507C5" w:rsidRDefault="003507C5" w14:paraId="706A8A38"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Husain, S.H., Syafizal Shahruddin, Norsafiah Norazman, Aras, N. and Musfirah Mustaffa (2025). A systematic literature review on formulating the employability skill set for entry-level building surveyors. </w:t>
      </w:r>
      <w:r w:rsidRPr="003507C5">
        <w:rPr>
          <w:rFonts w:eastAsia="Times New Roman"/>
          <w:i/>
          <w:iCs/>
          <w:color w:val="auto"/>
          <w:szCs w:val="24"/>
          <w:lang w:val="en-IN" w:eastAsia="en-IN"/>
        </w:rPr>
        <w:t>International Journal of Construction Management</w:t>
      </w:r>
      <w:r w:rsidRPr="003507C5">
        <w:rPr>
          <w:rFonts w:eastAsia="Times New Roman"/>
          <w:color w:val="auto"/>
          <w:szCs w:val="24"/>
          <w:lang w:val="en-IN" w:eastAsia="en-IN"/>
        </w:rPr>
        <w:t xml:space="preserve">, pp.1–15. doi: </w:t>
      </w:r>
      <w:hyperlink w:history="1" r:id="rId13">
        <w:r w:rsidRPr="003507C5">
          <w:rPr>
            <w:rStyle w:val="Hyperlink"/>
            <w:rFonts w:eastAsia="Times New Roman"/>
            <w:szCs w:val="24"/>
            <w:lang w:val="en-IN" w:eastAsia="en-IN" w:bidi="ar-SA"/>
          </w:rPr>
          <w:t>https://doi.org/10.1080/15623599.2025.2460354./</w:t>
        </w:r>
      </w:hyperlink>
      <w:r w:rsidRPr="003507C5">
        <w:rPr>
          <w:rFonts w:eastAsia="Times New Roman"/>
          <w:color w:val="auto"/>
          <w:szCs w:val="24"/>
          <w:lang w:val="en-IN" w:eastAsia="en-IN"/>
        </w:rPr>
        <w:t xml:space="preserve"> </w:t>
      </w:r>
    </w:p>
    <w:p xmlns:wp14="http://schemas.microsoft.com/office/word/2010/wordml" w:rsidRPr="003507C5" w:rsidR="003507C5" w:rsidP="003507C5" w:rsidRDefault="003507C5" w14:paraId="75CFA5EB"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Jerca, F.A., Jerca, V.V. and Hoogenboom, R. (2021). Advances and opportunities in the exciting world of azobenzenes. </w:t>
      </w:r>
      <w:r w:rsidRPr="003507C5">
        <w:rPr>
          <w:rFonts w:eastAsia="Times New Roman"/>
          <w:i/>
          <w:iCs/>
          <w:color w:val="auto"/>
          <w:szCs w:val="24"/>
          <w:lang w:val="en-IN" w:eastAsia="en-IN"/>
        </w:rPr>
        <w:t>Nature Reviews Chemistry</w:t>
      </w:r>
      <w:r w:rsidRPr="003507C5">
        <w:rPr>
          <w:rFonts w:eastAsia="Times New Roman"/>
          <w:color w:val="auto"/>
          <w:szCs w:val="24"/>
          <w:lang w:val="en-IN" w:eastAsia="en-IN"/>
        </w:rPr>
        <w:t xml:space="preserve">. doi: </w:t>
      </w:r>
      <w:hyperlink w:history="1" r:id="rId14">
        <w:r w:rsidRPr="003507C5">
          <w:rPr>
            <w:rStyle w:val="Hyperlink"/>
            <w:rFonts w:eastAsia="Times New Roman"/>
            <w:szCs w:val="24"/>
            <w:lang w:val="en-IN" w:eastAsia="en-IN" w:bidi="ar-SA"/>
          </w:rPr>
          <w:t>https://doi.org/10.1038/s41570-021-00334-w./</w:t>
        </w:r>
      </w:hyperlink>
      <w:r w:rsidRPr="003507C5">
        <w:rPr>
          <w:rFonts w:eastAsia="Times New Roman"/>
          <w:color w:val="auto"/>
          <w:szCs w:val="24"/>
          <w:lang w:val="en-IN" w:eastAsia="en-IN"/>
        </w:rPr>
        <w:t xml:space="preserve"> </w:t>
      </w:r>
    </w:p>
    <w:p xmlns:wp14="http://schemas.microsoft.com/office/word/2010/wordml" w:rsidRPr="003507C5" w:rsidR="00972AB7" w:rsidP="003507C5" w:rsidRDefault="003507C5" w14:paraId="0D04599A" wp14:textId="77777777">
      <w:pPr>
        <w:numPr>
          <w:ilvl w:val="0"/>
          <w:numId w:val="1"/>
        </w:numPr>
        <w:suppressAutoHyphens w:val="0"/>
        <w:spacing w:after="240" w:line="240" w:lineRule="auto"/>
        <w:rPr>
          <w:rFonts w:eastAsia="Times New Roman"/>
          <w:color w:val="auto"/>
          <w:szCs w:val="24"/>
          <w:lang w:val="en-IN" w:eastAsia="en-IN"/>
        </w:rPr>
      </w:pPr>
      <w:r w:rsidRPr="003507C5">
        <w:rPr>
          <w:rFonts w:eastAsia="Times New Roman"/>
          <w:color w:val="auto"/>
          <w:szCs w:val="24"/>
          <w:lang w:val="en-IN" w:eastAsia="en-IN"/>
        </w:rPr>
        <w:t xml:space="preserve">Lisovskaia, A. and Kucherov, D. (2025). Enhancing the professional identity of master’s students: ‘knowing why,’ ‘knowing how’ and ‘knowing whom’. </w:t>
      </w:r>
      <w:r w:rsidRPr="003507C5">
        <w:rPr>
          <w:rFonts w:eastAsia="Times New Roman"/>
          <w:i/>
          <w:iCs/>
          <w:color w:val="auto"/>
          <w:szCs w:val="24"/>
          <w:lang w:val="en-IN" w:eastAsia="en-IN"/>
        </w:rPr>
        <w:t>Education + Training</w:t>
      </w:r>
      <w:r w:rsidRPr="003507C5">
        <w:rPr>
          <w:rFonts w:eastAsia="Times New Roman"/>
          <w:color w:val="auto"/>
          <w:szCs w:val="24"/>
          <w:lang w:val="en-IN" w:eastAsia="en-IN"/>
        </w:rPr>
        <w:t xml:space="preserve">. doi: </w:t>
      </w:r>
      <w:hyperlink w:history="1" r:id="rId15">
        <w:r w:rsidRPr="003507C5">
          <w:rPr>
            <w:rStyle w:val="Hyperlink"/>
            <w:rFonts w:eastAsia="Times New Roman"/>
            <w:szCs w:val="24"/>
            <w:lang w:val="en-IN" w:eastAsia="en-IN" w:bidi="ar-SA"/>
          </w:rPr>
          <w:t>https://doi.org/10.1108/et-03-2024-0123./</w:t>
        </w:r>
      </w:hyperlink>
      <w:r w:rsidRPr="003507C5">
        <w:rPr>
          <w:rFonts w:eastAsia="Times New Roman"/>
          <w:color w:val="auto"/>
          <w:szCs w:val="24"/>
          <w:lang w:val="en-IN" w:eastAsia="en-IN"/>
        </w:rPr>
        <w:t xml:space="preserve"> </w:t>
      </w:r>
    </w:p>
    <w:sectPr w:rsidRPr="003507C5" w:rsidR="00972AB7">
      <w:footerReference w:type="default" r:id="rId16"/>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8F61E0" w:rsidP="00A87747" w:rsidRDefault="008F61E0" w14:paraId="0D0B940D" wp14:textId="77777777">
      <w:pPr>
        <w:spacing w:line="240" w:lineRule="auto"/>
      </w:pPr>
      <w:r>
        <w:separator/>
      </w:r>
    </w:p>
  </w:endnote>
  <w:endnote w:type="continuationSeparator" w:id="0">
    <w:p xmlns:wp14="http://schemas.microsoft.com/office/word/2010/wordml" w:rsidR="008F61E0" w:rsidP="00A87747" w:rsidRDefault="008F61E0" w14:paraId="0E27B00A"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A87747" w:rsidRDefault="00A87747" w14:paraId="2903CBC8" wp14:textId="77777777">
    <w:pPr>
      <w:pStyle w:val="Subsol"/>
      <w:jc w:val="center"/>
    </w:pPr>
    <w:r>
      <w:fldChar w:fldCharType="begin"/>
    </w:r>
    <w:r>
      <w:instrText xml:space="preserve"> PAGE   \* MERGEFORMAT </w:instrText>
    </w:r>
    <w:r>
      <w:fldChar w:fldCharType="separate"/>
    </w:r>
    <w:r w:rsidR="003507C5">
      <w:rPr>
        <w:noProof/>
      </w:rPr>
      <w:t>2</w:t>
    </w:r>
    <w:r>
      <w:rPr>
        <w:noProof/>
      </w:rPr>
      <w:fldChar w:fldCharType="end"/>
    </w:r>
  </w:p>
  <w:p xmlns:wp14="http://schemas.microsoft.com/office/word/2010/wordml" w:rsidR="00A87747" w:rsidRDefault="00A87747" w14:paraId="60061E4C" wp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8F61E0" w:rsidP="00A87747" w:rsidRDefault="008F61E0" w14:paraId="44EAFD9C" wp14:textId="77777777">
      <w:pPr>
        <w:spacing w:line="240" w:lineRule="auto"/>
      </w:pPr>
      <w:r>
        <w:separator/>
      </w:r>
    </w:p>
  </w:footnote>
  <w:footnote w:type="continuationSeparator" w:id="0">
    <w:p xmlns:wp14="http://schemas.microsoft.com/office/word/2010/wordml" w:rsidR="008F61E0" w:rsidP="00A87747" w:rsidRDefault="008F61E0" w14:paraId="4B94D5A5"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hint="default" w:ascii="Arial" w:hAnsi="Arial"/>
      </w:rPr>
    </w:lvl>
    <w:lvl w:ilvl="1" w:tplc="4F82AF94" w:tentative="1">
      <w:start w:val="1"/>
      <w:numFmt w:val="bullet"/>
      <w:lvlText w:val="•"/>
      <w:lvlJc w:val="left"/>
      <w:pPr>
        <w:tabs>
          <w:tab w:val="num" w:pos="1440"/>
        </w:tabs>
        <w:ind w:left="1440" w:hanging="360"/>
      </w:pPr>
      <w:rPr>
        <w:rFonts w:hint="default" w:ascii="Arial" w:hAnsi="Arial"/>
      </w:rPr>
    </w:lvl>
    <w:lvl w:ilvl="2" w:tplc="54CEB2D8" w:tentative="1">
      <w:start w:val="1"/>
      <w:numFmt w:val="bullet"/>
      <w:lvlText w:val="•"/>
      <w:lvlJc w:val="left"/>
      <w:pPr>
        <w:tabs>
          <w:tab w:val="num" w:pos="2160"/>
        </w:tabs>
        <w:ind w:left="2160" w:hanging="360"/>
      </w:pPr>
      <w:rPr>
        <w:rFonts w:hint="default" w:ascii="Arial" w:hAnsi="Arial"/>
      </w:rPr>
    </w:lvl>
    <w:lvl w:ilvl="3" w:tplc="AAEA6156" w:tentative="1">
      <w:start w:val="1"/>
      <w:numFmt w:val="bullet"/>
      <w:lvlText w:val="•"/>
      <w:lvlJc w:val="left"/>
      <w:pPr>
        <w:tabs>
          <w:tab w:val="num" w:pos="2880"/>
        </w:tabs>
        <w:ind w:left="2880" w:hanging="360"/>
      </w:pPr>
      <w:rPr>
        <w:rFonts w:hint="default" w:ascii="Arial" w:hAnsi="Arial"/>
      </w:rPr>
    </w:lvl>
    <w:lvl w:ilvl="4" w:tplc="A4FAA4F0" w:tentative="1">
      <w:start w:val="1"/>
      <w:numFmt w:val="bullet"/>
      <w:lvlText w:val="•"/>
      <w:lvlJc w:val="left"/>
      <w:pPr>
        <w:tabs>
          <w:tab w:val="num" w:pos="3600"/>
        </w:tabs>
        <w:ind w:left="3600" w:hanging="360"/>
      </w:pPr>
      <w:rPr>
        <w:rFonts w:hint="default" w:ascii="Arial" w:hAnsi="Arial"/>
      </w:rPr>
    </w:lvl>
    <w:lvl w:ilvl="5" w:tplc="32100022" w:tentative="1">
      <w:start w:val="1"/>
      <w:numFmt w:val="bullet"/>
      <w:lvlText w:val="•"/>
      <w:lvlJc w:val="left"/>
      <w:pPr>
        <w:tabs>
          <w:tab w:val="num" w:pos="4320"/>
        </w:tabs>
        <w:ind w:left="4320" w:hanging="360"/>
      </w:pPr>
      <w:rPr>
        <w:rFonts w:hint="default" w:ascii="Arial" w:hAnsi="Arial"/>
      </w:rPr>
    </w:lvl>
    <w:lvl w:ilvl="6" w:tplc="79787F26" w:tentative="1">
      <w:start w:val="1"/>
      <w:numFmt w:val="bullet"/>
      <w:lvlText w:val="•"/>
      <w:lvlJc w:val="left"/>
      <w:pPr>
        <w:tabs>
          <w:tab w:val="num" w:pos="5040"/>
        </w:tabs>
        <w:ind w:left="5040" w:hanging="360"/>
      </w:pPr>
      <w:rPr>
        <w:rFonts w:hint="default" w:ascii="Arial" w:hAnsi="Arial"/>
      </w:rPr>
    </w:lvl>
    <w:lvl w:ilvl="7" w:tplc="5AE8D476" w:tentative="1">
      <w:start w:val="1"/>
      <w:numFmt w:val="bullet"/>
      <w:lvlText w:val="•"/>
      <w:lvlJc w:val="left"/>
      <w:pPr>
        <w:tabs>
          <w:tab w:val="num" w:pos="5760"/>
        </w:tabs>
        <w:ind w:left="5760" w:hanging="360"/>
      </w:pPr>
      <w:rPr>
        <w:rFonts w:hint="default" w:ascii="Arial" w:hAnsi="Arial"/>
      </w:rPr>
    </w:lvl>
    <w:lvl w:ilvl="8" w:tplc="4A561D38" w:tentative="1">
      <w:start w:val="1"/>
      <w:numFmt w:val="bullet"/>
      <w:lvlText w:val="•"/>
      <w:lvlJc w:val="left"/>
      <w:pPr>
        <w:tabs>
          <w:tab w:val="num" w:pos="6480"/>
        </w:tabs>
        <w:ind w:left="6480" w:hanging="360"/>
      </w:pPr>
      <w:rPr>
        <w:rFonts w:hint="default" w:ascii="Arial" w:hAnsi="Arial"/>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451969988">
    <w:abstractNumId w:val="0"/>
  </w:num>
  <w:num w:numId="2" w16cid:durableId="672488182">
    <w:abstractNumId w:val="1"/>
  </w:num>
  <w:num w:numId="3" w16cid:durableId="1551192292">
    <w:abstractNumId w:val="10"/>
  </w:num>
  <w:num w:numId="4" w16cid:durableId="128859658">
    <w:abstractNumId w:val="24"/>
  </w:num>
  <w:num w:numId="5" w16cid:durableId="1229538824">
    <w:abstractNumId w:val="9"/>
  </w:num>
  <w:num w:numId="6" w16cid:durableId="1866406828">
    <w:abstractNumId w:val="23"/>
  </w:num>
  <w:num w:numId="7" w16cid:durableId="1095399556">
    <w:abstractNumId w:val="27"/>
  </w:num>
  <w:num w:numId="8" w16cid:durableId="848062204">
    <w:abstractNumId w:val="19"/>
  </w:num>
  <w:num w:numId="9" w16cid:durableId="432366494">
    <w:abstractNumId w:val="6"/>
  </w:num>
  <w:num w:numId="10" w16cid:durableId="2035183102">
    <w:abstractNumId w:val="16"/>
  </w:num>
  <w:num w:numId="11" w16cid:durableId="1770078912">
    <w:abstractNumId w:val="20"/>
  </w:num>
  <w:num w:numId="12" w16cid:durableId="198013524">
    <w:abstractNumId w:val="11"/>
  </w:num>
  <w:num w:numId="13" w16cid:durableId="1216434912">
    <w:abstractNumId w:val="4"/>
  </w:num>
  <w:num w:numId="14" w16cid:durableId="312758869">
    <w:abstractNumId w:val="17"/>
  </w:num>
  <w:num w:numId="15" w16cid:durableId="1030834480">
    <w:abstractNumId w:val="5"/>
  </w:num>
  <w:num w:numId="16" w16cid:durableId="62144906">
    <w:abstractNumId w:val="22"/>
  </w:num>
  <w:num w:numId="17" w16cid:durableId="2083599669">
    <w:abstractNumId w:val="3"/>
  </w:num>
  <w:num w:numId="18" w16cid:durableId="2123648749">
    <w:abstractNumId w:val="18"/>
  </w:num>
  <w:num w:numId="19" w16cid:durableId="476648436">
    <w:abstractNumId w:val="2"/>
  </w:num>
  <w:num w:numId="20" w16cid:durableId="558128721">
    <w:abstractNumId w:val="26"/>
  </w:num>
  <w:num w:numId="21" w16cid:durableId="313147886">
    <w:abstractNumId w:val="13"/>
  </w:num>
  <w:num w:numId="22" w16cid:durableId="61369205">
    <w:abstractNumId w:val="12"/>
  </w:num>
  <w:num w:numId="23" w16cid:durableId="1159883843">
    <w:abstractNumId w:val="25"/>
  </w:num>
  <w:num w:numId="24" w16cid:durableId="423191252">
    <w:abstractNumId w:val="28"/>
  </w:num>
  <w:num w:numId="25" w16cid:durableId="405342997">
    <w:abstractNumId w:val="7"/>
  </w:num>
  <w:num w:numId="26" w16cid:durableId="1588920345">
    <w:abstractNumId w:val="15"/>
  </w:num>
  <w:num w:numId="27" w16cid:durableId="1833334436">
    <w:abstractNumId w:val="14"/>
  </w:num>
  <w:num w:numId="28" w16cid:durableId="1337532472">
    <w:abstractNumId w:val="21"/>
  </w:num>
  <w:num w:numId="29" w16cid:durableId="716245375">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9F6"/>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07C5"/>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E1C30"/>
    <w:rsid w:val="005F292C"/>
    <w:rsid w:val="0060463A"/>
    <w:rsid w:val="00607926"/>
    <w:rsid w:val="0061173B"/>
    <w:rsid w:val="00615B24"/>
    <w:rsid w:val="00621B9C"/>
    <w:rsid w:val="006237FB"/>
    <w:rsid w:val="006302B6"/>
    <w:rsid w:val="00635FD3"/>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8F61E0"/>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2AB7"/>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C6852"/>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57CE3"/>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 w:val="1DC1B5EE"/>
    <w:rsid w:val="1E29D9C1"/>
    <w:rsid w:val="223C4505"/>
    <w:rsid w:val="2427A29D"/>
    <w:rsid w:val="2428F145"/>
    <w:rsid w:val="2DC5537A"/>
    <w:rsid w:val="31DA4577"/>
    <w:rsid w:val="32743582"/>
    <w:rsid w:val="355D5326"/>
    <w:rsid w:val="393D770C"/>
    <w:rsid w:val="513AF4EF"/>
    <w:rsid w:val="62091AB1"/>
    <w:rsid w:val="636BE957"/>
    <w:rsid w:val="69A19A2D"/>
    <w:rsid w:val="6A2784D2"/>
    <w:rsid w:val="6BDAE889"/>
    <w:rsid w:val="6C07C9AC"/>
    <w:rsid w:val="6C15222C"/>
    <w:rsid w:val="6CEACC8B"/>
    <w:rsid w:val="6EC068F8"/>
    <w:rsid w:val="72A35750"/>
    <w:rsid w:val="730139FF"/>
    <w:rsid w:val="74C56F72"/>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3BF14CD"/>
  <w15:chartTrackingRefBased/>
  <w15:docId w15:val="{2B8119B9-6AB2-41E9-8159-3EE8B6F43F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ro-RO"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styleId="Fontdeparagrafimplicit" w:default="1">
    <w:name w:val="Default Paragraph Font"/>
    <w:uiPriority w:val="1"/>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Fontdeparagrafimplicit0">
    <w:name w:val="Default Paragraph Font0"/>
  </w:style>
  <w:style w:type="character" w:styleId="WW8Num4z2" w:customStyle="1">
    <w:name w:val="WW8Num4z2"/>
  </w:style>
  <w:style w:type="character" w:styleId="WW8Num5z2" w:customStyle="1">
    <w:name w:val="WW8Num5z2"/>
    <w:rPr>
      <w:rFonts w:hint="default" w:ascii="Wingdings" w:hAnsi="Wingdings" w:cs="Wingdings"/>
    </w:rPr>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DefaultParagraphFont" w:customStyle="1">
    <w:name w:val="WW-Default Paragraph Font"/>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 w:customStyle="1">
    <w:name w:val="WW-Default Paragraph Font1"/>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Referincomentariu">
    <w:name w:val="annotation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Robust">
    <w:name w:val="Strong"/>
    <w:uiPriority w:val="22"/>
    <w:qFormat/>
    <w:rPr>
      <w:b/>
      <w:bCs/>
    </w:rPr>
  </w:style>
  <w:style w:type="character" w:styleId="FootnoteCharacters" w:customStyle="1">
    <w:name w:val="Footnote Characters"/>
  </w:style>
  <w:style w:type="character" w:styleId="Referinnotdesubsol">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paragraph" w:styleId="Heading" w:customStyle="1">
    <w:name w:val="Heading"/>
    <w:basedOn w:val="Normal"/>
    <w:next w:val="Corptext"/>
    <w:pPr>
      <w:keepNext/>
      <w:spacing w:before="240" w:after="120"/>
    </w:pPr>
    <w:rPr>
      <w:rFonts w:ascii="Arial" w:hAnsi="Arial" w:eastAsia="Droid Sans"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hAnsi="Tinos" w:eastAsia="Droid Sans" w:cs="DejaVu Sans"/>
      <w:sz w:val="24"/>
      <w:szCs w:val="24"/>
      <w:lang w:val="en-GB"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f">
    <w:name w:val="List Paragraph"/>
    <w:basedOn w:val="Normal"/>
    <w:qFormat/>
  </w:style>
  <w:style w:type="paragraph" w:styleId="Cuprins1">
    <w:name w:val="toc 1"/>
    <w:basedOn w:val="Index"/>
    <w:uiPriority w:val="39"/>
    <w:pPr>
      <w:tabs>
        <w:tab w:val="right" w:leader="dot" w:pos="9360"/>
      </w:tabs>
    </w:pPr>
  </w:style>
  <w:style w:type="paragraph" w:styleId="Cuprins2">
    <w:name w:val="toc 2"/>
    <w:basedOn w:val="Index"/>
    <w:uiPriority w:val="39"/>
    <w:pPr>
      <w:tabs>
        <w:tab w:val="right" w:leader="dot" w:pos="9077"/>
      </w:tabs>
      <w:ind w:left="283"/>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extnotdesubsol">
    <w:name w:val="footnote text"/>
    <w:basedOn w:val="Normal"/>
    <w:pPr>
      <w:suppressLineNumbers/>
      <w:ind w:left="283" w:hanging="283"/>
    </w:pPr>
    <w:rPr>
      <w:sz w:val="20"/>
      <w:szCs w:val="20"/>
    </w:rPr>
  </w:style>
  <w:style w:type="paragraph" w:styleId="Titlu">
    <w:name w:val="Title"/>
    <w:basedOn w:val="Normal"/>
    <w:next w:val="Normal"/>
    <w:qFormat/>
    <w:pPr>
      <w:spacing w:before="240" w:after="60"/>
      <w:jc w:val="center"/>
    </w:pPr>
    <w:rPr>
      <w:rFonts w:ascii="Cambria" w:hAnsi="Cambria" w:eastAsia="Times New Roman"/>
      <w:b/>
      <w:bCs/>
      <w:kern w:val="1"/>
      <w:sz w:val="32"/>
      <w:szCs w:val="32"/>
    </w:rPr>
  </w:style>
  <w:style w:type="paragraph" w:styleId="Subtitlu">
    <w:name w:val="Subtitle"/>
    <w:basedOn w:val="Heading"/>
    <w:next w:val="Corp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Corptext"/>
    <w:pPr>
      <w:numPr>
        <w:numId w:val="2"/>
      </w:numPr>
    </w:pPr>
    <w:rPr>
      <w:b/>
      <w:bCs/>
      <w:sz w:val="21"/>
      <w:szCs w:val="21"/>
    </w:rPr>
  </w:style>
  <w:style w:type="table" w:styleId="Tabelgril">
    <w:name w:val="Table Grid"/>
    <w:basedOn w:val="TabelNormal"/>
    <w:uiPriority w:val="39"/>
    <w:rsid w:val="006D683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elprimar1">
    <w:name w:val="Plain Table 1"/>
    <w:basedOn w:val="TabelNormal"/>
    <w:uiPriority w:val="41"/>
    <w:rsid w:val="00565E1A"/>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Accentuat">
    <w:name w:val="Emphasis"/>
    <w:uiPriority w:val="20"/>
    <w:qFormat/>
    <w:rsid w:val="00454D5E"/>
    <w:rPr>
      <w:i/>
      <w:iCs/>
    </w:rPr>
  </w:style>
  <w:style w:type="paragraph" w:styleId="Default" w:customStyle="1">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customStyle="1">
    <w:name w:val="Unresolved Mention"/>
    <w:uiPriority w:val="99"/>
    <w:semiHidden/>
    <w:unhideWhenUsed/>
    <w:rsid w:val="003F6A34"/>
    <w:rPr>
      <w:color w:val="605E5C"/>
      <w:shd w:val="clear" w:color="auto" w:fill="E1DFDD"/>
    </w:rPr>
  </w:style>
  <w:style w:type="paragraph" w:styleId="Tabeldefiguri">
    <w:name w:val="table of figures"/>
    <w:basedOn w:val="Normal"/>
    <w:next w:val="Normal"/>
    <w:uiPriority w:val="99"/>
    <w:unhideWhenUsed/>
    <w:rsid w:val="00DE64C4"/>
  </w:style>
  <w:style w:type="character" w:styleId="HyperlinkParcurs">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36735041">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33048568">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5943411">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39753192">
      <w:bodyDiv w:val="1"/>
      <w:marLeft w:val="0"/>
      <w:marRight w:val="0"/>
      <w:marTop w:val="0"/>
      <w:marBottom w:val="0"/>
      <w:divBdr>
        <w:top w:val="none" w:sz="0" w:space="0" w:color="auto"/>
        <w:left w:val="none" w:sz="0" w:space="0" w:color="auto"/>
        <w:bottom w:val="none" w:sz="0" w:space="0" w:color="auto"/>
        <w:right w:val="none" w:sz="0" w:space="0" w:color="auto"/>
      </w:divBdr>
      <w:divsChild>
        <w:div w:id="1701785288">
          <w:marLeft w:val="0"/>
          <w:marRight w:val="0"/>
          <w:marTop w:val="0"/>
          <w:marBottom w:val="0"/>
          <w:divBdr>
            <w:top w:val="none" w:sz="0" w:space="0" w:color="auto"/>
            <w:left w:val="none" w:sz="0" w:space="0" w:color="auto"/>
            <w:bottom w:val="none" w:sz="0" w:space="0" w:color="auto"/>
            <w:right w:val="none" w:sz="0" w:space="0" w:color="auto"/>
          </w:divBdr>
        </w:div>
      </w:divsChild>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06337055">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4240796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22385843">
      <w:bodyDiv w:val="1"/>
      <w:marLeft w:val="0"/>
      <w:marRight w:val="0"/>
      <w:marTop w:val="0"/>
      <w:marBottom w:val="0"/>
      <w:divBdr>
        <w:top w:val="none" w:sz="0" w:space="0" w:color="auto"/>
        <w:left w:val="none" w:sz="0" w:space="0" w:color="auto"/>
        <w:bottom w:val="none" w:sz="0" w:space="0" w:color="auto"/>
        <w:right w:val="none" w:sz="0" w:space="0" w:color="auto"/>
      </w:divBdr>
    </w:div>
    <w:div w:id="1876388663">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doi.org/10.1080/15623599.2025.2460354./"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gla-rehab.com/career-development-and-employability-dimensions/"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08/ejtd-06-2022-0062./" TargetMode="External" Id="rId11" /><Relationship Type="http://schemas.openxmlformats.org/officeDocument/2006/relationships/webSettings" Target="webSettings.xml" Id="rId5" /><Relationship Type="http://schemas.openxmlformats.org/officeDocument/2006/relationships/hyperlink" Target="https://doi.org/10.1108/et-03-2024-0123./" TargetMode="External" Id="rId15" /><Relationship Type="http://schemas.openxmlformats.org/officeDocument/2006/relationships/hyperlink" Target="https://doi.org/10.1016/j.resourpol.2022.102693./" TargetMode="External" Id="rId10" /><Relationship Type="http://schemas.openxmlformats.org/officeDocument/2006/relationships/settings" Target="settings.xml" Id="rId4" /><Relationship Type="http://schemas.openxmlformats.org/officeDocument/2006/relationships/hyperlink" Target="https://doi.org/10.1108/ebr-05-2023-0162./" TargetMode="External" Id="rId9" /><Relationship Type="http://schemas.openxmlformats.org/officeDocument/2006/relationships/hyperlink" Target="https://doi.org/10.1038/s41570-021-00334-w./"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28BAC-1F43-4D53-99B9-2C19F84D224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Marian Burzo (2335150)</lastModifiedBy>
  <revision>7</revision>
  <lastPrinted>1601-01-01T00:00:00.0000000Z</lastPrinted>
  <dcterms:created xsi:type="dcterms:W3CDTF">2025-11-28T17:26:00.0000000Z</dcterms:created>
  <dcterms:modified xsi:type="dcterms:W3CDTF">2025-11-29T09:01:16.0409606Z</dcterms:modified>
</coreProperties>
</file>