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C81846" w14:textId="77777777" w:rsidR="00CC6197" w:rsidRDefault="00CC6197" w:rsidP="00FE50FD">
      <w:pPr>
        <w:pStyle w:val="NoSpacing"/>
      </w:pPr>
      <w:bookmarkStart w:id="0" w:name="_2ewckvyv1mmz" w:colFirst="0" w:colLast="0"/>
      <w:bookmarkEnd w:id="0"/>
    </w:p>
    <w:p w14:paraId="6AC81847" w14:textId="5D65D09E" w:rsidR="00CC6197" w:rsidRDefault="00667CFF">
      <w:pPr>
        <w:pStyle w:val="Title"/>
      </w:pPr>
      <w:bookmarkStart w:id="1" w:name="_aqzma1d0i73s" w:colFirst="0" w:colLast="0"/>
      <w:bookmarkEnd w:id="1"/>
      <w:r w:rsidRPr="008B39C3">
        <w:rPr>
          <w:rFonts w:asciiTheme="majorHAnsi" w:hAnsiTheme="majorHAnsi"/>
          <w:b w:val="0"/>
          <w:bCs w:val="0"/>
          <w:noProof/>
          <w:sz w:val="40"/>
          <w:szCs w:val="40"/>
        </w:rPr>
        <w:drawing>
          <wp:inline distT="0" distB="0" distL="0" distR="0" wp14:anchorId="2601343D" wp14:editId="173DBEC9">
            <wp:extent cx="2813685" cy="674370"/>
            <wp:effectExtent l="0" t="0" r="0" b="0"/>
            <wp:docPr id="731656425"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656425" name="Picture 1" descr="A black background with white text&#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13685" cy="674370"/>
                    </a:xfrm>
                    <a:prstGeom prst="rect">
                      <a:avLst/>
                    </a:prstGeom>
                    <a:noFill/>
                    <a:ln>
                      <a:noFill/>
                    </a:ln>
                  </pic:spPr>
                </pic:pic>
              </a:graphicData>
            </a:graphic>
          </wp:inline>
        </w:drawing>
      </w:r>
    </w:p>
    <w:p w14:paraId="6AC81848" w14:textId="77777777" w:rsidR="00CC6197" w:rsidRDefault="00CC6197">
      <w:pPr>
        <w:pStyle w:val="Title"/>
      </w:pPr>
      <w:bookmarkStart w:id="2" w:name="_49sj2g7o250n" w:colFirst="0" w:colLast="0"/>
      <w:bookmarkEnd w:id="2"/>
    </w:p>
    <w:p w14:paraId="6AC81849" w14:textId="6867FF28" w:rsidR="00CC6197" w:rsidRDefault="00CC6197" w:rsidP="001068E8">
      <w:pPr>
        <w:pStyle w:val="Title"/>
        <w:jc w:val="both"/>
      </w:pPr>
      <w:bookmarkStart w:id="3" w:name="_z6b9u2qvkdwr" w:colFirst="0" w:colLast="0"/>
      <w:bookmarkEnd w:id="3"/>
    </w:p>
    <w:p w14:paraId="6AC8184A" w14:textId="77777777" w:rsidR="00CC6197" w:rsidRDefault="00CC6197">
      <w:pPr>
        <w:pStyle w:val="Title"/>
      </w:pPr>
      <w:bookmarkStart w:id="4" w:name="_7s0j0bymcnbw" w:colFirst="0" w:colLast="0"/>
      <w:bookmarkEnd w:id="4"/>
    </w:p>
    <w:p w14:paraId="7045A7C3" w14:textId="4E1F86BF" w:rsidR="00667CFF" w:rsidRDefault="00667CFF" w:rsidP="00667CFF">
      <w:pPr>
        <w:jc w:val="center"/>
      </w:pPr>
    </w:p>
    <w:p w14:paraId="3B41D9A1" w14:textId="77777777" w:rsidR="00667CFF" w:rsidRDefault="00667CFF" w:rsidP="00667CFF">
      <w:pPr>
        <w:jc w:val="center"/>
      </w:pPr>
    </w:p>
    <w:p w14:paraId="6846BDA4" w14:textId="77777777" w:rsidR="00667CFF" w:rsidRDefault="00667CFF" w:rsidP="00667CFF">
      <w:pPr>
        <w:jc w:val="center"/>
      </w:pPr>
      <w:r>
        <w:t xml:space="preserve"> </w:t>
      </w:r>
    </w:p>
    <w:tbl>
      <w:tblPr>
        <w:tblStyle w:val="TableGrid"/>
        <w:tblpPr w:leftFromText="180" w:rightFromText="180" w:vertAnchor="page" w:horzAnchor="margin" w:tblpXSpec="center" w:tblpY="3070"/>
        <w:tblW w:w="9600" w:type="dxa"/>
        <w:tblLook w:val="04A0" w:firstRow="1" w:lastRow="0" w:firstColumn="1" w:lastColumn="0" w:noHBand="0" w:noVBand="1"/>
      </w:tblPr>
      <w:tblGrid>
        <w:gridCol w:w="4800"/>
        <w:gridCol w:w="4800"/>
      </w:tblGrid>
      <w:tr w:rsidR="00667CFF" w14:paraId="796AF876" w14:textId="77777777" w:rsidTr="00132973">
        <w:trPr>
          <w:trHeight w:val="1052"/>
        </w:trPr>
        <w:tc>
          <w:tcPr>
            <w:tcW w:w="4800" w:type="dxa"/>
          </w:tcPr>
          <w:p w14:paraId="7CE639B4" w14:textId="2ADC0446" w:rsidR="00667CFF" w:rsidRDefault="00667CFF" w:rsidP="00667CFF">
            <w:pPr>
              <w:spacing w:line="360" w:lineRule="auto"/>
              <w:contextualSpacing/>
              <w:jc w:val="center"/>
              <w:rPr>
                <w:b/>
                <w:bCs/>
              </w:rPr>
            </w:pPr>
            <w:r>
              <w:rPr>
                <w:b/>
                <w:bCs/>
              </w:rPr>
              <w:t>Program Name</w:t>
            </w:r>
          </w:p>
        </w:tc>
        <w:tc>
          <w:tcPr>
            <w:tcW w:w="4800" w:type="dxa"/>
          </w:tcPr>
          <w:p w14:paraId="2740BBA2" w14:textId="77777777" w:rsidR="00667CFF" w:rsidRDefault="00667CFF" w:rsidP="00667CFF">
            <w:pPr>
              <w:spacing w:line="360" w:lineRule="auto"/>
              <w:contextualSpacing/>
              <w:jc w:val="center"/>
              <w:rPr>
                <w:b/>
                <w:bCs/>
              </w:rPr>
            </w:pPr>
            <w:r>
              <w:rPr>
                <w:b/>
                <w:bCs/>
              </w:rPr>
              <w:t>MBA</w:t>
            </w:r>
          </w:p>
        </w:tc>
      </w:tr>
      <w:tr w:rsidR="00667CFF" w14:paraId="1600B334" w14:textId="77777777" w:rsidTr="00132973">
        <w:trPr>
          <w:trHeight w:val="1017"/>
        </w:trPr>
        <w:tc>
          <w:tcPr>
            <w:tcW w:w="4800" w:type="dxa"/>
          </w:tcPr>
          <w:p w14:paraId="17CAB311" w14:textId="77777777" w:rsidR="00667CFF" w:rsidRDefault="00667CFF" w:rsidP="00667CFF">
            <w:pPr>
              <w:spacing w:line="360" w:lineRule="auto"/>
              <w:contextualSpacing/>
              <w:jc w:val="center"/>
              <w:rPr>
                <w:b/>
                <w:bCs/>
              </w:rPr>
            </w:pPr>
            <w:r>
              <w:rPr>
                <w:b/>
                <w:bCs/>
              </w:rPr>
              <w:t>Module Name</w:t>
            </w:r>
          </w:p>
        </w:tc>
        <w:tc>
          <w:tcPr>
            <w:tcW w:w="4800" w:type="dxa"/>
          </w:tcPr>
          <w:p w14:paraId="564451BD" w14:textId="038ACD1A" w:rsidR="00667CFF" w:rsidRDefault="00667CFF" w:rsidP="00667CFF">
            <w:pPr>
              <w:spacing w:line="360" w:lineRule="auto"/>
              <w:contextualSpacing/>
              <w:jc w:val="center"/>
              <w:rPr>
                <w:b/>
                <w:bCs/>
              </w:rPr>
            </w:pPr>
            <w:r>
              <w:rPr>
                <w:b/>
                <w:bCs/>
              </w:rPr>
              <w:t>INTERNATIONAL MARKETING: PRINCIPLES AND PRACTICES</w:t>
            </w:r>
          </w:p>
        </w:tc>
      </w:tr>
      <w:tr w:rsidR="00667CFF" w14:paraId="2BDBB0A7" w14:textId="77777777" w:rsidTr="00132973">
        <w:trPr>
          <w:trHeight w:val="1052"/>
        </w:trPr>
        <w:tc>
          <w:tcPr>
            <w:tcW w:w="4800" w:type="dxa"/>
          </w:tcPr>
          <w:p w14:paraId="33E788D0" w14:textId="77777777" w:rsidR="00667CFF" w:rsidRDefault="00667CFF" w:rsidP="00667CFF">
            <w:pPr>
              <w:spacing w:line="360" w:lineRule="auto"/>
              <w:contextualSpacing/>
              <w:jc w:val="center"/>
              <w:rPr>
                <w:b/>
                <w:bCs/>
              </w:rPr>
            </w:pPr>
            <w:r>
              <w:rPr>
                <w:b/>
                <w:bCs/>
              </w:rPr>
              <w:t>Module Code</w:t>
            </w:r>
          </w:p>
        </w:tc>
        <w:tc>
          <w:tcPr>
            <w:tcW w:w="4800" w:type="dxa"/>
          </w:tcPr>
          <w:p w14:paraId="547872DF" w14:textId="3B0C15E5" w:rsidR="00667CFF" w:rsidRDefault="00667CFF" w:rsidP="00667CFF">
            <w:pPr>
              <w:spacing w:line="360" w:lineRule="auto"/>
              <w:contextualSpacing/>
              <w:jc w:val="center"/>
              <w:rPr>
                <w:b/>
                <w:bCs/>
              </w:rPr>
            </w:pPr>
            <w:r>
              <w:rPr>
                <w:b/>
                <w:bCs/>
              </w:rPr>
              <w:t>LCMB</w:t>
            </w:r>
            <w:r>
              <w:rPr>
                <w:b/>
                <w:bCs/>
              </w:rPr>
              <w:t>7026</w:t>
            </w:r>
          </w:p>
        </w:tc>
      </w:tr>
      <w:tr w:rsidR="00667CFF" w14:paraId="76E77AB9" w14:textId="77777777" w:rsidTr="00132973">
        <w:trPr>
          <w:trHeight w:val="1017"/>
        </w:trPr>
        <w:tc>
          <w:tcPr>
            <w:tcW w:w="4800" w:type="dxa"/>
          </w:tcPr>
          <w:p w14:paraId="2614AFC4" w14:textId="77777777" w:rsidR="00667CFF" w:rsidRDefault="00667CFF" w:rsidP="00667CFF">
            <w:pPr>
              <w:spacing w:line="360" w:lineRule="auto"/>
              <w:contextualSpacing/>
              <w:jc w:val="center"/>
              <w:rPr>
                <w:b/>
                <w:bCs/>
              </w:rPr>
            </w:pPr>
            <w:r>
              <w:rPr>
                <w:b/>
                <w:bCs/>
              </w:rPr>
              <w:t>Lecturer</w:t>
            </w:r>
          </w:p>
        </w:tc>
        <w:tc>
          <w:tcPr>
            <w:tcW w:w="4800" w:type="dxa"/>
          </w:tcPr>
          <w:p w14:paraId="02A7B56B" w14:textId="01BCAEF2" w:rsidR="00667CFF" w:rsidRDefault="000C63B6" w:rsidP="00667CFF">
            <w:pPr>
              <w:spacing w:line="360" w:lineRule="auto"/>
              <w:contextualSpacing/>
              <w:jc w:val="center"/>
              <w:rPr>
                <w:b/>
                <w:bCs/>
              </w:rPr>
            </w:pPr>
            <w:r>
              <w:rPr>
                <w:b/>
                <w:bCs/>
              </w:rPr>
              <w:t xml:space="preserve">Dr </w:t>
            </w:r>
            <w:r w:rsidR="00667CFF">
              <w:rPr>
                <w:b/>
                <w:bCs/>
              </w:rPr>
              <w:t>MUHAMMAD TARIQ</w:t>
            </w:r>
          </w:p>
        </w:tc>
      </w:tr>
      <w:tr w:rsidR="00667CFF" w14:paraId="0EFEB78B" w14:textId="77777777" w:rsidTr="00132973">
        <w:trPr>
          <w:trHeight w:val="1052"/>
        </w:trPr>
        <w:tc>
          <w:tcPr>
            <w:tcW w:w="4800" w:type="dxa"/>
          </w:tcPr>
          <w:p w14:paraId="295BF589" w14:textId="559CA91A" w:rsidR="00667CFF" w:rsidRDefault="00667CFF" w:rsidP="00667CFF">
            <w:pPr>
              <w:spacing w:line="360" w:lineRule="auto"/>
              <w:contextualSpacing/>
              <w:jc w:val="center"/>
              <w:rPr>
                <w:b/>
                <w:bCs/>
              </w:rPr>
            </w:pPr>
            <w:r>
              <w:rPr>
                <w:b/>
                <w:bCs/>
              </w:rPr>
              <w:t>Student Name</w:t>
            </w:r>
          </w:p>
        </w:tc>
        <w:tc>
          <w:tcPr>
            <w:tcW w:w="4800" w:type="dxa"/>
          </w:tcPr>
          <w:p w14:paraId="47E74995" w14:textId="179ADB4E" w:rsidR="00667CFF" w:rsidRDefault="00667CFF" w:rsidP="00667CFF">
            <w:pPr>
              <w:tabs>
                <w:tab w:val="left" w:pos="990"/>
                <w:tab w:val="center" w:pos="2292"/>
              </w:tabs>
              <w:spacing w:line="360" w:lineRule="auto"/>
              <w:contextualSpacing/>
              <w:jc w:val="center"/>
              <w:rPr>
                <w:b/>
                <w:bCs/>
              </w:rPr>
            </w:pPr>
            <w:r>
              <w:rPr>
                <w:rStyle w:val="Strong"/>
              </w:rPr>
              <w:t>DHRUMIL KAMLESHBHAI PAREKH</w:t>
            </w:r>
          </w:p>
        </w:tc>
      </w:tr>
      <w:tr w:rsidR="00667CFF" w14:paraId="088F96D1" w14:textId="77777777" w:rsidTr="00132973">
        <w:trPr>
          <w:trHeight w:val="1017"/>
        </w:trPr>
        <w:tc>
          <w:tcPr>
            <w:tcW w:w="4800" w:type="dxa"/>
          </w:tcPr>
          <w:p w14:paraId="5CD3FDE0" w14:textId="77777777" w:rsidR="00667CFF" w:rsidRDefault="00667CFF" w:rsidP="00667CFF">
            <w:pPr>
              <w:spacing w:line="360" w:lineRule="auto"/>
              <w:contextualSpacing/>
              <w:jc w:val="center"/>
              <w:rPr>
                <w:b/>
                <w:bCs/>
              </w:rPr>
            </w:pPr>
            <w:r>
              <w:rPr>
                <w:b/>
                <w:bCs/>
              </w:rPr>
              <w:t>Student ID</w:t>
            </w:r>
          </w:p>
        </w:tc>
        <w:tc>
          <w:tcPr>
            <w:tcW w:w="4800" w:type="dxa"/>
          </w:tcPr>
          <w:p w14:paraId="4BBF64EC" w14:textId="77777777" w:rsidR="00667CFF" w:rsidRDefault="00667CFF" w:rsidP="00667CFF">
            <w:pPr>
              <w:spacing w:line="360" w:lineRule="auto"/>
              <w:contextualSpacing/>
              <w:jc w:val="center"/>
              <w:rPr>
                <w:b/>
                <w:bCs/>
              </w:rPr>
            </w:pPr>
            <w:r>
              <w:rPr>
                <w:rStyle w:val="Strong"/>
              </w:rPr>
              <w:t>2433226</w:t>
            </w:r>
          </w:p>
        </w:tc>
      </w:tr>
    </w:tbl>
    <w:p w14:paraId="35732344" w14:textId="77777777" w:rsidR="00E209EF" w:rsidRDefault="00E209EF">
      <w:pPr>
        <w:rPr>
          <w:b/>
          <w:bCs/>
          <w:sz w:val="32"/>
          <w:szCs w:val="32"/>
        </w:rPr>
      </w:pPr>
      <w:bookmarkStart w:id="5" w:name="_i4vkpus5kpxz" w:colFirst="0" w:colLast="0"/>
      <w:bookmarkStart w:id="6" w:name="_x0sn9dl2qd1d" w:colFirst="0" w:colLast="0"/>
      <w:bookmarkStart w:id="7" w:name="_7ikg9l9ovbvd" w:colFirst="0" w:colLast="0"/>
      <w:bookmarkStart w:id="8" w:name="_5w131vsexeth" w:colFirst="0" w:colLast="0"/>
      <w:bookmarkStart w:id="9" w:name="_n6pjal1zzeo7" w:colFirst="0" w:colLast="0"/>
      <w:bookmarkStart w:id="10" w:name="_hwevvxfbtcsf" w:colFirst="0" w:colLast="0"/>
      <w:bookmarkEnd w:id="5"/>
      <w:bookmarkEnd w:id="6"/>
      <w:bookmarkEnd w:id="7"/>
      <w:bookmarkEnd w:id="8"/>
      <w:bookmarkEnd w:id="9"/>
      <w:bookmarkEnd w:id="10"/>
      <w:r>
        <w:br w:type="page"/>
      </w:r>
    </w:p>
    <w:sdt>
      <w:sdtPr>
        <w:rPr>
          <w:rFonts w:ascii="Times New Roman" w:eastAsia="Times New Roman" w:hAnsi="Times New Roman" w:cs="Times New Roman"/>
          <w:color w:val="auto"/>
          <w:sz w:val="24"/>
          <w:szCs w:val="24"/>
          <w:lang w:val="en-GB" w:eastAsia="en-IN"/>
        </w:rPr>
        <w:id w:val="1395389220"/>
        <w:docPartObj>
          <w:docPartGallery w:val="Table of Contents"/>
          <w:docPartUnique/>
        </w:docPartObj>
      </w:sdtPr>
      <w:sdtEndPr>
        <w:rPr>
          <w:b/>
          <w:bCs/>
          <w:noProof/>
        </w:rPr>
      </w:sdtEndPr>
      <w:sdtContent>
        <w:p w14:paraId="594B0134" w14:textId="77777777" w:rsidR="00475E32" w:rsidRDefault="00475E32" w:rsidP="00E209EF">
          <w:pPr>
            <w:pStyle w:val="TOCHeading"/>
            <w:spacing w:before="0" w:line="276" w:lineRule="auto"/>
            <w:jc w:val="center"/>
            <w:rPr>
              <w:rFonts w:ascii="Times New Roman" w:eastAsia="Times New Roman" w:hAnsi="Times New Roman" w:cs="Times New Roman"/>
              <w:color w:val="auto"/>
              <w:sz w:val="24"/>
              <w:szCs w:val="24"/>
              <w:lang w:val="en-GB" w:eastAsia="en-IN"/>
            </w:rPr>
          </w:pPr>
        </w:p>
        <w:p w14:paraId="404D2A51" w14:textId="77777777" w:rsidR="00475E32" w:rsidRDefault="00475E32" w:rsidP="00E209EF">
          <w:pPr>
            <w:pStyle w:val="TOCHeading"/>
            <w:spacing w:before="0" w:line="276" w:lineRule="auto"/>
            <w:jc w:val="center"/>
            <w:rPr>
              <w:rFonts w:ascii="Times New Roman" w:eastAsia="Times New Roman" w:hAnsi="Times New Roman" w:cs="Times New Roman"/>
              <w:color w:val="auto"/>
              <w:sz w:val="24"/>
              <w:szCs w:val="24"/>
              <w:lang w:val="en-GB" w:eastAsia="en-IN"/>
            </w:rPr>
          </w:pPr>
        </w:p>
        <w:p w14:paraId="298A67B1" w14:textId="2D7A1A3C" w:rsidR="00E209EF" w:rsidRPr="00E209EF" w:rsidRDefault="00E209EF" w:rsidP="00E209EF">
          <w:pPr>
            <w:pStyle w:val="TOCHeading"/>
            <w:spacing w:before="0" w:line="276" w:lineRule="auto"/>
            <w:jc w:val="center"/>
            <w:rPr>
              <w:rFonts w:ascii="Times New Roman" w:hAnsi="Times New Roman" w:cs="Times New Roman"/>
              <w:b/>
              <w:bCs/>
              <w:color w:val="auto"/>
              <w:sz w:val="28"/>
              <w:szCs w:val="28"/>
            </w:rPr>
          </w:pPr>
          <w:r w:rsidRPr="00E209EF">
            <w:rPr>
              <w:rFonts w:ascii="Times New Roman" w:hAnsi="Times New Roman" w:cs="Times New Roman"/>
              <w:b/>
              <w:bCs/>
              <w:color w:val="auto"/>
              <w:sz w:val="28"/>
              <w:szCs w:val="28"/>
            </w:rPr>
            <w:t>TABLE OF CONTENTS</w:t>
          </w:r>
        </w:p>
        <w:p w14:paraId="177D147F" w14:textId="787106B5" w:rsidR="00E209EF" w:rsidRPr="00E209EF" w:rsidRDefault="00E209EF" w:rsidP="00E209EF">
          <w:pPr>
            <w:pStyle w:val="TOC1"/>
            <w:tabs>
              <w:tab w:val="right" w:leader="dot" w:pos="9019"/>
            </w:tabs>
            <w:spacing w:line="276" w:lineRule="auto"/>
            <w:rPr>
              <w:noProof/>
            </w:rPr>
          </w:pPr>
          <w:r w:rsidRPr="00E209EF">
            <w:fldChar w:fldCharType="begin"/>
          </w:r>
          <w:r w:rsidRPr="00E209EF">
            <w:instrText xml:space="preserve"> TOC \o "1-3" \h \z \u </w:instrText>
          </w:r>
          <w:r w:rsidRPr="00E209EF">
            <w:fldChar w:fldCharType="separate"/>
          </w:r>
          <w:hyperlink w:anchor="_Toc215277334" w:history="1">
            <w:r w:rsidRPr="00E209EF">
              <w:rPr>
                <w:rStyle w:val="Hyperlink"/>
                <w:noProof/>
              </w:rPr>
              <w:t>Introduction</w:t>
            </w:r>
            <w:r w:rsidRPr="00E209EF">
              <w:rPr>
                <w:noProof/>
                <w:webHidden/>
              </w:rPr>
              <w:tab/>
            </w:r>
            <w:r w:rsidRPr="00E209EF">
              <w:rPr>
                <w:noProof/>
                <w:webHidden/>
              </w:rPr>
              <w:fldChar w:fldCharType="begin"/>
            </w:r>
            <w:r w:rsidRPr="00E209EF">
              <w:rPr>
                <w:noProof/>
                <w:webHidden/>
              </w:rPr>
              <w:instrText xml:space="preserve"> PAGEREF _Toc215277334 \h </w:instrText>
            </w:r>
            <w:r w:rsidRPr="00E209EF">
              <w:rPr>
                <w:noProof/>
                <w:webHidden/>
              </w:rPr>
            </w:r>
            <w:r w:rsidRPr="00E209EF">
              <w:rPr>
                <w:noProof/>
                <w:webHidden/>
              </w:rPr>
              <w:fldChar w:fldCharType="separate"/>
            </w:r>
            <w:r w:rsidRPr="00E209EF">
              <w:rPr>
                <w:noProof/>
                <w:webHidden/>
              </w:rPr>
              <w:t>3</w:t>
            </w:r>
            <w:r w:rsidRPr="00E209EF">
              <w:rPr>
                <w:noProof/>
                <w:webHidden/>
              </w:rPr>
              <w:fldChar w:fldCharType="end"/>
            </w:r>
          </w:hyperlink>
        </w:p>
        <w:p w14:paraId="34880E60" w14:textId="66FB1F3C" w:rsidR="00E209EF" w:rsidRPr="00E209EF" w:rsidRDefault="00E209EF" w:rsidP="00E209EF">
          <w:pPr>
            <w:pStyle w:val="TOC1"/>
            <w:tabs>
              <w:tab w:val="right" w:leader="dot" w:pos="9019"/>
            </w:tabs>
            <w:spacing w:line="276" w:lineRule="auto"/>
            <w:rPr>
              <w:noProof/>
            </w:rPr>
          </w:pPr>
          <w:hyperlink w:anchor="_Toc215277335" w:history="1">
            <w:r w:rsidRPr="00E209EF">
              <w:rPr>
                <w:rStyle w:val="Hyperlink"/>
                <w:noProof/>
              </w:rPr>
              <w:t>Brand Overview</w:t>
            </w:r>
            <w:r w:rsidRPr="00E209EF">
              <w:rPr>
                <w:noProof/>
                <w:webHidden/>
              </w:rPr>
              <w:tab/>
            </w:r>
            <w:r w:rsidRPr="00E209EF">
              <w:rPr>
                <w:noProof/>
                <w:webHidden/>
              </w:rPr>
              <w:fldChar w:fldCharType="begin"/>
            </w:r>
            <w:r w:rsidRPr="00E209EF">
              <w:rPr>
                <w:noProof/>
                <w:webHidden/>
              </w:rPr>
              <w:instrText xml:space="preserve"> PAGEREF _Toc215277335 \h </w:instrText>
            </w:r>
            <w:r w:rsidRPr="00E209EF">
              <w:rPr>
                <w:noProof/>
                <w:webHidden/>
              </w:rPr>
            </w:r>
            <w:r w:rsidRPr="00E209EF">
              <w:rPr>
                <w:noProof/>
                <w:webHidden/>
              </w:rPr>
              <w:fldChar w:fldCharType="separate"/>
            </w:r>
            <w:r w:rsidRPr="00E209EF">
              <w:rPr>
                <w:noProof/>
                <w:webHidden/>
              </w:rPr>
              <w:t>4</w:t>
            </w:r>
            <w:r w:rsidRPr="00E209EF">
              <w:rPr>
                <w:noProof/>
                <w:webHidden/>
              </w:rPr>
              <w:fldChar w:fldCharType="end"/>
            </w:r>
          </w:hyperlink>
        </w:p>
        <w:p w14:paraId="629C423A" w14:textId="15DB250C" w:rsidR="00E209EF" w:rsidRPr="00E209EF" w:rsidRDefault="00E209EF" w:rsidP="00E209EF">
          <w:pPr>
            <w:pStyle w:val="TOC2"/>
            <w:tabs>
              <w:tab w:val="right" w:leader="dot" w:pos="9019"/>
            </w:tabs>
            <w:spacing w:line="276" w:lineRule="auto"/>
            <w:rPr>
              <w:noProof/>
            </w:rPr>
          </w:pPr>
          <w:hyperlink w:anchor="_Toc215277336" w:history="1">
            <w:r w:rsidRPr="00E209EF">
              <w:rPr>
                <w:rStyle w:val="Hyperlink"/>
                <w:noProof/>
              </w:rPr>
              <w:t>History of BMW</w:t>
            </w:r>
            <w:r w:rsidRPr="00E209EF">
              <w:rPr>
                <w:noProof/>
                <w:webHidden/>
              </w:rPr>
              <w:tab/>
            </w:r>
            <w:r w:rsidRPr="00E209EF">
              <w:rPr>
                <w:noProof/>
                <w:webHidden/>
              </w:rPr>
              <w:fldChar w:fldCharType="begin"/>
            </w:r>
            <w:r w:rsidRPr="00E209EF">
              <w:rPr>
                <w:noProof/>
                <w:webHidden/>
              </w:rPr>
              <w:instrText xml:space="preserve"> PAGEREF _Toc215277336 \h </w:instrText>
            </w:r>
            <w:r w:rsidRPr="00E209EF">
              <w:rPr>
                <w:noProof/>
                <w:webHidden/>
              </w:rPr>
            </w:r>
            <w:r w:rsidRPr="00E209EF">
              <w:rPr>
                <w:noProof/>
                <w:webHidden/>
              </w:rPr>
              <w:fldChar w:fldCharType="separate"/>
            </w:r>
            <w:r w:rsidRPr="00E209EF">
              <w:rPr>
                <w:noProof/>
                <w:webHidden/>
              </w:rPr>
              <w:t>4</w:t>
            </w:r>
            <w:r w:rsidRPr="00E209EF">
              <w:rPr>
                <w:noProof/>
                <w:webHidden/>
              </w:rPr>
              <w:fldChar w:fldCharType="end"/>
            </w:r>
          </w:hyperlink>
        </w:p>
        <w:p w14:paraId="1FA5A49B" w14:textId="27F64D86" w:rsidR="00E209EF" w:rsidRPr="00E209EF" w:rsidRDefault="00E209EF" w:rsidP="00E209EF">
          <w:pPr>
            <w:pStyle w:val="TOC2"/>
            <w:tabs>
              <w:tab w:val="right" w:leader="dot" w:pos="9019"/>
            </w:tabs>
            <w:spacing w:line="276" w:lineRule="auto"/>
            <w:rPr>
              <w:noProof/>
            </w:rPr>
          </w:pPr>
          <w:hyperlink w:anchor="_Toc215277337" w:history="1">
            <w:r w:rsidRPr="00E209EF">
              <w:rPr>
                <w:rStyle w:val="Hyperlink"/>
                <w:noProof/>
              </w:rPr>
              <w:t>BMW's market positioning globally</w:t>
            </w:r>
            <w:r w:rsidRPr="00E209EF">
              <w:rPr>
                <w:noProof/>
                <w:webHidden/>
              </w:rPr>
              <w:tab/>
            </w:r>
            <w:r w:rsidRPr="00E209EF">
              <w:rPr>
                <w:noProof/>
                <w:webHidden/>
              </w:rPr>
              <w:fldChar w:fldCharType="begin"/>
            </w:r>
            <w:r w:rsidRPr="00E209EF">
              <w:rPr>
                <w:noProof/>
                <w:webHidden/>
              </w:rPr>
              <w:instrText xml:space="preserve"> PAGEREF _Toc215277337 \h </w:instrText>
            </w:r>
            <w:r w:rsidRPr="00E209EF">
              <w:rPr>
                <w:noProof/>
                <w:webHidden/>
              </w:rPr>
            </w:r>
            <w:r w:rsidRPr="00E209EF">
              <w:rPr>
                <w:noProof/>
                <w:webHidden/>
              </w:rPr>
              <w:fldChar w:fldCharType="separate"/>
            </w:r>
            <w:r w:rsidRPr="00E209EF">
              <w:rPr>
                <w:noProof/>
                <w:webHidden/>
              </w:rPr>
              <w:t>4</w:t>
            </w:r>
            <w:r w:rsidRPr="00E209EF">
              <w:rPr>
                <w:noProof/>
                <w:webHidden/>
              </w:rPr>
              <w:fldChar w:fldCharType="end"/>
            </w:r>
          </w:hyperlink>
        </w:p>
        <w:p w14:paraId="30A8999D" w14:textId="00DAEB32" w:rsidR="00E209EF" w:rsidRPr="00E209EF" w:rsidRDefault="00E209EF" w:rsidP="00E209EF">
          <w:pPr>
            <w:pStyle w:val="TOC2"/>
            <w:tabs>
              <w:tab w:val="right" w:leader="dot" w:pos="9019"/>
            </w:tabs>
            <w:spacing w:line="276" w:lineRule="auto"/>
            <w:rPr>
              <w:noProof/>
            </w:rPr>
          </w:pPr>
          <w:hyperlink w:anchor="_Toc215277338" w:history="1">
            <w:r w:rsidRPr="00E209EF">
              <w:rPr>
                <w:rStyle w:val="Hyperlink"/>
                <w:noProof/>
              </w:rPr>
              <w:t>Overview of BMW’s operations in the two countries</w:t>
            </w:r>
            <w:r w:rsidRPr="00E209EF">
              <w:rPr>
                <w:noProof/>
                <w:webHidden/>
              </w:rPr>
              <w:tab/>
            </w:r>
            <w:r w:rsidRPr="00E209EF">
              <w:rPr>
                <w:noProof/>
                <w:webHidden/>
              </w:rPr>
              <w:fldChar w:fldCharType="begin"/>
            </w:r>
            <w:r w:rsidRPr="00E209EF">
              <w:rPr>
                <w:noProof/>
                <w:webHidden/>
              </w:rPr>
              <w:instrText xml:space="preserve"> PAGEREF _Toc215277338 \h </w:instrText>
            </w:r>
            <w:r w:rsidRPr="00E209EF">
              <w:rPr>
                <w:noProof/>
                <w:webHidden/>
              </w:rPr>
            </w:r>
            <w:r w:rsidRPr="00E209EF">
              <w:rPr>
                <w:noProof/>
                <w:webHidden/>
              </w:rPr>
              <w:fldChar w:fldCharType="separate"/>
            </w:r>
            <w:r w:rsidRPr="00E209EF">
              <w:rPr>
                <w:noProof/>
                <w:webHidden/>
              </w:rPr>
              <w:t>5</w:t>
            </w:r>
            <w:r w:rsidRPr="00E209EF">
              <w:rPr>
                <w:noProof/>
                <w:webHidden/>
              </w:rPr>
              <w:fldChar w:fldCharType="end"/>
            </w:r>
          </w:hyperlink>
        </w:p>
        <w:p w14:paraId="4F19E491" w14:textId="0F9EA6B7" w:rsidR="00E209EF" w:rsidRPr="00E209EF" w:rsidRDefault="00E209EF" w:rsidP="00E209EF">
          <w:pPr>
            <w:pStyle w:val="TOC1"/>
            <w:tabs>
              <w:tab w:val="right" w:leader="dot" w:pos="9019"/>
            </w:tabs>
            <w:spacing w:line="276" w:lineRule="auto"/>
            <w:rPr>
              <w:noProof/>
            </w:rPr>
          </w:pPr>
          <w:hyperlink w:anchor="_Toc215277339" w:history="1">
            <w:r w:rsidRPr="00E209EF">
              <w:rPr>
                <w:rStyle w:val="Hyperlink"/>
                <w:noProof/>
              </w:rPr>
              <w:t>Comparison of the Socio-Cultural Context of Country A and Country B</w:t>
            </w:r>
            <w:r w:rsidRPr="00E209EF">
              <w:rPr>
                <w:noProof/>
                <w:webHidden/>
              </w:rPr>
              <w:tab/>
            </w:r>
            <w:r w:rsidRPr="00E209EF">
              <w:rPr>
                <w:noProof/>
                <w:webHidden/>
              </w:rPr>
              <w:fldChar w:fldCharType="begin"/>
            </w:r>
            <w:r w:rsidRPr="00E209EF">
              <w:rPr>
                <w:noProof/>
                <w:webHidden/>
              </w:rPr>
              <w:instrText xml:space="preserve"> PAGEREF _Toc215277339 \h </w:instrText>
            </w:r>
            <w:r w:rsidRPr="00E209EF">
              <w:rPr>
                <w:noProof/>
                <w:webHidden/>
              </w:rPr>
            </w:r>
            <w:r w:rsidRPr="00E209EF">
              <w:rPr>
                <w:noProof/>
                <w:webHidden/>
              </w:rPr>
              <w:fldChar w:fldCharType="separate"/>
            </w:r>
            <w:r w:rsidRPr="00E209EF">
              <w:rPr>
                <w:noProof/>
                <w:webHidden/>
              </w:rPr>
              <w:t>6</w:t>
            </w:r>
            <w:r w:rsidRPr="00E209EF">
              <w:rPr>
                <w:noProof/>
                <w:webHidden/>
              </w:rPr>
              <w:fldChar w:fldCharType="end"/>
            </w:r>
          </w:hyperlink>
        </w:p>
        <w:p w14:paraId="2F6261EC" w14:textId="2A46AFA5" w:rsidR="00E209EF" w:rsidRPr="00E209EF" w:rsidRDefault="00E209EF" w:rsidP="00E209EF">
          <w:pPr>
            <w:pStyle w:val="TOC2"/>
            <w:tabs>
              <w:tab w:val="right" w:leader="dot" w:pos="9019"/>
            </w:tabs>
            <w:spacing w:line="276" w:lineRule="auto"/>
            <w:rPr>
              <w:noProof/>
            </w:rPr>
          </w:pPr>
          <w:hyperlink w:anchor="_Toc215277340" w:history="1">
            <w:r w:rsidRPr="00E209EF">
              <w:rPr>
                <w:rStyle w:val="Hyperlink"/>
                <w:noProof/>
              </w:rPr>
              <w:t>Socio‑Cultural Context: Germany vs India</w:t>
            </w:r>
            <w:r w:rsidRPr="00E209EF">
              <w:rPr>
                <w:noProof/>
                <w:webHidden/>
              </w:rPr>
              <w:tab/>
            </w:r>
            <w:r w:rsidRPr="00E209EF">
              <w:rPr>
                <w:noProof/>
                <w:webHidden/>
              </w:rPr>
              <w:fldChar w:fldCharType="begin"/>
            </w:r>
            <w:r w:rsidRPr="00E209EF">
              <w:rPr>
                <w:noProof/>
                <w:webHidden/>
              </w:rPr>
              <w:instrText xml:space="preserve"> PAGEREF _Toc215277340 \h </w:instrText>
            </w:r>
            <w:r w:rsidRPr="00E209EF">
              <w:rPr>
                <w:noProof/>
                <w:webHidden/>
              </w:rPr>
            </w:r>
            <w:r w:rsidRPr="00E209EF">
              <w:rPr>
                <w:noProof/>
                <w:webHidden/>
              </w:rPr>
              <w:fldChar w:fldCharType="separate"/>
            </w:r>
            <w:r w:rsidRPr="00E209EF">
              <w:rPr>
                <w:noProof/>
                <w:webHidden/>
              </w:rPr>
              <w:t>6</w:t>
            </w:r>
            <w:r w:rsidRPr="00E209EF">
              <w:rPr>
                <w:noProof/>
                <w:webHidden/>
              </w:rPr>
              <w:fldChar w:fldCharType="end"/>
            </w:r>
          </w:hyperlink>
        </w:p>
        <w:p w14:paraId="6C536D01" w14:textId="7AF9F37C" w:rsidR="00E209EF" w:rsidRPr="00E209EF" w:rsidRDefault="00E209EF" w:rsidP="00E209EF">
          <w:pPr>
            <w:pStyle w:val="TOC2"/>
            <w:tabs>
              <w:tab w:val="right" w:leader="dot" w:pos="9019"/>
            </w:tabs>
            <w:spacing w:line="276" w:lineRule="auto"/>
            <w:rPr>
              <w:noProof/>
            </w:rPr>
          </w:pPr>
          <w:hyperlink w:anchor="_Toc215277341" w:history="1">
            <w:r w:rsidRPr="00E209EF">
              <w:rPr>
                <w:rStyle w:val="Hyperlink"/>
                <w:noProof/>
              </w:rPr>
              <w:t>PESTLE‑Oriented Comparison (Focused on Socio‑Cultural + Key Macro Factors)</w:t>
            </w:r>
            <w:r w:rsidRPr="00E209EF">
              <w:rPr>
                <w:noProof/>
                <w:webHidden/>
              </w:rPr>
              <w:tab/>
            </w:r>
            <w:r w:rsidRPr="00E209EF">
              <w:rPr>
                <w:noProof/>
                <w:webHidden/>
              </w:rPr>
              <w:fldChar w:fldCharType="begin"/>
            </w:r>
            <w:r w:rsidRPr="00E209EF">
              <w:rPr>
                <w:noProof/>
                <w:webHidden/>
              </w:rPr>
              <w:instrText xml:space="preserve"> PAGEREF _Toc215277341 \h </w:instrText>
            </w:r>
            <w:r w:rsidRPr="00E209EF">
              <w:rPr>
                <w:noProof/>
                <w:webHidden/>
              </w:rPr>
            </w:r>
            <w:r w:rsidRPr="00E209EF">
              <w:rPr>
                <w:noProof/>
                <w:webHidden/>
              </w:rPr>
              <w:fldChar w:fldCharType="separate"/>
            </w:r>
            <w:r w:rsidRPr="00E209EF">
              <w:rPr>
                <w:noProof/>
                <w:webHidden/>
              </w:rPr>
              <w:t>8</w:t>
            </w:r>
            <w:r w:rsidRPr="00E209EF">
              <w:rPr>
                <w:noProof/>
                <w:webHidden/>
              </w:rPr>
              <w:fldChar w:fldCharType="end"/>
            </w:r>
          </w:hyperlink>
        </w:p>
        <w:p w14:paraId="5789AA23" w14:textId="06B97301" w:rsidR="00E209EF" w:rsidRPr="00E209EF" w:rsidRDefault="00E209EF" w:rsidP="00E209EF">
          <w:pPr>
            <w:pStyle w:val="TOC1"/>
            <w:tabs>
              <w:tab w:val="right" w:leader="dot" w:pos="9019"/>
            </w:tabs>
            <w:spacing w:line="276" w:lineRule="auto"/>
            <w:rPr>
              <w:noProof/>
            </w:rPr>
          </w:pPr>
          <w:hyperlink w:anchor="_Toc215277342" w:history="1">
            <w:r w:rsidRPr="00E209EF">
              <w:rPr>
                <w:rStyle w:val="Hyperlink"/>
                <w:noProof/>
              </w:rPr>
              <w:t>Comparison of Brand’s STP strategies in Country A and Country B</w:t>
            </w:r>
            <w:r w:rsidRPr="00E209EF">
              <w:rPr>
                <w:noProof/>
                <w:webHidden/>
              </w:rPr>
              <w:tab/>
            </w:r>
            <w:r w:rsidRPr="00E209EF">
              <w:rPr>
                <w:noProof/>
                <w:webHidden/>
              </w:rPr>
              <w:fldChar w:fldCharType="begin"/>
            </w:r>
            <w:r w:rsidRPr="00E209EF">
              <w:rPr>
                <w:noProof/>
                <w:webHidden/>
              </w:rPr>
              <w:instrText xml:space="preserve"> PAGEREF _Toc215277342 \h </w:instrText>
            </w:r>
            <w:r w:rsidRPr="00E209EF">
              <w:rPr>
                <w:noProof/>
                <w:webHidden/>
              </w:rPr>
            </w:r>
            <w:r w:rsidRPr="00E209EF">
              <w:rPr>
                <w:noProof/>
                <w:webHidden/>
              </w:rPr>
              <w:fldChar w:fldCharType="separate"/>
            </w:r>
            <w:r w:rsidRPr="00E209EF">
              <w:rPr>
                <w:noProof/>
                <w:webHidden/>
              </w:rPr>
              <w:t>8</w:t>
            </w:r>
            <w:r w:rsidRPr="00E209EF">
              <w:rPr>
                <w:noProof/>
                <w:webHidden/>
              </w:rPr>
              <w:fldChar w:fldCharType="end"/>
            </w:r>
          </w:hyperlink>
        </w:p>
        <w:p w14:paraId="5750D469" w14:textId="561743B3" w:rsidR="00E209EF" w:rsidRPr="00E209EF" w:rsidRDefault="00E209EF" w:rsidP="00E209EF">
          <w:pPr>
            <w:pStyle w:val="TOC2"/>
            <w:tabs>
              <w:tab w:val="right" w:leader="dot" w:pos="9019"/>
            </w:tabs>
            <w:spacing w:line="276" w:lineRule="auto"/>
            <w:rPr>
              <w:noProof/>
            </w:rPr>
          </w:pPr>
          <w:hyperlink w:anchor="_Toc215277343" w:history="1">
            <w:r w:rsidRPr="00E209EF">
              <w:rPr>
                <w:rStyle w:val="Hyperlink"/>
                <w:noProof/>
              </w:rPr>
              <w:t>Analysis: BMW’s STP Differences Between Germany and India</w:t>
            </w:r>
            <w:r w:rsidRPr="00E209EF">
              <w:rPr>
                <w:noProof/>
                <w:webHidden/>
              </w:rPr>
              <w:tab/>
            </w:r>
            <w:r w:rsidRPr="00E209EF">
              <w:rPr>
                <w:noProof/>
                <w:webHidden/>
              </w:rPr>
              <w:fldChar w:fldCharType="begin"/>
            </w:r>
            <w:r w:rsidRPr="00E209EF">
              <w:rPr>
                <w:noProof/>
                <w:webHidden/>
              </w:rPr>
              <w:instrText xml:space="preserve"> PAGEREF _Toc215277343 \h </w:instrText>
            </w:r>
            <w:r w:rsidRPr="00E209EF">
              <w:rPr>
                <w:noProof/>
                <w:webHidden/>
              </w:rPr>
            </w:r>
            <w:r w:rsidRPr="00E209EF">
              <w:rPr>
                <w:noProof/>
                <w:webHidden/>
              </w:rPr>
              <w:fldChar w:fldCharType="separate"/>
            </w:r>
            <w:r w:rsidRPr="00E209EF">
              <w:rPr>
                <w:noProof/>
                <w:webHidden/>
              </w:rPr>
              <w:t>12</w:t>
            </w:r>
            <w:r w:rsidRPr="00E209EF">
              <w:rPr>
                <w:noProof/>
                <w:webHidden/>
              </w:rPr>
              <w:fldChar w:fldCharType="end"/>
            </w:r>
          </w:hyperlink>
        </w:p>
        <w:p w14:paraId="52F195DD" w14:textId="1D811155" w:rsidR="00E209EF" w:rsidRPr="00E209EF" w:rsidRDefault="00E209EF" w:rsidP="00E209EF">
          <w:pPr>
            <w:pStyle w:val="TOC1"/>
            <w:tabs>
              <w:tab w:val="right" w:leader="dot" w:pos="9019"/>
            </w:tabs>
            <w:spacing w:line="276" w:lineRule="auto"/>
            <w:rPr>
              <w:noProof/>
            </w:rPr>
          </w:pPr>
          <w:hyperlink w:anchor="_Toc215277344" w:history="1">
            <w:r w:rsidRPr="00E209EF">
              <w:rPr>
                <w:rStyle w:val="Hyperlink"/>
                <w:noProof/>
              </w:rPr>
              <w:t>Comparison of BMW’s Marketing Mix (7Ps): Germany vs India</w:t>
            </w:r>
            <w:r w:rsidRPr="00E209EF">
              <w:rPr>
                <w:noProof/>
                <w:webHidden/>
              </w:rPr>
              <w:tab/>
            </w:r>
            <w:r w:rsidRPr="00E209EF">
              <w:rPr>
                <w:noProof/>
                <w:webHidden/>
              </w:rPr>
              <w:fldChar w:fldCharType="begin"/>
            </w:r>
            <w:r w:rsidRPr="00E209EF">
              <w:rPr>
                <w:noProof/>
                <w:webHidden/>
              </w:rPr>
              <w:instrText xml:space="preserve"> PAGEREF _Toc215277344 \h </w:instrText>
            </w:r>
            <w:r w:rsidRPr="00E209EF">
              <w:rPr>
                <w:noProof/>
                <w:webHidden/>
              </w:rPr>
            </w:r>
            <w:r w:rsidRPr="00E209EF">
              <w:rPr>
                <w:noProof/>
                <w:webHidden/>
              </w:rPr>
              <w:fldChar w:fldCharType="separate"/>
            </w:r>
            <w:r w:rsidRPr="00E209EF">
              <w:rPr>
                <w:noProof/>
                <w:webHidden/>
              </w:rPr>
              <w:t>13</w:t>
            </w:r>
            <w:r w:rsidRPr="00E209EF">
              <w:rPr>
                <w:noProof/>
                <w:webHidden/>
              </w:rPr>
              <w:fldChar w:fldCharType="end"/>
            </w:r>
          </w:hyperlink>
        </w:p>
        <w:p w14:paraId="190F1156" w14:textId="5EB008A6" w:rsidR="00E209EF" w:rsidRPr="00E209EF" w:rsidRDefault="00E209EF" w:rsidP="00E209EF">
          <w:pPr>
            <w:pStyle w:val="TOC2"/>
            <w:tabs>
              <w:tab w:val="right" w:leader="dot" w:pos="9019"/>
            </w:tabs>
            <w:spacing w:line="276" w:lineRule="auto"/>
            <w:rPr>
              <w:noProof/>
            </w:rPr>
          </w:pPr>
          <w:hyperlink w:anchor="_Toc215277345" w:history="1">
            <w:r w:rsidRPr="00E209EF">
              <w:rPr>
                <w:rStyle w:val="Hyperlink"/>
                <w:noProof/>
              </w:rPr>
              <w:t>Product</w:t>
            </w:r>
            <w:r w:rsidRPr="00E209EF">
              <w:rPr>
                <w:noProof/>
                <w:webHidden/>
              </w:rPr>
              <w:tab/>
            </w:r>
            <w:r w:rsidRPr="00E209EF">
              <w:rPr>
                <w:noProof/>
                <w:webHidden/>
              </w:rPr>
              <w:fldChar w:fldCharType="begin"/>
            </w:r>
            <w:r w:rsidRPr="00E209EF">
              <w:rPr>
                <w:noProof/>
                <w:webHidden/>
              </w:rPr>
              <w:instrText xml:space="preserve"> PAGEREF _Toc215277345 \h </w:instrText>
            </w:r>
            <w:r w:rsidRPr="00E209EF">
              <w:rPr>
                <w:noProof/>
                <w:webHidden/>
              </w:rPr>
            </w:r>
            <w:r w:rsidRPr="00E209EF">
              <w:rPr>
                <w:noProof/>
                <w:webHidden/>
              </w:rPr>
              <w:fldChar w:fldCharType="separate"/>
            </w:r>
            <w:r w:rsidRPr="00E209EF">
              <w:rPr>
                <w:noProof/>
                <w:webHidden/>
              </w:rPr>
              <w:t>13</w:t>
            </w:r>
            <w:r w:rsidRPr="00E209EF">
              <w:rPr>
                <w:noProof/>
                <w:webHidden/>
              </w:rPr>
              <w:fldChar w:fldCharType="end"/>
            </w:r>
          </w:hyperlink>
        </w:p>
        <w:p w14:paraId="7218BFBE" w14:textId="5A44574C" w:rsidR="00E209EF" w:rsidRPr="00E209EF" w:rsidRDefault="00E209EF" w:rsidP="00E209EF">
          <w:pPr>
            <w:pStyle w:val="TOC2"/>
            <w:tabs>
              <w:tab w:val="right" w:leader="dot" w:pos="9019"/>
            </w:tabs>
            <w:spacing w:line="276" w:lineRule="auto"/>
            <w:rPr>
              <w:noProof/>
            </w:rPr>
          </w:pPr>
          <w:hyperlink w:anchor="_Toc215277346" w:history="1">
            <w:r w:rsidRPr="00E209EF">
              <w:rPr>
                <w:rStyle w:val="Hyperlink"/>
                <w:noProof/>
              </w:rPr>
              <w:t>Price</w:t>
            </w:r>
            <w:r w:rsidRPr="00E209EF">
              <w:rPr>
                <w:noProof/>
                <w:webHidden/>
              </w:rPr>
              <w:tab/>
            </w:r>
            <w:r w:rsidRPr="00E209EF">
              <w:rPr>
                <w:noProof/>
                <w:webHidden/>
              </w:rPr>
              <w:fldChar w:fldCharType="begin"/>
            </w:r>
            <w:r w:rsidRPr="00E209EF">
              <w:rPr>
                <w:noProof/>
                <w:webHidden/>
              </w:rPr>
              <w:instrText xml:space="preserve"> PAGEREF _Toc215277346 \h </w:instrText>
            </w:r>
            <w:r w:rsidRPr="00E209EF">
              <w:rPr>
                <w:noProof/>
                <w:webHidden/>
              </w:rPr>
            </w:r>
            <w:r w:rsidRPr="00E209EF">
              <w:rPr>
                <w:noProof/>
                <w:webHidden/>
              </w:rPr>
              <w:fldChar w:fldCharType="separate"/>
            </w:r>
            <w:r w:rsidRPr="00E209EF">
              <w:rPr>
                <w:noProof/>
                <w:webHidden/>
              </w:rPr>
              <w:t>13</w:t>
            </w:r>
            <w:r w:rsidRPr="00E209EF">
              <w:rPr>
                <w:noProof/>
                <w:webHidden/>
              </w:rPr>
              <w:fldChar w:fldCharType="end"/>
            </w:r>
          </w:hyperlink>
        </w:p>
        <w:p w14:paraId="3A80E25F" w14:textId="4C196034" w:rsidR="00E209EF" w:rsidRPr="00E209EF" w:rsidRDefault="00E209EF" w:rsidP="00E209EF">
          <w:pPr>
            <w:pStyle w:val="TOC2"/>
            <w:tabs>
              <w:tab w:val="right" w:leader="dot" w:pos="9019"/>
            </w:tabs>
            <w:spacing w:line="276" w:lineRule="auto"/>
            <w:rPr>
              <w:noProof/>
            </w:rPr>
          </w:pPr>
          <w:hyperlink w:anchor="_Toc215277347" w:history="1">
            <w:r w:rsidRPr="00E209EF">
              <w:rPr>
                <w:rStyle w:val="Hyperlink"/>
                <w:noProof/>
              </w:rPr>
              <w:t>Place (Distribution &amp; Channels)</w:t>
            </w:r>
            <w:r w:rsidRPr="00E209EF">
              <w:rPr>
                <w:noProof/>
                <w:webHidden/>
              </w:rPr>
              <w:tab/>
            </w:r>
            <w:r w:rsidRPr="00E209EF">
              <w:rPr>
                <w:noProof/>
                <w:webHidden/>
              </w:rPr>
              <w:fldChar w:fldCharType="begin"/>
            </w:r>
            <w:r w:rsidRPr="00E209EF">
              <w:rPr>
                <w:noProof/>
                <w:webHidden/>
              </w:rPr>
              <w:instrText xml:space="preserve"> PAGEREF _Toc215277347 \h </w:instrText>
            </w:r>
            <w:r w:rsidRPr="00E209EF">
              <w:rPr>
                <w:noProof/>
                <w:webHidden/>
              </w:rPr>
            </w:r>
            <w:r w:rsidRPr="00E209EF">
              <w:rPr>
                <w:noProof/>
                <w:webHidden/>
              </w:rPr>
              <w:fldChar w:fldCharType="separate"/>
            </w:r>
            <w:r w:rsidRPr="00E209EF">
              <w:rPr>
                <w:noProof/>
                <w:webHidden/>
              </w:rPr>
              <w:t>14</w:t>
            </w:r>
            <w:r w:rsidRPr="00E209EF">
              <w:rPr>
                <w:noProof/>
                <w:webHidden/>
              </w:rPr>
              <w:fldChar w:fldCharType="end"/>
            </w:r>
          </w:hyperlink>
        </w:p>
        <w:p w14:paraId="7D792435" w14:textId="1E17883F" w:rsidR="00E209EF" w:rsidRPr="00E209EF" w:rsidRDefault="00E209EF" w:rsidP="00E209EF">
          <w:pPr>
            <w:pStyle w:val="TOC2"/>
            <w:tabs>
              <w:tab w:val="right" w:leader="dot" w:pos="9019"/>
            </w:tabs>
            <w:spacing w:line="276" w:lineRule="auto"/>
            <w:rPr>
              <w:noProof/>
            </w:rPr>
          </w:pPr>
          <w:hyperlink w:anchor="_Toc215277348" w:history="1">
            <w:r w:rsidRPr="00E209EF">
              <w:rPr>
                <w:rStyle w:val="Hyperlink"/>
                <w:noProof/>
              </w:rPr>
              <w:t>Promotion</w:t>
            </w:r>
            <w:r w:rsidRPr="00E209EF">
              <w:rPr>
                <w:noProof/>
                <w:webHidden/>
              </w:rPr>
              <w:tab/>
            </w:r>
            <w:r w:rsidRPr="00E209EF">
              <w:rPr>
                <w:noProof/>
                <w:webHidden/>
              </w:rPr>
              <w:fldChar w:fldCharType="begin"/>
            </w:r>
            <w:r w:rsidRPr="00E209EF">
              <w:rPr>
                <w:noProof/>
                <w:webHidden/>
              </w:rPr>
              <w:instrText xml:space="preserve"> PAGEREF _Toc215277348 \h </w:instrText>
            </w:r>
            <w:r w:rsidRPr="00E209EF">
              <w:rPr>
                <w:noProof/>
                <w:webHidden/>
              </w:rPr>
            </w:r>
            <w:r w:rsidRPr="00E209EF">
              <w:rPr>
                <w:noProof/>
                <w:webHidden/>
              </w:rPr>
              <w:fldChar w:fldCharType="separate"/>
            </w:r>
            <w:r w:rsidRPr="00E209EF">
              <w:rPr>
                <w:noProof/>
                <w:webHidden/>
              </w:rPr>
              <w:t>14</w:t>
            </w:r>
            <w:r w:rsidRPr="00E209EF">
              <w:rPr>
                <w:noProof/>
                <w:webHidden/>
              </w:rPr>
              <w:fldChar w:fldCharType="end"/>
            </w:r>
          </w:hyperlink>
        </w:p>
        <w:p w14:paraId="2B6F1352" w14:textId="347F1087" w:rsidR="00E209EF" w:rsidRPr="00E209EF" w:rsidRDefault="00E209EF" w:rsidP="00E209EF">
          <w:pPr>
            <w:pStyle w:val="TOC2"/>
            <w:tabs>
              <w:tab w:val="right" w:leader="dot" w:pos="9019"/>
            </w:tabs>
            <w:spacing w:line="276" w:lineRule="auto"/>
            <w:rPr>
              <w:noProof/>
            </w:rPr>
          </w:pPr>
          <w:hyperlink w:anchor="_Toc215277349" w:history="1">
            <w:r w:rsidRPr="00E209EF">
              <w:rPr>
                <w:rStyle w:val="Hyperlink"/>
                <w:noProof/>
              </w:rPr>
              <w:t>People (Customer Service, Sales Teams)</w:t>
            </w:r>
            <w:r w:rsidRPr="00E209EF">
              <w:rPr>
                <w:noProof/>
                <w:webHidden/>
              </w:rPr>
              <w:tab/>
            </w:r>
            <w:r w:rsidRPr="00E209EF">
              <w:rPr>
                <w:noProof/>
                <w:webHidden/>
              </w:rPr>
              <w:fldChar w:fldCharType="begin"/>
            </w:r>
            <w:r w:rsidRPr="00E209EF">
              <w:rPr>
                <w:noProof/>
                <w:webHidden/>
              </w:rPr>
              <w:instrText xml:space="preserve"> PAGEREF _Toc215277349 \h </w:instrText>
            </w:r>
            <w:r w:rsidRPr="00E209EF">
              <w:rPr>
                <w:noProof/>
                <w:webHidden/>
              </w:rPr>
            </w:r>
            <w:r w:rsidRPr="00E209EF">
              <w:rPr>
                <w:noProof/>
                <w:webHidden/>
              </w:rPr>
              <w:fldChar w:fldCharType="separate"/>
            </w:r>
            <w:r w:rsidRPr="00E209EF">
              <w:rPr>
                <w:noProof/>
                <w:webHidden/>
              </w:rPr>
              <w:t>15</w:t>
            </w:r>
            <w:r w:rsidRPr="00E209EF">
              <w:rPr>
                <w:noProof/>
                <w:webHidden/>
              </w:rPr>
              <w:fldChar w:fldCharType="end"/>
            </w:r>
          </w:hyperlink>
        </w:p>
        <w:p w14:paraId="5F44F340" w14:textId="5168F5B1" w:rsidR="00E209EF" w:rsidRPr="00E209EF" w:rsidRDefault="00E209EF" w:rsidP="00E209EF">
          <w:pPr>
            <w:pStyle w:val="TOC2"/>
            <w:tabs>
              <w:tab w:val="right" w:leader="dot" w:pos="9019"/>
            </w:tabs>
            <w:spacing w:line="276" w:lineRule="auto"/>
            <w:rPr>
              <w:noProof/>
            </w:rPr>
          </w:pPr>
          <w:hyperlink w:anchor="_Toc215277350" w:history="1">
            <w:r w:rsidRPr="00E209EF">
              <w:rPr>
                <w:rStyle w:val="Hyperlink"/>
                <w:noProof/>
              </w:rPr>
              <w:t>Process (Sales, After‑sales, Customer Experience)</w:t>
            </w:r>
            <w:r w:rsidRPr="00E209EF">
              <w:rPr>
                <w:noProof/>
                <w:webHidden/>
              </w:rPr>
              <w:tab/>
            </w:r>
            <w:r w:rsidRPr="00E209EF">
              <w:rPr>
                <w:noProof/>
                <w:webHidden/>
              </w:rPr>
              <w:fldChar w:fldCharType="begin"/>
            </w:r>
            <w:r w:rsidRPr="00E209EF">
              <w:rPr>
                <w:noProof/>
                <w:webHidden/>
              </w:rPr>
              <w:instrText xml:space="preserve"> PAGEREF _Toc215277350 \h </w:instrText>
            </w:r>
            <w:r w:rsidRPr="00E209EF">
              <w:rPr>
                <w:noProof/>
                <w:webHidden/>
              </w:rPr>
            </w:r>
            <w:r w:rsidRPr="00E209EF">
              <w:rPr>
                <w:noProof/>
                <w:webHidden/>
              </w:rPr>
              <w:fldChar w:fldCharType="separate"/>
            </w:r>
            <w:r w:rsidRPr="00E209EF">
              <w:rPr>
                <w:noProof/>
                <w:webHidden/>
              </w:rPr>
              <w:t>15</w:t>
            </w:r>
            <w:r w:rsidRPr="00E209EF">
              <w:rPr>
                <w:noProof/>
                <w:webHidden/>
              </w:rPr>
              <w:fldChar w:fldCharType="end"/>
            </w:r>
          </w:hyperlink>
        </w:p>
        <w:p w14:paraId="7334BC82" w14:textId="068455C0" w:rsidR="00E209EF" w:rsidRPr="00E209EF" w:rsidRDefault="00E209EF" w:rsidP="00E209EF">
          <w:pPr>
            <w:pStyle w:val="TOC2"/>
            <w:tabs>
              <w:tab w:val="right" w:leader="dot" w:pos="9019"/>
            </w:tabs>
            <w:spacing w:line="276" w:lineRule="auto"/>
            <w:rPr>
              <w:noProof/>
            </w:rPr>
          </w:pPr>
          <w:hyperlink w:anchor="_Toc215277351" w:history="1">
            <w:r w:rsidRPr="00E209EF">
              <w:rPr>
                <w:rStyle w:val="Hyperlink"/>
                <w:noProof/>
              </w:rPr>
              <w:t>Physical Evidence (Showroom design, Brand Presence, Brochures/Online Configurators)</w:t>
            </w:r>
            <w:r w:rsidRPr="00E209EF">
              <w:rPr>
                <w:noProof/>
                <w:webHidden/>
              </w:rPr>
              <w:tab/>
            </w:r>
            <w:r w:rsidRPr="00E209EF">
              <w:rPr>
                <w:noProof/>
                <w:webHidden/>
              </w:rPr>
              <w:fldChar w:fldCharType="begin"/>
            </w:r>
            <w:r w:rsidRPr="00E209EF">
              <w:rPr>
                <w:noProof/>
                <w:webHidden/>
              </w:rPr>
              <w:instrText xml:space="preserve"> PAGEREF _Toc215277351 \h </w:instrText>
            </w:r>
            <w:r w:rsidRPr="00E209EF">
              <w:rPr>
                <w:noProof/>
                <w:webHidden/>
              </w:rPr>
            </w:r>
            <w:r w:rsidRPr="00E209EF">
              <w:rPr>
                <w:noProof/>
                <w:webHidden/>
              </w:rPr>
              <w:fldChar w:fldCharType="separate"/>
            </w:r>
            <w:r w:rsidRPr="00E209EF">
              <w:rPr>
                <w:noProof/>
                <w:webHidden/>
              </w:rPr>
              <w:t>15</w:t>
            </w:r>
            <w:r w:rsidRPr="00E209EF">
              <w:rPr>
                <w:noProof/>
                <w:webHidden/>
              </w:rPr>
              <w:fldChar w:fldCharType="end"/>
            </w:r>
          </w:hyperlink>
        </w:p>
        <w:p w14:paraId="4930B466" w14:textId="5D25F058" w:rsidR="00E209EF" w:rsidRPr="00E209EF" w:rsidRDefault="00E209EF" w:rsidP="00E209EF">
          <w:pPr>
            <w:pStyle w:val="TOC1"/>
            <w:tabs>
              <w:tab w:val="right" w:leader="dot" w:pos="9019"/>
            </w:tabs>
            <w:spacing w:line="276" w:lineRule="auto"/>
            <w:rPr>
              <w:noProof/>
            </w:rPr>
          </w:pPr>
          <w:hyperlink w:anchor="_Toc215277352" w:history="1">
            <w:r w:rsidRPr="00E209EF">
              <w:rPr>
                <w:rStyle w:val="Hyperlink"/>
                <w:noProof/>
              </w:rPr>
              <w:t>Evaluation of the Performance of BMW’s Marketing Strategies</w:t>
            </w:r>
            <w:r w:rsidRPr="00E209EF">
              <w:rPr>
                <w:noProof/>
                <w:webHidden/>
              </w:rPr>
              <w:tab/>
            </w:r>
            <w:r w:rsidRPr="00E209EF">
              <w:rPr>
                <w:noProof/>
                <w:webHidden/>
              </w:rPr>
              <w:fldChar w:fldCharType="begin"/>
            </w:r>
            <w:r w:rsidRPr="00E209EF">
              <w:rPr>
                <w:noProof/>
                <w:webHidden/>
              </w:rPr>
              <w:instrText xml:space="preserve"> PAGEREF _Toc215277352 \h </w:instrText>
            </w:r>
            <w:r w:rsidRPr="00E209EF">
              <w:rPr>
                <w:noProof/>
                <w:webHidden/>
              </w:rPr>
            </w:r>
            <w:r w:rsidRPr="00E209EF">
              <w:rPr>
                <w:noProof/>
                <w:webHidden/>
              </w:rPr>
              <w:fldChar w:fldCharType="separate"/>
            </w:r>
            <w:r w:rsidRPr="00E209EF">
              <w:rPr>
                <w:noProof/>
                <w:webHidden/>
              </w:rPr>
              <w:t>16</w:t>
            </w:r>
            <w:r w:rsidRPr="00E209EF">
              <w:rPr>
                <w:noProof/>
                <w:webHidden/>
              </w:rPr>
              <w:fldChar w:fldCharType="end"/>
            </w:r>
          </w:hyperlink>
        </w:p>
        <w:p w14:paraId="6C85798E" w14:textId="07DEF5A1" w:rsidR="00E209EF" w:rsidRPr="00E209EF" w:rsidRDefault="00E209EF" w:rsidP="00E209EF">
          <w:pPr>
            <w:pStyle w:val="TOC1"/>
            <w:tabs>
              <w:tab w:val="right" w:leader="dot" w:pos="9019"/>
            </w:tabs>
            <w:spacing w:line="276" w:lineRule="auto"/>
            <w:rPr>
              <w:noProof/>
            </w:rPr>
          </w:pPr>
          <w:hyperlink w:anchor="_Toc215277353" w:history="1">
            <w:r w:rsidRPr="00E209EF">
              <w:rPr>
                <w:rStyle w:val="Hyperlink"/>
                <w:noProof/>
              </w:rPr>
              <w:t>Evaluation of Marketing Ethics Practice</w:t>
            </w:r>
            <w:r w:rsidRPr="00E209EF">
              <w:rPr>
                <w:noProof/>
                <w:webHidden/>
              </w:rPr>
              <w:tab/>
            </w:r>
            <w:r w:rsidRPr="00E209EF">
              <w:rPr>
                <w:noProof/>
                <w:webHidden/>
              </w:rPr>
              <w:fldChar w:fldCharType="begin"/>
            </w:r>
            <w:r w:rsidRPr="00E209EF">
              <w:rPr>
                <w:noProof/>
                <w:webHidden/>
              </w:rPr>
              <w:instrText xml:space="preserve"> PAGEREF _Toc215277353 \h </w:instrText>
            </w:r>
            <w:r w:rsidRPr="00E209EF">
              <w:rPr>
                <w:noProof/>
                <w:webHidden/>
              </w:rPr>
            </w:r>
            <w:r w:rsidRPr="00E209EF">
              <w:rPr>
                <w:noProof/>
                <w:webHidden/>
              </w:rPr>
              <w:fldChar w:fldCharType="separate"/>
            </w:r>
            <w:r w:rsidRPr="00E209EF">
              <w:rPr>
                <w:noProof/>
                <w:webHidden/>
              </w:rPr>
              <w:t>17</w:t>
            </w:r>
            <w:r w:rsidRPr="00E209EF">
              <w:rPr>
                <w:noProof/>
                <w:webHidden/>
              </w:rPr>
              <w:fldChar w:fldCharType="end"/>
            </w:r>
          </w:hyperlink>
        </w:p>
        <w:p w14:paraId="579527E2" w14:textId="05C4F786" w:rsidR="00E209EF" w:rsidRPr="00E209EF" w:rsidRDefault="00E209EF" w:rsidP="00E209EF">
          <w:pPr>
            <w:pStyle w:val="TOC1"/>
            <w:tabs>
              <w:tab w:val="right" w:leader="dot" w:pos="9019"/>
            </w:tabs>
            <w:spacing w:line="276" w:lineRule="auto"/>
            <w:rPr>
              <w:noProof/>
            </w:rPr>
          </w:pPr>
          <w:hyperlink w:anchor="_Toc215277354" w:history="1">
            <w:r w:rsidRPr="00E209EF">
              <w:rPr>
                <w:rStyle w:val="Hyperlink"/>
                <w:noProof/>
              </w:rPr>
              <w:t>Recommendations &amp; Conclusion</w:t>
            </w:r>
            <w:r w:rsidRPr="00E209EF">
              <w:rPr>
                <w:noProof/>
                <w:webHidden/>
              </w:rPr>
              <w:tab/>
            </w:r>
            <w:r w:rsidRPr="00E209EF">
              <w:rPr>
                <w:noProof/>
                <w:webHidden/>
              </w:rPr>
              <w:fldChar w:fldCharType="begin"/>
            </w:r>
            <w:r w:rsidRPr="00E209EF">
              <w:rPr>
                <w:noProof/>
                <w:webHidden/>
              </w:rPr>
              <w:instrText xml:space="preserve"> PAGEREF _Toc215277354 \h </w:instrText>
            </w:r>
            <w:r w:rsidRPr="00E209EF">
              <w:rPr>
                <w:noProof/>
                <w:webHidden/>
              </w:rPr>
            </w:r>
            <w:r w:rsidRPr="00E209EF">
              <w:rPr>
                <w:noProof/>
                <w:webHidden/>
              </w:rPr>
              <w:fldChar w:fldCharType="separate"/>
            </w:r>
            <w:r w:rsidRPr="00E209EF">
              <w:rPr>
                <w:noProof/>
                <w:webHidden/>
              </w:rPr>
              <w:t>18</w:t>
            </w:r>
            <w:r w:rsidRPr="00E209EF">
              <w:rPr>
                <w:noProof/>
                <w:webHidden/>
              </w:rPr>
              <w:fldChar w:fldCharType="end"/>
            </w:r>
          </w:hyperlink>
        </w:p>
        <w:p w14:paraId="1027E724" w14:textId="0DC6718D" w:rsidR="00E209EF" w:rsidRPr="00E209EF" w:rsidRDefault="00E209EF" w:rsidP="00E209EF">
          <w:pPr>
            <w:pStyle w:val="TOC1"/>
            <w:tabs>
              <w:tab w:val="right" w:leader="dot" w:pos="9019"/>
            </w:tabs>
            <w:spacing w:line="276" w:lineRule="auto"/>
            <w:rPr>
              <w:noProof/>
            </w:rPr>
          </w:pPr>
          <w:hyperlink w:anchor="_Toc215277355" w:history="1">
            <w:r w:rsidRPr="00E209EF">
              <w:rPr>
                <w:rStyle w:val="Hyperlink"/>
                <w:noProof/>
              </w:rPr>
              <w:t>References</w:t>
            </w:r>
            <w:r w:rsidRPr="00E209EF">
              <w:rPr>
                <w:noProof/>
                <w:webHidden/>
              </w:rPr>
              <w:tab/>
            </w:r>
            <w:r w:rsidRPr="00E209EF">
              <w:rPr>
                <w:noProof/>
                <w:webHidden/>
              </w:rPr>
              <w:fldChar w:fldCharType="begin"/>
            </w:r>
            <w:r w:rsidRPr="00E209EF">
              <w:rPr>
                <w:noProof/>
                <w:webHidden/>
              </w:rPr>
              <w:instrText xml:space="preserve"> PAGEREF _Toc215277355 \h </w:instrText>
            </w:r>
            <w:r w:rsidRPr="00E209EF">
              <w:rPr>
                <w:noProof/>
                <w:webHidden/>
              </w:rPr>
            </w:r>
            <w:r w:rsidRPr="00E209EF">
              <w:rPr>
                <w:noProof/>
                <w:webHidden/>
              </w:rPr>
              <w:fldChar w:fldCharType="separate"/>
            </w:r>
            <w:r w:rsidRPr="00E209EF">
              <w:rPr>
                <w:noProof/>
                <w:webHidden/>
              </w:rPr>
              <w:t>20</w:t>
            </w:r>
            <w:r w:rsidRPr="00E209EF">
              <w:rPr>
                <w:noProof/>
                <w:webHidden/>
              </w:rPr>
              <w:fldChar w:fldCharType="end"/>
            </w:r>
          </w:hyperlink>
        </w:p>
        <w:p w14:paraId="65DB01FA" w14:textId="2083BAE7" w:rsidR="00E209EF" w:rsidRPr="00E209EF" w:rsidRDefault="00E209EF" w:rsidP="00E209EF">
          <w:pPr>
            <w:pStyle w:val="TOC1"/>
            <w:tabs>
              <w:tab w:val="right" w:leader="dot" w:pos="9019"/>
            </w:tabs>
            <w:spacing w:line="276" w:lineRule="auto"/>
            <w:rPr>
              <w:noProof/>
            </w:rPr>
          </w:pPr>
          <w:hyperlink w:anchor="_Toc215277356" w:history="1">
            <w:r w:rsidRPr="00E209EF">
              <w:rPr>
                <w:rStyle w:val="Hyperlink"/>
                <w:noProof/>
              </w:rPr>
              <w:t>Appendix</w:t>
            </w:r>
            <w:r w:rsidRPr="00E209EF">
              <w:rPr>
                <w:noProof/>
                <w:webHidden/>
              </w:rPr>
              <w:tab/>
            </w:r>
            <w:r w:rsidRPr="00E209EF">
              <w:rPr>
                <w:noProof/>
                <w:webHidden/>
              </w:rPr>
              <w:fldChar w:fldCharType="begin"/>
            </w:r>
            <w:r w:rsidRPr="00E209EF">
              <w:rPr>
                <w:noProof/>
                <w:webHidden/>
              </w:rPr>
              <w:instrText xml:space="preserve"> PAGEREF _Toc215277356 \h </w:instrText>
            </w:r>
            <w:r w:rsidRPr="00E209EF">
              <w:rPr>
                <w:noProof/>
                <w:webHidden/>
              </w:rPr>
            </w:r>
            <w:r w:rsidRPr="00E209EF">
              <w:rPr>
                <w:noProof/>
                <w:webHidden/>
              </w:rPr>
              <w:fldChar w:fldCharType="separate"/>
            </w:r>
            <w:r w:rsidRPr="00E209EF">
              <w:rPr>
                <w:noProof/>
                <w:webHidden/>
              </w:rPr>
              <w:t>23</w:t>
            </w:r>
            <w:r w:rsidRPr="00E209EF">
              <w:rPr>
                <w:noProof/>
                <w:webHidden/>
              </w:rPr>
              <w:fldChar w:fldCharType="end"/>
            </w:r>
          </w:hyperlink>
        </w:p>
        <w:p w14:paraId="3DB8C885" w14:textId="78A6009D" w:rsidR="00E209EF" w:rsidRDefault="00E209EF" w:rsidP="00E209EF">
          <w:pPr>
            <w:spacing w:line="276" w:lineRule="auto"/>
          </w:pPr>
          <w:r w:rsidRPr="00E209EF">
            <w:rPr>
              <w:b/>
              <w:bCs/>
              <w:noProof/>
            </w:rPr>
            <w:fldChar w:fldCharType="end"/>
          </w:r>
        </w:p>
      </w:sdtContent>
    </w:sdt>
    <w:p w14:paraId="6AC81851" w14:textId="591FD675" w:rsidR="00CC6197" w:rsidRDefault="00E209EF">
      <w:pPr>
        <w:pStyle w:val="Title"/>
      </w:pPr>
      <w:r>
        <w:br w:type="page"/>
      </w:r>
    </w:p>
    <w:p w14:paraId="6AC81852" w14:textId="77777777" w:rsidR="00CC6197" w:rsidRDefault="00E209EF">
      <w:pPr>
        <w:pStyle w:val="Heading1"/>
      </w:pPr>
      <w:bookmarkStart w:id="11" w:name="_etjy44gihrdp" w:colFirst="0" w:colLast="0"/>
      <w:bookmarkStart w:id="12" w:name="_Toc215277334"/>
      <w:bookmarkEnd w:id="11"/>
      <w:r>
        <w:lastRenderedPageBreak/>
        <w:t>Introduction</w:t>
      </w:r>
      <w:bookmarkEnd w:id="12"/>
    </w:p>
    <w:p w14:paraId="6AC81857" w14:textId="4D61386E" w:rsidR="00CC6197" w:rsidRDefault="0029059A">
      <w:r w:rsidRPr="0029059A">
        <w:t xml:space="preserve">This report </w:t>
      </w:r>
      <w:proofErr w:type="spellStart"/>
      <w:r w:rsidRPr="0029059A">
        <w:t>analyzes</w:t>
      </w:r>
      <w:proofErr w:type="spellEnd"/>
      <w:r w:rsidRPr="0029059A">
        <w:t xml:space="preserve"> BMW's international marketing strategies by comparing its operations in Germany (a mature market) and India (an emerging market). With over 140 markets globally, BMW has grown from its origins as an aircraft engine manufacturer into a leader in premium automobiles, emphasizing engineering excellence, performance, and luxury. In 2024, BMW sold 2.45 million vehicles worldwide, underscoring its global reach. The report examines how BMW adapts its marketing approach to different macro-environmental factors, consumer </w:t>
      </w:r>
      <w:proofErr w:type="spellStart"/>
      <w:r w:rsidRPr="0029059A">
        <w:t>behaviors</w:t>
      </w:r>
      <w:proofErr w:type="spellEnd"/>
      <w:r w:rsidRPr="0029059A">
        <w:t>, and market conditions. Through a comparison of BMW’s strategies in both countries, the analysis covers key areas such as political, economic, and socio-cultural factors, segmentation-targeting-positioning (STP), and the marketing mix (7Ps). The goal is to assess BMW’s effectiveness in each market and provide recommendations for future strategy, particularly in response to shifting trends like electrification and changing consumer preferences. This study aims to offer a comprehensive understanding of international marketing in the luxury automobile sector.</w:t>
      </w:r>
    </w:p>
    <w:p w14:paraId="6AC81858" w14:textId="77777777" w:rsidR="00CC6197" w:rsidRDefault="00E209EF">
      <w:pPr>
        <w:pStyle w:val="Heading1"/>
      </w:pPr>
      <w:bookmarkStart w:id="13" w:name="_250ricfv0yht" w:colFirst="0" w:colLast="0"/>
      <w:bookmarkStart w:id="14" w:name="_Toc215277335"/>
      <w:bookmarkEnd w:id="13"/>
      <w:r>
        <w:t>Brand Overview</w:t>
      </w:r>
      <w:bookmarkEnd w:id="14"/>
    </w:p>
    <w:p w14:paraId="6AC81859" w14:textId="77777777" w:rsidR="00CC6197" w:rsidRDefault="00E209EF">
      <w:pPr>
        <w:pStyle w:val="Heading2"/>
      </w:pPr>
      <w:bookmarkStart w:id="15" w:name="_9umqbr7dtycm" w:colFirst="0" w:colLast="0"/>
      <w:bookmarkStart w:id="16" w:name="_Toc215277336"/>
      <w:bookmarkEnd w:id="15"/>
      <w:r>
        <w:t>History of BMW</w:t>
      </w:r>
      <w:bookmarkEnd w:id="16"/>
    </w:p>
    <w:p w14:paraId="6AC8185A" w14:textId="77777777" w:rsidR="00CC6197" w:rsidRDefault="00E209EF">
      <w:r>
        <w:t xml:space="preserve">BMW Group traces its roots back to the early 20th century, having originated from two German aircraft engine manufacturers. In the year 1916, the company was started with the name of Bayerische </w:t>
      </w:r>
      <w:proofErr w:type="spellStart"/>
      <w:r>
        <w:t>Flugzeugwerke</w:t>
      </w:r>
      <w:proofErr w:type="spellEnd"/>
      <w:r>
        <w:t xml:space="preserve"> AG (BFW), and the name was changed in 1917 to Bayerische </w:t>
      </w:r>
      <w:proofErr w:type="spellStart"/>
      <w:r>
        <w:t>Motoren</w:t>
      </w:r>
      <w:proofErr w:type="spellEnd"/>
      <w:r>
        <w:t xml:space="preserve"> Werke (BMW). After World War I and restrictions on aircraft engine manufacturing, BMW switched to motorcycles and by 1928, was in the automobile business. Over the decades, BMW grew from motorcycles and small cars to luxury sedans, performance cars, SUVs and eventually premium motorcycles - creating a world reputation of engineering quality, innovation and luxury (bmwgroup.com, 2025).</w:t>
      </w:r>
    </w:p>
    <w:p w14:paraId="6AC8185B" w14:textId="77777777" w:rsidR="00CC6197" w:rsidRDefault="00E209EF">
      <w:pPr>
        <w:jc w:val="center"/>
      </w:pPr>
      <w:r>
        <w:rPr>
          <w:noProof/>
        </w:rPr>
        <w:drawing>
          <wp:inline distT="114300" distB="114300" distL="114300" distR="114300" wp14:anchorId="6AC8194A" wp14:editId="6AC8194B">
            <wp:extent cx="2143125" cy="2143125"/>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2143125" cy="2143125"/>
                    </a:xfrm>
                    <a:prstGeom prst="rect">
                      <a:avLst/>
                    </a:prstGeom>
                    <a:ln/>
                  </pic:spPr>
                </pic:pic>
              </a:graphicData>
            </a:graphic>
          </wp:inline>
        </w:drawing>
      </w:r>
    </w:p>
    <w:p w14:paraId="6AC8185C" w14:textId="77777777" w:rsidR="00CC6197" w:rsidRDefault="00E209EF">
      <w:pPr>
        <w:jc w:val="center"/>
        <w:rPr>
          <w:b/>
          <w:bCs/>
        </w:rPr>
      </w:pPr>
      <w:r>
        <w:rPr>
          <w:b/>
          <w:bCs/>
        </w:rPr>
        <w:t>Figure 1: BMW Logo</w:t>
      </w:r>
    </w:p>
    <w:p w14:paraId="6AC8185D" w14:textId="77777777" w:rsidR="00CC6197" w:rsidRDefault="00E209EF">
      <w:r>
        <w:lastRenderedPageBreak/>
        <w:t>Today, BMW Group is recognised worldwide as one of the prime car and motorcycle manufacturers and serves customers in over 140 markets with more than 30 production facilities worldwide.</w:t>
      </w:r>
    </w:p>
    <w:p w14:paraId="6AC8185E" w14:textId="77777777" w:rsidR="00CC6197" w:rsidRDefault="00E209EF">
      <w:r>
        <w:t>BMW's corporate mission speaks of providing "premium products and premium services for individual mobility." Its vision is to be the most successful - and sustainable - premium manufacturer in the industry (comparably.com, 2025).</w:t>
      </w:r>
    </w:p>
    <w:p w14:paraId="6AC8185F" w14:textId="77777777" w:rsidR="00CC6197" w:rsidRDefault="00E209EF">
      <w:r>
        <w:t>Underpinning this mission and vision is a set of core values which are frequently summarised as the acronym "OPTAR", standing for: Openness, Transparency, Responsibility, Trust and Appreciation. These values reflect BMW's commitment not only to providing high-quality products and innovation, but also to ethical corporate conduct, commitment to sustainability and respect for customers and employees (comparably.com, 2025).</w:t>
      </w:r>
    </w:p>
    <w:p w14:paraId="6AC81860" w14:textId="77777777" w:rsidR="00CC6197" w:rsidRDefault="00E209EF">
      <w:pPr>
        <w:pStyle w:val="Heading2"/>
      </w:pPr>
      <w:bookmarkStart w:id="17" w:name="_klwfzcarvywt" w:colFirst="0" w:colLast="0"/>
      <w:bookmarkStart w:id="18" w:name="_Toc215277337"/>
      <w:bookmarkEnd w:id="17"/>
      <w:r>
        <w:t>BMW's market positioning globally</w:t>
      </w:r>
      <w:bookmarkEnd w:id="18"/>
    </w:p>
    <w:p w14:paraId="6AC81861" w14:textId="77777777" w:rsidR="00CC6197" w:rsidRDefault="00E209EF">
      <w:r>
        <w:t>BMW's international positioning is based on its solid presence in several regions, where the brand is already a leader in the luxury segment of automobiles. In 2024, BMW continued to lead in important markets, China, the United States and Europe to retain its leadership in the global premium vehicle segment with a market share of 21.7%.</w:t>
      </w:r>
    </w:p>
    <w:p w14:paraId="6AC81862" w14:textId="77777777" w:rsidR="00CC6197" w:rsidRDefault="00E209EF">
      <w:r>
        <w:t>The company has made large strides in electric mobility, with all-electric vehicles (BEVs) making up 17.4% of total deliveries in 2024 (up from 14.7% in 2023). Despite issues such as delivery halts and weaker demand in China, the performance of BMW in the U.S. and Europe was strong. Notably, the BMW X Family was a growing one, with the X1 and iX1 models achieving strong sales growth (bmwgroup.com, 2024).</w:t>
      </w:r>
    </w:p>
    <w:p w14:paraId="6AC81864" w14:textId="641A982F" w:rsidR="00CC6197" w:rsidRDefault="00E209EF">
      <w:r>
        <w:t>The brand's global reach is further supported by its well-diversified production and sales strategy. BMW manufactures cars in many different places, such as Germany, the U.S., China, Brazil, etc. BMW's strategy is to balance between the sales and production of cars in its key markets (Chen, 2025). This localised approach helps BMW to respond quickly to market conditions in the region and to external challenges to ensure its competitiveness.</w:t>
      </w:r>
    </w:p>
    <w:p w14:paraId="6AC81865" w14:textId="77777777" w:rsidR="00CC6197" w:rsidRDefault="00E209EF">
      <w:pPr>
        <w:pStyle w:val="Heading2"/>
      </w:pPr>
      <w:bookmarkStart w:id="19" w:name="_kskr7euskt2k" w:colFirst="0" w:colLast="0"/>
      <w:bookmarkStart w:id="20" w:name="_Toc215277338"/>
      <w:bookmarkEnd w:id="19"/>
      <w:r>
        <w:t>Overview of BMW’s operations in the two countries</w:t>
      </w:r>
      <w:bookmarkEnd w:id="20"/>
    </w:p>
    <w:tbl>
      <w:tblPr>
        <w:tblStyle w:val="a"/>
        <w:tblW w:w="9150"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770"/>
        <w:gridCol w:w="3705"/>
        <w:gridCol w:w="3675"/>
      </w:tblGrid>
      <w:tr w:rsidR="00CC6197" w14:paraId="6AC81869" w14:textId="77777777">
        <w:trPr>
          <w:trHeight w:val="500"/>
          <w:jc w:val="center"/>
        </w:trPr>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66" w14:textId="77777777" w:rsidR="00CC6197" w:rsidRDefault="00E209EF">
            <w:pPr>
              <w:spacing w:line="240" w:lineRule="auto"/>
              <w:jc w:val="center"/>
              <w:rPr>
                <w:sz w:val="20"/>
                <w:szCs w:val="20"/>
              </w:rPr>
            </w:pPr>
            <w:r>
              <w:rPr>
                <w:b/>
                <w:bCs/>
                <w:sz w:val="20"/>
                <w:szCs w:val="20"/>
              </w:rPr>
              <w:t>Aspect</w:t>
            </w:r>
          </w:p>
        </w:tc>
        <w:tc>
          <w:tcPr>
            <w:tcW w:w="3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67" w14:textId="77777777" w:rsidR="00CC6197" w:rsidRDefault="00E209EF">
            <w:pPr>
              <w:spacing w:line="240" w:lineRule="auto"/>
              <w:jc w:val="center"/>
              <w:rPr>
                <w:sz w:val="20"/>
                <w:szCs w:val="20"/>
              </w:rPr>
            </w:pPr>
            <w:r>
              <w:rPr>
                <w:b/>
                <w:bCs/>
                <w:sz w:val="20"/>
                <w:szCs w:val="20"/>
              </w:rPr>
              <w:t>Germany</w:t>
            </w:r>
          </w:p>
        </w:tc>
        <w:tc>
          <w:tcPr>
            <w:tcW w:w="36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68" w14:textId="77777777" w:rsidR="00CC6197" w:rsidRDefault="00E209EF">
            <w:pPr>
              <w:spacing w:line="240" w:lineRule="auto"/>
              <w:jc w:val="center"/>
              <w:rPr>
                <w:sz w:val="20"/>
                <w:szCs w:val="20"/>
              </w:rPr>
            </w:pPr>
            <w:r>
              <w:rPr>
                <w:b/>
                <w:bCs/>
                <w:sz w:val="20"/>
                <w:szCs w:val="20"/>
              </w:rPr>
              <w:t>India</w:t>
            </w:r>
          </w:p>
        </w:tc>
      </w:tr>
      <w:tr w:rsidR="00CC6197" w14:paraId="6AC8186D" w14:textId="77777777">
        <w:trPr>
          <w:trHeight w:val="735"/>
          <w:jc w:val="center"/>
        </w:trPr>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6A" w14:textId="77777777" w:rsidR="00CC6197" w:rsidRDefault="00E209EF">
            <w:pPr>
              <w:spacing w:line="240" w:lineRule="auto"/>
              <w:rPr>
                <w:sz w:val="20"/>
                <w:szCs w:val="20"/>
              </w:rPr>
            </w:pPr>
            <w:r>
              <w:rPr>
                <w:b/>
                <w:bCs/>
                <w:sz w:val="20"/>
                <w:szCs w:val="20"/>
              </w:rPr>
              <w:t>Home market / Production base</w:t>
            </w:r>
          </w:p>
        </w:tc>
        <w:tc>
          <w:tcPr>
            <w:tcW w:w="3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6B" w14:textId="77777777" w:rsidR="00CC6197" w:rsidRDefault="00E209EF">
            <w:pPr>
              <w:spacing w:line="240" w:lineRule="auto"/>
              <w:rPr>
                <w:sz w:val="20"/>
                <w:szCs w:val="20"/>
              </w:rPr>
            </w:pPr>
            <w:r>
              <w:rPr>
                <w:sz w:val="20"/>
                <w:szCs w:val="20"/>
              </w:rPr>
              <w:t xml:space="preserve">BMW’s headquarters are in Munich; Germany hosts multiple major production plants, including the large-scale BMW Group Plant </w:t>
            </w:r>
            <w:proofErr w:type="spellStart"/>
            <w:r>
              <w:rPr>
                <w:sz w:val="20"/>
                <w:szCs w:val="20"/>
              </w:rPr>
              <w:t>Dingolfing</w:t>
            </w:r>
            <w:proofErr w:type="spellEnd"/>
            <w:r>
              <w:rPr>
                <w:sz w:val="20"/>
                <w:szCs w:val="20"/>
              </w:rPr>
              <w:t>, one of BMW’s largest production sites worldwide.</w:t>
            </w:r>
          </w:p>
        </w:tc>
        <w:tc>
          <w:tcPr>
            <w:tcW w:w="36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6C" w14:textId="77777777" w:rsidR="00CC6197" w:rsidRDefault="00E209EF">
            <w:pPr>
              <w:spacing w:line="240" w:lineRule="auto"/>
              <w:rPr>
                <w:sz w:val="20"/>
                <w:szCs w:val="20"/>
              </w:rPr>
            </w:pPr>
            <w:r>
              <w:rPr>
                <w:sz w:val="20"/>
                <w:szCs w:val="20"/>
              </w:rPr>
              <w:t>BMW operates a local manufacturing facility — the BMW Group Plant Chennai (since 2007) — which assembles many models locally for the Indian market, achieving ~ 50% localisation (</w:t>
            </w:r>
            <w:r>
              <w:rPr>
                <w:sz w:val="22"/>
                <w:szCs w:val="22"/>
              </w:rPr>
              <w:t>bmwgroup-werke.com, 2025</w:t>
            </w:r>
            <w:r>
              <w:rPr>
                <w:sz w:val="20"/>
                <w:szCs w:val="20"/>
              </w:rPr>
              <w:t>).</w:t>
            </w:r>
          </w:p>
        </w:tc>
      </w:tr>
      <w:tr w:rsidR="00CC6197" w14:paraId="6AC81871" w14:textId="77777777">
        <w:trPr>
          <w:trHeight w:val="668"/>
          <w:jc w:val="center"/>
        </w:trPr>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6E" w14:textId="77777777" w:rsidR="00CC6197" w:rsidRDefault="00E209EF">
            <w:pPr>
              <w:spacing w:line="240" w:lineRule="auto"/>
              <w:rPr>
                <w:sz w:val="20"/>
                <w:szCs w:val="20"/>
              </w:rPr>
            </w:pPr>
            <w:r>
              <w:rPr>
                <w:b/>
                <w:bCs/>
                <w:sz w:val="20"/>
                <w:szCs w:val="20"/>
              </w:rPr>
              <w:lastRenderedPageBreak/>
              <w:t>Product range &amp; Local Production</w:t>
            </w:r>
          </w:p>
        </w:tc>
        <w:tc>
          <w:tcPr>
            <w:tcW w:w="3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6F" w14:textId="3F1AC857" w:rsidR="00CC6197" w:rsidRDefault="00E209EF">
            <w:pPr>
              <w:spacing w:line="240" w:lineRule="auto"/>
              <w:rPr>
                <w:sz w:val="20"/>
                <w:szCs w:val="20"/>
              </w:rPr>
            </w:pPr>
            <w:r>
              <w:rPr>
                <w:sz w:val="20"/>
                <w:szCs w:val="20"/>
              </w:rPr>
              <w:t xml:space="preserve">High‑end, luxury, and large‑model BMW sedans / SUVs / electric vehicles; European production allows serving both domestic and global demand. </w:t>
            </w:r>
            <w:r w:rsidR="001068E8">
              <w:rPr>
                <w:sz w:val="20"/>
                <w:szCs w:val="20"/>
              </w:rPr>
              <w:t>Din golfing</w:t>
            </w:r>
            <w:r>
              <w:rPr>
                <w:sz w:val="20"/>
                <w:szCs w:val="20"/>
              </w:rPr>
              <w:t xml:space="preserve"> produces large‑class series (5, 6, 7, 8) and EVs (e.g. </w:t>
            </w:r>
            <w:proofErr w:type="spellStart"/>
            <w:r>
              <w:rPr>
                <w:sz w:val="20"/>
                <w:szCs w:val="20"/>
              </w:rPr>
              <w:t>iX</w:t>
            </w:r>
            <w:proofErr w:type="spellEnd"/>
            <w:r>
              <w:rPr>
                <w:sz w:val="20"/>
                <w:szCs w:val="20"/>
              </w:rPr>
              <w:t>, i4) (</w:t>
            </w:r>
            <w:r>
              <w:rPr>
                <w:sz w:val="22"/>
                <w:szCs w:val="22"/>
              </w:rPr>
              <w:t>market.us, 2024</w:t>
            </w:r>
            <w:r>
              <w:rPr>
                <w:sz w:val="20"/>
                <w:szCs w:val="20"/>
              </w:rPr>
              <w:t>).</w:t>
            </w:r>
          </w:p>
        </w:tc>
        <w:tc>
          <w:tcPr>
            <w:tcW w:w="36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70" w14:textId="77777777" w:rsidR="00CC6197" w:rsidRDefault="00E209EF">
            <w:pPr>
              <w:spacing w:line="240" w:lineRule="auto"/>
              <w:rPr>
                <w:sz w:val="20"/>
                <w:szCs w:val="20"/>
              </w:rPr>
            </w:pPr>
            <w:r>
              <w:rPr>
                <w:sz w:val="20"/>
                <w:szCs w:val="20"/>
              </w:rPr>
              <w:t>A wide mix of global BMW models — sedans, SUVs, long-wheelbase versions, electric SUVs (e.g. iX1), and more — are adapted and assembled locally to suit Indian market demand.</w:t>
            </w:r>
          </w:p>
        </w:tc>
      </w:tr>
      <w:tr w:rsidR="00CC6197" w14:paraId="6AC81875" w14:textId="77777777">
        <w:trPr>
          <w:trHeight w:val="45"/>
          <w:jc w:val="center"/>
        </w:trPr>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72" w14:textId="77777777" w:rsidR="00CC6197" w:rsidRDefault="00E209EF">
            <w:pPr>
              <w:spacing w:line="240" w:lineRule="auto"/>
              <w:rPr>
                <w:sz w:val="20"/>
                <w:szCs w:val="20"/>
              </w:rPr>
            </w:pPr>
            <w:r>
              <w:rPr>
                <w:b/>
                <w:bCs/>
                <w:sz w:val="20"/>
                <w:szCs w:val="20"/>
              </w:rPr>
              <w:t>Market operation / Subsidiary status</w:t>
            </w:r>
          </w:p>
        </w:tc>
        <w:tc>
          <w:tcPr>
            <w:tcW w:w="3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73" w14:textId="77777777" w:rsidR="00CC6197" w:rsidRDefault="00E209EF">
            <w:pPr>
              <w:spacing w:line="240" w:lineRule="auto"/>
              <w:rPr>
                <w:sz w:val="20"/>
                <w:szCs w:val="20"/>
              </w:rPr>
            </w:pPr>
            <w:r>
              <w:rPr>
                <w:sz w:val="20"/>
                <w:szCs w:val="20"/>
              </w:rPr>
              <w:t>As the home country, “domestic operations” — Germany is part of the core European market for BMW.</w:t>
            </w:r>
          </w:p>
        </w:tc>
        <w:tc>
          <w:tcPr>
            <w:tcW w:w="36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74" w14:textId="77777777" w:rsidR="00CC6197" w:rsidRDefault="00E209EF">
            <w:pPr>
              <w:spacing w:line="240" w:lineRule="auto"/>
              <w:rPr>
                <w:sz w:val="20"/>
                <w:szCs w:val="20"/>
              </w:rPr>
            </w:pPr>
            <w:r>
              <w:rPr>
                <w:sz w:val="20"/>
                <w:szCs w:val="20"/>
              </w:rPr>
              <w:t>Operated through a fully owned subsidiary, BMW India Pvt Ltd (since 2007), responsible for sales, distribution, local manufacturing, dealer network, and after‑sales services.</w:t>
            </w:r>
          </w:p>
        </w:tc>
      </w:tr>
      <w:tr w:rsidR="00CC6197" w14:paraId="6AC81879" w14:textId="77777777">
        <w:trPr>
          <w:trHeight w:val="1011"/>
          <w:jc w:val="center"/>
        </w:trPr>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76" w14:textId="77777777" w:rsidR="00CC6197" w:rsidRDefault="00E209EF">
            <w:pPr>
              <w:spacing w:line="240" w:lineRule="auto"/>
              <w:rPr>
                <w:sz w:val="20"/>
                <w:szCs w:val="20"/>
              </w:rPr>
            </w:pPr>
            <w:r>
              <w:rPr>
                <w:b/>
                <w:bCs/>
                <w:sz w:val="20"/>
                <w:szCs w:val="20"/>
              </w:rPr>
              <w:t>2024 / Recent Sales &amp; Market Performance</w:t>
            </w:r>
          </w:p>
        </w:tc>
        <w:tc>
          <w:tcPr>
            <w:tcW w:w="3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77" w14:textId="77777777" w:rsidR="00CC6197" w:rsidRDefault="00E209EF">
            <w:pPr>
              <w:spacing w:line="240" w:lineRule="auto"/>
              <w:rPr>
                <w:sz w:val="20"/>
                <w:szCs w:val="20"/>
              </w:rPr>
            </w:pPr>
            <w:r>
              <w:rPr>
                <w:sz w:val="20"/>
                <w:szCs w:val="20"/>
              </w:rPr>
              <w:t>Globally, Germany remains a significant part of BMW’s European market. According to 2024 data, European markets (including Germany) contribute substantially to BMW’s global sales volume.</w:t>
            </w:r>
          </w:p>
        </w:tc>
        <w:tc>
          <w:tcPr>
            <w:tcW w:w="36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78" w14:textId="77777777" w:rsidR="00CC6197" w:rsidRDefault="00E209EF">
            <w:pPr>
              <w:spacing w:line="240" w:lineRule="auto"/>
              <w:rPr>
                <w:sz w:val="20"/>
                <w:szCs w:val="20"/>
              </w:rPr>
            </w:pPr>
            <w:r>
              <w:rPr>
                <w:sz w:val="20"/>
                <w:szCs w:val="20"/>
              </w:rPr>
              <w:t xml:space="preserve">In 2024, BMW Group India recorded its </w:t>
            </w:r>
            <w:r>
              <w:rPr>
                <w:b/>
                <w:bCs/>
                <w:sz w:val="20"/>
                <w:szCs w:val="20"/>
              </w:rPr>
              <w:t>highest‑ever annual car sales</w:t>
            </w:r>
            <w:r>
              <w:rPr>
                <w:sz w:val="20"/>
                <w:szCs w:val="20"/>
              </w:rPr>
              <w:t xml:space="preserve">: </w:t>
            </w:r>
            <w:r>
              <w:rPr>
                <w:b/>
                <w:bCs/>
                <w:sz w:val="20"/>
                <w:szCs w:val="20"/>
              </w:rPr>
              <w:t>15,721 units</w:t>
            </w:r>
            <w:r>
              <w:rPr>
                <w:sz w:val="20"/>
                <w:szCs w:val="20"/>
              </w:rPr>
              <w:t xml:space="preserve"> (BMW + MINI) — marking +11 % growth year‑on‑year. By 2025, growth continued: in </w:t>
            </w:r>
            <w:r>
              <w:rPr>
                <w:b/>
                <w:bCs/>
                <w:sz w:val="20"/>
                <w:szCs w:val="20"/>
              </w:rPr>
              <w:t>H1 2025</w:t>
            </w:r>
            <w:r>
              <w:rPr>
                <w:sz w:val="20"/>
                <w:szCs w:val="20"/>
              </w:rPr>
              <w:t>, ~7,774 cars sold (BMW + MINI), with a 234% year-on-year rise in EV sales (</w:t>
            </w:r>
            <w:r>
              <w:rPr>
                <w:sz w:val="22"/>
                <w:szCs w:val="22"/>
              </w:rPr>
              <w:t>bmwgroup.com, 2025</w:t>
            </w:r>
            <w:r>
              <w:rPr>
                <w:sz w:val="20"/>
                <w:szCs w:val="20"/>
              </w:rPr>
              <w:t>).</w:t>
            </w:r>
          </w:p>
        </w:tc>
      </w:tr>
      <w:tr w:rsidR="00CC6197" w14:paraId="6AC8187D" w14:textId="77777777">
        <w:trPr>
          <w:jc w:val="center"/>
        </w:trPr>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7A" w14:textId="77777777" w:rsidR="00CC6197" w:rsidRDefault="00E209EF">
            <w:pPr>
              <w:spacing w:line="240" w:lineRule="auto"/>
              <w:rPr>
                <w:sz w:val="20"/>
                <w:szCs w:val="20"/>
              </w:rPr>
            </w:pPr>
            <w:r>
              <w:rPr>
                <w:b/>
                <w:bCs/>
                <w:sz w:val="20"/>
                <w:szCs w:val="20"/>
              </w:rPr>
              <w:t>Strategic Importance</w:t>
            </w:r>
          </w:p>
        </w:tc>
        <w:tc>
          <w:tcPr>
            <w:tcW w:w="3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7B" w14:textId="77777777" w:rsidR="00CC6197" w:rsidRDefault="00E209EF">
            <w:pPr>
              <w:spacing w:line="240" w:lineRule="auto"/>
              <w:rPr>
                <w:sz w:val="20"/>
                <w:szCs w:val="20"/>
              </w:rPr>
            </w:pPr>
            <w:r>
              <w:rPr>
                <w:sz w:val="20"/>
                <w:szCs w:val="20"/>
              </w:rPr>
              <w:t>Home base for production, R&amp;D, and global sourcing. It underpins BMW’s global scale, quality standards and tradition.</w:t>
            </w:r>
          </w:p>
        </w:tc>
        <w:tc>
          <w:tcPr>
            <w:tcW w:w="36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7C" w14:textId="77777777" w:rsidR="00CC6197" w:rsidRDefault="00E209EF">
            <w:pPr>
              <w:spacing w:line="240" w:lineRule="auto"/>
              <w:rPr>
                <w:sz w:val="20"/>
                <w:szCs w:val="20"/>
              </w:rPr>
            </w:pPr>
            <w:r>
              <w:rPr>
                <w:sz w:val="20"/>
                <w:szCs w:val="20"/>
              </w:rPr>
              <w:t>Key emerging market with high growth potential — local production reduces costs/taxes and allows tailored products; rising demand for luxury &amp; EV vehicles makes India a strategic growth region.</w:t>
            </w:r>
          </w:p>
        </w:tc>
      </w:tr>
    </w:tbl>
    <w:p w14:paraId="6AC8187E" w14:textId="77777777" w:rsidR="00CC6197" w:rsidRDefault="00CC6197"/>
    <w:p w14:paraId="6AC8187F" w14:textId="77777777" w:rsidR="00CC6197" w:rsidRDefault="00E209EF">
      <w:pPr>
        <w:pStyle w:val="Heading1"/>
      </w:pPr>
      <w:bookmarkStart w:id="21" w:name="_6pa1fhgnapdx" w:colFirst="0" w:colLast="0"/>
      <w:bookmarkStart w:id="22" w:name="_Toc215277339"/>
      <w:bookmarkEnd w:id="21"/>
      <w:r>
        <w:t>Comparison of the Socio-Cultural Context of Country A and Country B</w:t>
      </w:r>
      <w:bookmarkEnd w:id="22"/>
    </w:p>
    <w:p w14:paraId="6AC81880" w14:textId="77777777" w:rsidR="00CC6197" w:rsidRDefault="00E209EF">
      <w:pPr>
        <w:pStyle w:val="Heading2"/>
      </w:pPr>
      <w:bookmarkStart w:id="23" w:name="_qy3jwij6pfc5" w:colFirst="0" w:colLast="0"/>
      <w:bookmarkStart w:id="24" w:name="_Toc215277340"/>
      <w:bookmarkEnd w:id="23"/>
      <w:r>
        <w:t>Socio‑Cultural Context: Germany vs India</w:t>
      </w:r>
      <w:bookmarkEnd w:id="24"/>
    </w:p>
    <w:p w14:paraId="6AC81881" w14:textId="77777777" w:rsidR="00CC6197" w:rsidRDefault="00E209EF">
      <w:pPr>
        <w:rPr>
          <w:b/>
          <w:bCs/>
        </w:rPr>
      </w:pPr>
      <w:r>
        <w:rPr>
          <w:b/>
          <w:bCs/>
        </w:rPr>
        <w:t>Germany — Socio‑Cultural and Macroenvironment (PESTLE Implications)</w:t>
      </w:r>
    </w:p>
    <w:p w14:paraId="6AC81882" w14:textId="77777777" w:rsidR="00CC6197" w:rsidRDefault="00E209EF">
      <w:pPr>
        <w:numPr>
          <w:ilvl w:val="0"/>
          <w:numId w:val="14"/>
        </w:numPr>
      </w:pPr>
      <w:r>
        <w:t xml:space="preserve">In Germany, car ownership is still entrenched in cultural and emotional values. According to a survey by the insurer </w:t>
      </w:r>
      <w:proofErr w:type="spellStart"/>
      <w:r>
        <w:t>CosmosDirekt</w:t>
      </w:r>
      <w:proofErr w:type="spellEnd"/>
      <w:r>
        <w:t xml:space="preserve"> (with the research group Forsa), 88% of car owners in Germany said they would not get rid of their car - a strong attachment to and identification with one's vehicle (cleanenergywire.org, 2024).</w:t>
      </w:r>
    </w:p>
    <w:p w14:paraId="6AC81883" w14:textId="77777777" w:rsidR="00CC6197" w:rsidRDefault="00E209EF">
      <w:pPr>
        <w:numPr>
          <w:ilvl w:val="0"/>
          <w:numId w:val="14"/>
        </w:numPr>
      </w:pPr>
      <w:r>
        <w:t>For many Germans, car ownership is still a symbol of independence, convenience and a certain lifestyle. A study found that 84% think having a car is important for doing daily tasks such as shopping or errands (continental.com, 2024).</w:t>
      </w:r>
    </w:p>
    <w:p w14:paraId="6AC81884" w14:textId="77777777" w:rsidR="00CC6197" w:rsidRDefault="00E209EF">
      <w:pPr>
        <w:numPr>
          <w:ilvl w:val="0"/>
          <w:numId w:val="14"/>
        </w:numPr>
      </w:pPr>
      <w:r>
        <w:t xml:space="preserve">That said, consumer attitudes in Germany are </w:t>
      </w:r>
      <w:proofErr w:type="gramStart"/>
      <w:r>
        <w:t>changing:</w:t>
      </w:r>
      <w:proofErr w:type="gramEnd"/>
      <w:r>
        <w:t xml:space="preserve"> whilst there is an interest in new mobility and more sustainable transport, the adoption of full electric vehicles is small. For example, although currently a small proportion of people own EVs, a substantial proportion of those who currently do not own EVs (approximately 39%) envisage that their next car could be electric.</w:t>
      </w:r>
    </w:p>
    <w:p w14:paraId="6AC81885" w14:textId="77777777" w:rsidR="00CC6197" w:rsidRDefault="00E209EF">
      <w:pPr>
        <w:rPr>
          <w:b/>
          <w:bCs/>
        </w:rPr>
      </w:pPr>
      <w:r>
        <w:rPr>
          <w:b/>
          <w:bCs/>
        </w:rPr>
        <w:t>Implications for BMW in Germany</w:t>
      </w:r>
    </w:p>
    <w:p w14:paraId="6AC81886" w14:textId="77777777" w:rsidR="00CC6197" w:rsidRDefault="00E209EF">
      <w:pPr>
        <w:numPr>
          <w:ilvl w:val="0"/>
          <w:numId w:val="14"/>
        </w:numPr>
      </w:pPr>
      <w:r>
        <w:lastRenderedPageBreak/>
        <w:t>BMW benefits from a population that places value on cars as more than just transport - as identity, independence and status. This facilitates the positioning of BMW as a premium brand for its driving experience, engineering quality and heritage.</w:t>
      </w:r>
    </w:p>
    <w:p w14:paraId="6AC81887" w14:textId="77777777" w:rsidR="00CC6197" w:rsidRDefault="00E209EF">
      <w:pPr>
        <w:numPr>
          <w:ilvl w:val="0"/>
          <w:numId w:val="14"/>
        </w:numPr>
      </w:pPr>
      <w:r>
        <w:t>The development towards sustainability and the interest in greener mobility support BMW in increasing its hybrid and electric product portfolio in Germany (Li, 2025). The cultural shift - especially among younger buyers - towards environmentally friendly cars adds incentive to BMW's investment in EVs and hybrid models.</w:t>
      </w:r>
    </w:p>
    <w:p w14:paraId="6AC81888" w14:textId="77777777" w:rsidR="00CC6197" w:rsidRDefault="00E209EF">
      <w:pPr>
        <w:rPr>
          <w:b/>
          <w:bCs/>
        </w:rPr>
      </w:pPr>
      <w:r>
        <w:rPr>
          <w:b/>
          <w:bCs/>
        </w:rPr>
        <w:t>India — Socio‑Cultural and Macroenvironment (PESTLE Implications)</w:t>
      </w:r>
    </w:p>
    <w:p w14:paraId="6AC81889" w14:textId="77777777" w:rsidR="00CC6197" w:rsidRDefault="00E209EF">
      <w:pPr>
        <w:numPr>
          <w:ilvl w:val="0"/>
          <w:numId w:val="1"/>
        </w:numPr>
      </w:pPr>
      <w:r>
        <w:t>India witnessed a huge growth in luxury car demand in recent years. The growth is being driven by rising disposable incomes, a growing population of rich and upper-middle-class households and by changing consumer aspirations (indiatimes.com, 2024).</w:t>
      </w:r>
    </w:p>
    <w:p w14:paraId="6AC8188A" w14:textId="77777777" w:rsidR="00CC6197" w:rsidRDefault="00E209EF">
      <w:pPr>
        <w:numPr>
          <w:ilvl w:val="0"/>
          <w:numId w:val="1"/>
        </w:numPr>
      </w:pPr>
      <w:r>
        <w:t>Ownership of a luxury car in India often serves as a status symbol - an outward show of success, upward mobility, prestige and social standing. Studies indicate that the role of a lifestyle aspiration and social prestige, rather than utility alone, is important in motivating buyers.</w:t>
      </w:r>
    </w:p>
    <w:p w14:paraId="6AC8188B" w14:textId="77777777" w:rsidR="00CC6197" w:rsidRDefault="00E209EF">
      <w:pPr>
        <w:numPr>
          <w:ilvl w:val="0"/>
          <w:numId w:val="1"/>
        </w:numPr>
      </w:pPr>
      <w:r>
        <w:t>The meaning of the word "luxury" in India's automotive space is changing. According to commentary in 2024, buyers are looking for (and more than opulence or performance): modern elements, technology, sustainability (eco-consciousness), safety, and brand heritage (fortuneindia.com, 2024).</w:t>
      </w:r>
    </w:p>
    <w:p w14:paraId="6AC8188C" w14:textId="77777777" w:rsidR="00CC6197" w:rsidRDefault="00E209EF">
      <w:pPr>
        <w:rPr>
          <w:b/>
          <w:bCs/>
        </w:rPr>
      </w:pPr>
      <w:r>
        <w:rPr>
          <w:b/>
          <w:bCs/>
        </w:rPr>
        <w:t>Implications for BMW in India</w:t>
      </w:r>
    </w:p>
    <w:p w14:paraId="6AC8188D" w14:textId="77777777" w:rsidR="00CC6197" w:rsidRDefault="00E209EF">
      <w:pPr>
        <w:numPr>
          <w:ilvl w:val="0"/>
          <w:numId w:val="1"/>
        </w:numPr>
      </w:pPr>
      <w:r>
        <w:t>BMW (and other luxury OEMs) can tap into the consumers' desire for status, prestige, and modern luxury - marketing cars not just as transport, but as symbols of lifestyle. This is a direct play at the brand's premium positioning.</w:t>
      </w:r>
    </w:p>
    <w:p w14:paraId="6AC8188E" w14:textId="77777777" w:rsidR="00CC6197" w:rsidRDefault="00E209EF">
      <w:pPr>
        <w:numPr>
          <w:ilvl w:val="0"/>
          <w:numId w:val="1"/>
        </w:numPr>
      </w:pPr>
      <w:r>
        <w:t xml:space="preserve">Because "luxury" in India increasingly comes with a growing sense of modernity - technology, sustainability and safety - not just a status - BMW can stress more on its global engineering standards, safety and tech features and (where available) hybrid/E-vehicle options that appeal to evolving tastes (Swapna </w:t>
      </w:r>
      <w:r>
        <w:rPr>
          <w:i/>
          <w:iCs/>
        </w:rPr>
        <w:t xml:space="preserve">et al. </w:t>
      </w:r>
      <w:r>
        <w:t>2025).</w:t>
      </w:r>
    </w:p>
    <w:p w14:paraId="6AC8188F" w14:textId="77777777" w:rsidR="00CC6197" w:rsidRDefault="00E209EF">
      <w:pPr>
        <w:jc w:val="center"/>
      </w:pPr>
      <w:r>
        <w:rPr>
          <w:noProof/>
        </w:rPr>
        <w:lastRenderedPageBreak/>
        <w:drawing>
          <wp:inline distT="114300" distB="114300" distL="114300" distR="114300" wp14:anchorId="6AC8194C" wp14:editId="6AC8194D">
            <wp:extent cx="4261750" cy="3470151"/>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t="9650" b="8652"/>
                    <a:stretch>
                      <a:fillRect/>
                    </a:stretch>
                  </pic:blipFill>
                  <pic:spPr>
                    <a:xfrm>
                      <a:off x="0" y="0"/>
                      <a:ext cx="4261750" cy="3470151"/>
                    </a:xfrm>
                    <a:prstGeom prst="rect">
                      <a:avLst/>
                    </a:prstGeom>
                    <a:ln/>
                  </pic:spPr>
                </pic:pic>
              </a:graphicData>
            </a:graphic>
          </wp:inline>
        </w:drawing>
      </w:r>
    </w:p>
    <w:p w14:paraId="6AC81890" w14:textId="77777777" w:rsidR="00CC6197" w:rsidRDefault="00E209EF">
      <w:pPr>
        <w:jc w:val="center"/>
        <w:rPr>
          <w:b/>
          <w:bCs/>
        </w:rPr>
      </w:pPr>
      <w:r>
        <w:rPr>
          <w:b/>
          <w:bCs/>
        </w:rPr>
        <w:t>Figure 2: BMW Global Strategy Adoption</w:t>
      </w:r>
    </w:p>
    <w:p w14:paraId="6AC81891" w14:textId="77777777" w:rsidR="00CC6197" w:rsidRDefault="00E209EF">
      <w:pPr>
        <w:jc w:val="center"/>
      </w:pPr>
      <w:r>
        <w:t>(Source: Self-created in Canva)</w:t>
      </w:r>
    </w:p>
    <w:p w14:paraId="6AC81892" w14:textId="77777777" w:rsidR="00CC6197" w:rsidRDefault="00E209EF">
      <w:pPr>
        <w:pStyle w:val="Heading2"/>
      </w:pPr>
      <w:bookmarkStart w:id="25" w:name="_hgc7egb8xz6x" w:colFirst="0" w:colLast="0"/>
      <w:bookmarkStart w:id="26" w:name="_Toc215277341"/>
      <w:bookmarkEnd w:id="25"/>
      <w:r>
        <w:t>PESTLE‑Oriented Comparison (Focused on Socio‑Cultural + Key Macro Factors)</w:t>
      </w:r>
      <w:bookmarkEnd w:id="26"/>
    </w:p>
    <w:tbl>
      <w:tblPr>
        <w:tblStyle w:val="a0"/>
        <w:tblW w:w="9285"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935"/>
        <w:gridCol w:w="3495"/>
        <w:gridCol w:w="3855"/>
      </w:tblGrid>
      <w:tr w:rsidR="00CC6197" w14:paraId="6AC81896" w14:textId="77777777">
        <w:trPr>
          <w:trHeight w:val="750"/>
          <w:jc w:val="center"/>
        </w:trPr>
        <w:tc>
          <w:tcPr>
            <w:tcW w:w="19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93" w14:textId="77777777" w:rsidR="00CC6197" w:rsidRDefault="00E209EF">
            <w:pPr>
              <w:spacing w:line="240" w:lineRule="auto"/>
              <w:rPr>
                <w:b/>
                <w:bCs/>
                <w:sz w:val="22"/>
                <w:szCs w:val="22"/>
              </w:rPr>
            </w:pPr>
            <w:r>
              <w:rPr>
                <w:b/>
                <w:bCs/>
                <w:sz w:val="22"/>
                <w:szCs w:val="22"/>
              </w:rPr>
              <w:t>PESTLE Dimension</w:t>
            </w:r>
          </w:p>
        </w:tc>
        <w:tc>
          <w:tcPr>
            <w:tcW w:w="34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94" w14:textId="77777777" w:rsidR="00CC6197" w:rsidRDefault="00E209EF">
            <w:pPr>
              <w:spacing w:line="240" w:lineRule="auto"/>
              <w:rPr>
                <w:b/>
                <w:bCs/>
                <w:sz w:val="22"/>
                <w:szCs w:val="22"/>
              </w:rPr>
            </w:pPr>
            <w:r>
              <w:rPr>
                <w:b/>
                <w:bCs/>
                <w:sz w:val="22"/>
                <w:szCs w:val="22"/>
              </w:rPr>
              <w:t>Germany (Country A)</w:t>
            </w:r>
          </w:p>
        </w:tc>
        <w:tc>
          <w:tcPr>
            <w:tcW w:w="38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95" w14:textId="77777777" w:rsidR="00CC6197" w:rsidRDefault="00E209EF">
            <w:pPr>
              <w:spacing w:line="240" w:lineRule="auto"/>
              <w:rPr>
                <w:b/>
                <w:bCs/>
                <w:sz w:val="22"/>
                <w:szCs w:val="22"/>
              </w:rPr>
            </w:pPr>
            <w:r>
              <w:rPr>
                <w:b/>
                <w:bCs/>
                <w:sz w:val="22"/>
                <w:szCs w:val="22"/>
              </w:rPr>
              <w:t>India (Country B)</w:t>
            </w:r>
          </w:p>
        </w:tc>
      </w:tr>
      <w:tr w:rsidR="00CC6197" w14:paraId="6AC8189A" w14:textId="77777777">
        <w:trPr>
          <w:trHeight w:val="1140"/>
          <w:jc w:val="center"/>
        </w:trPr>
        <w:tc>
          <w:tcPr>
            <w:tcW w:w="19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97" w14:textId="77777777" w:rsidR="00CC6197" w:rsidRDefault="00E209EF">
            <w:pPr>
              <w:spacing w:line="240" w:lineRule="auto"/>
              <w:rPr>
                <w:b/>
                <w:bCs/>
                <w:sz w:val="22"/>
                <w:szCs w:val="22"/>
              </w:rPr>
            </w:pPr>
            <w:r>
              <w:rPr>
                <w:b/>
                <w:bCs/>
                <w:sz w:val="22"/>
                <w:szCs w:val="22"/>
              </w:rPr>
              <w:t>Social / Cultural</w:t>
            </w:r>
          </w:p>
        </w:tc>
        <w:tc>
          <w:tcPr>
            <w:tcW w:w="34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98" w14:textId="77777777" w:rsidR="00CC6197" w:rsidRDefault="00E209EF">
            <w:pPr>
              <w:spacing w:line="240" w:lineRule="auto"/>
              <w:rPr>
                <w:sz w:val="22"/>
                <w:szCs w:val="22"/>
              </w:rPr>
            </w:pPr>
            <w:r>
              <w:rPr>
                <w:sz w:val="22"/>
                <w:szCs w:val="22"/>
              </w:rPr>
              <w:t>Strong cultural attachment to cars; car as identity and status; increasing environmental awareness / interest in EVs.</w:t>
            </w:r>
          </w:p>
        </w:tc>
        <w:tc>
          <w:tcPr>
            <w:tcW w:w="38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99" w14:textId="77777777" w:rsidR="00CC6197" w:rsidRDefault="00E209EF">
            <w:pPr>
              <w:spacing w:line="240" w:lineRule="auto"/>
              <w:rPr>
                <w:sz w:val="22"/>
                <w:szCs w:val="22"/>
              </w:rPr>
            </w:pPr>
            <w:r>
              <w:rPr>
                <w:sz w:val="22"/>
                <w:szCs w:val="22"/>
              </w:rPr>
              <w:t>Rapid rise in aspirational consumption; luxury cars as status symbols; growing interest in modern luxury (tech, sustainability, safety), plus aspiration-driven purchase among upper-middle-class.</w:t>
            </w:r>
          </w:p>
        </w:tc>
      </w:tr>
      <w:tr w:rsidR="00CC6197" w14:paraId="6AC8189E" w14:textId="77777777">
        <w:trPr>
          <w:trHeight w:val="75"/>
          <w:jc w:val="center"/>
        </w:trPr>
        <w:tc>
          <w:tcPr>
            <w:tcW w:w="19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9B" w14:textId="77777777" w:rsidR="00CC6197" w:rsidRDefault="00E209EF">
            <w:pPr>
              <w:spacing w:line="240" w:lineRule="auto"/>
              <w:rPr>
                <w:b/>
                <w:bCs/>
                <w:sz w:val="22"/>
                <w:szCs w:val="22"/>
              </w:rPr>
            </w:pPr>
            <w:r>
              <w:rPr>
                <w:b/>
                <w:bCs/>
                <w:sz w:val="22"/>
                <w:szCs w:val="22"/>
              </w:rPr>
              <w:t>Economic</w:t>
            </w:r>
          </w:p>
        </w:tc>
        <w:tc>
          <w:tcPr>
            <w:tcW w:w="34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9C" w14:textId="77777777" w:rsidR="00CC6197" w:rsidRDefault="00E209EF">
            <w:pPr>
              <w:spacing w:line="240" w:lineRule="auto"/>
              <w:rPr>
                <w:sz w:val="22"/>
                <w:szCs w:val="22"/>
              </w:rPr>
            </w:pPr>
            <w:r>
              <w:rPr>
                <w:sz w:val="22"/>
                <w:szCs w:val="22"/>
              </w:rPr>
              <w:t>Mature, stable high-income economy; high disposable income; robust market for premium cars.</w:t>
            </w:r>
          </w:p>
        </w:tc>
        <w:tc>
          <w:tcPr>
            <w:tcW w:w="38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9D" w14:textId="77777777" w:rsidR="00CC6197" w:rsidRDefault="00E209EF">
            <w:pPr>
              <w:spacing w:line="240" w:lineRule="auto"/>
              <w:rPr>
                <w:sz w:val="22"/>
                <w:szCs w:val="22"/>
              </w:rPr>
            </w:pPr>
            <w:r>
              <w:rPr>
                <w:sz w:val="22"/>
                <w:szCs w:val="22"/>
              </w:rPr>
              <w:t>Growing economy; rising disposable incomes among affluent &amp; upper-middle-class; expanding number of HNIs; increasing willingness to spend on premium goods.</w:t>
            </w:r>
          </w:p>
        </w:tc>
      </w:tr>
      <w:tr w:rsidR="00CC6197" w14:paraId="6AC818A2" w14:textId="77777777">
        <w:trPr>
          <w:trHeight w:val="405"/>
          <w:jc w:val="center"/>
        </w:trPr>
        <w:tc>
          <w:tcPr>
            <w:tcW w:w="19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9F" w14:textId="77777777" w:rsidR="00CC6197" w:rsidRDefault="00E209EF">
            <w:pPr>
              <w:spacing w:line="240" w:lineRule="auto"/>
              <w:rPr>
                <w:b/>
                <w:bCs/>
                <w:sz w:val="22"/>
                <w:szCs w:val="22"/>
              </w:rPr>
            </w:pPr>
            <w:r>
              <w:rPr>
                <w:b/>
                <w:bCs/>
                <w:sz w:val="22"/>
                <w:szCs w:val="22"/>
              </w:rPr>
              <w:t>Technological / Environmental</w:t>
            </w:r>
          </w:p>
        </w:tc>
        <w:tc>
          <w:tcPr>
            <w:tcW w:w="34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A0" w14:textId="77777777" w:rsidR="00CC6197" w:rsidRDefault="00E209EF">
            <w:pPr>
              <w:spacing w:line="240" w:lineRule="auto"/>
              <w:rPr>
                <w:sz w:val="22"/>
                <w:szCs w:val="22"/>
              </w:rPr>
            </w:pPr>
            <w:r>
              <w:rPr>
                <w:sz w:val="22"/>
                <w:szCs w:val="22"/>
              </w:rPr>
              <w:t>Growing customer openness to alternative fuel vehicles; regulatory pressure toward sustainability; demand for hybrid/EV and low-emission models.</w:t>
            </w:r>
          </w:p>
        </w:tc>
        <w:tc>
          <w:tcPr>
            <w:tcW w:w="38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A1" w14:textId="77777777" w:rsidR="00CC6197" w:rsidRDefault="00E209EF">
            <w:pPr>
              <w:spacing w:line="240" w:lineRule="auto"/>
              <w:rPr>
                <w:sz w:val="22"/>
                <w:szCs w:val="22"/>
              </w:rPr>
            </w:pPr>
            <w:r>
              <w:rPr>
                <w:sz w:val="22"/>
                <w:szCs w:val="22"/>
              </w:rPr>
              <w:t>Demand for modern technology, luxury features, and comfort; but infrastructure (roads, EV charging) still developing — influences mix of ICE, hybrid, and luxury SUVs over EVs.</w:t>
            </w:r>
          </w:p>
        </w:tc>
      </w:tr>
      <w:tr w:rsidR="00CC6197" w14:paraId="6AC818A6" w14:textId="77777777">
        <w:trPr>
          <w:trHeight w:val="75"/>
          <w:jc w:val="center"/>
        </w:trPr>
        <w:tc>
          <w:tcPr>
            <w:tcW w:w="19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A3" w14:textId="77777777" w:rsidR="00CC6197" w:rsidRDefault="00E209EF">
            <w:pPr>
              <w:spacing w:line="240" w:lineRule="auto"/>
              <w:rPr>
                <w:b/>
                <w:bCs/>
                <w:sz w:val="22"/>
                <w:szCs w:val="22"/>
              </w:rPr>
            </w:pPr>
            <w:r>
              <w:rPr>
                <w:b/>
                <w:bCs/>
                <w:sz w:val="22"/>
                <w:szCs w:val="22"/>
              </w:rPr>
              <w:t>Political / Regulatory</w:t>
            </w:r>
          </w:p>
        </w:tc>
        <w:tc>
          <w:tcPr>
            <w:tcW w:w="34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A4" w14:textId="77777777" w:rsidR="00CC6197" w:rsidRDefault="00E209EF">
            <w:pPr>
              <w:spacing w:line="240" w:lineRule="auto"/>
              <w:rPr>
                <w:sz w:val="22"/>
                <w:szCs w:val="22"/>
              </w:rPr>
            </w:pPr>
            <w:r>
              <w:rPr>
                <w:sz w:val="22"/>
                <w:szCs w:val="22"/>
              </w:rPr>
              <w:t>Strict environmental regulations, emissions standards — pushes premium OEMs toward electrification and compliance.</w:t>
            </w:r>
          </w:p>
        </w:tc>
        <w:tc>
          <w:tcPr>
            <w:tcW w:w="38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A5" w14:textId="77777777" w:rsidR="00CC6197" w:rsidRDefault="00E209EF">
            <w:pPr>
              <w:spacing w:line="240" w:lineRule="auto"/>
              <w:rPr>
                <w:sz w:val="22"/>
                <w:szCs w:val="22"/>
              </w:rPr>
            </w:pPr>
            <w:r>
              <w:rPr>
                <w:sz w:val="22"/>
                <w:szCs w:val="22"/>
              </w:rPr>
              <w:t>High import duties / taxes on luxury vehicles; domestic assembly or CKD to reduce costs; achieving balance between premium offering and affordability.</w:t>
            </w:r>
          </w:p>
        </w:tc>
      </w:tr>
      <w:tr w:rsidR="00CC6197" w14:paraId="6AC818AA" w14:textId="77777777">
        <w:trPr>
          <w:trHeight w:val="1155"/>
          <w:jc w:val="center"/>
        </w:trPr>
        <w:tc>
          <w:tcPr>
            <w:tcW w:w="19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A7" w14:textId="77777777" w:rsidR="00CC6197" w:rsidRDefault="00E209EF">
            <w:pPr>
              <w:spacing w:line="240" w:lineRule="auto"/>
              <w:rPr>
                <w:b/>
                <w:bCs/>
                <w:sz w:val="22"/>
                <w:szCs w:val="22"/>
              </w:rPr>
            </w:pPr>
            <w:r>
              <w:rPr>
                <w:b/>
                <w:bCs/>
                <w:sz w:val="22"/>
                <w:szCs w:val="22"/>
              </w:rPr>
              <w:lastRenderedPageBreak/>
              <w:t>Demographic / Lifestyle Trends</w:t>
            </w:r>
          </w:p>
        </w:tc>
        <w:tc>
          <w:tcPr>
            <w:tcW w:w="34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A8" w14:textId="77777777" w:rsidR="00CC6197" w:rsidRDefault="00E209EF">
            <w:pPr>
              <w:spacing w:line="240" w:lineRule="auto"/>
              <w:rPr>
                <w:sz w:val="22"/>
                <w:szCs w:val="22"/>
              </w:rPr>
            </w:pPr>
            <w:r>
              <w:rPr>
                <w:sz w:val="22"/>
                <w:szCs w:val="22"/>
              </w:rPr>
              <w:t>Older population, but younger buyers increasingly value mobility tech and sustainability; cars remain important for daily life and leisure.</w:t>
            </w:r>
          </w:p>
        </w:tc>
        <w:tc>
          <w:tcPr>
            <w:tcW w:w="38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A9" w14:textId="77777777" w:rsidR="00CC6197" w:rsidRDefault="00E209EF">
            <w:pPr>
              <w:spacing w:line="240" w:lineRule="auto"/>
              <w:rPr>
                <w:sz w:val="22"/>
                <w:szCs w:val="22"/>
              </w:rPr>
            </w:pPr>
            <w:r>
              <w:rPr>
                <w:sz w:val="22"/>
                <w:szCs w:val="22"/>
              </w:rPr>
              <w:t>Younger generation and upwardly mobile urban professionals starting to value luxury cars as social symbol; rapid urbanisation, lifestyle aspirations change consumption patterns.</w:t>
            </w:r>
          </w:p>
        </w:tc>
      </w:tr>
      <w:tr w:rsidR="00CC6197" w14:paraId="6AC818AE" w14:textId="77777777">
        <w:trPr>
          <w:trHeight w:val="345"/>
          <w:jc w:val="center"/>
        </w:trPr>
        <w:tc>
          <w:tcPr>
            <w:tcW w:w="19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AB" w14:textId="77777777" w:rsidR="00CC6197" w:rsidRDefault="00E209EF">
            <w:pPr>
              <w:spacing w:line="240" w:lineRule="auto"/>
              <w:rPr>
                <w:b/>
                <w:bCs/>
                <w:sz w:val="22"/>
                <w:szCs w:val="22"/>
              </w:rPr>
            </w:pPr>
            <w:r>
              <w:rPr>
                <w:b/>
                <w:bCs/>
                <w:sz w:val="22"/>
                <w:szCs w:val="22"/>
              </w:rPr>
              <w:t>Cultural Values &amp; Identity</w:t>
            </w:r>
          </w:p>
        </w:tc>
        <w:tc>
          <w:tcPr>
            <w:tcW w:w="34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AC" w14:textId="77777777" w:rsidR="00CC6197" w:rsidRDefault="00E209EF">
            <w:pPr>
              <w:spacing w:line="240" w:lineRule="auto"/>
              <w:rPr>
                <w:sz w:val="22"/>
                <w:szCs w:val="22"/>
              </w:rPr>
            </w:pPr>
            <w:r>
              <w:rPr>
                <w:sz w:val="22"/>
                <w:szCs w:val="22"/>
              </w:rPr>
              <w:t>Car ownership tied to personal freedom, practicality and tradition; gradual shift toward sustainability and smart mobility.</w:t>
            </w:r>
          </w:p>
        </w:tc>
        <w:tc>
          <w:tcPr>
            <w:tcW w:w="38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AC818AD" w14:textId="77777777" w:rsidR="00CC6197" w:rsidRDefault="00E209EF">
            <w:pPr>
              <w:spacing w:line="240" w:lineRule="auto"/>
              <w:rPr>
                <w:sz w:val="22"/>
                <w:szCs w:val="22"/>
              </w:rPr>
            </w:pPr>
            <w:r>
              <w:rPr>
                <w:sz w:val="22"/>
                <w:szCs w:val="22"/>
              </w:rPr>
              <w:t>Car ownership tied to social status, prestige, success; luxury cars represent personal achievement, modern lifestyle, upward mobility.</w:t>
            </w:r>
          </w:p>
        </w:tc>
      </w:tr>
    </w:tbl>
    <w:p w14:paraId="6AC818AF" w14:textId="77777777" w:rsidR="00CC6197" w:rsidRDefault="00CC6197"/>
    <w:p w14:paraId="6AC818B0" w14:textId="77777777" w:rsidR="00CC6197" w:rsidRDefault="00E209EF">
      <w:pPr>
        <w:pStyle w:val="Heading1"/>
      </w:pPr>
      <w:bookmarkStart w:id="27" w:name="_2b6db4bgdgv6" w:colFirst="0" w:colLast="0"/>
      <w:bookmarkStart w:id="28" w:name="_Toc215277342"/>
      <w:bookmarkEnd w:id="27"/>
      <w:r>
        <w:t>Comparison of Brand’s STP strategies in Country A and Country B</w:t>
      </w:r>
      <w:bookmarkEnd w:id="28"/>
    </w:p>
    <w:p w14:paraId="6AC818B1" w14:textId="77777777" w:rsidR="00CC6197" w:rsidRDefault="00E209EF">
      <w:pPr>
        <w:rPr>
          <w:b/>
          <w:bCs/>
        </w:rPr>
      </w:pPr>
      <w:r>
        <w:rPr>
          <w:b/>
          <w:bCs/>
        </w:rPr>
        <w:t>Segmentation</w:t>
      </w:r>
    </w:p>
    <w:p w14:paraId="6AC818B2" w14:textId="77777777" w:rsidR="00CC6197" w:rsidRDefault="00E209EF">
      <w:pPr>
        <w:rPr>
          <w:b/>
          <w:bCs/>
        </w:rPr>
      </w:pPr>
      <w:r>
        <w:rPr>
          <w:b/>
          <w:bCs/>
        </w:rPr>
        <w:t>Germany</w:t>
      </w:r>
    </w:p>
    <w:p w14:paraId="6AC818B3" w14:textId="77777777" w:rsidR="00CC6197" w:rsidRDefault="00E209EF">
      <w:pPr>
        <w:numPr>
          <w:ilvl w:val="0"/>
          <w:numId w:val="11"/>
        </w:numPr>
      </w:pPr>
      <w:r>
        <w:t>In its home market of BMW, typically on demographic (age, income) aspects, psychographic/lifestyle, behavioural, according to analyses of BMW's global segmentation, the "typical customer" tends to be from the mid-age bracket (roughly 35-50 years old), financially stable, career-oriented, and seeking "superior performance, reliability and quality."</w:t>
      </w:r>
    </w:p>
    <w:p w14:paraId="6AC818B5" w14:textId="550E785A" w:rsidR="00CC6197" w:rsidRDefault="00E209EF" w:rsidP="00D8367F">
      <w:pPr>
        <w:numPr>
          <w:ilvl w:val="0"/>
          <w:numId w:val="11"/>
        </w:numPr>
      </w:pPr>
      <w:proofErr w:type="spellStart"/>
      <w:r>
        <w:t>Psychographically</w:t>
      </w:r>
      <w:proofErr w:type="spellEnd"/>
      <w:r>
        <w:t>, BMW is selling to those who value driving as an experience - not simply transport, those who are sensitive to engineering, performance, luxury, status and brand heritage (marketing91.com, 2025).</w:t>
      </w:r>
    </w:p>
    <w:p w14:paraId="6AC818B6" w14:textId="77777777" w:rsidR="00CC6197" w:rsidRDefault="00E209EF">
      <w:pPr>
        <w:numPr>
          <w:ilvl w:val="0"/>
          <w:numId w:val="11"/>
        </w:numPr>
      </w:pPr>
      <w:r>
        <w:t>Geographically, since Germany is a mature market, with dense infrastructure and high purchasing power, segmentation by BMW probably targets urban and suburban professionals, executives and car enthusiasts, and not the entry level (Wang, 2025).</w:t>
      </w:r>
    </w:p>
    <w:p w14:paraId="6AC818B7" w14:textId="77777777" w:rsidR="00CC6197" w:rsidRDefault="00E209EF">
      <w:pPr>
        <w:rPr>
          <w:b/>
          <w:bCs/>
        </w:rPr>
      </w:pPr>
      <w:r>
        <w:rPr>
          <w:b/>
          <w:bCs/>
        </w:rPr>
        <w:t>India</w:t>
      </w:r>
    </w:p>
    <w:p w14:paraId="6AC818B8" w14:textId="77777777" w:rsidR="00CC6197" w:rsidRDefault="00E209EF">
      <w:pPr>
        <w:numPr>
          <w:ilvl w:val="0"/>
          <w:numId w:val="11"/>
        </w:numPr>
      </w:pPr>
      <w:r>
        <w:t>In India, BMW's segmentation is also based on demographic (income level, urban location), psychographic (status aspiration, lifestyle, modernity) and behaviour. Emerging middle and even upper-income strata, well-to-do urban professionals, entrepreneurs, and people with an aspiration for luxury and social status are prominent segments (researchgate.net, 2023).</w:t>
      </w:r>
    </w:p>
    <w:p w14:paraId="163BB8E0" w14:textId="77777777" w:rsidR="00D8367F" w:rsidRDefault="00E209EF" w:rsidP="00D8367F">
      <w:pPr>
        <w:numPr>
          <w:ilvl w:val="0"/>
          <w:numId w:val="11"/>
        </w:numPr>
      </w:pPr>
      <w:proofErr w:type="spellStart"/>
      <w:r>
        <w:t>Psychographically</w:t>
      </w:r>
      <w:proofErr w:type="spellEnd"/>
      <w:r>
        <w:t>, BMW in India aims at aspirational buyers - people who consider luxury cars as a status symbol, prestige and a higher lifestyle. As the luxury car market in India is driven heavily by status-consciousness and social signalling, this segment is favourable for premium brands (SUBBA and PACHANI, 2025).</w:t>
      </w:r>
    </w:p>
    <w:p w14:paraId="6AC818BB" w14:textId="283F0F53" w:rsidR="00CC6197" w:rsidRDefault="00E209EF" w:rsidP="00D8367F">
      <w:pPr>
        <w:numPr>
          <w:ilvl w:val="0"/>
          <w:numId w:val="11"/>
        </w:numPr>
      </w:pPr>
      <w:r>
        <w:lastRenderedPageBreak/>
        <w:t>Geographically, BMW focuses on large metropolitan cities, urban rich areas where disposable income is higher and luxury concentration is higher (Glebova, 2025). The urban wealthy is more likely to purchase and maintain a premium vehicle in India.</w:t>
      </w:r>
    </w:p>
    <w:p w14:paraId="6AC818BC" w14:textId="77777777" w:rsidR="00CC6197" w:rsidRDefault="00E209EF">
      <w:pPr>
        <w:rPr>
          <w:b/>
          <w:bCs/>
        </w:rPr>
      </w:pPr>
      <w:r>
        <w:rPr>
          <w:b/>
          <w:bCs/>
        </w:rPr>
        <w:t>Targeting</w:t>
      </w:r>
    </w:p>
    <w:p w14:paraId="6AC818BD" w14:textId="77777777" w:rsidR="00CC6197" w:rsidRDefault="00E209EF">
      <w:r>
        <w:t>Given the segmentation above, the targeting by BMW in each country has different nuances, which are in line with the country-specific conditions for the target market.</w:t>
      </w:r>
    </w:p>
    <w:p w14:paraId="6AC818BE" w14:textId="77777777" w:rsidR="00CC6197" w:rsidRDefault="00E209EF">
      <w:pPr>
        <w:rPr>
          <w:b/>
          <w:bCs/>
        </w:rPr>
      </w:pPr>
      <w:r>
        <w:rPr>
          <w:b/>
          <w:bCs/>
        </w:rPr>
        <w:t>Germany</w:t>
      </w:r>
    </w:p>
    <w:p w14:paraId="6AC818BF" w14:textId="77777777" w:rsidR="00CC6197" w:rsidRDefault="00E209EF">
      <w:pPr>
        <w:numPr>
          <w:ilvl w:val="0"/>
          <w:numId w:val="7"/>
        </w:numPr>
      </w:pPr>
      <w:r>
        <w:t>BMW caters for set targets, professionals, executives, rich families and those who like to drive and race (Wiley, 2025). These consumers frequently have a level of stable income, an appreciation of engineering quality, and are ready to invest in a high-quality car.</w:t>
      </w:r>
    </w:p>
    <w:p w14:paraId="6AC818C0" w14:textId="77777777" w:rsidR="00CC6197" w:rsidRDefault="00E209EF">
      <w:pPr>
        <w:numPr>
          <w:ilvl w:val="0"/>
          <w:numId w:val="7"/>
        </w:numPr>
      </w:pPr>
      <w:r>
        <w:t xml:space="preserve">Another sub-target may be </w:t>
      </w:r>
      <w:proofErr w:type="gramStart"/>
      <w:r>
        <w:t>environmentally</w:t>
      </w:r>
      <w:proofErr w:type="gramEnd"/>
      <w:r>
        <w:t xml:space="preserve"> and technologically conscious customers interested in hybrid or electric vehicles (EVs) as BMW around the world moves towards electrification.</w:t>
      </w:r>
    </w:p>
    <w:p w14:paraId="6AC818C1" w14:textId="77777777" w:rsidR="00CC6197" w:rsidRDefault="00E209EF">
      <w:pPr>
        <w:numPr>
          <w:ilvl w:val="0"/>
          <w:numId w:val="7"/>
        </w:numPr>
      </w:pPr>
      <w:r>
        <w:t>The focus on individuals who see cars as more than transport - as a lifestyle or symbol of identity - fits BMW's luxury and performance positioning in Germany (</w:t>
      </w:r>
      <w:proofErr w:type="spellStart"/>
      <w:r>
        <w:t>Jaroenwanit</w:t>
      </w:r>
      <w:proofErr w:type="spellEnd"/>
      <w:r>
        <w:t>, 2025).</w:t>
      </w:r>
    </w:p>
    <w:p w14:paraId="6AC818C2" w14:textId="77777777" w:rsidR="00CC6197" w:rsidRDefault="00E209EF">
      <w:pPr>
        <w:rPr>
          <w:b/>
          <w:bCs/>
        </w:rPr>
      </w:pPr>
      <w:r>
        <w:rPr>
          <w:b/>
          <w:bCs/>
        </w:rPr>
        <w:t>India</w:t>
      </w:r>
    </w:p>
    <w:p w14:paraId="6AC818C3" w14:textId="77777777" w:rsidR="00CC6197" w:rsidRDefault="00E209EF">
      <w:pPr>
        <w:numPr>
          <w:ilvl w:val="0"/>
          <w:numId w:val="7"/>
        </w:numPr>
      </w:pPr>
      <w:r>
        <w:t xml:space="preserve">In India, BMW is targeting affluent and upper </w:t>
      </w:r>
      <w:proofErr w:type="gramStart"/>
      <w:r>
        <w:t>middle class</w:t>
      </w:r>
      <w:proofErr w:type="gramEnd"/>
      <w:r>
        <w:t xml:space="preserve"> professionals, business owners, entrepreneurs and urban elites who demand luxury, social prestige and differentiation (Fatma, 2025). These are buyers with high disposable income, an aspirant lifestyle and a desire for status symbols.</w:t>
      </w:r>
    </w:p>
    <w:p w14:paraId="6AC818C4" w14:textId="77777777" w:rsidR="00CC6197" w:rsidRDefault="00E209EF">
      <w:pPr>
        <w:numPr>
          <w:ilvl w:val="0"/>
          <w:numId w:val="7"/>
        </w:numPr>
      </w:pPr>
      <w:r>
        <w:t>There is also an emphasis on first-time premium car buyers - i.e. those upgrading from mainstream cars to the luxury segment - as the Indian luxury vehicle market has been growing rapidly.</w:t>
      </w:r>
    </w:p>
    <w:p w14:paraId="6AC818C5" w14:textId="77777777" w:rsidR="00CC6197" w:rsidRDefault="00E209EF">
      <w:pPr>
        <w:numPr>
          <w:ilvl w:val="0"/>
          <w:numId w:val="7"/>
        </w:numPr>
      </w:pPr>
      <w:r>
        <w:t>Given increasing interest in environmental awareness and modern mobility, BMW might also focus on early adopters of EV &amp; Hybrid in India among the affluent segment (Das and Ghosal, 2025).</w:t>
      </w:r>
    </w:p>
    <w:p w14:paraId="6AC818C6" w14:textId="77777777" w:rsidR="00CC6197" w:rsidRDefault="00E209EF">
      <w:pPr>
        <w:rPr>
          <w:b/>
          <w:bCs/>
        </w:rPr>
      </w:pPr>
      <w:r>
        <w:rPr>
          <w:b/>
          <w:bCs/>
        </w:rPr>
        <w:t>Positioning</w:t>
      </w:r>
    </w:p>
    <w:p w14:paraId="6AC818C7" w14:textId="77777777" w:rsidR="00CC6197" w:rsidRDefault="00E209EF">
      <w:r>
        <w:t>Positioning reflects how BMW wants to be perceived in these markets - what value proposition it offers, and how that matches what consumers expect and the state of the markets.</w:t>
      </w:r>
    </w:p>
    <w:p w14:paraId="6AC818C8" w14:textId="77777777" w:rsidR="00CC6197" w:rsidRDefault="00E209EF">
      <w:pPr>
        <w:rPr>
          <w:b/>
          <w:bCs/>
        </w:rPr>
      </w:pPr>
      <w:r>
        <w:rPr>
          <w:b/>
          <w:bCs/>
        </w:rPr>
        <w:t>Germany</w:t>
      </w:r>
    </w:p>
    <w:p w14:paraId="6AC818C9" w14:textId="77777777" w:rsidR="00CC6197" w:rsidRDefault="00E209EF">
      <w:pPr>
        <w:numPr>
          <w:ilvl w:val="0"/>
          <w:numId w:val="8"/>
        </w:numPr>
      </w:pPr>
      <w:r>
        <w:lastRenderedPageBreak/>
        <w:t xml:space="preserve">In Germany, BMW is marketing itself as a premium, performance-oriented, engineering-driven automobile brand - famously, 'The Ultimate Driving </w:t>
      </w:r>
      <w:proofErr w:type="gramStart"/>
      <w:r>
        <w:t>Machine .</w:t>
      </w:r>
      <w:proofErr w:type="gramEnd"/>
      <w:r>
        <w:t>(Hossain, 2025)'</w:t>
      </w:r>
    </w:p>
    <w:p w14:paraId="6AC818CA" w14:textId="77777777" w:rsidR="00CC6197" w:rsidRDefault="00E209EF">
      <w:pPr>
        <w:numPr>
          <w:ilvl w:val="0"/>
          <w:numId w:val="8"/>
        </w:numPr>
      </w:pPr>
      <w:r>
        <w:t>The value proposition is around quality, driving dynamics, heritage, engineering excellence, reliability and luxury. BMW's brand image worldwide - which resonates very strongly in Germany - focuses on precise engineering, superior driving experience and refined luxury.</w:t>
      </w:r>
    </w:p>
    <w:p w14:paraId="6AC818CB" w14:textId="77777777" w:rsidR="00CC6197" w:rsidRDefault="00E209EF">
      <w:pPr>
        <w:numPr>
          <w:ilvl w:val="0"/>
          <w:numId w:val="8"/>
        </w:numPr>
      </w:pPr>
      <w:r>
        <w:t>Given changing consumer preferences towards sustainability and EVs, BMW is increasingly positioning itself as the innovator in mobility - incorporating electrification, cutting-edge technology and modern mobility solutions without sacrificing its premium and performance heritage.</w:t>
      </w:r>
    </w:p>
    <w:p w14:paraId="6AC818CC" w14:textId="77777777" w:rsidR="00CC6197" w:rsidRDefault="00E209EF">
      <w:pPr>
        <w:numPr>
          <w:ilvl w:val="0"/>
          <w:numId w:val="8"/>
        </w:numPr>
      </w:pPr>
      <w:r>
        <w:t xml:space="preserve">BMW: OEM - Because Germany is home to BMW's headquarters, and its biggest production base (i.e. BMW Group Plant </w:t>
      </w:r>
      <w:proofErr w:type="spellStart"/>
      <w:r>
        <w:t>Dingolfing</w:t>
      </w:r>
      <w:proofErr w:type="spellEnd"/>
      <w:r>
        <w:t>), BMW's global legacy and history of manufacture also helps to support positioning as authentic, original and 'homegrown', which can be important to domestic consumers who value history and domestic quality (</w:t>
      </w:r>
      <w:proofErr w:type="spellStart"/>
      <w:r>
        <w:t>Obasun</w:t>
      </w:r>
      <w:proofErr w:type="spellEnd"/>
      <w:r>
        <w:t>, 2025).</w:t>
      </w:r>
    </w:p>
    <w:p w14:paraId="6AC818CD" w14:textId="77777777" w:rsidR="00CC6197" w:rsidRDefault="00E209EF">
      <w:pPr>
        <w:rPr>
          <w:b/>
          <w:bCs/>
        </w:rPr>
      </w:pPr>
      <w:r>
        <w:rPr>
          <w:b/>
          <w:bCs/>
        </w:rPr>
        <w:t>India</w:t>
      </w:r>
    </w:p>
    <w:p w14:paraId="6AC818CE" w14:textId="77777777" w:rsidR="00CC6197" w:rsidRDefault="00E209EF">
      <w:pPr>
        <w:numPr>
          <w:ilvl w:val="0"/>
          <w:numId w:val="8"/>
        </w:numPr>
      </w:pPr>
      <w:r>
        <w:t>In India, BMW is marketed as the symbol of prestige, global luxury, success, and up-for-it. Ownership of a BMW has been marketed as a lifestyle statement, apart from transport, in representing social status, ambition, modernity and accomplishment (Dobelli, 2025).</w:t>
      </w:r>
    </w:p>
    <w:p w14:paraId="6AC818CF" w14:textId="77777777" w:rsidR="00CC6197" w:rsidRDefault="00E209EF">
      <w:pPr>
        <w:numPr>
          <w:ilvl w:val="0"/>
          <w:numId w:val="8"/>
        </w:numPr>
      </w:pPr>
      <w:r>
        <w:t>Value proposition for Indian consumers focuses on premium luxury, comfort, advanced features, exclusivity and the brand's international status. BMW uses its German roots and global brand name to attract aspirational customers who desire a global luxury experience.</w:t>
      </w:r>
    </w:p>
    <w:p w14:paraId="6AC818D0" w14:textId="77777777" w:rsidR="00CC6197" w:rsidRDefault="00E209EF">
      <w:pPr>
        <w:numPr>
          <w:ilvl w:val="0"/>
          <w:numId w:val="8"/>
        </w:numPr>
      </w:pPr>
      <w:r>
        <w:t xml:space="preserve">Additionally, BMW tailors </w:t>
      </w:r>
      <w:proofErr w:type="gramStart"/>
      <w:r>
        <w:t>its</w:t>
      </w:r>
      <w:proofErr w:type="gramEnd"/>
      <w:r>
        <w:t xml:space="preserve"> positioning to meet the needs of the Indian market - offering SUVs, sedans (including long-wheelbase variants favoured by chauffeur-driven buyers) and those suited to the roads of India and consumer preferences in India (Kumbhare, 2025).</w:t>
      </w:r>
    </w:p>
    <w:p w14:paraId="6AC818D1" w14:textId="77777777" w:rsidR="00CC6197" w:rsidRDefault="00E209EF">
      <w:pPr>
        <w:numPr>
          <w:ilvl w:val="0"/>
          <w:numId w:val="8"/>
        </w:numPr>
      </w:pPr>
      <w:r>
        <w:t>With rising demand for EVs and sustainability worldwide, BMW in India also starts incorporating "modern mobility/ innovation" into its positioning, though core messaging is still around luxury and exclusivity.</w:t>
      </w:r>
    </w:p>
    <w:p w14:paraId="6AC818D2" w14:textId="77777777" w:rsidR="00CC6197" w:rsidRDefault="00E209EF">
      <w:pPr>
        <w:jc w:val="center"/>
      </w:pPr>
      <w:r>
        <w:rPr>
          <w:noProof/>
        </w:rPr>
        <w:lastRenderedPageBreak/>
        <w:drawing>
          <wp:inline distT="114300" distB="114300" distL="114300" distR="114300" wp14:anchorId="6AC8194E" wp14:editId="6AC8194F">
            <wp:extent cx="3929063" cy="4471002"/>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l="6146" r="7142" b="1164"/>
                    <a:stretch>
                      <a:fillRect/>
                    </a:stretch>
                  </pic:blipFill>
                  <pic:spPr>
                    <a:xfrm>
                      <a:off x="0" y="0"/>
                      <a:ext cx="3929063" cy="4471002"/>
                    </a:xfrm>
                    <a:prstGeom prst="rect">
                      <a:avLst/>
                    </a:prstGeom>
                    <a:ln/>
                  </pic:spPr>
                </pic:pic>
              </a:graphicData>
            </a:graphic>
          </wp:inline>
        </w:drawing>
      </w:r>
    </w:p>
    <w:p w14:paraId="6AC818D3" w14:textId="77777777" w:rsidR="00CC6197" w:rsidRDefault="00E209EF">
      <w:pPr>
        <w:jc w:val="center"/>
        <w:rPr>
          <w:b/>
          <w:bCs/>
        </w:rPr>
      </w:pPr>
      <w:r>
        <w:rPr>
          <w:b/>
          <w:bCs/>
        </w:rPr>
        <w:t>Figure 3: BMW's Segmentation, Targeting, and Positioning (STP) strategies</w:t>
      </w:r>
    </w:p>
    <w:p w14:paraId="6AC818D4" w14:textId="77777777" w:rsidR="00CC6197" w:rsidRDefault="00E209EF">
      <w:pPr>
        <w:jc w:val="center"/>
      </w:pPr>
      <w:r>
        <w:t>(Source: Self-created in Canva)</w:t>
      </w:r>
    </w:p>
    <w:p w14:paraId="6AC818D5" w14:textId="77777777" w:rsidR="00CC6197" w:rsidRDefault="00E209EF">
      <w:pPr>
        <w:pStyle w:val="Heading2"/>
      </w:pPr>
      <w:bookmarkStart w:id="29" w:name="_mvcouch9lzu5" w:colFirst="0" w:colLast="0"/>
      <w:bookmarkStart w:id="30" w:name="_Toc215277343"/>
      <w:bookmarkEnd w:id="29"/>
      <w:r>
        <w:t>Analysis: BMW’s STP Differences Between Germany and India</w:t>
      </w:r>
      <w:bookmarkEnd w:id="30"/>
    </w:p>
    <w:p w14:paraId="6AC818D6" w14:textId="77777777" w:rsidR="00CC6197" w:rsidRDefault="00E209EF">
      <w:pPr>
        <w:rPr>
          <w:b/>
          <w:bCs/>
        </w:rPr>
      </w:pPr>
      <w:r>
        <w:rPr>
          <w:b/>
          <w:bCs/>
        </w:rPr>
        <w:t xml:space="preserve">Market Maturity &amp; Consumer Expectations  </w:t>
      </w:r>
    </w:p>
    <w:p w14:paraId="6AC818D7" w14:textId="77777777" w:rsidR="00CC6197" w:rsidRDefault="00E209EF">
      <w:r>
        <w:t>Germany's luxury car market is mature, with consumers expecting high-quality engineering and performance. BMW addresses established professionals with an appreciation for driving experience and bases itself on heritage and sustainability. In contrast, the Indian expanding luxury segment targets first-time buyers focused on social status. BMW appeals to a wider age group of aspirations, making it a symbol of success.</w:t>
      </w:r>
    </w:p>
    <w:p w14:paraId="6AC818D8" w14:textId="77777777" w:rsidR="00CC6197" w:rsidRDefault="00E209EF">
      <w:pPr>
        <w:rPr>
          <w:b/>
          <w:bCs/>
        </w:rPr>
      </w:pPr>
      <w:r>
        <w:rPr>
          <w:b/>
          <w:bCs/>
        </w:rPr>
        <w:t xml:space="preserve">Cultural and Social Values  </w:t>
      </w:r>
    </w:p>
    <w:p w14:paraId="6AC818D9" w14:textId="77777777" w:rsidR="00CC6197" w:rsidRDefault="00E209EF">
      <w:r>
        <w:t>In Germany, driving a car is a symbol of performance and tradition, and it is in this context that BMW's focus on driving pleasure and engineering tradition fits. On the other hand, in India, luxury cars symbolise wealth and status. BMW capitalises on these values of culture, establishing itself as a lifestyle product.</w:t>
      </w:r>
    </w:p>
    <w:p w14:paraId="6AC818DA" w14:textId="77777777" w:rsidR="00CC6197" w:rsidRDefault="00E209EF">
      <w:pPr>
        <w:rPr>
          <w:b/>
          <w:bCs/>
        </w:rPr>
      </w:pPr>
      <w:r>
        <w:rPr>
          <w:b/>
          <w:bCs/>
        </w:rPr>
        <w:t xml:space="preserve">Context of the Product and Mobility  </w:t>
      </w:r>
    </w:p>
    <w:p w14:paraId="6AC818DB" w14:textId="77777777" w:rsidR="00CC6197" w:rsidRDefault="00E209EF">
      <w:r>
        <w:lastRenderedPageBreak/>
        <w:t>Germany's focus on sustainability leads to BMW's push for more EVs and hybrids to appeal to those who care for the environment. In India, while awareness of EVs is increasing, consumers have comfort and status come first, so BMW is offering a mixed model of petrol, diesel and hybrid cars to cater to the local need.</w:t>
      </w:r>
    </w:p>
    <w:p w14:paraId="6AC818DC" w14:textId="77777777" w:rsidR="00CC6197" w:rsidRDefault="00E209EF">
      <w:pPr>
        <w:rPr>
          <w:b/>
          <w:bCs/>
        </w:rPr>
      </w:pPr>
      <w:r>
        <w:rPr>
          <w:b/>
          <w:bCs/>
        </w:rPr>
        <w:t xml:space="preserve">Price Sensitivity and Purchasing Power  </w:t>
      </w:r>
    </w:p>
    <w:p w14:paraId="6AC818DD" w14:textId="77777777" w:rsidR="00CC6197" w:rsidRDefault="00E209EF">
      <w:r>
        <w:t>German consumers tend to be high in purchasing power and will pay extra for quality. In India, even though the target segment is affluent, due to price sensitivity, BMW would need to offer different ranges which provide luxury but are accessible to the affluent class (Anubha and Roy, 2025).</w:t>
      </w:r>
    </w:p>
    <w:p w14:paraId="6AC818DE" w14:textId="77777777" w:rsidR="00CC6197" w:rsidRDefault="00E209EF">
      <w:pPr>
        <w:pStyle w:val="Heading1"/>
      </w:pPr>
      <w:bookmarkStart w:id="31" w:name="_8c7pnjdonzl" w:colFirst="0" w:colLast="0"/>
      <w:bookmarkStart w:id="32" w:name="_Toc215277344"/>
      <w:bookmarkEnd w:id="31"/>
      <w:r>
        <w:t>Comparison of BMW’s Marketing Mix (7Ps): Germany vs India</w:t>
      </w:r>
      <w:bookmarkEnd w:id="32"/>
    </w:p>
    <w:p w14:paraId="6AC818DF" w14:textId="77777777" w:rsidR="00CC6197" w:rsidRDefault="00E209EF">
      <w:pPr>
        <w:pStyle w:val="Heading2"/>
      </w:pPr>
      <w:bookmarkStart w:id="33" w:name="_elb75cuhture" w:colFirst="0" w:colLast="0"/>
      <w:bookmarkStart w:id="34" w:name="_Toc215277345"/>
      <w:bookmarkEnd w:id="33"/>
      <w:r>
        <w:t>Product</w:t>
      </w:r>
      <w:bookmarkEnd w:id="34"/>
    </w:p>
    <w:p w14:paraId="6AC818E0" w14:textId="77777777" w:rsidR="00CC6197" w:rsidRDefault="00E209EF">
      <w:r>
        <w:t xml:space="preserve">In its global lineup, BMW offers a range of vehicles - from compact sedans and SUVs to premium/luxury sedans, performance "M" cars, and increasingly, </w:t>
      </w:r>
      <w:proofErr w:type="gramStart"/>
      <w:r>
        <w:t>fully-electric</w:t>
      </w:r>
      <w:proofErr w:type="gramEnd"/>
      <w:r>
        <w:t xml:space="preserve"> or hybrid cars.</w:t>
      </w:r>
    </w:p>
    <w:p w14:paraId="6AC818E1" w14:textId="77777777" w:rsidR="00CC6197" w:rsidRDefault="00E209EF">
      <w:pPr>
        <w:numPr>
          <w:ilvl w:val="0"/>
          <w:numId w:val="6"/>
        </w:numPr>
      </w:pPr>
      <w:r>
        <w:rPr>
          <w:b/>
          <w:bCs/>
        </w:rPr>
        <w:t xml:space="preserve">Germany: </w:t>
      </w:r>
      <w:r>
        <w:t>Being the home market of BMW and part of mature European markets, the full product mix (ICE, hybrid, BEV) is usually available (Micucci, 2025). BMW in Europe is leading the way in electrification in line with the regulations and the environmental trends.</w:t>
      </w:r>
    </w:p>
    <w:p w14:paraId="6AC818E2" w14:textId="77777777" w:rsidR="00CC6197" w:rsidRDefault="00E209EF">
      <w:pPr>
        <w:numPr>
          <w:ilvl w:val="0"/>
          <w:numId w:val="6"/>
        </w:numPr>
      </w:pPr>
      <w:r>
        <w:rPr>
          <w:b/>
          <w:bCs/>
        </w:rPr>
        <w:t xml:space="preserve">India: </w:t>
      </w:r>
      <w:r>
        <w:t xml:space="preserve">BMW India's product offering encompasses sedans, SUVs, luxury models - petrol, diesel and fully electric items. As an example, BMW India has electric offerings like iX1 (long-wheelbase), i4, </w:t>
      </w:r>
      <w:proofErr w:type="spellStart"/>
      <w:r>
        <w:t>iX</w:t>
      </w:r>
      <w:proofErr w:type="spellEnd"/>
      <w:r>
        <w:t>, i7. Additionally, the model range in India also covers a wide spectrum - from smaller/lower-segment luxury cars to high-end SUVs &amp; sedans - to cater to different strata of rich and upper-middle class consumers.</w:t>
      </w:r>
    </w:p>
    <w:p w14:paraId="6AC818E3" w14:textId="77777777" w:rsidR="00CC6197" w:rsidRDefault="00E209EF">
      <w:pPr>
        <w:pStyle w:val="Heading2"/>
      </w:pPr>
      <w:bookmarkStart w:id="35" w:name="_uy9i3i4s9n5" w:colFirst="0" w:colLast="0"/>
      <w:bookmarkStart w:id="36" w:name="_Toc215277346"/>
      <w:bookmarkEnd w:id="35"/>
      <w:r>
        <w:t>Price</w:t>
      </w:r>
      <w:bookmarkEnd w:id="36"/>
    </w:p>
    <w:p w14:paraId="6AC818E4" w14:textId="77777777" w:rsidR="00CC6197" w:rsidRDefault="00E209EF">
      <w:pPr>
        <w:numPr>
          <w:ilvl w:val="0"/>
          <w:numId w:val="2"/>
        </w:numPr>
      </w:pPr>
      <w:r>
        <w:rPr>
          <w:b/>
          <w:bCs/>
        </w:rPr>
        <w:t xml:space="preserve">Germany: </w:t>
      </w:r>
      <w:r>
        <w:t>As a mature market with high purchasing power and established premium car demand, BMW's pricing can stay at a premium level - reflecting German consumers' expectations of quality, engineering excellence and brand heritage. This is supported by BMW's global premium positioning. (Global brand strategy)</w:t>
      </w:r>
    </w:p>
    <w:p w14:paraId="6AC818E5" w14:textId="77777777" w:rsidR="00CC6197" w:rsidRDefault="00E209EF">
      <w:pPr>
        <w:numPr>
          <w:ilvl w:val="0"/>
          <w:numId w:val="2"/>
        </w:numPr>
      </w:pPr>
      <w:r>
        <w:rPr>
          <w:b/>
          <w:bCs/>
        </w:rPr>
        <w:t xml:space="preserve">India: </w:t>
      </w:r>
      <w:r>
        <w:t xml:space="preserve">Price sensitivity is more complicated. Though BMW has wealthy and upper </w:t>
      </w:r>
      <w:proofErr w:type="gramStart"/>
      <w:r>
        <w:t>middle class</w:t>
      </w:r>
      <w:proofErr w:type="gramEnd"/>
      <w:r>
        <w:t xml:space="preserve"> buyers, high import duty, taxes and local levies make cars expensive. To stay competitive, BMW India sells in a range of price bands depending on model, trims and drivetrain (petrol, luxury SUV, electric, etc). For example, in India price range begins from around 45.30 lakhs in India (for more accessible models) to go up to multiple crores INR for high-end models like i7 (zigwheels.com, 2025).</w:t>
      </w:r>
    </w:p>
    <w:p w14:paraId="6AC818E6" w14:textId="77777777" w:rsidR="00CC6197" w:rsidRDefault="00E209EF">
      <w:pPr>
        <w:pStyle w:val="Heading2"/>
      </w:pPr>
      <w:bookmarkStart w:id="37" w:name="_i5su38by9469" w:colFirst="0" w:colLast="0"/>
      <w:bookmarkStart w:id="38" w:name="_Toc215277347"/>
      <w:bookmarkEnd w:id="37"/>
      <w:r>
        <w:lastRenderedPageBreak/>
        <w:t>Place (Distribution &amp; Channels)</w:t>
      </w:r>
      <w:bookmarkEnd w:id="38"/>
    </w:p>
    <w:p w14:paraId="6AC818E7" w14:textId="77777777" w:rsidR="00CC6197" w:rsidRDefault="00E209EF">
      <w:pPr>
        <w:numPr>
          <w:ilvl w:val="0"/>
          <w:numId w:val="5"/>
        </w:numPr>
      </w:pPr>
      <w:r>
        <w:rPr>
          <w:b/>
          <w:bCs/>
        </w:rPr>
        <w:t>Germany:</w:t>
      </w:r>
      <w:r>
        <w:t xml:space="preserve"> As the home of BMW, distribution is well established with a dense network of dealerships and showrooms spread throughout the country. The company also operates its manufacturing base (as Germany is a leading production centre) to efficiently provide the domestic and export markets.</w:t>
      </w:r>
    </w:p>
    <w:p w14:paraId="6AC818E8" w14:textId="77777777" w:rsidR="00CC6197" w:rsidRDefault="00E209EF">
      <w:pPr>
        <w:numPr>
          <w:ilvl w:val="0"/>
          <w:numId w:val="5"/>
        </w:numPr>
      </w:pPr>
      <w:r>
        <w:rPr>
          <w:b/>
          <w:bCs/>
        </w:rPr>
        <w:t>India:</w:t>
      </w:r>
      <w:r>
        <w:t xml:space="preserve"> BMW India has an authorised dealership and showroom network in the major cities. According to publicly available listings, there are dozens of authorised BMW showrooms all over India. BMW also has an online existence- consumers can go onto the official BMW India website to configure models, check prices and make test drives or contact sellers (Ben Youssef </w:t>
      </w:r>
      <w:r>
        <w:rPr>
          <w:i/>
          <w:iCs/>
        </w:rPr>
        <w:t xml:space="preserve">et al. </w:t>
      </w:r>
      <w:r>
        <w:t>2025). This combination helps BMW appeal to both traditional buyers of luxury cars and digitally savvy, affluent younger consumers.</w:t>
      </w:r>
    </w:p>
    <w:p w14:paraId="6AC818E9" w14:textId="77777777" w:rsidR="00CC6197" w:rsidRDefault="00E209EF">
      <w:pPr>
        <w:jc w:val="center"/>
      </w:pPr>
      <w:r>
        <w:rPr>
          <w:noProof/>
        </w:rPr>
        <w:drawing>
          <wp:inline distT="114300" distB="114300" distL="114300" distR="114300" wp14:anchorId="6AC81950" wp14:editId="6AC81951">
            <wp:extent cx="4167188" cy="3827998"/>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b="8000"/>
                    <a:stretch>
                      <a:fillRect/>
                    </a:stretch>
                  </pic:blipFill>
                  <pic:spPr>
                    <a:xfrm>
                      <a:off x="0" y="0"/>
                      <a:ext cx="4167188" cy="3827998"/>
                    </a:xfrm>
                    <a:prstGeom prst="rect">
                      <a:avLst/>
                    </a:prstGeom>
                    <a:ln/>
                  </pic:spPr>
                </pic:pic>
              </a:graphicData>
            </a:graphic>
          </wp:inline>
        </w:drawing>
      </w:r>
    </w:p>
    <w:p w14:paraId="6AC818EA" w14:textId="77777777" w:rsidR="00CC6197" w:rsidRDefault="00E209EF">
      <w:pPr>
        <w:jc w:val="center"/>
        <w:rPr>
          <w:b/>
          <w:bCs/>
        </w:rPr>
      </w:pPr>
      <w:r>
        <w:rPr>
          <w:b/>
          <w:bCs/>
        </w:rPr>
        <w:t>Figure 4: BMW's 7Ps Marketing Mix</w:t>
      </w:r>
    </w:p>
    <w:p w14:paraId="6AC818EB" w14:textId="77777777" w:rsidR="00CC6197" w:rsidRDefault="00E209EF">
      <w:pPr>
        <w:jc w:val="center"/>
      </w:pPr>
      <w:r>
        <w:t>(Source: Self-created in Canva)</w:t>
      </w:r>
    </w:p>
    <w:p w14:paraId="6AC818EC" w14:textId="77777777" w:rsidR="00CC6197" w:rsidRDefault="00E209EF">
      <w:pPr>
        <w:pStyle w:val="Heading2"/>
      </w:pPr>
      <w:bookmarkStart w:id="39" w:name="_wmrlq24zouxy" w:colFirst="0" w:colLast="0"/>
      <w:bookmarkStart w:id="40" w:name="_Toc215277348"/>
      <w:bookmarkEnd w:id="39"/>
      <w:r>
        <w:t>Promotion</w:t>
      </w:r>
      <w:bookmarkEnd w:id="40"/>
    </w:p>
    <w:p w14:paraId="6AC818ED" w14:textId="77777777" w:rsidR="00CC6197" w:rsidRDefault="00E209EF">
      <w:pPr>
        <w:numPr>
          <w:ilvl w:val="0"/>
          <w:numId w:val="3"/>
        </w:numPr>
      </w:pPr>
      <w:r>
        <w:rPr>
          <w:b/>
          <w:bCs/>
        </w:rPr>
        <w:t>Germany:</w:t>
      </w:r>
      <w:r>
        <w:t xml:space="preserve"> BMW's global brand communications focus on heritage ("The Ultimate Driving Machine"), engineering, performance, driving pleasure, and </w:t>
      </w:r>
      <w:proofErr w:type="gramStart"/>
      <w:r>
        <w:t>more and more</w:t>
      </w:r>
      <w:proofErr w:type="gramEnd"/>
      <w:r>
        <w:t>, on sustainability and electric mobility (</w:t>
      </w:r>
      <w:proofErr w:type="spellStart"/>
      <w:r>
        <w:t>Grębosz</w:t>
      </w:r>
      <w:proofErr w:type="spellEnd"/>
      <w:r>
        <w:t>-Krawczyk and Siuda, 2025). This is in line with European sentiment and regulation on environmental topics.</w:t>
      </w:r>
    </w:p>
    <w:p w14:paraId="6AC818EE" w14:textId="77777777" w:rsidR="00CC6197" w:rsidRDefault="00E209EF">
      <w:pPr>
        <w:numPr>
          <w:ilvl w:val="0"/>
          <w:numId w:val="3"/>
        </w:numPr>
      </w:pPr>
      <w:r>
        <w:rPr>
          <w:b/>
          <w:bCs/>
        </w:rPr>
        <w:lastRenderedPageBreak/>
        <w:t>India:</w:t>
      </w:r>
      <w:r>
        <w:t xml:space="preserve"> Promotion is a combination of global brand prestige coupled with local aspirations. BMW India's website emphasises "premium car models, special offers, innovative technology and first-class services." For EVs, some highlights are battery warranty, home-charger offers and maintenance plans to overcome buyer hesitance. These days growing use of digital channels can be traced via online configurators and build-and-price tools.</w:t>
      </w:r>
    </w:p>
    <w:p w14:paraId="6AC818EF" w14:textId="77777777" w:rsidR="00CC6197" w:rsidRDefault="00E209EF">
      <w:pPr>
        <w:pStyle w:val="Heading2"/>
      </w:pPr>
      <w:bookmarkStart w:id="41" w:name="_nqdwm6bzu0no" w:colFirst="0" w:colLast="0"/>
      <w:bookmarkStart w:id="42" w:name="_Toc215277349"/>
      <w:bookmarkEnd w:id="41"/>
      <w:r>
        <w:t>People (Customer Service, Sales Teams)</w:t>
      </w:r>
      <w:bookmarkEnd w:id="42"/>
    </w:p>
    <w:p w14:paraId="6AC818F0" w14:textId="77777777" w:rsidR="00CC6197" w:rsidRDefault="00E209EF">
      <w:pPr>
        <w:numPr>
          <w:ilvl w:val="0"/>
          <w:numId w:val="4"/>
        </w:numPr>
      </w:pPr>
      <w:r>
        <w:rPr>
          <w:b/>
          <w:bCs/>
        </w:rPr>
        <w:t xml:space="preserve">Germany: </w:t>
      </w:r>
      <w:r>
        <w:t>BMW benefits from long-established, experienced sales and service teams, high standards of service, staff who are brand-trained and knowledgeable on premium customers used to high expectations. BMW's German operations likely have strong standards in customer service, delivery, and sales, leveraging its production and heritage base.</w:t>
      </w:r>
    </w:p>
    <w:p w14:paraId="6AC818F1" w14:textId="77777777" w:rsidR="00CC6197" w:rsidRDefault="00E209EF">
      <w:pPr>
        <w:numPr>
          <w:ilvl w:val="0"/>
          <w:numId w:val="4"/>
        </w:numPr>
      </w:pPr>
      <w:r>
        <w:rPr>
          <w:b/>
          <w:bCs/>
        </w:rPr>
        <w:t xml:space="preserve">India: </w:t>
      </w:r>
      <w:r>
        <w:t>BMW India runs a network of dealers and service centres to cater to the luxury customers who expect high service. Their online booking tools, customizable financing, and EV support programs prioritise customer convenience. To cater to the requirements of EVs, BMW India probably has trained personnel and specific services, which are essential in a market where the experience with EVs is still evolving.</w:t>
      </w:r>
    </w:p>
    <w:p w14:paraId="6AC818F2" w14:textId="77777777" w:rsidR="00CC6197" w:rsidRDefault="00E209EF">
      <w:pPr>
        <w:pStyle w:val="Heading2"/>
      </w:pPr>
      <w:bookmarkStart w:id="43" w:name="_xj34j72am8jx" w:colFirst="0" w:colLast="0"/>
      <w:bookmarkStart w:id="44" w:name="_Toc215277350"/>
      <w:bookmarkEnd w:id="43"/>
      <w:r>
        <w:t>Process (Sales, After‑sales, Customer Experience)</w:t>
      </w:r>
      <w:bookmarkEnd w:id="44"/>
    </w:p>
    <w:p w14:paraId="6AC818F3" w14:textId="77777777" w:rsidR="00CC6197" w:rsidRDefault="00E209EF">
      <w:pPr>
        <w:numPr>
          <w:ilvl w:val="0"/>
          <w:numId w:val="10"/>
        </w:numPr>
      </w:pPr>
      <w:r>
        <w:rPr>
          <w:b/>
          <w:bCs/>
        </w:rPr>
        <w:t xml:space="preserve">Germany: </w:t>
      </w:r>
      <w:r>
        <w:t>The sales and after-sales process are mature and streamlined, service network, parts supply, and trust in the brand. Given the high consumer familiarity with premium vehicles and consumer expectations of quality, processes within BMW likely embody efficiency, reliability, and consistency.</w:t>
      </w:r>
    </w:p>
    <w:p w14:paraId="6AC818F4" w14:textId="77777777" w:rsidR="00CC6197" w:rsidRDefault="00E209EF">
      <w:pPr>
        <w:numPr>
          <w:ilvl w:val="0"/>
          <w:numId w:val="10"/>
        </w:numPr>
      </w:pPr>
      <w:r>
        <w:rPr>
          <w:b/>
          <w:bCs/>
        </w:rPr>
        <w:t xml:space="preserve">India: </w:t>
      </w:r>
      <w:r>
        <w:t>BMW India has an online configurator and build-and-price tools that allow customers to customise vehicles prior to approaching dealers. For EVs, it includes processes such as providing home-charger installations, battery warranty and EV-specific services. This is relevant for customers' experience: people purchasing might be new to luxury EVs, so a comprehensive after-sales support is likely the key to EV adoption. The dealership chain and service centres in major cities promote access.</w:t>
      </w:r>
    </w:p>
    <w:p w14:paraId="6AC818F5" w14:textId="77777777" w:rsidR="00CC6197" w:rsidRDefault="00E209EF">
      <w:pPr>
        <w:pStyle w:val="Heading2"/>
      </w:pPr>
      <w:bookmarkStart w:id="45" w:name="_p4rw0ra7ww2g" w:colFirst="0" w:colLast="0"/>
      <w:bookmarkStart w:id="46" w:name="_Toc215277351"/>
      <w:bookmarkEnd w:id="45"/>
      <w:r>
        <w:t>Physical Evidence (Showroom design, Brand Presence, Brochures/Online Configurators)</w:t>
      </w:r>
      <w:bookmarkEnd w:id="46"/>
    </w:p>
    <w:p w14:paraId="6AC818F6" w14:textId="77777777" w:rsidR="00CC6197" w:rsidRDefault="00E209EF">
      <w:pPr>
        <w:numPr>
          <w:ilvl w:val="0"/>
          <w:numId w:val="12"/>
        </w:numPr>
      </w:pPr>
      <w:r>
        <w:rPr>
          <w:b/>
          <w:bCs/>
        </w:rPr>
        <w:t xml:space="preserve">Germany: </w:t>
      </w:r>
      <w:r>
        <w:t xml:space="preserve">Showrooms and delivery centres reflect the premium brand image of BMW - traditionally styled, well-equipped with brand heritage communicated through design, </w:t>
      </w:r>
      <w:r>
        <w:lastRenderedPageBreak/>
        <w:t>presentation and high-quality delivery experience. BMW's history as a German manufacturer and world brand adds to a sense of authenticity for domestic buyers.</w:t>
      </w:r>
    </w:p>
    <w:p w14:paraId="6AC818F7" w14:textId="77777777" w:rsidR="00CC6197" w:rsidRDefault="00E209EF">
      <w:pPr>
        <w:numPr>
          <w:ilvl w:val="0"/>
          <w:numId w:val="12"/>
        </w:numPr>
      </w:pPr>
      <w:r>
        <w:rPr>
          <w:b/>
          <w:bCs/>
        </w:rPr>
        <w:t xml:space="preserve">India: </w:t>
      </w:r>
      <w:r>
        <w:t xml:space="preserve">The BMW showrooms are in major urban centres supported by an authorised dealer network. Their online presence includes the official BMW India website, which has a car configurator, model galleries and dealer locator. For EV models, we see battery warranties, offers on home chargers, and the charging network are called out on brochures and web pages, which helps to increase credibility for </w:t>
      </w:r>
      <w:proofErr w:type="gramStart"/>
      <w:r>
        <w:t>environmentally-conscious</w:t>
      </w:r>
      <w:proofErr w:type="gramEnd"/>
      <w:r>
        <w:t xml:space="preserve"> and tech-savvy buyers (Kumbhare, 2025).</w:t>
      </w:r>
    </w:p>
    <w:p w14:paraId="6AC818F8" w14:textId="77777777" w:rsidR="00CC6197" w:rsidRDefault="00E209EF">
      <w:pPr>
        <w:pStyle w:val="Heading1"/>
      </w:pPr>
      <w:bookmarkStart w:id="47" w:name="_25idtfk2k12e" w:colFirst="0" w:colLast="0"/>
      <w:bookmarkStart w:id="48" w:name="_Toc215277352"/>
      <w:bookmarkEnd w:id="47"/>
      <w:r>
        <w:t>Evaluation of the Performance of BMW’s Marketing Strategies</w:t>
      </w:r>
      <w:bookmarkEnd w:id="48"/>
    </w:p>
    <w:p w14:paraId="6AC818F9" w14:textId="77777777" w:rsidR="00CC6197" w:rsidRDefault="00E209EF">
      <w:r>
        <w:t>In comparing BMW's performance in Germany and India, available data is suggestive of quite different dynamics - reflective of the juxtaposition of a mature home market and a growing emerging market.</w:t>
      </w:r>
    </w:p>
    <w:p w14:paraId="6AC818FA" w14:textId="77777777" w:rsidR="00CC6197" w:rsidRDefault="00E209EF">
      <w:pPr>
        <w:rPr>
          <w:b/>
          <w:bCs/>
        </w:rPr>
      </w:pPr>
      <w:r>
        <w:rPr>
          <w:b/>
          <w:bCs/>
        </w:rPr>
        <w:t>India - Strong growth and record sales</w:t>
      </w:r>
    </w:p>
    <w:p w14:paraId="6AC818FB" w14:textId="77777777" w:rsidR="00CC6197" w:rsidRDefault="00E209EF">
      <w:pPr>
        <w:numPr>
          <w:ilvl w:val="0"/>
          <w:numId w:val="9"/>
        </w:numPr>
      </w:pPr>
      <w:r>
        <w:t>In 2024, BMW Group India was able to deliver 15,721 cars (BMW + MINI) which represented 11% growth over the previous year - the most cars highest annual sales in the history of the company (indiatimes.com, 2024).</w:t>
      </w:r>
    </w:p>
    <w:p w14:paraId="6AC818FC" w14:textId="77777777" w:rsidR="00CC6197" w:rsidRDefault="00E209EF">
      <w:pPr>
        <w:numPr>
          <w:ilvl w:val="0"/>
          <w:numId w:val="9"/>
        </w:numPr>
      </w:pPr>
      <w:r>
        <w:t>The last quarter (Q4 2024) has been especially strong - 4,958 units sold (+15%), of which the month of December alone had 2,244 units (+17%).</w:t>
      </w:r>
    </w:p>
    <w:p w14:paraId="6AC818FD" w14:textId="77777777" w:rsidR="00CC6197" w:rsidRDefault="00E209EF">
      <w:pPr>
        <w:numPr>
          <w:ilvl w:val="0"/>
          <w:numId w:val="9"/>
        </w:numPr>
      </w:pPr>
      <w:r>
        <w:t>In terms of mix of products, the SUVs (referred to as "Sports Activity Vehicles" or SAVs) there, by a big margin, 8,351 SAVs sold in 2024 (~=56% total); YoY +16.</w:t>
      </w:r>
    </w:p>
    <w:p w14:paraId="6AC818FE" w14:textId="77777777" w:rsidR="00CC6197" w:rsidRDefault="00E209EF">
      <w:pPr>
        <w:numPr>
          <w:ilvl w:val="0"/>
          <w:numId w:val="9"/>
        </w:numPr>
      </w:pPr>
      <w:r>
        <w:t>Electric models are gaining presence: 1,249 fully electric BMW &amp; MINI cars powered for delivery, for cumulative EV deliveries crossed 3000 units by the year 2024.</w:t>
      </w:r>
    </w:p>
    <w:p w14:paraId="6AC818FF" w14:textId="77777777" w:rsidR="00CC6197" w:rsidRDefault="00E209EF">
      <w:pPr>
        <w:numPr>
          <w:ilvl w:val="0"/>
          <w:numId w:val="9"/>
        </w:numPr>
      </w:pPr>
      <w:r>
        <w:t>As per the latest data intake for the year 2025, further, EV sales in India remained in a high tone: In H1 2025, EV sales grew +234% Y-o-Y, with more models such as iX1 (long wheelbase model), and i7 leading the way (moneycontrol.com, 2025).</w:t>
      </w:r>
    </w:p>
    <w:p w14:paraId="6AC81900" w14:textId="77777777" w:rsidR="00CC6197" w:rsidRDefault="00E209EF">
      <w:r>
        <w:t>These numbers reveal that BMW's marketing mix and positioning in India - affluent urban customers, leveraging SUVs and luxury models, both a brand heritage and local aspirations - translates into tangible marketing success in terms of sales. The record deliveries imply good brand awareness, good distribution and healthy demand.</w:t>
      </w:r>
    </w:p>
    <w:p w14:paraId="6AC81901" w14:textId="77777777" w:rsidR="00CC6197" w:rsidRDefault="00E209EF">
      <w:pPr>
        <w:rPr>
          <w:b/>
          <w:bCs/>
        </w:rPr>
      </w:pPr>
      <w:r>
        <w:rPr>
          <w:b/>
          <w:bCs/>
        </w:rPr>
        <w:t>Germany / Global</w:t>
      </w:r>
    </w:p>
    <w:p w14:paraId="6AC81902" w14:textId="77777777" w:rsidR="00CC6197" w:rsidRDefault="00E209EF">
      <w:pPr>
        <w:numPr>
          <w:ilvl w:val="0"/>
          <w:numId w:val="13"/>
        </w:numPr>
      </w:pPr>
      <w:r>
        <w:t>Worldwide, the BMW Group has sold around 2.45 million passenger cars in 2024 (BMW and MINI cars, Rolls-Royce) and more than 210,000 motorcycles (autodoc.co.uk, 2025).</w:t>
      </w:r>
    </w:p>
    <w:p w14:paraId="6AC81903" w14:textId="77777777" w:rsidR="00CC6197" w:rsidRDefault="00E209EF">
      <w:pPr>
        <w:numPr>
          <w:ilvl w:val="0"/>
          <w:numId w:val="13"/>
        </w:numPr>
      </w:pPr>
      <w:r>
        <w:lastRenderedPageBreak/>
        <w:t>The brand name BMW alone delivered ~2.20 million vehicles in 2024 and remained in its position as "top in the global premium segment".</w:t>
      </w:r>
    </w:p>
    <w:p w14:paraId="6AC81904" w14:textId="77777777" w:rsidR="00CC6197" w:rsidRDefault="00E209EF">
      <w:pPr>
        <w:numPr>
          <w:ilvl w:val="0"/>
          <w:numId w:val="13"/>
        </w:numPr>
      </w:pPr>
      <w:r>
        <w:t xml:space="preserve">The electrified vehicles (BEV + PHEV) are becoming </w:t>
      </w:r>
      <w:proofErr w:type="gramStart"/>
      <w:r>
        <w:t>more and more</w:t>
      </w:r>
      <w:proofErr w:type="gramEnd"/>
      <w:r>
        <w:t xml:space="preserve"> important. 24.2 per cent of the total deliveries in 2024 were electrified. 17.4 per cent were </w:t>
      </w:r>
      <w:proofErr w:type="gramStart"/>
      <w:r>
        <w:t>fully-electrical</w:t>
      </w:r>
      <w:proofErr w:type="gramEnd"/>
      <w:r>
        <w:t xml:space="preserve"> (BEV).</w:t>
      </w:r>
    </w:p>
    <w:p w14:paraId="6AC81905" w14:textId="77777777" w:rsidR="00CC6197" w:rsidRDefault="00E209EF">
      <w:pPr>
        <w:numPr>
          <w:ilvl w:val="0"/>
          <w:numId w:val="13"/>
        </w:numPr>
      </w:pPr>
      <w:r>
        <w:t>However, region-wise data suggest some reduction: 2024 sales in Germany were down by some 5.3% in year-on-year terms.</w:t>
      </w:r>
    </w:p>
    <w:p w14:paraId="6AC81906" w14:textId="77777777" w:rsidR="00CC6197" w:rsidRDefault="00E209EF">
      <w:r>
        <w:t>This implies that whilst BMW remains at the forefront of the global premium segment, its home market growth is under scrutiny - potentially driven by headwinds from macroeconomic global conditions and/or competitive dynamics, regulation or demand fluctuations within the market (e.g. electrification, shifting mobility slopes) and region-specific fluctuations to demand.</w:t>
      </w:r>
    </w:p>
    <w:p w14:paraId="6AC81907" w14:textId="77777777" w:rsidR="00CC6197" w:rsidRDefault="00E209EF">
      <w:pPr>
        <w:rPr>
          <w:b/>
          <w:bCs/>
        </w:rPr>
      </w:pPr>
      <w:r>
        <w:rPr>
          <w:b/>
          <w:bCs/>
        </w:rPr>
        <w:t>Assessment across key metrics</w:t>
      </w:r>
    </w:p>
    <w:p w14:paraId="6AC81908" w14:textId="77777777" w:rsidR="00CC6197" w:rsidRDefault="00E209EF">
      <w:r>
        <w:rPr>
          <w:b/>
          <w:bCs/>
        </w:rPr>
        <w:t>Group Profit Before Tax:</w:t>
      </w:r>
      <w:r>
        <w:t xml:space="preserve"> BMW's profit before tax declined to an amount of 10,971 million Euros, which shows a slight decrease in profit over the previous year.</w:t>
      </w:r>
    </w:p>
    <w:p w14:paraId="6AC81909" w14:textId="77777777" w:rsidR="00CC6197" w:rsidRDefault="00E209EF">
      <w:r>
        <w:rPr>
          <w:b/>
          <w:bCs/>
        </w:rPr>
        <w:t xml:space="preserve">Automotive Deliveries: </w:t>
      </w:r>
      <w:r>
        <w:t>Delivery for the automotive segment reached 2,450,854 deliveries, which is slightly lower than the year before, reflecting some issues in the market.</w:t>
      </w:r>
    </w:p>
    <w:p w14:paraId="6AC8190A" w14:textId="77777777" w:rsidR="00CC6197" w:rsidRDefault="00E209EF">
      <w:r>
        <w:rPr>
          <w:b/>
          <w:bCs/>
        </w:rPr>
        <w:t>All-Electric Cars Share:</w:t>
      </w:r>
      <w:r>
        <w:t xml:space="preserve"> BMW's share of total deliveries being all-electric cars reached 17.4%, which is a big step from the year before and indicates a successful shift towards electrification.</w:t>
      </w:r>
    </w:p>
    <w:p w14:paraId="6AC8190B" w14:textId="77777777" w:rsidR="00CC6197" w:rsidRDefault="00E209EF">
      <w:r>
        <w:rPr>
          <w:b/>
          <w:bCs/>
        </w:rPr>
        <w:t>EBIT Margins:</w:t>
      </w:r>
      <w:r>
        <w:t xml:space="preserve"> Both the automotive and motorcycle segments continued to maintain EBIT margins within their targeted range (6.3% and 6.1%, respectively), demonstrating profitability despite the challenges (bmwgroup.com, 2024).</w:t>
      </w:r>
    </w:p>
    <w:p w14:paraId="6AC8190C" w14:textId="77777777" w:rsidR="00CC6197" w:rsidRDefault="00E209EF">
      <w:r>
        <w:t>Employees: Employee numbers held steady with a slight increase to 159,104, making BMW's workforce stability a reflection of its employees, regardless of fluctuating market conditions.</w:t>
      </w:r>
    </w:p>
    <w:p w14:paraId="6AC8190D" w14:textId="77777777" w:rsidR="00CC6197" w:rsidRDefault="00E209EF">
      <w:r>
        <w:t>Financial Services: Return on equity in the financial services segment was 15.1% within the target range signalling solid performance in non-automotive areas.</w:t>
      </w:r>
    </w:p>
    <w:p w14:paraId="0F1964E8" w14:textId="5CD508D8" w:rsidR="00D4182C" w:rsidRDefault="00D064A9" w:rsidP="00D064A9">
      <w:pPr>
        <w:pStyle w:val="Heading1"/>
      </w:pPr>
      <w:r w:rsidRPr="00D064A9">
        <w:t>Hofstede's Six Cultural Dimensions</w:t>
      </w:r>
    </w:p>
    <w:p w14:paraId="22158193" w14:textId="77777777" w:rsidR="00D4182C" w:rsidRPr="00D4182C" w:rsidRDefault="00D4182C" w:rsidP="00D4182C">
      <w:pPr>
        <w:rPr>
          <w:lang w:val="en-IN"/>
        </w:rPr>
      </w:pPr>
      <w:r w:rsidRPr="00D4182C">
        <w:rPr>
          <w:lang w:val="en-IN"/>
        </w:rPr>
        <w:t xml:space="preserve">The cultural dimensions of Hofstede can help in the interpretation of values within various cultures and how those values influence the </w:t>
      </w:r>
      <w:proofErr w:type="spellStart"/>
      <w:r w:rsidRPr="00D4182C">
        <w:rPr>
          <w:lang w:val="en-IN"/>
        </w:rPr>
        <w:t>behavior</w:t>
      </w:r>
      <w:proofErr w:type="spellEnd"/>
      <w:r w:rsidRPr="00D4182C">
        <w:rPr>
          <w:lang w:val="en-IN"/>
        </w:rPr>
        <w:t xml:space="preserve"> in business and in society. The dimensions used to compare the operations of BMW in Germany and India aid in realising the cultural environment in which BMW conducts its operations in these countries.</w:t>
      </w:r>
    </w:p>
    <w:p w14:paraId="2E18B0AE" w14:textId="77777777" w:rsidR="00D4182C" w:rsidRPr="00D4182C" w:rsidRDefault="00D4182C" w:rsidP="00D4182C">
      <w:pPr>
        <w:rPr>
          <w:lang w:val="en-IN"/>
        </w:rPr>
      </w:pPr>
      <w:r w:rsidRPr="00D4182C">
        <w:rPr>
          <w:lang w:val="en-IN"/>
        </w:rPr>
        <w:lastRenderedPageBreak/>
        <w:t>Power Distance: Power distance in Germany is relatively low, which implies that power is evenly distributed within organisations and value decentralized decision-making. This shows the value of equality and autonomy in the German culture. Conversely, India has high power distance, hierarchical arrangements are more eminent, and authority is obeyed. This cultural characteristic influences the management structure and customer relations in BMW, where Germany may prefer to communicate directly, and India prefers to conform to more formal and hierarchical communication.</w:t>
      </w:r>
    </w:p>
    <w:p w14:paraId="043ED99B" w14:textId="77777777" w:rsidR="00D4182C" w:rsidRPr="00D4182C" w:rsidRDefault="00D4182C" w:rsidP="00D4182C">
      <w:pPr>
        <w:rPr>
          <w:lang w:val="en-IN"/>
        </w:rPr>
      </w:pPr>
      <w:r w:rsidRPr="00D4182C">
        <w:rPr>
          <w:lang w:val="en-IN"/>
        </w:rPr>
        <w:t>Individualism vs. Collectivism: Germany is very individualistic, and the individuals uphold independence and personal success. This is echoed in the high-performance, luxury products, which are more about the individual choice and status of BMW. India, however, is more towards collectivism and that of the family and community. Marketing in India is also based on the idea of social prestige and family-oriented luxury, and BMW tends to harmonise its marketing approaches with those values.</w:t>
      </w:r>
    </w:p>
    <w:p w14:paraId="6360F79E" w14:textId="08747ECD" w:rsidR="00D4182C" w:rsidRPr="004D41CB" w:rsidRDefault="00D4182C">
      <w:pPr>
        <w:rPr>
          <w:lang w:val="en-IN"/>
        </w:rPr>
      </w:pPr>
      <w:r w:rsidRPr="00D4182C">
        <w:rPr>
          <w:lang w:val="en-IN"/>
        </w:rPr>
        <w:t>Uncertainty Avoidance: Germany has a high score on uncertainty avoidance, likes clear rules and orderly situations. This cultural dimension is well aligned with the BMW focus on quality, reliability, and engineering excellence. India, though, tolerates ambiguity and change more, which is measured by its increasing acceptance of luxury cars, new technologies such as EVs, and product flexibility.</w:t>
      </w:r>
    </w:p>
    <w:p w14:paraId="6AC8190E" w14:textId="77777777" w:rsidR="00CC6197" w:rsidRDefault="00E209EF">
      <w:pPr>
        <w:pStyle w:val="Heading1"/>
      </w:pPr>
      <w:bookmarkStart w:id="49" w:name="_wik3okytt5wt" w:colFirst="0" w:colLast="0"/>
      <w:bookmarkStart w:id="50" w:name="_Toc215277353"/>
      <w:bookmarkEnd w:id="49"/>
      <w:r>
        <w:t>Evaluation of Marketing Ethics Practice</w:t>
      </w:r>
      <w:bookmarkEnd w:id="50"/>
    </w:p>
    <w:p w14:paraId="6AC8190F" w14:textId="77777777" w:rsidR="00CC6197" w:rsidRDefault="00E209EF">
      <w:r>
        <w:t>BMW's global marketing and product strategy have their strengths, but there are potential dangers in terms of ethics and reputation, particularly in terms of environmental effects and societal implications of luxury spending.</w:t>
      </w:r>
    </w:p>
    <w:p w14:paraId="6AC81910" w14:textId="77777777" w:rsidR="00CC6197" w:rsidRDefault="00E209EF">
      <w:r>
        <w:rPr>
          <w:b/>
          <w:bCs/>
        </w:rPr>
        <w:t>Environmental Issues/Sustainability Ethics:</w:t>
      </w:r>
      <w:r>
        <w:t xml:space="preserve">  BMW is upping its electrified vehicle line-up, approximately 24.2% of its 2024 deliveries will be BEV or PHEV, indicating a commitment to emission reduction. However, a considerable part of their sales, particularly in new markets such as India, is made up of ICE and SUV-heavy models, which contribute to increased emissions as well as ethical concerns of resources used and social responsibility. The promotion of luxury SUVs may worsen the problem of materialism over sustainability and cause social inequality.</w:t>
      </w:r>
    </w:p>
    <w:p w14:paraId="6AC81911" w14:textId="77777777" w:rsidR="00CC6197" w:rsidRDefault="00E209EF">
      <w:r>
        <w:rPr>
          <w:b/>
          <w:bCs/>
        </w:rPr>
        <w:t>Transparency &amp; Social Responsibility:</w:t>
      </w:r>
      <w:r>
        <w:t xml:space="preserve"> Like other automakers, BMW can be at risk for supply chain labour practices and material sourcing, especially for EV batteries. The absence of transparency in the reporting of such issues makes people question the ethics behind these </w:t>
      </w:r>
      <w:r>
        <w:lastRenderedPageBreak/>
        <w:t>problems. Additionally, if BMW promotes its "green" credentials while it keeps selling high-emission vehicles, this company faces accusations of greenwashing.</w:t>
      </w:r>
    </w:p>
    <w:p w14:paraId="6AC81912" w14:textId="77777777" w:rsidR="00CC6197" w:rsidRDefault="00E209EF">
      <w:r>
        <w:rPr>
          <w:b/>
          <w:bCs/>
        </w:rPr>
        <w:t xml:space="preserve">Effects on Reputation and Consumer Trust:   </w:t>
      </w:r>
      <w:r>
        <w:t>In environmentally conscious markets such as Germany, failing to shift away from high-emission vehicles could damage BMW's brand image and consumer loyalty. In India, the aggressive marketing of luxury SUVs may be considered irresponsible and impact corporate reputation. However, BMW's transition to electrification and various drivelines can boost its image as a responsible brand if it is kept transparent and provides genuine environmental benefits.</w:t>
      </w:r>
    </w:p>
    <w:p w14:paraId="6AC81913" w14:textId="77777777" w:rsidR="00CC6197" w:rsidRDefault="00E209EF">
      <w:pPr>
        <w:pStyle w:val="Heading1"/>
      </w:pPr>
      <w:bookmarkStart w:id="51" w:name="_nhp4p7vdp1yw" w:colFirst="0" w:colLast="0"/>
      <w:bookmarkStart w:id="52" w:name="_Toc215277354"/>
      <w:bookmarkEnd w:id="51"/>
      <w:r>
        <w:t>Recommendations &amp; Conclusion</w:t>
      </w:r>
      <w:bookmarkEnd w:id="52"/>
    </w:p>
    <w:p w14:paraId="6AC81914" w14:textId="77777777" w:rsidR="00CC6197" w:rsidRDefault="00E209EF">
      <w:r>
        <w:t>Recommendations</w:t>
      </w:r>
    </w:p>
    <w:p w14:paraId="6AC81915" w14:textId="77777777" w:rsidR="00CC6197" w:rsidRDefault="00E209EF">
      <w:r>
        <w:rPr>
          <w:b/>
          <w:bCs/>
        </w:rPr>
        <w:t>Accelerate Electrification Globally and Regionally -</w:t>
      </w:r>
      <w:r>
        <w:t xml:space="preserve"> In both Germany and India, BMW should continue to grow the sales share of EVs and hybrids. In India, build up infrastructure support (home chargers, serviceability) and improve affordability of electrified models for the numbers to increase in case of ownership, to those who aspire to own one.</w:t>
      </w:r>
    </w:p>
    <w:p w14:paraId="6AC81916" w14:textId="77777777" w:rsidR="00CC6197" w:rsidRDefault="00E209EF">
      <w:r>
        <w:rPr>
          <w:b/>
          <w:bCs/>
        </w:rPr>
        <w:t xml:space="preserve">Sustainability-Centric Marketing - </w:t>
      </w:r>
      <w:r>
        <w:t>Adopt marketing messages that emphasise sustainable mobility - Not only as marketing rhetoric - but backed by real data (e.g. CO2 reduction, lifecycle emissions, use of recycled/better battery materials). Transparency in the reporting of supply chain and environmental impact can help to build long-term trust in their brand.</w:t>
      </w:r>
    </w:p>
    <w:p w14:paraId="6AC81917" w14:textId="77777777" w:rsidR="00CC6197" w:rsidRDefault="00E209EF">
      <w:r>
        <w:rPr>
          <w:b/>
          <w:bCs/>
        </w:rPr>
        <w:t xml:space="preserve">Tailored Localisation + Affordability Options - </w:t>
      </w:r>
      <w:r>
        <w:t>In emerging markets such as India, continue to offer a tiered system of products (from "entry-luxury" to high-end) with flexible financing/lease options and regionally adapted models (e.g. right-hand drive, models with regionally relevant features).</w:t>
      </w:r>
    </w:p>
    <w:p w14:paraId="6AC81918" w14:textId="77777777" w:rsidR="00CC6197" w:rsidRDefault="00E209EF">
      <w:r>
        <w:rPr>
          <w:b/>
          <w:bCs/>
        </w:rPr>
        <w:t xml:space="preserve">Strengthen Dealer &amp; After </w:t>
      </w:r>
      <w:proofErr w:type="spellStart"/>
      <w:r>
        <w:rPr>
          <w:b/>
          <w:bCs/>
        </w:rPr>
        <w:t>fédéral</w:t>
      </w:r>
      <w:proofErr w:type="spellEnd"/>
      <w:r>
        <w:rPr>
          <w:b/>
          <w:bCs/>
        </w:rPr>
        <w:t xml:space="preserve"> support Network - </w:t>
      </w:r>
      <w:r>
        <w:t>To ensure the overall luxury experience and customer satisfaction, it is important to ensure high-quality &amp; consistent after-sales support, especially for EVs (battery health, charging support). Build training programs for dealership staff to deliver premium service worldwide.</w:t>
      </w:r>
    </w:p>
    <w:p w14:paraId="6AC81919" w14:textId="77777777" w:rsidR="00CC6197" w:rsidRDefault="00E209EF">
      <w:pPr>
        <w:rPr>
          <w:b/>
          <w:bCs/>
        </w:rPr>
      </w:pPr>
      <w:r>
        <w:rPr>
          <w:b/>
          <w:bCs/>
        </w:rPr>
        <w:t>Conclusion</w:t>
      </w:r>
    </w:p>
    <w:p w14:paraId="6AC8191A" w14:textId="77777777" w:rsidR="00CC6197" w:rsidRDefault="00E209EF">
      <w:r>
        <w:t>The comparative analysis shows that BMW's international marketing strategies is yielding strong performance in India - with record sales, increasing market penetration, effective product adaptation and increasing EV adoption - validating its strategy to blend global premium branding with local market customisation. In Germany and worldwide, BMW remains there with a leading position in the premium segment and is successfully navigating the transition to electrified mobility.</w:t>
      </w:r>
    </w:p>
    <w:p w14:paraId="6AC8191B" w14:textId="77777777" w:rsidR="00CC6197" w:rsidRDefault="00E209EF">
      <w:r>
        <w:lastRenderedPageBreak/>
        <w:t>Nevertheless, the luxury-automobile business has its inherent ethical issues - namely, environmental impact and social responsibility. For BMW to maintain its brand value and long-term trust, it needs to support its high-end and aspirational messaging with real commitment to sustainability, transparency and social conscience. By accelerating the pace of electrification, marketing responsibly, and investing in ethical practices, BMW can fortify its global positioning not only as a luxury automaker but as a responsible leader in future mobility.</w:t>
      </w:r>
      <w:r>
        <w:br w:type="page"/>
      </w:r>
    </w:p>
    <w:p w14:paraId="6AC8191C" w14:textId="77777777" w:rsidR="00CC6197" w:rsidRDefault="00E209EF">
      <w:pPr>
        <w:pStyle w:val="Heading1"/>
      </w:pPr>
      <w:bookmarkStart w:id="53" w:name="_8ijx4hputhbt" w:colFirst="0" w:colLast="0"/>
      <w:bookmarkStart w:id="54" w:name="_Toc215277355"/>
      <w:bookmarkEnd w:id="53"/>
      <w:r>
        <w:lastRenderedPageBreak/>
        <w:t>References</w:t>
      </w:r>
      <w:bookmarkEnd w:id="54"/>
    </w:p>
    <w:p w14:paraId="6AC8191D" w14:textId="77777777" w:rsidR="00CC6197" w:rsidRDefault="00E209EF">
      <w:r>
        <w:t xml:space="preserve">Anubha, A. and Roy, A., 2025. Unveiling the Role of Consumer-Based Brand Authenticity on Purchase Intentions in a Masstige Context: Brand Trust as a Mediator. </w:t>
      </w:r>
      <w:r>
        <w:rPr>
          <w:i/>
          <w:iCs/>
        </w:rPr>
        <w:t>Journal of International Consumer Marketing</w:t>
      </w:r>
      <w:r>
        <w:t>, pp.1-23.</w:t>
      </w:r>
    </w:p>
    <w:p w14:paraId="6AC8191E" w14:textId="77777777" w:rsidR="00CC6197" w:rsidRDefault="00E209EF">
      <w:pPr>
        <w:rPr>
          <w:color w:val="1155CC"/>
          <w:u w:val="single"/>
        </w:rPr>
      </w:pPr>
      <w:r>
        <w:t>autodoc.co.uk, 2025. BMW automotive group - Global performance review.</w:t>
      </w:r>
      <w:hyperlink r:id="rId13">
        <w:r>
          <w:t xml:space="preserve"> </w:t>
        </w:r>
      </w:hyperlink>
      <w:hyperlink r:id="rId14">
        <w:r>
          <w:rPr>
            <w:color w:val="1155CC"/>
            <w:u w:val="single"/>
          </w:rPr>
          <w:t>https://www.autodoc.co.uk/info/bmw-automotive-group-global-performance-review</w:t>
        </w:r>
      </w:hyperlink>
    </w:p>
    <w:p w14:paraId="6AC8191F" w14:textId="77777777" w:rsidR="00CC6197" w:rsidRDefault="00E209EF">
      <w:r>
        <w:t xml:space="preserve">Ben Youssef, K., Chaney, D. and </w:t>
      </w:r>
      <w:proofErr w:type="spellStart"/>
      <w:r>
        <w:t>Tandilashvili</w:t>
      </w:r>
      <w:proofErr w:type="spellEnd"/>
      <w:r>
        <w:t xml:space="preserve">, N., 2025. Experiential education, customer knowledge and adoption of electric vehicles: an exploratory study. </w:t>
      </w:r>
      <w:r>
        <w:rPr>
          <w:i/>
          <w:iCs/>
        </w:rPr>
        <w:t>Journal of Strategic Marketing</w:t>
      </w:r>
      <w:r>
        <w:t xml:space="preserve">, </w:t>
      </w:r>
      <w:r>
        <w:rPr>
          <w:i/>
          <w:iCs/>
        </w:rPr>
        <w:t>33</w:t>
      </w:r>
      <w:r>
        <w:t>(2), pp.173-190.</w:t>
      </w:r>
    </w:p>
    <w:p w14:paraId="6AC81920" w14:textId="77777777" w:rsidR="00CC6197" w:rsidRDefault="00E209EF">
      <w:pPr>
        <w:rPr>
          <w:color w:val="1155CC"/>
          <w:u w:val="single"/>
        </w:rPr>
      </w:pPr>
      <w:r>
        <w:t>bmwgroup.com, 2024. BMW Group Report 2024.</w:t>
      </w:r>
      <w:hyperlink r:id="rId15">
        <w:r>
          <w:t xml:space="preserve"> </w:t>
        </w:r>
      </w:hyperlink>
      <w:hyperlink r:id="rId16">
        <w:r>
          <w:rPr>
            <w:color w:val="1155CC"/>
            <w:u w:val="single"/>
          </w:rPr>
          <w:t>https://www.bmwgroup.com/content/dam/grpw/websites/bmwgroup_com/ir/downloads/en/2025/hv/BMWGroup_Report2024.pdf</w:t>
        </w:r>
      </w:hyperlink>
    </w:p>
    <w:p w14:paraId="6AC81921" w14:textId="77777777" w:rsidR="00CC6197" w:rsidRDefault="00E209EF">
      <w:pPr>
        <w:rPr>
          <w:color w:val="1155CC"/>
          <w:u w:val="single"/>
        </w:rPr>
      </w:pPr>
      <w:r>
        <w:t>bmwgroup.com, 2024. BMWGroup_Report2024.</w:t>
      </w:r>
      <w:hyperlink r:id="rId17">
        <w:r>
          <w:t xml:space="preserve"> </w:t>
        </w:r>
      </w:hyperlink>
      <w:hyperlink r:id="rId18">
        <w:r>
          <w:rPr>
            <w:color w:val="1155CC"/>
            <w:u w:val="single"/>
          </w:rPr>
          <w:t>https://www.bmwgroup.com/content/dam/grpw/websites/bmwgroup_com/ir/downloads/en/2025/hv/BMWGroup_Report2024.pdf</w:t>
        </w:r>
      </w:hyperlink>
    </w:p>
    <w:p w14:paraId="6AC81922" w14:textId="77777777" w:rsidR="00CC6197" w:rsidRDefault="00E209EF">
      <w:pPr>
        <w:rPr>
          <w:color w:val="1155CC"/>
          <w:u w:val="single"/>
        </w:rPr>
      </w:pPr>
      <w:r>
        <w:t>bmwgroup.com, 2024. Introducing the BMW Group.</w:t>
      </w:r>
      <w:hyperlink r:id="rId19">
        <w:r>
          <w:t xml:space="preserve"> </w:t>
        </w:r>
      </w:hyperlink>
      <w:hyperlink r:id="rId20">
        <w:r>
          <w:rPr>
            <w:color w:val="1155CC"/>
            <w:u w:val="single"/>
          </w:rPr>
          <w:t>https://www.bmwgroup.com/en/company.html</w:t>
        </w:r>
      </w:hyperlink>
    </w:p>
    <w:p w14:paraId="6AC81923" w14:textId="77777777" w:rsidR="00CC6197" w:rsidRDefault="00E209EF">
      <w:pPr>
        <w:rPr>
          <w:color w:val="1155CC"/>
          <w:u w:val="single"/>
        </w:rPr>
      </w:pPr>
      <w:r>
        <w:t>bmwgroup.com, 2025. BMW Group history.</w:t>
      </w:r>
      <w:hyperlink r:id="rId21">
        <w:r>
          <w:t xml:space="preserve"> </w:t>
        </w:r>
      </w:hyperlink>
      <w:hyperlink r:id="rId22">
        <w:r>
          <w:rPr>
            <w:color w:val="1155CC"/>
            <w:u w:val="single"/>
          </w:rPr>
          <w:t>https://www.bmwgroup.com/en/company/history.html</w:t>
        </w:r>
      </w:hyperlink>
    </w:p>
    <w:p w14:paraId="6AC81924" w14:textId="77777777" w:rsidR="00CC6197" w:rsidRDefault="00E209EF">
      <w:pPr>
        <w:rPr>
          <w:color w:val="1155CC"/>
          <w:u w:val="single"/>
        </w:rPr>
      </w:pPr>
      <w:r>
        <w:t>bmwgroup.com, 2025. BMW Group India continues its trailblazing performance. Highest-ever annual car sales of 15,721 units with +11% growth..</w:t>
      </w:r>
      <w:hyperlink r:id="rId23">
        <w:r>
          <w:t xml:space="preserve"> </w:t>
        </w:r>
      </w:hyperlink>
      <w:hyperlink r:id="rId24">
        <w:r>
          <w:rPr>
            <w:color w:val="1155CC"/>
            <w:u w:val="single"/>
          </w:rPr>
          <w:t>https://www.press.bmwgroup.com/india/article/detail/T0447350EN/bmw-group-india-continues-its-trailblazing-performance-highest-ever-annual-car-sales-of-15-721-units-with-11-growth?language=en&amp;utm</w:t>
        </w:r>
      </w:hyperlink>
    </w:p>
    <w:p w14:paraId="6AC81925" w14:textId="77777777" w:rsidR="00CC6197" w:rsidRDefault="00E209EF">
      <w:pPr>
        <w:rPr>
          <w:color w:val="1155CC"/>
          <w:u w:val="single"/>
        </w:rPr>
      </w:pPr>
      <w:r>
        <w:t xml:space="preserve">bmwgroup-werke.com, 2025. Welcome </w:t>
      </w:r>
      <w:proofErr w:type="spellStart"/>
      <w:r>
        <w:t>toBMW</w:t>
      </w:r>
      <w:proofErr w:type="spellEnd"/>
      <w:r>
        <w:t xml:space="preserve"> Group Plant Chennai.</w:t>
      </w:r>
      <w:hyperlink r:id="rId25">
        <w:r>
          <w:t xml:space="preserve"> </w:t>
        </w:r>
      </w:hyperlink>
      <w:hyperlink r:id="rId26">
        <w:r>
          <w:rPr>
            <w:color w:val="1155CC"/>
            <w:u w:val="single"/>
          </w:rPr>
          <w:t>https://www.bmwgroup-werke.com/content/grpw/websites/bmwgroup-werke_com/chennai/en.html</w:t>
        </w:r>
      </w:hyperlink>
    </w:p>
    <w:p w14:paraId="6AC81926" w14:textId="77777777" w:rsidR="00CC6197" w:rsidRDefault="00E209EF">
      <w:r>
        <w:t xml:space="preserve">Chen, I., 2025. From Carbon Emissions, Data Privacy, to Self-Driving: How Transnational Corporations Shape Global Technical Standards and Governance. </w:t>
      </w:r>
      <w:r>
        <w:rPr>
          <w:i/>
          <w:iCs/>
        </w:rPr>
        <w:t>Ind. Int'l &amp; Compar. L. Rev.</w:t>
      </w:r>
      <w:r>
        <w:t xml:space="preserve">, </w:t>
      </w:r>
      <w:r>
        <w:rPr>
          <w:i/>
          <w:iCs/>
        </w:rPr>
        <w:t>35</w:t>
      </w:r>
      <w:r>
        <w:t>, p.295.</w:t>
      </w:r>
    </w:p>
    <w:p w14:paraId="6AC81927" w14:textId="77777777" w:rsidR="00CC6197" w:rsidRDefault="00E209EF">
      <w:pPr>
        <w:rPr>
          <w:color w:val="1155CC"/>
          <w:u w:val="single"/>
        </w:rPr>
      </w:pPr>
      <w:r>
        <w:t>cleanenergywire.org, 2024. Germans and their cars: A study on attitudes and behaviour. 2024.</w:t>
      </w:r>
      <w:hyperlink r:id="rId27">
        <w:r>
          <w:t xml:space="preserve"> </w:t>
        </w:r>
      </w:hyperlink>
      <w:hyperlink r:id="rId28">
        <w:r>
          <w:rPr>
            <w:color w:val="1155CC"/>
            <w:u w:val="single"/>
          </w:rPr>
          <w:t>https://www.cleanenergywire.org/news/revival-natural-gas-germany-siemens-second-clean-200-list/germans-and-their-cars-study-attitudes-and-behaviour</w:t>
        </w:r>
      </w:hyperlink>
    </w:p>
    <w:p w14:paraId="6AC81928" w14:textId="77777777" w:rsidR="00CC6197" w:rsidRDefault="00E209EF">
      <w:pPr>
        <w:rPr>
          <w:color w:val="1155CC"/>
          <w:u w:val="single"/>
        </w:rPr>
      </w:pPr>
      <w:r>
        <w:lastRenderedPageBreak/>
        <w:t>comparably.com, 2025. BMW Group Mission, Vision &amp; Values.</w:t>
      </w:r>
      <w:hyperlink r:id="rId29">
        <w:r>
          <w:t xml:space="preserve"> </w:t>
        </w:r>
      </w:hyperlink>
      <w:hyperlink r:id="rId30">
        <w:r>
          <w:rPr>
            <w:color w:val="1155CC"/>
            <w:u w:val="single"/>
          </w:rPr>
          <w:t>https://www.comparably.com/companies/bmw/mission</w:t>
        </w:r>
      </w:hyperlink>
    </w:p>
    <w:p w14:paraId="6AC81929" w14:textId="77777777" w:rsidR="00CC6197" w:rsidRDefault="00E209EF">
      <w:pPr>
        <w:rPr>
          <w:color w:val="1155CC"/>
          <w:u w:val="single"/>
        </w:rPr>
      </w:pPr>
      <w:r>
        <w:t>continental.com, 2024. Cars Are a Status Symbol for Many Young People.</w:t>
      </w:r>
      <w:hyperlink r:id="rId31">
        <w:r>
          <w:t xml:space="preserve"> </w:t>
        </w:r>
      </w:hyperlink>
      <w:hyperlink r:id="rId32">
        <w:r>
          <w:rPr>
            <w:color w:val="1155CC"/>
            <w:u w:val="single"/>
          </w:rPr>
          <w:t>https://www.continental.com/en/press/press-releases/cars-are-a-status-symbol-for-many-young-people/</w:t>
        </w:r>
      </w:hyperlink>
    </w:p>
    <w:p w14:paraId="6AC8192A" w14:textId="77777777" w:rsidR="00CC6197" w:rsidRDefault="00E209EF">
      <w:r>
        <w:t xml:space="preserve">Das, A. and Ghosal, D., 2025. The late mover advantage: unveiling Bajaj Auto’s potential to lead in the two-wheeler EV space. </w:t>
      </w:r>
      <w:r>
        <w:rPr>
          <w:i/>
          <w:iCs/>
        </w:rPr>
        <w:t>Emerald Emerging Markets Case Studies</w:t>
      </w:r>
      <w:r>
        <w:t xml:space="preserve">, </w:t>
      </w:r>
      <w:r>
        <w:rPr>
          <w:i/>
          <w:iCs/>
        </w:rPr>
        <w:t>15</w:t>
      </w:r>
      <w:r>
        <w:t>(1), pp.1-42.</w:t>
      </w:r>
    </w:p>
    <w:p w14:paraId="6AC8192B" w14:textId="77777777" w:rsidR="00CC6197" w:rsidRDefault="00E209EF">
      <w:r>
        <w:t xml:space="preserve">Dobelli, R., 2025. </w:t>
      </w:r>
      <w:r>
        <w:rPr>
          <w:i/>
          <w:iCs/>
        </w:rPr>
        <w:t>The art of the good life: 52 surprising shortcuts to happiness, wealth, and success</w:t>
      </w:r>
      <w:r>
        <w:t>. Hachette+ ORM.</w:t>
      </w:r>
    </w:p>
    <w:p w14:paraId="6AC8192C" w14:textId="77777777" w:rsidR="00CC6197" w:rsidRDefault="00E209EF">
      <w:r>
        <w:t xml:space="preserve">Fatma, S., 2025. Luxury on Rent: The Rising Trend Among Millennials and Gen Z in India. In </w:t>
      </w:r>
      <w:r>
        <w:rPr>
          <w:i/>
          <w:iCs/>
        </w:rPr>
        <w:t>The Evolution of Luxury Brands, Volume I: Industries and Markets</w:t>
      </w:r>
      <w:r>
        <w:t xml:space="preserve"> (pp. 317-343). Cham: Springer Nature Switzerland.</w:t>
      </w:r>
    </w:p>
    <w:p w14:paraId="6AC8192D" w14:textId="77777777" w:rsidR="00CC6197" w:rsidRDefault="00E209EF">
      <w:pPr>
        <w:rPr>
          <w:color w:val="1155CC"/>
          <w:u w:val="single"/>
        </w:rPr>
      </w:pPr>
      <w:r>
        <w:t>fortuneindia.com, 2024. The evolving essence of 'luxury' in India’s luxury car market.</w:t>
      </w:r>
      <w:hyperlink r:id="rId33">
        <w:r>
          <w:t xml:space="preserve"> </w:t>
        </w:r>
      </w:hyperlink>
      <w:hyperlink r:id="rId34">
        <w:r>
          <w:rPr>
            <w:color w:val="1155CC"/>
            <w:u w:val="single"/>
          </w:rPr>
          <w:t>https://www.fortuneindia.com/opinion/the-evolving-essence-of-luxury-in-indias-luxury-car-market/119671</w:t>
        </w:r>
      </w:hyperlink>
    </w:p>
    <w:p w14:paraId="6AC8192E" w14:textId="77777777" w:rsidR="00CC6197" w:rsidRDefault="00E209EF">
      <w:r>
        <w:t xml:space="preserve">Glebova, E., 2025. </w:t>
      </w:r>
      <w:r>
        <w:rPr>
          <w:i/>
          <w:iCs/>
        </w:rPr>
        <w:t>Luxury in Sport: Opulence, Prestige, and Influence in the Sport Industry</w:t>
      </w:r>
      <w:r>
        <w:t>. Edward Elgar Publishing.</w:t>
      </w:r>
    </w:p>
    <w:p w14:paraId="6AC8192F" w14:textId="77777777" w:rsidR="00CC6197" w:rsidRDefault="00E209EF">
      <w:r>
        <w:t xml:space="preserve">Grębosz-Krawczyk, M. and Siuda, D., 2025. </w:t>
      </w:r>
      <w:r>
        <w:rPr>
          <w:i/>
          <w:iCs/>
        </w:rPr>
        <w:t>Digital Brand Management: Understanding Consumers and Communication in the Digital Age</w:t>
      </w:r>
      <w:r>
        <w:t>. Taylor &amp; Francis.</w:t>
      </w:r>
    </w:p>
    <w:p w14:paraId="6AC81930" w14:textId="77777777" w:rsidR="00CC6197" w:rsidRDefault="00E209EF">
      <w:r>
        <w:t xml:space="preserve">Hossain, M.N., 2025. </w:t>
      </w:r>
      <w:r>
        <w:rPr>
          <w:i/>
          <w:iCs/>
        </w:rPr>
        <w:t>Investigating the Marketing Strategies Implemented by Aston Martin and BMW and its Impact on Consumer Behaviour in the UK</w:t>
      </w:r>
      <w:r>
        <w:t xml:space="preserve"> (Doctoral dissertation, University of Wales Trinity Saint David).</w:t>
      </w:r>
    </w:p>
    <w:p w14:paraId="6AC81931" w14:textId="77777777" w:rsidR="00CC6197" w:rsidRDefault="00E209EF">
      <w:r>
        <w:t xml:space="preserve">Hossain, M.N., 2025. </w:t>
      </w:r>
      <w:r>
        <w:rPr>
          <w:i/>
          <w:iCs/>
        </w:rPr>
        <w:t>Investigating the Marketing Strategies Implemented by Aston Martin and BMW and its Impact on Consumer Behaviour in the UK</w:t>
      </w:r>
      <w:r>
        <w:t xml:space="preserve"> (Doctoral dissertation, University of Wales Trinity Saint David).</w:t>
      </w:r>
    </w:p>
    <w:p w14:paraId="6AC81932" w14:textId="77777777" w:rsidR="00CC6197" w:rsidRDefault="00E209EF">
      <w:pPr>
        <w:rPr>
          <w:color w:val="1155CC"/>
          <w:u w:val="single"/>
        </w:rPr>
      </w:pPr>
      <w:r>
        <w:t>indiatimes.com, 2024. BMW posts record car sales in India at 15,721 units in 2024.</w:t>
      </w:r>
      <w:hyperlink r:id="rId35">
        <w:r>
          <w:t xml:space="preserve"> </w:t>
        </w:r>
      </w:hyperlink>
      <w:hyperlink r:id="rId36">
        <w:r>
          <w:rPr>
            <w:color w:val="1155CC"/>
            <w:u w:val="single"/>
          </w:rPr>
          <w:t>https://economictimes.indiatimes.com/industry/auto/auto-news/bmw-posts-record-car-sales-in-india-at-15721-units-in-2024/articleshow/117028489.cms</w:t>
        </w:r>
      </w:hyperlink>
    </w:p>
    <w:p w14:paraId="6AC81933" w14:textId="77777777" w:rsidR="00CC6197" w:rsidRDefault="00E209EF">
      <w:pPr>
        <w:rPr>
          <w:color w:val="1155CC"/>
          <w:u w:val="single"/>
        </w:rPr>
      </w:pPr>
      <w:r>
        <w:t>indiatimes.com, 2024. High demand, high-end: Why India's luxury car market is thriving.</w:t>
      </w:r>
      <w:hyperlink r:id="rId37">
        <w:r>
          <w:t xml:space="preserve"> </w:t>
        </w:r>
      </w:hyperlink>
      <w:hyperlink r:id="rId38">
        <w:r>
          <w:rPr>
            <w:color w:val="1155CC"/>
            <w:u w:val="single"/>
          </w:rPr>
          <w:t>https://timesofindia.indiatimes.com/auto/policy-and-industry/high-demand-high-end-why-indias-luxury-car-market-is-thriving/articleshow/115180215.cms</w:t>
        </w:r>
      </w:hyperlink>
    </w:p>
    <w:p w14:paraId="6AC81934" w14:textId="77777777" w:rsidR="00CC6197" w:rsidRDefault="00E209EF">
      <w:proofErr w:type="spellStart"/>
      <w:r>
        <w:t>Jaroenwanit</w:t>
      </w:r>
      <w:proofErr w:type="spellEnd"/>
      <w:r>
        <w:t xml:space="preserve">, P., 2025. Luxury car purchase intentions through strategic brand attribute management. </w:t>
      </w:r>
      <w:r>
        <w:rPr>
          <w:i/>
          <w:iCs/>
        </w:rPr>
        <w:t>Polish Journal of Management Studies</w:t>
      </w:r>
      <w:r>
        <w:t xml:space="preserve">, </w:t>
      </w:r>
      <w:r>
        <w:rPr>
          <w:i/>
          <w:iCs/>
        </w:rPr>
        <w:t>31</w:t>
      </w:r>
      <w:r>
        <w:t>.</w:t>
      </w:r>
    </w:p>
    <w:p w14:paraId="6AC81935" w14:textId="77777777" w:rsidR="00CC6197" w:rsidRDefault="00E209EF">
      <w:r>
        <w:lastRenderedPageBreak/>
        <w:t xml:space="preserve">Kumbhare, P., 2025. </w:t>
      </w:r>
      <w:r>
        <w:rPr>
          <w:i/>
          <w:iCs/>
        </w:rPr>
        <w:t xml:space="preserve">System thinking to </w:t>
      </w:r>
      <w:proofErr w:type="spellStart"/>
      <w:r>
        <w:rPr>
          <w:i/>
          <w:iCs/>
        </w:rPr>
        <w:t>analyze</w:t>
      </w:r>
      <w:proofErr w:type="spellEnd"/>
      <w:r>
        <w:rPr>
          <w:i/>
          <w:iCs/>
        </w:rPr>
        <w:t xml:space="preserve"> the Market penetration of Two-Wheeled vs Four-Wheeled EVs in India</w:t>
      </w:r>
      <w:r>
        <w:t xml:space="preserve"> (Doctoral dissertation, Massachusetts Institute of Technology).</w:t>
      </w:r>
    </w:p>
    <w:p w14:paraId="6AC81936" w14:textId="77777777" w:rsidR="00CC6197" w:rsidRDefault="00E209EF">
      <w:r>
        <w:t xml:space="preserve">Kumbhare, P., 2025. </w:t>
      </w:r>
      <w:r>
        <w:rPr>
          <w:i/>
          <w:iCs/>
        </w:rPr>
        <w:t xml:space="preserve">System thinking to </w:t>
      </w:r>
      <w:proofErr w:type="spellStart"/>
      <w:r>
        <w:rPr>
          <w:i/>
          <w:iCs/>
        </w:rPr>
        <w:t>analyze</w:t>
      </w:r>
      <w:proofErr w:type="spellEnd"/>
      <w:r>
        <w:rPr>
          <w:i/>
          <w:iCs/>
        </w:rPr>
        <w:t xml:space="preserve"> the Market penetration of Two-Wheeled vs Four-Wheeled EVs in India</w:t>
      </w:r>
      <w:r>
        <w:t xml:space="preserve"> (Doctoral dissertation, Massachusetts Institute of Technology).</w:t>
      </w:r>
    </w:p>
    <w:p w14:paraId="6AC81937" w14:textId="77777777" w:rsidR="00CC6197" w:rsidRDefault="00E209EF">
      <w:r>
        <w:t xml:space="preserve">Li, S., 2025, June. BMW Electric Vehicles Transition and Future Market. In </w:t>
      </w:r>
      <w:r>
        <w:rPr>
          <w:i/>
          <w:iCs/>
        </w:rPr>
        <w:t>2025 3rd International Conference on Digital Economy and Management Science (CDEMS 2025)</w:t>
      </w:r>
      <w:r>
        <w:t xml:space="preserve"> (pp. 723-733). Atlantis Press.</w:t>
      </w:r>
    </w:p>
    <w:p w14:paraId="6AC81938" w14:textId="77777777" w:rsidR="00CC6197" w:rsidRDefault="00E209EF">
      <w:pPr>
        <w:rPr>
          <w:color w:val="1155CC"/>
          <w:u w:val="single"/>
        </w:rPr>
      </w:pPr>
      <w:r>
        <w:t>market.us, 2024. BMW AG Statistics and Facts.</w:t>
      </w:r>
      <w:hyperlink r:id="rId39" w:anchor="utm">
        <w:r>
          <w:t xml:space="preserve"> </w:t>
        </w:r>
      </w:hyperlink>
      <w:hyperlink r:id="rId40" w:anchor="utm">
        <w:r>
          <w:rPr>
            <w:color w:val="1155CC"/>
            <w:u w:val="single"/>
          </w:rPr>
          <w:t>https://market.us/statistics/automotive-companies/bmw-ag/#utm</w:t>
        </w:r>
      </w:hyperlink>
    </w:p>
    <w:p w14:paraId="6AC81939" w14:textId="77777777" w:rsidR="00CC6197" w:rsidRDefault="00E209EF">
      <w:pPr>
        <w:rPr>
          <w:color w:val="1155CC"/>
          <w:u w:val="single"/>
        </w:rPr>
      </w:pPr>
      <w:r>
        <w:t>marketing91.com, 2025. Marketing strategy of BMW – BMW marketing strategy.</w:t>
      </w:r>
      <w:hyperlink r:id="rId41">
        <w:r>
          <w:t xml:space="preserve"> </w:t>
        </w:r>
      </w:hyperlink>
      <w:hyperlink r:id="rId42">
        <w:r>
          <w:rPr>
            <w:color w:val="1155CC"/>
            <w:u w:val="single"/>
          </w:rPr>
          <w:t>https://www.marketing91.com/marketing-strategy-bmw/</w:t>
        </w:r>
      </w:hyperlink>
    </w:p>
    <w:p w14:paraId="6AC8193A" w14:textId="77777777" w:rsidR="00CC6197" w:rsidRDefault="00E209EF">
      <w:r>
        <w:t xml:space="preserve">Micucci, L., 2025. </w:t>
      </w:r>
      <w:r>
        <w:rPr>
          <w:i/>
          <w:iCs/>
        </w:rPr>
        <w:t xml:space="preserve">Electric vehicles: Actual market and </w:t>
      </w:r>
      <w:proofErr w:type="gramStart"/>
      <w:r>
        <w:rPr>
          <w:i/>
          <w:iCs/>
        </w:rPr>
        <w:t>future prospects</w:t>
      </w:r>
      <w:proofErr w:type="gramEnd"/>
      <w:r>
        <w:rPr>
          <w:i/>
          <w:iCs/>
        </w:rPr>
        <w:t>, with a focus on battery technology</w:t>
      </w:r>
      <w:r>
        <w:t xml:space="preserve"> (Doctoral dissertation, </w:t>
      </w:r>
      <w:proofErr w:type="spellStart"/>
      <w:r>
        <w:t>Politecnico</w:t>
      </w:r>
      <w:proofErr w:type="spellEnd"/>
      <w:r>
        <w:t xml:space="preserve"> di Torino).</w:t>
      </w:r>
    </w:p>
    <w:p w14:paraId="6AC8193B" w14:textId="77777777" w:rsidR="00CC6197" w:rsidRDefault="00E209EF">
      <w:pPr>
        <w:rPr>
          <w:color w:val="1155CC"/>
          <w:u w:val="single"/>
        </w:rPr>
      </w:pPr>
      <w:r>
        <w:t>moneycontrol.com, 2025. BMW aims to cross 20,000 annual car sales mark in India in 2026.</w:t>
      </w:r>
      <w:hyperlink r:id="rId43">
        <w:r>
          <w:t xml:space="preserve"> </w:t>
        </w:r>
      </w:hyperlink>
      <w:hyperlink r:id="rId44">
        <w:r>
          <w:rPr>
            <w:color w:val="1155CC"/>
            <w:u w:val="single"/>
          </w:rPr>
          <w:t>https://www.moneycontrol.com/automobile/bmw-aims-to-cross-20-000-annual-car-sales-mark-in-india-in-2026-article-13610107.html</w:t>
        </w:r>
      </w:hyperlink>
    </w:p>
    <w:p w14:paraId="6AC8193C" w14:textId="77777777" w:rsidR="00CC6197" w:rsidRDefault="00E209EF">
      <w:r>
        <w:t xml:space="preserve">Obasun, O., 2025. Harnessing Consumer Patriotism for Economic Growth and Sustainable Development. </w:t>
      </w:r>
      <w:r>
        <w:rPr>
          <w:i/>
          <w:iCs/>
        </w:rPr>
        <w:t>International Journal of Research and Innovation in Social Science</w:t>
      </w:r>
      <w:r>
        <w:t xml:space="preserve">, </w:t>
      </w:r>
      <w:r>
        <w:rPr>
          <w:i/>
          <w:iCs/>
        </w:rPr>
        <w:t>9</w:t>
      </w:r>
      <w:r>
        <w:t>(2), pp.467-484.</w:t>
      </w:r>
    </w:p>
    <w:p w14:paraId="6AC8193D" w14:textId="77777777" w:rsidR="00CC6197" w:rsidRDefault="00E209EF">
      <w:pPr>
        <w:rPr>
          <w:color w:val="1155CC"/>
          <w:u w:val="single"/>
        </w:rPr>
      </w:pPr>
      <w:r>
        <w:t>researchgate.net, 2023. Indian luxury car market changing lanes: A case of BMW India.</w:t>
      </w:r>
      <w:hyperlink r:id="rId45">
        <w:r>
          <w:t xml:space="preserve"> </w:t>
        </w:r>
      </w:hyperlink>
      <w:hyperlink r:id="rId46">
        <w:r>
          <w:rPr>
            <w:color w:val="1155CC"/>
            <w:u w:val="single"/>
          </w:rPr>
          <w:t>https://www.researchgate.net/publication/291762386_Indian_luxury_car_market_changing_lanes_A_case_of_BMW_India</w:t>
        </w:r>
      </w:hyperlink>
    </w:p>
    <w:p w14:paraId="6AC8193E" w14:textId="77777777" w:rsidR="00CC6197" w:rsidRDefault="00E209EF">
      <w:r>
        <w:t xml:space="preserve">SUBBA, D.R. and PACHANI, D.P., 2025. </w:t>
      </w:r>
      <w:r>
        <w:rPr>
          <w:i/>
          <w:iCs/>
        </w:rPr>
        <w:t xml:space="preserve">PRINCIPLES OF MARKETING (For 2nd Semester Students under </w:t>
      </w:r>
      <w:proofErr w:type="spellStart"/>
      <w:r>
        <w:rPr>
          <w:i/>
          <w:iCs/>
        </w:rPr>
        <w:t>Gauhati</w:t>
      </w:r>
      <w:proofErr w:type="spellEnd"/>
      <w:r>
        <w:rPr>
          <w:i/>
          <w:iCs/>
        </w:rPr>
        <w:t xml:space="preserve"> University)</w:t>
      </w:r>
      <w:r>
        <w:t>. Crown Publishing.</w:t>
      </w:r>
    </w:p>
    <w:p w14:paraId="6AC8193F" w14:textId="77777777" w:rsidR="00CC6197" w:rsidRDefault="00E209EF">
      <w:r>
        <w:t xml:space="preserve">Swapna, H.H.R., Muralidhar, L.B., Sathyanarayana, N., </w:t>
      </w:r>
      <w:proofErr w:type="spellStart"/>
      <w:r>
        <w:t>Nethravathi</w:t>
      </w:r>
      <w:proofErr w:type="spellEnd"/>
      <w:r>
        <w:t xml:space="preserve">, K., Pandey, D., George, A.S. and </w:t>
      </w:r>
      <w:proofErr w:type="spellStart"/>
      <w:r>
        <w:t>Dadheech</w:t>
      </w:r>
      <w:proofErr w:type="spellEnd"/>
      <w:r>
        <w:t xml:space="preserve">, P., 2025. The Quantum Leap: Integrating Quantum Computing </w:t>
      </w:r>
      <w:proofErr w:type="gramStart"/>
      <w:r>
        <w:t>With</w:t>
      </w:r>
      <w:proofErr w:type="gramEnd"/>
      <w:r>
        <w:t xml:space="preserve"> AI for Next-Gen Automotive Safety. In </w:t>
      </w:r>
      <w:r>
        <w:rPr>
          <w:i/>
          <w:iCs/>
        </w:rPr>
        <w:t>AI's Role in Enhanced Automotive Safety</w:t>
      </w:r>
      <w:r>
        <w:t xml:space="preserve"> (pp. 515-536). IGI Global Scientific Publishing.</w:t>
      </w:r>
    </w:p>
    <w:p w14:paraId="6AC81940" w14:textId="77777777" w:rsidR="00CC6197" w:rsidRDefault="00E209EF">
      <w:r>
        <w:t xml:space="preserve">Wang, Q.C., 2025. </w:t>
      </w:r>
      <w:r>
        <w:rPr>
          <w:i/>
          <w:iCs/>
        </w:rPr>
        <w:t>Research on Chinese consumer car choice preferences based on product quality perspective</w:t>
      </w:r>
      <w:r>
        <w:t xml:space="preserve"> (Doctoral dissertation, </w:t>
      </w:r>
      <w:proofErr w:type="spellStart"/>
      <w:r>
        <w:t>Politecnico</w:t>
      </w:r>
      <w:proofErr w:type="spellEnd"/>
      <w:r>
        <w:t xml:space="preserve"> di Torino).</w:t>
      </w:r>
    </w:p>
    <w:p w14:paraId="6AC81941" w14:textId="77777777" w:rsidR="00CC6197" w:rsidRDefault="00E209EF">
      <w:r>
        <w:t xml:space="preserve">Wiley, K., 2025. Beyond work: elite Black women’s tensions with middle-class status. </w:t>
      </w:r>
      <w:r>
        <w:rPr>
          <w:i/>
          <w:iCs/>
        </w:rPr>
        <w:t>Ethnic and Racial Studies</w:t>
      </w:r>
      <w:r>
        <w:t xml:space="preserve">, </w:t>
      </w:r>
      <w:r>
        <w:rPr>
          <w:i/>
          <w:iCs/>
        </w:rPr>
        <w:t>48</w:t>
      </w:r>
      <w:r>
        <w:t>(5), pp.1139-1161.</w:t>
      </w:r>
    </w:p>
    <w:p w14:paraId="6AC81942" w14:textId="77777777" w:rsidR="00CC6197" w:rsidRDefault="00E209EF">
      <w:r>
        <w:t>zigwheels.com, 2025. BMW Cars.</w:t>
      </w:r>
      <w:hyperlink r:id="rId47">
        <w:r>
          <w:t xml:space="preserve"> </w:t>
        </w:r>
      </w:hyperlink>
      <w:hyperlink r:id="rId48">
        <w:r>
          <w:rPr>
            <w:color w:val="1155CC"/>
            <w:u w:val="single"/>
          </w:rPr>
          <w:t>https://www.zigwheels.com/bmw-cars</w:t>
        </w:r>
      </w:hyperlink>
      <w:r>
        <w:br w:type="page"/>
      </w:r>
    </w:p>
    <w:p w14:paraId="6AC81943" w14:textId="77777777" w:rsidR="00CC6197" w:rsidRDefault="00E209EF">
      <w:pPr>
        <w:pStyle w:val="Heading1"/>
      </w:pPr>
      <w:bookmarkStart w:id="55" w:name="_mpd2ry3q05kz" w:colFirst="0" w:colLast="0"/>
      <w:bookmarkStart w:id="56" w:name="_Toc215277356"/>
      <w:bookmarkEnd w:id="55"/>
      <w:r>
        <w:lastRenderedPageBreak/>
        <w:t>Appendix</w:t>
      </w:r>
      <w:bookmarkEnd w:id="56"/>
    </w:p>
    <w:p w14:paraId="6AC81944" w14:textId="77777777" w:rsidR="00CC6197" w:rsidRDefault="00E209EF">
      <w:pPr>
        <w:rPr>
          <w:b/>
          <w:bCs/>
        </w:rPr>
      </w:pPr>
      <w:r>
        <w:rPr>
          <w:b/>
          <w:bCs/>
        </w:rPr>
        <w:t>Appendix 1: KIP of BMWs</w:t>
      </w:r>
    </w:p>
    <w:p w14:paraId="6AC81945" w14:textId="77777777" w:rsidR="00CC6197" w:rsidRDefault="00E209EF">
      <w:r>
        <w:rPr>
          <w:noProof/>
        </w:rPr>
        <w:drawing>
          <wp:inline distT="114300" distB="114300" distL="114300" distR="114300" wp14:anchorId="6AC81952" wp14:editId="6AC81953">
            <wp:extent cx="5731200" cy="20828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49"/>
                    <a:srcRect/>
                    <a:stretch>
                      <a:fillRect/>
                    </a:stretch>
                  </pic:blipFill>
                  <pic:spPr>
                    <a:xfrm>
                      <a:off x="0" y="0"/>
                      <a:ext cx="5731200" cy="2082800"/>
                    </a:xfrm>
                    <a:prstGeom prst="rect">
                      <a:avLst/>
                    </a:prstGeom>
                    <a:ln/>
                  </pic:spPr>
                </pic:pic>
              </a:graphicData>
            </a:graphic>
          </wp:inline>
        </w:drawing>
      </w:r>
    </w:p>
    <w:p w14:paraId="6AC81946" w14:textId="77777777" w:rsidR="00CC6197" w:rsidRDefault="00E209EF">
      <w:pPr>
        <w:jc w:val="center"/>
      </w:pPr>
      <w:r>
        <w:t>(Source: https://www.bmwgroup.com/)</w:t>
      </w:r>
      <w:r>
        <w:br w:type="page"/>
      </w:r>
    </w:p>
    <w:p w14:paraId="6AC81947" w14:textId="77777777" w:rsidR="00CC6197" w:rsidRDefault="00E209EF">
      <w:pPr>
        <w:rPr>
          <w:b/>
          <w:bCs/>
        </w:rPr>
      </w:pPr>
      <w:r>
        <w:rPr>
          <w:b/>
          <w:bCs/>
        </w:rPr>
        <w:lastRenderedPageBreak/>
        <w:t>Appendix 2: BMW's worldwide sales</w:t>
      </w:r>
    </w:p>
    <w:p w14:paraId="6AC81948" w14:textId="77777777" w:rsidR="00CC6197" w:rsidRDefault="00E209EF">
      <w:r>
        <w:rPr>
          <w:noProof/>
        </w:rPr>
        <w:drawing>
          <wp:inline distT="114300" distB="114300" distL="114300" distR="114300" wp14:anchorId="6AC81954" wp14:editId="6AC81955">
            <wp:extent cx="5731200" cy="42545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0"/>
                    <a:srcRect/>
                    <a:stretch>
                      <a:fillRect/>
                    </a:stretch>
                  </pic:blipFill>
                  <pic:spPr>
                    <a:xfrm>
                      <a:off x="0" y="0"/>
                      <a:ext cx="5731200" cy="4254500"/>
                    </a:xfrm>
                    <a:prstGeom prst="rect">
                      <a:avLst/>
                    </a:prstGeom>
                    <a:ln/>
                  </pic:spPr>
                </pic:pic>
              </a:graphicData>
            </a:graphic>
          </wp:inline>
        </w:drawing>
      </w:r>
    </w:p>
    <w:p w14:paraId="6AC81949" w14:textId="77777777" w:rsidR="00CC6197" w:rsidRDefault="00E209EF">
      <w:pPr>
        <w:jc w:val="center"/>
      </w:pPr>
      <w:r>
        <w:t>(Source: https://www.statista.com/)</w:t>
      </w:r>
    </w:p>
    <w:sectPr w:rsidR="00CC6197" w:rsidSect="00E209EF">
      <w:footerReference w:type="default" r:id="rId5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497132" w14:textId="77777777" w:rsidR="001F26A7" w:rsidRDefault="001F26A7" w:rsidP="00E209EF">
      <w:pPr>
        <w:spacing w:line="240" w:lineRule="auto"/>
      </w:pPr>
      <w:r>
        <w:separator/>
      </w:r>
    </w:p>
  </w:endnote>
  <w:endnote w:type="continuationSeparator" w:id="0">
    <w:p w14:paraId="0916D163" w14:textId="77777777" w:rsidR="001F26A7" w:rsidRDefault="001F26A7" w:rsidP="00E209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3B0B12F-F200-432B-95A0-A8EE693E0D60}"/>
  </w:font>
  <w:font w:name="Cambria">
    <w:panose1 w:val="02040503050406030204"/>
    <w:charset w:val="00"/>
    <w:family w:val="roman"/>
    <w:pitch w:val="variable"/>
    <w:sig w:usb0="E00006FF" w:usb1="420024FF" w:usb2="02000000" w:usb3="00000000" w:csb0="0000019F" w:csb1="00000000"/>
    <w:embedRegular r:id="rId2" w:fontKey="{74D29AE0-D5E3-4679-8C7F-37DA87717933}"/>
    <w:embedBold r:id="rId3" w:fontKey="{6727183E-F9D8-4471-BB01-A4F9F03F6E1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4643933"/>
      <w:docPartObj>
        <w:docPartGallery w:val="Page Numbers (Bottom of Page)"/>
        <w:docPartUnique/>
      </w:docPartObj>
    </w:sdtPr>
    <w:sdtEndPr>
      <w:rPr>
        <w:noProof/>
      </w:rPr>
    </w:sdtEndPr>
    <w:sdtContent>
      <w:p w14:paraId="7D013F5A" w14:textId="3430E76A" w:rsidR="00E209EF" w:rsidRDefault="00E209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46E855" w14:textId="77777777" w:rsidR="00E209EF" w:rsidRDefault="00E209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2EE936" w14:textId="77777777" w:rsidR="001F26A7" w:rsidRDefault="001F26A7" w:rsidP="00E209EF">
      <w:pPr>
        <w:spacing w:line="240" w:lineRule="auto"/>
      </w:pPr>
      <w:r>
        <w:separator/>
      </w:r>
    </w:p>
  </w:footnote>
  <w:footnote w:type="continuationSeparator" w:id="0">
    <w:p w14:paraId="1201C13F" w14:textId="77777777" w:rsidR="001F26A7" w:rsidRDefault="001F26A7" w:rsidP="00E209E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663BB"/>
    <w:multiLevelType w:val="multilevel"/>
    <w:tmpl w:val="80104B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73F2E6A"/>
    <w:multiLevelType w:val="multilevel"/>
    <w:tmpl w:val="C3AAF4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E2A155F"/>
    <w:multiLevelType w:val="multilevel"/>
    <w:tmpl w:val="20EE97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14122DA"/>
    <w:multiLevelType w:val="multilevel"/>
    <w:tmpl w:val="7278F9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8B46030"/>
    <w:multiLevelType w:val="multilevel"/>
    <w:tmpl w:val="9E721C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95867D6"/>
    <w:multiLevelType w:val="multilevel"/>
    <w:tmpl w:val="B8F402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F656C9F"/>
    <w:multiLevelType w:val="multilevel"/>
    <w:tmpl w:val="DF647F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C7503E9"/>
    <w:multiLevelType w:val="multilevel"/>
    <w:tmpl w:val="3C668E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0590CF8"/>
    <w:multiLevelType w:val="multilevel"/>
    <w:tmpl w:val="844E21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7FE4B41"/>
    <w:multiLevelType w:val="multilevel"/>
    <w:tmpl w:val="A4583C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8C22C22"/>
    <w:multiLevelType w:val="multilevel"/>
    <w:tmpl w:val="820473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05428DD"/>
    <w:multiLevelType w:val="multilevel"/>
    <w:tmpl w:val="A12A46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84E2A39"/>
    <w:multiLevelType w:val="multilevel"/>
    <w:tmpl w:val="FC0E6D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A51410E"/>
    <w:multiLevelType w:val="multilevel"/>
    <w:tmpl w:val="F09C30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48465517">
    <w:abstractNumId w:val="5"/>
  </w:num>
  <w:num w:numId="2" w16cid:durableId="1515875359">
    <w:abstractNumId w:val="11"/>
  </w:num>
  <w:num w:numId="3" w16cid:durableId="166946381">
    <w:abstractNumId w:val="9"/>
  </w:num>
  <w:num w:numId="4" w16cid:durableId="1767117311">
    <w:abstractNumId w:val="3"/>
  </w:num>
  <w:num w:numId="5" w16cid:durableId="1768036622">
    <w:abstractNumId w:val="12"/>
  </w:num>
  <w:num w:numId="6" w16cid:durableId="1693453822">
    <w:abstractNumId w:val="6"/>
  </w:num>
  <w:num w:numId="7" w16cid:durableId="1452557856">
    <w:abstractNumId w:val="8"/>
  </w:num>
  <w:num w:numId="8" w16cid:durableId="1048651482">
    <w:abstractNumId w:val="4"/>
  </w:num>
  <w:num w:numId="9" w16cid:durableId="1771044968">
    <w:abstractNumId w:val="7"/>
  </w:num>
  <w:num w:numId="10" w16cid:durableId="843785606">
    <w:abstractNumId w:val="1"/>
  </w:num>
  <w:num w:numId="11" w16cid:durableId="1417366182">
    <w:abstractNumId w:val="10"/>
  </w:num>
  <w:num w:numId="12" w16cid:durableId="747311275">
    <w:abstractNumId w:val="0"/>
  </w:num>
  <w:num w:numId="13" w16cid:durableId="466819568">
    <w:abstractNumId w:val="2"/>
  </w:num>
  <w:num w:numId="14" w16cid:durableId="199499305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6197"/>
    <w:rsid w:val="000C63B6"/>
    <w:rsid w:val="001068E8"/>
    <w:rsid w:val="00170E42"/>
    <w:rsid w:val="001F26A7"/>
    <w:rsid w:val="00202A62"/>
    <w:rsid w:val="00250D83"/>
    <w:rsid w:val="0029059A"/>
    <w:rsid w:val="00475E32"/>
    <w:rsid w:val="004D41CB"/>
    <w:rsid w:val="005A624A"/>
    <w:rsid w:val="00667CFF"/>
    <w:rsid w:val="00C52AF4"/>
    <w:rsid w:val="00CC6197"/>
    <w:rsid w:val="00D064A9"/>
    <w:rsid w:val="00D4182C"/>
    <w:rsid w:val="00D8367F"/>
    <w:rsid w:val="00E209EF"/>
    <w:rsid w:val="00ED4A6E"/>
    <w:rsid w:val="00FE50F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C81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i/>
      <w:i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bCs/>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Header">
    <w:name w:val="header"/>
    <w:basedOn w:val="Normal"/>
    <w:link w:val="HeaderChar"/>
    <w:uiPriority w:val="99"/>
    <w:unhideWhenUsed/>
    <w:rsid w:val="00E209EF"/>
    <w:pPr>
      <w:tabs>
        <w:tab w:val="center" w:pos="4513"/>
        <w:tab w:val="right" w:pos="9026"/>
      </w:tabs>
      <w:spacing w:line="240" w:lineRule="auto"/>
    </w:pPr>
  </w:style>
  <w:style w:type="character" w:customStyle="1" w:styleId="HeaderChar">
    <w:name w:val="Header Char"/>
    <w:basedOn w:val="DefaultParagraphFont"/>
    <w:link w:val="Header"/>
    <w:uiPriority w:val="99"/>
    <w:rsid w:val="00E209EF"/>
  </w:style>
  <w:style w:type="paragraph" w:styleId="Footer">
    <w:name w:val="footer"/>
    <w:basedOn w:val="Normal"/>
    <w:link w:val="FooterChar"/>
    <w:uiPriority w:val="99"/>
    <w:unhideWhenUsed/>
    <w:rsid w:val="00E209EF"/>
    <w:pPr>
      <w:tabs>
        <w:tab w:val="center" w:pos="4513"/>
        <w:tab w:val="right" w:pos="9026"/>
      </w:tabs>
      <w:spacing w:line="240" w:lineRule="auto"/>
    </w:pPr>
  </w:style>
  <w:style w:type="character" w:customStyle="1" w:styleId="FooterChar">
    <w:name w:val="Footer Char"/>
    <w:basedOn w:val="DefaultParagraphFont"/>
    <w:link w:val="Footer"/>
    <w:uiPriority w:val="99"/>
    <w:rsid w:val="00E209EF"/>
  </w:style>
  <w:style w:type="paragraph" w:styleId="TOCHeading">
    <w:name w:val="TOC Heading"/>
    <w:basedOn w:val="Heading1"/>
    <w:next w:val="Normal"/>
    <w:uiPriority w:val="39"/>
    <w:unhideWhenUsed/>
    <w:qFormat/>
    <w:rsid w:val="00E209EF"/>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E209EF"/>
    <w:pPr>
      <w:spacing w:after="100"/>
    </w:pPr>
  </w:style>
  <w:style w:type="paragraph" w:styleId="TOC2">
    <w:name w:val="toc 2"/>
    <w:basedOn w:val="Normal"/>
    <w:next w:val="Normal"/>
    <w:autoRedefine/>
    <w:uiPriority w:val="39"/>
    <w:unhideWhenUsed/>
    <w:rsid w:val="00E209EF"/>
    <w:pPr>
      <w:spacing w:after="100"/>
      <w:ind w:left="240"/>
    </w:pPr>
  </w:style>
  <w:style w:type="character" w:styleId="Hyperlink">
    <w:name w:val="Hyperlink"/>
    <w:basedOn w:val="DefaultParagraphFont"/>
    <w:uiPriority w:val="99"/>
    <w:unhideWhenUsed/>
    <w:rsid w:val="00E209EF"/>
    <w:rPr>
      <w:color w:val="0000FF" w:themeColor="hyperlink"/>
      <w:u w:val="single"/>
    </w:rPr>
  </w:style>
  <w:style w:type="paragraph" w:styleId="NoSpacing">
    <w:name w:val="No Spacing"/>
    <w:uiPriority w:val="1"/>
    <w:qFormat/>
    <w:rsid w:val="00FE50FD"/>
    <w:pPr>
      <w:spacing w:line="240" w:lineRule="auto"/>
    </w:pPr>
  </w:style>
  <w:style w:type="character" w:styleId="Strong">
    <w:name w:val="Strong"/>
    <w:basedOn w:val="DefaultParagraphFont"/>
    <w:rsid w:val="00667CFF"/>
    <w:rPr>
      <w:b/>
      <w:bCs/>
    </w:rPr>
  </w:style>
  <w:style w:type="table" w:styleId="TableGrid">
    <w:name w:val="Table Grid"/>
    <w:basedOn w:val="TableNormal"/>
    <w:uiPriority w:val="39"/>
    <w:rsid w:val="00667CFF"/>
    <w:pPr>
      <w:spacing w:line="240" w:lineRule="auto"/>
      <w:jc w:val="left"/>
    </w:pPr>
    <w:rPr>
      <w:rFonts w:asciiTheme="minorHAnsi" w:eastAsiaTheme="minorHAnsi" w:hAnsiTheme="minorHAnsi" w:cstheme="minorBidi"/>
      <w:kern w:val="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autodoc.co.uk/info/bmw-automotive-group-global-performance-review" TargetMode="External"/><Relationship Id="rId18" Type="http://schemas.openxmlformats.org/officeDocument/2006/relationships/hyperlink" Target="https://www.bmwgroup.com/content/dam/grpw/websites/bmwgroup_com/ir/downloads/en/2025/hv/BMWGroup_Report2024.pdf" TargetMode="External"/><Relationship Id="rId26" Type="http://schemas.openxmlformats.org/officeDocument/2006/relationships/hyperlink" Target="https://www.bmwgroup-werke.com/content/grpw/websites/bmwgroup-werke_com/chennai/en.html" TargetMode="External"/><Relationship Id="rId39" Type="http://schemas.openxmlformats.org/officeDocument/2006/relationships/hyperlink" Target="https://market.us/statistics/automotive-companies/bmw-ag/" TargetMode="External"/><Relationship Id="rId21" Type="http://schemas.openxmlformats.org/officeDocument/2006/relationships/hyperlink" Target="https://www.bmwgroup.com/en/company/history.html" TargetMode="External"/><Relationship Id="rId34" Type="http://schemas.openxmlformats.org/officeDocument/2006/relationships/hyperlink" Target="https://www.fortuneindia.com/opinion/the-evolving-essence-of-luxury-in-indias-luxury-car-market/119671" TargetMode="External"/><Relationship Id="rId42" Type="http://schemas.openxmlformats.org/officeDocument/2006/relationships/hyperlink" Target="https://www.marketing91.com/marketing-strategy-bmw/" TargetMode="External"/><Relationship Id="rId47" Type="http://schemas.openxmlformats.org/officeDocument/2006/relationships/hyperlink" Target="https://www.zigwheels.com/bmw-cars" TargetMode="External"/><Relationship Id="rId50" Type="http://schemas.openxmlformats.org/officeDocument/2006/relationships/image" Target="media/image7.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mwgroup.com/content/dam/grpw/websites/bmwgroup_com/ir/downloads/en/2025/hv/BMWGroup_Report2024.pdf" TargetMode="External"/><Relationship Id="rId29" Type="http://schemas.openxmlformats.org/officeDocument/2006/relationships/hyperlink" Target="https://www.comparably.com/companies/bmw/mission" TargetMode="External"/><Relationship Id="rId11" Type="http://schemas.openxmlformats.org/officeDocument/2006/relationships/image" Target="media/image4.png"/><Relationship Id="rId24" Type="http://schemas.openxmlformats.org/officeDocument/2006/relationships/hyperlink" Target="https://www.press.bmwgroup.com/india/article/detail/T0447350EN/bmw-group-india-continues-its-trailblazing-performance-highest-ever-annual-car-sales-of-15-721-units-with-11-growth?language=en&amp;utm" TargetMode="External"/><Relationship Id="rId32" Type="http://schemas.openxmlformats.org/officeDocument/2006/relationships/hyperlink" Target="https://www.continental.com/en/press/press-releases/cars-are-a-status-symbol-for-many-young-people/" TargetMode="External"/><Relationship Id="rId37" Type="http://schemas.openxmlformats.org/officeDocument/2006/relationships/hyperlink" Target="https://timesofindia.indiatimes.com/auto/policy-and-industry/high-demand-high-end-why-indias-luxury-car-market-is-thriving/articleshow/115180215.cms" TargetMode="External"/><Relationship Id="rId40" Type="http://schemas.openxmlformats.org/officeDocument/2006/relationships/hyperlink" Target="https://market.us/statistics/automotive-companies/bmw-ag/" TargetMode="External"/><Relationship Id="rId45" Type="http://schemas.openxmlformats.org/officeDocument/2006/relationships/hyperlink" Target="https://www.researchgate.net/publication/291762386_Indian_luxury_car_market_changing_lanes_A_case_of_BMW_India"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www.bmwgroup.com/en/company.html" TargetMode="External"/><Relationship Id="rId31" Type="http://schemas.openxmlformats.org/officeDocument/2006/relationships/hyperlink" Target="https://www.continental.com/en/press/press-releases/cars-are-a-status-symbol-for-many-young-people/" TargetMode="External"/><Relationship Id="rId44" Type="http://schemas.openxmlformats.org/officeDocument/2006/relationships/hyperlink" Target="https://www.moneycontrol.com/automobile/bmw-aims-to-cross-20-000-annual-car-sales-mark-in-india-in-2026-article-13610107.html"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utodoc.co.uk/info/bmw-automotive-group-global-performance-review" TargetMode="External"/><Relationship Id="rId22" Type="http://schemas.openxmlformats.org/officeDocument/2006/relationships/hyperlink" Target="https://www.bmwgroup.com/en/company/history.html" TargetMode="External"/><Relationship Id="rId27" Type="http://schemas.openxmlformats.org/officeDocument/2006/relationships/hyperlink" Target="https://www.cleanenergywire.org/news/revival-natural-gas-germany-siemens-second-clean-200-list/germans-and-their-cars-study-attitudes-and-behaviour" TargetMode="External"/><Relationship Id="rId30" Type="http://schemas.openxmlformats.org/officeDocument/2006/relationships/hyperlink" Target="https://www.comparably.com/companies/bmw/mission" TargetMode="External"/><Relationship Id="rId35" Type="http://schemas.openxmlformats.org/officeDocument/2006/relationships/hyperlink" Target="https://economictimes.indiatimes.com/industry/auto/auto-news/bmw-posts-record-car-sales-in-india-at-15721-units-in-2024/articleshow/117028489.cms" TargetMode="External"/><Relationship Id="rId43" Type="http://schemas.openxmlformats.org/officeDocument/2006/relationships/hyperlink" Target="https://www.moneycontrol.com/automobile/bmw-aims-to-cross-20-000-annual-car-sales-mark-in-india-in-2026-article-13610107.html" TargetMode="External"/><Relationship Id="rId48" Type="http://schemas.openxmlformats.org/officeDocument/2006/relationships/hyperlink" Target="https://www.zigwheels.com/bmw-cars" TargetMode="External"/><Relationship Id="rId8" Type="http://schemas.openxmlformats.org/officeDocument/2006/relationships/image" Target="media/image1.pn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bmwgroup.com/content/dam/grpw/websites/bmwgroup_com/ir/downloads/en/2025/hv/BMWGroup_Report2024.pdf" TargetMode="External"/><Relationship Id="rId25" Type="http://schemas.openxmlformats.org/officeDocument/2006/relationships/hyperlink" Target="https://www.bmwgroup-werke.com/content/grpw/websites/bmwgroup-werke_com/chennai/en.html" TargetMode="External"/><Relationship Id="rId33" Type="http://schemas.openxmlformats.org/officeDocument/2006/relationships/hyperlink" Target="https://www.fortuneindia.com/opinion/the-evolving-essence-of-luxury-in-indias-luxury-car-market/119671" TargetMode="External"/><Relationship Id="rId38" Type="http://schemas.openxmlformats.org/officeDocument/2006/relationships/hyperlink" Target="https://timesofindia.indiatimes.com/auto/policy-and-industry/high-demand-high-end-why-indias-luxury-car-market-is-thriving/articleshow/115180215.cms" TargetMode="External"/><Relationship Id="rId46" Type="http://schemas.openxmlformats.org/officeDocument/2006/relationships/hyperlink" Target="https://www.researchgate.net/publication/291762386_Indian_luxury_car_market_changing_lanes_A_case_of_BMW_India" TargetMode="External"/><Relationship Id="rId20" Type="http://schemas.openxmlformats.org/officeDocument/2006/relationships/hyperlink" Target="https://www.bmwgroup.com/en/company.html" TargetMode="External"/><Relationship Id="rId41" Type="http://schemas.openxmlformats.org/officeDocument/2006/relationships/hyperlink" Target="https://www.marketing91.com/marketing-strategy-bmw/"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mwgroup.com/content/dam/grpw/websites/bmwgroup_com/ir/downloads/en/2025/hv/BMWGroup_Report2024.pdf" TargetMode="External"/><Relationship Id="rId23" Type="http://schemas.openxmlformats.org/officeDocument/2006/relationships/hyperlink" Target="https://www.press.bmwgroup.com/india/article/detail/T0447350EN/bmw-group-india-continues-its-trailblazing-performance-highest-ever-annual-car-sales-of-15-721-units-with-11-growth?language=en&amp;utm" TargetMode="External"/><Relationship Id="rId28" Type="http://schemas.openxmlformats.org/officeDocument/2006/relationships/hyperlink" Target="https://www.cleanenergywire.org/news/revival-natural-gas-germany-siemens-second-clean-200-list/germans-and-their-cars-study-attitudes-and-behaviour" TargetMode="External"/><Relationship Id="rId36" Type="http://schemas.openxmlformats.org/officeDocument/2006/relationships/hyperlink" Target="https://economictimes.indiatimes.com/industry/auto/auto-news/bmw-posts-record-car-sales-in-india-at-15721-units-in-2024/articleshow/117028489.cms" TargetMode="External"/><Relationship Id="rId49" Type="http://schemas.openxmlformats.org/officeDocument/2006/relationships/image" Target="media/image6.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DE7972-513D-4813-993D-BF7A0B63B7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7103</Words>
  <Characters>40489</Characters>
  <Application>Microsoft Office Word</Application>
  <DocSecurity>0</DocSecurity>
  <Lines>337</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2025-12-11T20:45:00Z</dcterms:created>
  <dcterms:modified xsi:type="dcterms:W3CDTF">2025-12-12T15:52:00Z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11074b7c-260f-45d6-9f12-e05e1ca2b5d9</vt:lpwstr>
  </property>
</Properties>
</file>