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416C" w:rsidRDefault="000A416C" w:rsidP="000201EF">
      <w:pPr>
        <w:pBdr>
          <w:top w:val="single" w:sz="4" w:space="1" w:color="auto"/>
          <w:left w:val="single" w:sz="4" w:space="4" w:color="auto"/>
          <w:bottom w:val="single" w:sz="4" w:space="1" w:color="auto"/>
          <w:right w:val="single" w:sz="4" w:space="4" w:color="auto"/>
        </w:pBdr>
        <w:spacing w:after="0"/>
        <w:jc w:val="center"/>
        <w:rPr>
          <w:b/>
        </w:rPr>
      </w:pPr>
      <w:r w:rsidRPr="000A416C">
        <w:rPr>
          <w:b/>
        </w:rPr>
        <w:t>THERMODYNAMICS</w:t>
      </w:r>
    </w:p>
    <w:p w:rsidR="000201EF" w:rsidRDefault="000201EF" w:rsidP="000201EF">
      <w:pPr>
        <w:pBdr>
          <w:top w:val="single" w:sz="4" w:space="1" w:color="auto"/>
          <w:left w:val="single" w:sz="4" w:space="4" w:color="auto"/>
          <w:bottom w:val="single" w:sz="4" w:space="1" w:color="auto"/>
          <w:right w:val="single" w:sz="4" w:space="4" w:color="auto"/>
        </w:pBdr>
        <w:spacing w:after="0"/>
        <w:jc w:val="center"/>
        <w:rPr>
          <w:b/>
        </w:rPr>
      </w:pPr>
      <w:r>
        <w:rPr>
          <w:b/>
        </w:rPr>
        <w:t>BASIC CONCEPTS</w:t>
      </w:r>
    </w:p>
    <w:p w:rsidR="000A416C" w:rsidRDefault="000A416C" w:rsidP="000A416C"/>
    <w:p w:rsidR="005B1850" w:rsidRDefault="000A416C" w:rsidP="000A416C">
      <w:pPr>
        <w:pStyle w:val="ListParagraph"/>
        <w:numPr>
          <w:ilvl w:val="0"/>
          <w:numId w:val="1"/>
        </w:numPr>
        <w:tabs>
          <w:tab w:val="left" w:pos="142"/>
        </w:tabs>
        <w:ind w:left="0" w:firstLine="0"/>
        <w:rPr>
          <w:b/>
        </w:rPr>
      </w:pPr>
      <w:r w:rsidRPr="000A416C">
        <w:rPr>
          <w:b/>
        </w:rPr>
        <w:t>DEFINITION</w:t>
      </w:r>
    </w:p>
    <w:p w:rsidR="000A416C" w:rsidRDefault="000A416C" w:rsidP="000A416C">
      <w:pPr>
        <w:pStyle w:val="ListParagraph"/>
        <w:ind w:left="142"/>
        <w:jc w:val="both"/>
      </w:pPr>
      <w:r w:rsidRPr="000A416C">
        <w:t>The</w:t>
      </w:r>
      <w:r>
        <w:t xml:space="preserve">rmodynamics can be defined as the science of </w:t>
      </w:r>
      <w:r w:rsidRPr="000A416C">
        <w:rPr>
          <w:b/>
          <w:i/>
        </w:rPr>
        <w:t>energy</w:t>
      </w:r>
      <w:r>
        <w:t>. Although everybody has a feeling of what energy is, it can be tricky to give a precise definition for it. Energy can be viewed as the ability to cause changes.</w:t>
      </w:r>
    </w:p>
    <w:p w:rsidR="000A416C" w:rsidRDefault="000A416C" w:rsidP="00C44AC3">
      <w:pPr>
        <w:pStyle w:val="ListParagraph"/>
        <w:spacing w:line="240" w:lineRule="auto"/>
        <w:ind w:left="142"/>
        <w:jc w:val="both"/>
      </w:pPr>
    </w:p>
    <w:p w:rsidR="000A416C" w:rsidRPr="000A416C" w:rsidRDefault="000A416C" w:rsidP="000A416C">
      <w:pPr>
        <w:pStyle w:val="ListParagraph"/>
        <w:ind w:left="142"/>
        <w:jc w:val="both"/>
      </w:pPr>
      <w:r>
        <w:t xml:space="preserve">The name thermodynamics comes from the Greek words </w:t>
      </w:r>
      <w:proofErr w:type="spellStart"/>
      <w:r w:rsidRPr="000A416C">
        <w:rPr>
          <w:i/>
        </w:rPr>
        <w:t>therme</w:t>
      </w:r>
      <w:proofErr w:type="spellEnd"/>
      <w:r>
        <w:t xml:space="preserve"> (heat) and </w:t>
      </w:r>
      <w:proofErr w:type="spellStart"/>
      <w:r w:rsidRPr="000A416C">
        <w:rPr>
          <w:i/>
        </w:rPr>
        <w:t>dynamis</w:t>
      </w:r>
      <w:proofErr w:type="spellEnd"/>
      <w:r>
        <w:t xml:space="preserve"> (power), which is most descriptive of the early efforts to convert heat into power</w:t>
      </w:r>
      <w:r w:rsidR="00E959C1">
        <w:t xml:space="preserve"> (</w:t>
      </w:r>
      <w:r w:rsidR="00E959C1" w:rsidRPr="00E959C1">
        <w:rPr>
          <w:rFonts w:cs="Arial"/>
          <w:color w:val="000000"/>
        </w:rPr>
        <w:t xml:space="preserve">the rate at which work is performed or energy is </w:t>
      </w:r>
      <w:r w:rsidR="00823D0C" w:rsidRPr="00E959C1">
        <w:rPr>
          <w:rFonts w:cs="Arial"/>
          <w:color w:val="000000"/>
        </w:rPr>
        <w:t>converted</w:t>
      </w:r>
      <w:r w:rsidR="00823D0C">
        <w:t>)</w:t>
      </w:r>
      <w:r>
        <w:t>. Today the name thermodynamics is broadly interpreted to include all aspects of energy and energy transformations, including power generation, refrigeration, and relationships among the properties of matter.</w:t>
      </w:r>
    </w:p>
    <w:p w:rsidR="000A416C" w:rsidRDefault="000A416C" w:rsidP="000A416C">
      <w:pPr>
        <w:pStyle w:val="ListParagraph"/>
        <w:tabs>
          <w:tab w:val="left" w:pos="284"/>
        </w:tabs>
        <w:ind w:left="0"/>
        <w:rPr>
          <w:b/>
        </w:rPr>
      </w:pPr>
    </w:p>
    <w:p w:rsidR="000A416C" w:rsidRDefault="00645510" w:rsidP="000A416C">
      <w:pPr>
        <w:pStyle w:val="ListParagraph"/>
        <w:numPr>
          <w:ilvl w:val="0"/>
          <w:numId w:val="1"/>
        </w:numPr>
        <w:tabs>
          <w:tab w:val="left" w:pos="142"/>
        </w:tabs>
        <w:ind w:left="0" w:firstLine="0"/>
        <w:rPr>
          <w:b/>
        </w:rPr>
      </w:pPr>
      <w:r>
        <w:rPr>
          <w:b/>
        </w:rPr>
        <w:t>CONSERVATION OF ENERGY PRINCIPLE</w:t>
      </w:r>
    </w:p>
    <w:p w:rsidR="00645510" w:rsidRDefault="00645510" w:rsidP="00645510">
      <w:pPr>
        <w:pStyle w:val="ListParagraph"/>
        <w:ind w:left="142"/>
        <w:jc w:val="both"/>
      </w:pPr>
      <w:r w:rsidRPr="00645510">
        <w:t xml:space="preserve">One of the most </w:t>
      </w:r>
      <w:r>
        <w:t>fundamental laws of nature is the conservation of energy principle. It simply states that during an interaction, energy can change from one form to another but the total amount of energy remains constant. That is, energy cannot be created or destroyed.</w:t>
      </w:r>
    </w:p>
    <w:p w:rsidR="00645510" w:rsidRDefault="00645510" w:rsidP="00645510">
      <w:pPr>
        <w:pStyle w:val="ListParagraph"/>
        <w:ind w:left="142"/>
        <w:jc w:val="both"/>
      </w:pPr>
    </w:p>
    <w:p w:rsidR="00645510" w:rsidRDefault="00645510" w:rsidP="00645510">
      <w:pPr>
        <w:pStyle w:val="ListParagraph"/>
        <w:ind w:left="142"/>
        <w:jc w:val="both"/>
      </w:pPr>
      <w:r>
        <w:t>This principle, among many examples, forms the backbone of the diet industry:</w:t>
      </w:r>
    </w:p>
    <w:p w:rsidR="00645510" w:rsidRDefault="00645510" w:rsidP="00645510">
      <w:pPr>
        <w:pStyle w:val="ListParagraph"/>
        <w:ind w:left="142"/>
        <w:jc w:val="both"/>
      </w:pPr>
      <w:r>
        <w:t xml:space="preserve">A person who has a greater energy input (food) than energy output (exercise) will gain weight (store energy in the form of fat), and a person who has a smaller energy input than output will lose weight. </w:t>
      </w:r>
    </w:p>
    <w:p w:rsidR="00645510" w:rsidRDefault="00645510" w:rsidP="00645510">
      <w:pPr>
        <w:pStyle w:val="ListParagraph"/>
        <w:ind w:left="142"/>
        <w:jc w:val="both"/>
      </w:pPr>
      <w:r>
        <w:t>The change in the energy content of a body or any other system is equal to the difference between the energy input and the energy output, and the energy balance is expressed as:</w:t>
      </w:r>
    </w:p>
    <w:p w:rsidR="00D25A65" w:rsidRDefault="00D25A65" w:rsidP="00D25A65">
      <w:pPr>
        <w:pStyle w:val="ListParagraph"/>
        <w:spacing w:line="120" w:lineRule="auto"/>
        <w:ind w:left="142"/>
        <w:jc w:val="both"/>
      </w:pPr>
      <w:r>
        <w:rPr>
          <w:noProof/>
          <w:lang w:eastAsia="en-GB"/>
        </w:rPr>
        <w:pict>
          <v:rect id="_x0000_s1238" style="position:absolute;left:0;text-align:left;margin-left:183.6pt;margin-top:-.3pt;width:91.5pt;height:27pt;z-index:251839488" filled="f" strokecolor="red"/>
        </w:pict>
      </w:r>
    </w:p>
    <w:p w:rsidR="00645510" w:rsidRDefault="00645510" w:rsidP="00645510">
      <w:pPr>
        <w:pStyle w:val="ListParagraph"/>
        <w:ind w:left="142"/>
        <w:jc w:val="both"/>
        <w:rPr>
          <w:rFonts w:eastAsiaTheme="minorEastAsia"/>
        </w:rPr>
      </w:pPr>
      <m:oMathPara>
        <m:oMath>
          <m:r>
            <w:rPr>
              <w:rFonts w:ascii="Cambria Math" w:hAnsi="Cambria Math"/>
            </w:rPr>
            <m:t>∆E=</m:t>
          </m:r>
          <m:sSub>
            <m:sSubPr>
              <m:ctrlPr>
                <w:rPr>
                  <w:rFonts w:ascii="Cambria Math" w:hAnsi="Cambria Math"/>
                  <w:i/>
                </w:rPr>
              </m:ctrlPr>
            </m:sSubPr>
            <m:e>
              <m:r>
                <w:rPr>
                  <w:rFonts w:ascii="Cambria Math" w:hAnsi="Cambria Math"/>
                </w:rPr>
                <m:t>E</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out</m:t>
              </m:r>
            </m:sub>
          </m:sSub>
        </m:oMath>
      </m:oMathPara>
    </w:p>
    <w:p w:rsidR="00D25A65" w:rsidRDefault="00D25A65" w:rsidP="00645510">
      <w:pPr>
        <w:pStyle w:val="ListParagraph"/>
        <w:ind w:left="142"/>
        <w:jc w:val="both"/>
        <w:rPr>
          <w:rFonts w:eastAsiaTheme="minorEastAsia"/>
        </w:rPr>
      </w:pPr>
    </w:p>
    <w:p w:rsidR="00D25A65" w:rsidRDefault="00D25A65" w:rsidP="00645510">
      <w:pPr>
        <w:pStyle w:val="ListParagraph"/>
        <w:ind w:left="142"/>
        <w:jc w:val="both"/>
      </w:pPr>
      <w:r>
        <w:rPr>
          <w:rFonts w:eastAsiaTheme="minorEastAsia"/>
        </w:rPr>
        <w:t xml:space="preserve">where:     </w:t>
      </w:r>
      <m:oMath>
        <m:r>
          <w:rPr>
            <w:rFonts w:ascii="Cambria Math" w:hAnsi="Cambria Math"/>
          </w:rPr>
          <m:t>∆E=</m:t>
        </m:r>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1</m:t>
            </m:r>
          </m:sub>
        </m:sSub>
        <m:r>
          <w:rPr>
            <w:rFonts w:ascii="Cambria Math" w:hAnsi="Cambria Math"/>
          </w:rPr>
          <m:t xml:space="preserve">      </m:t>
        </m:r>
        <m:r>
          <m:rPr>
            <m:sty m:val="p"/>
          </m:rPr>
          <w:rPr>
            <w:rFonts w:ascii="Cambria Math" w:hAnsi="Cambria Math"/>
          </w:rPr>
          <m:t>with</m:t>
        </m:r>
        <m:r>
          <w:rPr>
            <w:rFonts w:ascii="Cambria Math" w:hAnsi="Cambria Math"/>
          </w:rPr>
          <m:t xml:space="preserve">  </m:t>
        </m:r>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 xml:space="preserve">=final energy of the system  </m:t>
                  </m:r>
                </m:e>
              </m:mr>
              <m:mr>
                <m:e>
                  <m:sSub>
                    <m:sSubPr>
                      <m:ctrlPr>
                        <w:rPr>
                          <w:rFonts w:ascii="Cambria Math" w:hAnsi="Cambria Math"/>
                          <w:i/>
                        </w:rPr>
                      </m:ctrlPr>
                    </m:sSubPr>
                    <m:e>
                      <m:r>
                        <w:rPr>
                          <w:rFonts w:ascii="Cambria Math" w:hAnsi="Cambria Math"/>
                        </w:rPr>
                        <m:t>E</m:t>
                      </m:r>
                    </m:e>
                    <m:sub>
                      <m:r>
                        <w:rPr>
                          <w:rFonts w:ascii="Cambria Math" w:hAnsi="Cambria Math"/>
                        </w:rPr>
                        <m:t>1</m:t>
                      </m:r>
                    </m:sub>
                  </m:sSub>
                  <m:r>
                    <w:rPr>
                      <w:rFonts w:ascii="Cambria Math" w:hAnsi="Cambria Math"/>
                    </w:rPr>
                    <m:t>=initial energy of the system</m:t>
                  </m:r>
                </m:e>
              </m:mr>
            </m:m>
          </m:e>
        </m:d>
      </m:oMath>
    </w:p>
    <w:p w:rsidR="00645510" w:rsidRPr="00645510" w:rsidRDefault="00645510" w:rsidP="00645510">
      <w:pPr>
        <w:pStyle w:val="ListParagraph"/>
        <w:ind w:left="142"/>
        <w:jc w:val="both"/>
      </w:pPr>
    </w:p>
    <w:p w:rsidR="00D25A65" w:rsidRDefault="00D25A65" w:rsidP="00D25A65">
      <w:pPr>
        <w:pStyle w:val="ListParagraph"/>
        <w:tabs>
          <w:tab w:val="left" w:pos="142"/>
        </w:tabs>
        <w:ind w:left="0"/>
        <w:rPr>
          <w:b/>
        </w:rPr>
      </w:pPr>
    </w:p>
    <w:p w:rsidR="00645510" w:rsidRDefault="005F2F70" w:rsidP="000A416C">
      <w:pPr>
        <w:pStyle w:val="ListParagraph"/>
        <w:numPr>
          <w:ilvl w:val="0"/>
          <w:numId w:val="1"/>
        </w:numPr>
        <w:tabs>
          <w:tab w:val="left" w:pos="142"/>
        </w:tabs>
        <w:ind w:left="0" w:firstLine="0"/>
        <w:rPr>
          <w:b/>
        </w:rPr>
      </w:pPr>
      <w:r>
        <w:rPr>
          <w:b/>
        </w:rPr>
        <w:t xml:space="preserve">SYSTEMS AND CONTROL </w:t>
      </w:r>
      <w:r w:rsidR="0087115E">
        <w:rPr>
          <w:b/>
        </w:rPr>
        <w:t xml:space="preserve">MASS + </w:t>
      </w:r>
      <w:r>
        <w:rPr>
          <w:b/>
        </w:rPr>
        <w:t>VOLUME</w:t>
      </w:r>
    </w:p>
    <w:p w:rsidR="00254FFA" w:rsidRDefault="00633B7F" w:rsidP="00254FFA">
      <w:pPr>
        <w:pStyle w:val="ListParagraph"/>
        <w:ind w:left="142"/>
        <w:jc w:val="both"/>
      </w:pPr>
      <w:r>
        <w:rPr>
          <w:noProof/>
          <w:lang w:eastAsia="en-GB"/>
        </w:rPr>
        <w:pict>
          <v:shapetype id="_x0000_t202" coordsize="21600,21600" o:spt="202" path="m,l,21600r21600,l21600,xe">
            <v:stroke joinstyle="miter"/>
            <v:path gradientshapeok="t" o:connecttype="rect"/>
          </v:shapetype>
          <v:shape id="_x0000_s1033" type="#_x0000_t202" style="position:absolute;left:0;text-align:left;margin-left:207.05pt;margin-top:56.45pt;width:124.45pt;height:22.05pt;z-index:251661312;mso-width-relative:margin;mso-height-relative:margin" filled="f" stroked="f">
            <v:textbox>
              <w:txbxContent>
                <w:p w:rsidR="00D91620" w:rsidRPr="00254FFA" w:rsidRDefault="00D91620" w:rsidP="00254FFA">
                  <w:pPr>
                    <w:rPr>
                      <w:b/>
                    </w:rPr>
                  </w:pPr>
                  <w:r w:rsidRPr="00254FFA">
                    <w:rPr>
                      <w:b/>
                    </w:rPr>
                    <w:t>S</w:t>
                  </w:r>
                  <w:r>
                    <w:rPr>
                      <w:b/>
                    </w:rPr>
                    <w:t>URROUNDINGS</w:t>
                  </w:r>
                </w:p>
              </w:txbxContent>
            </v:textbox>
          </v:shape>
        </w:pict>
      </w:r>
      <w:r w:rsidR="00254FFA">
        <w:t xml:space="preserve">A </w:t>
      </w:r>
      <w:r w:rsidR="00254FFA" w:rsidRPr="00254FFA">
        <w:rPr>
          <w:b/>
        </w:rPr>
        <w:t>system</w:t>
      </w:r>
      <w:r w:rsidR="00254FFA">
        <w:t xml:space="preserve"> is defined as a </w:t>
      </w:r>
      <w:r w:rsidR="00254FFA" w:rsidRPr="00254FFA">
        <w:rPr>
          <w:i/>
        </w:rPr>
        <w:t>quantity of matter or a region in space chosen for study</w:t>
      </w:r>
      <w:r w:rsidR="00254FFA">
        <w:t xml:space="preserve">. The mass or region outside the system is called the </w:t>
      </w:r>
      <w:r w:rsidR="00254FFA" w:rsidRPr="00254FFA">
        <w:rPr>
          <w:b/>
        </w:rPr>
        <w:t>surroundings</w:t>
      </w:r>
      <w:r w:rsidR="00254FFA">
        <w:t xml:space="preserve">. The real or imaginary surface that separates the system from its surroundings is called the </w:t>
      </w:r>
      <w:r w:rsidR="00254FFA" w:rsidRPr="00254FFA">
        <w:rPr>
          <w:b/>
        </w:rPr>
        <w:t>boundary</w:t>
      </w:r>
      <w:r w:rsidR="00254FFA">
        <w:t>. These terms are illustrated in the following figure:</w:t>
      </w:r>
    </w:p>
    <w:p w:rsidR="00254FFA" w:rsidRDefault="00254FFA" w:rsidP="00254FFA">
      <w:pPr>
        <w:pStyle w:val="ListParagraph"/>
        <w:ind w:left="142"/>
        <w:jc w:val="both"/>
      </w:pPr>
    </w:p>
    <w:p w:rsidR="00254FFA" w:rsidRDefault="00633B7F" w:rsidP="00254FFA">
      <w:pPr>
        <w:pStyle w:val="ListParagraph"/>
        <w:ind w:left="142"/>
        <w:jc w:val="both"/>
      </w:pPr>
      <w:r>
        <w:rPr>
          <w:noProof/>
          <w:lang w:eastAsia="en-GB"/>
        </w:rPr>
        <w:pict>
          <v:shape id="_x0000_s1030" style="position:absolute;left:0;text-align:left;margin-left:150pt;margin-top:2.05pt;width:160.5pt;height:88.1pt;z-index:251658240" coordsize="4217,1912" path="m987,600v215,-60,383,-105,555,-180c1714,345,1817,217,2022,150,2227,83,2520,,2772,15v252,15,545,85,765,225c3757,380,3992,650,4092,855v100,205,125,445,45,615c4057,1640,3857,1838,3612,1875v-245,37,-723,-125,-945,-180c2445,1640,2429,1577,2277,1545v-152,-32,-275,-75,-525,-45c1502,1530,1054,1755,777,1725,500,1695,174,1477,87,1320,,1163,100,900,252,780,404,660,772,660,987,600xe" fillcolor="black">
            <v:fill r:id="rId8" o:title="5%" type="pattern"/>
            <v:path arrowok="t"/>
          </v:shape>
        </w:pict>
      </w:r>
    </w:p>
    <w:p w:rsidR="00F04081" w:rsidRDefault="00F04081" w:rsidP="005F2F70">
      <w:pPr>
        <w:pStyle w:val="ListParagraph"/>
        <w:ind w:left="142"/>
      </w:pPr>
    </w:p>
    <w:p w:rsidR="00254FFA" w:rsidRDefault="00633B7F" w:rsidP="005F2F70">
      <w:pPr>
        <w:pStyle w:val="ListParagraph"/>
        <w:ind w:left="142"/>
      </w:pPr>
      <w:r w:rsidRPr="00633B7F">
        <w:rPr>
          <w:noProof/>
          <w:lang w:val="en-US" w:eastAsia="zh-TW"/>
        </w:rPr>
        <w:pict>
          <v:shape id="_x0000_s1032" type="#_x0000_t202" style="position:absolute;left:0;text-align:left;margin-left:211.4pt;margin-top:4.9pt;width:52.45pt;height:22.05pt;z-index:251660288;mso-width-relative:margin;mso-height-relative:margin" filled="f" stroked="f">
            <v:textbox>
              <w:txbxContent>
                <w:p w:rsidR="00D91620" w:rsidRPr="00254FFA" w:rsidRDefault="00D91620">
                  <w:pPr>
                    <w:rPr>
                      <w:b/>
                    </w:rPr>
                  </w:pPr>
                  <w:r w:rsidRPr="00254FFA">
                    <w:rPr>
                      <w:b/>
                    </w:rPr>
                    <w:t>SYSTEM</w:t>
                  </w:r>
                </w:p>
              </w:txbxContent>
            </v:textbox>
          </v:shape>
        </w:pict>
      </w:r>
    </w:p>
    <w:p w:rsidR="00254FFA" w:rsidRDefault="00254FFA" w:rsidP="005F2F70">
      <w:pPr>
        <w:pStyle w:val="ListParagraph"/>
        <w:ind w:left="142"/>
      </w:pPr>
    </w:p>
    <w:p w:rsidR="00254FFA" w:rsidRDefault="00633B7F" w:rsidP="005F2F70">
      <w:pPr>
        <w:pStyle w:val="ListParagraph"/>
        <w:ind w:left="142"/>
      </w:pPr>
      <w:r>
        <w:rPr>
          <w:noProof/>
          <w:lang w:eastAsia="en-GB"/>
        </w:rPr>
        <w:pict>
          <v:shapetype id="_x0000_t32" coordsize="21600,21600" o:spt="32" o:oned="t" path="m,l21600,21600e" filled="f">
            <v:path arrowok="t" fillok="f" o:connecttype="none"/>
            <o:lock v:ext="edit" shapetype="t"/>
          </v:shapetype>
          <v:shape id="_x0000_s1035" type="#_x0000_t32" style="position:absolute;left:0;text-align:left;margin-left:135.75pt;margin-top:6.55pt;width:20.1pt;height:24pt;flip:y;z-index:251663360" o:connectortype="straight">
            <v:stroke endarrow="block"/>
          </v:shape>
        </w:pict>
      </w:r>
    </w:p>
    <w:p w:rsidR="00254FFA" w:rsidRDefault="00D25A65" w:rsidP="005F2F70">
      <w:pPr>
        <w:pStyle w:val="ListParagraph"/>
        <w:ind w:left="142"/>
      </w:pPr>
      <w:r>
        <w:rPr>
          <w:noProof/>
          <w:lang w:eastAsia="en-GB"/>
        </w:rPr>
        <w:pict>
          <v:shape id="_x0000_s1034" type="#_x0000_t202" style="position:absolute;left:0;text-align:left;margin-left:92.15pt;margin-top:12.15pt;width:73.45pt;height:22.05pt;z-index:251662336;mso-width-relative:margin;mso-height-relative:margin" filled="f" stroked="f">
            <v:textbox>
              <w:txbxContent>
                <w:p w:rsidR="00D91620" w:rsidRPr="00254FFA" w:rsidRDefault="00D91620" w:rsidP="00254FFA">
                  <w:pPr>
                    <w:rPr>
                      <w:b/>
                    </w:rPr>
                  </w:pPr>
                  <w:r>
                    <w:rPr>
                      <w:b/>
                    </w:rPr>
                    <w:t>BOUNDARY</w:t>
                  </w:r>
                </w:p>
              </w:txbxContent>
            </v:textbox>
          </v:shape>
        </w:pict>
      </w:r>
    </w:p>
    <w:p w:rsidR="00642F30" w:rsidRDefault="00D25A65" w:rsidP="00D25A65">
      <w:pPr>
        <w:pStyle w:val="ListParagraph"/>
        <w:ind w:left="3119"/>
      </w:pPr>
      <w:r>
        <w:t>(</w:t>
      </w:r>
      <w:r w:rsidR="00642F30">
        <w:t xml:space="preserve">The boundary of a system can be </w:t>
      </w:r>
      <w:r w:rsidR="00642F30" w:rsidRPr="00642F30">
        <w:rPr>
          <w:i/>
        </w:rPr>
        <w:t>fixed</w:t>
      </w:r>
      <w:r w:rsidR="00642F30">
        <w:t xml:space="preserve"> or </w:t>
      </w:r>
      <w:r w:rsidR="00642F30" w:rsidRPr="00642F30">
        <w:rPr>
          <w:i/>
        </w:rPr>
        <w:t>movable</w:t>
      </w:r>
      <w:r>
        <w:t>)</w:t>
      </w:r>
    </w:p>
    <w:p w:rsidR="00642F30" w:rsidRDefault="00642F30" w:rsidP="00642F30">
      <w:pPr>
        <w:pStyle w:val="ListParagraph"/>
        <w:ind w:left="142"/>
        <w:jc w:val="both"/>
      </w:pPr>
      <w:r>
        <w:lastRenderedPageBreak/>
        <w:t>Systems may be considered to be closed or open, depending on whether a fixed mass or a fixed volume in space is chosen for study.</w:t>
      </w:r>
    </w:p>
    <w:p w:rsidR="00642F30" w:rsidRDefault="00642F30" w:rsidP="00642F30">
      <w:pPr>
        <w:pStyle w:val="ListParagraph"/>
        <w:ind w:left="142"/>
        <w:jc w:val="both"/>
      </w:pPr>
      <w:r>
        <w:t xml:space="preserve">A </w:t>
      </w:r>
      <w:r w:rsidRPr="00642F30">
        <w:rPr>
          <w:b/>
        </w:rPr>
        <w:t>closed system</w:t>
      </w:r>
      <w:r>
        <w:t xml:space="preserve"> (also known as </w:t>
      </w:r>
      <w:r w:rsidRPr="00642F30">
        <w:rPr>
          <w:b/>
        </w:rPr>
        <w:t>control mass</w:t>
      </w:r>
      <w:r>
        <w:t>) consists of a fixed amount of mass, and no mass can cross its boundary. That is, no mass can enter or leave a closed system. But energy, in the form of heat or work, can cross the boundary; and the volume of a closed system does not have to be fixed.</w:t>
      </w:r>
    </w:p>
    <w:p w:rsidR="000457B4" w:rsidRDefault="000457B4" w:rsidP="00642F30">
      <w:pPr>
        <w:pStyle w:val="ListParagraph"/>
        <w:ind w:left="142"/>
        <w:jc w:val="both"/>
      </w:pPr>
    </w:p>
    <w:p w:rsidR="000457B4" w:rsidRDefault="000457B4" w:rsidP="00642F30">
      <w:pPr>
        <w:pStyle w:val="ListParagraph"/>
        <w:ind w:left="142"/>
        <w:jc w:val="both"/>
      </w:pPr>
    </w:p>
    <w:p w:rsidR="00823D0C" w:rsidRDefault="00823D0C" w:rsidP="00642F30">
      <w:pPr>
        <w:pStyle w:val="ListParagraph"/>
        <w:ind w:left="142"/>
        <w:jc w:val="both"/>
      </w:pPr>
    </w:p>
    <w:p w:rsidR="00823D0C" w:rsidRDefault="00633B7F" w:rsidP="00642F30">
      <w:pPr>
        <w:pStyle w:val="ListParagraph"/>
        <w:ind w:left="142"/>
        <w:jc w:val="both"/>
      </w:pPr>
      <w:r>
        <w:rPr>
          <w:noProof/>
          <w:lang w:eastAsia="en-GB"/>
        </w:rPr>
        <w:pict>
          <v:group id="_x0000_s1058" style="position:absolute;left:0;text-align:left;margin-left:-4.45pt;margin-top:1.6pt;width:276.4pt;height:146.25pt;z-index:251678720" coordorigin="421,4155" coordsize="5528,2925">
            <v:group id="_x0000_s1055" style="position:absolute;left:1980;top:4155;width:2220;height:2925" coordorigin="1980,4155" coordsize="2220,2925">
              <v:shape id="_x0000_s1037" type="#_x0000_t32" style="position:absolute;left:1980;top:4170;width:0;height:2910" o:connectortype="straight" strokeweight="1.5pt"/>
              <v:shape id="_x0000_s1038" type="#_x0000_t32" style="position:absolute;left:4200;top:4155;width:0;height:2910" o:connectortype="straight" strokeweight="1.5pt"/>
              <v:shape id="_x0000_s1039" type="#_x0000_t32" style="position:absolute;left:1995;top:7065;width:2205;height:0" o:connectortype="straight" strokeweight="1.5pt"/>
              <v:rect id="_x0000_s1040" style="position:absolute;left:1980;top:4425;width:2220;height:210" fillcolor="black [3213]" strokeweight="1.25pt">
                <v:fill r:id="rId9" o:title="Wide upward diagonal" type="pattern"/>
              </v:rect>
            </v:group>
            <v:group id="_x0000_s1057" style="position:absolute;left:421;top:4588;width:5528;height:2399" coordorigin="421,4588" coordsize="5528,2399">
              <v:group id="_x0000_s1054" style="position:absolute;left:421;top:4588;width:3671;height:2399" coordorigin="421,4588" coordsize="3671,2399">
                <v:shape id="_x0000_s1043" type="#_x0000_t202" style="position:absolute;left:421;top:4588;width:1463;height:681;mso-height-percent:200;mso-height-percent:200;mso-width-relative:margin;mso-height-relative:margin" filled="f" stroked="f">
                  <v:textbox style="mso-next-textbox:#_x0000_s1043;mso-fit-shape-to-text:t">
                    <w:txbxContent>
                      <w:p w:rsidR="00D91620" w:rsidRPr="00A0603A" w:rsidRDefault="00D91620" w:rsidP="00A0603A">
                        <w:pPr>
                          <w:spacing w:after="0" w:line="240" w:lineRule="auto"/>
                          <w:jc w:val="center"/>
                          <w:rPr>
                            <w:b/>
                            <w:color w:val="548DD4" w:themeColor="text2" w:themeTint="99"/>
                          </w:rPr>
                        </w:pPr>
                        <w:r w:rsidRPr="00A0603A">
                          <w:rPr>
                            <w:b/>
                            <w:color w:val="548DD4" w:themeColor="text2" w:themeTint="99"/>
                          </w:rPr>
                          <w:t>Fixed</w:t>
                        </w:r>
                      </w:p>
                      <w:p w:rsidR="00D91620" w:rsidRPr="00A0603A" w:rsidRDefault="00D91620" w:rsidP="00A0603A">
                        <w:pPr>
                          <w:spacing w:after="0" w:line="240" w:lineRule="auto"/>
                          <w:jc w:val="center"/>
                          <w:rPr>
                            <w:b/>
                            <w:color w:val="548DD4" w:themeColor="text2" w:themeTint="99"/>
                          </w:rPr>
                        </w:pPr>
                        <w:r w:rsidRPr="00A0603A">
                          <w:rPr>
                            <w:b/>
                            <w:color w:val="548DD4" w:themeColor="text2" w:themeTint="99"/>
                          </w:rPr>
                          <w:t>boundary</w:t>
                        </w:r>
                      </w:p>
                    </w:txbxContent>
                  </v:textbox>
                </v:shape>
                <v:rect id="_x0000_s1041" style="position:absolute;left:2052;top:4722;width:2040;height:2265;mso-position-horizontal:absolute;mso-position-vertical:absolute" filled="f" strokecolor="#548dd4 [1951]">
                  <v:stroke dashstyle="longDash"/>
                </v:rect>
                <v:shape id="_x0000_s1042" type="#_x0000_t32" style="position:absolute;left:1545;top:4935;width:525;height:150" o:connectortype="straight" strokecolor="#17365d [2415]">
                  <v:stroke endarrow="block"/>
                </v:shape>
              </v:group>
              <v:shape id="_x0000_s1044" type="#_x0000_t202" style="position:absolute;left:2296;top:5158;width:1463;height:681;mso-height-percent:200;mso-height-percent:200;mso-width-relative:margin;mso-height-relative:margin" filled="f" stroked="f">
                <v:textbox style="mso-next-textbox:#_x0000_s1044;mso-fit-shape-to-text:t">
                  <w:txbxContent>
                    <w:p w:rsidR="00D91620" w:rsidRPr="00A0603A" w:rsidRDefault="00D91620" w:rsidP="00A0603A">
                      <w:pPr>
                        <w:spacing w:after="0" w:line="240" w:lineRule="auto"/>
                        <w:jc w:val="center"/>
                        <w:rPr>
                          <w:b/>
                          <w:u w:val="single"/>
                        </w:rPr>
                      </w:pPr>
                      <w:r w:rsidRPr="00A0603A">
                        <w:rPr>
                          <w:b/>
                          <w:u w:val="single"/>
                        </w:rPr>
                        <w:t>CLOSED</w:t>
                      </w:r>
                    </w:p>
                    <w:p w:rsidR="00D91620" w:rsidRPr="00A0603A" w:rsidRDefault="00D91620" w:rsidP="00A0603A">
                      <w:pPr>
                        <w:spacing w:after="0" w:line="240" w:lineRule="auto"/>
                        <w:jc w:val="center"/>
                        <w:rPr>
                          <w:b/>
                          <w:u w:val="single"/>
                        </w:rPr>
                      </w:pPr>
                      <w:r w:rsidRPr="00A0603A">
                        <w:rPr>
                          <w:b/>
                          <w:u w:val="single"/>
                        </w:rPr>
                        <w:t>SYSTEM</w:t>
                      </w:r>
                    </w:p>
                  </w:txbxContent>
                </v:textbox>
              </v:shape>
              <v:shape id="_x0000_s1045" type="#_x0000_t202" style="position:absolute;left:2176;top:5848;width:1763;height:413;mso-height-percent:200;mso-height-percent:200;mso-width-relative:margin;mso-height-relative:margin" filled="f" stroked="f">
                <v:textbox style="mso-next-textbox:#_x0000_s1045;mso-fit-shape-to-text:t">
                  <w:txbxContent>
                    <w:p w:rsidR="00D91620" w:rsidRPr="00A0603A" w:rsidRDefault="00D91620" w:rsidP="00A0603A">
                      <w:pPr>
                        <w:spacing w:after="0" w:line="240" w:lineRule="auto"/>
                        <w:jc w:val="center"/>
                      </w:pPr>
                      <w:r w:rsidRPr="00A0603A">
                        <w:t>m = constant</w:t>
                      </w:r>
                    </w:p>
                  </w:txbxContent>
                </v:textbox>
              </v:shape>
              <v:group id="_x0000_s1052" style="position:absolute;left:3780;top:4933;width:1839;height:413" coordorigin="3780,4993" coordsize="1839,413">
                <v:shape id="_x0000_s1048" type="#_x0000_t202" style="position:absolute;left:3856;top:4993;width:1763;height:413;mso-height-percent:200;mso-height-percent:200;mso-width-relative:margin;mso-height-relative:margin" filled="f" stroked="f">
                  <v:textbox style="mso-next-textbox:#_x0000_s1048;mso-fit-shape-to-text:t">
                    <w:txbxContent>
                      <w:p w:rsidR="00D91620" w:rsidRPr="00A0603A" w:rsidRDefault="00D91620" w:rsidP="00A0603A">
                        <w:pPr>
                          <w:spacing w:after="0" w:line="240" w:lineRule="auto"/>
                          <w:jc w:val="center"/>
                          <w:rPr>
                            <w:b/>
                          </w:rPr>
                        </w:pPr>
                        <w:r w:rsidRPr="00A0603A">
                          <w:rPr>
                            <w:sz w:val="18"/>
                            <w:szCs w:val="18"/>
                          </w:rPr>
                          <w:t>MASS</w:t>
                        </w:r>
                        <w:r>
                          <w:rPr>
                            <w:sz w:val="18"/>
                            <w:szCs w:val="18"/>
                          </w:rPr>
                          <w:t xml:space="preserve">   </w:t>
                        </w:r>
                        <w:r w:rsidRPr="00A0603A">
                          <w:rPr>
                            <w:b/>
                          </w:rPr>
                          <w:t>NO!</w:t>
                        </w:r>
                      </w:p>
                    </w:txbxContent>
                  </v:textbox>
                </v:shape>
                <v:shape id="_x0000_s1046" type="#_x0000_t32" style="position:absolute;left:3795;top:5040;width:825;height:0" o:connectortype="straight">
                  <v:stroke endarrow="block"/>
                </v:shape>
                <v:shape id="_x0000_s1047" type="#_x0000_t32" style="position:absolute;left:3780;top:5310;width:825;height:0;flip:x" o:connectortype="straight">
                  <v:stroke endarrow="block"/>
                </v:shape>
              </v:group>
              <v:group id="_x0000_s1056" style="position:absolute;left:3706;top:6388;width:2243;height:413" coordorigin="3706,6388" coordsize="2243,413">
                <v:shape id="_x0000_s1053" type="#_x0000_t202" style="position:absolute;left:3706;top:6388;width:2243;height:413;mso-height-percent:200;mso-height-percent:200;mso-width-relative:margin;mso-height-relative:margin" filled="f" stroked="f">
                  <v:textbox style="mso-next-textbox:#_x0000_s1053;mso-fit-shape-to-text:t">
                    <w:txbxContent>
                      <w:p w:rsidR="00D91620" w:rsidRPr="005B285F" w:rsidRDefault="00D91620" w:rsidP="005B285F">
                        <w:pPr>
                          <w:spacing w:after="0" w:line="240" w:lineRule="auto"/>
                          <w:jc w:val="center"/>
                        </w:pPr>
                        <w:r w:rsidRPr="005B285F">
                          <w:rPr>
                            <w:sz w:val="18"/>
                            <w:szCs w:val="18"/>
                          </w:rPr>
                          <w:t>ENERGY</w:t>
                        </w:r>
                        <w:r w:rsidRPr="005B285F">
                          <w:t xml:space="preserve">   </w:t>
                        </w:r>
                        <w:r w:rsidRPr="005B285F">
                          <w:rPr>
                            <w:b/>
                          </w:rPr>
                          <w:t>YES!</w:t>
                        </w:r>
                      </w:p>
                    </w:txbxContent>
                  </v:textbox>
                </v:shape>
                <v:shape id="_x0000_s1049" type="#_x0000_t32" style="position:absolute;left:3780;top:6450;width:825;height:0" o:connectortype="straight" strokeweight="2.5pt">
                  <v:stroke endarrow="block"/>
                </v:shape>
                <v:shape id="_x0000_s1050" type="#_x0000_t32" style="position:absolute;left:3765;top:6750;width:825;height:0;flip:x" o:connectortype="straight" strokeweight="2.5pt">
                  <v:stroke endarrow="block"/>
                </v:shape>
              </v:group>
              <v:rect id="_x0000_s1051" style="position:absolute;left:2325;top:5865;width:1455;height:390" filled="f"/>
            </v:group>
          </v:group>
        </w:pict>
      </w:r>
    </w:p>
    <w:p w:rsidR="005B285F" w:rsidRDefault="005B285F" w:rsidP="005B285F">
      <w:pPr>
        <w:pStyle w:val="ListParagraph"/>
        <w:ind w:left="5954"/>
        <w:jc w:val="both"/>
      </w:pPr>
    </w:p>
    <w:p w:rsidR="005B285F" w:rsidRDefault="005B285F" w:rsidP="005B285F">
      <w:pPr>
        <w:pStyle w:val="ListParagraph"/>
        <w:ind w:left="5954"/>
        <w:jc w:val="both"/>
      </w:pPr>
    </w:p>
    <w:p w:rsidR="005B285F" w:rsidRDefault="005B285F" w:rsidP="005B285F">
      <w:pPr>
        <w:pStyle w:val="ListParagraph"/>
        <w:ind w:left="5954"/>
        <w:jc w:val="both"/>
      </w:pPr>
    </w:p>
    <w:p w:rsidR="000457B4" w:rsidRDefault="005B285F" w:rsidP="005B285F">
      <w:pPr>
        <w:pStyle w:val="ListParagraph"/>
        <w:ind w:left="5245"/>
        <w:jc w:val="both"/>
      </w:pPr>
      <w:r>
        <w:t>Mass cannot cross the boundary of a closed system, but energy can!</w:t>
      </w:r>
    </w:p>
    <w:p w:rsidR="000457B4" w:rsidRDefault="000457B4" w:rsidP="00642F30">
      <w:pPr>
        <w:pStyle w:val="ListParagraph"/>
        <w:ind w:left="142"/>
        <w:jc w:val="both"/>
      </w:pPr>
    </w:p>
    <w:p w:rsidR="00823D0C" w:rsidRDefault="00823D0C" w:rsidP="00642F30">
      <w:pPr>
        <w:pStyle w:val="ListParagraph"/>
        <w:ind w:left="142"/>
        <w:jc w:val="both"/>
      </w:pPr>
    </w:p>
    <w:p w:rsidR="00823D0C" w:rsidRDefault="00823D0C" w:rsidP="00642F30">
      <w:pPr>
        <w:pStyle w:val="ListParagraph"/>
        <w:ind w:left="142"/>
        <w:jc w:val="both"/>
      </w:pPr>
    </w:p>
    <w:p w:rsidR="00823D0C" w:rsidRDefault="00823D0C" w:rsidP="00642F30">
      <w:pPr>
        <w:pStyle w:val="ListParagraph"/>
        <w:ind w:left="142"/>
        <w:jc w:val="both"/>
      </w:pPr>
    </w:p>
    <w:p w:rsidR="00823D0C" w:rsidRDefault="00823D0C" w:rsidP="00642F30">
      <w:pPr>
        <w:pStyle w:val="ListParagraph"/>
        <w:ind w:left="142"/>
        <w:jc w:val="both"/>
      </w:pPr>
    </w:p>
    <w:p w:rsidR="00FA191E" w:rsidRDefault="00FA191E" w:rsidP="00642F30">
      <w:pPr>
        <w:pStyle w:val="ListParagraph"/>
        <w:ind w:left="142"/>
        <w:jc w:val="both"/>
      </w:pPr>
    </w:p>
    <w:p w:rsidR="005B285F" w:rsidRDefault="005B285F" w:rsidP="00642F30">
      <w:pPr>
        <w:pStyle w:val="ListParagraph"/>
        <w:ind w:left="142"/>
        <w:jc w:val="both"/>
      </w:pPr>
    </w:p>
    <w:p w:rsidR="005B285F" w:rsidRDefault="005B285F" w:rsidP="00642F30">
      <w:pPr>
        <w:pStyle w:val="ListParagraph"/>
        <w:ind w:left="142"/>
        <w:jc w:val="both"/>
      </w:pPr>
      <w:r>
        <w:t>Let's consider the following piston-cylinder device where we would like to find out what happens to the enclosed gas when it is heated:</w:t>
      </w:r>
    </w:p>
    <w:p w:rsidR="00FA191E" w:rsidRDefault="00633B7F" w:rsidP="00642F30">
      <w:pPr>
        <w:pStyle w:val="ListParagraph"/>
        <w:ind w:left="142"/>
        <w:jc w:val="both"/>
      </w:pPr>
      <w:r>
        <w:rPr>
          <w:noProof/>
          <w:lang w:eastAsia="en-GB"/>
        </w:rPr>
        <w:pict>
          <v:group id="_x0000_s1112" style="position:absolute;left:0;text-align:left;margin-left:-15.35pt;margin-top:5.75pt;width:370.55pt;height:240.7pt;z-index:251722752" coordorigin="713,9261" coordsize="7411,4814">
            <v:group id="_x0000_s1102" style="position:absolute;left:6480;top:9261;width:1644;height:3571" coordorigin="6480,9570" coordsize="1644,3571">
              <v:group id="_x0000_s1066" style="position:absolute;left:6480;top:10590;width:1644;height:2551" coordorigin="2430,10590" coordsize="1644,2551">
                <v:shape id="_x0000_s1067" type="#_x0000_t32" style="position:absolute;left:2430;top:10590;width:0;height:2551" o:connectortype="straight" strokeweight="1.25pt"/>
                <v:shape id="_x0000_s1068" type="#_x0000_t32" style="position:absolute;left:4065;top:10590;width:0;height:2551" o:connectortype="straight" strokeweight="1.25pt"/>
                <v:shape id="_x0000_s1069" type="#_x0000_t32" style="position:absolute;left:3252;top:12318;width:0;height:1644;rotation:-90" o:connectortype="straight" strokeweight="1.25pt"/>
              </v:group>
              <v:group id="_x0000_s1070" style="position:absolute;left:6480;top:9570;width:1635;height:1467" coordorigin="2430,10785" coordsize="1635,1467">
                <v:rect id="_x0000_s1071" style="position:absolute;left:2430;top:12087;width:1635;height:165;mso-position-vertical:absolute" fillcolor="black" strokeweight="1.25pt">
                  <v:fill r:id="rId9" o:title="Wide upward diagonal" type="pattern"/>
                </v:rect>
                <v:rect id="_x0000_s1072" style="position:absolute;left:3120;top:10785;width:255;height:1305" fillcolor="black" strokeweight="1.25pt">
                  <v:fill r:id="rId9" o:title="Wide upward diagonal" type="pattern"/>
                </v:rect>
              </v:group>
              <v:group id="_x0000_s1101" style="position:absolute;left:6570;top:11130;width:1440;height:1905" coordorigin="6570,11130" coordsize="1440,1905">
                <v:shape id="_x0000_s1077" type="#_x0000_t32" style="position:absolute;left:6570;top:11145;width:0;height:1871" o:connectortype="straight" strokecolor="#548dd4 [1951]">
                  <v:stroke dashstyle="longDash"/>
                </v:shape>
                <v:shape id="_x0000_s1078" type="#_x0000_t32" style="position:absolute;left:8010;top:11145;width:0;height:1871" o:connectortype="straight" strokecolor="#548dd4 [1951]">
                  <v:stroke dashstyle="longDash"/>
                </v:shape>
                <v:shape id="_x0000_s1079" type="#_x0000_t32" style="position:absolute;left:7279;top:12326;width:0;height:1417;rotation:-90" o:connectortype="straight" strokecolor="#548dd4 [1951]">
                  <v:stroke dashstyle="longDash"/>
                </v:shape>
                <v:shape id="_x0000_s1080" type="#_x0000_t32" style="position:absolute;left:7297;top:10421;width:0;height:1417;rotation:-90" o:connectortype="straight" strokecolor="#c00000">
                  <v:stroke dashstyle="longDash"/>
                </v:shape>
              </v:group>
            </v:group>
            <v:group id="_x0000_s1100" style="position:absolute;left:2430;top:10251;width:1644;height:3824" coordorigin="2430,10560" coordsize="1644,3824">
              <v:group id="_x0000_s1065" style="position:absolute;left:2430;top:10590;width:1644;height:2551" coordorigin="2430,10590" coordsize="1644,2551">
                <v:shape id="_x0000_s1059" type="#_x0000_t32" style="position:absolute;left:2430;top:10590;width:0;height:2551" o:connectortype="straight" strokeweight="1.25pt"/>
                <v:shape id="_x0000_s1060" type="#_x0000_t32" style="position:absolute;left:4065;top:10590;width:0;height:2551" o:connectortype="straight" strokeweight="1.25pt"/>
                <v:shape id="_x0000_s1061" type="#_x0000_t32" style="position:absolute;left:3252;top:12318;width:0;height:1644;rotation:-90" o:connectortype="straight" strokeweight="1.25pt"/>
              </v:group>
              <v:group id="_x0000_s1064" style="position:absolute;left:2430;top:10560;width:1635;height:1467" coordorigin="2430,10785" coordsize="1635,1467">
                <v:rect id="_x0000_s1062" style="position:absolute;left:2430;top:12087;width:1635;height:165;mso-position-vertical:absolute" fillcolor="black" strokeweight="1.25pt">
                  <v:fill r:id="rId9" o:title="Wide upward diagonal" type="pattern"/>
                </v:rect>
                <v:rect id="_x0000_s1063" style="position:absolute;left:3120;top:10785;width:255;height:1305" fillcolor="black" strokeweight="1.25pt">
                  <v:fill r:id="rId9" o:title="Wide upward diagonal" type="pattern"/>
                </v:rect>
              </v:group>
              <v:group id="_x0000_s1099" style="position:absolute;left:2505;top:12105;width:1455;height:960" coordorigin="2505,12105" coordsize="1455,960">
                <v:shape id="_x0000_s1073" type="#_x0000_t32" style="position:absolute;left:2505;top:12150;width:0;height:907" o:connectortype="straight" strokecolor="#548dd4 [1951]">
                  <v:stroke dashstyle="longDash"/>
                </v:shape>
                <v:shape id="_x0000_s1074" type="#_x0000_t32" style="position:absolute;left:3960;top:12150;width:0;height:907" o:connectortype="straight" strokecolor="#548dd4 [1951]">
                  <v:stroke dashstyle="longDash"/>
                </v:shape>
                <v:shape id="_x0000_s1075" type="#_x0000_t32" style="position:absolute;left:3214;top:12356;width:0;height:1417;rotation:-90" o:connectortype="straight" strokecolor="#548dd4 [1951]">
                  <v:stroke dashstyle="longDash"/>
                </v:shape>
                <v:shape id="_x0000_s1076" type="#_x0000_t32" style="position:absolute;left:3232;top:11396;width:0;height:1417;rotation:-90" o:connectortype="straight" strokecolor="#c00000">
                  <v:stroke dashstyle="longDash"/>
                </v:shape>
              </v:group>
              <v:group id="_x0000_s1098" style="position:absolute;left:3017;top:13217;width:469;height:1167" coordorigin="3075,14149" coordsize="469,1167">
                <v:rect id="_x0000_s1081" style="position:absolute;left:3165;top:14461;width:300;height:855"/>
                <v:group id="_x0000_s1097" style="position:absolute;left:3075;top:14149;width:469;height:296" coordorigin="3075,14149" coordsize="469,296">
                  <v:group id="_x0000_s1085" style="position:absolute;left:3075;top:14175;width:90;height:270" coordorigin="3075,14175" coordsize="90,270">
                    <v:shape id="_x0000_s1083" style="position:absolute;left:3075;top:14190;width:75;height:255" coordsize="75,255" path="m75,255c58,238,42,222,30,180,18,138,5,30,,e" filled="f">
                      <v:path arrowok="t"/>
                    </v:shape>
                    <v:shape id="_x0000_s1084" style="position:absolute;left:3090;top:14175;width:75;height:255;flip:x y" coordsize="75,255" path="m75,255c58,238,42,222,30,180,18,138,5,30,,e" filled="f">
                      <v:path arrowok="t"/>
                    </v:shape>
                  </v:group>
                  <v:group id="_x0000_s1089" style="position:absolute;left:3451;top:14154;width:93;height:270" coordorigin="4366,14216" coordsize="93,270">
                    <v:shape id="_x0000_s1087" style="position:absolute;left:4378;top:14231;width:81;height:255;flip:x" coordsize="75,255" o:regroupid="1" path="m75,255c58,238,42,222,30,180,18,138,5,30,,e" filled="f">
                      <v:path arrowok="t"/>
                    </v:shape>
                    <v:shape id="_x0000_s1088" style="position:absolute;left:4366;top:14216;width:81;height:255;flip:y" coordsize="75,255" o:regroupid="1" path="m75,255c58,238,42,222,30,180,18,138,5,30,,e" filled="f">
                      <v:path arrowok="t"/>
                    </v:shape>
                  </v:group>
                  <v:group id="_x0000_s1093" style="position:absolute;left:3199;top:14154;width:73;height:282" coordorigin="3199,14154" coordsize="73,282">
                    <v:shape id="_x0000_s1091" style="position:absolute;left:3199;top:14154;width:36;height:280" coordsize="36,280" path="m36,280c20,235,4,191,2,144,,97,11,48,22,e" filled="f">
                      <v:path arrowok="t"/>
                    </v:shape>
                    <v:shape id="_x0000_s1092" style="position:absolute;left:3236;top:14156;width:36;height:280;flip:x y" coordsize="36,280" path="m36,280c20,235,4,191,2,144,,97,11,48,22,e" filled="f">
                      <v:path arrowok="t"/>
                    </v:shape>
                  </v:group>
                  <v:group id="_x0000_s1094" style="position:absolute;left:3334;top:14149;width:73;height:282" coordorigin="3199,14154" coordsize="73,282">
                    <v:shape id="_x0000_s1095" style="position:absolute;left:3199;top:14154;width:36;height:280" coordsize="36,280" path="m36,280c20,235,4,191,2,144,,97,11,48,22,e" filled="f">
                      <v:path arrowok="t"/>
                    </v:shape>
                    <v:shape id="_x0000_s1096" style="position:absolute;left:3236;top:14156;width:36;height:280;flip:x y" coordsize="36,280" path="m36,280c20,235,4,191,2,144,,97,11,48,22,e" filled="f">
                      <v:path arrowok="t"/>
                    </v:shape>
                  </v:group>
                </v:group>
              </v:group>
            </v:group>
            <v:shape id="_x0000_s1103" type="#_x0000_t202" style="position:absolute;left:2874;top:11774;width:938;height:653;mso-height-percent:200;mso-height-percent:200;mso-width-relative:margin;mso-height-relative:margin" filled="f" stroked="f">
              <v:textbox style="mso-fit-shape-to-text:t">
                <w:txbxContent>
                  <w:p w:rsidR="00D91620" w:rsidRPr="000515F0" w:rsidRDefault="00D91620">
                    <w:pPr>
                      <w:rPr>
                        <w:b/>
                      </w:rPr>
                    </w:pPr>
                    <w:r w:rsidRPr="000515F0">
                      <w:rPr>
                        <w:b/>
                      </w:rPr>
                      <w:t>GAS</w:t>
                    </w:r>
                  </w:p>
                </w:txbxContent>
              </v:textbox>
            </v:shape>
            <v:shape id="_x0000_s1104" type="#_x0000_t202" style="position:absolute;left:2559;top:12089;width:1328;height:632;mso-height-percent:200;mso-height-percent:200;mso-width-relative:margin;mso-height-relative:margin" filled="f" stroked="f">
              <v:textbox style="mso-fit-shape-to-text:t">
                <w:txbxContent>
                  <w:p w:rsidR="00D91620" w:rsidRPr="000515F0" w:rsidRDefault="00D91620" w:rsidP="000515F0">
                    <w:pPr>
                      <w:spacing w:after="0" w:line="240" w:lineRule="auto"/>
                      <w:jc w:val="center"/>
                      <w:rPr>
                        <w:sz w:val="20"/>
                        <w:szCs w:val="20"/>
                      </w:rPr>
                    </w:pPr>
                    <w:r w:rsidRPr="000515F0">
                      <w:rPr>
                        <w:sz w:val="20"/>
                        <w:szCs w:val="20"/>
                      </w:rPr>
                      <w:t>m = 2kg</w:t>
                    </w:r>
                  </w:p>
                  <w:p w:rsidR="00D91620" w:rsidRPr="000515F0" w:rsidRDefault="00D91620" w:rsidP="000515F0">
                    <w:pPr>
                      <w:spacing w:after="0" w:line="240" w:lineRule="auto"/>
                      <w:jc w:val="center"/>
                      <w:rPr>
                        <w:sz w:val="20"/>
                        <w:szCs w:val="20"/>
                        <w:vertAlign w:val="superscript"/>
                      </w:rPr>
                    </w:pPr>
                    <w:r w:rsidRPr="000515F0">
                      <w:rPr>
                        <w:sz w:val="20"/>
                        <w:szCs w:val="20"/>
                      </w:rPr>
                      <w:t>V = 1m</w:t>
                    </w:r>
                    <w:r w:rsidRPr="000515F0">
                      <w:rPr>
                        <w:sz w:val="20"/>
                        <w:szCs w:val="20"/>
                        <w:vertAlign w:val="superscript"/>
                      </w:rPr>
                      <w:t>3</w:t>
                    </w:r>
                  </w:p>
                </w:txbxContent>
              </v:textbox>
            </v:shape>
            <v:shape id="_x0000_s1105" type="#_x0000_t202" style="position:absolute;left:6939;top:10918;width:938;height:653;mso-height-percent:200;mso-height-percent:200;mso-width-relative:margin;mso-height-relative:margin" filled="f" stroked="f">
              <v:textbox style="mso-fit-shape-to-text:t">
                <w:txbxContent>
                  <w:p w:rsidR="00D91620" w:rsidRPr="000515F0" w:rsidRDefault="00D91620" w:rsidP="000515F0">
                    <w:pPr>
                      <w:rPr>
                        <w:b/>
                      </w:rPr>
                    </w:pPr>
                    <w:r w:rsidRPr="000515F0">
                      <w:rPr>
                        <w:b/>
                      </w:rPr>
                      <w:t>GAS</w:t>
                    </w:r>
                  </w:p>
                </w:txbxContent>
              </v:textbox>
            </v:shape>
            <v:shape id="_x0000_s1106" type="#_x0000_t202" style="position:absolute;left:6579;top:11548;width:1328;height:950;mso-height-percent:200;mso-height-percent:200;mso-width-relative:margin;mso-height-relative:margin" filled="f" stroked="f">
              <v:textbox style="mso-fit-shape-to-text:t">
                <w:txbxContent>
                  <w:p w:rsidR="00D91620" w:rsidRPr="000515F0" w:rsidRDefault="00D91620" w:rsidP="000515F0">
                    <w:pPr>
                      <w:spacing w:after="0" w:line="240" w:lineRule="auto"/>
                      <w:jc w:val="center"/>
                    </w:pPr>
                    <w:r w:rsidRPr="000515F0">
                      <w:t>m = 2kg</w:t>
                    </w:r>
                  </w:p>
                  <w:p w:rsidR="00D91620" w:rsidRPr="000515F0" w:rsidRDefault="00D91620" w:rsidP="000515F0">
                    <w:pPr>
                      <w:spacing w:after="0" w:line="240" w:lineRule="auto"/>
                      <w:jc w:val="center"/>
                    </w:pPr>
                  </w:p>
                  <w:p w:rsidR="00D91620" w:rsidRPr="000515F0" w:rsidRDefault="00D91620" w:rsidP="000515F0">
                    <w:pPr>
                      <w:spacing w:after="0" w:line="240" w:lineRule="auto"/>
                      <w:jc w:val="center"/>
                      <w:rPr>
                        <w:vertAlign w:val="superscript"/>
                      </w:rPr>
                    </w:pPr>
                    <w:r w:rsidRPr="000515F0">
                      <w:t>V = 3m</w:t>
                    </w:r>
                    <w:r w:rsidRPr="000515F0">
                      <w:rPr>
                        <w:vertAlign w:val="superscript"/>
                      </w:rPr>
                      <w:t>3</w:t>
                    </w:r>
                  </w:p>
                </w:txbxContent>
              </v:textbox>
            </v:shape>
            <v:group id="_x0000_s1111" style="position:absolute;left:713;top:9474;width:2904;height:2991" coordorigin="713,9474" coordsize="2904,2991">
              <v:shape id="_x0000_s1108" type="#_x0000_t202" style="position:absolute;left:713;top:11784;width:1914;height:681;mso-height-percent:200;mso-height-percent:200;mso-width-relative:margin;mso-height-relative:margin" filled="f" stroked="f">
                <v:textbox style="mso-fit-shape-to-text:t">
                  <w:txbxContent>
                    <w:p w:rsidR="00D91620" w:rsidRDefault="00D91620" w:rsidP="000515F0">
                      <w:pPr>
                        <w:spacing w:after="0" w:line="240" w:lineRule="auto"/>
                        <w:jc w:val="center"/>
                        <w:rPr>
                          <w:b/>
                          <w:color w:val="548DD4" w:themeColor="text2" w:themeTint="99"/>
                        </w:rPr>
                      </w:pPr>
                      <w:r w:rsidRPr="000515F0">
                        <w:rPr>
                          <w:b/>
                          <w:color w:val="548DD4" w:themeColor="text2" w:themeTint="99"/>
                        </w:rPr>
                        <w:t>Fixed</w:t>
                      </w:r>
                    </w:p>
                    <w:p w:rsidR="00D91620" w:rsidRPr="000515F0" w:rsidRDefault="00D91620" w:rsidP="000515F0">
                      <w:pPr>
                        <w:spacing w:after="0" w:line="240" w:lineRule="auto"/>
                        <w:jc w:val="center"/>
                        <w:rPr>
                          <w:b/>
                          <w:color w:val="548DD4" w:themeColor="text2" w:themeTint="99"/>
                        </w:rPr>
                      </w:pPr>
                      <w:r w:rsidRPr="000515F0">
                        <w:rPr>
                          <w:b/>
                          <w:color w:val="548DD4" w:themeColor="text2" w:themeTint="99"/>
                        </w:rPr>
                        <w:t>boundary</w:t>
                      </w:r>
                    </w:p>
                  </w:txbxContent>
                </v:textbox>
              </v:shape>
              <v:shape id="_x0000_s1107" type="#_x0000_t32" style="position:absolute;left:2025;top:12120;width:480;height:30" o:connectortype="straight" strokecolor="#548dd4 [1951]">
                <v:stroke endarrow="block"/>
              </v:shape>
              <v:shape id="_x0000_s1109" type="#_x0000_t32" style="position:absolute;left:2625;top:10125;width:120;height:1680" o:connectortype="straight" strokecolor="#c00000">
                <v:stroke endarrow="block"/>
              </v:shape>
              <v:shape id="_x0000_s1110" type="#_x0000_t202" style="position:absolute;left:1703;top:9474;width:1914;height:681;mso-height-percent:200;mso-height-percent:200;mso-width-relative:margin;mso-height-relative:margin" filled="f" stroked="f">
                <v:textbox style="mso-fit-shape-to-text:t">
                  <w:txbxContent>
                    <w:p w:rsidR="00D91620" w:rsidRPr="000515F0" w:rsidRDefault="00D91620" w:rsidP="000515F0">
                      <w:pPr>
                        <w:spacing w:after="0" w:line="240" w:lineRule="auto"/>
                        <w:jc w:val="center"/>
                        <w:rPr>
                          <w:b/>
                          <w:color w:val="C00000"/>
                        </w:rPr>
                      </w:pPr>
                      <w:r w:rsidRPr="000515F0">
                        <w:rPr>
                          <w:b/>
                          <w:color w:val="C00000"/>
                        </w:rPr>
                        <w:t>Moving</w:t>
                      </w:r>
                    </w:p>
                    <w:p w:rsidR="00D91620" w:rsidRPr="000515F0" w:rsidRDefault="00D91620" w:rsidP="000515F0">
                      <w:pPr>
                        <w:spacing w:after="0" w:line="240" w:lineRule="auto"/>
                        <w:jc w:val="center"/>
                        <w:rPr>
                          <w:b/>
                          <w:color w:val="C00000"/>
                        </w:rPr>
                      </w:pPr>
                      <w:r w:rsidRPr="000515F0">
                        <w:rPr>
                          <w:b/>
                          <w:color w:val="C00000"/>
                        </w:rPr>
                        <w:t>boundary</w:t>
                      </w:r>
                    </w:p>
                  </w:txbxContent>
                </v:textbox>
              </v:shape>
            </v:group>
          </v:group>
        </w:pict>
      </w:r>
    </w:p>
    <w:p w:rsidR="00FA191E" w:rsidRDefault="00FA191E" w:rsidP="00642F30">
      <w:pPr>
        <w:pStyle w:val="ListParagraph"/>
        <w:ind w:left="142"/>
        <w:jc w:val="both"/>
      </w:pPr>
    </w:p>
    <w:p w:rsidR="00FA191E" w:rsidRDefault="00FA191E" w:rsidP="00642F30">
      <w:pPr>
        <w:pStyle w:val="ListParagraph"/>
        <w:ind w:left="142"/>
        <w:jc w:val="both"/>
      </w:pPr>
    </w:p>
    <w:p w:rsidR="00FA191E" w:rsidRDefault="00FA191E" w:rsidP="00642F30">
      <w:pPr>
        <w:pStyle w:val="ListParagraph"/>
        <w:ind w:left="142"/>
        <w:jc w:val="both"/>
      </w:pPr>
    </w:p>
    <w:p w:rsidR="00FA191E" w:rsidRDefault="00FA191E"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0515F0" w:rsidRDefault="000515F0" w:rsidP="00642F30">
      <w:pPr>
        <w:pStyle w:val="ListParagraph"/>
        <w:ind w:left="142"/>
        <w:jc w:val="both"/>
      </w:pPr>
    </w:p>
    <w:p w:rsidR="00FA191E" w:rsidRDefault="000515F0" w:rsidP="000515F0">
      <w:pPr>
        <w:pStyle w:val="ListParagraph"/>
        <w:ind w:left="851" w:right="946"/>
        <w:jc w:val="both"/>
      </w:pPr>
      <w:r>
        <w:t>Since we are focusing our attention on the gas, it is our system and since no mass is crossing the boundary, it is a closed system.</w:t>
      </w:r>
    </w:p>
    <w:p w:rsidR="000515F0" w:rsidRDefault="000515F0" w:rsidP="00642F30">
      <w:pPr>
        <w:pStyle w:val="ListParagraph"/>
        <w:ind w:left="142"/>
        <w:jc w:val="both"/>
      </w:pPr>
    </w:p>
    <w:p w:rsidR="00823D0C" w:rsidRDefault="00823D0C" w:rsidP="00642F30">
      <w:pPr>
        <w:pStyle w:val="ListParagraph"/>
        <w:ind w:left="142"/>
        <w:jc w:val="both"/>
      </w:pPr>
      <w:r>
        <w:lastRenderedPageBreak/>
        <w:t xml:space="preserve">An </w:t>
      </w:r>
      <w:r w:rsidRPr="00823D0C">
        <w:rPr>
          <w:b/>
        </w:rPr>
        <w:t>open system</w:t>
      </w:r>
      <w:r>
        <w:t xml:space="preserve">, or a </w:t>
      </w:r>
      <w:r w:rsidRPr="00823D0C">
        <w:rPr>
          <w:b/>
        </w:rPr>
        <w:t>control volume</w:t>
      </w:r>
      <w:r>
        <w:t>, as it is often called, is a properly selected region in space. It usually encloses a device that involves mass flow such as a compressor, turbine, or nozzle. Flow through these devices is best studied by selecting the region within the device as the control volume. Both mass and energy can cross the boundary of a control volume.</w:t>
      </w:r>
    </w:p>
    <w:p w:rsidR="000A2C7E" w:rsidRDefault="000A2C7E" w:rsidP="00642F30">
      <w:pPr>
        <w:pStyle w:val="ListParagraph"/>
        <w:ind w:left="142"/>
        <w:jc w:val="both"/>
      </w:pPr>
      <w:r>
        <w:t>A large number of engineering problems involve mass flow in and out of a system and, therefore, are modelled as control volumes (examples: water heater, car radiator, etc.).</w:t>
      </w:r>
    </w:p>
    <w:p w:rsidR="000A2C7E" w:rsidRPr="000A2C7E" w:rsidRDefault="000A2C7E" w:rsidP="00642F30">
      <w:pPr>
        <w:pStyle w:val="ListParagraph"/>
        <w:ind w:left="142"/>
        <w:jc w:val="both"/>
      </w:pPr>
      <w:r>
        <w:t xml:space="preserve">The boundaries of a control volume are called a </w:t>
      </w:r>
      <w:r w:rsidRPr="000A2C7E">
        <w:rPr>
          <w:i/>
        </w:rPr>
        <w:t>control surface</w:t>
      </w:r>
      <w:r>
        <w:t xml:space="preserve">, and they can be real or imaginary. Most control volumes have fixed boundaries and thus </w:t>
      </w:r>
      <w:r w:rsidR="000457B4">
        <w:t>do</w:t>
      </w:r>
      <w:r>
        <w:t xml:space="preserve"> not involve any moving boundaries.</w:t>
      </w:r>
    </w:p>
    <w:p w:rsidR="000457B4" w:rsidRDefault="008C2684" w:rsidP="00642F30">
      <w:pPr>
        <w:pStyle w:val="ListParagraph"/>
        <w:ind w:left="142"/>
        <w:jc w:val="both"/>
      </w:pPr>
      <w:r>
        <w:t>A control volume can also involve heat and work interactions just as a closed system, in addition to mass interaction.</w:t>
      </w:r>
    </w:p>
    <w:p w:rsidR="000457B4" w:rsidRDefault="000457B4" w:rsidP="00642F30">
      <w:pPr>
        <w:pStyle w:val="ListParagraph"/>
        <w:ind w:left="142"/>
        <w:jc w:val="both"/>
      </w:pPr>
    </w:p>
    <w:p w:rsidR="00BB735E" w:rsidRPr="00BB735E" w:rsidRDefault="00BB735E" w:rsidP="00642F30">
      <w:pPr>
        <w:pStyle w:val="ListParagraph"/>
        <w:ind w:left="142"/>
        <w:jc w:val="both"/>
        <w:rPr>
          <w:i/>
          <w:u w:val="single"/>
        </w:rPr>
      </w:pPr>
      <w:r w:rsidRPr="00BB735E">
        <w:rPr>
          <w:i/>
          <w:u w:val="single"/>
        </w:rPr>
        <w:t>Example of open systems (</w:t>
      </w:r>
      <w:r>
        <w:rPr>
          <w:i/>
          <w:u w:val="single"/>
        </w:rPr>
        <w:t>i.e.</w:t>
      </w:r>
      <w:r w:rsidRPr="00BB735E">
        <w:rPr>
          <w:i/>
          <w:u w:val="single"/>
        </w:rPr>
        <w:t xml:space="preserve"> control volumes):</w:t>
      </w:r>
    </w:p>
    <w:p w:rsidR="000457B4" w:rsidRDefault="00633B7F" w:rsidP="00642F30">
      <w:pPr>
        <w:pStyle w:val="ListParagraph"/>
        <w:ind w:left="142"/>
        <w:jc w:val="both"/>
      </w:pPr>
      <w:r>
        <w:rPr>
          <w:noProof/>
          <w:lang w:eastAsia="en-GB"/>
        </w:rPr>
        <w:pict>
          <v:group id="_x0000_s1131" style="position:absolute;left:0;text-align:left;margin-left:-14.95pt;margin-top:4.6pt;width:289.15pt;height:131.1pt;z-index:251731968" coordorigin="1996,5238" coordsize="5783,2622">
            <v:group id="_x0000_s1121" style="position:absolute;left:4080;top:6075;width:2730;height:1785" coordorigin="4080,6390" coordsize="2730,1785">
              <v:shape id="_x0000_s1114" type="#_x0000_t32" style="position:absolute;left:4095;top:6390;width:2715;height:450" o:connectortype="straight" strokeweight="1.5pt"/>
              <v:shape id="_x0000_s1116" type="#_x0000_t32" style="position:absolute;left:4080;top:7725;width:2715;height:450;flip:y" o:connectortype="straight" strokeweight="1.5pt"/>
              <v:shape id="_x0000_s1117" type="#_x0000_t32" style="position:absolute;left:4140;top:6480;width:2610;height:435" o:connectortype="straight" strokecolor="#548dd4 [1951]">
                <v:stroke dashstyle="longDash"/>
              </v:shape>
              <v:shape id="_x0000_s1118" type="#_x0000_t32" style="position:absolute;left:4125;top:7635;width:2610;height:435;flip:y" o:connectortype="straight" strokecolor="#548dd4 [1951]">
                <v:stroke dashstyle="longDash"/>
              </v:shape>
              <v:shape id="_x0000_s1119" type="#_x0000_t32" style="position:absolute;left:4110;top:6495;width:0;height:1575" o:connectortype="straight" strokecolor="#c00000">
                <v:stroke dashstyle="longDash"/>
              </v:shape>
              <v:shape id="_x0000_s1120" type="#_x0000_t32" style="position:absolute;left:6750;top:6945;width:0;height:680" o:connectortype="straight" strokecolor="#c00000">
                <v:stroke dashstyle="longDash"/>
              </v:shape>
            </v:group>
            <v:shape id="_x0000_s1122" type="#_x0000_t32" style="position:absolute;left:3525;top:6945;width:850;height:0" o:connectortype="straight" strokeweight="1.25pt">
              <v:stroke endarrow="block"/>
            </v:shape>
            <v:shape id="_x0000_s1123" type="#_x0000_t32" style="position:absolute;left:6570;top:6960;width:567;height:0" o:connectortype="straight" strokeweight="1.25pt">
              <v:stroke endarrow="block"/>
            </v:shape>
            <v:shape id="_x0000_s1124" type="#_x0000_t202" style="position:absolute;left:2896;top:6708;width:803;height:653;mso-height-percent:200;mso-height-percent:200;mso-width-relative:margin;mso-height-relative:margin" filled="f" stroked="f">
              <v:textbox style="mso-fit-shape-to-text:t">
                <w:txbxContent>
                  <w:p w:rsidR="00D91620" w:rsidRDefault="00D91620">
                    <w:r>
                      <w:t>flow</w:t>
                    </w:r>
                  </w:p>
                </w:txbxContent>
              </v:textbox>
            </v:shape>
            <v:shape id="_x0000_s1125" type="#_x0000_t202" style="position:absolute;left:4471;top:6603;width:1823;height:681;mso-height-percent:200;mso-height-percent:200;mso-width-relative:margin;mso-height-relative:margin" filled="f" stroked="f">
              <v:textbox style="mso-fit-shape-to-text:t">
                <w:txbxContent>
                  <w:p w:rsidR="00D91620" w:rsidRDefault="00D91620" w:rsidP="00BB735E">
                    <w:pPr>
                      <w:spacing w:after="0" w:line="240" w:lineRule="auto"/>
                      <w:jc w:val="center"/>
                    </w:pPr>
                    <w:r>
                      <w:t>Control Volume</w:t>
                    </w:r>
                  </w:p>
                  <w:p w:rsidR="00D91620" w:rsidRDefault="00D91620" w:rsidP="00BB735E">
                    <w:pPr>
                      <w:spacing w:after="0" w:line="240" w:lineRule="auto"/>
                      <w:jc w:val="center"/>
                    </w:pPr>
                    <w:r>
                      <w:t>(nozzle)</w:t>
                    </w:r>
                  </w:p>
                </w:txbxContent>
              </v:textbox>
            </v:shape>
            <v:shape id="_x0000_s1126" type="#_x0000_t32" style="position:absolute;left:3405;top:6120;width:690;height:450" o:connectortype="straight" strokecolor="#c00000">
              <v:stroke endarrow="block"/>
            </v:shape>
            <v:shape id="_x0000_s1127" type="#_x0000_t202" style="position:absolute;left:1996;top:5583;width:1928;height:681;mso-height-percent:200;mso-height-percent:200;mso-width-relative:margin;mso-height-relative:margin" filled="f" stroked="f">
              <v:textbox style="mso-fit-shape-to-text:t">
                <w:txbxContent>
                  <w:p w:rsidR="00D91620" w:rsidRPr="00BB735E" w:rsidRDefault="00D91620" w:rsidP="00BB735E">
                    <w:pPr>
                      <w:spacing w:after="0" w:line="240" w:lineRule="auto"/>
                      <w:jc w:val="center"/>
                      <w:rPr>
                        <w:color w:val="C00000"/>
                      </w:rPr>
                    </w:pPr>
                    <w:r w:rsidRPr="00BB735E">
                      <w:rPr>
                        <w:color w:val="C00000"/>
                      </w:rPr>
                      <w:t>Imaginary</w:t>
                    </w:r>
                  </w:p>
                  <w:p w:rsidR="00D91620" w:rsidRDefault="00D91620" w:rsidP="00BB735E">
                    <w:pPr>
                      <w:spacing w:after="0" w:line="240" w:lineRule="auto"/>
                      <w:jc w:val="center"/>
                    </w:pPr>
                    <w:r w:rsidRPr="00BB735E">
                      <w:rPr>
                        <w:color w:val="C00000"/>
                      </w:rPr>
                      <w:t>boundary</w:t>
                    </w:r>
                  </w:p>
                </w:txbxContent>
              </v:textbox>
            </v:shape>
            <v:shape id="_x0000_s1128" type="#_x0000_t32" style="position:absolute;left:6150;top:5850;width:585;height:660;flip:x" o:connectortype="straight" strokecolor="#548dd4 [1951]">
              <v:stroke endarrow="block"/>
            </v:shape>
            <v:shape id="_x0000_s1129" type="#_x0000_t202" style="position:absolute;left:5851;top:5238;width:1928;height:681;mso-height-percent:200;mso-height-percent:200;mso-width-relative:margin;mso-height-relative:margin" filled="f" stroked="f">
              <v:textbox style="mso-fit-shape-to-text:t">
                <w:txbxContent>
                  <w:p w:rsidR="00D91620" w:rsidRPr="00BB735E" w:rsidRDefault="00D91620" w:rsidP="00BB735E">
                    <w:pPr>
                      <w:spacing w:after="0" w:line="240" w:lineRule="auto"/>
                      <w:jc w:val="center"/>
                      <w:rPr>
                        <w:b/>
                        <w:color w:val="548DD4" w:themeColor="text2" w:themeTint="99"/>
                      </w:rPr>
                    </w:pPr>
                    <w:r w:rsidRPr="00BB735E">
                      <w:rPr>
                        <w:b/>
                        <w:color w:val="548DD4" w:themeColor="text2" w:themeTint="99"/>
                      </w:rPr>
                      <w:t>real</w:t>
                    </w:r>
                  </w:p>
                  <w:p w:rsidR="00D91620" w:rsidRPr="00BB735E" w:rsidRDefault="00D91620" w:rsidP="00BB735E">
                    <w:pPr>
                      <w:spacing w:after="0" w:line="240" w:lineRule="auto"/>
                      <w:jc w:val="center"/>
                      <w:rPr>
                        <w:b/>
                        <w:color w:val="548DD4" w:themeColor="text2" w:themeTint="99"/>
                      </w:rPr>
                    </w:pPr>
                    <w:r w:rsidRPr="00BB735E">
                      <w:rPr>
                        <w:b/>
                        <w:color w:val="548DD4" w:themeColor="text2" w:themeTint="99"/>
                      </w:rPr>
                      <w:t>boundary</w:t>
                    </w:r>
                  </w:p>
                </w:txbxContent>
              </v:textbox>
            </v:shape>
          </v:group>
        </w:pict>
      </w:r>
    </w:p>
    <w:p w:rsidR="000457B4" w:rsidRDefault="000457B4" w:rsidP="00642F30">
      <w:pPr>
        <w:pStyle w:val="ListParagraph"/>
        <w:ind w:left="142"/>
        <w:jc w:val="both"/>
      </w:pPr>
    </w:p>
    <w:p w:rsidR="000457B4" w:rsidRDefault="000457B4" w:rsidP="00642F30">
      <w:pPr>
        <w:pStyle w:val="ListParagraph"/>
        <w:ind w:left="142"/>
        <w:jc w:val="both"/>
      </w:pPr>
    </w:p>
    <w:p w:rsidR="000457B4" w:rsidRDefault="000457B4" w:rsidP="00642F30">
      <w:pPr>
        <w:pStyle w:val="ListParagraph"/>
        <w:ind w:left="142"/>
        <w:jc w:val="both"/>
      </w:pPr>
    </w:p>
    <w:p w:rsidR="000457B4" w:rsidRDefault="000457B4" w:rsidP="00642F30">
      <w:pPr>
        <w:pStyle w:val="ListParagraph"/>
        <w:ind w:left="142"/>
        <w:jc w:val="both"/>
      </w:pPr>
    </w:p>
    <w:p w:rsidR="000457B4" w:rsidRDefault="00633B7F" w:rsidP="00642F30">
      <w:pPr>
        <w:pStyle w:val="ListParagraph"/>
        <w:ind w:left="142"/>
        <w:jc w:val="both"/>
      </w:pPr>
      <w:r>
        <w:rPr>
          <w:noProof/>
          <w:lang w:eastAsia="en-GB"/>
        </w:rPr>
        <w:pict>
          <v:group id="_x0000_s1133" style="position:absolute;left:0;text-align:left;margin-left:301.5pt;margin-top:.9pt;width:137.7pt;height:32.65pt;z-index:251743232" coordorigin="7800,6678" coordsize="2754,653">
            <v:shape id="_x0000_s1130" type="#_x0000_t202" style="position:absolute;left:8461;top:6678;width:2093;height:653;mso-height-percent:200;mso-height-percent:200;mso-width-relative:margin;mso-height-relative:margin" filled="f" stroked="f">
              <v:textbox style="mso-fit-shape-to-text:t">
                <w:txbxContent>
                  <w:p w:rsidR="00D91620" w:rsidRDefault="00D91620" w:rsidP="00BB735E">
                    <w:r>
                      <w:t xml:space="preserve"> Control Surface</w:t>
                    </w:r>
                  </w:p>
                </w:txbxContent>
              </v:textbox>
            </v:shape>
            <v:shape id="_x0000_s1132" type="#_x0000_t32" style="position:absolute;left:7800;top:6900;width:780;height:0" o:connectortype="straight" strokeweight="1pt">
              <v:stroke dashstyle="longDash"/>
            </v:shape>
          </v:group>
        </w:pict>
      </w:r>
    </w:p>
    <w:p w:rsidR="000457B4" w:rsidRDefault="000457B4" w:rsidP="00642F30">
      <w:pPr>
        <w:pStyle w:val="ListParagraph"/>
        <w:ind w:left="142"/>
        <w:jc w:val="both"/>
      </w:pPr>
    </w:p>
    <w:p w:rsidR="000457B4" w:rsidRDefault="000457B4" w:rsidP="00642F30">
      <w:pPr>
        <w:pStyle w:val="ListParagraph"/>
        <w:ind w:left="142"/>
        <w:jc w:val="both"/>
      </w:pPr>
    </w:p>
    <w:p w:rsidR="000457B4" w:rsidRDefault="000457B4" w:rsidP="00642F30">
      <w:pPr>
        <w:pStyle w:val="ListParagraph"/>
        <w:ind w:left="142"/>
        <w:jc w:val="both"/>
      </w:pPr>
    </w:p>
    <w:p w:rsidR="000457B4" w:rsidRDefault="000457B4" w:rsidP="00642F30">
      <w:pPr>
        <w:pStyle w:val="ListParagraph"/>
        <w:ind w:left="142"/>
        <w:jc w:val="both"/>
      </w:pPr>
    </w:p>
    <w:p w:rsidR="000457B4" w:rsidRDefault="000457B4" w:rsidP="00642F30">
      <w:pPr>
        <w:pStyle w:val="ListParagraph"/>
        <w:ind w:left="142"/>
        <w:jc w:val="both"/>
      </w:pPr>
    </w:p>
    <w:p w:rsidR="00FC317B" w:rsidRDefault="00FC317B" w:rsidP="00642F30">
      <w:pPr>
        <w:pStyle w:val="ListParagraph"/>
        <w:ind w:left="142"/>
        <w:jc w:val="both"/>
      </w:pPr>
    </w:p>
    <w:p w:rsidR="00FC317B" w:rsidRDefault="00633B7F" w:rsidP="00642F30">
      <w:pPr>
        <w:pStyle w:val="ListParagraph"/>
        <w:ind w:left="142"/>
        <w:jc w:val="both"/>
      </w:pPr>
      <w:r>
        <w:rPr>
          <w:noProof/>
          <w:lang w:eastAsia="en-GB"/>
        </w:rPr>
        <w:pict>
          <v:group id="_x0000_s1197" style="position:absolute;left:0;text-align:left;margin-left:9.05pt;margin-top:2.1pt;width:329.65pt;height:304.75pt;z-index:251796480" coordorigin="1651,8700" coordsize="6593,6095">
            <v:group id="_x0000_s1187" style="position:absolute;left:3275;top:8898;width:3820;height:5897" coordorigin="3650,8853" coordsize="3820,5897">
              <v:group id="_x0000_s1172" style="position:absolute;left:3650;top:9743;width:3820;height:5007" coordorigin="2490,10283" coordsize="3820,5007">
                <v:group id="_x0000_s1171" style="position:absolute;left:2490;top:13730;width:3820;height:1560" coordorigin="2490,13730" coordsize="3820,1560">
                  <v:shape id="_x0000_s1152" type="#_x0000_t32" style="position:absolute;left:2490;top:13740;width:860;height:1370;flip:x" o:connectortype="straight"/>
                  <v:shape id="_x0000_s1154" type="#_x0000_t32" style="position:absolute;left:5450;top:13730;width:860;height:1370;flip:x" o:connectortype="straight"/>
                  <v:shape id="_x0000_s1155" type="#_x0000_t32" style="position:absolute;left:2500;top:15110;width:2950;height:0;flip:y" o:connectortype="straight"/>
                  <v:shape id="_x0000_s1156" type="#_x0000_t32" style="position:absolute;left:5360;top:13730;width:940;height:0" o:connectortype="straight"/>
                  <v:shape id="_x0000_s1157" type="#_x0000_t32" style="position:absolute;left:2490;top:15110;width:0;height:180" o:connectortype="straight"/>
                  <v:shape id="_x0000_s1158" type="#_x0000_t32" style="position:absolute;left:5450;top:15100;width:0;height:180" o:connectortype="straight"/>
                  <v:shape id="_x0000_s1159" type="#_x0000_t32" style="position:absolute;left:6310;top:13740;width:0;height:180" o:connectortype="straight"/>
                  <v:shape id="_x0000_s1160" type="#_x0000_t32" style="position:absolute;left:5450;top:13920;width:860;height:1370;flip:x" o:connectortype="straight"/>
                  <v:shape id="_x0000_s1161" type="#_x0000_t32" style="position:absolute;left:2500;top:15280;width:2950;height:0;flip:y" o:connectortype="straight"/>
                </v:group>
                <v:group id="_x0000_s1170" style="position:absolute;left:2995;top:10283;width:2710;height:4302" coordorigin="2995,10283" coordsize="2710,4302">
                  <v:group id="_x0000_s1165" style="position:absolute;left:2995;top:10283;width:2710;height:892" coordorigin="2995,10283" coordsize="2710,892">
                    <v:shape id="_x0000_s1139" style="position:absolute;left:3015;top:10765;width:2685;height:290" coordsize="2685,605" path="m,605c220,445,440,285,675,185,910,85,1163,,1410,5v247,5,538,125,750,210c2372,300,2528,407,2685,515e" filled="f" strokeweight="1.25pt">
                      <v:path arrowok="t"/>
                    </v:shape>
                    <v:shape id="_x0000_s1140" style="position:absolute;left:3015;top:10885;width:2685;height:290" coordsize="2685,605" path="m,605c220,445,440,285,675,185,910,85,1163,,1410,5v247,5,538,125,750,210c2372,300,2528,407,2685,515e" filled="f" strokeweight="1.25pt">
                      <v:path arrowok="t"/>
                    </v:shape>
                    <v:shape id="_x0000_s1142" style="position:absolute;left:3000;top:10283;width:2685;height:757" coordsize="2685,1147" path="m,1147c496,580,993,14,1440,7,1887,,2286,551,2685,1102e" filled="f" strokeweight="1.25pt">
                      <v:path arrowok="t"/>
                    </v:shape>
                    <v:shape id="_x0000_s1143" type="#_x0000_t32" style="position:absolute;left:2995;top:11055;width:30;height:120" o:connectortype="straight" strokeweight="1.25pt"/>
                    <v:shape id="_x0000_s1144" type="#_x0000_t32" style="position:absolute;left:5675;top:11015;width:30;height:120;flip:x" o:connectortype="straight" strokeweight="1.25pt"/>
                  </v:group>
                  <v:group id="_x0000_s1166" style="position:absolute;left:3350;top:11040;width:2010;height:3545" coordorigin="3350,11040" coordsize="2010,3545">
                    <v:shape id="_x0000_s1145" type="#_x0000_t32" style="position:absolute;left:3360;top:11070;width:0;height:3300" o:connectortype="straight" strokeweight="1.25pt"/>
                    <v:shape id="_x0000_s1146" type="#_x0000_t32" style="position:absolute;left:5350;top:11040;width:0;height:3300" o:connectortype="straight" strokeweight="1.25pt"/>
                    <v:shape id="_x0000_s1148" style="position:absolute;left:3360;top:14340;width:1990;height:175" coordsize="1990,175" path="m,30v334,72,668,145,1000,140c1332,165,1661,82,1990,e" filled="f" strokeweight="1.25pt">
                      <v:path arrowok="t"/>
                    </v:shape>
                    <v:shape id="_x0000_s1149" style="position:absolute;left:3350;top:14410;width:1990;height:175" coordsize="1990,175" path="m,30v334,72,668,145,1000,140c1332,165,1661,82,1990,e" filled="f" strokeweight="1.25pt">
                      <v:path arrowok="t"/>
                    </v:shape>
                    <v:shape id="_x0000_s1150" type="#_x0000_t32" style="position:absolute;left:3350;top:14380;width:10;height:50;flip:x" o:connectortype="straight" strokeweight="1.25pt"/>
                    <v:shape id="_x0000_s1151" type="#_x0000_t32" style="position:absolute;left:5350;top:14350;width:10;height:50" o:connectortype="straight" strokeweight="1.25pt"/>
                  </v:group>
                  <v:group id="_x0000_s1169" style="position:absolute;left:3410;top:10965;width:1880;height:3480" coordorigin="3410,10965" coordsize="1880,3480">
                    <v:shape id="_x0000_s1162" style="position:absolute;left:3410;top:14270;width:1880;height:175" coordsize="1990,175" path="m,30v334,72,668,145,1000,140c1332,165,1661,82,1990,e" filled="f" strokecolor="#548dd4 [1951]">
                      <v:stroke dashstyle="longDash"/>
                      <v:path arrowok="t"/>
                    </v:shape>
                    <v:shape id="_x0000_s1164" style="position:absolute;left:3445;top:10965;width:1815;height:160" coordsize="2685,605" path="m,605c220,445,440,285,675,185,910,85,1163,,1410,5v247,5,538,125,750,210c2372,300,2528,407,2685,515e" filled="f" strokecolor="#548dd4 [1951]">
                      <v:stroke dashstyle="longDash"/>
                      <v:path arrowok="t"/>
                    </v:shape>
                    <v:shape id="_x0000_s1167" type="#_x0000_t32" style="position:absolute;left:3430;top:11130;width:0;height:3140" o:connectortype="straight" strokecolor="#548dd4 [1951]">
                      <v:stroke dashstyle="longDash"/>
                    </v:shape>
                    <v:shape id="_x0000_s1168" type="#_x0000_t32" style="position:absolute;left:5280;top:11120;width:0;height:3140" o:connectortype="straight" strokecolor="#548dd4 [1951]">
                      <v:stroke dashstyle="longDash"/>
                    </v:shape>
                  </v:group>
                </v:group>
              </v:group>
              <v:rect id="_x0000_s1173" style="position:absolute;left:6510;top:13280;width:71;height:370"/>
              <v:rect id="_x0000_s1174" style="position:absolute;left:6510;top:13344;width:136;height:233"/>
              <v:rect id="_x0000_s1175" style="position:absolute;left:6646;top:13416;width:221;height:91" fillcolor="#c6d9f1 [671]" strokecolor="black [3213]"/>
              <v:rect id="_x0000_s1176" style="position:absolute;left:6869;top:13357;width:78;height:209"/>
              <v:rect id="_x0000_s1177" style="position:absolute;left:6868;top:11384;width:78;height:1974" fillcolor="#c6d9f1 [671]"/>
              <v:group id="_x0000_s1180" style="position:absolute;left:6946;top:13418;width:118;height:91" coordorigin="6946,13397" coordsize="118,91">
                <v:shape id="_x0000_s1178" type="#_x0000_t32" style="position:absolute;left:6946;top:13442;width:113;height:0" o:connectortype="straight" strokeweight="1pt"/>
                <v:shape id="_x0000_s1179" type="#_x0000_t32" style="position:absolute;left:7064;top:13397;width:0;height:91" o:connectortype="straight" strokeweight="1pt"/>
              </v:group>
              <v:rect id="_x0000_s1181" style="position:absolute;left:5545;top:9408;width:71;height:339" fillcolor="#d99594 [1941]"/>
              <v:rect id="_x0000_s1182" style="position:absolute;left:5539;top:9200;width:78;height:209;flip:x"/>
              <v:group id="_x0000_s1183" style="position:absolute;left:5427;top:9261;width:118;height:91;flip:x" coordorigin="6946,13397" coordsize="118,91">
                <v:shape id="_x0000_s1184" type="#_x0000_t32" style="position:absolute;left:6946;top:13442;width:113;height:0" o:connectortype="straight" strokeweight="1pt"/>
                <v:shape id="_x0000_s1185" type="#_x0000_t32" style="position:absolute;left:7064;top:13397;width:0;height:91" o:connectortype="straight" strokeweight="1pt"/>
              </v:group>
              <v:rect id="_x0000_s1186" style="position:absolute;left:5544;top:8853;width:71;height:339" fillcolor="#d99594 [1941]"/>
            </v:group>
            <v:group id="_x0000_s1196" style="position:absolute;left:1651;top:8700;width:6593;height:3545" coordorigin="1651,8700" coordsize="6593,3545">
              <v:shape id="_x0000_s1190" type="#_x0000_t202" style="position:absolute;left:4966;top:8700;width:1943;height:681;mso-height-percent:200;mso-height-percent:200;mso-width-relative:margin;mso-height-relative:margin" filled="f" stroked="f">
                <v:textbox style="mso-fit-shape-to-text:t">
                  <w:txbxContent>
                    <w:p w:rsidR="00D91620" w:rsidRDefault="00D91620" w:rsidP="00FC317B">
                      <w:pPr>
                        <w:spacing w:after="0" w:line="240" w:lineRule="auto"/>
                        <w:jc w:val="center"/>
                      </w:pPr>
                      <w:r>
                        <w:t>hot water</w:t>
                      </w:r>
                    </w:p>
                    <w:p w:rsidR="00D91620" w:rsidRDefault="00D91620" w:rsidP="00FC317B">
                      <w:pPr>
                        <w:spacing w:after="0" w:line="240" w:lineRule="auto"/>
                        <w:jc w:val="center"/>
                      </w:pPr>
                      <w:r>
                        <w:t>out</w:t>
                      </w:r>
                    </w:p>
                  </w:txbxContent>
                </v:textbox>
              </v:shape>
              <v:shape id="_x0000_s1189" type="#_x0000_t202" style="position:absolute;left:6301;top:11025;width:1943;height:681;mso-height-percent:200;mso-height-percent:200;mso-width-relative:margin;mso-height-relative:margin" filled="f" stroked="f">
                <v:textbox style="mso-fit-shape-to-text:t">
                  <w:txbxContent>
                    <w:p w:rsidR="00D91620" w:rsidRDefault="00D91620" w:rsidP="00FC317B">
                      <w:pPr>
                        <w:spacing w:after="0" w:line="240" w:lineRule="auto"/>
                        <w:jc w:val="center"/>
                      </w:pPr>
                      <w:r>
                        <w:t>cold water</w:t>
                      </w:r>
                    </w:p>
                    <w:p w:rsidR="00D91620" w:rsidRDefault="00D91620" w:rsidP="00FC317B">
                      <w:pPr>
                        <w:spacing w:after="0" w:line="240" w:lineRule="auto"/>
                        <w:jc w:val="center"/>
                      </w:pPr>
                      <w:r>
                        <w:t>in</w:t>
                      </w:r>
                    </w:p>
                  </w:txbxContent>
                </v:textbox>
              </v:shape>
              <v:shape id="_x0000_s1188" type="#_x0000_t32" style="position:absolute;left:6675;top:11190;width:0;height:555" o:connectortype="straight">
                <v:stroke endarrow="block"/>
              </v:shape>
              <v:shape id="_x0000_s1191" type="#_x0000_t32" style="position:absolute;left:5355;top:8775;width:0;height:555;flip:y" o:connectortype="straight">
                <v:stroke endarrow="block"/>
              </v:shape>
              <v:shape id="_x0000_s1193" type="#_x0000_t202" style="position:absolute;left:4141;top:11295;width:1943;height:950;mso-height-percent:200;mso-height-percent:200;mso-width-relative:margin;mso-height-relative:margin" filled="f" stroked="f">
                <v:textbox style="mso-fit-shape-to-text:t">
                  <w:txbxContent>
                    <w:p w:rsidR="00D91620" w:rsidRDefault="00D91620" w:rsidP="00FC317B">
                      <w:pPr>
                        <w:spacing w:after="0" w:line="240" w:lineRule="auto"/>
                        <w:jc w:val="center"/>
                      </w:pPr>
                      <w:r>
                        <w:t>WATER</w:t>
                      </w:r>
                    </w:p>
                    <w:p w:rsidR="00D91620" w:rsidRDefault="00D91620" w:rsidP="00FC317B">
                      <w:pPr>
                        <w:spacing w:after="0" w:line="240" w:lineRule="auto"/>
                        <w:jc w:val="center"/>
                      </w:pPr>
                      <w:r>
                        <w:t>HEATER</w:t>
                      </w:r>
                    </w:p>
                    <w:p w:rsidR="00D91620" w:rsidRDefault="00D91620" w:rsidP="00FC317B">
                      <w:pPr>
                        <w:spacing w:after="0" w:line="240" w:lineRule="auto"/>
                        <w:jc w:val="center"/>
                      </w:pPr>
                      <w:r>
                        <w:t>(Control Volume)</w:t>
                      </w:r>
                    </w:p>
                  </w:txbxContent>
                </v:textbox>
              </v:shape>
              <v:shape id="_x0000_s1194" type="#_x0000_t32" style="position:absolute;left:3030;top:11310;width:1185;height:180" o:connectortype="straight" strokecolor="#548dd4 [1951]">
                <v:stroke endarrow="block"/>
              </v:shape>
              <v:shape id="_x0000_s1195" type="#_x0000_t202" style="position:absolute;left:1651;top:10905;width:1943;height:681;mso-height-percent:200;mso-height-percent:200;mso-width-relative:margin;mso-height-relative:margin" filled="f" stroked="f">
                <v:textbox style="mso-fit-shape-to-text:t">
                  <w:txbxContent>
                    <w:p w:rsidR="00D91620" w:rsidRPr="00FC317B" w:rsidRDefault="00D91620" w:rsidP="00FC317B">
                      <w:pPr>
                        <w:spacing w:after="0" w:line="240" w:lineRule="auto"/>
                        <w:jc w:val="center"/>
                        <w:rPr>
                          <w:b/>
                          <w:color w:val="548DD4" w:themeColor="text2" w:themeTint="99"/>
                        </w:rPr>
                      </w:pPr>
                      <w:r w:rsidRPr="00FC317B">
                        <w:rPr>
                          <w:b/>
                          <w:color w:val="548DD4" w:themeColor="text2" w:themeTint="99"/>
                        </w:rPr>
                        <w:t>Control</w:t>
                      </w:r>
                    </w:p>
                    <w:p w:rsidR="00D91620" w:rsidRPr="00FC317B" w:rsidRDefault="00D91620" w:rsidP="00FC317B">
                      <w:pPr>
                        <w:spacing w:after="0" w:line="240" w:lineRule="auto"/>
                        <w:jc w:val="center"/>
                        <w:rPr>
                          <w:b/>
                          <w:color w:val="548DD4" w:themeColor="text2" w:themeTint="99"/>
                        </w:rPr>
                      </w:pPr>
                      <w:r w:rsidRPr="00FC317B">
                        <w:rPr>
                          <w:b/>
                          <w:color w:val="548DD4" w:themeColor="text2" w:themeTint="99"/>
                        </w:rPr>
                        <w:t>Surface</w:t>
                      </w:r>
                    </w:p>
                  </w:txbxContent>
                </v:textbox>
              </v:shape>
            </v:group>
          </v:group>
        </w:pict>
      </w: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642F30" w:rsidRDefault="00642F30"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FC317B" w:rsidRDefault="00FC317B" w:rsidP="00642F30">
      <w:pPr>
        <w:pStyle w:val="ListParagraph"/>
        <w:ind w:left="142"/>
        <w:jc w:val="both"/>
      </w:pPr>
    </w:p>
    <w:p w:rsidR="00086E56" w:rsidRDefault="00086E56">
      <w:r>
        <w:br w:type="page"/>
      </w:r>
    </w:p>
    <w:p w:rsidR="005F2F70" w:rsidRDefault="000457B4" w:rsidP="000A416C">
      <w:pPr>
        <w:pStyle w:val="ListParagraph"/>
        <w:numPr>
          <w:ilvl w:val="0"/>
          <w:numId w:val="1"/>
        </w:numPr>
        <w:tabs>
          <w:tab w:val="left" w:pos="142"/>
        </w:tabs>
        <w:ind w:left="0" w:firstLine="0"/>
        <w:rPr>
          <w:b/>
        </w:rPr>
      </w:pPr>
      <w:r>
        <w:rPr>
          <w:b/>
        </w:rPr>
        <w:lastRenderedPageBreak/>
        <w:t>PROPERTIES OF A SYSTEM</w:t>
      </w:r>
    </w:p>
    <w:p w:rsidR="000457B4" w:rsidRDefault="00DF7711" w:rsidP="00C158CD">
      <w:pPr>
        <w:pStyle w:val="ListParagraph"/>
        <w:ind w:left="142"/>
        <w:jc w:val="both"/>
      </w:pPr>
      <w:r w:rsidRPr="00DF7711">
        <w:t>Any characteristic</w:t>
      </w:r>
      <w:r>
        <w:t xml:space="preserve"> of a system is called a </w:t>
      </w:r>
      <w:r w:rsidRPr="00DF7711">
        <w:rPr>
          <w:b/>
        </w:rPr>
        <w:t>property</w:t>
      </w:r>
      <w:r>
        <w:t>. Some familiar properties are:</w:t>
      </w:r>
    </w:p>
    <w:p w:rsidR="00297CE1" w:rsidRDefault="00297CE1" w:rsidP="00297CE1">
      <w:pPr>
        <w:pStyle w:val="ListParagraph"/>
        <w:numPr>
          <w:ilvl w:val="0"/>
          <w:numId w:val="2"/>
        </w:numPr>
        <w:jc w:val="both"/>
      </w:pPr>
      <w:r>
        <w:t>Pressure P   (in N/m</w:t>
      </w:r>
      <w:r>
        <w:rPr>
          <w:vertAlign w:val="superscript"/>
        </w:rPr>
        <w:t>2</w:t>
      </w:r>
      <w:r>
        <w:t xml:space="preserve"> </w:t>
      </w:r>
      <w:r>
        <w:sym w:font="Symbol" w:char="F0BA"/>
      </w:r>
      <w:r>
        <w:t xml:space="preserve"> Pa)</w:t>
      </w:r>
    </w:p>
    <w:p w:rsidR="00297CE1" w:rsidRDefault="00297CE1" w:rsidP="00297CE1">
      <w:pPr>
        <w:pStyle w:val="ListParagraph"/>
        <w:numPr>
          <w:ilvl w:val="0"/>
          <w:numId w:val="2"/>
        </w:numPr>
        <w:jc w:val="both"/>
      </w:pPr>
      <w:r>
        <w:t>Temperature T  (in °C or K)</w:t>
      </w:r>
    </w:p>
    <w:p w:rsidR="00DF7711" w:rsidRDefault="002966FB" w:rsidP="00C158CD">
      <w:pPr>
        <w:pStyle w:val="ListParagraph"/>
        <w:numPr>
          <w:ilvl w:val="0"/>
          <w:numId w:val="2"/>
        </w:numPr>
        <w:jc w:val="both"/>
      </w:pPr>
      <w:r>
        <w:t>Volume V  (in m</w:t>
      </w:r>
      <w:r>
        <w:rPr>
          <w:vertAlign w:val="superscript"/>
        </w:rPr>
        <w:t>3</w:t>
      </w:r>
      <w:r>
        <w:t>)</w:t>
      </w:r>
    </w:p>
    <w:p w:rsidR="00DF7711" w:rsidRDefault="002966FB" w:rsidP="00C158CD">
      <w:pPr>
        <w:pStyle w:val="ListParagraph"/>
        <w:numPr>
          <w:ilvl w:val="0"/>
          <w:numId w:val="2"/>
        </w:numPr>
        <w:jc w:val="both"/>
      </w:pPr>
      <w:r>
        <w:t>Mass m  (in kg)</w:t>
      </w:r>
    </w:p>
    <w:p w:rsidR="00DF7711" w:rsidRDefault="00DF7711" w:rsidP="00C158CD">
      <w:pPr>
        <w:pStyle w:val="ListParagraph"/>
        <w:ind w:left="142"/>
        <w:jc w:val="both"/>
      </w:pPr>
      <w:r>
        <w:t>The list can be extended to include less familiar ones such as:</w:t>
      </w:r>
    </w:p>
    <w:p w:rsidR="00DF7711" w:rsidRDefault="00B50AAB" w:rsidP="00C158CD">
      <w:pPr>
        <w:pStyle w:val="ListParagraph"/>
        <w:numPr>
          <w:ilvl w:val="0"/>
          <w:numId w:val="3"/>
        </w:numPr>
        <w:jc w:val="both"/>
      </w:pPr>
      <w:r>
        <w:t>Density</w:t>
      </w:r>
      <w:r w:rsidR="002966FB">
        <w:t xml:space="preserve"> </w:t>
      </w:r>
      <w:r w:rsidR="00531375">
        <w:sym w:font="Symbol" w:char="F072"/>
      </w:r>
      <w:r w:rsidR="00531375">
        <w:t xml:space="preserve">  </w:t>
      </w:r>
      <w:r w:rsidR="002966FB">
        <w:t>(in kg/m</w:t>
      </w:r>
      <w:r w:rsidR="002966FB">
        <w:rPr>
          <w:vertAlign w:val="superscript"/>
        </w:rPr>
        <w:t>3</w:t>
      </w:r>
      <w:r w:rsidR="002966FB">
        <w:t>)</w:t>
      </w:r>
    </w:p>
    <w:p w:rsidR="00DF7711" w:rsidRDefault="002966FB" w:rsidP="00C158CD">
      <w:pPr>
        <w:pStyle w:val="ListParagraph"/>
        <w:numPr>
          <w:ilvl w:val="0"/>
          <w:numId w:val="3"/>
        </w:numPr>
        <w:jc w:val="both"/>
      </w:pPr>
      <w:r>
        <w:t>Thermal conductivity k  (in W/</w:t>
      </w:r>
      <w:proofErr w:type="spellStart"/>
      <w:r>
        <w:t>m.°C</w:t>
      </w:r>
      <w:proofErr w:type="spellEnd"/>
      <w:r>
        <w:t>)</w:t>
      </w:r>
    </w:p>
    <w:p w:rsidR="00DF7711" w:rsidRDefault="002966FB" w:rsidP="00C158CD">
      <w:pPr>
        <w:pStyle w:val="ListParagraph"/>
        <w:numPr>
          <w:ilvl w:val="0"/>
          <w:numId w:val="3"/>
        </w:numPr>
        <w:jc w:val="both"/>
      </w:pPr>
      <w:r>
        <w:t>Modulus of elasticity E  (in N/m</w:t>
      </w:r>
      <w:r>
        <w:rPr>
          <w:vertAlign w:val="superscript"/>
        </w:rPr>
        <w:t>2</w:t>
      </w:r>
      <w:r>
        <w:t xml:space="preserve"> or Pa)</w:t>
      </w:r>
    </w:p>
    <w:p w:rsidR="00DF7711" w:rsidRDefault="00DF7711" w:rsidP="00C158CD">
      <w:pPr>
        <w:pStyle w:val="ListParagraph"/>
        <w:numPr>
          <w:ilvl w:val="0"/>
          <w:numId w:val="3"/>
        </w:numPr>
        <w:jc w:val="both"/>
      </w:pPr>
      <w:r>
        <w:t xml:space="preserve">Electric </w:t>
      </w:r>
      <w:r w:rsidR="002966FB">
        <w:t xml:space="preserve">resistivity </w:t>
      </w:r>
      <w:r w:rsidR="002966FB">
        <w:sym w:font="Symbol" w:char="F072"/>
      </w:r>
      <w:r w:rsidR="002966FB">
        <w:t xml:space="preserve">  (in </w:t>
      </w:r>
      <w:r w:rsidR="002966FB">
        <w:sym w:font="Symbol" w:char="F057"/>
      </w:r>
      <w:r w:rsidR="002966FB">
        <w:t>.m)</w:t>
      </w:r>
    </w:p>
    <w:p w:rsidR="00DF7711" w:rsidRDefault="002966FB" w:rsidP="00C158CD">
      <w:pPr>
        <w:pStyle w:val="ListParagraph"/>
        <w:numPr>
          <w:ilvl w:val="0"/>
          <w:numId w:val="3"/>
        </w:numPr>
        <w:jc w:val="both"/>
      </w:pPr>
      <w:r>
        <w:t>Velocity  (in m/s</w:t>
      </w:r>
      <w:r>
        <w:rPr>
          <w:vertAlign w:val="superscript"/>
        </w:rPr>
        <w:t>2</w:t>
      </w:r>
      <w:r>
        <w:t>)</w:t>
      </w:r>
    </w:p>
    <w:p w:rsidR="00DF7711" w:rsidRDefault="00DF7711" w:rsidP="00C158CD">
      <w:pPr>
        <w:pStyle w:val="ListParagraph"/>
        <w:ind w:left="142"/>
        <w:jc w:val="both"/>
      </w:pPr>
    </w:p>
    <w:p w:rsidR="00DF7711" w:rsidRDefault="00DF7711" w:rsidP="00C158CD">
      <w:pPr>
        <w:pStyle w:val="ListParagraph"/>
        <w:ind w:left="142"/>
        <w:jc w:val="both"/>
      </w:pPr>
      <w:r>
        <w:t xml:space="preserve">Properties are considered to be either </w:t>
      </w:r>
      <w:r w:rsidRPr="00DF7711">
        <w:rPr>
          <w:i/>
        </w:rPr>
        <w:t>intensive</w:t>
      </w:r>
      <w:r>
        <w:t xml:space="preserve"> or </w:t>
      </w:r>
      <w:r w:rsidRPr="00DF7711">
        <w:rPr>
          <w:i/>
        </w:rPr>
        <w:t>extensive</w:t>
      </w:r>
      <w:r>
        <w:t>.</w:t>
      </w:r>
    </w:p>
    <w:p w:rsidR="00DF7711" w:rsidRDefault="00DF7711" w:rsidP="00C158CD">
      <w:pPr>
        <w:pStyle w:val="ListParagraph"/>
        <w:ind w:left="142"/>
        <w:jc w:val="both"/>
      </w:pPr>
      <w:r w:rsidRPr="00DF7711">
        <w:rPr>
          <w:b/>
        </w:rPr>
        <w:t>Intensive properties</w:t>
      </w:r>
      <w:r>
        <w:t xml:space="preserve"> are those that are independent of the mass of a system, such as temperature, pressure, and density.</w:t>
      </w:r>
    </w:p>
    <w:p w:rsidR="00DF7711" w:rsidRDefault="00DF7711" w:rsidP="00C158CD">
      <w:pPr>
        <w:pStyle w:val="ListParagraph"/>
        <w:ind w:left="142"/>
        <w:jc w:val="both"/>
      </w:pPr>
      <w:r w:rsidRPr="00C158CD">
        <w:rPr>
          <w:b/>
        </w:rPr>
        <w:t>Extensive properties</w:t>
      </w:r>
      <w:r>
        <w:t xml:space="preserve"> are those whose values depend on the size</w:t>
      </w:r>
      <w:r w:rsidR="00C158CD">
        <w:t xml:space="preserve"> −or extent− of the system. Total mass and total volume are some examples of extensive properties.</w:t>
      </w:r>
    </w:p>
    <w:p w:rsidR="00C158CD" w:rsidRDefault="00C158CD" w:rsidP="00C158CD">
      <w:pPr>
        <w:pStyle w:val="ListParagraph"/>
        <w:ind w:left="142"/>
        <w:jc w:val="both"/>
      </w:pPr>
    </w:p>
    <w:p w:rsidR="00C158CD" w:rsidRDefault="00C158CD" w:rsidP="00B00F74">
      <w:pPr>
        <w:pStyle w:val="ListParagraph"/>
        <w:ind w:left="142"/>
        <w:jc w:val="both"/>
      </w:pPr>
      <w:r>
        <w:t>An easy way to determine whether a property is intensive or extensive is to divide the system into two equal parts with an imaginary partition, as shown in the following figure. Each part will have the same value of intensive properties as the original system, but half the value of extensive properties.</w:t>
      </w:r>
    </w:p>
    <w:p w:rsidR="00C158CD" w:rsidRDefault="00C158CD" w:rsidP="00B00F74">
      <w:pPr>
        <w:pStyle w:val="ListParagraph"/>
        <w:ind w:left="142"/>
        <w:jc w:val="both"/>
      </w:pPr>
    </w:p>
    <w:p w:rsidR="00C158CD" w:rsidRDefault="00C158CD" w:rsidP="00C158CD">
      <w:pPr>
        <w:pStyle w:val="ListParagraph"/>
        <w:ind w:left="142"/>
        <w:jc w:val="both"/>
      </w:pPr>
    </w:p>
    <w:p w:rsidR="00941E19" w:rsidRDefault="00633B7F" w:rsidP="00941E19">
      <w:pPr>
        <w:pStyle w:val="ListParagraph"/>
        <w:ind w:left="1134"/>
        <w:jc w:val="both"/>
      </w:pPr>
      <w:r>
        <w:rPr>
          <w:noProof/>
          <w:lang w:eastAsia="en-GB"/>
        </w:rPr>
        <w:pict>
          <v:group id="_x0000_s1205" style="position:absolute;left:0;text-align:left;margin-left:219.95pt;margin-top:9.15pt;width:104.05pt;height:137.25pt;z-index:251805696" coordorigin="6319,9450" coordsize="2081,2745">
            <v:shape id="_x0000_s1199" type="#_x0000_t202" style="position:absolute;left:6319;top:9655;width:938;height:2540;mso-height-percent:200;mso-height-percent:200;mso-width-relative:margin;mso-height-relative:margin" filled="f" stroked="f">
              <v:textbox style="mso-fit-shape-to-text:t">
                <w:txbxContent>
                  <w:p w:rsidR="00D91620" w:rsidRDefault="00D91620" w:rsidP="00941E19">
                    <w:pPr>
                      <w:spacing w:after="0" w:line="240" w:lineRule="auto"/>
                      <w:jc w:val="center"/>
                    </w:pPr>
                    <w:r>
                      <w:t>m</w:t>
                    </w:r>
                  </w:p>
                  <w:p w:rsidR="00D91620" w:rsidRDefault="00D91620" w:rsidP="00941E19">
                    <w:pPr>
                      <w:spacing w:after="0" w:line="240" w:lineRule="auto"/>
                      <w:jc w:val="center"/>
                    </w:pPr>
                  </w:p>
                  <w:p w:rsidR="00D91620" w:rsidRDefault="00D91620" w:rsidP="00941E19">
                    <w:pPr>
                      <w:spacing w:after="0" w:line="240" w:lineRule="auto"/>
                      <w:jc w:val="center"/>
                    </w:pPr>
                    <w:r>
                      <w:t>V</w:t>
                    </w:r>
                  </w:p>
                  <w:p w:rsidR="00D91620" w:rsidRDefault="00D91620" w:rsidP="00941E19">
                    <w:pPr>
                      <w:spacing w:after="0" w:line="240" w:lineRule="auto"/>
                      <w:jc w:val="center"/>
                    </w:pPr>
                  </w:p>
                  <w:p w:rsidR="00D91620" w:rsidRDefault="00D91620" w:rsidP="00941E19">
                    <w:pPr>
                      <w:spacing w:after="0" w:line="240" w:lineRule="auto"/>
                      <w:jc w:val="center"/>
                    </w:pPr>
                  </w:p>
                  <w:p w:rsidR="00D91620" w:rsidRDefault="00D91620" w:rsidP="00941E19">
                    <w:pPr>
                      <w:spacing w:after="0" w:line="240" w:lineRule="auto"/>
                      <w:jc w:val="center"/>
                    </w:pPr>
                    <w:r>
                      <w:t>T</w:t>
                    </w:r>
                  </w:p>
                  <w:p w:rsidR="00D91620" w:rsidRDefault="00D91620" w:rsidP="00941E19">
                    <w:pPr>
                      <w:spacing w:after="0" w:line="240" w:lineRule="auto"/>
                      <w:jc w:val="center"/>
                      <w:rPr>
                        <w:rFonts w:eastAsiaTheme="minorEastAsia"/>
                      </w:rPr>
                    </w:pPr>
                    <m:oMathPara>
                      <m:oMath>
                        <m:r>
                          <m:rPr>
                            <m:sty m:val="p"/>
                          </m:rPr>
                          <w:rPr>
                            <w:rFonts w:ascii="Cambria Math" w:hAnsi="Cambria Math"/>
                          </w:rPr>
                          <m:t>P</m:t>
                        </m:r>
                      </m:oMath>
                    </m:oMathPara>
                  </w:p>
                  <w:p w:rsidR="00D91620" w:rsidRPr="00941E19" w:rsidRDefault="00D91620" w:rsidP="00941E19">
                    <w:pPr>
                      <w:spacing w:after="0" w:line="240" w:lineRule="auto"/>
                      <w:jc w:val="center"/>
                      <w:rPr>
                        <w:rFonts w:eastAsiaTheme="minorEastAsia"/>
                      </w:rPr>
                    </w:pPr>
                    <m:oMathPara>
                      <m:oMath>
                        <m:r>
                          <m:rPr>
                            <m:sty m:val="p"/>
                          </m:rPr>
                          <w:rPr>
                            <w:rFonts w:ascii="Cambria Math" w:eastAsiaTheme="minorEastAsia" w:hAnsi="Cambria Math"/>
                          </w:rPr>
                          <m:t>ρ</m:t>
                        </m:r>
                      </m:oMath>
                    </m:oMathPara>
                  </w:p>
                  <w:p w:rsidR="00D91620" w:rsidRPr="00941E19" w:rsidRDefault="00D91620" w:rsidP="00941E19">
                    <w:pPr>
                      <w:spacing w:after="0" w:line="240" w:lineRule="auto"/>
                      <w:jc w:val="center"/>
                    </w:pPr>
                  </w:p>
                </w:txbxContent>
              </v:textbox>
            </v:shape>
            <v:shape id="_x0000_s1201" type="#_x0000_t202" style="position:absolute;left:7425;top:9678;width:938;height:2479;mso-height-percent:200;mso-height-percent:200;mso-width-relative:margin;mso-height-relative:margin" filled="f" stroked="f">
              <v:textbox style="mso-next-textbox:#_x0000_s1201;mso-fit-shape-to-text:t">
                <w:txbxContent>
                  <w:p w:rsidR="00D91620" w:rsidRDefault="00633B7F" w:rsidP="00941E19">
                    <w:pPr>
                      <w:spacing w:after="0" w:line="240" w:lineRule="auto"/>
                      <w:jc w:val="center"/>
                    </w:pPr>
                    <m:oMath>
                      <m:f>
                        <m:fPr>
                          <m:ctrlPr>
                            <w:rPr>
                              <w:rFonts w:ascii="Cambria Math" w:hAnsi="Cambria Math"/>
                              <w:i/>
                            </w:rPr>
                          </m:ctrlPr>
                        </m:fPr>
                        <m:num>
                          <m:r>
                            <w:rPr>
                              <w:rFonts w:ascii="Cambria Math" w:hAnsi="Cambria Math"/>
                            </w:rPr>
                            <m:t>1</m:t>
                          </m:r>
                        </m:num>
                        <m:den>
                          <m:r>
                            <w:rPr>
                              <w:rFonts w:ascii="Cambria Math" w:hAnsi="Cambria Math"/>
                            </w:rPr>
                            <m:t>2</m:t>
                          </m:r>
                        </m:den>
                      </m:f>
                    </m:oMath>
                    <w:r w:rsidR="00D91620">
                      <w:rPr>
                        <w:rFonts w:eastAsiaTheme="minorEastAsia"/>
                      </w:rPr>
                      <w:t xml:space="preserve"> </w:t>
                    </w:r>
                    <w:r w:rsidR="00D91620">
                      <w:t>m</w:t>
                    </w:r>
                  </w:p>
                  <w:p w:rsidR="00D91620" w:rsidRDefault="00D91620" w:rsidP="00941E19">
                    <w:pPr>
                      <w:spacing w:after="0" w:line="120" w:lineRule="auto"/>
                      <w:jc w:val="center"/>
                    </w:pPr>
                  </w:p>
                  <w:p w:rsidR="00D91620" w:rsidRDefault="00633B7F" w:rsidP="00941E19">
                    <w:pPr>
                      <w:spacing w:after="0" w:line="240" w:lineRule="auto"/>
                      <w:jc w:val="center"/>
                    </w:pPr>
                    <m:oMath>
                      <m:f>
                        <m:fPr>
                          <m:ctrlPr>
                            <w:rPr>
                              <w:rFonts w:ascii="Cambria Math" w:hAnsi="Cambria Math"/>
                              <w:i/>
                            </w:rPr>
                          </m:ctrlPr>
                        </m:fPr>
                        <m:num>
                          <m:r>
                            <w:rPr>
                              <w:rFonts w:ascii="Cambria Math" w:hAnsi="Cambria Math"/>
                            </w:rPr>
                            <m:t>1</m:t>
                          </m:r>
                        </m:num>
                        <m:den>
                          <m:r>
                            <w:rPr>
                              <w:rFonts w:ascii="Cambria Math" w:hAnsi="Cambria Math"/>
                            </w:rPr>
                            <m:t>2</m:t>
                          </m:r>
                        </m:den>
                      </m:f>
                    </m:oMath>
                    <w:r w:rsidR="00D91620">
                      <w:rPr>
                        <w:rFonts w:eastAsiaTheme="minorEastAsia"/>
                      </w:rPr>
                      <w:t xml:space="preserve">  </w:t>
                    </w:r>
                    <w:r w:rsidR="00D91620">
                      <w:t>V</w:t>
                    </w:r>
                  </w:p>
                  <w:p w:rsidR="00D91620" w:rsidRDefault="00D91620" w:rsidP="00941E19">
                    <w:pPr>
                      <w:spacing w:after="0" w:line="120" w:lineRule="auto"/>
                      <w:jc w:val="center"/>
                    </w:pPr>
                  </w:p>
                  <w:p w:rsidR="00D91620" w:rsidRDefault="00D91620" w:rsidP="00941E19">
                    <w:pPr>
                      <w:spacing w:after="0" w:line="120" w:lineRule="auto"/>
                      <w:jc w:val="center"/>
                    </w:pPr>
                  </w:p>
                  <w:p w:rsidR="00D91620" w:rsidRDefault="00D91620" w:rsidP="00941E19">
                    <w:pPr>
                      <w:spacing w:after="0" w:line="120" w:lineRule="auto"/>
                      <w:jc w:val="center"/>
                    </w:pPr>
                  </w:p>
                  <w:p w:rsidR="00D91620" w:rsidRDefault="00D91620" w:rsidP="00941E19">
                    <w:pPr>
                      <w:spacing w:after="0" w:line="240" w:lineRule="auto"/>
                      <w:jc w:val="center"/>
                    </w:pPr>
                    <w:r>
                      <w:t>T</w:t>
                    </w:r>
                  </w:p>
                  <w:p w:rsidR="00D91620" w:rsidRDefault="00D91620" w:rsidP="00941E19">
                    <w:pPr>
                      <w:spacing w:after="0" w:line="240" w:lineRule="auto"/>
                      <w:jc w:val="center"/>
                      <w:rPr>
                        <w:rFonts w:eastAsiaTheme="minorEastAsia"/>
                      </w:rPr>
                    </w:pPr>
                    <m:oMathPara>
                      <m:oMath>
                        <m:r>
                          <m:rPr>
                            <m:sty m:val="p"/>
                          </m:rPr>
                          <w:rPr>
                            <w:rFonts w:ascii="Cambria Math" w:hAnsi="Cambria Math"/>
                          </w:rPr>
                          <m:t>P</m:t>
                        </m:r>
                      </m:oMath>
                    </m:oMathPara>
                  </w:p>
                  <w:p w:rsidR="00D91620" w:rsidRPr="00941E19" w:rsidRDefault="00D91620" w:rsidP="00941E19">
                    <w:pPr>
                      <w:spacing w:after="0" w:line="240" w:lineRule="auto"/>
                      <w:jc w:val="center"/>
                      <w:rPr>
                        <w:rFonts w:eastAsiaTheme="minorEastAsia"/>
                      </w:rPr>
                    </w:pPr>
                    <m:oMathPara>
                      <m:oMath>
                        <m:r>
                          <m:rPr>
                            <m:sty m:val="p"/>
                          </m:rPr>
                          <w:rPr>
                            <w:rFonts w:ascii="Cambria Math" w:eastAsiaTheme="minorEastAsia" w:hAnsi="Cambria Math"/>
                          </w:rPr>
                          <m:t>ρ</m:t>
                        </m:r>
                      </m:oMath>
                    </m:oMathPara>
                  </w:p>
                  <w:p w:rsidR="00D91620" w:rsidRPr="00941E19" w:rsidRDefault="00D91620" w:rsidP="00941E19">
                    <w:pPr>
                      <w:spacing w:after="0" w:line="240" w:lineRule="auto"/>
                      <w:jc w:val="center"/>
                    </w:pPr>
                  </w:p>
                </w:txbxContent>
              </v:textbox>
            </v:shape>
            <v:rect id="_x0000_s1202" style="position:absolute;left:6330;top:9450;width:2070;height:2595" filled="f"/>
            <v:shape id="_x0000_s1204" type="#_x0000_t32" style="position:absolute;left:7350;top:9450;width:0;height:2595" o:connectortype="straight">
              <v:stroke dashstyle="longDash"/>
            </v:shape>
          </v:group>
        </w:pict>
      </w:r>
      <w:r w:rsidRPr="00633B7F">
        <w:rPr>
          <w:noProof/>
          <w:lang w:val="en-US" w:eastAsia="zh-TW"/>
        </w:rPr>
        <w:pict>
          <v:shape id="_x0000_s1198" type="#_x0000_t202" style="position:absolute;left:0;text-align:left;margin-left:36.85pt;margin-top:8.75pt;width:103.15pt;height:129.05pt;z-index:251798528;mso-height-percent:200;mso-height-percent:200;mso-width-relative:margin;mso-height-relative:margin">
            <v:textbox style="mso-fit-shape-to-text:t">
              <w:txbxContent>
                <w:p w:rsidR="00D91620" w:rsidRDefault="00D91620" w:rsidP="00B71BD0">
                  <w:pPr>
                    <w:spacing w:after="0" w:line="120" w:lineRule="auto"/>
                    <w:jc w:val="center"/>
                  </w:pPr>
                </w:p>
                <w:p w:rsidR="00D91620" w:rsidRDefault="00D91620" w:rsidP="00941E19">
                  <w:pPr>
                    <w:spacing w:after="0" w:line="240" w:lineRule="auto"/>
                    <w:jc w:val="center"/>
                  </w:pPr>
                  <w:r>
                    <w:t>m</w:t>
                  </w:r>
                </w:p>
                <w:p w:rsidR="00D91620" w:rsidRDefault="00D91620" w:rsidP="00941E19">
                  <w:pPr>
                    <w:spacing w:after="0" w:line="240" w:lineRule="auto"/>
                    <w:jc w:val="center"/>
                  </w:pPr>
                  <w:r>
                    <w:t>V</w:t>
                  </w:r>
                </w:p>
                <w:p w:rsidR="00D91620" w:rsidRDefault="00D91620" w:rsidP="00941E19">
                  <w:pPr>
                    <w:spacing w:after="0" w:line="240" w:lineRule="auto"/>
                    <w:jc w:val="center"/>
                  </w:pPr>
                  <w:r>
                    <w:t>T</w:t>
                  </w:r>
                </w:p>
                <w:p w:rsidR="00D91620" w:rsidRDefault="00D91620" w:rsidP="00B71BD0">
                  <w:pPr>
                    <w:spacing w:after="0" w:line="120" w:lineRule="auto"/>
                    <w:jc w:val="center"/>
                  </w:pPr>
                </w:p>
                <w:p w:rsidR="00D91620" w:rsidRDefault="00D91620" w:rsidP="00941E19">
                  <w:pPr>
                    <w:spacing w:after="0" w:line="240" w:lineRule="auto"/>
                    <w:jc w:val="center"/>
                    <w:rPr>
                      <w:rFonts w:eastAsiaTheme="minorEastAsia"/>
                    </w:rPr>
                  </w:pPr>
                  <m:oMathPara>
                    <m:oMath>
                      <m:r>
                        <m:rPr>
                          <m:sty m:val="p"/>
                        </m:rPr>
                        <w:rPr>
                          <w:rFonts w:ascii="Cambria Math" w:hAnsi="Cambria Math"/>
                        </w:rPr>
                        <m:t>pressure P=</m:t>
                      </m:r>
                      <m:f>
                        <m:fPr>
                          <m:ctrlPr>
                            <w:rPr>
                              <w:rFonts w:ascii="Cambria Math" w:hAnsi="Cambria Math"/>
                            </w:rPr>
                          </m:ctrlPr>
                        </m:fPr>
                        <m:num>
                          <m:r>
                            <m:rPr>
                              <m:sty m:val="p"/>
                            </m:rPr>
                            <w:rPr>
                              <w:rFonts w:ascii="Cambria Math" w:hAnsi="Cambria Math"/>
                            </w:rPr>
                            <m:t>F</m:t>
                          </m:r>
                        </m:num>
                        <m:den>
                          <m:r>
                            <m:rPr>
                              <m:sty m:val="p"/>
                            </m:rPr>
                            <w:rPr>
                              <w:rFonts w:ascii="Cambria Math" w:hAnsi="Cambria Math"/>
                            </w:rPr>
                            <m:t>A</m:t>
                          </m:r>
                        </m:den>
                      </m:f>
                    </m:oMath>
                  </m:oMathPara>
                </w:p>
                <w:p w:rsidR="00D91620" w:rsidRDefault="00D91620" w:rsidP="00941E19">
                  <w:pPr>
                    <w:spacing w:after="0" w:line="240" w:lineRule="auto"/>
                    <w:jc w:val="center"/>
                    <w:rPr>
                      <w:rFonts w:eastAsiaTheme="minorEastAsia"/>
                    </w:rPr>
                  </w:pPr>
                </w:p>
                <w:p w:rsidR="00D91620" w:rsidRPr="00941E19" w:rsidRDefault="00D91620" w:rsidP="00941E19">
                  <w:pPr>
                    <w:spacing w:after="0" w:line="240" w:lineRule="auto"/>
                    <w:jc w:val="center"/>
                    <w:rPr>
                      <w:rFonts w:eastAsiaTheme="minorEastAsia"/>
                    </w:rPr>
                  </w:pPr>
                  <m:oMathPara>
                    <m:oMath>
                      <m:r>
                        <m:rPr>
                          <m:sty m:val="p"/>
                        </m:rPr>
                        <w:rPr>
                          <w:rFonts w:ascii="Cambria Math" w:eastAsiaTheme="minorEastAsia" w:hAnsi="Cambria Math"/>
                        </w:rPr>
                        <m:t>density ρ=</m:t>
                      </m:r>
                      <m:f>
                        <m:fPr>
                          <m:ctrlPr>
                            <w:rPr>
                              <w:rFonts w:ascii="Cambria Math" w:eastAsiaTheme="minorEastAsia" w:hAnsi="Cambria Math"/>
                            </w:rPr>
                          </m:ctrlPr>
                        </m:fPr>
                        <m:num>
                          <m:r>
                            <m:rPr>
                              <m:sty m:val="p"/>
                            </m:rPr>
                            <w:rPr>
                              <w:rFonts w:ascii="Cambria Math" w:eastAsiaTheme="minorEastAsia" w:hAnsi="Cambria Math"/>
                            </w:rPr>
                            <m:t>m</m:t>
                          </m:r>
                        </m:num>
                        <m:den>
                          <m:r>
                            <m:rPr>
                              <m:sty m:val="p"/>
                            </m:rPr>
                            <w:rPr>
                              <w:rFonts w:ascii="Cambria Math" w:eastAsiaTheme="minorEastAsia" w:hAnsi="Cambria Math"/>
                            </w:rPr>
                            <m:t>V</m:t>
                          </m:r>
                        </m:den>
                      </m:f>
                    </m:oMath>
                  </m:oMathPara>
                </w:p>
                <w:p w:rsidR="00D91620" w:rsidRPr="00941E19" w:rsidRDefault="00D91620" w:rsidP="00B71BD0">
                  <w:pPr>
                    <w:spacing w:after="0" w:line="120" w:lineRule="auto"/>
                    <w:jc w:val="center"/>
                  </w:pPr>
                </w:p>
              </w:txbxContent>
            </v:textbox>
          </v:shape>
        </w:pict>
      </w:r>
    </w:p>
    <w:p w:rsidR="00C158CD" w:rsidRDefault="00633B7F" w:rsidP="00C158CD">
      <w:pPr>
        <w:pStyle w:val="ListParagraph"/>
        <w:ind w:left="142"/>
        <w:jc w:val="both"/>
      </w:pPr>
      <w:r w:rsidRPr="00633B7F">
        <w:rPr>
          <w:noProof/>
          <w:lang w:val="en-US" w:eastAsia="zh-TW"/>
        </w:rPr>
        <w:pict>
          <v:shape id="_x0000_s1206" type="#_x0000_t202" style="position:absolute;left:0;text-align:left;margin-left:309.5pt;margin-top:1.1pt;width:136.9pt;height:68.1pt;z-index:251807744;mso-height-percent:200;mso-height-percent:200;mso-width-relative:margin;mso-height-relative:margin" filled="f" stroked="f">
            <v:textbox style="mso-fit-shape-to-text:t">
              <w:txbxContent>
                <w:p w:rsidR="00D91620" w:rsidRDefault="00633B7F">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m>
                                <m:mPr>
                                  <m:mcs>
                                    <m:mc>
                                      <m:mcPr>
                                        <m:count m:val="1"/>
                                        <m:mcJc m:val="center"/>
                                      </m:mcPr>
                                    </m:mc>
                                  </m:mcs>
                                  <m:ctrlPr>
                                    <w:rPr>
                                      <w:rFonts w:ascii="Cambria Math" w:hAnsi="Cambria Math"/>
                                      <w:i/>
                                    </w:rPr>
                                  </m:ctrlPr>
                                </m:mPr>
                                <m:mr>
                                  <m:e/>
                                </m:mr>
                                <m:mr>
                                  <m:e/>
                                </m:mr>
                              </m:m>
                            </m:e>
                          </m:mr>
                          <m:mr>
                            <m:e/>
                          </m:mr>
                          <m:mr>
                            <m:e/>
                          </m:mr>
                        </m:m>
                      </m:e>
                    </m:d>
                  </m:oMath>
                  <w:r w:rsidR="00D91620">
                    <w:rPr>
                      <w:rFonts w:eastAsiaTheme="minorEastAsia"/>
                    </w:rPr>
                    <w:t xml:space="preserve"> Extensive Properties</w:t>
                  </w:r>
                </w:p>
              </w:txbxContent>
            </v:textbox>
          </v:shape>
        </w:pict>
      </w:r>
    </w:p>
    <w:p w:rsidR="00C158CD" w:rsidRDefault="00C158CD" w:rsidP="00C158CD">
      <w:pPr>
        <w:pStyle w:val="ListParagraph"/>
        <w:ind w:left="142"/>
        <w:jc w:val="both"/>
      </w:pPr>
    </w:p>
    <w:p w:rsidR="00C158CD" w:rsidRDefault="00C158CD" w:rsidP="00C158CD">
      <w:pPr>
        <w:pStyle w:val="ListParagraph"/>
        <w:ind w:left="142"/>
        <w:jc w:val="both"/>
      </w:pPr>
    </w:p>
    <w:p w:rsidR="00C158CD" w:rsidRDefault="00633B7F" w:rsidP="00C158CD">
      <w:pPr>
        <w:pStyle w:val="ListParagraph"/>
        <w:ind w:left="142"/>
        <w:jc w:val="both"/>
      </w:pPr>
      <w:r>
        <w:rPr>
          <w:noProof/>
          <w:lang w:eastAsia="en-GB"/>
        </w:rPr>
        <w:pict>
          <v:shape id="_x0000_s1203" type="#_x0000_t32" style="position:absolute;left:0;text-align:left;margin-left:152.25pt;margin-top:11.9pt;width:56.25pt;height:.05pt;z-index:251803648" o:connectortype="straight">
            <v:stroke endarrow="block"/>
          </v:shape>
        </w:pict>
      </w:r>
    </w:p>
    <w:p w:rsidR="00086E56" w:rsidRDefault="00633B7F" w:rsidP="00C158CD">
      <w:pPr>
        <w:pStyle w:val="ListParagraph"/>
        <w:ind w:left="142"/>
        <w:jc w:val="both"/>
      </w:pPr>
      <w:r>
        <w:rPr>
          <w:noProof/>
          <w:lang w:eastAsia="en-GB"/>
        </w:rPr>
        <w:pict>
          <v:shape id="_x0000_s1207" type="#_x0000_t202" style="position:absolute;left:0;text-align:left;margin-left:310.25pt;margin-top:4.6pt;width:136.9pt;height:68.1pt;z-index:251808768;mso-height-percent:200;mso-height-percent:200;mso-width-relative:margin;mso-height-relative:margin" filled="f" stroked="f">
            <v:textbox style="mso-fit-shape-to-text:t">
              <w:txbxContent>
                <w:p w:rsidR="00D91620" w:rsidRDefault="00633B7F" w:rsidP="00B71BD0">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m>
                                <m:mPr>
                                  <m:mcs>
                                    <m:mc>
                                      <m:mcPr>
                                        <m:count m:val="1"/>
                                        <m:mcJc m:val="center"/>
                                      </m:mcPr>
                                    </m:mc>
                                  </m:mcs>
                                  <m:ctrlPr>
                                    <w:rPr>
                                      <w:rFonts w:ascii="Cambria Math" w:hAnsi="Cambria Math"/>
                                      <w:i/>
                                    </w:rPr>
                                  </m:ctrlPr>
                                </m:mPr>
                                <m:mr>
                                  <m:e/>
                                </m:mr>
                                <m:mr>
                                  <m:e/>
                                </m:mr>
                              </m:m>
                            </m:e>
                          </m:mr>
                          <m:mr>
                            <m:e/>
                          </m:mr>
                          <m:mr>
                            <m:e/>
                          </m:mr>
                        </m:m>
                      </m:e>
                    </m:d>
                  </m:oMath>
                  <w:r w:rsidR="00D91620">
                    <w:rPr>
                      <w:rFonts w:eastAsiaTheme="minorEastAsia"/>
                    </w:rPr>
                    <w:t xml:space="preserve"> Intensive Properties</w:t>
                  </w:r>
                </w:p>
              </w:txbxContent>
            </v:textbox>
          </v:shape>
        </w:pict>
      </w:r>
    </w:p>
    <w:p w:rsidR="00B50AAB" w:rsidRDefault="00B50AAB" w:rsidP="00C158CD">
      <w:pPr>
        <w:pStyle w:val="ListParagraph"/>
        <w:ind w:left="142"/>
        <w:jc w:val="both"/>
      </w:pPr>
    </w:p>
    <w:p w:rsidR="00086E56" w:rsidRDefault="00086E56" w:rsidP="00C158CD">
      <w:pPr>
        <w:pStyle w:val="ListParagraph"/>
        <w:ind w:left="142"/>
        <w:jc w:val="both"/>
      </w:pPr>
    </w:p>
    <w:p w:rsidR="00086E56" w:rsidRDefault="00086E56" w:rsidP="00C158CD">
      <w:pPr>
        <w:pStyle w:val="ListParagraph"/>
        <w:ind w:left="142"/>
        <w:jc w:val="both"/>
      </w:pPr>
    </w:p>
    <w:p w:rsidR="00086E56" w:rsidRDefault="00086E56" w:rsidP="00C158CD">
      <w:pPr>
        <w:pStyle w:val="ListParagraph"/>
        <w:ind w:left="142"/>
        <w:jc w:val="both"/>
      </w:pPr>
    </w:p>
    <w:p w:rsidR="00B71BD0" w:rsidRDefault="00B71BD0" w:rsidP="00C158CD">
      <w:pPr>
        <w:pStyle w:val="ListParagraph"/>
        <w:ind w:left="142"/>
        <w:jc w:val="both"/>
      </w:pPr>
    </w:p>
    <w:p w:rsidR="00C158CD" w:rsidRDefault="00C158CD" w:rsidP="00C158CD">
      <w:pPr>
        <w:pStyle w:val="ListParagraph"/>
        <w:ind w:left="142"/>
        <w:jc w:val="both"/>
      </w:pPr>
    </w:p>
    <w:p w:rsidR="00C158CD" w:rsidRDefault="00C158CD" w:rsidP="00C158CD">
      <w:pPr>
        <w:pStyle w:val="ListParagraph"/>
        <w:ind w:left="142"/>
        <w:jc w:val="both"/>
      </w:pPr>
      <w:r>
        <w:t xml:space="preserve">Extensive properties per unit mass are called </w:t>
      </w:r>
      <w:r w:rsidRPr="00C158CD">
        <w:rPr>
          <w:b/>
        </w:rPr>
        <w:t>specific properties</w:t>
      </w:r>
      <w:r>
        <w:t>. Some examples of specific properties are:</w:t>
      </w:r>
    </w:p>
    <w:p w:rsidR="00C158CD" w:rsidRDefault="00C158CD" w:rsidP="00C158CD">
      <w:pPr>
        <w:pStyle w:val="ListParagraph"/>
        <w:numPr>
          <w:ilvl w:val="0"/>
          <w:numId w:val="4"/>
        </w:numPr>
        <w:tabs>
          <w:tab w:val="left" w:pos="3119"/>
        </w:tabs>
        <w:jc w:val="both"/>
      </w:pPr>
      <w:r>
        <w:t>Specific volume v:</w:t>
      </w:r>
      <w:r>
        <w:tab/>
        <w:t>v = V / m</w:t>
      </w:r>
    </w:p>
    <w:p w:rsidR="00C158CD" w:rsidRPr="00DF7711" w:rsidRDefault="00C158CD" w:rsidP="00C158CD">
      <w:pPr>
        <w:pStyle w:val="ListParagraph"/>
        <w:numPr>
          <w:ilvl w:val="0"/>
          <w:numId w:val="4"/>
        </w:numPr>
        <w:tabs>
          <w:tab w:val="left" w:pos="3119"/>
        </w:tabs>
        <w:jc w:val="both"/>
      </w:pPr>
      <w:r>
        <w:t>Specific total energy e:</w:t>
      </w:r>
      <w:r>
        <w:tab/>
        <w:t xml:space="preserve">e = E / m   </w:t>
      </w:r>
    </w:p>
    <w:p w:rsidR="000457B4" w:rsidRDefault="000457B4" w:rsidP="00C158CD">
      <w:pPr>
        <w:pStyle w:val="ListParagraph"/>
        <w:tabs>
          <w:tab w:val="left" w:pos="142"/>
        </w:tabs>
        <w:ind w:left="0"/>
        <w:jc w:val="both"/>
        <w:rPr>
          <w:b/>
        </w:rPr>
      </w:pPr>
    </w:p>
    <w:p w:rsidR="00086E56" w:rsidRDefault="00086E56">
      <w:pPr>
        <w:rPr>
          <w:b/>
        </w:rPr>
      </w:pPr>
      <w:r>
        <w:rPr>
          <w:b/>
        </w:rPr>
        <w:br w:type="page"/>
      </w:r>
    </w:p>
    <w:p w:rsidR="000457B4" w:rsidRDefault="000457B4" w:rsidP="00B00F74">
      <w:pPr>
        <w:pStyle w:val="ListParagraph"/>
        <w:numPr>
          <w:ilvl w:val="0"/>
          <w:numId w:val="1"/>
        </w:numPr>
        <w:tabs>
          <w:tab w:val="left" w:pos="142"/>
        </w:tabs>
        <w:spacing w:after="0"/>
        <w:ind w:left="0" w:firstLine="0"/>
        <w:rPr>
          <w:b/>
        </w:rPr>
      </w:pPr>
      <w:r>
        <w:rPr>
          <w:b/>
        </w:rPr>
        <w:lastRenderedPageBreak/>
        <w:t>THE ZEROTH LAW OF THERMODYNAMICS</w:t>
      </w:r>
    </w:p>
    <w:p w:rsidR="00B00F74" w:rsidRDefault="00B00F74" w:rsidP="00B00F74">
      <w:pPr>
        <w:spacing w:after="0"/>
        <w:ind w:left="142"/>
        <w:jc w:val="both"/>
      </w:pPr>
      <w:r w:rsidRPr="00B00F74">
        <w:t xml:space="preserve">When a body </w:t>
      </w:r>
      <w:r>
        <w:t xml:space="preserve">is brought into contact with another body that is at a different temperature, heat is transferred from the body at higher temperature to the body at lower temperature until both bodies attain the same temperature. </w:t>
      </w:r>
    </w:p>
    <w:p w:rsidR="00297CE1" w:rsidRDefault="00B00F74" w:rsidP="00B00F74">
      <w:pPr>
        <w:spacing w:after="0"/>
        <w:ind w:left="142"/>
        <w:jc w:val="both"/>
      </w:pPr>
      <w:r>
        <w:t xml:space="preserve">At that point, the heat transfer stop, and the two bodies are said to have reached </w:t>
      </w:r>
      <w:r w:rsidRPr="00B00F74">
        <w:rPr>
          <w:b/>
        </w:rPr>
        <w:t>thermal equilibrium</w:t>
      </w:r>
      <w:r>
        <w:t>. The equality of temperature is the only requirement for thermal equilibrium.</w:t>
      </w:r>
    </w:p>
    <w:p w:rsidR="008F716B" w:rsidRDefault="008F716B" w:rsidP="00B00F74">
      <w:pPr>
        <w:spacing w:after="0"/>
        <w:ind w:left="142"/>
        <w:jc w:val="both"/>
      </w:pPr>
    </w:p>
    <w:p w:rsidR="008F716B" w:rsidRDefault="00633B7F" w:rsidP="00B00F74">
      <w:pPr>
        <w:spacing w:after="0"/>
        <w:ind w:left="142"/>
        <w:jc w:val="both"/>
      </w:pPr>
      <w:r>
        <w:rPr>
          <w:noProof/>
          <w:lang w:eastAsia="en-GB"/>
        </w:rPr>
        <w:pict>
          <v:group id="_x0000_s1210" style="position:absolute;left:0;text-align:left;margin-left:245.35pt;margin-top:8.75pt;width:63.5pt;height:118.15pt;z-index:251812864" coordorigin="2582,3612" coordsize="1270,2363">
            <v:shape id="_x0000_s1208" type="#_x0000_t202" style="position:absolute;left:2582;top:3612;width:1268;height:1177;mso-height-percent:200;mso-height-percent:200;mso-width-relative:margin;mso-height-relative:margin">
              <v:textbox style="mso-fit-shape-to-text:t">
                <w:txbxContent>
                  <w:p w:rsidR="00D91620" w:rsidRDefault="00D91620" w:rsidP="00297CE1">
                    <w:pPr>
                      <w:jc w:val="center"/>
                    </w:pPr>
                    <w:r>
                      <w:t>Iron</w:t>
                    </w:r>
                  </w:p>
                  <w:p w:rsidR="00D91620" w:rsidRDefault="00D91620" w:rsidP="00297CE1">
                    <w:pPr>
                      <w:jc w:val="center"/>
                    </w:pPr>
                    <w:r>
                      <w:t>60°C</w:t>
                    </w:r>
                  </w:p>
                </w:txbxContent>
              </v:textbox>
            </v:shape>
            <v:shape id="_x0000_s1209" type="#_x0000_t202" style="position:absolute;left:2584;top:4798;width:1268;height:1177;mso-height-percent:200;mso-height-percent:200;mso-width-relative:margin;mso-height-relative:margin">
              <v:textbox style="mso-fit-shape-to-text:t">
                <w:txbxContent>
                  <w:p w:rsidR="00D91620" w:rsidRDefault="00D91620" w:rsidP="00297CE1">
                    <w:pPr>
                      <w:jc w:val="center"/>
                    </w:pPr>
                    <w:r>
                      <w:t>Copper</w:t>
                    </w:r>
                  </w:p>
                  <w:p w:rsidR="00D91620" w:rsidRDefault="00D91620" w:rsidP="00297CE1">
                    <w:pPr>
                      <w:jc w:val="center"/>
                    </w:pPr>
                    <w:r>
                      <w:t>60°C</w:t>
                    </w:r>
                  </w:p>
                </w:txbxContent>
              </v:textbox>
            </v:shape>
          </v:group>
        </w:pict>
      </w:r>
      <w:r>
        <w:rPr>
          <w:noProof/>
          <w:lang w:eastAsia="en-GB"/>
        </w:rPr>
        <w:pict>
          <v:group id="_x0000_s1211" style="position:absolute;left:0;text-align:left;margin-left:80.35pt;margin-top:8.75pt;width:63.5pt;height:118.15pt;z-index:251813888" coordorigin="2582,3612" coordsize="1270,2363">
            <v:shape id="_x0000_s1212" type="#_x0000_t202" style="position:absolute;left:2582;top:3612;width:1268;height:1177;mso-height-percent:200;mso-height-percent:200;mso-width-relative:margin;mso-height-relative:margin">
              <v:textbox style="mso-fit-shape-to-text:t">
                <w:txbxContent>
                  <w:p w:rsidR="00D91620" w:rsidRDefault="00D91620" w:rsidP="00297CE1">
                    <w:pPr>
                      <w:jc w:val="center"/>
                    </w:pPr>
                    <w:r>
                      <w:t>Iron</w:t>
                    </w:r>
                  </w:p>
                  <w:p w:rsidR="00D91620" w:rsidRDefault="00D91620" w:rsidP="00297CE1">
                    <w:pPr>
                      <w:jc w:val="center"/>
                    </w:pPr>
                    <w:r>
                      <w:t>150°C</w:t>
                    </w:r>
                  </w:p>
                </w:txbxContent>
              </v:textbox>
            </v:shape>
            <v:shape id="_x0000_s1213" type="#_x0000_t202" style="position:absolute;left:2584;top:4798;width:1268;height:1177;mso-height-percent:200;mso-height-percent:200;mso-width-relative:margin;mso-height-relative:margin">
              <v:textbox style="mso-fit-shape-to-text:t">
                <w:txbxContent>
                  <w:p w:rsidR="00D91620" w:rsidRDefault="00D91620" w:rsidP="00297CE1">
                    <w:pPr>
                      <w:jc w:val="center"/>
                    </w:pPr>
                    <w:r>
                      <w:t>Copper</w:t>
                    </w:r>
                  </w:p>
                  <w:p w:rsidR="00D91620" w:rsidRDefault="00D91620" w:rsidP="00297CE1">
                    <w:pPr>
                      <w:jc w:val="center"/>
                    </w:pPr>
                    <w:r>
                      <w:t>20°C</w:t>
                    </w:r>
                  </w:p>
                </w:txbxContent>
              </v:textbox>
            </v:shape>
          </v:group>
        </w:pict>
      </w:r>
    </w:p>
    <w:p w:rsidR="008F716B" w:rsidRDefault="008F716B" w:rsidP="00B00F74">
      <w:pPr>
        <w:spacing w:after="0"/>
        <w:ind w:left="142"/>
        <w:jc w:val="both"/>
      </w:pPr>
    </w:p>
    <w:p w:rsidR="008F716B" w:rsidRDefault="00633B7F" w:rsidP="00B00F74">
      <w:pPr>
        <w:spacing w:after="0"/>
        <w:ind w:left="142"/>
        <w:jc w:val="both"/>
      </w:pPr>
      <w:r>
        <w:rPr>
          <w:noProof/>
          <w:lang w:eastAsia="en-GB"/>
        </w:rPr>
        <w:pict>
          <v:shape id="_x0000_s1223" type="#_x0000_t202" style="position:absolute;left:0;text-align:left;margin-left:321.05pt;margin-top:-.25pt;width:147.4pt;height:74.35pt;z-index:251823104;mso-height-percent:200;mso-height-percent:200;mso-width-relative:margin;mso-height-relative:margin" filled="f" stroked="f">
            <v:textbox style="mso-fit-shape-to-text:t">
              <w:txbxContent>
                <w:p w:rsidR="00D91620" w:rsidRDefault="00D91620" w:rsidP="00CA0200">
                  <w:pPr>
                    <w:spacing w:after="0" w:line="240" w:lineRule="auto"/>
                    <w:jc w:val="center"/>
                  </w:pPr>
                  <w:r>
                    <w:t>2 bodies reaching thermal equilibrium after being brought into contact in an insulated enclosure.</w:t>
                  </w:r>
                </w:p>
                <w:p w:rsidR="00D91620" w:rsidRPr="00297CE1" w:rsidRDefault="00D91620" w:rsidP="00CA0200">
                  <w:pPr>
                    <w:spacing w:after="0" w:line="240" w:lineRule="auto"/>
                    <w:jc w:val="center"/>
                  </w:pPr>
                </w:p>
              </w:txbxContent>
            </v:textbox>
          </v:shape>
        </w:pict>
      </w:r>
    </w:p>
    <w:p w:rsidR="008F716B" w:rsidRDefault="00633B7F" w:rsidP="00B00F74">
      <w:pPr>
        <w:spacing w:after="0"/>
        <w:ind w:left="142"/>
        <w:jc w:val="both"/>
      </w:pPr>
      <w:r>
        <w:rPr>
          <w:noProof/>
          <w:lang w:eastAsia="en-GB"/>
        </w:rPr>
        <w:pict>
          <v:shape id="_x0000_s1215" type="#_x0000_t32" style="position:absolute;left:0;text-align:left;margin-left:152.25pt;margin-top:3.7pt;width:0;height:45.35pt;z-index:251836416" o:connectortype="straight" o:regroupid="2" strokeweight="1.25pt">
            <v:stroke endarrow="block"/>
          </v:shape>
        </w:pict>
      </w:r>
      <w:r w:rsidRPr="00633B7F">
        <w:rPr>
          <w:noProof/>
          <w:lang w:val="en-US" w:eastAsia="zh-TW"/>
        </w:rPr>
        <w:pict>
          <v:shape id="_x0000_s1222" type="#_x0000_t202" style="position:absolute;left:0;text-align:left;margin-left:139.55pt;margin-top:9.85pt;width:41.65pt;height:35.3pt;z-index:251822080;mso-height-percent:200;mso-height-percent:200;mso-width-relative:margin;mso-height-relative:margin" filled="f" stroked="f">
            <v:textbox style="mso-fit-shape-to-text:t">
              <w:txbxContent>
                <w:p w:rsidR="00D91620" w:rsidRPr="00D91620" w:rsidRDefault="00D91620" w:rsidP="00297CE1">
                  <w:pPr>
                    <w:spacing w:after="0" w:line="240" w:lineRule="auto"/>
                    <w:jc w:val="center"/>
                    <w:rPr>
                      <w:b/>
                      <w:sz w:val="24"/>
                      <w:szCs w:val="24"/>
                    </w:rPr>
                  </w:pPr>
                  <w:r w:rsidRPr="00D91620">
                    <w:rPr>
                      <w:b/>
                      <w:sz w:val="24"/>
                      <w:szCs w:val="24"/>
                    </w:rPr>
                    <w:t>Q</w:t>
                  </w:r>
                </w:p>
                <w:p w:rsidR="00D91620" w:rsidRPr="00297CE1" w:rsidRDefault="00D91620" w:rsidP="00297CE1">
                  <w:pPr>
                    <w:spacing w:after="0" w:line="240" w:lineRule="auto"/>
                    <w:jc w:val="center"/>
                  </w:pPr>
                </w:p>
              </w:txbxContent>
            </v:textbox>
          </v:shape>
        </w:pict>
      </w:r>
    </w:p>
    <w:p w:rsidR="008F716B" w:rsidRDefault="00633B7F" w:rsidP="00B00F74">
      <w:pPr>
        <w:spacing w:after="0"/>
        <w:ind w:left="142"/>
        <w:jc w:val="both"/>
      </w:pPr>
      <w:r>
        <w:rPr>
          <w:noProof/>
          <w:lang w:eastAsia="en-GB"/>
        </w:rPr>
        <w:pict>
          <v:shape id="_x0000_s1234" type="#_x0000_t32" style="position:absolute;left:0;text-align:left;margin-left:189pt;margin-top:4.15pt;width:37.5pt;height:0;z-index:251837440" o:connectortype="straight">
            <v:stroke endarrow="block"/>
          </v:shape>
        </w:pict>
      </w:r>
    </w:p>
    <w:p w:rsidR="008F716B" w:rsidRDefault="008F716B" w:rsidP="00B00F74">
      <w:pPr>
        <w:spacing w:after="0"/>
        <w:ind w:left="142"/>
        <w:jc w:val="both"/>
      </w:pPr>
    </w:p>
    <w:p w:rsidR="008F716B" w:rsidRDefault="008F716B" w:rsidP="00B00F74">
      <w:pPr>
        <w:spacing w:after="0"/>
        <w:ind w:left="142"/>
        <w:jc w:val="both"/>
      </w:pPr>
    </w:p>
    <w:p w:rsidR="00297CE1" w:rsidRDefault="00633B7F" w:rsidP="00B00F74">
      <w:pPr>
        <w:spacing w:after="0"/>
        <w:ind w:left="142"/>
        <w:jc w:val="both"/>
      </w:pPr>
      <w:r>
        <w:rPr>
          <w:noProof/>
          <w:lang w:eastAsia="en-GB"/>
        </w:rPr>
        <w:pict>
          <v:shape id="_x0000_s1233" type="#_x0000_t202" style="position:absolute;left:0;text-align:left;margin-left:207.8pt;margin-top:14.8pt;width:147.4pt;height:47.5pt;z-index:251834368;mso-height-percent:200;mso-height-percent:200;mso-width-relative:margin;mso-height-relative:margin" filled="f" stroked="f">
            <v:textbox style="mso-fit-shape-to-text:t">
              <w:txbxContent>
                <w:p w:rsidR="004D5753" w:rsidRDefault="004D5753" w:rsidP="004D5753">
                  <w:pPr>
                    <w:spacing w:after="0" w:line="240" w:lineRule="auto"/>
                    <w:jc w:val="center"/>
                  </w:pPr>
                  <w:r>
                    <w:t>thermal</w:t>
                  </w:r>
                </w:p>
                <w:p w:rsidR="004D5753" w:rsidRDefault="004D5753" w:rsidP="004D5753">
                  <w:pPr>
                    <w:spacing w:after="0" w:line="240" w:lineRule="auto"/>
                    <w:jc w:val="center"/>
                  </w:pPr>
                  <w:r>
                    <w:t>equilibrium</w:t>
                  </w:r>
                </w:p>
                <w:p w:rsidR="004D5753" w:rsidRPr="00297CE1" w:rsidRDefault="004D5753" w:rsidP="004D5753">
                  <w:pPr>
                    <w:spacing w:after="0" w:line="240" w:lineRule="auto"/>
                    <w:jc w:val="center"/>
                  </w:pPr>
                </w:p>
              </w:txbxContent>
            </v:textbox>
          </v:shape>
        </w:pict>
      </w:r>
    </w:p>
    <w:p w:rsidR="00297CE1" w:rsidRDefault="00297CE1" w:rsidP="00B00F74">
      <w:pPr>
        <w:spacing w:after="0"/>
        <w:ind w:left="142"/>
        <w:jc w:val="both"/>
      </w:pPr>
    </w:p>
    <w:p w:rsidR="008F716B" w:rsidRDefault="008F716B" w:rsidP="00B00F74">
      <w:pPr>
        <w:spacing w:after="0"/>
        <w:ind w:left="142"/>
        <w:jc w:val="both"/>
      </w:pPr>
    </w:p>
    <w:p w:rsidR="004D5753" w:rsidRDefault="004D5753" w:rsidP="00B00F74">
      <w:pPr>
        <w:spacing w:after="0"/>
        <w:ind w:left="142"/>
        <w:jc w:val="both"/>
      </w:pPr>
    </w:p>
    <w:p w:rsidR="00D91620" w:rsidRDefault="00D91620" w:rsidP="00B00F74">
      <w:pPr>
        <w:spacing w:after="0"/>
        <w:ind w:left="142"/>
        <w:jc w:val="both"/>
      </w:pPr>
      <w:r>
        <w:t>Q: transfer of energy in the form of heat. In W/m</w:t>
      </w:r>
      <w:r>
        <w:rPr>
          <w:vertAlign w:val="superscript"/>
        </w:rPr>
        <w:t>2</w:t>
      </w:r>
      <w:r>
        <w:t xml:space="preserve"> (time dependant) or J/m</w:t>
      </w:r>
      <w:r>
        <w:rPr>
          <w:vertAlign w:val="superscript"/>
        </w:rPr>
        <w:t>2</w:t>
      </w:r>
      <w:r>
        <w:t xml:space="preserve"> (steady state)</w:t>
      </w:r>
    </w:p>
    <w:p w:rsidR="008F716B" w:rsidRPr="00D91620" w:rsidRDefault="00D91620" w:rsidP="00B00F74">
      <w:pPr>
        <w:spacing w:after="0"/>
        <w:ind w:left="142"/>
        <w:jc w:val="both"/>
      </w:pPr>
      <w:r>
        <w:t>as 1 W = 1 J/s.</w:t>
      </w:r>
    </w:p>
    <w:p w:rsidR="00D91620" w:rsidRDefault="00D91620" w:rsidP="00B00F74">
      <w:pPr>
        <w:spacing w:after="0"/>
        <w:ind w:left="142"/>
        <w:jc w:val="both"/>
      </w:pPr>
    </w:p>
    <w:p w:rsidR="00D91620" w:rsidRDefault="00D91620" w:rsidP="00B00F74">
      <w:pPr>
        <w:spacing w:after="0"/>
        <w:ind w:left="142"/>
        <w:jc w:val="both"/>
      </w:pPr>
    </w:p>
    <w:p w:rsidR="004D5753" w:rsidRDefault="004D5753" w:rsidP="00B00F74">
      <w:pPr>
        <w:spacing w:after="0"/>
        <w:ind w:left="142"/>
        <w:jc w:val="both"/>
      </w:pPr>
    </w:p>
    <w:p w:rsidR="00B00F74" w:rsidRDefault="00B00F74" w:rsidP="00B00F74">
      <w:pPr>
        <w:spacing w:after="0"/>
        <w:ind w:left="142"/>
        <w:jc w:val="both"/>
      </w:pPr>
      <w:r>
        <w:t xml:space="preserve">The </w:t>
      </w:r>
      <w:proofErr w:type="spellStart"/>
      <w:r w:rsidRPr="00B00F74">
        <w:rPr>
          <w:b/>
          <w:u w:val="single"/>
        </w:rPr>
        <w:t>zeroth</w:t>
      </w:r>
      <w:proofErr w:type="spellEnd"/>
      <w:r w:rsidRPr="00B00F74">
        <w:rPr>
          <w:b/>
          <w:u w:val="single"/>
        </w:rPr>
        <w:t xml:space="preserve"> law of thermodynamics</w:t>
      </w:r>
      <w:r>
        <w:t xml:space="preserve"> states that if two bodies are in thermal equilibrium with a third body, they are also in thermal equilibrium with each other.</w:t>
      </w:r>
    </w:p>
    <w:p w:rsidR="00B00F74" w:rsidRDefault="00B00F74" w:rsidP="00B00F74">
      <w:pPr>
        <w:spacing w:after="0"/>
        <w:ind w:left="142"/>
        <w:jc w:val="both"/>
      </w:pPr>
      <w:r>
        <w:t>This obvious fact cannot be conclude</w:t>
      </w:r>
      <w:r w:rsidR="000201EF">
        <w:t>d</w:t>
      </w:r>
      <w:r>
        <w:t xml:space="preserve"> from the other laws of thermodynamics, and it serves as a basis for the validity of </w:t>
      </w:r>
      <w:r w:rsidR="000201EF">
        <w:t>temperature</w:t>
      </w:r>
      <w:r>
        <w:t xml:space="preserve"> measurement. By replacing the third body by a thermometer, the </w:t>
      </w:r>
      <w:proofErr w:type="spellStart"/>
      <w:r>
        <w:t>zeroth</w:t>
      </w:r>
      <w:proofErr w:type="spellEnd"/>
      <w:r>
        <w:t xml:space="preserve"> law can be </w:t>
      </w:r>
      <w:r w:rsidR="000201EF">
        <w:t>restated as:</w:t>
      </w:r>
    </w:p>
    <w:p w:rsidR="000201EF" w:rsidRDefault="000201EF" w:rsidP="00B00F74">
      <w:pPr>
        <w:spacing w:after="0"/>
        <w:ind w:left="142"/>
        <w:jc w:val="both"/>
        <w:rPr>
          <w:i/>
        </w:rPr>
      </w:pPr>
      <w:r w:rsidRPr="000201EF">
        <w:rPr>
          <w:i/>
        </w:rPr>
        <w:t>Two bodies are in thermal equilibrium if both have the same temperature reading even if they are not in contact.</w:t>
      </w:r>
    </w:p>
    <w:p w:rsidR="005D755D" w:rsidRDefault="005D755D" w:rsidP="00B00F74">
      <w:pPr>
        <w:spacing w:after="0"/>
        <w:ind w:left="142"/>
        <w:jc w:val="both"/>
        <w:rPr>
          <w:i/>
        </w:rPr>
      </w:pPr>
    </w:p>
    <w:p w:rsidR="005D755D" w:rsidRDefault="00633B7F" w:rsidP="00B00F74">
      <w:pPr>
        <w:spacing w:after="0"/>
        <w:ind w:left="142"/>
        <w:jc w:val="both"/>
      </w:pPr>
      <w:r>
        <w:rPr>
          <w:noProof/>
          <w:lang w:eastAsia="en-GB"/>
        </w:rPr>
        <w:pict>
          <v:rect id="_x0000_s1225" style="position:absolute;left:0;text-align:left;margin-left:252.75pt;margin-top:.1pt;width:132.75pt;height:119.25pt;z-index:251825152" filled="f"/>
        </w:pict>
      </w:r>
      <w:r>
        <w:rPr>
          <w:noProof/>
          <w:lang w:eastAsia="en-GB"/>
        </w:rPr>
        <w:pict>
          <v:rect id="_x0000_s1224" style="position:absolute;left:0;text-align:left;margin-left:44.25pt;margin-top:.1pt;width:132.75pt;height:119.25pt;z-index:251824128" filled="f"/>
        </w:pict>
      </w:r>
    </w:p>
    <w:p w:rsidR="00B55143" w:rsidRDefault="00633B7F" w:rsidP="005D755D">
      <w:pPr>
        <w:tabs>
          <w:tab w:val="left" w:pos="4820"/>
        </w:tabs>
        <w:spacing w:after="0"/>
        <w:ind w:left="567"/>
        <w:jc w:val="both"/>
      </w:pPr>
      <w:r w:rsidRPr="00633B7F">
        <w:rPr>
          <w:i/>
          <w:noProof/>
          <w:lang w:eastAsia="en-GB"/>
        </w:rPr>
        <w:pict>
          <v:shape id="_x0000_s1235" type="#_x0000_t32" style="position:absolute;left:0;text-align:left;margin-left:33pt;margin-top:36.1pt;width:25.5pt;height:9pt;z-index:251838464" o:connectortype="straight">
            <v:stroke endarrow="block"/>
          </v:shape>
        </w:pict>
      </w:r>
      <w:r w:rsidRPr="00633B7F">
        <w:rPr>
          <w:i/>
          <w:noProof/>
          <w:lang w:eastAsia="en-GB"/>
        </w:rPr>
        <w:pict>
          <v:shape id="_x0000_s1236" type="#_x0000_t202" style="position:absolute;left:0;text-align:left;margin-left:-38.55pt;margin-top:22.95pt;width:83.65pt;height:32.65pt;z-index:251657215;mso-height-percent:200;mso-height-percent:200;mso-width-relative:margin;mso-height-relative:margin" filled="f" stroked="f">
            <v:textbox style="mso-fit-shape-to-text:t">
              <w:txbxContent>
                <w:p w:rsidR="004D5753" w:rsidRPr="004D5753" w:rsidRDefault="004D5753" w:rsidP="004D5753">
                  <w:r w:rsidRPr="004D5753">
                    <w:t>thermometer</w:t>
                  </w:r>
                </w:p>
              </w:txbxContent>
            </v:textbox>
          </v:shape>
        </w:pict>
      </w:r>
      <w:r w:rsidRPr="00633B7F">
        <w:rPr>
          <w:i/>
          <w:noProof/>
          <w:lang w:eastAsia="en-GB"/>
        </w:rPr>
        <w:pict>
          <v:shape id="_x0000_s1231" type="#_x0000_t32" style="position:absolute;left:0;text-align:left;margin-left:196.5pt;margin-top:59.8pt;width:87.75pt;height:118.5pt;flip:x;z-index:251832320" o:connectortype="straight"/>
        </w:pict>
      </w:r>
      <w:r w:rsidRPr="00633B7F">
        <w:rPr>
          <w:i/>
          <w:noProof/>
          <w:lang w:eastAsia="en-GB"/>
        </w:rPr>
        <w:pict>
          <v:shape id="_x0000_s1232" type="#_x0000_t202" style="position:absolute;left:0;text-align:left;margin-left:155.7pt;margin-top:175.2pt;width:83.65pt;height:34.05pt;z-index:251833344;mso-height-percent:200;mso-height-percent:200;mso-width-relative:margin;mso-height-relative:margin" filled="f" stroked="f">
            <v:textbox style="mso-fit-shape-to-text:t">
              <w:txbxContent>
                <w:p w:rsidR="005D755D" w:rsidRPr="005D755D" w:rsidRDefault="005D755D" w:rsidP="005D755D">
                  <w:pPr>
                    <w:rPr>
                      <w:b/>
                      <w:sz w:val="24"/>
                      <w:szCs w:val="24"/>
                    </w:rPr>
                  </w:pPr>
                  <w:r>
                    <w:rPr>
                      <w:b/>
                      <w:sz w:val="24"/>
                      <w:szCs w:val="24"/>
                    </w:rPr>
                    <w:t>MERCURY</w:t>
                  </w:r>
                </w:p>
              </w:txbxContent>
            </v:textbox>
          </v:shape>
        </w:pict>
      </w:r>
      <w:r w:rsidRPr="00633B7F">
        <w:rPr>
          <w:i/>
          <w:noProof/>
          <w:lang w:eastAsia="en-GB"/>
        </w:rPr>
        <w:pict>
          <v:shape id="_x0000_s1230" type="#_x0000_t32" style="position:absolute;left:0;text-align:left;margin-left:1in;margin-top:63.55pt;width:103.5pt;height:114pt;z-index:251831296" o:connectortype="straight"/>
        </w:pict>
      </w:r>
      <w:r w:rsidRPr="00633B7F">
        <w:rPr>
          <w:i/>
          <w:noProof/>
          <w:lang w:eastAsia="en-GB"/>
        </w:rPr>
        <w:pict>
          <v:shape id="_x0000_s1229" type="#_x0000_t202" style="position:absolute;left:0;text-align:left;margin-left:322.2pt;margin-top:28.95pt;width:64.15pt;height:34.05pt;z-index:251830272;mso-height-percent:200;mso-height-percent:200;mso-width-relative:margin;mso-height-relative:margin" filled="f" stroked="f">
            <v:textbox style="mso-fit-shape-to-text:t">
              <w:txbxContent>
                <w:p w:rsidR="005D755D" w:rsidRPr="005D755D" w:rsidRDefault="005D755D" w:rsidP="005D755D">
                  <w:pPr>
                    <w:rPr>
                      <w:b/>
                      <w:sz w:val="24"/>
                      <w:szCs w:val="24"/>
                    </w:rPr>
                  </w:pPr>
                  <w:r>
                    <w:rPr>
                      <w:b/>
                      <w:sz w:val="24"/>
                      <w:szCs w:val="24"/>
                    </w:rPr>
                    <w:t>COPPER</w:t>
                  </w:r>
                </w:p>
              </w:txbxContent>
            </v:textbox>
          </v:shape>
        </w:pict>
      </w:r>
      <w:r w:rsidRPr="00633B7F">
        <w:rPr>
          <w:i/>
          <w:noProof/>
          <w:lang w:eastAsia="en-GB"/>
        </w:rPr>
        <w:pict>
          <v:shape id="_x0000_s1228" type="#_x0000_t202" style="position:absolute;left:0;text-align:left;margin-left:112.95pt;margin-top:28.2pt;width:48.4pt;height:34.05pt;z-index:251829248;mso-height-percent:200;mso-height-percent:200;mso-width-relative:margin;mso-height-relative:margin" filled="f" stroked="f">
            <v:textbox style="mso-fit-shape-to-text:t">
              <w:txbxContent>
                <w:p w:rsidR="005D755D" w:rsidRPr="005D755D" w:rsidRDefault="005D755D" w:rsidP="005D755D">
                  <w:pPr>
                    <w:rPr>
                      <w:b/>
                      <w:sz w:val="24"/>
                      <w:szCs w:val="24"/>
                    </w:rPr>
                  </w:pPr>
                  <w:r w:rsidRPr="005D755D">
                    <w:rPr>
                      <w:b/>
                      <w:sz w:val="24"/>
                      <w:szCs w:val="24"/>
                    </w:rPr>
                    <w:t>IRON</w:t>
                  </w:r>
                </w:p>
              </w:txbxContent>
            </v:textbox>
          </v:shape>
        </w:pict>
      </w:r>
      <w:r w:rsidRPr="00633B7F">
        <w:rPr>
          <w:i/>
          <w:noProof/>
          <w:lang w:eastAsia="en-GB"/>
        </w:rPr>
        <w:pict>
          <v:shape id="_x0000_s1227" type="#_x0000_t202" style="position:absolute;left:0;text-align:left;margin-left:285.45pt;margin-top:15.45pt;width:48.4pt;height:32.65pt;z-index:251828224;mso-height-percent:200;mso-height-percent:200;mso-width-relative:margin;mso-height-relative:margin" filled="f" stroked="f">
            <v:textbox style="mso-fit-shape-to-text:t">
              <w:txbxContent>
                <w:p w:rsidR="005D755D" w:rsidRDefault="005D755D" w:rsidP="005D755D">
                  <w:r>
                    <w:t>70°C</w:t>
                  </w:r>
                </w:p>
              </w:txbxContent>
            </v:textbox>
          </v:shape>
        </w:pict>
      </w:r>
      <w:r w:rsidRPr="00633B7F">
        <w:rPr>
          <w:i/>
          <w:noProof/>
          <w:lang w:val="en-US" w:eastAsia="zh-TW"/>
        </w:rPr>
        <w:pict>
          <v:shape id="_x0000_s1226" type="#_x0000_t202" style="position:absolute;left:0;text-align:left;margin-left:73.2pt;margin-top:16.2pt;width:48.4pt;height:32.65pt;z-index:251827200;mso-height-percent:200;mso-height-percent:200;mso-width-relative:margin;mso-height-relative:margin" filled="f" stroked="f">
            <v:textbox style="mso-fit-shape-to-text:t">
              <w:txbxContent>
                <w:p w:rsidR="005D755D" w:rsidRDefault="005D755D">
                  <w:r>
                    <w:t>70°C</w:t>
                  </w:r>
                </w:p>
              </w:txbxContent>
            </v:textbox>
          </v:shape>
        </w:pict>
      </w:r>
      <w:r w:rsidR="005D755D">
        <w:rPr>
          <w:noProof/>
          <w:lang w:eastAsia="en-GB"/>
        </w:rPr>
        <w:drawing>
          <wp:inline distT="0" distB="0" distL="0" distR="0">
            <wp:extent cx="1019175" cy="1019175"/>
            <wp:effectExtent l="19050" t="0" r="9525" b="0"/>
            <wp:docPr id="4" name="Picture 3" descr="1209598_thermome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9598_thermometer.jpg"/>
                    <pic:cNvPicPr/>
                  </pic:nvPicPr>
                  <pic:blipFill>
                    <a:blip r:embed="rId10"/>
                    <a:stretch>
                      <a:fillRect/>
                    </a:stretch>
                  </pic:blipFill>
                  <pic:spPr>
                    <a:xfrm>
                      <a:off x="0" y="0"/>
                      <a:ext cx="1019175" cy="1019175"/>
                    </a:xfrm>
                    <a:prstGeom prst="rect">
                      <a:avLst/>
                    </a:prstGeom>
                  </pic:spPr>
                </pic:pic>
              </a:graphicData>
            </a:graphic>
          </wp:inline>
        </w:drawing>
      </w:r>
      <w:r w:rsidR="005D755D">
        <w:tab/>
      </w:r>
      <w:r w:rsidR="005D755D" w:rsidRPr="005D755D">
        <w:rPr>
          <w:noProof/>
          <w:lang w:eastAsia="en-GB"/>
        </w:rPr>
        <w:drawing>
          <wp:inline distT="0" distB="0" distL="0" distR="0">
            <wp:extent cx="1019175" cy="1019175"/>
            <wp:effectExtent l="19050" t="0" r="9525" b="0"/>
            <wp:docPr id="6" name="Picture 3" descr="1209598_thermome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9598_thermometer.jpg"/>
                    <pic:cNvPicPr/>
                  </pic:nvPicPr>
                  <pic:blipFill>
                    <a:blip r:embed="rId10"/>
                    <a:stretch>
                      <a:fillRect/>
                    </a:stretch>
                  </pic:blipFill>
                  <pic:spPr>
                    <a:xfrm>
                      <a:off x="0" y="0"/>
                      <a:ext cx="1019175" cy="1019175"/>
                    </a:xfrm>
                    <a:prstGeom prst="rect">
                      <a:avLst/>
                    </a:prstGeom>
                  </pic:spPr>
                </pic:pic>
              </a:graphicData>
            </a:graphic>
          </wp:inline>
        </w:drawing>
      </w:r>
    </w:p>
    <w:p w:rsidR="00B55143" w:rsidRPr="00B55143" w:rsidRDefault="00B55143" w:rsidP="00B55143"/>
    <w:p w:rsidR="00B55143" w:rsidRPr="00B55143" w:rsidRDefault="00B55143" w:rsidP="00B55143"/>
    <w:p w:rsidR="00B55143" w:rsidRDefault="00B55143" w:rsidP="00B55143"/>
    <w:p w:rsidR="000201EF" w:rsidRDefault="000201EF" w:rsidP="00B55143">
      <w:pPr>
        <w:ind w:firstLine="720"/>
      </w:pPr>
    </w:p>
    <w:p w:rsidR="00B55143" w:rsidRDefault="00B55143" w:rsidP="00B55143">
      <w:pPr>
        <w:ind w:firstLine="720"/>
      </w:pPr>
    </w:p>
    <w:p w:rsidR="00B55143" w:rsidRDefault="00B55143" w:rsidP="00B55143">
      <w:pPr>
        <w:spacing w:after="0"/>
        <w:ind w:firstLine="142"/>
        <w:jc w:val="both"/>
      </w:pPr>
      <w:r w:rsidRPr="00B55143">
        <w:rPr>
          <w:i/>
          <w:u w:val="single"/>
        </w:rPr>
        <w:lastRenderedPageBreak/>
        <w:t>Note:</w:t>
      </w:r>
    </w:p>
    <w:p w:rsidR="00B55143" w:rsidRPr="00B55143" w:rsidRDefault="00B55143" w:rsidP="00B55143">
      <w:pPr>
        <w:spacing w:after="0"/>
        <w:ind w:left="142"/>
        <w:jc w:val="both"/>
      </w:pPr>
      <w:r>
        <w:t xml:space="preserve">The </w:t>
      </w:r>
      <w:proofErr w:type="spellStart"/>
      <w:r>
        <w:t>zeroth</w:t>
      </w:r>
      <w:proofErr w:type="spellEnd"/>
      <w:r>
        <w:t xml:space="preserve"> law was first formulated and labelled by R.H. Fowler in 1931 (Sir Ralph Howard Fowler [1889-1944] was a British physicist and astronomer). As the name suggests, its value as a fundamental principle was recognised more than half a century after the formulation of the first and second laws of thermodynamics. It was named the </w:t>
      </w:r>
      <w:proofErr w:type="spellStart"/>
      <w:r>
        <w:t>zeroth</w:t>
      </w:r>
      <w:proofErr w:type="spellEnd"/>
      <w:r>
        <w:t xml:space="preserve"> law since it should have preceded the first and second laws of thermodynamics.</w:t>
      </w:r>
    </w:p>
    <w:sectPr w:rsidR="00B55143" w:rsidRPr="00B55143" w:rsidSect="005B185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91620" w:rsidRDefault="00D91620" w:rsidP="00F0275D">
      <w:pPr>
        <w:spacing w:after="0" w:line="240" w:lineRule="auto"/>
      </w:pPr>
      <w:r>
        <w:separator/>
      </w:r>
    </w:p>
  </w:endnote>
  <w:endnote w:type="continuationSeparator" w:id="0">
    <w:p w:rsidR="00D91620" w:rsidRDefault="00D91620" w:rsidP="00F0275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4485"/>
      <w:docPartObj>
        <w:docPartGallery w:val="Page Numbers (Bottom of Page)"/>
        <w:docPartUnique/>
      </w:docPartObj>
    </w:sdtPr>
    <w:sdtContent>
      <w:p w:rsidR="00D91620" w:rsidRDefault="00633B7F">
        <w:pPr>
          <w:pStyle w:val="Footer"/>
          <w:jc w:val="center"/>
        </w:pPr>
        <w:fldSimple w:instr=" PAGE   \* MERGEFORMAT ">
          <w:r w:rsidR="00D25A65">
            <w:rPr>
              <w:noProof/>
            </w:rPr>
            <w:t>6</w:t>
          </w:r>
        </w:fldSimple>
      </w:p>
    </w:sdtContent>
  </w:sdt>
  <w:p w:rsidR="00D91620" w:rsidRDefault="00D916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91620" w:rsidRDefault="00D91620" w:rsidP="00F0275D">
      <w:pPr>
        <w:spacing w:after="0" w:line="240" w:lineRule="auto"/>
      </w:pPr>
      <w:r>
        <w:separator/>
      </w:r>
    </w:p>
  </w:footnote>
  <w:footnote w:type="continuationSeparator" w:id="0">
    <w:p w:rsidR="00D91620" w:rsidRDefault="00D91620" w:rsidP="00F0275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D12328"/>
    <w:multiLevelType w:val="hybridMultilevel"/>
    <w:tmpl w:val="D264FCA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7E95DFD"/>
    <w:multiLevelType w:val="hybridMultilevel"/>
    <w:tmpl w:val="E2767A8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
    <w:nsid w:val="687C19A4"/>
    <w:multiLevelType w:val="hybridMultilevel"/>
    <w:tmpl w:val="D9AC58C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nsid w:val="7FA1233A"/>
    <w:multiLevelType w:val="hybridMultilevel"/>
    <w:tmpl w:val="2DD6AFD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A416C"/>
    <w:rsid w:val="00013BD4"/>
    <w:rsid w:val="000201EF"/>
    <w:rsid w:val="000457B4"/>
    <w:rsid w:val="000515F0"/>
    <w:rsid w:val="00086E56"/>
    <w:rsid w:val="000A2C7E"/>
    <w:rsid w:val="000A416C"/>
    <w:rsid w:val="00254FFA"/>
    <w:rsid w:val="002966FB"/>
    <w:rsid w:val="00297CE1"/>
    <w:rsid w:val="002A0AAE"/>
    <w:rsid w:val="003C292E"/>
    <w:rsid w:val="003F7065"/>
    <w:rsid w:val="004D5753"/>
    <w:rsid w:val="00503D36"/>
    <w:rsid w:val="00531375"/>
    <w:rsid w:val="005B1850"/>
    <w:rsid w:val="005B285F"/>
    <w:rsid w:val="005D755D"/>
    <w:rsid w:val="005F2F70"/>
    <w:rsid w:val="00633B7F"/>
    <w:rsid w:val="00642F30"/>
    <w:rsid w:val="00645510"/>
    <w:rsid w:val="00751AC5"/>
    <w:rsid w:val="007659F0"/>
    <w:rsid w:val="007C5FC4"/>
    <w:rsid w:val="00823D0C"/>
    <w:rsid w:val="00840179"/>
    <w:rsid w:val="0087115E"/>
    <w:rsid w:val="008968FF"/>
    <w:rsid w:val="008C2684"/>
    <w:rsid w:val="008F716B"/>
    <w:rsid w:val="00941E19"/>
    <w:rsid w:val="0097459B"/>
    <w:rsid w:val="009A1095"/>
    <w:rsid w:val="00A00B37"/>
    <w:rsid w:val="00A0603A"/>
    <w:rsid w:val="00B00F74"/>
    <w:rsid w:val="00B16E69"/>
    <w:rsid w:val="00B35AE0"/>
    <w:rsid w:val="00B50AAB"/>
    <w:rsid w:val="00B55143"/>
    <w:rsid w:val="00B71BD0"/>
    <w:rsid w:val="00B97C1E"/>
    <w:rsid w:val="00BB735E"/>
    <w:rsid w:val="00C158CD"/>
    <w:rsid w:val="00C44AC3"/>
    <w:rsid w:val="00CA0200"/>
    <w:rsid w:val="00CA0C63"/>
    <w:rsid w:val="00D25A65"/>
    <w:rsid w:val="00D77A50"/>
    <w:rsid w:val="00D91620"/>
    <w:rsid w:val="00DE3654"/>
    <w:rsid w:val="00DF7711"/>
    <w:rsid w:val="00E959C1"/>
    <w:rsid w:val="00F0275D"/>
    <w:rsid w:val="00F03B45"/>
    <w:rsid w:val="00F04081"/>
    <w:rsid w:val="00FA191E"/>
    <w:rsid w:val="00FA5632"/>
    <w:rsid w:val="00FC31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39"/>
    <o:shapelayout v:ext="edit">
      <o:idmap v:ext="edit" data="1"/>
      <o:rules v:ext="edit">
        <o:r id="V:Rule68" type="connector" idref="#_x0000_s1168"/>
        <o:r id="V:Rule69" type="connector" idref="#_x0000_s1123"/>
        <o:r id="V:Rule70" type="connector" idref="#_x0000_s1059"/>
        <o:r id="V:Rule71" type="connector" idref="#_x0000_s1073"/>
        <o:r id="V:Rule72" type="connector" idref="#_x0000_s1188"/>
        <o:r id="V:Rule73" type="connector" idref="#_x0000_s1179"/>
        <o:r id="V:Rule74" type="connector" idref="#_x0000_s1047"/>
        <o:r id="V:Rule75" type="connector" idref="#_x0000_s1231"/>
        <o:r id="V:Rule76" type="connector" idref="#_x0000_s1069"/>
        <o:r id="V:Rule77" type="connector" idref="#_x0000_s1151"/>
        <o:r id="V:Rule78" type="connector" idref="#_x0000_s1194"/>
        <o:r id="V:Rule79" type="connector" idref="#_x0000_s1146"/>
        <o:r id="V:Rule80" type="connector" idref="#_x0000_s1159"/>
        <o:r id="V:Rule81" type="connector" idref="#_x0000_s1039"/>
        <o:r id="V:Rule82" type="connector" idref="#_x0000_s1074"/>
        <o:r id="V:Rule83" type="connector" idref="#_x0000_s1038"/>
        <o:r id="V:Rule84" type="connector" idref="#_x0000_s1119"/>
        <o:r id="V:Rule85" type="connector" idref="#_x0000_s1203"/>
        <o:r id="V:Rule86" type="connector" idref="#_x0000_s1132"/>
        <o:r id="V:Rule87" type="connector" idref="#_x0000_s1178"/>
        <o:r id="V:Rule88" type="connector" idref="#_x0000_s1126"/>
        <o:r id="V:Rule89" type="connector" idref="#_x0000_s1143"/>
        <o:r id="V:Rule90" type="connector" idref="#_x0000_s1109"/>
        <o:r id="V:Rule91" type="connector" idref="#_x0000_s1160"/>
        <o:r id="V:Rule92" type="connector" idref="#_x0000_s1122"/>
        <o:r id="V:Rule93" type="connector" idref="#_x0000_s1158"/>
        <o:r id="V:Rule94" type="connector" idref="#_x0000_s1128"/>
        <o:r id="V:Rule95" type="connector" idref="#_x0000_s1118"/>
        <o:r id="V:Rule96" type="connector" idref="#_x0000_s1152"/>
        <o:r id="V:Rule97" type="connector" idref="#_x0000_s1078"/>
        <o:r id="V:Rule98" type="connector" idref="#_x0000_s1042"/>
        <o:r id="V:Rule99" type="connector" idref="#_x0000_s1157"/>
        <o:r id="V:Rule100" type="connector" idref="#_x0000_s1156"/>
        <o:r id="V:Rule101" type="connector" idref="#_x0000_s1215"/>
        <o:r id="V:Rule102" type="connector" idref="#_x0000_s1060"/>
        <o:r id="V:Rule103" type="connector" idref="#_x0000_s1117"/>
        <o:r id="V:Rule104" type="connector" idref="#_x0000_s1120"/>
        <o:r id="V:Rule105" type="connector" idref="#_x0000_s1114"/>
        <o:r id="V:Rule106" type="connector" idref="#_x0000_s1077"/>
        <o:r id="V:Rule107" type="connector" idref="#_x0000_s1161"/>
        <o:r id="V:Rule108" type="connector" idref="#_x0000_s1075"/>
        <o:r id="V:Rule109" type="connector" idref="#_x0000_s1150"/>
        <o:r id="V:Rule110" type="connector" idref="#_x0000_s1050"/>
        <o:r id="V:Rule111" type="connector" idref="#_x0000_s1234"/>
        <o:r id="V:Rule112" type="connector" idref="#_x0000_s1068"/>
        <o:r id="V:Rule113" type="connector" idref="#_x0000_s1191"/>
        <o:r id="V:Rule114" type="connector" idref="#_x0000_s1107"/>
        <o:r id="V:Rule115" type="connector" idref="#_x0000_s1061"/>
        <o:r id="V:Rule116" type="connector" idref="#_x0000_s1204"/>
        <o:r id="V:Rule117" type="connector" idref="#_x0000_s1080"/>
        <o:r id="V:Rule118" type="connector" idref="#_x0000_s1046"/>
        <o:r id="V:Rule119" type="connector" idref="#_x0000_s1155"/>
        <o:r id="V:Rule120" type="connector" idref="#_x0000_s1185"/>
        <o:r id="V:Rule121" type="connector" idref="#_x0000_s1116"/>
        <o:r id="V:Rule122" type="connector" idref="#_x0000_s1035"/>
        <o:r id="V:Rule123" type="connector" idref="#_x0000_s1184"/>
        <o:r id="V:Rule124" type="connector" idref="#_x0000_s1067"/>
        <o:r id="V:Rule125" type="connector" idref="#_x0000_s1230"/>
        <o:r id="V:Rule126" type="connector" idref="#_x0000_s1079"/>
        <o:r id="V:Rule127" type="connector" idref="#_x0000_s1167"/>
        <o:r id="V:Rule128" type="connector" idref="#_x0000_s1037"/>
        <o:r id="V:Rule129" type="connector" idref="#_x0000_s1076"/>
        <o:r id="V:Rule130" type="connector" idref="#_x0000_s1049"/>
        <o:r id="V:Rule131" type="connector" idref="#_x0000_s1145"/>
        <o:r id="V:Rule132" type="connector" idref="#_x0000_s1235"/>
        <o:r id="V:Rule133" type="connector" idref="#_x0000_s1144"/>
        <o:r id="V:Rule134" type="connector" idref="#_x0000_s1154"/>
      </o:rules>
      <o:regrouptable v:ext="edit">
        <o:entry new="1" old="0"/>
        <o:entry new="2"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185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16C"/>
    <w:pPr>
      <w:ind w:left="720"/>
      <w:contextualSpacing/>
    </w:pPr>
  </w:style>
  <w:style w:type="character" w:styleId="PlaceholderText">
    <w:name w:val="Placeholder Text"/>
    <w:basedOn w:val="DefaultParagraphFont"/>
    <w:uiPriority w:val="99"/>
    <w:semiHidden/>
    <w:rsid w:val="00645510"/>
    <w:rPr>
      <w:color w:val="808080"/>
    </w:rPr>
  </w:style>
  <w:style w:type="paragraph" w:styleId="BalloonText">
    <w:name w:val="Balloon Text"/>
    <w:basedOn w:val="Normal"/>
    <w:link w:val="BalloonTextChar"/>
    <w:uiPriority w:val="99"/>
    <w:semiHidden/>
    <w:unhideWhenUsed/>
    <w:rsid w:val="00645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510"/>
    <w:rPr>
      <w:rFonts w:ascii="Tahoma" w:hAnsi="Tahoma" w:cs="Tahoma"/>
      <w:sz w:val="16"/>
      <w:szCs w:val="16"/>
    </w:rPr>
  </w:style>
  <w:style w:type="character" w:styleId="Emphasis">
    <w:name w:val="Emphasis"/>
    <w:basedOn w:val="DefaultParagraphFont"/>
    <w:uiPriority w:val="20"/>
    <w:qFormat/>
    <w:rsid w:val="00E959C1"/>
    <w:rPr>
      <w:b/>
      <w:bCs/>
      <w:i w:val="0"/>
      <w:iCs w:val="0"/>
    </w:rPr>
  </w:style>
  <w:style w:type="paragraph" w:styleId="Header">
    <w:name w:val="header"/>
    <w:basedOn w:val="Normal"/>
    <w:link w:val="HeaderChar"/>
    <w:uiPriority w:val="99"/>
    <w:semiHidden/>
    <w:unhideWhenUsed/>
    <w:rsid w:val="00F0275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0275D"/>
  </w:style>
  <w:style w:type="paragraph" w:styleId="Footer">
    <w:name w:val="footer"/>
    <w:basedOn w:val="Normal"/>
    <w:link w:val="FooterChar"/>
    <w:uiPriority w:val="99"/>
    <w:unhideWhenUsed/>
    <w:rsid w:val="00F02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75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625E8"/>
    <w:rsid w:val="00F625E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25E8"/>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0C5048-147F-4587-8681-77F5946E1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6</Pages>
  <Words>978</Words>
  <Characters>5579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6544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Arnaud</dc:creator>
  <cp:lastModifiedBy>fad-am</cp:lastModifiedBy>
  <cp:revision>11</cp:revision>
  <cp:lastPrinted>2010-11-05T12:17:00Z</cp:lastPrinted>
  <dcterms:created xsi:type="dcterms:W3CDTF">2011-09-20T14:40:00Z</dcterms:created>
  <dcterms:modified xsi:type="dcterms:W3CDTF">2013-03-07T14:56:00Z</dcterms:modified>
</cp:coreProperties>
</file>