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176F" w:rsidRPr="0089176F" w:rsidRDefault="0089176F" w:rsidP="0089176F">
      <w:pPr>
        <w:spacing w:line="360" w:lineRule="auto"/>
        <w:rPr>
          <w:rFonts w:ascii="Times New Roman" w:hAnsi="Times New Roman" w:cs="Times New Roman"/>
          <w:color w:val="000000" w:themeColor="text1"/>
          <w:sz w:val="24"/>
          <w:szCs w:val="24"/>
          <w:shd w:val="clear" w:color="auto" w:fill="FCFCFC"/>
          <w:lang w:val="en-GB"/>
        </w:rPr>
      </w:pPr>
      <w:r>
        <w:rPr>
          <w:rFonts w:ascii="Times New Roman" w:hAnsi="Times New Roman" w:cs="Times New Roman"/>
          <w:color w:val="000000" w:themeColor="text1"/>
          <w:sz w:val="24"/>
          <w:szCs w:val="24"/>
          <w:lang w:val="en-US"/>
        </w:rPr>
        <w:t xml:space="preserve"> </w:t>
      </w:r>
      <w:r w:rsidRPr="0089176F">
        <w:rPr>
          <w:rFonts w:ascii="Times New Roman" w:hAnsi="Times New Roman" w:cs="Times New Roman"/>
          <w:color w:val="000000" w:themeColor="text1"/>
          <w:sz w:val="24"/>
          <w:szCs w:val="24"/>
          <w:lang w:val="en-US"/>
        </w:rPr>
        <w:t>Law represents a set of rules which are created by particular state institutions. Mark Cohen mentioned in one of his articles that law is going through a major shift at the moment, quoting the following: ’’l</w:t>
      </w:r>
      <w:r w:rsidRPr="0089176F">
        <w:rPr>
          <w:rFonts w:ascii="Times New Roman" w:hAnsi="Times New Roman" w:cs="Times New Roman"/>
          <w:color w:val="000000" w:themeColor="text1"/>
          <w:sz w:val="24"/>
          <w:szCs w:val="24"/>
          <w:shd w:val="clear" w:color="auto" w:fill="FCFCFC"/>
          <w:lang w:val="en-GB"/>
        </w:rPr>
        <w:t xml:space="preserve">aw is morphing from a lawyer dominated, practice-centric, labour-intensive </w:t>
      </w:r>
      <w:hyperlink r:id="rId8" w:anchor="303d2b6570e8" w:tgtFrame="_self" w:history="1">
        <w:r w:rsidRPr="0089176F">
          <w:rPr>
            <w:rStyle w:val="Hyperlink"/>
            <w:rFonts w:ascii="Times New Roman" w:hAnsi="Times New Roman" w:cs="Times New Roman"/>
            <w:color w:val="000000" w:themeColor="text1"/>
            <w:sz w:val="24"/>
            <w:szCs w:val="24"/>
            <w:u w:val="none"/>
            <w:shd w:val="clear" w:color="auto" w:fill="FCFCFC"/>
            <w:lang w:val="en-GB"/>
          </w:rPr>
          <w:t>guild</w:t>
        </w:r>
      </w:hyperlink>
      <w:r w:rsidRPr="0089176F">
        <w:rPr>
          <w:rFonts w:ascii="Times New Roman" w:hAnsi="Times New Roman" w:cs="Times New Roman"/>
          <w:color w:val="000000" w:themeColor="text1"/>
          <w:sz w:val="24"/>
          <w:szCs w:val="24"/>
          <w:shd w:val="clear" w:color="auto" w:fill="FCFCFC"/>
          <w:lang w:val="en-GB"/>
        </w:rPr>
        <w:t xml:space="preserve"> to a tech-enabled, process and </w:t>
      </w:r>
      <w:hyperlink r:id="rId9" w:anchor="77df8d55b8eb" w:tgtFrame="_self" w:history="1">
        <w:r w:rsidRPr="0089176F">
          <w:rPr>
            <w:rStyle w:val="Hyperlink"/>
            <w:rFonts w:ascii="Times New Roman" w:hAnsi="Times New Roman" w:cs="Times New Roman"/>
            <w:color w:val="000000" w:themeColor="text1"/>
            <w:sz w:val="24"/>
            <w:szCs w:val="24"/>
            <w:u w:val="none"/>
            <w:shd w:val="clear" w:color="auto" w:fill="FCFCFC"/>
            <w:lang w:val="en-GB"/>
          </w:rPr>
          <w:t>data-driven</w:t>
        </w:r>
      </w:hyperlink>
      <w:r w:rsidRPr="0089176F">
        <w:rPr>
          <w:rFonts w:ascii="Times New Roman" w:hAnsi="Times New Roman" w:cs="Times New Roman"/>
          <w:color w:val="000000" w:themeColor="text1"/>
          <w:sz w:val="24"/>
          <w:szCs w:val="24"/>
          <w:shd w:val="clear" w:color="auto" w:fill="FCFCFC"/>
          <w:lang w:val="en-GB"/>
        </w:rPr>
        <w:t>, multi-disciplinary global industry’’</w:t>
      </w:r>
      <w:r w:rsidRPr="0089176F">
        <w:rPr>
          <w:rFonts w:ascii="Times New Roman" w:hAnsi="Times New Roman" w:cs="Times New Roman"/>
          <w:color w:val="000000" w:themeColor="text1"/>
          <w:sz w:val="24"/>
          <w:szCs w:val="24"/>
          <w:shd w:val="clear" w:color="auto" w:fill="FFFFFF"/>
          <w:lang w:val="en-GB"/>
        </w:rPr>
        <w:t xml:space="preserve"> (2020)</w:t>
      </w:r>
      <w:r w:rsidRPr="0089176F">
        <w:rPr>
          <w:rFonts w:ascii="Times New Roman" w:hAnsi="Times New Roman" w:cs="Times New Roman"/>
          <w:color w:val="000000" w:themeColor="text1"/>
          <w:sz w:val="24"/>
          <w:szCs w:val="24"/>
          <w:lang w:val="en-US"/>
        </w:rPr>
        <w:t>. The institutions that possess the ultimate authority of making laws are parliaments, congresses and state assemblies (</w:t>
      </w:r>
      <w:r w:rsidRPr="0089176F">
        <w:rPr>
          <w:rFonts w:ascii="Times New Roman" w:hAnsi="Times New Roman" w:cs="Times New Roman"/>
          <w:color w:val="000000" w:themeColor="text1"/>
          <w:sz w:val="24"/>
          <w:szCs w:val="24"/>
          <w:shd w:val="clear" w:color="auto" w:fill="FFFFFF"/>
          <w:lang w:val="en-GB"/>
        </w:rPr>
        <w:t>Waldron, 2009)</w:t>
      </w:r>
      <w:r w:rsidRPr="0089176F">
        <w:rPr>
          <w:rFonts w:ascii="Times New Roman" w:hAnsi="Times New Roman" w:cs="Times New Roman"/>
          <w:color w:val="000000" w:themeColor="text1"/>
          <w:sz w:val="24"/>
          <w:szCs w:val="24"/>
          <w:lang w:val="en-US"/>
        </w:rPr>
        <w:t xml:space="preserve">. With the current ever-evolving situations in terms of social, environmental and political context taken into account, the necessity of the application of laws needs no further explanation. </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 Law plays the role of a guiding principle or norm for the conduct of all citizens of a particular area. It dictates order upon all the citizens with a view to sustaining equity on every branch of the government (</w:t>
      </w:r>
      <w:r w:rsidRPr="0089176F">
        <w:rPr>
          <w:rFonts w:ascii="Times New Roman" w:hAnsi="Times New Roman" w:cs="Times New Roman"/>
          <w:color w:val="000000" w:themeColor="text1"/>
          <w:sz w:val="24"/>
          <w:szCs w:val="24"/>
          <w:shd w:val="clear" w:color="auto" w:fill="FFFFFF"/>
          <w:lang w:val="en-GB"/>
        </w:rPr>
        <w:t>Skolnick, 2011)</w:t>
      </w:r>
      <w:r w:rsidRPr="0089176F">
        <w:rPr>
          <w:rFonts w:ascii="Times New Roman" w:hAnsi="Times New Roman" w:cs="Times New Roman"/>
          <w:color w:val="000000" w:themeColor="text1"/>
          <w:sz w:val="24"/>
          <w:szCs w:val="24"/>
          <w:lang w:val="en-US"/>
        </w:rPr>
        <w:t xml:space="preserve">. The absence of law would make the people compete for the survival of the fittest.          </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Moreover, law can apparently have indirect bearings upon social changes by shaping a direct impact on society </w:t>
      </w:r>
      <w:r w:rsidRPr="0089176F">
        <w:rPr>
          <w:rFonts w:ascii="Times New Roman" w:hAnsi="Times New Roman" w:cs="Times New Roman"/>
          <w:color w:val="000000" w:themeColor="text1"/>
          <w:sz w:val="24"/>
          <w:szCs w:val="24"/>
          <w:shd w:val="clear" w:color="auto" w:fill="FFFFFF"/>
          <w:lang w:val="en-GB"/>
        </w:rPr>
        <w:t>(Singh, 2020)</w:t>
      </w:r>
      <w:r w:rsidRPr="0089176F">
        <w:rPr>
          <w:rFonts w:ascii="Times New Roman" w:hAnsi="Times New Roman" w:cs="Times New Roman"/>
          <w:color w:val="000000" w:themeColor="text1"/>
          <w:sz w:val="24"/>
          <w:szCs w:val="24"/>
          <w:lang w:val="en-US"/>
        </w:rPr>
        <w:t>. For example, a compulsory education system has been set up through law. Therefore, there is a sort of close relation between law and social change (</w:t>
      </w:r>
      <w:r w:rsidRPr="0089176F">
        <w:rPr>
          <w:rFonts w:ascii="Times New Roman" w:hAnsi="Times New Roman" w:cs="Times New Roman"/>
          <w:color w:val="000000" w:themeColor="text1"/>
          <w:sz w:val="24"/>
          <w:szCs w:val="24"/>
          <w:shd w:val="clear" w:color="auto" w:fill="FFFFFF"/>
          <w:lang w:val="en-GB"/>
        </w:rPr>
        <w:t>Feldman, 2009)</w:t>
      </w:r>
      <w:r w:rsidRPr="0089176F">
        <w:rPr>
          <w:rFonts w:ascii="Times New Roman" w:hAnsi="Times New Roman" w:cs="Times New Roman"/>
          <w:color w:val="000000" w:themeColor="text1"/>
          <w:sz w:val="24"/>
          <w:szCs w:val="24"/>
          <w:lang w:val="en-US"/>
        </w:rPr>
        <w:t xml:space="preserve">. In essence, law is the </w:t>
      </w:r>
      <w:proofErr w:type="spellStart"/>
      <w:r w:rsidRPr="0089176F">
        <w:rPr>
          <w:rFonts w:ascii="Times New Roman" w:hAnsi="Times New Roman" w:cs="Times New Roman"/>
          <w:color w:val="000000" w:themeColor="text1"/>
          <w:sz w:val="24"/>
          <w:szCs w:val="24"/>
          <w:lang w:val="en-US"/>
        </w:rPr>
        <w:t>precis</w:t>
      </w:r>
      <w:proofErr w:type="spellEnd"/>
      <w:r w:rsidRPr="0089176F">
        <w:rPr>
          <w:rFonts w:ascii="Times New Roman" w:hAnsi="Times New Roman" w:cs="Times New Roman"/>
          <w:color w:val="000000" w:themeColor="text1"/>
          <w:sz w:val="24"/>
          <w:szCs w:val="24"/>
          <w:lang w:val="en-US"/>
        </w:rPr>
        <w:t xml:space="preserve"> of </w:t>
      </w:r>
      <w:proofErr w:type="spellStart"/>
      <w:r w:rsidRPr="0089176F">
        <w:rPr>
          <w:rFonts w:ascii="Times New Roman" w:hAnsi="Times New Roman" w:cs="Times New Roman"/>
          <w:color w:val="000000" w:themeColor="text1"/>
          <w:sz w:val="24"/>
          <w:szCs w:val="24"/>
          <w:lang w:val="en-US"/>
        </w:rPr>
        <w:t>modernisation</w:t>
      </w:r>
      <w:proofErr w:type="spellEnd"/>
      <w:r w:rsidRPr="0089176F">
        <w:rPr>
          <w:rFonts w:ascii="Times New Roman" w:hAnsi="Times New Roman" w:cs="Times New Roman"/>
          <w:color w:val="000000" w:themeColor="text1"/>
          <w:sz w:val="24"/>
          <w:szCs w:val="24"/>
          <w:lang w:val="en-US"/>
        </w:rPr>
        <w:t xml:space="preserve">, leading to the development of society in accordance with the demands of the era </w:t>
      </w:r>
      <w:r w:rsidRPr="0089176F">
        <w:rPr>
          <w:rFonts w:ascii="Times New Roman" w:hAnsi="Times New Roman" w:cs="Times New Roman"/>
          <w:color w:val="000000" w:themeColor="text1"/>
          <w:sz w:val="24"/>
          <w:szCs w:val="24"/>
          <w:shd w:val="clear" w:color="auto" w:fill="FFFFFF"/>
          <w:lang w:val="en-GB"/>
        </w:rPr>
        <w:t>(</w:t>
      </w:r>
      <w:proofErr w:type="spellStart"/>
      <w:r w:rsidRPr="0089176F">
        <w:rPr>
          <w:rFonts w:ascii="Times New Roman" w:hAnsi="Times New Roman" w:cs="Times New Roman"/>
          <w:color w:val="000000" w:themeColor="text1"/>
          <w:sz w:val="24"/>
          <w:szCs w:val="24"/>
          <w:shd w:val="clear" w:color="auto" w:fill="FFFFFF"/>
          <w:lang w:val="en-GB"/>
        </w:rPr>
        <w:t>Pahwa</w:t>
      </w:r>
      <w:proofErr w:type="spellEnd"/>
      <w:r w:rsidRPr="0089176F">
        <w:rPr>
          <w:rFonts w:ascii="Times New Roman" w:hAnsi="Times New Roman" w:cs="Times New Roman"/>
          <w:color w:val="000000" w:themeColor="text1"/>
          <w:sz w:val="24"/>
          <w:szCs w:val="24"/>
          <w:shd w:val="clear" w:color="auto" w:fill="FFFFFF"/>
          <w:lang w:val="en-GB"/>
        </w:rPr>
        <w:t>, 2020)</w:t>
      </w:r>
      <w:r w:rsidRPr="0089176F">
        <w:rPr>
          <w:rFonts w:ascii="Times New Roman" w:hAnsi="Times New Roman" w:cs="Times New Roman"/>
          <w:color w:val="000000" w:themeColor="text1"/>
          <w:sz w:val="24"/>
          <w:szCs w:val="24"/>
          <w:lang w:val="en-US"/>
        </w:rPr>
        <w:t>. It acts as a catalyst in the process of social transformation of people. There is also a significant relationship between law and human rights, law being an adjust</w:t>
      </w:r>
      <w:r>
        <w:rPr>
          <w:rFonts w:ascii="Times New Roman" w:hAnsi="Times New Roman" w:cs="Times New Roman"/>
          <w:color w:val="000000" w:themeColor="text1"/>
          <w:sz w:val="24"/>
          <w:szCs w:val="24"/>
          <w:lang w:val="en-US"/>
        </w:rPr>
        <w:t>ment</w:t>
      </w:r>
      <w:r w:rsidRPr="0089176F">
        <w:rPr>
          <w:rFonts w:ascii="Times New Roman" w:hAnsi="Times New Roman" w:cs="Times New Roman"/>
          <w:color w:val="000000" w:themeColor="text1"/>
          <w:sz w:val="24"/>
          <w:szCs w:val="24"/>
          <w:lang w:val="en-US"/>
        </w:rPr>
        <w:t xml:space="preserve"> to rights. Even thought law and rights are equally important to social transformation, they still have different functions individually (</w:t>
      </w:r>
      <w:r w:rsidRPr="0089176F">
        <w:rPr>
          <w:rFonts w:ascii="Times New Roman" w:hAnsi="Times New Roman" w:cs="Times New Roman"/>
          <w:color w:val="000000" w:themeColor="text1"/>
          <w:sz w:val="24"/>
          <w:szCs w:val="24"/>
          <w:shd w:val="clear" w:color="auto" w:fill="FFFFFF"/>
          <w:lang w:val="en-GB"/>
        </w:rPr>
        <w:t>Altman, 2000)</w:t>
      </w:r>
      <w:r w:rsidRPr="0089176F">
        <w:rPr>
          <w:rFonts w:ascii="Times New Roman" w:hAnsi="Times New Roman" w:cs="Times New Roman"/>
          <w:color w:val="000000" w:themeColor="text1"/>
          <w:sz w:val="24"/>
          <w:szCs w:val="24"/>
          <w:lang w:val="en-US"/>
        </w:rPr>
        <w:t xml:space="preserve">. Dilution of caste inequalities, protective measure for the vulnerable sections of the society, providing for dignified subsistence of those in unwholesome situations are some of the best instances of the effectiveness of law in terms of social changes. When viewed from the perspective of effects on social crime, law seems to be negatively correlated </w:t>
      </w:r>
      <w:r w:rsidRPr="0089176F">
        <w:rPr>
          <w:rFonts w:ascii="Times New Roman" w:hAnsi="Times New Roman" w:cs="Times New Roman"/>
          <w:color w:val="000000" w:themeColor="text1"/>
          <w:sz w:val="24"/>
          <w:szCs w:val="24"/>
          <w:shd w:val="clear" w:color="auto" w:fill="FFFFFF"/>
          <w:lang w:val="en-GB"/>
        </w:rPr>
        <w:t>(Wood and Waite, 2020)</w:t>
      </w:r>
      <w:r w:rsidRPr="0089176F">
        <w:rPr>
          <w:rFonts w:ascii="Times New Roman" w:hAnsi="Times New Roman" w:cs="Times New Roman"/>
          <w:color w:val="000000" w:themeColor="text1"/>
          <w:sz w:val="24"/>
          <w:szCs w:val="24"/>
          <w:lang w:val="en-US"/>
        </w:rPr>
        <w:t>. If it is very tough, the number of social crime is very low and vice-versa. Moreover, law is nothing but a social science which is intrinsically characterized by movement and adaptation (</w:t>
      </w:r>
      <w:r w:rsidRPr="0089176F">
        <w:rPr>
          <w:rFonts w:ascii="Times New Roman" w:hAnsi="Times New Roman" w:cs="Times New Roman"/>
          <w:color w:val="000000" w:themeColor="text1"/>
          <w:sz w:val="24"/>
          <w:szCs w:val="24"/>
          <w:shd w:val="clear" w:color="auto" w:fill="FFFFFF"/>
          <w:lang w:val="en-GB"/>
        </w:rPr>
        <w:t>Blumenthal, 2002)</w:t>
      </w:r>
      <w:r w:rsidRPr="0089176F">
        <w:rPr>
          <w:rFonts w:ascii="Times New Roman" w:hAnsi="Times New Roman" w:cs="Times New Roman"/>
          <w:color w:val="000000" w:themeColor="text1"/>
          <w:sz w:val="24"/>
          <w:szCs w:val="24"/>
          <w:lang w:val="en-US"/>
        </w:rPr>
        <w:t>. The rules are supposed to move us in a direction that is rationally good.</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 Law of defamation is a form of law that is applied to a particular context. Being a creation of English law, the term refers to attacking another’s reputation by a false </w:t>
      </w:r>
      <w:proofErr w:type="gramStart"/>
      <w:r w:rsidRPr="0089176F">
        <w:rPr>
          <w:rFonts w:ascii="Times New Roman" w:hAnsi="Times New Roman" w:cs="Times New Roman"/>
          <w:color w:val="000000" w:themeColor="text1"/>
          <w:sz w:val="24"/>
          <w:szCs w:val="24"/>
          <w:lang w:val="en-US"/>
        </w:rPr>
        <w:t>publication, that</w:t>
      </w:r>
      <w:proofErr w:type="gramEnd"/>
      <w:r w:rsidRPr="0089176F">
        <w:rPr>
          <w:rFonts w:ascii="Times New Roman" w:hAnsi="Times New Roman" w:cs="Times New Roman"/>
          <w:color w:val="000000" w:themeColor="text1"/>
          <w:sz w:val="24"/>
          <w:szCs w:val="24"/>
          <w:lang w:val="en-US"/>
        </w:rPr>
        <w:t xml:space="preserve"> has the purpose to bring that person into disrepute </w:t>
      </w:r>
      <w:r w:rsidRPr="0089176F">
        <w:rPr>
          <w:rFonts w:ascii="Times New Roman" w:hAnsi="Times New Roman" w:cs="Times New Roman"/>
          <w:color w:val="000000" w:themeColor="text1"/>
          <w:sz w:val="24"/>
          <w:szCs w:val="24"/>
          <w:shd w:val="clear" w:color="auto" w:fill="FFFFFF"/>
          <w:lang w:val="en-GB"/>
        </w:rPr>
        <w:t>(Britannica, 2020)</w:t>
      </w:r>
      <w:r w:rsidRPr="0089176F">
        <w:rPr>
          <w:rFonts w:ascii="Times New Roman" w:hAnsi="Times New Roman" w:cs="Times New Roman"/>
          <w:color w:val="000000" w:themeColor="text1"/>
          <w:sz w:val="24"/>
          <w:szCs w:val="24"/>
          <w:lang w:val="en-US"/>
        </w:rPr>
        <w:t xml:space="preserve">. The topic of defamation often accompanies the freedom of expression. To what extent defamation is not considered or </w:t>
      </w:r>
      <w:r w:rsidRPr="0089176F">
        <w:rPr>
          <w:rFonts w:ascii="Times New Roman" w:hAnsi="Times New Roman" w:cs="Times New Roman"/>
          <w:color w:val="000000" w:themeColor="text1"/>
          <w:sz w:val="24"/>
          <w:szCs w:val="24"/>
          <w:lang w:val="en-US"/>
        </w:rPr>
        <w:lastRenderedPageBreak/>
        <w:t xml:space="preserve">freedom of expression can go is very important. With the increasing level of modern </w:t>
      </w:r>
      <w:proofErr w:type="spellStart"/>
      <w:r w:rsidRPr="0089176F">
        <w:rPr>
          <w:rFonts w:ascii="Times New Roman" w:hAnsi="Times New Roman" w:cs="Times New Roman"/>
          <w:color w:val="000000" w:themeColor="text1"/>
          <w:sz w:val="24"/>
          <w:szCs w:val="24"/>
          <w:lang w:val="en-US"/>
        </w:rPr>
        <w:t>tele</w:t>
      </w:r>
      <w:proofErr w:type="spellEnd"/>
      <w:r w:rsidRPr="0089176F">
        <w:rPr>
          <w:rFonts w:ascii="Times New Roman" w:hAnsi="Times New Roman" w:cs="Times New Roman"/>
          <w:color w:val="000000" w:themeColor="text1"/>
          <w:sz w:val="24"/>
          <w:szCs w:val="24"/>
          <w:lang w:val="en-US"/>
        </w:rPr>
        <w:t xml:space="preserve">-communication and internet, media often discloses information about someone in the name of freedom of expression which is really defamatory for </w:t>
      </w:r>
      <w:proofErr w:type="gramStart"/>
      <w:r w:rsidRPr="0089176F">
        <w:rPr>
          <w:rFonts w:ascii="Times New Roman" w:hAnsi="Times New Roman" w:cs="Times New Roman"/>
          <w:color w:val="000000" w:themeColor="text1"/>
          <w:sz w:val="24"/>
          <w:szCs w:val="24"/>
          <w:lang w:val="en-US"/>
        </w:rPr>
        <w:t>they</w:t>
      </w:r>
      <w:proofErr w:type="gramEnd"/>
      <w:r w:rsidRPr="0089176F">
        <w:rPr>
          <w:rFonts w:ascii="Times New Roman" w:hAnsi="Times New Roman" w:cs="Times New Roman"/>
          <w:color w:val="000000" w:themeColor="text1"/>
          <w:sz w:val="24"/>
          <w:szCs w:val="24"/>
          <w:lang w:val="en-US"/>
        </w:rPr>
        <w:t xml:space="preserve"> </w:t>
      </w:r>
      <w:r w:rsidRPr="0089176F">
        <w:rPr>
          <w:rFonts w:ascii="Times New Roman" w:hAnsi="Times New Roman" w:cs="Times New Roman"/>
          <w:color w:val="000000" w:themeColor="text1"/>
          <w:sz w:val="24"/>
          <w:szCs w:val="24"/>
          <w:shd w:val="clear" w:color="auto" w:fill="FFFFFF"/>
          <w:lang w:val="en-GB"/>
        </w:rPr>
        <w:t>(BBC, 2012)</w:t>
      </w:r>
      <w:r w:rsidRPr="0089176F">
        <w:rPr>
          <w:rFonts w:ascii="Times New Roman" w:hAnsi="Times New Roman" w:cs="Times New Roman"/>
          <w:color w:val="000000" w:themeColor="text1"/>
          <w:sz w:val="24"/>
          <w:szCs w:val="24"/>
          <w:lang w:val="en-US"/>
        </w:rPr>
        <w:t>. Hence, there should always be a fine balance between an individual’s reputation and freedom of expression.</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 The law of defamation plays a role of balancing between these two things, ultimately resulting in a sustainable society which is more progressive and respectful to one another (</w:t>
      </w:r>
      <w:r w:rsidRPr="0089176F">
        <w:rPr>
          <w:rFonts w:ascii="Times New Roman" w:hAnsi="Times New Roman" w:cs="Times New Roman"/>
          <w:color w:val="000000" w:themeColor="text1"/>
          <w:sz w:val="24"/>
          <w:szCs w:val="24"/>
          <w:shd w:val="clear" w:color="auto" w:fill="FFFFFF"/>
          <w:lang w:val="en-GB"/>
        </w:rPr>
        <w:t>Milo, 2009)</w:t>
      </w:r>
      <w:r w:rsidRPr="0089176F">
        <w:rPr>
          <w:rFonts w:ascii="Times New Roman" w:hAnsi="Times New Roman" w:cs="Times New Roman"/>
          <w:color w:val="000000" w:themeColor="text1"/>
          <w:sz w:val="24"/>
          <w:szCs w:val="24"/>
          <w:lang w:val="en-US"/>
        </w:rPr>
        <w:t>. Law on defamation is a recent rule that helps keep the society balanced. The apprehension that materials intended for publication by the media may contain fabrication that would damage the reputation of others, has a chilling effect on media freedom (</w:t>
      </w:r>
      <w:proofErr w:type="spellStart"/>
      <w:r w:rsidRPr="0089176F">
        <w:rPr>
          <w:rFonts w:ascii="Times New Roman" w:hAnsi="Times New Roman" w:cs="Times New Roman"/>
          <w:color w:val="000000" w:themeColor="text1"/>
          <w:sz w:val="24"/>
          <w:szCs w:val="24"/>
          <w:shd w:val="clear" w:color="auto" w:fill="FFFFFF"/>
          <w:lang w:val="en-GB"/>
        </w:rPr>
        <w:t>Ardia</w:t>
      </w:r>
      <w:proofErr w:type="spellEnd"/>
      <w:r w:rsidRPr="0089176F">
        <w:rPr>
          <w:rFonts w:ascii="Times New Roman" w:hAnsi="Times New Roman" w:cs="Times New Roman"/>
          <w:color w:val="000000" w:themeColor="text1"/>
          <w:sz w:val="24"/>
          <w:szCs w:val="24"/>
          <w:shd w:val="clear" w:color="auto" w:fill="FFFFFF"/>
          <w:lang w:val="en-GB"/>
        </w:rPr>
        <w:t>, 2010)</w:t>
      </w:r>
      <w:r w:rsidRPr="0089176F">
        <w:rPr>
          <w:rFonts w:ascii="Times New Roman" w:hAnsi="Times New Roman" w:cs="Times New Roman"/>
          <w:color w:val="000000" w:themeColor="text1"/>
          <w:sz w:val="24"/>
          <w:szCs w:val="24"/>
          <w:lang w:val="en-US"/>
        </w:rPr>
        <w:t>. The resulting situation has negative effects on investigative journalism which is, however, a vigorous mechanism for ensuring accountability in a representative democracy (</w:t>
      </w:r>
      <w:r w:rsidRPr="0089176F">
        <w:rPr>
          <w:rFonts w:ascii="Times New Roman" w:hAnsi="Times New Roman" w:cs="Times New Roman"/>
          <w:color w:val="000000" w:themeColor="text1"/>
          <w:sz w:val="24"/>
          <w:szCs w:val="24"/>
          <w:shd w:val="clear" w:color="auto" w:fill="FFFFFF"/>
          <w:lang w:val="en-GB"/>
        </w:rPr>
        <w:t xml:space="preserve">Kenyon and </w:t>
      </w:r>
      <w:proofErr w:type="spellStart"/>
      <w:r w:rsidRPr="0089176F">
        <w:rPr>
          <w:rFonts w:ascii="Times New Roman" w:hAnsi="Times New Roman" w:cs="Times New Roman"/>
          <w:color w:val="000000" w:themeColor="text1"/>
          <w:sz w:val="24"/>
          <w:szCs w:val="24"/>
          <w:shd w:val="clear" w:color="auto" w:fill="FFFFFF"/>
          <w:lang w:val="en-GB"/>
        </w:rPr>
        <w:t>Marjoribanks</w:t>
      </w:r>
      <w:proofErr w:type="spellEnd"/>
      <w:r w:rsidRPr="0089176F">
        <w:rPr>
          <w:rFonts w:ascii="Times New Roman" w:hAnsi="Times New Roman" w:cs="Times New Roman"/>
          <w:color w:val="000000" w:themeColor="text1"/>
          <w:sz w:val="24"/>
          <w:szCs w:val="24"/>
          <w:shd w:val="clear" w:color="auto" w:fill="FFFFFF"/>
          <w:lang w:val="en-GB"/>
        </w:rPr>
        <w:t>, 2008)</w:t>
      </w:r>
      <w:r w:rsidRPr="0089176F">
        <w:rPr>
          <w:rFonts w:ascii="Times New Roman" w:hAnsi="Times New Roman" w:cs="Times New Roman"/>
          <w:color w:val="000000" w:themeColor="text1"/>
          <w:sz w:val="24"/>
          <w:szCs w:val="24"/>
          <w:lang w:val="en-US"/>
        </w:rPr>
        <w:t xml:space="preserve">. The traditional common law of defamation did not benefit the position of media. The last few decades have witnessed developments in regard to the law of defamation where media has been more benefitted, because it can disseminate any information to the people on the matter of public interest. According to Defamation Act 2013, </w:t>
      </w:r>
      <w:r w:rsidRPr="0089176F">
        <w:rPr>
          <w:rFonts w:ascii="Times New Roman" w:hAnsi="Times New Roman" w:cs="Times New Roman"/>
          <w:color w:val="000000" w:themeColor="text1"/>
          <w:sz w:val="24"/>
          <w:szCs w:val="24"/>
          <w:shd w:val="clear" w:color="auto" w:fill="FFFFFF"/>
          <w:lang w:val="en-US"/>
        </w:rPr>
        <w:t xml:space="preserve">the </w:t>
      </w:r>
      <w:r w:rsidRPr="0089176F">
        <w:rPr>
          <w:rFonts w:ascii="Times New Roman" w:hAnsi="Times New Roman" w:cs="Times New Roman"/>
          <w:color w:val="000000" w:themeColor="text1"/>
          <w:sz w:val="24"/>
          <w:szCs w:val="24"/>
          <w:shd w:val="clear" w:color="auto" w:fill="FFFFFF"/>
          <w:lang w:val="en-GB"/>
        </w:rPr>
        <w:t xml:space="preserve">court doesn’t have the authority to hear and determine a defamation claim which is brought against a person who is not the author, editor or publisher of the statement except where it is not reasonably practicable to bring a claim against them. </w:t>
      </w:r>
      <w:proofErr w:type="gramStart"/>
      <w:r w:rsidRPr="0089176F">
        <w:rPr>
          <w:rFonts w:ascii="Times New Roman" w:hAnsi="Times New Roman" w:cs="Times New Roman"/>
          <w:color w:val="000000" w:themeColor="text1"/>
          <w:sz w:val="24"/>
          <w:szCs w:val="24"/>
          <w:shd w:val="clear" w:color="auto" w:fill="FFFFFF"/>
          <w:lang w:val="en-GB"/>
        </w:rPr>
        <w:t>(Hassall, 2014)</w:t>
      </w:r>
      <w:r w:rsidRPr="0089176F">
        <w:rPr>
          <w:rFonts w:ascii="Times New Roman" w:hAnsi="Times New Roman" w:cs="Times New Roman"/>
          <w:color w:val="000000" w:themeColor="text1"/>
          <w:sz w:val="24"/>
          <w:szCs w:val="24"/>
          <w:lang w:val="en-US"/>
        </w:rPr>
        <w:t>.</w:t>
      </w:r>
      <w:proofErr w:type="gramEnd"/>
      <w:r w:rsidRPr="0089176F">
        <w:rPr>
          <w:rFonts w:ascii="Times New Roman" w:hAnsi="Times New Roman" w:cs="Times New Roman"/>
          <w:color w:val="000000" w:themeColor="text1"/>
          <w:sz w:val="24"/>
          <w:szCs w:val="24"/>
          <w:lang w:val="en-US"/>
        </w:rPr>
        <w:t xml:space="preserve"> </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On the other hand, reputation is an integral and important part of the dignity of an individual. Modern democratic societies are committed to the principle related to the matter of public interest. </w:t>
      </w:r>
      <w:proofErr w:type="gramStart"/>
      <w:r w:rsidRPr="0089176F">
        <w:rPr>
          <w:rFonts w:ascii="Times New Roman" w:hAnsi="Times New Roman" w:cs="Times New Roman"/>
          <w:color w:val="000000" w:themeColor="text1"/>
          <w:sz w:val="24"/>
          <w:szCs w:val="24"/>
          <w:lang w:val="en-US"/>
        </w:rPr>
        <w:t>(</w:t>
      </w:r>
      <w:proofErr w:type="spellStart"/>
      <w:r w:rsidRPr="0089176F">
        <w:rPr>
          <w:rFonts w:ascii="Times New Roman" w:hAnsi="Times New Roman" w:cs="Times New Roman"/>
          <w:color w:val="000000" w:themeColor="text1"/>
          <w:sz w:val="24"/>
          <w:szCs w:val="24"/>
          <w:shd w:val="clear" w:color="auto" w:fill="FFFFFF"/>
          <w:lang w:val="en-GB"/>
        </w:rPr>
        <w:t>Voorhoof</w:t>
      </w:r>
      <w:proofErr w:type="spellEnd"/>
      <w:r w:rsidRPr="0089176F">
        <w:rPr>
          <w:rFonts w:ascii="Times New Roman" w:hAnsi="Times New Roman" w:cs="Times New Roman"/>
          <w:color w:val="000000" w:themeColor="text1"/>
          <w:sz w:val="24"/>
          <w:szCs w:val="24"/>
          <w:shd w:val="clear" w:color="auto" w:fill="FFFFFF"/>
          <w:lang w:val="en-GB"/>
        </w:rPr>
        <w:t xml:space="preserve"> and </w:t>
      </w:r>
      <w:proofErr w:type="spellStart"/>
      <w:r w:rsidRPr="0089176F">
        <w:rPr>
          <w:rFonts w:ascii="Times New Roman" w:hAnsi="Times New Roman" w:cs="Times New Roman"/>
          <w:color w:val="000000" w:themeColor="text1"/>
          <w:sz w:val="24"/>
          <w:szCs w:val="24"/>
          <w:shd w:val="clear" w:color="auto" w:fill="FFFFFF"/>
          <w:lang w:val="en-GB"/>
        </w:rPr>
        <w:t>Cannie</w:t>
      </w:r>
      <w:proofErr w:type="spellEnd"/>
      <w:r w:rsidRPr="0089176F">
        <w:rPr>
          <w:rFonts w:ascii="Times New Roman" w:hAnsi="Times New Roman" w:cs="Times New Roman"/>
          <w:color w:val="000000" w:themeColor="text1"/>
          <w:sz w:val="24"/>
          <w:szCs w:val="24"/>
          <w:shd w:val="clear" w:color="auto" w:fill="FFFFFF"/>
          <w:lang w:val="en-GB"/>
        </w:rPr>
        <w:t>, 2010)</w:t>
      </w:r>
      <w:r w:rsidRPr="0089176F">
        <w:rPr>
          <w:rFonts w:ascii="Times New Roman" w:hAnsi="Times New Roman" w:cs="Times New Roman"/>
          <w:color w:val="000000" w:themeColor="text1"/>
          <w:sz w:val="24"/>
          <w:szCs w:val="24"/>
          <w:lang w:val="en-US"/>
        </w:rPr>
        <w:t>.</w:t>
      </w:r>
      <w:proofErr w:type="gramEnd"/>
      <w:r w:rsidRPr="0089176F">
        <w:rPr>
          <w:rFonts w:ascii="Times New Roman" w:hAnsi="Times New Roman" w:cs="Times New Roman"/>
          <w:color w:val="000000" w:themeColor="text1"/>
          <w:sz w:val="24"/>
          <w:szCs w:val="24"/>
          <w:lang w:val="en-US"/>
        </w:rPr>
        <w:t xml:space="preserve"> Moreover, media are fundamentally responsible for the dissemination of information and ideas that are necessary for the development of a democratic culture, which doesn’t consist only of government and citizens, but also of a large number of public-interest groups and political parties (</w:t>
      </w:r>
      <w:r w:rsidRPr="0089176F">
        <w:rPr>
          <w:rFonts w:ascii="Times New Roman" w:hAnsi="Times New Roman" w:cs="Times New Roman"/>
          <w:color w:val="000000" w:themeColor="text1"/>
          <w:sz w:val="24"/>
          <w:szCs w:val="24"/>
          <w:shd w:val="clear" w:color="auto" w:fill="FFFFFF"/>
          <w:lang w:val="en-GB"/>
        </w:rPr>
        <w:t>Curran, 2011)</w:t>
      </w:r>
      <w:r w:rsidRPr="0089176F">
        <w:rPr>
          <w:rFonts w:ascii="Times New Roman" w:hAnsi="Times New Roman" w:cs="Times New Roman"/>
          <w:color w:val="000000" w:themeColor="text1"/>
          <w:sz w:val="24"/>
          <w:szCs w:val="24"/>
          <w:lang w:val="en-US"/>
        </w:rPr>
        <w:t xml:space="preserve">. But, the conflict between the protection of reputation and freedom of expression by media frequently arises where media are found to make false statements about individuals which injure their reputation. The protection of reputation may undermine the freedom of media when media are held accountable for tiny errors as they disseminate information on matters regarding public interest. This argument is premised on the ground that it is close to impossible for media to check every factual allegation in advance. However, the approach to protection of media freedom would definitely expose individuals to unwarranted attacks on their reputation. There is no public interest served through disseminating spurious information. Unfortunately, media sometimes become profit-driven enterprises in an environment where </w:t>
      </w:r>
      <w:r w:rsidRPr="0089176F">
        <w:rPr>
          <w:rFonts w:ascii="Times New Roman" w:hAnsi="Times New Roman" w:cs="Times New Roman"/>
          <w:color w:val="000000" w:themeColor="text1"/>
          <w:sz w:val="24"/>
          <w:szCs w:val="24"/>
          <w:lang w:val="en-US"/>
        </w:rPr>
        <w:lastRenderedPageBreak/>
        <w:t xml:space="preserve">the benefits of commercial market loom larger than those of the intellectual market place </w:t>
      </w:r>
      <w:r w:rsidRPr="0089176F">
        <w:rPr>
          <w:rFonts w:ascii="Times New Roman" w:hAnsi="Times New Roman" w:cs="Times New Roman"/>
          <w:color w:val="000000" w:themeColor="text1"/>
          <w:sz w:val="24"/>
          <w:szCs w:val="24"/>
          <w:shd w:val="clear" w:color="auto" w:fill="FFFFFF"/>
          <w:lang w:val="en-GB"/>
        </w:rPr>
        <w:t>(Heck, 2020)</w:t>
      </w:r>
      <w:r w:rsidRPr="0089176F">
        <w:rPr>
          <w:rFonts w:ascii="Times New Roman" w:hAnsi="Times New Roman" w:cs="Times New Roman"/>
          <w:color w:val="000000" w:themeColor="text1"/>
          <w:sz w:val="24"/>
          <w:szCs w:val="24"/>
          <w:lang w:val="en-US"/>
        </w:rPr>
        <w:t>.</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 The law of defamation not only protects an individual reputation from unjustified attacks but also balance between the protection of reputation and freedom of expression by press. Media can even publish information that could be fundamentally erroneous but honest at the same time. The England courts have also developed the common law of defamation to give greater protection to freedom of expression. However, the defamation act insists that a statement </w:t>
      </w:r>
      <w:r w:rsidRPr="0089176F">
        <w:rPr>
          <w:rFonts w:ascii="Times New Roman" w:hAnsi="Times New Roman" w:cs="Times New Roman"/>
          <w:color w:val="000000" w:themeColor="text1"/>
          <w:sz w:val="24"/>
          <w:szCs w:val="24"/>
          <w:shd w:val="clear" w:color="auto" w:fill="FFFFFF"/>
          <w:lang w:val="en-GB"/>
        </w:rPr>
        <w:t>“is not defamatory unless its publication has caused or is likely to cause serious harm to the reputation of the claimant”</w:t>
      </w:r>
      <w:r w:rsidRPr="0089176F">
        <w:rPr>
          <w:rFonts w:ascii="Times New Roman" w:hAnsi="Times New Roman" w:cs="Times New Roman"/>
          <w:color w:val="000000" w:themeColor="text1"/>
          <w:sz w:val="24"/>
          <w:szCs w:val="24"/>
          <w:lang w:val="en-US"/>
        </w:rPr>
        <w:t xml:space="preserve"> </w:t>
      </w:r>
      <w:r w:rsidRPr="0089176F">
        <w:rPr>
          <w:rFonts w:ascii="Times New Roman" w:hAnsi="Times New Roman" w:cs="Times New Roman"/>
          <w:color w:val="000000" w:themeColor="text1"/>
          <w:sz w:val="24"/>
          <w:szCs w:val="24"/>
          <w:shd w:val="clear" w:color="auto" w:fill="FFFFFF"/>
          <w:lang w:val="en-GB"/>
        </w:rPr>
        <w:t>(Law Business Research, 2020)</w:t>
      </w:r>
      <w:r w:rsidRPr="0089176F">
        <w:rPr>
          <w:rFonts w:ascii="Times New Roman" w:hAnsi="Times New Roman" w:cs="Times New Roman"/>
          <w:color w:val="000000" w:themeColor="text1"/>
          <w:sz w:val="24"/>
          <w:szCs w:val="24"/>
          <w:lang w:val="en-US"/>
        </w:rPr>
        <w:t xml:space="preserve">. </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 Besides, the basic idea that the law holds is simple. This law aims to balance between the private right to protect reputation and public right to freedom of speech. Section 04 of defamation act- 2013 confers defendants having published material regarding matters of public interest a defense to take actions for defamation (</w:t>
      </w:r>
      <w:proofErr w:type="spellStart"/>
      <w:r w:rsidRPr="0089176F">
        <w:rPr>
          <w:rFonts w:ascii="Times New Roman" w:hAnsi="Times New Roman" w:cs="Times New Roman"/>
          <w:color w:val="000000" w:themeColor="text1"/>
          <w:sz w:val="24"/>
          <w:szCs w:val="24"/>
          <w:shd w:val="clear" w:color="auto" w:fill="FFFFFF"/>
          <w:lang w:val="en-GB"/>
        </w:rPr>
        <w:t>Erdos</w:t>
      </w:r>
      <w:proofErr w:type="spellEnd"/>
      <w:r w:rsidRPr="0089176F">
        <w:rPr>
          <w:rFonts w:ascii="Times New Roman" w:hAnsi="Times New Roman" w:cs="Times New Roman"/>
          <w:color w:val="000000" w:themeColor="text1"/>
          <w:sz w:val="24"/>
          <w:szCs w:val="24"/>
          <w:shd w:val="clear" w:color="auto" w:fill="FFFFFF"/>
          <w:lang w:val="en-GB"/>
        </w:rPr>
        <w:t>, 2014)</w:t>
      </w:r>
      <w:r w:rsidRPr="0089176F">
        <w:rPr>
          <w:rFonts w:ascii="Times New Roman" w:hAnsi="Times New Roman" w:cs="Times New Roman"/>
          <w:color w:val="000000" w:themeColor="text1"/>
          <w:sz w:val="24"/>
          <w:szCs w:val="24"/>
          <w:lang w:val="en-US"/>
        </w:rPr>
        <w:t xml:space="preserve">. In addition, section 10 of the contempt of court act-1981 explains the legal protection of journalists’ sources and the role of court in balancing public interest in UK; </w:t>
      </w:r>
      <w:proofErr w:type="gramStart"/>
      <w:r w:rsidRPr="0089176F">
        <w:rPr>
          <w:rFonts w:ascii="Times New Roman" w:hAnsi="Times New Roman" w:cs="Times New Roman"/>
          <w:color w:val="000000" w:themeColor="text1"/>
          <w:sz w:val="24"/>
          <w:szCs w:val="24"/>
          <w:lang w:val="en-US"/>
        </w:rPr>
        <w:t>The</w:t>
      </w:r>
      <w:proofErr w:type="gramEnd"/>
      <w:r w:rsidRPr="0089176F">
        <w:rPr>
          <w:rFonts w:ascii="Times New Roman" w:hAnsi="Times New Roman" w:cs="Times New Roman"/>
          <w:color w:val="000000" w:themeColor="text1"/>
          <w:sz w:val="24"/>
          <w:szCs w:val="24"/>
          <w:lang w:val="en-US"/>
        </w:rPr>
        <w:t xml:space="preserve"> journalists’ willingness to conceal their sources is in the public interest (</w:t>
      </w:r>
      <w:r w:rsidRPr="0089176F">
        <w:rPr>
          <w:rFonts w:ascii="Times New Roman" w:hAnsi="Times New Roman" w:cs="Times New Roman"/>
          <w:color w:val="000000" w:themeColor="text1"/>
          <w:sz w:val="24"/>
          <w:szCs w:val="24"/>
          <w:shd w:val="clear" w:color="auto" w:fill="FFFFFF"/>
          <w:lang w:val="en-GB"/>
        </w:rPr>
        <w:t>Harvey, 2007)</w:t>
      </w:r>
      <w:r w:rsidRPr="0089176F">
        <w:rPr>
          <w:rFonts w:ascii="Times New Roman" w:hAnsi="Times New Roman" w:cs="Times New Roman"/>
          <w:color w:val="000000" w:themeColor="text1"/>
          <w:sz w:val="24"/>
          <w:szCs w:val="24"/>
          <w:lang w:val="en-US"/>
        </w:rPr>
        <w:t>. This legislation is about the right of the public to be informed. This law does not make media a privileged group in society.</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 The modification of the traditional law of defamation has given greater protection to the press when disseminating information on matter of public interest. This development has been influenced by other similar jurisdictions when traditional common law of defamation failed to strike a balance between protection of reputation and media freedom. Moreover, the defense of the defendant rests on two legs: communication must be for the public interest and publication must have been reasonable. Not with standing, this law helps keep the dynamics of the society.</w:t>
      </w:r>
    </w:p>
    <w:p w:rsidR="0089176F" w:rsidRPr="0089176F" w:rsidRDefault="0089176F"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br w:type="page"/>
      </w:r>
    </w:p>
    <w:p w:rsidR="0089176F" w:rsidRPr="0089176F" w:rsidRDefault="0089176F" w:rsidP="0089176F">
      <w:pPr>
        <w:pStyle w:val="Heading1"/>
        <w:jc w:val="center"/>
        <w:rPr>
          <w:rFonts w:cs="Times New Roman"/>
          <w:color w:val="000000" w:themeColor="text1"/>
          <w:sz w:val="28"/>
          <w:szCs w:val="24"/>
          <w:lang w:val="en-US"/>
        </w:rPr>
      </w:pPr>
      <w:bookmarkStart w:id="0" w:name="_Toc58406833"/>
      <w:r w:rsidRPr="0089176F">
        <w:rPr>
          <w:rFonts w:cs="Times New Roman"/>
          <w:color w:val="000000" w:themeColor="text1"/>
          <w:sz w:val="28"/>
          <w:szCs w:val="24"/>
        </w:rPr>
        <w:lastRenderedPageBreak/>
        <w:t>Reference</w:t>
      </w:r>
      <w:bookmarkEnd w:id="0"/>
      <w:r w:rsidRPr="0089176F">
        <w:rPr>
          <w:rFonts w:cs="Times New Roman"/>
          <w:color w:val="000000" w:themeColor="text1"/>
          <w:sz w:val="28"/>
          <w:szCs w:val="24"/>
        </w:rPr>
        <w:t>s:</w:t>
      </w:r>
    </w:p>
    <w:p w:rsidR="0089176F" w:rsidRPr="0089176F" w:rsidRDefault="0089176F" w:rsidP="0089176F">
      <w:pPr>
        <w:spacing w:line="360" w:lineRule="auto"/>
        <w:rPr>
          <w:rFonts w:ascii="Times New Roman" w:hAnsi="Times New Roman" w:cs="Times New Roman"/>
          <w:color w:val="000000" w:themeColor="text1"/>
          <w:sz w:val="24"/>
          <w:szCs w:val="24"/>
          <w:lang w:val="en-US"/>
        </w:rPr>
      </w:pP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 xml:space="preserve">Altman, D., 2000. </w:t>
      </w:r>
      <w:proofErr w:type="gramStart"/>
      <w:r w:rsidRPr="0089176F">
        <w:rPr>
          <w:rFonts w:ascii="Times New Roman" w:hAnsi="Times New Roman" w:cs="Times New Roman"/>
          <w:color w:val="000000" w:themeColor="text1"/>
          <w:sz w:val="24"/>
          <w:szCs w:val="24"/>
          <w:shd w:val="clear" w:color="auto" w:fill="FFFFFF"/>
          <w:lang w:val="en-GB"/>
        </w:rPr>
        <w:t>Confronting AIDS: human rights, law, and social transformation.</w:t>
      </w:r>
      <w:proofErr w:type="gramEnd"/>
      <w:r w:rsidRPr="0089176F">
        <w:rPr>
          <w:rFonts w:ascii="Times New Roman" w:hAnsi="Times New Roman" w:cs="Times New Roman"/>
          <w:color w:val="000000" w:themeColor="text1"/>
          <w:sz w:val="24"/>
          <w:szCs w:val="24"/>
          <w:shd w:val="clear" w:color="auto" w:fill="FFFFFF"/>
          <w:lang w:val="en-GB"/>
        </w:rPr>
        <w:t> </w:t>
      </w:r>
      <w:proofErr w:type="gramStart"/>
      <w:r>
        <w:rPr>
          <w:rFonts w:ascii="Times New Roman" w:hAnsi="Times New Roman" w:cs="Times New Roman"/>
          <w:i/>
          <w:iCs/>
          <w:color w:val="000000" w:themeColor="text1"/>
          <w:sz w:val="24"/>
          <w:szCs w:val="24"/>
          <w:shd w:val="clear" w:color="auto" w:fill="FFFFFF"/>
          <w:lang w:val="en-GB"/>
        </w:rPr>
        <w:t xml:space="preserve">Health </w:t>
      </w:r>
      <w:r w:rsidRPr="0089176F">
        <w:rPr>
          <w:rFonts w:ascii="Times New Roman" w:hAnsi="Times New Roman" w:cs="Times New Roman"/>
          <w:i/>
          <w:iCs/>
          <w:color w:val="000000" w:themeColor="text1"/>
          <w:sz w:val="24"/>
          <w:szCs w:val="24"/>
          <w:shd w:val="clear" w:color="auto" w:fill="FFFFFF"/>
          <w:lang w:val="en-GB"/>
        </w:rPr>
        <w:t>and Human Rights</w:t>
      </w:r>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5</w:t>
      </w:r>
      <w:r w:rsidRPr="0089176F">
        <w:rPr>
          <w:rFonts w:ascii="Times New Roman" w:hAnsi="Times New Roman" w:cs="Times New Roman"/>
          <w:color w:val="000000" w:themeColor="text1"/>
          <w:sz w:val="24"/>
          <w:szCs w:val="24"/>
          <w:shd w:val="clear" w:color="auto" w:fill="FFFFFF"/>
          <w:lang w:val="en-GB"/>
        </w:rPr>
        <w:t>(1), pp.149-179.</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spellStart"/>
      <w:r w:rsidRPr="0089176F">
        <w:rPr>
          <w:rFonts w:ascii="Times New Roman" w:hAnsi="Times New Roman" w:cs="Times New Roman"/>
          <w:color w:val="000000" w:themeColor="text1"/>
          <w:sz w:val="24"/>
          <w:szCs w:val="24"/>
          <w:shd w:val="clear" w:color="auto" w:fill="FFFFFF"/>
          <w:lang w:val="en-GB"/>
        </w:rPr>
        <w:t>Ardia</w:t>
      </w:r>
      <w:proofErr w:type="spellEnd"/>
      <w:r w:rsidRPr="0089176F">
        <w:rPr>
          <w:rFonts w:ascii="Times New Roman" w:hAnsi="Times New Roman" w:cs="Times New Roman"/>
          <w:color w:val="000000" w:themeColor="text1"/>
          <w:sz w:val="24"/>
          <w:szCs w:val="24"/>
          <w:shd w:val="clear" w:color="auto" w:fill="FFFFFF"/>
          <w:lang w:val="en-GB"/>
        </w:rPr>
        <w:t>, D.S., 2010. Reputation in a Networked World: Revisiting the Social Foundations of Defamation Law. </w:t>
      </w:r>
      <w:proofErr w:type="spellStart"/>
      <w:proofErr w:type="gramStart"/>
      <w:r w:rsidRPr="0089176F">
        <w:rPr>
          <w:rFonts w:ascii="Times New Roman" w:hAnsi="Times New Roman" w:cs="Times New Roman"/>
          <w:i/>
          <w:iCs/>
          <w:color w:val="000000" w:themeColor="text1"/>
          <w:sz w:val="24"/>
          <w:szCs w:val="24"/>
          <w:shd w:val="clear" w:color="auto" w:fill="FFFFFF"/>
          <w:lang w:val="en-GB"/>
        </w:rPr>
        <w:t>Harv</w:t>
      </w:r>
      <w:proofErr w:type="spellEnd"/>
      <w:r w:rsidRPr="0089176F">
        <w:rPr>
          <w:rFonts w:ascii="Times New Roman" w:hAnsi="Times New Roman" w:cs="Times New Roman"/>
          <w:i/>
          <w:iCs/>
          <w:color w:val="000000" w:themeColor="text1"/>
          <w:sz w:val="24"/>
          <w:szCs w:val="24"/>
          <w:shd w:val="clear" w:color="auto" w:fill="FFFFFF"/>
          <w:lang w:val="en-GB"/>
        </w:rPr>
        <w:t>.</w:t>
      </w:r>
      <w:proofErr w:type="gramEnd"/>
      <w:r w:rsidRPr="0089176F">
        <w:rPr>
          <w:rFonts w:ascii="Times New Roman" w:hAnsi="Times New Roman" w:cs="Times New Roman"/>
          <w:i/>
          <w:iCs/>
          <w:color w:val="000000" w:themeColor="text1"/>
          <w:sz w:val="24"/>
          <w:szCs w:val="24"/>
          <w:shd w:val="clear" w:color="auto" w:fill="FFFFFF"/>
          <w:lang w:val="en-GB"/>
        </w:rPr>
        <w:t xml:space="preserve"> CR-CLL Rev.</w:t>
      </w:r>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45</w:t>
      </w:r>
      <w:r w:rsidRPr="0089176F">
        <w:rPr>
          <w:rFonts w:ascii="Times New Roman" w:hAnsi="Times New Roman" w:cs="Times New Roman"/>
          <w:color w:val="000000" w:themeColor="text1"/>
          <w:sz w:val="24"/>
          <w:szCs w:val="24"/>
          <w:shd w:val="clear" w:color="auto" w:fill="FFFFFF"/>
          <w:lang w:val="en-GB"/>
        </w:rPr>
        <w:t>, p.261.</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gramStart"/>
      <w:r w:rsidRPr="0089176F">
        <w:rPr>
          <w:rFonts w:ascii="Times New Roman" w:hAnsi="Times New Roman" w:cs="Times New Roman"/>
          <w:color w:val="000000" w:themeColor="text1"/>
          <w:sz w:val="24"/>
          <w:szCs w:val="24"/>
          <w:shd w:val="clear" w:color="auto" w:fill="FFFFFF"/>
          <w:lang w:val="en-GB"/>
        </w:rPr>
        <w:t>BBC, 2012.</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 xml:space="preserve">New Defamation Bill 'To Protect Freedom </w:t>
      </w:r>
      <w:proofErr w:type="gramStart"/>
      <w:r w:rsidRPr="0089176F">
        <w:rPr>
          <w:rFonts w:ascii="Times New Roman" w:hAnsi="Times New Roman" w:cs="Times New Roman"/>
          <w:i/>
          <w:iCs/>
          <w:color w:val="000000" w:themeColor="text1"/>
          <w:sz w:val="24"/>
          <w:szCs w:val="24"/>
          <w:shd w:val="clear" w:color="auto" w:fill="FFFFFF"/>
          <w:lang w:val="en-GB"/>
        </w:rPr>
        <w:t>Of</w:t>
      </w:r>
      <w:proofErr w:type="gramEnd"/>
      <w:r w:rsidRPr="0089176F">
        <w:rPr>
          <w:rFonts w:ascii="Times New Roman" w:hAnsi="Times New Roman" w:cs="Times New Roman"/>
          <w:i/>
          <w:iCs/>
          <w:color w:val="000000" w:themeColor="text1"/>
          <w:sz w:val="24"/>
          <w:szCs w:val="24"/>
          <w:shd w:val="clear" w:color="auto" w:fill="FFFFFF"/>
          <w:lang w:val="en-GB"/>
        </w:rPr>
        <w:t xml:space="preserve"> Speech'</w:t>
      </w:r>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BBC News. Available at: &lt;https://www.bbc.com/news/uk-18005317&gt;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 xml:space="preserve">Blumenthal, J.A., 2002. </w:t>
      </w:r>
      <w:proofErr w:type="gramStart"/>
      <w:r w:rsidRPr="0089176F">
        <w:rPr>
          <w:rFonts w:ascii="Times New Roman" w:hAnsi="Times New Roman" w:cs="Times New Roman"/>
          <w:color w:val="000000" w:themeColor="text1"/>
          <w:sz w:val="24"/>
          <w:szCs w:val="24"/>
          <w:shd w:val="clear" w:color="auto" w:fill="FFFFFF"/>
          <w:lang w:val="en-GB"/>
        </w:rPr>
        <w:t>Law and social science in the twenty-first century.</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 xml:space="preserve">S. Cal. </w:t>
      </w:r>
      <w:proofErr w:type="spellStart"/>
      <w:r w:rsidRPr="0089176F">
        <w:rPr>
          <w:rFonts w:ascii="Times New Roman" w:hAnsi="Times New Roman" w:cs="Times New Roman"/>
          <w:i/>
          <w:iCs/>
          <w:color w:val="000000" w:themeColor="text1"/>
          <w:sz w:val="24"/>
          <w:szCs w:val="24"/>
          <w:shd w:val="clear" w:color="auto" w:fill="FFFFFF"/>
          <w:lang w:val="en-GB"/>
        </w:rPr>
        <w:t>Interdisc</w:t>
      </w:r>
      <w:proofErr w:type="spellEnd"/>
      <w:r w:rsidRPr="0089176F">
        <w:rPr>
          <w:rFonts w:ascii="Times New Roman" w:hAnsi="Times New Roman" w:cs="Times New Roman"/>
          <w:i/>
          <w:iCs/>
          <w:color w:val="000000" w:themeColor="text1"/>
          <w:sz w:val="24"/>
          <w:szCs w:val="24"/>
          <w:shd w:val="clear" w:color="auto" w:fill="FFFFFF"/>
          <w:lang w:val="en-GB"/>
        </w:rPr>
        <w:t xml:space="preserve">. </w:t>
      </w:r>
      <w:proofErr w:type="gramStart"/>
      <w:r w:rsidRPr="0089176F">
        <w:rPr>
          <w:rFonts w:ascii="Times New Roman" w:hAnsi="Times New Roman" w:cs="Times New Roman"/>
          <w:i/>
          <w:iCs/>
          <w:color w:val="000000" w:themeColor="text1"/>
          <w:sz w:val="24"/>
          <w:szCs w:val="24"/>
          <w:shd w:val="clear" w:color="auto" w:fill="FFFFFF"/>
          <w:lang w:val="en-GB"/>
        </w:rPr>
        <w:t>LJ</w:t>
      </w:r>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12</w:t>
      </w:r>
      <w:r w:rsidRPr="0089176F">
        <w:rPr>
          <w:rFonts w:ascii="Times New Roman" w:hAnsi="Times New Roman" w:cs="Times New Roman"/>
          <w:color w:val="000000" w:themeColor="text1"/>
          <w:sz w:val="24"/>
          <w:szCs w:val="24"/>
          <w:shd w:val="clear" w:color="auto" w:fill="FFFFFF"/>
          <w:lang w:val="en-GB"/>
        </w:rPr>
        <w:t>, p.1.</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Britannica, E., 2020. </w:t>
      </w:r>
      <w:r w:rsidRPr="0089176F">
        <w:rPr>
          <w:rFonts w:ascii="Times New Roman" w:hAnsi="Times New Roman" w:cs="Times New Roman"/>
          <w:i/>
          <w:iCs/>
          <w:color w:val="000000" w:themeColor="text1"/>
          <w:sz w:val="24"/>
          <w:szCs w:val="24"/>
          <w:shd w:val="clear" w:color="auto" w:fill="FFFFFF"/>
          <w:lang w:val="en-GB"/>
        </w:rPr>
        <w:t>Manufacturer's Liability | Law</w:t>
      </w:r>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spellStart"/>
      <w:proofErr w:type="gramStart"/>
      <w:r w:rsidRPr="0089176F">
        <w:rPr>
          <w:rFonts w:ascii="Times New Roman" w:hAnsi="Times New Roman" w:cs="Times New Roman"/>
          <w:color w:val="000000" w:themeColor="text1"/>
          <w:sz w:val="24"/>
          <w:szCs w:val="24"/>
          <w:shd w:val="clear" w:color="auto" w:fill="FFFFFF"/>
          <w:lang w:val="en-GB"/>
        </w:rPr>
        <w:t>Encyclopedia</w:t>
      </w:r>
      <w:proofErr w:type="spellEnd"/>
      <w:r w:rsidRPr="0089176F">
        <w:rPr>
          <w:rFonts w:ascii="Times New Roman" w:hAnsi="Times New Roman" w:cs="Times New Roman"/>
          <w:color w:val="000000" w:themeColor="text1"/>
          <w:sz w:val="24"/>
          <w:szCs w:val="24"/>
          <w:shd w:val="clear" w:color="auto" w:fill="FFFFFF"/>
          <w:lang w:val="en-GB"/>
        </w:rPr>
        <w:t xml:space="preserve"> Britannica.</w:t>
      </w:r>
      <w:proofErr w:type="gramEnd"/>
      <w:r w:rsidRPr="0089176F">
        <w:rPr>
          <w:rFonts w:ascii="Times New Roman" w:hAnsi="Times New Roman" w:cs="Times New Roman"/>
          <w:color w:val="000000" w:themeColor="text1"/>
          <w:sz w:val="24"/>
          <w:szCs w:val="24"/>
          <w:shd w:val="clear" w:color="auto" w:fill="FFFFFF"/>
          <w:lang w:val="en-GB"/>
        </w:rPr>
        <w:t xml:space="preserve"> Available at: &lt;https://www.britannica.com/topic/manufacturers-liability&gt;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gramStart"/>
      <w:r w:rsidRPr="0089176F">
        <w:rPr>
          <w:rFonts w:ascii="Times New Roman" w:hAnsi="Times New Roman" w:cs="Times New Roman"/>
          <w:color w:val="000000" w:themeColor="text1"/>
          <w:sz w:val="24"/>
          <w:szCs w:val="24"/>
          <w:shd w:val="clear" w:color="auto" w:fill="FFFFFF"/>
          <w:lang w:val="en-GB"/>
        </w:rPr>
        <w:t>Cohen, M., 2020.</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The Legal Industry Needs A Standardized Vocabulary—Even If Legalese Remains</w:t>
      </w:r>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Forbes. Available at: &lt;https://www.forbes.com/sites/markcohen1/2020/03/03/the-legal-industry-needs-a-standardized-vocabulary-even-if-legalese-remains/?sh=68e011932721&gt;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Curran, J., 2011. </w:t>
      </w:r>
      <w:proofErr w:type="gramStart"/>
      <w:r w:rsidRPr="0089176F">
        <w:rPr>
          <w:rFonts w:ascii="Times New Roman" w:hAnsi="Times New Roman" w:cs="Times New Roman"/>
          <w:i/>
          <w:iCs/>
          <w:color w:val="000000" w:themeColor="text1"/>
          <w:sz w:val="24"/>
          <w:szCs w:val="24"/>
          <w:shd w:val="clear" w:color="auto" w:fill="FFFFFF"/>
          <w:lang w:val="en-GB"/>
        </w:rPr>
        <w:t>Media and democracy</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Taylor &amp; Francis.</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spellStart"/>
      <w:r w:rsidRPr="0089176F">
        <w:rPr>
          <w:rFonts w:ascii="Times New Roman" w:hAnsi="Times New Roman" w:cs="Times New Roman"/>
          <w:color w:val="000000" w:themeColor="text1"/>
          <w:sz w:val="24"/>
          <w:szCs w:val="24"/>
          <w:shd w:val="clear" w:color="auto" w:fill="FFFFFF"/>
          <w:lang w:val="en-GB"/>
        </w:rPr>
        <w:t>Erdos</w:t>
      </w:r>
      <w:proofErr w:type="spellEnd"/>
      <w:r w:rsidRPr="0089176F">
        <w:rPr>
          <w:rFonts w:ascii="Times New Roman" w:hAnsi="Times New Roman" w:cs="Times New Roman"/>
          <w:color w:val="000000" w:themeColor="text1"/>
          <w:sz w:val="24"/>
          <w:szCs w:val="24"/>
          <w:shd w:val="clear" w:color="auto" w:fill="FFFFFF"/>
          <w:lang w:val="en-GB"/>
        </w:rPr>
        <w:t xml:space="preserve">, D., 2014. </w:t>
      </w:r>
      <w:proofErr w:type="gramStart"/>
      <w:r w:rsidRPr="0089176F">
        <w:rPr>
          <w:rFonts w:ascii="Times New Roman" w:hAnsi="Times New Roman" w:cs="Times New Roman"/>
          <w:color w:val="000000" w:themeColor="text1"/>
          <w:sz w:val="24"/>
          <w:szCs w:val="24"/>
          <w:shd w:val="clear" w:color="auto" w:fill="FFFFFF"/>
          <w:lang w:val="en-GB"/>
        </w:rPr>
        <w:t>Data protection and the right to reputation: Filling the" gaps" after the defamation act 2013.</w:t>
      </w:r>
      <w:proofErr w:type="gramEnd"/>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i/>
          <w:iCs/>
          <w:color w:val="000000" w:themeColor="text1"/>
          <w:sz w:val="24"/>
          <w:szCs w:val="24"/>
          <w:shd w:val="clear" w:color="auto" w:fill="FFFFFF"/>
          <w:lang w:val="en-GB"/>
        </w:rPr>
        <w:t>The Cambridge Law Journal</w:t>
      </w:r>
      <w:r w:rsidRPr="0089176F">
        <w:rPr>
          <w:rFonts w:ascii="Times New Roman" w:hAnsi="Times New Roman" w:cs="Times New Roman"/>
          <w:color w:val="000000" w:themeColor="text1"/>
          <w:sz w:val="24"/>
          <w:szCs w:val="24"/>
          <w:shd w:val="clear" w:color="auto" w:fill="FFFFFF"/>
          <w:lang w:val="en-GB"/>
        </w:rPr>
        <w:t>, pp.536-569.</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Feldman, R.C., 2009. </w:t>
      </w:r>
      <w:proofErr w:type="gramStart"/>
      <w:r w:rsidRPr="0089176F">
        <w:rPr>
          <w:rFonts w:ascii="Times New Roman" w:hAnsi="Times New Roman" w:cs="Times New Roman"/>
          <w:i/>
          <w:iCs/>
          <w:color w:val="000000" w:themeColor="text1"/>
          <w:sz w:val="24"/>
          <w:szCs w:val="24"/>
          <w:shd w:val="clear" w:color="auto" w:fill="FFFFFF"/>
          <w:lang w:val="en-GB"/>
        </w:rPr>
        <w:t>The role of science in law</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Oxford University Press.</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shd w:val="clear" w:color="auto" w:fill="FFFFFF"/>
          <w:lang w:val="en-GB"/>
        </w:rPr>
        <w:t>Harvey, C., 2007. </w:t>
      </w:r>
      <w:proofErr w:type="gramStart"/>
      <w:r w:rsidRPr="0089176F">
        <w:rPr>
          <w:rFonts w:ascii="Times New Roman" w:hAnsi="Times New Roman" w:cs="Times New Roman"/>
          <w:i/>
          <w:iCs/>
          <w:color w:val="000000" w:themeColor="text1"/>
          <w:sz w:val="24"/>
          <w:szCs w:val="24"/>
          <w:shd w:val="clear" w:color="auto" w:fill="FFFFFF"/>
          <w:lang w:val="en-GB"/>
        </w:rPr>
        <w:t>A Critical Analysis of the England and Wales Jury System and the Possible Repeal of the Contempt of Court Act 1981 S. 8</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University of the West of England.</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gramStart"/>
      <w:r w:rsidRPr="0089176F">
        <w:rPr>
          <w:rFonts w:ascii="Times New Roman" w:hAnsi="Times New Roman" w:cs="Times New Roman"/>
          <w:color w:val="000000" w:themeColor="text1"/>
          <w:sz w:val="24"/>
          <w:szCs w:val="24"/>
          <w:shd w:val="clear" w:color="auto" w:fill="FFFFFF"/>
          <w:lang w:val="en-GB"/>
        </w:rPr>
        <w:t>Hassall, W., 2014.</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 xml:space="preserve">Changes </w:t>
      </w:r>
      <w:proofErr w:type="gramStart"/>
      <w:r w:rsidRPr="0089176F">
        <w:rPr>
          <w:rFonts w:ascii="Times New Roman" w:hAnsi="Times New Roman" w:cs="Times New Roman"/>
          <w:i/>
          <w:iCs/>
          <w:color w:val="000000" w:themeColor="text1"/>
          <w:sz w:val="24"/>
          <w:szCs w:val="24"/>
          <w:shd w:val="clear" w:color="auto" w:fill="FFFFFF"/>
          <w:lang w:val="en-GB"/>
        </w:rPr>
        <w:t>To</w:t>
      </w:r>
      <w:proofErr w:type="gramEnd"/>
      <w:r w:rsidRPr="0089176F">
        <w:rPr>
          <w:rFonts w:ascii="Times New Roman" w:hAnsi="Times New Roman" w:cs="Times New Roman"/>
          <w:i/>
          <w:iCs/>
          <w:color w:val="000000" w:themeColor="text1"/>
          <w:sz w:val="24"/>
          <w:szCs w:val="24"/>
          <w:shd w:val="clear" w:color="auto" w:fill="FFFFFF"/>
          <w:lang w:val="en-GB"/>
        </w:rPr>
        <w:t xml:space="preserve"> The Law Of Defamation</w:t>
      </w:r>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Wrighthassall.co.uk. Available at: &lt;https://www.wrighthassall.co.uk/knowledge-base/changes-to-the-law-of-defamation&gt;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lastRenderedPageBreak/>
        <w:t>Heck, P., 2020. </w:t>
      </w:r>
      <w:r w:rsidRPr="0089176F">
        <w:rPr>
          <w:rFonts w:ascii="Times New Roman" w:hAnsi="Times New Roman" w:cs="Times New Roman"/>
          <w:i/>
          <w:iCs/>
          <w:color w:val="000000" w:themeColor="text1"/>
          <w:sz w:val="24"/>
          <w:szCs w:val="24"/>
          <w:shd w:val="clear" w:color="auto" w:fill="FFFFFF"/>
          <w:lang w:val="en-GB"/>
        </w:rPr>
        <w:t>Opinion: Media Dishonesty Is A Real Threat To Our Republic</w:t>
      </w:r>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spellStart"/>
      <w:proofErr w:type="gramStart"/>
      <w:r w:rsidRPr="0089176F">
        <w:rPr>
          <w:rFonts w:ascii="Times New Roman" w:hAnsi="Times New Roman" w:cs="Times New Roman"/>
          <w:color w:val="000000" w:themeColor="text1"/>
          <w:sz w:val="24"/>
          <w:szCs w:val="24"/>
          <w:shd w:val="clear" w:color="auto" w:fill="FFFFFF"/>
          <w:lang w:val="en-GB"/>
        </w:rPr>
        <w:t>Disrn</w:t>
      </w:r>
      <w:proofErr w:type="spellEnd"/>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Available at: &lt;https://disrn.com/opinion/opinion-media-dishonesty-is-a-real-threat-to-our-republic&gt;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gramStart"/>
      <w:r w:rsidRPr="0089176F">
        <w:rPr>
          <w:rFonts w:ascii="Times New Roman" w:hAnsi="Times New Roman" w:cs="Times New Roman"/>
          <w:color w:val="000000" w:themeColor="text1"/>
          <w:sz w:val="24"/>
          <w:szCs w:val="24"/>
          <w:shd w:val="clear" w:color="auto" w:fill="FFFFFF"/>
          <w:lang w:val="en-GB"/>
        </w:rPr>
        <w:t xml:space="preserve">Kenyon, A.T. and </w:t>
      </w:r>
      <w:proofErr w:type="spellStart"/>
      <w:r w:rsidRPr="0089176F">
        <w:rPr>
          <w:rFonts w:ascii="Times New Roman" w:hAnsi="Times New Roman" w:cs="Times New Roman"/>
          <w:color w:val="000000" w:themeColor="text1"/>
          <w:sz w:val="24"/>
          <w:szCs w:val="24"/>
          <w:shd w:val="clear" w:color="auto" w:fill="FFFFFF"/>
          <w:lang w:val="en-GB"/>
        </w:rPr>
        <w:t>Marjoribanks</w:t>
      </w:r>
      <w:proofErr w:type="spellEnd"/>
      <w:r w:rsidRPr="0089176F">
        <w:rPr>
          <w:rFonts w:ascii="Times New Roman" w:hAnsi="Times New Roman" w:cs="Times New Roman"/>
          <w:color w:val="000000" w:themeColor="text1"/>
          <w:sz w:val="24"/>
          <w:szCs w:val="24"/>
          <w:shd w:val="clear" w:color="auto" w:fill="FFFFFF"/>
          <w:lang w:val="en-GB"/>
        </w:rPr>
        <w:t>, T., 2008.</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THE FUTURE OF “RESPONSIBLE JOURNALISM” Defamation law, public debate and news production.</w:t>
      </w:r>
      <w:proofErr w:type="gramEnd"/>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i/>
          <w:iCs/>
          <w:color w:val="000000" w:themeColor="text1"/>
          <w:sz w:val="24"/>
          <w:szCs w:val="24"/>
          <w:shd w:val="clear" w:color="auto" w:fill="FFFFFF"/>
          <w:lang w:val="en-GB"/>
        </w:rPr>
        <w:t>Journalism Practice</w:t>
      </w:r>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2</w:t>
      </w:r>
      <w:r w:rsidRPr="0089176F">
        <w:rPr>
          <w:rFonts w:ascii="Times New Roman" w:hAnsi="Times New Roman" w:cs="Times New Roman"/>
          <w:color w:val="000000" w:themeColor="text1"/>
          <w:sz w:val="24"/>
          <w:szCs w:val="24"/>
          <w:shd w:val="clear" w:color="auto" w:fill="FFFFFF"/>
          <w:lang w:val="en-GB"/>
        </w:rPr>
        <w:t>(3), pp.372-385.</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gramStart"/>
      <w:r w:rsidRPr="0089176F">
        <w:rPr>
          <w:rFonts w:ascii="Times New Roman" w:hAnsi="Times New Roman" w:cs="Times New Roman"/>
          <w:color w:val="000000" w:themeColor="text1"/>
          <w:sz w:val="24"/>
          <w:szCs w:val="24"/>
          <w:shd w:val="clear" w:color="auto" w:fill="FFFFFF"/>
          <w:lang w:val="en-GB"/>
        </w:rPr>
        <w:t>Law Business Research, 2020.</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 xml:space="preserve">English Court Clarifies Meaning </w:t>
      </w:r>
      <w:proofErr w:type="gramStart"/>
      <w:r w:rsidRPr="0089176F">
        <w:rPr>
          <w:rFonts w:ascii="Times New Roman" w:hAnsi="Times New Roman" w:cs="Times New Roman"/>
          <w:i/>
          <w:iCs/>
          <w:color w:val="000000" w:themeColor="text1"/>
          <w:sz w:val="24"/>
          <w:szCs w:val="24"/>
          <w:shd w:val="clear" w:color="auto" w:fill="FFFFFF"/>
          <w:lang w:val="en-GB"/>
        </w:rPr>
        <w:t>And</w:t>
      </w:r>
      <w:proofErr w:type="gramEnd"/>
      <w:r w:rsidRPr="0089176F">
        <w:rPr>
          <w:rFonts w:ascii="Times New Roman" w:hAnsi="Times New Roman" w:cs="Times New Roman"/>
          <w:i/>
          <w:iCs/>
          <w:color w:val="000000" w:themeColor="text1"/>
          <w:sz w:val="24"/>
          <w:szCs w:val="24"/>
          <w:shd w:val="clear" w:color="auto" w:fill="FFFFFF"/>
          <w:lang w:val="en-GB"/>
        </w:rPr>
        <w:t xml:space="preserve"> Effect Of “Serious Harm” Requirement Under Defamation Act 2013</w:t>
      </w:r>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spellStart"/>
      <w:proofErr w:type="gramStart"/>
      <w:r w:rsidRPr="0089176F">
        <w:rPr>
          <w:rFonts w:ascii="Times New Roman" w:hAnsi="Times New Roman" w:cs="Times New Roman"/>
          <w:color w:val="000000" w:themeColor="text1"/>
          <w:sz w:val="24"/>
          <w:szCs w:val="24"/>
          <w:shd w:val="clear" w:color="auto" w:fill="FFFFFF"/>
          <w:lang w:val="en-GB"/>
        </w:rPr>
        <w:t>Lexology</w:t>
      </w:r>
      <w:proofErr w:type="spellEnd"/>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Available at: &lt;https://www.lexology.com/library/detail.aspx?g=c491b248-5120-46a4-a47d-a0d7584e71a2&gt;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rPr>
      </w:pPr>
      <w:r w:rsidRPr="0089176F">
        <w:rPr>
          <w:rFonts w:ascii="Times New Roman" w:hAnsi="Times New Roman" w:cs="Times New Roman"/>
          <w:color w:val="000000" w:themeColor="text1"/>
          <w:sz w:val="24"/>
          <w:szCs w:val="24"/>
          <w:shd w:val="clear" w:color="auto" w:fill="FFFFFF"/>
          <w:lang w:val="en-GB"/>
        </w:rPr>
        <w:t>Milo, D., 2009. </w:t>
      </w:r>
      <w:proofErr w:type="gramStart"/>
      <w:r w:rsidRPr="0089176F">
        <w:rPr>
          <w:rFonts w:ascii="Times New Roman" w:hAnsi="Times New Roman" w:cs="Times New Roman"/>
          <w:i/>
          <w:iCs/>
          <w:color w:val="000000" w:themeColor="text1"/>
          <w:sz w:val="24"/>
          <w:szCs w:val="24"/>
          <w:shd w:val="clear" w:color="auto" w:fill="FFFFFF"/>
          <w:lang w:val="en-GB"/>
        </w:rPr>
        <w:t>Defamation and freedom of speech</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spellStart"/>
      <w:r w:rsidRPr="0089176F">
        <w:rPr>
          <w:rFonts w:ascii="Times New Roman" w:hAnsi="Times New Roman" w:cs="Times New Roman"/>
          <w:color w:val="000000" w:themeColor="text1"/>
          <w:sz w:val="24"/>
          <w:szCs w:val="24"/>
          <w:shd w:val="clear" w:color="auto" w:fill="FFFFFF"/>
        </w:rPr>
        <w:t>Oxford</w:t>
      </w:r>
      <w:proofErr w:type="spellEnd"/>
      <w:r w:rsidRPr="0089176F">
        <w:rPr>
          <w:rFonts w:ascii="Times New Roman" w:hAnsi="Times New Roman" w:cs="Times New Roman"/>
          <w:color w:val="000000" w:themeColor="text1"/>
          <w:sz w:val="24"/>
          <w:szCs w:val="24"/>
          <w:shd w:val="clear" w:color="auto" w:fill="FFFFFF"/>
        </w:rPr>
        <w:t xml:space="preserve"> </w:t>
      </w:r>
      <w:proofErr w:type="spellStart"/>
      <w:r w:rsidRPr="0089176F">
        <w:rPr>
          <w:rFonts w:ascii="Times New Roman" w:hAnsi="Times New Roman" w:cs="Times New Roman"/>
          <w:color w:val="000000" w:themeColor="text1"/>
          <w:sz w:val="24"/>
          <w:szCs w:val="24"/>
          <w:shd w:val="clear" w:color="auto" w:fill="FFFFFF"/>
        </w:rPr>
        <w:t>university</w:t>
      </w:r>
      <w:proofErr w:type="spellEnd"/>
      <w:r w:rsidRPr="0089176F">
        <w:rPr>
          <w:rFonts w:ascii="Times New Roman" w:hAnsi="Times New Roman" w:cs="Times New Roman"/>
          <w:color w:val="000000" w:themeColor="text1"/>
          <w:sz w:val="24"/>
          <w:szCs w:val="24"/>
          <w:shd w:val="clear" w:color="auto" w:fill="FFFFFF"/>
        </w:rPr>
        <w:t xml:space="preserve"> </w:t>
      </w:r>
      <w:proofErr w:type="spellStart"/>
      <w:r w:rsidRPr="0089176F">
        <w:rPr>
          <w:rFonts w:ascii="Times New Roman" w:hAnsi="Times New Roman" w:cs="Times New Roman"/>
          <w:color w:val="000000" w:themeColor="text1"/>
          <w:sz w:val="24"/>
          <w:szCs w:val="24"/>
          <w:shd w:val="clear" w:color="auto" w:fill="FFFFFF"/>
        </w:rPr>
        <w:t>press</w:t>
      </w:r>
      <w:proofErr w:type="spellEnd"/>
      <w:r w:rsidRPr="0089176F">
        <w:rPr>
          <w:rFonts w:ascii="Times New Roman" w:hAnsi="Times New Roman" w:cs="Times New Roman"/>
          <w:color w:val="000000" w:themeColor="text1"/>
          <w:sz w:val="24"/>
          <w:szCs w:val="24"/>
          <w:shd w:val="clear" w:color="auto" w:fill="FFFFFF"/>
        </w:rPr>
        <w:t>.</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spellStart"/>
      <w:r w:rsidRPr="0089176F">
        <w:rPr>
          <w:rFonts w:ascii="Times New Roman" w:hAnsi="Times New Roman" w:cs="Times New Roman"/>
          <w:color w:val="000000" w:themeColor="text1"/>
          <w:sz w:val="24"/>
          <w:szCs w:val="24"/>
          <w:shd w:val="clear" w:color="auto" w:fill="FFFFFF"/>
          <w:lang w:val="en-GB"/>
        </w:rPr>
        <w:t>Pahwa</w:t>
      </w:r>
      <w:proofErr w:type="spellEnd"/>
      <w:r w:rsidRPr="0089176F">
        <w:rPr>
          <w:rFonts w:ascii="Times New Roman" w:hAnsi="Times New Roman" w:cs="Times New Roman"/>
          <w:color w:val="000000" w:themeColor="text1"/>
          <w:sz w:val="24"/>
          <w:szCs w:val="24"/>
          <w:shd w:val="clear" w:color="auto" w:fill="FFFFFF"/>
          <w:lang w:val="en-GB"/>
        </w:rPr>
        <w:t>, Y., 2020. </w:t>
      </w:r>
      <w:r w:rsidRPr="0089176F">
        <w:rPr>
          <w:rFonts w:ascii="Times New Roman" w:hAnsi="Times New Roman" w:cs="Times New Roman"/>
          <w:i/>
          <w:iCs/>
          <w:color w:val="000000" w:themeColor="text1"/>
          <w:sz w:val="24"/>
          <w:szCs w:val="24"/>
          <w:shd w:val="clear" w:color="auto" w:fill="FFFFFF"/>
          <w:lang w:val="en-GB"/>
        </w:rPr>
        <w:t>What Is The Purpose Of Law &amp; Its Functions Within Society</w:t>
      </w:r>
      <w:proofErr w:type="gramStart"/>
      <w:r w:rsidRPr="0089176F">
        <w:rPr>
          <w:rFonts w:ascii="Times New Roman" w:hAnsi="Times New Roman" w:cs="Times New Roman"/>
          <w:i/>
          <w:iCs/>
          <w:color w:val="000000" w:themeColor="text1"/>
          <w:sz w:val="24"/>
          <w:szCs w:val="24"/>
          <w:shd w:val="clear" w:color="auto" w:fill="FFFFFF"/>
          <w:lang w:val="en-GB"/>
        </w:rPr>
        <w:t>?</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spellStart"/>
      <w:r w:rsidRPr="0089176F">
        <w:rPr>
          <w:rFonts w:ascii="Times New Roman" w:hAnsi="Times New Roman" w:cs="Times New Roman"/>
          <w:color w:val="000000" w:themeColor="text1"/>
          <w:sz w:val="24"/>
          <w:szCs w:val="24"/>
          <w:shd w:val="clear" w:color="auto" w:fill="FFFFFF"/>
          <w:lang w:val="en-GB"/>
        </w:rPr>
        <w:t>Cronus</w:t>
      </w:r>
      <w:proofErr w:type="spellEnd"/>
      <w:r w:rsidRPr="0089176F">
        <w:rPr>
          <w:rFonts w:ascii="Times New Roman" w:hAnsi="Times New Roman" w:cs="Times New Roman"/>
          <w:color w:val="000000" w:themeColor="text1"/>
          <w:sz w:val="24"/>
          <w:szCs w:val="24"/>
          <w:shd w:val="clear" w:color="auto" w:fill="FFFFFF"/>
          <w:lang w:val="en-GB"/>
        </w:rPr>
        <w:t xml:space="preserve"> Law, PLLC. Available at: &lt;https://www.cronuslaw.com/the-purpose-of-law-and-its-functions-in-society/&gt;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Singh, N., 2020. </w:t>
      </w:r>
      <w:proofErr w:type="gramStart"/>
      <w:r w:rsidRPr="0089176F">
        <w:rPr>
          <w:rFonts w:ascii="Times New Roman" w:hAnsi="Times New Roman" w:cs="Times New Roman"/>
          <w:i/>
          <w:iCs/>
          <w:color w:val="000000" w:themeColor="text1"/>
          <w:sz w:val="24"/>
          <w:szCs w:val="24"/>
          <w:shd w:val="clear" w:color="auto" w:fill="FFFFFF"/>
          <w:lang w:val="en-GB"/>
        </w:rPr>
        <w:t>THE ABSENCE OF A SOVEREIGN LEGISLATURE AND ITS CONSEQUENCES FOR INTERNATIONAL LAW</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JSTOR.</w:t>
      </w:r>
      <w:proofErr w:type="gramEnd"/>
      <w:r w:rsidRPr="0089176F">
        <w:rPr>
          <w:rFonts w:ascii="Times New Roman" w:hAnsi="Times New Roman" w:cs="Times New Roman"/>
          <w:color w:val="000000" w:themeColor="text1"/>
          <w:sz w:val="24"/>
          <w:szCs w:val="24"/>
          <w:shd w:val="clear" w:color="auto" w:fill="FFFFFF"/>
          <w:lang w:val="en-GB"/>
        </w:rPr>
        <w:t xml:space="preserve"> Available at: &lt;https://www.jstor.org/stable/24862627?seq=1&gt; [Accessed 9 December 2020].</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Skolnick, J.H., 2011. </w:t>
      </w:r>
      <w:r w:rsidRPr="0089176F">
        <w:rPr>
          <w:rFonts w:ascii="Times New Roman" w:hAnsi="Times New Roman" w:cs="Times New Roman"/>
          <w:i/>
          <w:iCs/>
          <w:color w:val="000000" w:themeColor="text1"/>
          <w:sz w:val="24"/>
          <w:szCs w:val="24"/>
          <w:shd w:val="clear" w:color="auto" w:fill="FFFFFF"/>
          <w:lang w:val="en-GB"/>
        </w:rPr>
        <w:t>Justice without trial: Law enforcement in democratic society</w:t>
      </w:r>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Quid pro books.</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spellStart"/>
      <w:r w:rsidRPr="0089176F">
        <w:rPr>
          <w:rFonts w:ascii="Times New Roman" w:hAnsi="Times New Roman" w:cs="Times New Roman"/>
          <w:color w:val="000000" w:themeColor="text1"/>
          <w:sz w:val="24"/>
          <w:szCs w:val="24"/>
          <w:shd w:val="clear" w:color="auto" w:fill="FFFFFF"/>
          <w:lang w:val="en-GB"/>
        </w:rPr>
        <w:t>Voorhoof</w:t>
      </w:r>
      <w:proofErr w:type="spellEnd"/>
      <w:r w:rsidRPr="0089176F">
        <w:rPr>
          <w:rFonts w:ascii="Times New Roman" w:hAnsi="Times New Roman" w:cs="Times New Roman"/>
          <w:color w:val="000000" w:themeColor="text1"/>
          <w:sz w:val="24"/>
          <w:szCs w:val="24"/>
          <w:shd w:val="clear" w:color="auto" w:fill="FFFFFF"/>
          <w:lang w:val="en-GB"/>
        </w:rPr>
        <w:t xml:space="preserve">, D. and </w:t>
      </w:r>
      <w:proofErr w:type="spellStart"/>
      <w:r w:rsidRPr="0089176F">
        <w:rPr>
          <w:rFonts w:ascii="Times New Roman" w:hAnsi="Times New Roman" w:cs="Times New Roman"/>
          <w:color w:val="000000" w:themeColor="text1"/>
          <w:sz w:val="24"/>
          <w:szCs w:val="24"/>
          <w:shd w:val="clear" w:color="auto" w:fill="FFFFFF"/>
          <w:lang w:val="en-GB"/>
        </w:rPr>
        <w:t>Cannie</w:t>
      </w:r>
      <w:proofErr w:type="spellEnd"/>
      <w:r w:rsidRPr="0089176F">
        <w:rPr>
          <w:rFonts w:ascii="Times New Roman" w:hAnsi="Times New Roman" w:cs="Times New Roman"/>
          <w:color w:val="000000" w:themeColor="text1"/>
          <w:sz w:val="24"/>
          <w:szCs w:val="24"/>
          <w:shd w:val="clear" w:color="auto" w:fill="FFFFFF"/>
          <w:lang w:val="en-GB"/>
        </w:rPr>
        <w:t xml:space="preserve">, H., 2010. </w:t>
      </w:r>
      <w:proofErr w:type="gramStart"/>
      <w:r w:rsidRPr="0089176F">
        <w:rPr>
          <w:rFonts w:ascii="Times New Roman" w:hAnsi="Times New Roman" w:cs="Times New Roman"/>
          <w:color w:val="000000" w:themeColor="text1"/>
          <w:sz w:val="24"/>
          <w:szCs w:val="24"/>
          <w:shd w:val="clear" w:color="auto" w:fill="FFFFFF"/>
          <w:lang w:val="en-GB"/>
        </w:rPr>
        <w:t>Freedom of Expression and Information in a Democratic Society.</w:t>
      </w:r>
      <w:proofErr w:type="gramEnd"/>
      <w:r w:rsidRPr="0089176F">
        <w:rPr>
          <w:rFonts w:ascii="Times New Roman" w:hAnsi="Times New Roman" w:cs="Times New Roman"/>
          <w:color w:val="000000" w:themeColor="text1"/>
          <w:sz w:val="24"/>
          <w:szCs w:val="24"/>
          <w:shd w:val="clear" w:color="auto" w:fill="FFFFFF"/>
          <w:lang w:val="en-GB"/>
        </w:rPr>
        <w:t> </w:t>
      </w:r>
      <w:proofErr w:type="gramStart"/>
      <w:r w:rsidRPr="0089176F">
        <w:rPr>
          <w:rFonts w:ascii="Times New Roman" w:hAnsi="Times New Roman" w:cs="Times New Roman"/>
          <w:i/>
          <w:iCs/>
          <w:color w:val="000000" w:themeColor="text1"/>
          <w:sz w:val="24"/>
          <w:szCs w:val="24"/>
          <w:shd w:val="clear" w:color="auto" w:fill="FFFFFF"/>
          <w:lang w:val="en-GB"/>
        </w:rPr>
        <w:t>International communication gazette</w:t>
      </w:r>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72</w:t>
      </w:r>
      <w:r w:rsidRPr="0089176F">
        <w:rPr>
          <w:rFonts w:ascii="Times New Roman" w:hAnsi="Times New Roman" w:cs="Times New Roman"/>
          <w:color w:val="000000" w:themeColor="text1"/>
          <w:sz w:val="24"/>
          <w:szCs w:val="24"/>
          <w:shd w:val="clear" w:color="auto" w:fill="FFFFFF"/>
          <w:lang w:val="en-GB"/>
        </w:rPr>
        <w:t>(4-5), pp.407-423.</w:t>
      </w:r>
      <w:proofErr w:type="gramEnd"/>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r w:rsidRPr="0089176F">
        <w:rPr>
          <w:rFonts w:ascii="Times New Roman" w:hAnsi="Times New Roman" w:cs="Times New Roman"/>
          <w:color w:val="000000" w:themeColor="text1"/>
          <w:sz w:val="24"/>
          <w:szCs w:val="24"/>
          <w:shd w:val="clear" w:color="auto" w:fill="FFFFFF"/>
          <w:lang w:val="en-GB"/>
        </w:rPr>
        <w:t xml:space="preserve">Waldron, J., 2009. </w:t>
      </w:r>
      <w:proofErr w:type="gramStart"/>
      <w:r w:rsidRPr="0089176F">
        <w:rPr>
          <w:rFonts w:ascii="Times New Roman" w:hAnsi="Times New Roman" w:cs="Times New Roman"/>
          <w:color w:val="000000" w:themeColor="text1"/>
          <w:sz w:val="24"/>
          <w:szCs w:val="24"/>
          <w:shd w:val="clear" w:color="auto" w:fill="FFFFFF"/>
          <w:lang w:val="en-GB"/>
        </w:rPr>
        <w:t>Representative Lawmaking.</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BUL Rev.</w:t>
      </w:r>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89</w:t>
      </w:r>
      <w:r w:rsidRPr="0089176F">
        <w:rPr>
          <w:rFonts w:ascii="Times New Roman" w:hAnsi="Times New Roman" w:cs="Times New Roman"/>
          <w:color w:val="000000" w:themeColor="text1"/>
          <w:sz w:val="24"/>
          <w:szCs w:val="24"/>
          <w:shd w:val="clear" w:color="auto" w:fill="FFFFFF"/>
          <w:lang w:val="en-GB"/>
        </w:rPr>
        <w:t>, p.335.</w:t>
      </w:r>
    </w:p>
    <w:p w:rsidR="0089176F" w:rsidRPr="0089176F" w:rsidRDefault="0089176F" w:rsidP="0089176F">
      <w:pPr>
        <w:spacing w:line="360" w:lineRule="auto"/>
        <w:ind w:left="720" w:hanging="720"/>
        <w:rPr>
          <w:rFonts w:ascii="Times New Roman" w:hAnsi="Times New Roman" w:cs="Times New Roman"/>
          <w:color w:val="000000" w:themeColor="text1"/>
          <w:sz w:val="24"/>
          <w:szCs w:val="24"/>
          <w:shd w:val="clear" w:color="auto" w:fill="FFFFFF"/>
          <w:lang w:val="en-GB"/>
        </w:rPr>
      </w:pPr>
      <w:proofErr w:type="gramStart"/>
      <w:r w:rsidRPr="0089176F">
        <w:rPr>
          <w:rFonts w:ascii="Times New Roman" w:hAnsi="Times New Roman" w:cs="Times New Roman"/>
          <w:color w:val="000000" w:themeColor="text1"/>
          <w:sz w:val="24"/>
          <w:szCs w:val="24"/>
          <w:shd w:val="clear" w:color="auto" w:fill="FFFFFF"/>
          <w:lang w:val="en-GB"/>
        </w:rPr>
        <w:t>Wood and Waite, 2020.</w:t>
      </w:r>
      <w:proofErr w:type="gramEnd"/>
      <w:r w:rsidRPr="0089176F">
        <w:rPr>
          <w:rFonts w:ascii="Times New Roman" w:hAnsi="Times New Roman" w:cs="Times New Roman"/>
          <w:color w:val="000000" w:themeColor="text1"/>
          <w:sz w:val="24"/>
          <w:szCs w:val="24"/>
          <w:shd w:val="clear" w:color="auto" w:fill="FFFFFF"/>
          <w:lang w:val="en-GB"/>
        </w:rPr>
        <w:t> </w:t>
      </w:r>
      <w:r w:rsidRPr="0089176F">
        <w:rPr>
          <w:rFonts w:ascii="Times New Roman" w:hAnsi="Times New Roman" w:cs="Times New Roman"/>
          <w:i/>
          <w:iCs/>
          <w:color w:val="000000" w:themeColor="text1"/>
          <w:sz w:val="24"/>
          <w:szCs w:val="24"/>
          <w:shd w:val="clear" w:color="auto" w:fill="FFFFFF"/>
          <w:lang w:val="en-GB"/>
        </w:rPr>
        <w:t>Crime And Its Treatment; Social And Legal Aspects Of Criminology</w:t>
      </w:r>
      <w:proofErr w:type="gramStart"/>
      <w:r w:rsidRPr="0089176F">
        <w:rPr>
          <w:rFonts w:ascii="Times New Roman" w:hAnsi="Times New Roman" w:cs="Times New Roman"/>
          <w:i/>
          <w:iCs/>
          <w:color w:val="000000" w:themeColor="text1"/>
          <w:sz w:val="24"/>
          <w:szCs w:val="24"/>
          <w:shd w:val="clear" w:color="auto" w:fill="FFFFFF"/>
          <w:lang w:val="en-GB"/>
        </w:rPr>
        <w:t>.</w:t>
      </w:r>
      <w:r w:rsidRPr="0089176F">
        <w:rPr>
          <w:rFonts w:ascii="Times New Roman" w:hAnsi="Times New Roman" w:cs="Times New Roman"/>
          <w:color w:val="000000" w:themeColor="text1"/>
          <w:sz w:val="24"/>
          <w:szCs w:val="24"/>
          <w:shd w:val="clear" w:color="auto" w:fill="FFFFFF"/>
          <w:lang w:val="en-GB"/>
        </w:rPr>
        <w:t>.</w:t>
      </w:r>
      <w:proofErr w:type="gramEnd"/>
      <w:r w:rsidRPr="0089176F">
        <w:rPr>
          <w:rFonts w:ascii="Times New Roman" w:hAnsi="Times New Roman" w:cs="Times New Roman"/>
          <w:color w:val="000000" w:themeColor="text1"/>
          <w:sz w:val="24"/>
          <w:szCs w:val="24"/>
          <w:shd w:val="clear" w:color="auto" w:fill="FFFFFF"/>
          <w:lang w:val="en-GB"/>
        </w:rPr>
        <w:t xml:space="preserve"> [</w:t>
      </w:r>
      <w:proofErr w:type="gramStart"/>
      <w:r w:rsidRPr="0089176F">
        <w:rPr>
          <w:rFonts w:ascii="Times New Roman" w:hAnsi="Times New Roman" w:cs="Times New Roman"/>
          <w:color w:val="000000" w:themeColor="text1"/>
          <w:sz w:val="24"/>
          <w:szCs w:val="24"/>
          <w:shd w:val="clear" w:color="auto" w:fill="FFFFFF"/>
          <w:lang w:val="en-GB"/>
        </w:rPr>
        <w:t>online</w:t>
      </w:r>
      <w:proofErr w:type="gramEnd"/>
      <w:r w:rsidRPr="0089176F">
        <w:rPr>
          <w:rFonts w:ascii="Times New Roman" w:hAnsi="Times New Roman" w:cs="Times New Roman"/>
          <w:color w:val="000000" w:themeColor="text1"/>
          <w:sz w:val="24"/>
          <w:szCs w:val="24"/>
          <w:shd w:val="clear" w:color="auto" w:fill="FFFFFF"/>
          <w:lang w:val="en-GB"/>
        </w:rPr>
        <w:t>] Psycnet.apa.org. Available at: &lt;https://psycnet.apa.org/record/1941-04767-000&gt; [Accessed 9 December 2020].</w:t>
      </w:r>
    </w:p>
    <w:p w:rsidR="0089176F" w:rsidRPr="0089176F" w:rsidRDefault="0089176F" w:rsidP="0089176F">
      <w:pPr>
        <w:spacing w:line="360" w:lineRule="auto"/>
        <w:rPr>
          <w:rFonts w:ascii="Times New Roman" w:hAnsi="Times New Roman" w:cs="Times New Roman"/>
          <w:color w:val="000000" w:themeColor="text1"/>
          <w:sz w:val="24"/>
          <w:szCs w:val="24"/>
          <w:lang w:val="en-GB"/>
        </w:rPr>
      </w:pPr>
    </w:p>
    <w:p w:rsidR="0089176F" w:rsidRPr="0089176F" w:rsidRDefault="0089176F" w:rsidP="0089176F">
      <w:pPr>
        <w:spacing w:line="360" w:lineRule="auto"/>
        <w:rPr>
          <w:rFonts w:ascii="Times New Roman" w:hAnsi="Times New Roman" w:cs="Times New Roman"/>
          <w:color w:val="000000" w:themeColor="text1"/>
          <w:sz w:val="24"/>
          <w:szCs w:val="24"/>
          <w:lang w:val="en-GB"/>
        </w:rPr>
      </w:pPr>
    </w:p>
    <w:p w:rsidR="0089176F" w:rsidRPr="0089176F" w:rsidRDefault="0089176F"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br w:type="page"/>
      </w:r>
    </w:p>
    <w:p w:rsidR="001D1886" w:rsidRPr="0089176F" w:rsidRDefault="0089176F" w:rsidP="0089176F">
      <w:p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 xml:space="preserve"> </w:t>
      </w:r>
      <w:r w:rsidR="001D1886" w:rsidRPr="0089176F">
        <w:rPr>
          <w:rFonts w:ascii="Times New Roman" w:hAnsi="Times New Roman" w:cs="Times New Roman"/>
          <w:color w:val="000000" w:themeColor="text1"/>
          <w:sz w:val="24"/>
          <w:szCs w:val="24"/>
          <w:lang w:val="en-GB"/>
        </w:rPr>
        <w:t xml:space="preserve">In the introduction, the case about Norton Solutions PLC describes the situation for the company for not getting the proper business license from the PRA to start their business of plastic recycling. There are specific regulations and guidance are given for getting a license from the PRA, and other companies like </w:t>
      </w:r>
      <w:proofErr w:type="spellStart"/>
      <w:r w:rsidR="001D1886" w:rsidRPr="0089176F">
        <w:rPr>
          <w:rFonts w:ascii="Times New Roman" w:hAnsi="Times New Roman" w:cs="Times New Roman"/>
          <w:color w:val="000000" w:themeColor="text1"/>
          <w:sz w:val="24"/>
          <w:szCs w:val="24"/>
          <w:lang w:val="en-GB"/>
        </w:rPr>
        <w:t>Westcross</w:t>
      </w:r>
      <w:proofErr w:type="spellEnd"/>
      <w:r w:rsidR="001D1886" w:rsidRPr="0089176F">
        <w:rPr>
          <w:rFonts w:ascii="Times New Roman" w:hAnsi="Times New Roman" w:cs="Times New Roman"/>
          <w:color w:val="000000" w:themeColor="text1"/>
          <w:sz w:val="24"/>
          <w:szCs w:val="24"/>
          <w:lang w:val="en-GB"/>
        </w:rPr>
        <w:t xml:space="preserve"> PLC and </w:t>
      </w:r>
      <w:proofErr w:type="spellStart"/>
      <w:r w:rsidR="001D1886" w:rsidRPr="0089176F">
        <w:rPr>
          <w:rFonts w:ascii="Times New Roman" w:hAnsi="Times New Roman" w:cs="Times New Roman"/>
          <w:color w:val="000000" w:themeColor="text1"/>
          <w:sz w:val="24"/>
          <w:szCs w:val="24"/>
          <w:lang w:val="en-GB"/>
        </w:rPr>
        <w:t>LakeRec</w:t>
      </w:r>
      <w:proofErr w:type="spellEnd"/>
      <w:r w:rsidR="001D1886" w:rsidRPr="0089176F">
        <w:rPr>
          <w:rFonts w:ascii="Times New Roman" w:hAnsi="Times New Roman" w:cs="Times New Roman"/>
          <w:color w:val="000000" w:themeColor="text1"/>
          <w:sz w:val="24"/>
          <w:szCs w:val="24"/>
          <w:lang w:val="en-GB"/>
        </w:rPr>
        <w:t xml:space="preserve"> Ltd are getting the license for starting their business operating at the same area and within the similar time of the application of Norton Solutions PLC. Now, another organisation in that area</w:t>
      </w:r>
      <w:r w:rsidR="00F95F3D">
        <w:rPr>
          <w:rFonts w:ascii="Times New Roman" w:hAnsi="Times New Roman" w:cs="Times New Roman"/>
          <w:color w:val="000000" w:themeColor="text1"/>
          <w:sz w:val="24"/>
          <w:szCs w:val="24"/>
          <w:lang w:val="en-GB"/>
        </w:rPr>
        <w:t>,</w:t>
      </w:r>
      <w:r w:rsidR="001D1886" w:rsidRPr="0089176F">
        <w:rPr>
          <w:rFonts w:ascii="Times New Roman" w:hAnsi="Times New Roman" w:cs="Times New Roman"/>
          <w:color w:val="000000" w:themeColor="text1"/>
          <w:sz w:val="24"/>
          <w:szCs w:val="24"/>
          <w:lang w:val="en-GB"/>
        </w:rPr>
        <w:t xml:space="preserve"> which is called NRT</w:t>
      </w:r>
      <w:r w:rsidR="00F95F3D">
        <w:rPr>
          <w:rFonts w:ascii="Times New Roman" w:hAnsi="Times New Roman" w:cs="Times New Roman"/>
          <w:color w:val="000000" w:themeColor="text1"/>
          <w:sz w:val="24"/>
          <w:szCs w:val="24"/>
          <w:lang w:val="en-GB"/>
        </w:rPr>
        <w:t>,</w:t>
      </w:r>
      <w:r w:rsidR="001D1886" w:rsidRPr="0089176F">
        <w:rPr>
          <w:rFonts w:ascii="Times New Roman" w:hAnsi="Times New Roman" w:cs="Times New Roman"/>
          <w:color w:val="000000" w:themeColor="text1"/>
          <w:sz w:val="24"/>
          <w:szCs w:val="24"/>
          <w:lang w:val="en-GB"/>
        </w:rPr>
        <w:t xml:space="preserve"> determined that because of not posting the company information online</w:t>
      </w:r>
      <w:r w:rsidR="00F95F3D">
        <w:rPr>
          <w:rFonts w:ascii="Times New Roman" w:hAnsi="Times New Roman" w:cs="Times New Roman"/>
          <w:color w:val="000000" w:themeColor="text1"/>
          <w:sz w:val="24"/>
          <w:szCs w:val="24"/>
          <w:lang w:val="en-GB"/>
        </w:rPr>
        <w:t>,</w:t>
      </w:r>
      <w:r w:rsidR="001D1886" w:rsidRPr="0089176F">
        <w:rPr>
          <w:rFonts w:ascii="Times New Roman" w:hAnsi="Times New Roman" w:cs="Times New Roman"/>
          <w:color w:val="000000" w:themeColor="text1"/>
          <w:sz w:val="24"/>
          <w:szCs w:val="24"/>
          <w:lang w:val="en-GB"/>
        </w:rPr>
        <w:t xml:space="preserve"> the company was not being able to get enough public attention, and because of that they are not getting the license</w:t>
      </w:r>
      <w:r w:rsidR="00F95F3D">
        <w:rPr>
          <w:rFonts w:ascii="Times New Roman" w:hAnsi="Times New Roman" w:cs="Times New Roman"/>
          <w:color w:val="000000" w:themeColor="text1"/>
          <w:sz w:val="24"/>
          <w:szCs w:val="24"/>
          <w:lang w:val="en-GB"/>
        </w:rPr>
        <w:t>,</w:t>
      </w:r>
      <w:r w:rsidR="001D1886" w:rsidRPr="0089176F">
        <w:rPr>
          <w:rFonts w:ascii="Times New Roman" w:hAnsi="Times New Roman" w:cs="Times New Roman"/>
          <w:color w:val="000000" w:themeColor="text1"/>
          <w:sz w:val="24"/>
          <w:szCs w:val="24"/>
          <w:lang w:val="en-GB"/>
        </w:rPr>
        <w:t xml:space="preserve"> where the other is getting t</w:t>
      </w:r>
      <w:r w:rsidR="00F95F3D">
        <w:rPr>
          <w:rFonts w:ascii="Times New Roman" w:hAnsi="Times New Roman" w:cs="Times New Roman"/>
          <w:color w:val="000000" w:themeColor="text1"/>
          <w:sz w:val="24"/>
          <w:szCs w:val="24"/>
          <w:lang w:val="en-GB"/>
        </w:rPr>
        <w:t xml:space="preserve">he license. In this case study we will analyse </w:t>
      </w:r>
      <w:r w:rsidR="001D1886" w:rsidRPr="0089176F">
        <w:rPr>
          <w:rFonts w:ascii="Times New Roman" w:hAnsi="Times New Roman" w:cs="Times New Roman"/>
          <w:color w:val="000000" w:themeColor="text1"/>
          <w:sz w:val="24"/>
          <w:szCs w:val="24"/>
          <w:lang w:val="en-GB"/>
        </w:rPr>
        <w:t xml:space="preserve">the requirements from the PRA to get a license for plastic recycling and how Norton Solutions PLC can get the license will be determined. </w:t>
      </w:r>
    </w:p>
    <w:p w:rsidR="00F95F3D"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 xml:space="preserve"> As it can be seen in the case, PRA controls the business organisation for getting a license. Plastic recycling is a huge part of the environment; there are various laws and guidance are provided to maintain the environment, and it has been seen that the UK government is reducing the use of plastic through legislation</w:t>
      </w:r>
      <w:r w:rsidRPr="0089176F">
        <w:rPr>
          <w:rFonts w:ascii="Times New Roman" w:hAnsi="Times New Roman" w:cs="Times New Roman"/>
          <w:color w:val="000000" w:themeColor="text1"/>
          <w:sz w:val="24"/>
          <w:szCs w:val="24"/>
          <w:shd w:val="clear" w:color="auto" w:fill="FFFFFF"/>
          <w:lang w:val="en-GB"/>
        </w:rPr>
        <w:t xml:space="preserve"> </w:t>
      </w:r>
      <w:r w:rsidRPr="0089176F">
        <w:rPr>
          <w:rFonts w:ascii="Times New Roman" w:hAnsi="Times New Roman" w:cs="Times New Roman"/>
          <w:color w:val="000000" w:themeColor="text1"/>
          <w:sz w:val="24"/>
          <w:szCs w:val="24"/>
          <w:lang w:val="en-GB"/>
        </w:rPr>
        <w:t xml:space="preserve">(Gov.UK, 2020a). There are certain factors that </w:t>
      </w:r>
      <w:r w:rsidR="00F95F3D">
        <w:rPr>
          <w:rFonts w:ascii="Times New Roman" w:hAnsi="Times New Roman" w:cs="Times New Roman"/>
          <w:color w:val="000000" w:themeColor="text1"/>
          <w:sz w:val="24"/>
          <w:szCs w:val="24"/>
          <w:lang w:val="en-GB"/>
        </w:rPr>
        <w:t xml:space="preserve">are </w:t>
      </w:r>
      <w:r w:rsidRPr="0089176F">
        <w:rPr>
          <w:rFonts w:ascii="Times New Roman" w:hAnsi="Times New Roman" w:cs="Times New Roman"/>
          <w:color w:val="000000" w:themeColor="text1"/>
          <w:sz w:val="24"/>
          <w:szCs w:val="24"/>
          <w:lang w:val="en-GB"/>
        </w:rPr>
        <w:t>needed to be performed in order t</w:t>
      </w:r>
      <w:r w:rsidR="00F95F3D">
        <w:rPr>
          <w:rFonts w:ascii="Times New Roman" w:hAnsi="Times New Roman" w:cs="Times New Roman"/>
          <w:color w:val="000000" w:themeColor="text1"/>
          <w:sz w:val="24"/>
          <w:szCs w:val="24"/>
          <w:lang w:val="en-GB"/>
        </w:rPr>
        <w:t>o get a license from the PRA. If the companies</w:t>
      </w:r>
      <w:r w:rsidRPr="0089176F">
        <w:rPr>
          <w:rFonts w:ascii="Times New Roman" w:hAnsi="Times New Roman" w:cs="Times New Roman"/>
          <w:color w:val="000000" w:themeColor="text1"/>
          <w:sz w:val="24"/>
          <w:szCs w:val="24"/>
          <w:lang w:val="en-GB"/>
        </w:rPr>
        <w:t xml:space="preserve"> failed to f</w:t>
      </w:r>
      <w:r w:rsidR="00F95F3D">
        <w:rPr>
          <w:rFonts w:ascii="Times New Roman" w:hAnsi="Times New Roman" w:cs="Times New Roman"/>
          <w:color w:val="000000" w:themeColor="text1"/>
          <w:sz w:val="24"/>
          <w:szCs w:val="24"/>
          <w:lang w:val="en-GB"/>
        </w:rPr>
        <w:t>ulfil the requirement of PRA, the</w:t>
      </w:r>
      <w:r w:rsidRPr="0089176F">
        <w:rPr>
          <w:rFonts w:ascii="Times New Roman" w:hAnsi="Times New Roman" w:cs="Times New Roman"/>
          <w:color w:val="000000" w:themeColor="text1"/>
          <w:sz w:val="24"/>
          <w:szCs w:val="24"/>
          <w:lang w:val="en-GB"/>
        </w:rPr>
        <w:t>n they won’t be able to get the license from the PRA. It must be noted that PRA is being operated through the law of the Environment Pro</w:t>
      </w:r>
      <w:r w:rsidR="00F95F3D">
        <w:rPr>
          <w:rFonts w:ascii="Times New Roman" w:hAnsi="Times New Roman" w:cs="Times New Roman"/>
          <w:color w:val="000000" w:themeColor="text1"/>
          <w:sz w:val="24"/>
          <w:szCs w:val="24"/>
          <w:lang w:val="en-GB"/>
        </w:rPr>
        <w:t>tection Act 2019 and this law was</w:t>
      </w:r>
      <w:r w:rsidRPr="0089176F">
        <w:rPr>
          <w:rFonts w:ascii="Times New Roman" w:hAnsi="Times New Roman" w:cs="Times New Roman"/>
          <w:color w:val="000000" w:themeColor="text1"/>
          <w:sz w:val="24"/>
          <w:szCs w:val="24"/>
          <w:lang w:val="en-GB"/>
        </w:rPr>
        <w:t xml:space="preserve"> </w:t>
      </w:r>
      <w:r w:rsidR="00F95F3D">
        <w:rPr>
          <w:rFonts w:ascii="Times New Roman" w:hAnsi="Times New Roman" w:cs="Times New Roman"/>
          <w:color w:val="000000" w:themeColor="text1"/>
          <w:sz w:val="24"/>
          <w:szCs w:val="24"/>
          <w:lang w:val="en-GB"/>
        </w:rPr>
        <w:t>updated it</w:t>
      </w:r>
      <w:r w:rsidRPr="0089176F">
        <w:rPr>
          <w:rFonts w:ascii="Times New Roman" w:hAnsi="Times New Roman" w:cs="Times New Roman"/>
          <w:color w:val="000000" w:themeColor="text1"/>
          <w:sz w:val="24"/>
          <w:szCs w:val="24"/>
          <w:lang w:val="en-GB"/>
        </w:rPr>
        <w:t xml:space="preserve"> 2019, </w:t>
      </w:r>
      <w:r w:rsidR="00F95F3D">
        <w:rPr>
          <w:rFonts w:ascii="Times New Roman" w:hAnsi="Times New Roman" w:cs="Times New Roman"/>
          <w:color w:val="000000" w:themeColor="text1"/>
          <w:sz w:val="24"/>
          <w:szCs w:val="24"/>
          <w:lang w:val="en-GB"/>
        </w:rPr>
        <w:t>where</w:t>
      </w:r>
      <w:r w:rsidRPr="0089176F">
        <w:rPr>
          <w:rFonts w:ascii="Times New Roman" w:hAnsi="Times New Roman" w:cs="Times New Roman"/>
          <w:color w:val="000000" w:themeColor="text1"/>
          <w:sz w:val="24"/>
          <w:szCs w:val="24"/>
          <w:lang w:val="en-GB"/>
        </w:rPr>
        <w:t xml:space="preserve"> various changes </w:t>
      </w:r>
      <w:r w:rsidR="00F95F3D">
        <w:rPr>
          <w:rFonts w:ascii="Times New Roman" w:hAnsi="Times New Roman" w:cs="Times New Roman"/>
          <w:color w:val="000000" w:themeColor="text1"/>
          <w:sz w:val="24"/>
          <w:szCs w:val="24"/>
          <w:lang w:val="en-GB"/>
        </w:rPr>
        <w:t xml:space="preserve">were </w:t>
      </w:r>
      <w:r w:rsidRPr="0089176F">
        <w:rPr>
          <w:rFonts w:ascii="Times New Roman" w:hAnsi="Times New Roman" w:cs="Times New Roman"/>
          <w:color w:val="000000" w:themeColor="text1"/>
          <w:sz w:val="24"/>
          <w:szCs w:val="24"/>
          <w:lang w:val="en-GB"/>
        </w:rPr>
        <w:t>bought from the previous environment protection law</w:t>
      </w:r>
      <w:r w:rsidR="00F95F3D">
        <w:rPr>
          <w:rFonts w:ascii="Times New Roman" w:hAnsi="Times New Roman" w:cs="Times New Roman"/>
          <w:color w:val="000000" w:themeColor="text1"/>
          <w:sz w:val="24"/>
          <w:szCs w:val="24"/>
          <w:lang w:val="en-GB"/>
        </w:rPr>
        <w:t>.</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r w:rsidRPr="0089176F">
        <w:rPr>
          <w:rFonts w:ascii="Times New Roman" w:hAnsi="Times New Roman" w:cs="Times New Roman"/>
          <w:b/>
          <w:bCs/>
          <w:color w:val="000000" w:themeColor="text1"/>
          <w:sz w:val="24"/>
          <w:szCs w:val="24"/>
          <w:lang w:val="en-GB"/>
        </w:rPr>
        <w:t>Making an overview of the operations</w:t>
      </w:r>
    </w:p>
    <w:p w:rsidR="001D1886" w:rsidRPr="0089176F" w:rsidRDefault="001D1886" w:rsidP="0089176F">
      <w:pPr>
        <w:spacing w:line="360" w:lineRule="auto"/>
        <w:rPr>
          <w:rFonts w:ascii="Times New Roman" w:hAnsi="Times New Roman" w:cs="Times New Roman"/>
          <w:b/>
          <w:bCs/>
          <w:color w:val="000000" w:themeColor="text1"/>
          <w:sz w:val="24"/>
          <w:szCs w:val="24"/>
          <w:lang w:val="en-US"/>
        </w:rPr>
      </w:pPr>
      <w:r w:rsidRPr="0089176F">
        <w:rPr>
          <w:rFonts w:ascii="Times New Roman" w:hAnsi="Times New Roman" w:cs="Times New Roman"/>
          <w:color w:val="000000" w:themeColor="text1"/>
          <w:sz w:val="24"/>
          <w:szCs w:val="24"/>
          <w:lang w:val="en-GB"/>
        </w:rPr>
        <w:t>The first requirement for getting the license is that the company need</w:t>
      </w:r>
      <w:r w:rsidR="00F95F3D">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make an overview of its operation</w:t>
      </w:r>
      <w:r w:rsidRPr="0089176F">
        <w:rPr>
          <w:rFonts w:ascii="Times New Roman" w:hAnsi="Times New Roman" w:cs="Times New Roman"/>
          <w:color w:val="000000" w:themeColor="text1"/>
          <w:sz w:val="24"/>
          <w:szCs w:val="24"/>
          <w:shd w:val="clear" w:color="auto" w:fill="FFFFFF"/>
          <w:lang w:val="en-GB"/>
        </w:rPr>
        <w:t xml:space="preserve"> </w:t>
      </w:r>
      <w:r w:rsidRPr="0089176F">
        <w:rPr>
          <w:rFonts w:ascii="Times New Roman" w:hAnsi="Times New Roman" w:cs="Times New Roman"/>
          <w:color w:val="000000" w:themeColor="text1"/>
          <w:sz w:val="24"/>
          <w:szCs w:val="24"/>
          <w:lang w:val="en-GB"/>
        </w:rPr>
        <w:t>(</w:t>
      </w:r>
      <w:r w:rsidRPr="0089176F">
        <w:rPr>
          <w:rFonts w:ascii="Times New Roman" w:hAnsi="Times New Roman" w:cs="Times New Roman"/>
          <w:color w:val="000000" w:themeColor="text1"/>
          <w:sz w:val="24"/>
          <w:szCs w:val="24"/>
          <w:lang w:val="en-US"/>
        </w:rPr>
        <w:t>Legislation.gov.uk,</w:t>
      </w:r>
      <w:r w:rsidRPr="0089176F">
        <w:rPr>
          <w:rFonts w:ascii="Times New Roman" w:hAnsi="Times New Roman" w:cs="Times New Roman"/>
          <w:b/>
          <w:bCs/>
          <w:color w:val="000000" w:themeColor="text1"/>
          <w:sz w:val="24"/>
          <w:szCs w:val="24"/>
          <w:lang w:val="en-US"/>
        </w:rPr>
        <w:t xml:space="preserve"> </w:t>
      </w:r>
      <w:r w:rsidRPr="0089176F">
        <w:rPr>
          <w:rFonts w:ascii="Times New Roman" w:hAnsi="Times New Roman" w:cs="Times New Roman"/>
          <w:color w:val="000000" w:themeColor="text1"/>
          <w:sz w:val="24"/>
          <w:szCs w:val="24"/>
          <w:lang w:val="en-GB"/>
        </w:rPr>
        <w:t>2020). Through maki</w:t>
      </w:r>
      <w:r w:rsidR="00F95F3D">
        <w:rPr>
          <w:rFonts w:ascii="Times New Roman" w:hAnsi="Times New Roman" w:cs="Times New Roman"/>
          <w:color w:val="000000" w:themeColor="text1"/>
          <w:sz w:val="24"/>
          <w:szCs w:val="24"/>
          <w:lang w:val="en-GB"/>
        </w:rPr>
        <w:t>ng an overview of the operation</w:t>
      </w:r>
      <w:r w:rsidRPr="0089176F">
        <w:rPr>
          <w:rFonts w:ascii="Times New Roman" w:hAnsi="Times New Roman" w:cs="Times New Roman"/>
          <w:color w:val="000000" w:themeColor="text1"/>
          <w:sz w:val="24"/>
          <w:szCs w:val="24"/>
          <w:lang w:val="en-GB"/>
        </w:rPr>
        <w:t xml:space="preserve">, PRA will be able to evaluate the impact of the operation of the company on the environment. </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r w:rsidRPr="0089176F">
        <w:rPr>
          <w:rFonts w:ascii="Times New Roman" w:hAnsi="Times New Roman" w:cs="Times New Roman"/>
          <w:b/>
          <w:bCs/>
          <w:color w:val="000000" w:themeColor="text1"/>
          <w:sz w:val="24"/>
          <w:szCs w:val="24"/>
          <w:lang w:val="en-GB"/>
        </w:rPr>
        <w:t>Display at the proposed site itself, online and in the local newspaper</w:t>
      </w:r>
    </w:p>
    <w:p w:rsidR="001D1886" w:rsidRPr="0089176F"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After that, the company need</w:t>
      </w:r>
      <w:r w:rsidR="00F95F3D">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display the proposed site to the PRA, and they also must have to present it in online and </w:t>
      </w:r>
      <w:r w:rsidR="00F95F3D">
        <w:rPr>
          <w:rFonts w:ascii="Times New Roman" w:hAnsi="Times New Roman" w:cs="Times New Roman"/>
          <w:color w:val="000000" w:themeColor="text1"/>
          <w:sz w:val="24"/>
          <w:szCs w:val="24"/>
          <w:lang w:val="en-GB"/>
        </w:rPr>
        <w:t xml:space="preserve">in </w:t>
      </w:r>
      <w:r w:rsidRPr="0089176F">
        <w:rPr>
          <w:rFonts w:ascii="Times New Roman" w:hAnsi="Times New Roman" w:cs="Times New Roman"/>
          <w:color w:val="000000" w:themeColor="text1"/>
          <w:sz w:val="24"/>
          <w:szCs w:val="24"/>
          <w:lang w:val="en-GB"/>
        </w:rPr>
        <w:t>the local newspaper of the area. Gaining public opinion is one of the major reason</w:t>
      </w:r>
      <w:r w:rsidR="0089176F">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for that and without the </w:t>
      </w:r>
      <w:r w:rsidR="00F95F3D">
        <w:rPr>
          <w:rFonts w:ascii="Times New Roman" w:hAnsi="Times New Roman" w:cs="Times New Roman"/>
          <w:color w:val="000000" w:themeColor="text1"/>
          <w:sz w:val="24"/>
          <w:szCs w:val="24"/>
          <w:lang w:val="en-GB"/>
        </w:rPr>
        <w:t xml:space="preserve">public </w:t>
      </w:r>
      <w:r w:rsidRPr="0089176F">
        <w:rPr>
          <w:rFonts w:ascii="Times New Roman" w:hAnsi="Times New Roman" w:cs="Times New Roman"/>
          <w:color w:val="000000" w:themeColor="text1"/>
          <w:sz w:val="24"/>
          <w:szCs w:val="24"/>
          <w:lang w:val="en-GB"/>
        </w:rPr>
        <w:t>approval in that are</w:t>
      </w:r>
      <w:r w:rsidR="00F95F3D">
        <w:rPr>
          <w:rFonts w:ascii="Times New Roman" w:hAnsi="Times New Roman" w:cs="Times New Roman"/>
          <w:color w:val="000000" w:themeColor="text1"/>
          <w:sz w:val="24"/>
          <w:szCs w:val="24"/>
          <w:lang w:val="en-GB"/>
        </w:rPr>
        <w:t>a,</w:t>
      </w:r>
      <w:r w:rsidRPr="0089176F">
        <w:rPr>
          <w:rFonts w:ascii="Times New Roman" w:hAnsi="Times New Roman" w:cs="Times New Roman"/>
          <w:color w:val="000000" w:themeColor="text1"/>
          <w:sz w:val="24"/>
          <w:szCs w:val="24"/>
          <w:lang w:val="en-GB"/>
        </w:rPr>
        <w:t xml:space="preserve"> the PRA won’t be able to g</w:t>
      </w:r>
      <w:r w:rsidR="00F95F3D">
        <w:rPr>
          <w:rFonts w:ascii="Times New Roman" w:hAnsi="Times New Roman" w:cs="Times New Roman"/>
          <w:color w:val="000000" w:themeColor="text1"/>
          <w:sz w:val="24"/>
          <w:szCs w:val="24"/>
          <w:lang w:val="en-GB"/>
        </w:rPr>
        <w:t>ive the license to that certain company</w:t>
      </w:r>
      <w:r w:rsidRPr="0089176F">
        <w:rPr>
          <w:rFonts w:ascii="Times New Roman" w:hAnsi="Times New Roman" w:cs="Times New Roman"/>
          <w:color w:val="000000" w:themeColor="text1"/>
          <w:sz w:val="24"/>
          <w:szCs w:val="24"/>
          <w:lang w:val="en-GB"/>
        </w:rPr>
        <w:t xml:space="preserve">. </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r w:rsidRPr="0089176F">
        <w:rPr>
          <w:rFonts w:ascii="Times New Roman" w:hAnsi="Times New Roman" w:cs="Times New Roman"/>
          <w:b/>
          <w:bCs/>
          <w:color w:val="000000" w:themeColor="text1"/>
          <w:sz w:val="24"/>
          <w:szCs w:val="24"/>
          <w:lang w:val="en-GB"/>
        </w:rPr>
        <w:t xml:space="preserve">Exemptions </w:t>
      </w:r>
      <w:bookmarkStart w:id="1" w:name="_GoBack"/>
      <w:bookmarkEnd w:id="1"/>
    </w:p>
    <w:p w:rsidR="001D1886" w:rsidRPr="0089176F" w:rsidRDefault="00F95F3D" w:rsidP="0089176F">
      <w:pPr>
        <w:spacing w:line="36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 xml:space="preserve"> </w:t>
      </w:r>
      <w:r w:rsidR="001D1886" w:rsidRPr="0089176F">
        <w:rPr>
          <w:rFonts w:ascii="Times New Roman" w:hAnsi="Times New Roman" w:cs="Times New Roman"/>
          <w:color w:val="000000" w:themeColor="text1"/>
          <w:sz w:val="24"/>
          <w:szCs w:val="24"/>
          <w:lang w:val="en-GB"/>
        </w:rPr>
        <w:t>Exemptions are the factors that the company is restricted to do. Those will be determined by PRA, and the company need</w:t>
      </w:r>
      <w:r>
        <w:rPr>
          <w:rFonts w:ascii="Times New Roman" w:hAnsi="Times New Roman" w:cs="Times New Roman"/>
          <w:color w:val="000000" w:themeColor="text1"/>
          <w:sz w:val="24"/>
          <w:szCs w:val="24"/>
          <w:lang w:val="en-GB"/>
        </w:rPr>
        <w:t>s</w:t>
      </w:r>
      <w:r w:rsidR="001D1886" w:rsidRPr="0089176F">
        <w:rPr>
          <w:rFonts w:ascii="Times New Roman" w:hAnsi="Times New Roman" w:cs="Times New Roman"/>
          <w:color w:val="000000" w:themeColor="text1"/>
          <w:sz w:val="24"/>
          <w:szCs w:val="24"/>
          <w:lang w:val="en-GB"/>
        </w:rPr>
        <w:t xml:space="preserve"> to follow those. After getting public approval, the PRA will develop exemptions for the companies that applied for the regulations. For each company, the exemptions can be differenced, and it is determined through the operations and the area impact through the operations of the company. </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r w:rsidRPr="0089176F">
        <w:rPr>
          <w:rFonts w:ascii="Times New Roman" w:hAnsi="Times New Roman" w:cs="Times New Roman"/>
          <w:b/>
          <w:bCs/>
          <w:color w:val="000000" w:themeColor="text1"/>
          <w:sz w:val="24"/>
          <w:szCs w:val="24"/>
          <w:lang w:val="en-GB"/>
        </w:rPr>
        <w:t>Breach, fines and penalties</w:t>
      </w:r>
    </w:p>
    <w:p w:rsidR="001D1886" w:rsidRPr="0089176F"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The breach of any points in the Environment Protection Act 2019 and any of the exemptions will cause penalty and fine for the company</w:t>
      </w:r>
      <w:r w:rsidRPr="0089176F">
        <w:rPr>
          <w:rFonts w:ascii="Times New Roman" w:hAnsi="Times New Roman" w:cs="Times New Roman"/>
          <w:color w:val="000000" w:themeColor="text1"/>
          <w:sz w:val="24"/>
          <w:szCs w:val="24"/>
          <w:shd w:val="clear" w:color="auto" w:fill="FFFFFF"/>
          <w:lang w:val="en-GB"/>
        </w:rPr>
        <w:t xml:space="preserve"> </w:t>
      </w:r>
      <w:r w:rsidRPr="0089176F">
        <w:rPr>
          <w:rFonts w:ascii="Times New Roman" w:hAnsi="Times New Roman" w:cs="Times New Roman"/>
          <w:color w:val="000000" w:themeColor="text1"/>
          <w:sz w:val="24"/>
          <w:szCs w:val="24"/>
          <w:lang w:val="en-GB"/>
        </w:rPr>
        <w:t>(Barnard-</w:t>
      </w:r>
      <w:proofErr w:type="spellStart"/>
      <w:r w:rsidRPr="0089176F">
        <w:rPr>
          <w:rFonts w:ascii="Times New Roman" w:hAnsi="Times New Roman" w:cs="Times New Roman"/>
          <w:color w:val="000000" w:themeColor="text1"/>
          <w:sz w:val="24"/>
          <w:szCs w:val="24"/>
          <w:lang w:val="en-GB"/>
        </w:rPr>
        <w:t>Naudé</w:t>
      </w:r>
      <w:proofErr w:type="spellEnd"/>
      <w:r w:rsidRPr="0089176F">
        <w:rPr>
          <w:rFonts w:ascii="Times New Roman" w:hAnsi="Times New Roman" w:cs="Times New Roman"/>
          <w:color w:val="000000" w:themeColor="text1"/>
          <w:sz w:val="24"/>
          <w:szCs w:val="24"/>
          <w:lang w:val="en-GB"/>
        </w:rPr>
        <w:t>, 2020). This must be accepted by the company, and</w:t>
      </w:r>
      <w:r w:rsidR="001854FB">
        <w:rPr>
          <w:rFonts w:ascii="Times New Roman" w:hAnsi="Times New Roman" w:cs="Times New Roman"/>
          <w:color w:val="000000" w:themeColor="text1"/>
          <w:sz w:val="24"/>
          <w:szCs w:val="24"/>
          <w:lang w:val="en-GB"/>
        </w:rPr>
        <w:t xml:space="preserve"> only after then</w:t>
      </w:r>
      <w:r w:rsidRPr="0089176F">
        <w:rPr>
          <w:rFonts w:ascii="Times New Roman" w:hAnsi="Times New Roman" w:cs="Times New Roman"/>
          <w:color w:val="000000" w:themeColor="text1"/>
          <w:sz w:val="24"/>
          <w:szCs w:val="24"/>
          <w:lang w:val="en-GB"/>
        </w:rPr>
        <w:t xml:space="preserve">, the companies will be able to get the license and start their operation. </w:t>
      </w:r>
    </w:p>
    <w:p w:rsidR="001D1886" w:rsidRPr="0089176F"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So, it can be seen that the speculated point of Nature Reserve Trust is true for Norton Solutions PLC. Because following the requirement of the Environment Protection Act 2019 for PRA</w:t>
      </w:r>
      <w:r w:rsidR="001854FB">
        <w:rPr>
          <w:rFonts w:ascii="Times New Roman" w:hAnsi="Times New Roman" w:cs="Times New Roman"/>
          <w:color w:val="000000" w:themeColor="text1"/>
          <w:sz w:val="24"/>
          <w:szCs w:val="24"/>
          <w:lang w:val="en-GB"/>
        </w:rPr>
        <w:t>, the</w:t>
      </w:r>
      <w:r w:rsidRPr="0089176F">
        <w:rPr>
          <w:rFonts w:ascii="Times New Roman" w:hAnsi="Times New Roman" w:cs="Times New Roman"/>
          <w:color w:val="000000" w:themeColor="text1"/>
          <w:sz w:val="24"/>
          <w:szCs w:val="24"/>
          <w:lang w:val="en-GB"/>
        </w:rPr>
        <w:t xml:space="preserve"> license has all the points and among them, only the display of the overview of their company is missing for Norton Solutions PLC. </w:t>
      </w:r>
    </w:p>
    <w:p w:rsidR="001854FB"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To make a claim for judicial revie</w:t>
      </w:r>
      <w:r w:rsidR="001854FB">
        <w:rPr>
          <w:rFonts w:ascii="Times New Roman" w:hAnsi="Times New Roman" w:cs="Times New Roman"/>
          <w:color w:val="000000" w:themeColor="text1"/>
          <w:sz w:val="24"/>
          <w:szCs w:val="24"/>
          <w:lang w:val="en-GB"/>
        </w:rPr>
        <w:t>w, the Norton Solutions PLC has</w:t>
      </w:r>
      <w:r w:rsidRPr="0089176F">
        <w:rPr>
          <w:rFonts w:ascii="Times New Roman" w:hAnsi="Times New Roman" w:cs="Times New Roman"/>
          <w:color w:val="000000" w:themeColor="text1"/>
          <w:sz w:val="24"/>
          <w:szCs w:val="24"/>
          <w:lang w:val="en-GB"/>
        </w:rPr>
        <w:t xml:space="preserve"> to complete various duties. To make a claim in the judicial review, the company need</w:t>
      </w:r>
      <w:r w:rsidR="001854FB">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fulfil the requirement of the PRA</w:t>
      </w:r>
      <w:r w:rsidR="001854FB">
        <w:rPr>
          <w:rFonts w:ascii="Times New Roman" w:hAnsi="Times New Roman" w:cs="Times New Roman"/>
          <w:color w:val="000000" w:themeColor="text1"/>
          <w:sz w:val="24"/>
          <w:szCs w:val="24"/>
          <w:lang w:val="en-GB"/>
        </w:rPr>
        <w:t xml:space="preserve"> first of all</w:t>
      </w:r>
      <w:r w:rsidRPr="0089176F">
        <w:rPr>
          <w:rFonts w:ascii="Times New Roman" w:hAnsi="Times New Roman" w:cs="Times New Roman"/>
          <w:color w:val="000000" w:themeColor="text1"/>
          <w:sz w:val="24"/>
          <w:szCs w:val="24"/>
          <w:lang w:val="en-GB"/>
        </w:rPr>
        <w:t xml:space="preserve">. After getting the license of </w:t>
      </w:r>
      <w:proofErr w:type="spellStart"/>
      <w:r w:rsidRPr="0089176F">
        <w:rPr>
          <w:rFonts w:ascii="Times New Roman" w:hAnsi="Times New Roman" w:cs="Times New Roman"/>
          <w:color w:val="000000" w:themeColor="text1"/>
          <w:sz w:val="24"/>
          <w:szCs w:val="24"/>
          <w:lang w:val="en-GB"/>
        </w:rPr>
        <w:t>LakeRec</w:t>
      </w:r>
      <w:proofErr w:type="spellEnd"/>
      <w:r w:rsidRPr="0089176F">
        <w:rPr>
          <w:rFonts w:ascii="Times New Roman" w:hAnsi="Times New Roman" w:cs="Times New Roman"/>
          <w:color w:val="000000" w:themeColor="text1"/>
          <w:sz w:val="24"/>
          <w:szCs w:val="24"/>
          <w:lang w:val="en-GB"/>
        </w:rPr>
        <w:t xml:space="preserve"> Ltd, the Nature Reverse Trust was concerned about Norton Solutions PLC. The group is a worldwide environment protection group who was able to determine the problem of Norton Solutions PLC</w:t>
      </w:r>
      <w:r w:rsidRPr="0089176F">
        <w:rPr>
          <w:rFonts w:ascii="Times New Roman" w:hAnsi="Times New Roman" w:cs="Times New Roman"/>
          <w:color w:val="000000" w:themeColor="text1"/>
          <w:sz w:val="24"/>
          <w:szCs w:val="24"/>
          <w:shd w:val="clear" w:color="auto" w:fill="FFFFFF"/>
          <w:lang w:val="en-GB"/>
        </w:rPr>
        <w:t xml:space="preserve"> </w:t>
      </w:r>
      <w:r w:rsidRPr="0089176F">
        <w:rPr>
          <w:rFonts w:ascii="Times New Roman" w:hAnsi="Times New Roman" w:cs="Times New Roman"/>
          <w:color w:val="000000" w:themeColor="text1"/>
          <w:sz w:val="24"/>
          <w:szCs w:val="24"/>
          <w:lang w:val="en-GB"/>
        </w:rPr>
        <w:t>(Barnard-</w:t>
      </w:r>
      <w:proofErr w:type="spellStart"/>
      <w:r w:rsidRPr="0089176F">
        <w:rPr>
          <w:rFonts w:ascii="Times New Roman" w:hAnsi="Times New Roman" w:cs="Times New Roman"/>
          <w:color w:val="000000" w:themeColor="text1"/>
          <w:sz w:val="24"/>
          <w:szCs w:val="24"/>
          <w:lang w:val="en-GB"/>
        </w:rPr>
        <w:t>Naudé</w:t>
      </w:r>
      <w:proofErr w:type="spellEnd"/>
      <w:r w:rsidRPr="0089176F">
        <w:rPr>
          <w:rFonts w:ascii="Times New Roman" w:hAnsi="Times New Roman" w:cs="Times New Roman"/>
          <w:color w:val="000000" w:themeColor="text1"/>
          <w:sz w:val="24"/>
          <w:szCs w:val="24"/>
          <w:lang w:val="en-GB"/>
        </w:rPr>
        <w:t>, 2020). The Norton Solutions PLC and NRT need advice for eliminating this situation for them and getting the license from the PRA. After evaluating, there is one problem identifying, and that is the proper display of the overview of t</w:t>
      </w:r>
      <w:r w:rsidR="001854FB">
        <w:rPr>
          <w:rFonts w:ascii="Times New Roman" w:hAnsi="Times New Roman" w:cs="Times New Roman"/>
          <w:color w:val="000000" w:themeColor="text1"/>
          <w:sz w:val="24"/>
          <w:szCs w:val="24"/>
          <w:lang w:val="en-GB"/>
        </w:rPr>
        <w:t xml:space="preserve">he company to the public of </w:t>
      </w:r>
      <w:r w:rsidRPr="0089176F">
        <w:rPr>
          <w:rFonts w:ascii="Times New Roman" w:hAnsi="Times New Roman" w:cs="Times New Roman"/>
          <w:color w:val="000000" w:themeColor="text1"/>
          <w:sz w:val="24"/>
          <w:szCs w:val="24"/>
          <w:lang w:val="en-GB"/>
        </w:rPr>
        <w:t>Swansea.</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proofErr w:type="gramStart"/>
      <w:r w:rsidRPr="0089176F">
        <w:rPr>
          <w:rFonts w:ascii="Times New Roman" w:hAnsi="Times New Roman" w:cs="Times New Roman"/>
          <w:b/>
          <w:bCs/>
          <w:color w:val="000000" w:themeColor="text1"/>
          <w:sz w:val="24"/>
          <w:szCs w:val="24"/>
          <w:lang w:val="en-GB"/>
        </w:rPr>
        <w:t>Display the overview at the site of the plastic recycle</w:t>
      </w:r>
      <w:proofErr w:type="gramEnd"/>
      <w:r w:rsidRPr="0089176F">
        <w:rPr>
          <w:rFonts w:ascii="Times New Roman" w:hAnsi="Times New Roman" w:cs="Times New Roman"/>
          <w:b/>
          <w:bCs/>
          <w:color w:val="000000" w:themeColor="text1"/>
          <w:sz w:val="24"/>
          <w:szCs w:val="24"/>
          <w:lang w:val="en-GB"/>
        </w:rPr>
        <w:t xml:space="preserve"> </w:t>
      </w:r>
    </w:p>
    <w:p w:rsidR="001D1886" w:rsidRPr="0089176F"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First of all, Norton Solutions PLC need</w:t>
      </w:r>
      <w:r w:rsidR="001854FB">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display the overview at the location of the plastic recycling that they are proposing. The company need</w:t>
      </w:r>
      <w:r w:rsidR="001854FB">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provide information to make the locals know about plastic recycling. </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r w:rsidRPr="0089176F">
        <w:rPr>
          <w:rFonts w:ascii="Times New Roman" w:hAnsi="Times New Roman" w:cs="Times New Roman"/>
          <w:b/>
          <w:bCs/>
          <w:color w:val="000000" w:themeColor="text1"/>
          <w:sz w:val="24"/>
          <w:szCs w:val="24"/>
          <w:lang w:val="en-GB"/>
        </w:rPr>
        <w:t>Display their overview in online portals</w:t>
      </w:r>
    </w:p>
    <w:p w:rsidR="001D1886" w:rsidRPr="0089176F"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The company then need</w:t>
      </w:r>
      <w:r w:rsidR="001854FB">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make sure that they are publishing their overview </w:t>
      </w:r>
      <w:r w:rsidR="001854FB">
        <w:rPr>
          <w:rFonts w:ascii="Times New Roman" w:hAnsi="Times New Roman" w:cs="Times New Roman"/>
          <w:color w:val="000000" w:themeColor="text1"/>
          <w:sz w:val="24"/>
          <w:szCs w:val="24"/>
          <w:lang w:val="en-GB"/>
        </w:rPr>
        <w:t>in</w:t>
      </w:r>
      <w:r w:rsidRPr="0089176F">
        <w:rPr>
          <w:rFonts w:ascii="Times New Roman" w:hAnsi="Times New Roman" w:cs="Times New Roman"/>
          <w:color w:val="000000" w:themeColor="text1"/>
          <w:sz w:val="24"/>
          <w:szCs w:val="24"/>
          <w:lang w:val="en-GB"/>
        </w:rPr>
        <w:t xml:space="preserve"> various sources</w:t>
      </w:r>
      <w:r w:rsidR="001854FB">
        <w:rPr>
          <w:rFonts w:ascii="Times New Roman" w:hAnsi="Times New Roman" w:cs="Times New Roman"/>
          <w:color w:val="000000" w:themeColor="text1"/>
          <w:sz w:val="24"/>
          <w:szCs w:val="24"/>
          <w:lang w:val="en-GB"/>
        </w:rPr>
        <w:t>,</w:t>
      </w:r>
      <w:r w:rsidRPr="0089176F">
        <w:rPr>
          <w:rFonts w:ascii="Times New Roman" w:hAnsi="Times New Roman" w:cs="Times New Roman"/>
          <w:color w:val="000000" w:themeColor="text1"/>
          <w:sz w:val="24"/>
          <w:szCs w:val="24"/>
          <w:lang w:val="en-GB"/>
        </w:rPr>
        <w:t xml:space="preserve"> such as their website and social media</w:t>
      </w:r>
      <w:r w:rsidRPr="0089176F">
        <w:rPr>
          <w:rFonts w:ascii="Times New Roman" w:hAnsi="Times New Roman" w:cs="Times New Roman"/>
          <w:color w:val="000000" w:themeColor="text1"/>
          <w:sz w:val="24"/>
          <w:szCs w:val="24"/>
          <w:shd w:val="clear" w:color="auto" w:fill="FFFFFF"/>
          <w:lang w:val="en-GB"/>
        </w:rPr>
        <w:t xml:space="preserve"> </w:t>
      </w:r>
      <w:r w:rsidRPr="0089176F">
        <w:rPr>
          <w:rFonts w:ascii="Times New Roman" w:hAnsi="Times New Roman" w:cs="Times New Roman"/>
          <w:color w:val="000000" w:themeColor="text1"/>
          <w:sz w:val="24"/>
          <w:szCs w:val="24"/>
          <w:lang w:val="en-GB"/>
        </w:rPr>
        <w:t>(Leonard, 2016). The company need</w:t>
      </w:r>
      <w:r w:rsidR="001854FB">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make </w:t>
      </w:r>
      <w:r w:rsidRPr="0089176F">
        <w:rPr>
          <w:rFonts w:ascii="Times New Roman" w:hAnsi="Times New Roman" w:cs="Times New Roman"/>
          <w:color w:val="000000" w:themeColor="text1"/>
          <w:sz w:val="24"/>
          <w:szCs w:val="24"/>
          <w:lang w:val="en-GB"/>
        </w:rPr>
        <w:lastRenderedPageBreak/>
        <w:t xml:space="preserve">sure that the users and the general public are being able to give their opinion about the operations of the company. </w:t>
      </w:r>
    </w:p>
    <w:p w:rsidR="001D1886" w:rsidRPr="0089176F" w:rsidRDefault="001D1886" w:rsidP="0089176F">
      <w:pPr>
        <w:spacing w:line="360" w:lineRule="auto"/>
        <w:rPr>
          <w:rFonts w:ascii="Times New Roman" w:hAnsi="Times New Roman" w:cs="Times New Roman"/>
          <w:b/>
          <w:bCs/>
          <w:color w:val="000000" w:themeColor="text1"/>
          <w:sz w:val="24"/>
          <w:szCs w:val="24"/>
          <w:lang w:val="en-GB"/>
        </w:rPr>
      </w:pPr>
      <w:r w:rsidRPr="0089176F">
        <w:rPr>
          <w:rFonts w:ascii="Times New Roman" w:hAnsi="Times New Roman" w:cs="Times New Roman"/>
          <w:b/>
          <w:bCs/>
          <w:color w:val="000000" w:themeColor="text1"/>
          <w:sz w:val="24"/>
          <w:szCs w:val="24"/>
          <w:lang w:val="en-GB"/>
        </w:rPr>
        <w:t xml:space="preserve">Ensure public communication </w:t>
      </w:r>
    </w:p>
    <w:p w:rsidR="001D1886" w:rsidRPr="0089176F"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After that, the company need</w:t>
      </w:r>
      <w:r w:rsidR="001854FB">
        <w:rPr>
          <w:rFonts w:ascii="Times New Roman" w:hAnsi="Times New Roman" w:cs="Times New Roman"/>
          <w:color w:val="000000" w:themeColor="text1"/>
          <w:sz w:val="24"/>
          <w:szCs w:val="24"/>
          <w:lang w:val="en-GB"/>
        </w:rPr>
        <w:t>s</w:t>
      </w:r>
      <w:r w:rsidRPr="0089176F">
        <w:rPr>
          <w:rFonts w:ascii="Times New Roman" w:hAnsi="Times New Roman" w:cs="Times New Roman"/>
          <w:color w:val="000000" w:themeColor="text1"/>
          <w:sz w:val="24"/>
          <w:szCs w:val="24"/>
          <w:lang w:val="en-GB"/>
        </w:rPr>
        <w:t xml:space="preserve"> to ensure communication with the public in the Swansea area. Without the opinion of the public, the company </w:t>
      </w:r>
      <w:proofErr w:type="spellStart"/>
      <w:r w:rsidRPr="0089176F">
        <w:rPr>
          <w:rFonts w:ascii="Times New Roman" w:hAnsi="Times New Roman" w:cs="Times New Roman"/>
          <w:color w:val="000000" w:themeColor="text1"/>
          <w:sz w:val="24"/>
          <w:szCs w:val="24"/>
          <w:lang w:val="en-GB"/>
        </w:rPr>
        <w:t>can</w:t>
      </w:r>
      <w:r w:rsidR="001854FB">
        <w:rPr>
          <w:rFonts w:ascii="Times New Roman" w:hAnsi="Times New Roman" w:cs="Times New Roman"/>
          <w:color w:val="000000" w:themeColor="text1"/>
          <w:sz w:val="24"/>
          <w:szCs w:val="24"/>
          <w:lang w:val="en-GB"/>
        </w:rPr>
        <w:t xml:space="preserve"> </w:t>
      </w:r>
      <w:r w:rsidRPr="0089176F">
        <w:rPr>
          <w:rFonts w:ascii="Times New Roman" w:hAnsi="Times New Roman" w:cs="Times New Roman"/>
          <w:color w:val="000000" w:themeColor="text1"/>
          <w:sz w:val="24"/>
          <w:szCs w:val="24"/>
          <w:lang w:val="en-GB"/>
        </w:rPr>
        <w:t>not</w:t>
      </w:r>
      <w:proofErr w:type="spellEnd"/>
      <w:r w:rsidRPr="0089176F">
        <w:rPr>
          <w:rFonts w:ascii="Times New Roman" w:hAnsi="Times New Roman" w:cs="Times New Roman"/>
          <w:color w:val="000000" w:themeColor="text1"/>
          <w:sz w:val="24"/>
          <w:szCs w:val="24"/>
          <w:lang w:val="en-GB"/>
        </w:rPr>
        <w:t xml:space="preserve"> get a license from PRA, or they can apply for judicial review. </w:t>
      </w:r>
    </w:p>
    <w:p w:rsidR="001D1886" w:rsidRDefault="001D1886" w:rsidP="0089176F">
      <w:pPr>
        <w:spacing w:line="360" w:lineRule="auto"/>
        <w:rPr>
          <w:rFonts w:ascii="Times New Roman" w:hAnsi="Times New Roman" w:cs="Times New Roman"/>
          <w:color w:val="000000" w:themeColor="text1"/>
          <w:sz w:val="24"/>
          <w:szCs w:val="24"/>
          <w:lang w:val="en-GB"/>
        </w:rPr>
      </w:pPr>
      <w:r w:rsidRPr="0089176F">
        <w:rPr>
          <w:rFonts w:ascii="Times New Roman" w:hAnsi="Times New Roman" w:cs="Times New Roman"/>
          <w:color w:val="000000" w:themeColor="text1"/>
          <w:sz w:val="24"/>
          <w:szCs w:val="24"/>
          <w:lang w:val="en-GB"/>
        </w:rPr>
        <w:t>So, in conclusion, it can be said that for making judicial overview request</w:t>
      </w:r>
      <w:r w:rsidR="001854FB">
        <w:rPr>
          <w:rFonts w:ascii="Times New Roman" w:hAnsi="Times New Roman" w:cs="Times New Roman"/>
          <w:color w:val="000000" w:themeColor="text1"/>
          <w:sz w:val="24"/>
          <w:szCs w:val="24"/>
          <w:lang w:val="en-GB"/>
        </w:rPr>
        <w:t>,</w:t>
      </w:r>
      <w:r w:rsidRPr="0089176F">
        <w:rPr>
          <w:rFonts w:ascii="Times New Roman" w:hAnsi="Times New Roman" w:cs="Times New Roman"/>
          <w:color w:val="000000" w:themeColor="text1"/>
          <w:sz w:val="24"/>
          <w:szCs w:val="24"/>
          <w:lang w:val="en-GB"/>
        </w:rPr>
        <w:t xml:space="preserve"> the Norton Solutions PLC and NRT need to complete the given process</w:t>
      </w:r>
      <w:r w:rsidRPr="0089176F">
        <w:rPr>
          <w:rFonts w:ascii="Times New Roman" w:hAnsi="Times New Roman" w:cs="Times New Roman"/>
          <w:color w:val="000000" w:themeColor="text1"/>
          <w:sz w:val="24"/>
          <w:szCs w:val="24"/>
          <w:shd w:val="clear" w:color="auto" w:fill="FFFFFF"/>
          <w:lang w:val="en-GB"/>
        </w:rPr>
        <w:t xml:space="preserve"> </w:t>
      </w:r>
      <w:r w:rsidRPr="0089176F">
        <w:rPr>
          <w:rFonts w:ascii="Times New Roman" w:hAnsi="Times New Roman" w:cs="Times New Roman"/>
          <w:color w:val="000000" w:themeColor="text1"/>
          <w:sz w:val="24"/>
          <w:szCs w:val="24"/>
          <w:lang w:val="en-GB"/>
        </w:rPr>
        <w:t>(Leonard, 2016). Also, in doing so, the company may not need to apply for judicial review</w:t>
      </w:r>
      <w:r w:rsidR="001854FB">
        <w:rPr>
          <w:rFonts w:ascii="Times New Roman" w:hAnsi="Times New Roman" w:cs="Times New Roman"/>
          <w:color w:val="000000" w:themeColor="text1"/>
          <w:sz w:val="24"/>
          <w:szCs w:val="24"/>
          <w:lang w:val="en-GB"/>
        </w:rPr>
        <w:t>,</w:t>
      </w:r>
      <w:r w:rsidRPr="0089176F">
        <w:rPr>
          <w:rFonts w:ascii="Times New Roman" w:hAnsi="Times New Roman" w:cs="Times New Roman"/>
          <w:color w:val="000000" w:themeColor="text1"/>
          <w:sz w:val="24"/>
          <w:szCs w:val="24"/>
          <w:lang w:val="en-GB"/>
        </w:rPr>
        <w:t xml:space="preserve"> because once the requirement is fulfilled, PRA can give the license to the company. </w:t>
      </w: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Default="0089176F" w:rsidP="0089176F">
      <w:pPr>
        <w:spacing w:line="360" w:lineRule="auto"/>
        <w:rPr>
          <w:rFonts w:ascii="Times New Roman" w:hAnsi="Times New Roman" w:cs="Times New Roman"/>
          <w:color w:val="000000" w:themeColor="text1"/>
          <w:sz w:val="24"/>
          <w:szCs w:val="24"/>
          <w:lang w:val="en-GB"/>
        </w:rPr>
      </w:pPr>
    </w:p>
    <w:p w:rsidR="0089176F" w:rsidRPr="0089176F" w:rsidRDefault="0089176F" w:rsidP="0089176F">
      <w:pPr>
        <w:spacing w:line="360" w:lineRule="auto"/>
        <w:rPr>
          <w:rFonts w:ascii="Times New Roman" w:hAnsi="Times New Roman" w:cs="Times New Roman"/>
          <w:color w:val="000000" w:themeColor="text1"/>
          <w:sz w:val="24"/>
          <w:szCs w:val="24"/>
          <w:lang w:val="en-GB"/>
        </w:rPr>
      </w:pPr>
    </w:p>
    <w:p w:rsidR="001D1886" w:rsidRPr="0089176F" w:rsidRDefault="001D1886" w:rsidP="0089176F">
      <w:pPr>
        <w:spacing w:line="360" w:lineRule="auto"/>
        <w:rPr>
          <w:rFonts w:ascii="Times New Roman" w:hAnsi="Times New Roman" w:cs="Times New Roman"/>
          <w:color w:val="000000" w:themeColor="text1"/>
          <w:sz w:val="24"/>
          <w:szCs w:val="24"/>
          <w:lang w:val="en-GB"/>
        </w:rPr>
      </w:pPr>
    </w:p>
    <w:p w:rsidR="001854FB" w:rsidRDefault="001854FB" w:rsidP="0089176F">
      <w:pPr>
        <w:spacing w:after="160" w:line="360" w:lineRule="auto"/>
        <w:jc w:val="center"/>
        <w:rPr>
          <w:rFonts w:ascii="Times New Roman" w:hAnsi="Times New Roman" w:cs="Times New Roman"/>
          <w:b/>
          <w:color w:val="000000" w:themeColor="text1"/>
          <w:sz w:val="28"/>
          <w:szCs w:val="24"/>
          <w:lang w:val="en-US"/>
        </w:rPr>
      </w:pPr>
    </w:p>
    <w:p w:rsidR="001854FB" w:rsidRDefault="001854FB" w:rsidP="0089176F">
      <w:pPr>
        <w:spacing w:after="160" w:line="360" w:lineRule="auto"/>
        <w:jc w:val="center"/>
        <w:rPr>
          <w:rFonts w:ascii="Times New Roman" w:hAnsi="Times New Roman" w:cs="Times New Roman"/>
          <w:b/>
          <w:color w:val="000000" w:themeColor="text1"/>
          <w:sz w:val="28"/>
          <w:szCs w:val="24"/>
          <w:lang w:val="en-US"/>
        </w:rPr>
      </w:pPr>
    </w:p>
    <w:p w:rsidR="001D1886" w:rsidRPr="0089176F" w:rsidRDefault="001D1886" w:rsidP="0089176F">
      <w:pPr>
        <w:spacing w:after="160" w:line="360" w:lineRule="auto"/>
        <w:jc w:val="center"/>
        <w:rPr>
          <w:rFonts w:ascii="Times New Roman" w:hAnsi="Times New Roman" w:cs="Times New Roman"/>
          <w:b/>
          <w:color w:val="000000" w:themeColor="text1"/>
          <w:sz w:val="28"/>
          <w:szCs w:val="24"/>
          <w:lang w:val="en-GB"/>
        </w:rPr>
      </w:pPr>
      <w:r w:rsidRPr="0089176F">
        <w:rPr>
          <w:rFonts w:ascii="Times New Roman" w:hAnsi="Times New Roman" w:cs="Times New Roman"/>
          <w:b/>
          <w:color w:val="000000" w:themeColor="text1"/>
          <w:sz w:val="28"/>
          <w:szCs w:val="24"/>
          <w:lang w:val="en-US"/>
        </w:rPr>
        <w:lastRenderedPageBreak/>
        <w:t>References:</w:t>
      </w:r>
    </w:p>
    <w:p w:rsidR="0089176F" w:rsidRPr="0089176F" w:rsidRDefault="001D1886" w:rsidP="0089176F">
      <w:pPr>
        <w:spacing w:line="360" w:lineRule="auto"/>
        <w:rPr>
          <w:rFonts w:ascii="Times New Roman" w:hAnsi="Times New Roman" w:cs="Times New Roman"/>
          <w:color w:val="000000" w:themeColor="text1"/>
          <w:sz w:val="24"/>
          <w:szCs w:val="24"/>
          <w:lang w:val="en-US"/>
        </w:rPr>
      </w:pPr>
      <w:proofErr w:type="gramStart"/>
      <w:r w:rsidRPr="0089176F">
        <w:rPr>
          <w:rFonts w:ascii="Times New Roman" w:hAnsi="Times New Roman" w:cs="Times New Roman"/>
          <w:color w:val="000000" w:themeColor="text1"/>
          <w:sz w:val="24"/>
          <w:szCs w:val="24"/>
          <w:lang w:val="en-US"/>
        </w:rPr>
        <w:t>Barnard-</w:t>
      </w:r>
      <w:proofErr w:type="spellStart"/>
      <w:r w:rsidRPr="0089176F">
        <w:rPr>
          <w:rFonts w:ascii="Times New Roman" w:hAnsi="Times New Roman" w:cs="Times New Roman"/>
          <w:color w:val="000000" w:themeColor="text1"/>
          <w:sz w:val="24"/>
          <w:szCs w:val="24"/>
          <w:lang w:val="en-US"/>
        </w:rPr>
        <w:t>Naudé</w:t>
      </w:r>
      <w:proofErr w:type="spellEnd"/>
      <w:r w:rsidRPr="0089176F">
        <w:rPr>
          <w:rFonts w:ascii="Times New Roman" w:hAnsi="Times New Roman" w:cs="Times New Roman"/>
          <w:color w:val="000000" w:themeColor="text1"/>
          <w:sz w:val="24"/>
          <w:szCs w:val="24"/>
          <w:lang w:val="en-US"/>
        </w:rPr>
        <w:t xml:space="preserve"> (2020).</w:t>
      </w:r>
      <w:proofErr w:type="gramEnd"/>
      <w:r w:rsidRPr="0089176F">
        <w:rPr>
          <w:rFonts w:ascii="Times New Roman" w:hAnsi="Times New Roman" w:cs="Times New Roman"/>
          <w:color w:val="000000" w:themeColor="text1"/>
          <w:sz w:val="24"/>
          <w:szCs w:val="24"/>
          <w:lang w:val="en-US"/>
        </w:rPr>
        <w:t xml:space="preserve"> “We Must Be Able to Get Used to the Real.” </w:t>
      </w:r>
      <w:r w:rsidRPr="0089176F">
        <w:rPr>
          <w:rFonts w:ascii="Times New Roman" w:hAnsi="Times New Roman" w:cs="Times New Roman"/>
          <w:i/>
          <w:iCs/>
          <w:color w:val="000000" w:themeColor="text1"/>
          <w:sz w:val="24"/>
          <w:szCs w:val="24"/>
          <w:lang w:val="en-US"/>
        </w:rPr>
        <w:t>Philosophy &amp; Rhetoric</w:t>
      </w:r>
      <w:r w:rsidRPr="0089176F">
        <w:rPr>
          <w:rFonts w:ascii="Times New Roman" w:hAnsi="Times New Roman" w:cs="Times New Roman"/>
          <w:color w:val="000000" w:themeColor="text1"/>
          <w:sz w:val="24"/>
          <w:szCs w:val="24"/>
          <w:lang w:val="en-US"/>
        </w:rPr>
        <w:t>, 53(3), p.217.</w:t>
      </w:r>
    </w:p>
    <w:p w:rsidR="0089176F" w:rsidRPr="0089176F" w:rsidRDefault="001D1886" w:rsidP="0089176F">
      <w:pPr>
        <w:spacing w:line="360" w:lineRule="auto"/>
        <w:rPr>
          <w:rFonts w:ascii="Times New Roman" w:hAnsi="Times New Roman" w:cs="Times New Roman"/>
          <w:color w:val="000000" w:themeColor="text1"/>
          <w:sz w:val="24"/>
          <w:szCs w:val="24"/>
          <w:lang w:val="en-US"/>
        </w:rPr>
      </w:pPr>
      <w:proofErr w:type="gramStart"/>
      <w:r w:rsidRPr="0089176F">
        <w:rPr>
          <w:rFonts w:ascii="Times New Roman" w:hAnsi="Times New Roman" w:cs="Times New Roman"/>
          <w:color w:val="000000" w:themeColor="text1"/>
          <w:sz w:val="24"/>
          <w:szCs w:val="24"/>
          <w:lang w:val="en-US"/>
        </w:rPr>
        <w:t>GOV.UK (2020a).</w:t>
      </w:r>
      <w:proofErr w:type="gramEnd"/>
      <w:r w:rsidRPr="0089176F">
        <w:rPr>
          <w:rFonts w:ascii="Times New Roman" w:hAnsi="Times New Roman" w:cs="Times New Roman"/>
          <w:color w:val="000000" w:themeColor="text1"/>
          <w:sz w:val="24"/>
          <w:szCs w:val="24"/>
          <w:lang w:val="en-US"/>
        </w:rPr>
        <w:t> </w:t>
      </w:r>
      <w:r w:rsidRPr="0089176F">
        <w:rPr>
          <w:rFonts w:ascii="Times New Roman" w:hAnsi="Times New Roman" w:cs="Times New Roman"/>
          <w:i/>
          <w:iCs/>
          <w:color w:val="000000" w:themeColor="text1"/>
          <w:sz w:val="24"/>
          <w:szCs w:val="24"/>
          <w:lang w:val="en-US"/>
        </w:rPr>
        <w:t>Local authority environmental permits (England and Wales) - GOV.UK</w:t>
      </w:r>
      <w:r w:rsidRPr="0089176F">
        <w:rPr>
          <w:rFonts w:ascii="Times New Roman" w:hAnsi="Times New Roman" w:cs="Times New Roman"/>
          <w:color w:val="000000" w:themeColor="text1"/>
          <w:sz w:val="24"/>
          <w:szCs w:val="24"/>
          <w:lang w:val="en-US"/>
        </w:rPr>
        <w:t>. [</w:t>
      </w:r>
      <w:proofErr w:type="gramStart"/>
      <w:r w:rsidRPr="0089176F">
        <w:rPr>
          <w:rFonts w:ascii="Times New Roman" w:hAnsi="Times New Roman" w:cs="Times New Roman"/>
          <w:color w:val="000000" w:themeColor="text1"/>
          <w:sz w:val="24"/>
          <w:szCs w:val="24"/>
          <w:lang w:val="en-US"/>
        </w:rPr>
        <w:t>online</w:t>
      </w:r>
      <w:proofErr w:type="gramEnd"/>
      <w:r w:rsidRPr="0089176F">
        <w:rPr>
          <w:rFonts w:ascii="Times New Roman" w:hAnsi="Times New Roman" w:cs="Times New Roman"/>
          <w:color w:val="000000" w:themeColor="text1"/>
          <w:sz w:val="24"/>
          <w:szCs w:val="24"/>
          <w:lang w:val="en-US"/>
        </w:rPr>
        <w:t>] www.gov.uk. Available at: https://www.gov.uk/local-authority-environmental-permit [Accessed 19 Dec. 2020].</w:t>
      </w:r>
    </w:p>
    <w:p w:rsidR="0089176F" w:rsidRPr="0089176F" w:rsidRDefault="001D1886" w:rsidP="0089176F">
      <w:pPr>
        <w:spacing w:line="360" w:lineRule="auto"/>
        <w:rPr>
          <w:rFonts w:ascii="Times New Roman" w:hAnsi="Times New Roman" w:cs="Times New Roman"/>
          <w:color w:val="000000" w:themeColor="text1"/>
          <w:sz w:val="24"/>
          <w:szCs w:val="24"/>
          <w:lang w:val="en-US"/>
        </w:rPr>
      </w:pPr>
      <w:proofErr w:type="gramStart"/>
      <w:r w:rsidRPr="0089176F">
        <w:rPr>
          <w:rFonts w:ascii="Times New Roman" w:hAnsi="Times New Roman" w:cs="Times New Roman"/>
          <w:color w:val="000000" w:themeColor="text1"/>
          <w:sz w:val="24"/>
          <w:szCs w:val="24"/>
          <w:lang w:val="en-US"/>
        </w:rPr>
        <w:t>Legislation.gov.uk (2020b).</w:t>
      </w:r>
      <w:proofErr w:type="gramEnd"/>
      <w:r w:rsidRPr="0089176F">
        <w:rPr>
          <w:rFonts w:ascii="Times New Roman" w:hAnsi="Times New Roman" w:cs="Times New Roman"/>
          <w:color w:val="000000" w:themeColor="text1"/>
          <w:sz w:val="24"/>
          <w:szCs w:val="24"/>
          <w:lang w:val="en-US"/>
        </w:rPr>
        <w:t> </w:t>
      </w:r>
      <w:proofErr w:type="gramStart"/>
      <w:r w:rsidRPr="0089176F">
        <w:rPr>
          <w:rFonts w:ascii="Times New Roman" w:hAnsi="Times New Roman" w:cs="Times New Roman"/>
          <w:i/>
          <w:iCs/>
          <w:color w:val="000000" w:themeColor="text1"/>
          <w:sz w:val="24"/>
          <w:szCs w:val="24"/>
          <w:lang w:val="en-US"/>
        </w:rPr>
        <w:t>Legislation.gov.uk</w:t>
      </w:r>
      <w:r w:rsidRPr="0089176F">
        <w:rPr>
          <w:rFonts w:ascii="Times New Roman" w:hAnsi="Times New Roman" w:cs="Times New Roman"/>
          <w:color w:val="000000" w:themeColor="text1"/>
          <w:sz w:val="24"/>
          <w:szCs w:val="24"/>
          <w:lang w:val="en-US"/>
        </w:rPr>
        <w:t>. [online] Legislation.gov.uk.</w:t>
      </w:r>
      <w:proofErr w:type="gramEnd"/>
      <w:r w:rsidRPr="0089176F">
        <w:rPr>
          <w:rFonts w:ascii="Times New Roman" w:hAnsi="Times New Roman" w:cs="Times New Roman"/>
          <w:color w:val="000000" w:themeColor="text1"/>
          <w:sz w:val="24"/>
          <w:szCs w:val="24"/>
          <w:lang w:val="en-US"/>
        </w:rPr>
        <w:t xml:space="preserve"> Available at: </w:t>
      </w:r>
      <w:hyperlink r:id="rId10" w:history="1">
        <w:r w:rsidR="0089176F" w:rsidRPr="0089176F">
          <w:rPr>
            <w:rStyle w:val="Hyperlink"/>
            <w:rFonts w:ascii="Times New Roman" w:hAnsi="Times New Roman" w:cs="Times New Roman"/>
            <w:sz w:val="24"/>
            <w:szCs w:val="24"/>
            <w:lang w:val="en-US"/>
          </w:rPr>
          <w:t>https://www.legislation.gov.uk/uksi/environmental%20protection%2C%20england</w:t>
        </w:r>
      </w:hyperlink>
      <w:r w:rsidRPr="0089176F">
        <w:rPr>
          <w:rFonts w:ascii="Times New Roman" w:hAnsi="Times New Roman" w:cs="Times New Roman"/>
          <w:color w:val="000000" w:themeColor="text1"/>
          <w:sz w:val="24"/>
          <w:szCs w:val="24"/>
          <w:lang w:val="en-US"/>
        </w:rPr>
        <w:t>.</w:t>
      </w:r>
    </w:p>
    <w:p w:rsidR="001D1886" w:rsidRPr="0089176F" w:rsidRDefault="001D1886" w:rsidP="0089176F">
      <w:pPr>
        <w:spacing w:line="360" w:lineRule="auto"/>
        <w:rPr>
          <w:rFonts w:ascii="Times New Roman" w:hAnsi="Times New Roman" w:cs="Times New Roman"/>
          <w:color w:val="000000" w:themeColor="text1"/>
          <w:sz w:val="24"/>
          <w:szCs w:val="24"/>
          <w:lang w:val="en-US"/>
        </w:rPr>
      </w:pPr>
      <w:r w:rsidRPr="0089176F">
        <w:rPr>
          <w:rFonts w:ascii="Times New Roman" w:hAnsi="Times New Roman" w:cs="Times New Roman"/>
          <w:color w:val="000000" w:themeColor="text1"/>
          <w:sz w:val="24"/>
          <w:szCs w:val="24"/>
          <w:lang w:val="en-US"/>
        </w:rPr>
        <w:t xml:space="preserve">Leonard, S. (2016). “I May Need </w:t>
      </w:r>
      <w:proofErr w:type="gramStart"/>
      <w:r w:rsidRPr="0089176F">
        <w:rPr>
          <w:rFonts w:ascii="Times New Roman" w:hAnsi="Times New Roman" w:cs="Times New Roman"/>
          <w:color w:val="000000" w:themeColor="text1"/>
          <w:sz w:val="24"/>
          <w:szCs w:val="24"/>
          <w:lang w:val="en-US"/>
        </w:rPr>
        <w:t>You,</w:t>
      </w:r>
      <w:proofErr w:type="gramEnd"/>
      <w:r w:rsidRPr="0089176F">
        <w:rPr>
          <w:rFonts w:ascii="Times New Roman" w:hAnsi="Times New Roman" w:cs="Times New Roman"/>
          <w:color w:val="000000" w:themeColor="text1"/>
          <w:sz w:val="24"/>
          <w:szCs w:val="24"/>
          <w:lang w:val="en-US"/>
        </w:rPr>
        <w:t xml:space="preserve"> Peter, but You Sure as Hell Need Me Too.” </w:t>
      </w:r>
      <w:proofErr w:type="gramStart"/>
      <w:r w:rsidRPr="0089176F">
        <w:rPr>
          <w:rFonts w:ascii="Times New Roman" w:hAnsi="Times New Roman" w:cs="Times New Roman"/>
          <w:i/>
          <w:iCs/>
          <w:color w:val="000000" w:themeColor="text1"/>
          <w:sz w:val="24"/>
          <w:szCs w:val="24"/>
          <w:lang w:val="en-US"/>
        </w:rPr>
        <w:t>Television &amp; New Media</w:t>
      </w:r>
      <w:r w:rsidRPr="0089176F">
        <w:rPr>
          <w:rFonts w:ascii="Times New Roman" w:hAnsi="Times New Roman" w:cs="Times New Roman"/>
          <w:color w:val="000000" w:themeColor="text1"/>
          <w:sz w:val="24"/>
          <w:szCs w:val="24"/>
          <w:lang w:val="en-US"/>
        </w:rPr>
        <w:t>, 18(2), pp.131–146.</w:t>
      </w:r>
      <w:proofErr w:type="gramEnd"/>
    </w:p>
    <w:p w:rsidR="003F3531" w:rsidRPr="0089176F" w:rsidRDefault="003F3531" w:rsidP="0089176F">
      <w:pPr>
        <w:spacing w:line="360" w:lineRule="auto"/>
        <w:rPr>
          <w:rFonts w:ascii="Times New Roman" w:hAnsi="Times New Roman" w:cs="Times New Roman"/>
          <w:color w:val="000000" w:themeColor="text1"/>
          <w:sz w:val="24"/>
          <w:szCs w:val="24"/>
          <w:lang w:val="en-GB"/>
        </w:rPr>
      </w:pPr>
    </w:p>
    <w:sectPr w:rsidR="003F3531" w:rsidRPr="0089176F" w:rsidSect="00501BD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1817" w:rsidRDefault="00B31817" w:rsidP="001D5030">
      <w:pPr>
        <w:spacing w:after="0" w:line="240" w:lineRule="auto"/>
      </w:pPr>
      <w:r>
        <w:separator/>
      </w:r>
    </w:p>
  </w:endnote>
  <w:endnote w:type="continuationSeparator" w:id="0">
    <w:p w:rsidR="00B31817" w:rsidRDefault="00B31817" w:rsidP="001D50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1817" w:rsidRDefault="00B31817" w:rsidP="001D5030">
      <w:pPr>
        <w:spacing w:after="0" w:line="240" w:lineRule="auto"/>
      </w:pPr>
      <w:r>
        <w:separator/>
      </w:r>
    </w:p>
  </w:footnote>
  <w:footnote w:type="continuationSeparator" w:id="0">
    <w:p w:rsidR="00B31817" w:rsidRDefault="00B31817" w:rsidP="001D50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473605"/>
    <w:multiLevelType w:val="hybridMultilevel"/>
    <w:tmpl w:val="1DF812B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8"/>
  <w:characterSpacingControl w:val="doNotCompress"/>
  <w:footnotePr>
    <w:footnote w:id="-1"/>
    <w:footnote w:id="0"/>
  </w:footnotePr>
  <w:endnotePr>
    <w:endnote w:id="-1"/>
    <w:endnote w:id="0"/>
  </w:endnotePr>
  <w:compat/>
  <w:rsids>
    <w:rsidRoot w:val="001D5030"/>
    <w:rsid w:val="000053D1"/>
    <w:rsid w:val="001854FB"/>
    <w:rsid w:val="001C3220"/>
    <w:rsid w:val="001D1886"/>
    <w:rsid w:val="001D5030"/>
    <w:rsid w:val="002207C8"/>
    <w:rsid w:val="003F3531"/>
    <w:rsid w:val="004B2D22"/>
    <w:rsid w:val="00501BDA"/>
    <w:rsid w:val="00613CCD"/>
    <w:rsid w:val="00635183"/>
    <w:rsid w:val="006461C3"/>
    <w:rsid w:val="006B38BF"/>
    <w:rsid w:val="00827A86"/>
    <w:rsid w:val="0089176F"/>
    <w:rsid w:val="008F5E53"/>
    <w:rsid w:val="00986E86"/>
    <w:rsid w:val="00B31817"/>
    <w:rsid w:val="00BD7064"/>
    <w:rsid w:val="00F95F3D"/>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1BDA"/>
  </w:style>
  <w:style w:type="paragraph" w:styleId="Heading1">
    <w:name w:val="heading 1"/>
    <w:basedOn w:val="Normal"/>
    <w:next w:val="Normal"/>
    <w:link w:val="Heading1Char"/>
    <w:uiPriority w:val="9"/>
    <w:qFormat/>
    <w:rsid w:val="001D1886"/>
    <w:pPr>
      <w:keepNext/>
      <w:keepLines/>
      <w:spacing w:before="240" w:after="0" w:line="360" w:lineRule="auto"/>
      <w:jc w:val="both"/>
      <w:outlineLvl w:val="0"/>
    </w:pPr>
    <w:rPr>
      <w:rFonts w:ascii="Times New Roman" w:eastAsiaTheme="majorEastAsia" w:hAnsi="Times New Roman" w:cstheme="majorBidi"/>
      <w:b/>
      <w:color w:val="002060"/>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886"/>
    <w:rPr>
      <w:rFonts w:ascii="Times New Roman" w:eastAsiaTheme="majorEastAsia" w:hAnsi="Times New Roman" w:cstheme="majorBidi"/>
      <w:b/>
      <w:color w:val="002060"/>
      <w:sz w:val="32"/>
      <w:szCs w:val="32"/>
      <w:lang w:val="en-GB"/>
    </w:rPr>
  </w:style>
  <w:style w:type="character" w:styleId="Hyperlink">
    <w:name w:val="Hyperlink"/>
    <w:basedOn w:val="DefaultParagraphFont"/>
    <w:uiPriority w:val="99"/>
    <w:unhideWhenUsed/>
    <w:rsid w:val="0089176F"/>
    <w:rPr>
      <w:color w:val="0000FF"/>
      <w:u w:val="single"/>
    </w:rPr>
  </w:style>
  <w:style w:type="paragraph" w:styleId="ListParagraph">
    <w:name w:val="List Paragraph"/>
    <w:basedOn w:val="Normal"/>
    <w:uiPriority w:val="34"/>
    <w:qFormat/>
    <w:rsid w:val="0089176F"/>
    <w:pPr>
      <w:ind w:left="720"/>
      <w:contextualSpacing/>
    </w:pPr>
  </w:style>
</w:styles>
</file>

<file path=word/webSettings.xml><?xml version="1.0" encoding="utf-8"?>
<w:webSettings xmlns:r="http://schemas.openxmlformats.org/officeDocument/2006/relationships" xmlns:w="http://schemas.openxmlformats.org/wordprocessingml/2006/main">
  <w:divs>
    <w:div w:id="308288207">
      <w:bodyDiv w:val="1"/>
      <w:marLeft w:val="0"/>
      <w:marRight w:val="0"/>
      <w:marTop w:val="0"/>
      <w:marBottom w:val="0"/>
      <w:divBdr>
        <w:top w:val="none" w:sz="0" w:space="0" w:color="auto"/>
        <w:left w:val="none" w:sz="0" w:space="0" w:color="auto"/>
        <w:bottom w:val="none" w:sz="0" w:space="0" w:color="auto"/>
        <w:right w:val="none" w:sz="0" w:space="0" w:color="auto"/>
      </w:divBdr>
    </w:div>
    <w:div w:id="1156844920">
      <w:bodyDiv w:val="1"/>
      <w:marLeft w:val="0"/>
      <w:marRight w:val="0"/>
      <w:marTop w:val="0"/>
      <w:marBottom w:val="0"/>
      <w:divBdr>
        <w:top w:val="none" w:sz="0" w:space="0" w:color="auto"/>
        <w:left w:val="none" w:sz="0" w:space="0" w:color="auto"/>
        <w:bottom w:val="none" w:sz="0" w:space="0" w:color="auto"/>
        <w:right w:val="none" w:sz="0" w:space="0" w:color="auto"/>
      </w:divBdr>
    </w:div>
    <w:div w:id="1167788072">
      <w:bodyDiv w:val="1"/>
      <w:marLeft w:val="0"/>
      <w:marRight w:val="0"/>
      <w:marTop w:val="0"/>
      <w:marBottom w:val="0"/>
      <w:divBdr>
        <w:top w:val="none" w:sz="0" w:space="0" w:color="auto"/>
        <w:left w:val="none" w:sz="0" w:space="0" w:color="auto"/>
        <w:bottom w:val="none" w:sz="0" w:space="0" w:color="auto"/>
        <w:right w:val="none" w:sz="0" w:space="0" w:color="auto"/>
      </w:divBdr>
    </w:div>
    <w:div w:id="1332022288">
      <w:bodyDiv w:val="1"/>
      <w:marLeft w:val="0"/>
      <w:marRight w:val="0"/>
      <w:marTop w:val="0"/>
      <w:marBottom w:val="0"/>
      <w:divBdr>
        <w:top w:val="none" w:sz="0" w:space="0" w:color="auto"/>
        <w:left w:val="none" w:sz="0" w:space="0" w:color="auto"/>
        <w:bottom w:val="none" w:sz="0" w:space="0" w:color="auto"/>
        <w:right w:val="none" w:sz="0" w:space="0" w:color="auto"/>
      </w:divBdr>
    </w:div>
    <w:div w:id="1851334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arkcohen1/2017/07/03/goodbye-guild-laws-changing-cul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egislation.gov.uk/uksi/environmental%20protection%2C%20england" TargetMode="External"/><Relationship Id="rId4" Type="http://schemas.openxmlformats.org/officeDocument/2006/relationships/settings" Target="settings.xml"/><Relationship Id="rId9" Type="http://schemas.openxmlformats.org/officeDocument/2006/relationships/hyperlink" Target="https://www.forbes.com/sites/markcohen1/2019/06/24/why-is-law-so-slow-to-use-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DEFA2D5-6E53-45EF-8474-7A2695F98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2615</Words>
  <Characters>14911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agheo</dc:creator>
  <cp:keywords/>
  <dc:description/>
  <cp:lastModifiedBy>agheo</cp:lastModifiedBy>
  <cp:revision>13</cp:revision>
  <dcterms:created xsi:type="dcterms:W3CDTF">2020-12-20T21:15:00Z</dcterms:created>
  <dcterms:modified xsi:type="dcterms:W3CDTF">2021-01-02T21:55:00Z</dcterms:modified>
</cp:coreProperties>
</file>