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8274E" w14:textId="77777777" w:rsidR="00B06038" w:rsidRPr="008B2DDE" w:rsidRDefault="00591671" w:rsidP="00BC4428">
      <w:pPr>
        <w:rPr>
          <w:lang w:val="en-GB"/>
        </w:rPr>
      </w:pPr>
      <w:r w:rsidRPr="008B2DDE">
        <w:rPr>
          <w:noProof/>
          <w:lang w:val="en-GB"/>
        </w:rPr>
        <w:drawing>
          <wp:inline distT="0" distB="0" distL="0" distR="0">
            <wp:extent cx="1816670" cy="600075"/>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3C889269" w14:textId="77777777" w:rsidR="00B06038" w:rsidRPr="008B2DDE" w:rsidRDefault="00591671" w:rsidP="00B06038">
      <w:pPr>
        <w:spacing w:before="100"/>
        <w:ind w:right="213"/>
        <w:jc w:val="right"/>
        <w:rPr>
          <w:b/>
          <w:sz w:val="28"/>
          <w:lang w:val="en-GB"/>
        </w:rPr>
      </w:pPr>
      <w:r w:rsidRPr="008B2DDE">
        <w:rPr>
          <w:b/>
          <w:sz w:val="28"/>
          <w:lang w:val="en-GB"/>
        </w:rPr>
        <w:t>APPENDIX</w:t>
      </w:r>
      <w:r w:rsidRPr="008B2DDE">
        <w:rPr>
          <w:b/>
          <w:spacing w:val="1"/>
          <w:sz w:val="28"/>
          <w:lang w:val="en-GB"/>
        </w:rPr>
        <w:t xml:space="preserve"> </w:t>
      </w:r>
      <w:r w:rsidRPr="008B2DDE">
        <w:rPr>
          <w:b/>
          <w:sz w:val="28"/>
          <w:lang w:val="en-GB"/>
        </w:rPr>
        <w:t>GA36a</w:t>
      </w:r>
    </w:p>
    <w:p w14:paraId="5E658D06" w14:textId="77777777" w:rsidR="00B06038" w:rsidRPr="008B2DDE" w:rsidRDefault="00591671" w:rsidP="00B06038">
      <w:pPr>
        <w:pStyle w:val="BodyText"/>
        <w:spacing w:before="8"/>
        <w:rPr>
          <w:rFonts w:ascii="Arial"/>
          <w:b/>
          <w:sz w:val="16"/>
          <w:lang w:val="en-GB"/>
        </w:rPr>
      </w:pPr>
      <w:r w:rsidRPr="008B2DDE">
        <w:rPr>
          <w:noProof/>
          <w:lang w:val="en-GB"/>
        </w:rPr>
        <mc:AlternateContent>
          <mc:Choice Requires="wps">
            <w:drawing>
              <wp:anchor distT="0" distB="0" distL="0" distR="0" simplePos="0" relativeHeight="251658240" behindDoc="1" locked="0" layoutInCell="1" allowOverlap="1">
                <wp:simplePos x="0" y="0"/>
                <wp:positionH relativeFrom="page">
                  <wp:posOffset>632558</wp:posOffset>
                </wp:positionH>
                <wp:positionV relativeFrom="paragraph">
                  <wp:posOffset>150495</wp:posOffset>
                </wp:positionV>
                <wp:extent cx="6303010" cy="451485"/>
                <wp:effectExtent l="0" t="0" r="8890" b="18415"/>
                <wp:wrapTopAndBottom/>
                <wp:docPr id="10" name="Text Box 8"/>
                <wp:cNvGraphicFramePr/>
                <a:graphic xmlns:a="http://schemas.openxmlformats.org/drawingml/2006/main">
                  <a:graphicData uri="http://schemas.microsoft.com/office/word/2010/wordprocessingShape">
                    <wps:wsp>
                      <wps:cNvSpPr txBox="1"/>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57795438" w14:textId="77777777" w:rsidR="00B06038" w:rsidRDefault="00591671" w:rsidP="00B06038">
                            <w:pPr>
                              <w:spacing w:before="121"/>
                              <w:ind w:left="1109"/>
                              <w:rPr>
                                <w:b/>
                                <w:sz w:val="40"/>
                              </w:rPr>
                            </w:pPr>
                            <w:r>
                              <w:rPr>
                                <w:b/>
                                <w:sz w:val="40"/>
                              </w:rPr>
                              <w:t>LEVEL</w:t>
                            </w:r>
                            <w:r>
                              <w:rPr>
                                <w:b/>
                                <w:spacing w:val="-2"/>
                                <w:sz w:val="40"/>
                              </w:rPr>
                              <w:t xml:space="preserve"> </w:t>
                            </w:r>
                            <w:r>
                              <w:rPr>
                                <w:b/>
                                <w:sz w:val="40"/>
                              </w:rPr>
                              <w:t>4 ASSESSMENT</w:t>
                            </w:r>
                            <w:r>
                              <w:rPr>
                                <w:b/>
                                <w:spacing w:val="-1"/>
                                <w:sz w:val="40"/>
                              </w:rPr>
                              <w:t xml:space="preserve"> </w:t>
                            </w:r>
                            <w:r>
                              <w:rPr>
                                <w:b/>
                                <w:sz w:val="40"/>
                              </w:rPr>
                              <w:t>SPECIFICATION</w:t>
                            </w: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style="position:absolute;margin-left:49.8pt;margin-top:11.8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" fillcolor="silver" strokeweight=".48pt">
                <v:textbox inset="0,0,0,0">
                  <w:txbxContent>
                    <w:p w14:paraId="57795438" w14:textId="77777777" w:rsidR="00B06038" w:rsidRDefault="00591671" w:rsidP="00B06038">
                      <w:pPr>
                        <w:spacing w:before="121"/>
                        <w:ind w:left="1109"/>
                        <w:rPr>
                          <w:b/>
                          <w:sz w:val="40"/>
                        </w:rPr>
                      </w:pPr>
                      <w:r>
                        <w:rPr>
                          <w:b/>
                          <w:sz w:val="40"/>
                        </w:rPr>
                        <w:t>LEVEL</w:t>
                      </w:r>
                      <w:r>
                        <w:rPr>
                          <w:b/>
                          <w:spacing w:val="-2"/>
                          <w:sz w:val="40"/>
                        </w:rPr>
                        <w:t xml:space="preserve"> </w:t>
                      </w:r>
                      <w:r>
                        <w:rPr>
                          <w:b/>
                          <w:sz w:val="40"/>
                        </w:rPr>
                        <w:t>4 ASSESSMENT</w:t>
                      </w:r>
                      <w:r>
                        <w:rPr>
                          <w:b/>
                          <w:spacing w:val="-1"/>
                          <w:sz w:val="40"/>
                        </w:rPr>
                        <w:t xml:space="preserve"> </w:t>
                      </w:r>
                      <w:r>
                        <w:rPr>
                          <w:b/>
                          <w:sz w:val="40"/>
                        </w:rPr>
                        <w:t>SPECIFICATION</w:t>
                      </w:r>
                    </w:p>
                  </w:txbxContent>
                </v:textbox>
                <w10:wrap type="topAndBottom" anchorx="page"/>
              </v:shape>
            </w:pict>
          </mc:Fallback>
        </mc:AlternateContent>
      </w:r>
    </w:p>
    <w:p w14:paraId="78E018EF" w14:textId="77777777" w:rsidR="00B06038" w:rsidRPr="008B2DDE" w:rsidRDefault="00B06038" w:rsidP="00B06038">
      <w:pPr>
        <w:pStyle w:val="BodyText"/>
        <w:spacing w:before="4"/>
        <w:rPr>
          <w:rFonts w:ascii="Arial"/>
          <w:b/>
          <w:sz w:val="29"/>
          <w:lang w:val="en-GB"/>
        </w:rPr>
      </w:pPr>
    </w:p>
    <w:tbl>
      <w:tblPr>
        <w:tblW w:w="992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9"/>
        <w:gridCol w:w="2269"/>
      </w:tblGrid>
      <w:tr w:rsidR="00A0079C" w14:paraId="402C4085" w14:textId="77777777" w:rsidTr="00B06038">
        <w:trPr>
          <w:trHeight w:val="504"/>
          <w:jc w:val="center"/>
        </w:trPr>
        <w:tc>
          <w:tcPr>
            <w:tcW w:w="2096" w:type="dxa"/>
            <w:shd w:val="clear" w:color="auto" w:fill="D9D9D9"/>
            <w:vAlign w:val="center"/>
          </w:tcPr>
          <w:p w14:paraId="48298F65" w14:textId="77777777" w:rsidR="00B06038" w:rsidRPr="008B2DDE" w:rsidRDefault="00591671" w:rsidP="00B06038">
            <w:pPr>
              <w:pStyle w:val="TableParagraph"/>
              <w:spacing w:before="120"/>
              <w:ind w:left="107"/>
              <w:rPr>
                <w:rFonts w:ascii="Arial"/>
                <w:b/>
                <w:lang w:val="en-GB"/>
              </w:rPr>
            </w:pPr>
            <w:r w:rsidRPr="008B2DDE">
              <w:rPr>
                <w:rFonts w:ascii="Arial"/>
                <w:b/>
                <w:lang w:val="en-GB"/>
              </w:rPr>
              <w:t>Student</w:t>
            </w:r>
            <w:r w:rsidRPr="008B2DDE">
              <w:rPr>
                <w:rFonts w:ascii="Arial"/>
                <w:b/>
                <w:spacing w:val="-1"/>
                <w:lang w:val="en-GB"/>
              </w:rPr>
              <w:t xml:space="preserve"> </w:t>
            </w:r>
            <w:r w:rsidRPr="008B2DDE">
              <w:rPr>
                <w:rFonts w:ascii="Arial"/>
                <w:b/>
                <w:lang w:val="en-GB"/>
              </w:rPr>
              <w:t>name:</w:t>
            </w:r>
          </w:p>
        </w:tc>
        <w:tc>
          <w:tcPr>
            <w:tcW w:w="3294" w:type="dxa"/>
            <w:vAlign w:val="center"/>
          </w:tcPr>
          <w:p w14:paraId="7D6EF838" w14:textId="310CA63D" w:rsidR="00B06038" w:rsidRPr="0079739D" w:rsidRDefault="0079739D" w:rsidP="00B06038">
            <w:pPr>
              <w:pStyle w:val="TableParagraph"/>
              <w:rPr>
                <w:rFonts w:ascii="Arial" w:hAnsi="Arial" w:cs="Arial"/>
                <w:lang w:val="en-GB"/>
              </w:rPr>
            </w:pPr>
            <w:r w:rsidRPr="0079739D">
              <w:rPr>
                <w:rFonts w:ascii="Arial" w:hAnsi="Arial" w:cs="Arial"/>
                <w:lang w:val="en-GB"/>
              </w:rPr>
              <w:t>Cristina Iulia Dan</w:t>
            </w:r>
          </w:p>
        </w:tc>
        <w:tc>
          <w:tcPr>
            <w:tcW w:w="2269" w:type="dxa"/>
            <w:shd w:val="clear" w:color="auto" w:fill="D9D9D9"/>
            <w:vAlign w:val="center"/>
          </w:tcPr>
          <w:p w14:paraId="25357714" w14:textId="77777777" w:rsidR="00B06038" w:rsidRPr="008B2DDE" w:rsidRDefault="00591671" w:rsidP="00B06038">
            <w:pPr>
              <w:pStyle w:val="TableParagraph"/>
              <w:spacing w:before="120"/>
              <w:ind w:left="106"/>
              <w:rPr>
                <w:rFonts w:ascii="Arial"/>
                <w:b/>
                <w:lang w:val="en-GB"/>
              </w:rPr>
            </w:pPr>
            <w:r w:rsidRPr="008B2DDE">
              <w:rPr>
                <w:rFonts w:ascii="Arial"/>
                <w:b/>
                <w:lang w:val="en-GB"/>
              </w:rPr>
              <w:t>Student</w:t>
            </w:r>
            <w:r w:rsidRPr="008B2DDE">
              <w:rPr>
                <w:rFonts w:ascii="Arial"/>
                <w:b/>
                <w:spacing w:val="-3"/>
                <w:lang w:val="en-GB"/>
              </w:rPr>
              <w:t xml:space="preserve"> </w:t>
            </w:r>
            <w:r w:rsidRPr="008B2DDE">
              <w:rPr>
                <w:rFonts w:ascii="Arial"/>
                <w:b/>
                <w:lang w:val="en-GB"/>
              </w:rPr>
              <w:t>ID number:</w:t>
            </w:r>
          </w:p>
        </w:tc>
        <w:tc>
          <w:tcPr>
            <w:tcW w:w="2269" w:type="dxa"/>
            <w:vAlign w:val="center"/>
          </w:tcPr>
          <w:p w14:paraId="0F260220" w14:textId="18881527" w:rsidR="00B06038" w:rsidRPr="0079739D" w:rsidRDefault="0079739D" w:rsidP="00B06038">
            <w:pPr>
              <w:pStyle w:val="TableParagraph"/>
              <w:rPr>
                <w:rFonts w:ascii="Arial" w:hAnsi="Arial" w:cs="Arial"/>
                <w:lang w:val="en-GB"/>
              </w:rPr>
            </w:pPr>
            <w:r w:rsidRPr="0079739D">
              <w:rPr>
                <w:rFonts w:ascii="Arial" w:hAnsi="Arial" w:cs="Arial"/>
                <w:lang w:val="en-GB"/>
              </w:rPr>
              <w:t>2010992</w:t>
            </w:r>
          </w:p>
        </w:tc>
      </w:tr>
      <w:tr w:rsidR="00A0079C" w14:paraId="3297AD2F" w14:textId="77777777" w:rsidTr="00B06038">
        <w:trPr>
          <w:trHeight w:val="562"/>
          <w:jc w:val="center"/>
        </w:trPr>
        <w:tc>
          <w:tcPr>
            <w:tcW w:w="2096" w:type="dxa"/>
            <w:shd w:val="clear" w:color="auto" w:fill="D9D9D9"/>
            <w:vAlign w:val="center"/>
          </w:tcPr>
          <w:p w14:paraId="7CB3FF4F" w14:textId="77777777" w:rsidR="00B06038" w:rsidRPr="008B2DDE" w:rsidRDefault="00591671" w:rsidP="00B06038">
            <w:pPr>
              <w:pStyle w:val="TableParagraph"/>
              <w:spacing w:before="120"/>
              <w:ind w:left="107"/>
              <w:rPr>
                <w:rFonts w:ascii="Arial"/>
                <w:b/>
                <w:lang w:val="en-GB"/>
              </w:rPr>
            </w:pPr>
            <w:r w:rsidRPr="008B2DDE">
              <w:rPr>
                <w:rFonts w:ascii="Arial"/>
                <w:b/>
                <w:lang w:val="en-GB"/>
              </w:rPr>
              <w:t>Programme:</w:t>
            </w:r>
          </w:p>
        </w:tc>
        <w:tc>
          <w:tcPr>
            <w:tcW w:w="7832" w:type="dxa"/>
            <w:gridSpan w:val="3"/>
            <w:vAlign w:val="center"/>
          </w:tcPr>
          <w:p w14:paraId="20568777" w14:textId="77777777" w:rsidR="00B06038" w:rsidRPr="008B2DDE" w:rsidRDefault="00591671" w:rsidP="00B06038">
            <w:pPr>
              <w:pStyle w:val="TableParagraph"/>
              <w:spacing w:line="270" w:lineRule="atLeast"/>
              <w:ind w:left="105"/>
              <w:rPr>
                <w:lang w:val="en-GB"/>
              </w:rPr>
            </w:pPr>
            <w:r w:rsidRPr="008B2DDE">
              <w:rPr>
                <w:lang w:val="en-GB"/>
              </w:rPr>
              <w:t>Certificate</w:t>
            </w:r>
            <w:r w:rsidRPr="008B2DDE">
              <w:rPr>
                <w:spacing w:val="-2"/>
                <w:lang w:val="en-GB"/>
              </w:rPr>
              <w:t xml:space="preserve"> </w:t>
            </w:r>
            <w:r w:rsidRPr="008B2DDE">
              <w:rPr>
                <w:lang w:val="en-GB"/>
              </w:rPr>
              <w:t>of</w:t>
            </w:r>
            <w:r w:rsidRPr="008B2DDE">
              <w:rPr>
                <w:spacing w:val="-2"/>
                <w:lang w:val="en-GB"/>
              </w:rPr>
              <w:t xml:space="preserve"> </w:t>
            </w:r>
            <w:r w:rsidRPr="008B2DDE">
              <w:rPr>
                <w:lang w:val="en-GB"/>
              </w:rPr>
              <w:t>Higher</w:t>
            </w:r>
            <w:r w:rsidRPr="008B2DDE">
              <w:rPr>
                <w:spacing w:val="-2"/>
                <w:lang w:val="en-GB"/>
              </w:rPr>
              <w:t xml:space="preserve"> </w:t>
            </w:r>
            <w:r w:rsidRPr="008B2DDE">
              <w:rPr>
                <w:lang w:val="en-GB"/>
              </w:rPr>
              <w:t>Education</w:t>
            </w:r>
            <w:r w:rsidRPr="008B2DDE">
              <w:rPr>
                <w:spacing w:val="-2"/>
                <w:lang w:val="en-GB"/>
              </w:rPr>
              <w:t xml:space="preserve"> </w:t>
            </w:r>
            <w:r w:rsidRPr="008B2DDE">
              <w:rPr>
                <w:lang w:val="en-GB"/>
              </w:rPr>
              <w:t>Skills</w:t>
            </w:r>
            <w:r w:rsidRPr="008B2DDE">
              <w:rPr>
                <w:spacing w:val="-2"/>
                <w:lang w:val="en-GB"/>
              </w:rPr>
              <w:t xml:space="preserve"> </w:t>
            </w:r>
            <w:r w:rsidRPr="008B2DDE">
              <w:rPr>
                <w:lang w:val="en-GB"/>
              </w:rPr>
              <w:t>for</w:t>
            </w:r>
            <w:r w:rsidRPr="008B2DDE">
              <w:rPr>
                <w:spacing w:val="-2"/>
                <w:lang w:val="en-GB"/>
              </w:rPr>
              <w:t xml:space="preserve"> </w:t>
            </w:r>
            <w:r w:rsidRPr="008B2DDE">
              <w:rPr>
                <w:lang w:val="en-GB"/>
              </w:rPr>
              <w:t>the</w:t>
            </w:r>
            <w:r w:rsidRPr="008B2DDE">
              <w:rPr>
                <w:spacing w:val="-5"/>
                <w:lang w:val="en-GB"/>
              </w:rPr>
              <w:t xml:space="preserve"> </w:t>
            </w:r>
            <w:r w:rsidRPr="008B2DDE">
              <w:rPr>
                <w:lang w:val="en-GB"/>
              </w:rPr>
              <w:t>Workplace</w:t>
            </w:r>
            <w:r w:rsidRPr="008B2DDE">
              <w:rPr>
                <w:spacing w:val="-2"/>
                <w:lang w:val="en-GB"/>
              </w:rPr>
              <w:t xml:space="preserve"> </w:t>
            </w:r>
            <w:r w:rsidRPr="008B2DDE">
              <w:rPr>
                <w:lang w:val="en-GB"/>
              </w:rPr>
              <w:t>(Health</w:t>
            </w:r>
            <w:r w:rsidRPr="008B2DDE">
              <w:rPr>
                <w:spacing w:val="-4"/>
                <w:lang w:val="en-GB"/>
              </w:rPr>
              <w:t xml:space="preserve"> </w:t>
            </w:r>
            <w:r w:rsidRPr="008B2DDE">
              <w:rPr>
                <w:lang w:val="en-GB"/>
              </w:rPr>
              <w:t>and</w:t>
            </w:r>
            <w:r w:rsidRPr="008B2DDE">
              <w:rPr>
                <w:spacing w:val="-64"/>
                <w:lang w:val="en-GB"/>
              </w:rPr>
              <w:t xml:space="preserve"> </w:t>
            </w:r>
            <w:r w:rsidRPr="008B2DDE">
              <w:rPr>
                <w:lang w:val="en-GB"/>
              </w:rPr>
              <w:t>Social Care)</w:t>
            </w:r>
          </w:p>
        </w:tc>
      </w:tr>
      <w:tr w:rsidR="00A0079C" w14:paraId="5A120B26" w14:textId="77777777" w:rsidTr="00B06038">
        <w:trPr>
          <w:trHeight w:val="525"/>
          <w:jc w:val="center"/>
        </w:trPr>
        <w:tc>
          <w:tcPr>
            <w:tcW w:w="2096" w:type="dxa"/>
            <w:shd w:val="clear" w:color="auto" w:fill="D9D9D9"/>
            <w:vAlign w:val="center"/>
          </w:tcPr>
          <w:p w14:paraId="7FDBAC74" w14:textId="77777777" w:rsidR="00B06038" w:rsidRPr="008B2DDE" w:rsidRDefault="00591671" w:rsidP="00B06038">
            <w:pPr>
              <w:pStyle w:val="TableParagraph"/>
              <w:spacing w:before="119"/>
              <w:ind w:left="107"/>
              <w:rPr>
                <w:rFonts w:ascii="Arial"/>
                <w:b/>
                <w:lang w:val="en-GB"/>
              </w:rPr>
            </w:pPr>
            <w:r w:rsidRPr="008B2DDE">
              <w:rPr>
                <w:rFonts w:ascii="Arial"/>
                <w:b/>
                <w:lang w:val="en-GB"/>
              </w:rPr>
              <w:t>Module:</w:t>
            </w:r>
          </w:p>
        </w:tc>
        <w:tc>
          <w:tcPr>
            <w:tcW w:w="7832" w:type="dxa"/>
            <w:gridSpan w:val="3"/>
            <w:vAlign w:val="center"/>
          </w:tcPr>
          <w:p w14:paraId="2973C9D0" w14:textId="77777777" w:rsidR="00B06038" w:rsidRPr="008B2DDE" w:rsidRDefault="00591671" w:rsidP="00B06038">
            <w:pPr>
              <w:pStyle w:val="TableParagraph"/>
              <w:spacing w:before="120"/>
              <w:ind w:left="105"/>
              <w:rPr>
                <w:lang w:val="en-GB"/>
              </w:rPr>
            </w:pPr>
            <w:r w:rsidRPr="008B2DDE">
              <w:rPr>
                <w:lang w:val="en-GB"/>
              </w:rPr>
              <w:t>Psychology</w:t>
            </w:r>
            <w:r w:rsidRPr="008B2DDE">
              <w:rPr>
                <w:spacing w:val="-1"/>
                <w:lang w:val="en-GB"/>
              </w:rPr>
              <w:t xml:space="preserve"> </w:t>
            </w:r>
            <w:r w:rsidRPr="008B2DDE">
              <w:rPr>
                <w:lang w:val="en-GB"/>
              </w:rPr>
              <w:t>for</w:t>
            </w:r>
            <w:r w:rsidRPr="008B2DDE">
              <w:rPr>
                <w:spacing w:val="-1"/>
                <w:lang w:val="en-GB"/>
              </w:rPr>
              <w:t xml:space="preserve"> </w:t>
            </w:r>
            <w:r w:rsidRPr="008B2DDE">
              <w:rPr>
                <w:lang w:val="en-GB"/>
              </w:rPr>
              <w:t>Health</w:t>
            </w:r>
            <w:r w:rsidRPr="008B2DDE">
              <w:rPr>
                <w:spacing w:val="-3"/>
                <w:lang w:val="en-GB"/>
              </w:rPr>
              <w:t xml:space="preserve"> </w:t>
            </w:r>
            <w:r w:rsidRPr="008B2DDE">
              <w:rPr>
                <w:lang w:val="en-GB"/>
              </w:rPr>
              <w:t>and</w:t>
            </w:r>
            <w:r w:rsidRPr="008B2DDE">
              <w:rPr>
                <w:spacing w:val="-3"/>
                <w:lang w:val="en-GB"/>
              </w:rPr>
              <w:t xml:space="preserve"> </w:t>
            </w:r>
            <w:r w:rsidRPr="008B2DDE">
              <w:rPr>
                <w:lang w:val="en-GB"/>
              </w:rPr>
              <w:t>Social</w:t>
            </w:r>
            <w:r w:rsidRPr="008B2DDE">
              <w:rPr>
                <w:spacing w:val="-1"/>
                <w:lang w:val="en-GB"/>
              </w:rPr>
              <w:t xml:space="preserve"> </w:t>
            </w:r>
            <w:r w:rsidRPr="008B2DDE">
              <w:rPr>
                <w:lang w:val="en-GB"/>
              </w:rPr>
              <w:t>Care</w:t>
            </w:r>
          </w:p>
        </w:tc>
      </w:tr>
      <w:tr w:rsidR="00A0079C" w14:paraId="40B7F103" w14:textId="77777777" w:rsidTr="00B06038">
        <w:trPr>
          <w:trHeight w:val="776"/>
          <w:jc w:val="center"/>
        </w:trPr>
        <w:tc>
          <w:tcPr>
            <w:tcW w:w="2096" w:type="dxa"/>
            <w:shd w:val="clear" w:color="auto" w:fill="D9D9D9"/>
            <w:vAlign w:val="center"/>
          </w:tcPr>
          <w:p w14:paraId="0142A1CD" w14:textId="77777777" w:rsidR="00B06038" w:rsidRPr="008B2DDE" w:rsidRDefault="00591671" w:rsidP="00B06038">
            <w:pPr>
              <w:pStyle w:val="TableParagraph"/>
              <w:spacing w:before="120"/>
              <w:ind w:left="107"/>
              <w:rPr>
                <w:rFonts w:ascii="Arial"/>
                <w:b/>
                <w:lang w:val="en-GB"/>
              </w:rPr>
            </w:pPr>
            <w:r w:rsidRPr="008B2DDE">
              <w:rPr>
                <w:rFonts w:ascii="Arial"/>
                <w:b/>
                <w:lang w:val="en-GB"/>
              </w:rPr>
              <w:t>Module</w:t>
            </w:r>
            <w:r w:rsidRPr="008B2DDE">
              <w:rPr>
                <w:rFonts w:ascii="Arial"/>
                <w:b/>
                <w:spacing w:val="-2"/>
                <w:lang w:val="en-GB"/>
              </w:rPr>
              <w:t xml:space="preserve"> </w:t>
            </w:r>
            <w:r w:rsidRPr="008B2DDE">
              <w:rPr>
                <w:rFonts w:ascii="Arial"/>
                <w:b/>
                <w:lang w:val="en-GB"/>
              </w:rPr>
              <w:t>code:</w:t>
            </w:r>
          </w:p>
        </w:tc>
        <w:tc>
          <w:tcPr>
            <w:tcW w:w="3294" w:type="dxa"/>
            <w:vAlign w:val="center"/>
          </w:tcPr>
          <w:p w14:paraId="7445E5A6" w14:textId="77777777" w:rsidR="00B06038" w:rsidRPr="008B2DDE" w:rsidRDefault="00591671" w:rsidP="00B06038">
            <w:pPr>
              <w:pStyle w:val="TableParagraph"/>
              <w:spacing w:before="120"/>
              <w:ind w:left="105"/>
              <w:rPr>
                <w:lang w:val="en-GB"/>
              </w:rPr>
            </w:pPr>
            <w:r w:rsidRPr="008B2DDE">
              <w:rPr>
                <w:lang w:val="en-GB"/>
              </w:rPr>
              <w:t>BMHP4003_BIRM</w:t>
            </w:r>
          </w:p>
        </w:tc>
        <w:tc>
          <w:tcPr>
            <w:tcW w:w="2269" w:type="dxa"/>
            <w:shd w:val="clear" w:color="auto" w:fill="D9D9D9"/>
            <w:vAlign w:val="center"/>
          </w:tcPr>
          <w:p w14:paraId="388809A4" w14:textId="5BD2A6BC" w:rsidR="00B06038" w:rsidRPr="008B2DDE" w:rsidRDefault="00591671" w:rsidP="00B06038">
            <w:pPr>
              <w:pStyle w:val="TableParagraph"/>
              <w:tabs>
                <w:tab w:val="left" w:pos="1951"/>
              </w:tabs>
              <w:ind w:left="106"/>
              <w:rPr>
                <w:rFonts w:ascii="Arial"/>
                <w:b/>
                <w:lang w:val="en-GB"/>
              </w:rPr>
            </w:pPr>
            <w:r w:rsidRPr="008B2DDE">
              <w:rPr>
                <w:rFonts w:ascii="Arial"/>
                <w:b/>
                <w:lang w:val="en-GB"/>
              </w:rPr>
              <w:t>Contribution to</w:t>
            </w:r>
          </w:p>
          <w:p w14:paraId="55E6B304" w14:textId="672B627F" w:rsidR="00B06038" w:rsidRPr="008B2DDE" w:rsidRDefault="00591671" w:rsidP="00B06038">
            <w:pPr>
              <w:pStyle w:val="TableParagraph"/>
              <w:tabs>
                <w:tab w:val="left" w:pos="1390"/>
              </w:tabs>
              <w:spacing w:line="252" w:lineRule="exact"/>
              <w:ind w:left="106" w:right="96"/>
              <w:rPr>
                <w:rFonts w:ascii="Arial"/>
                <w:b/>
                <w:lang w:val="en-GB"/>
              </w:rPr>
            </w:pPr>
            <w:r w:rsidRPr="008B2DDE">
              <w:rPr>
                <w:rFonts w:ascii="Arial"/>
                <w:b/>
                <w:lang w:val="en-GB"/>
              </w:rPr>
              <w:t xml:space="preserve">Overall </w:t>
            </w:r>
            <w:r w:rsidRPr="008B2DDE">
              <w:rPr>
                <w:rFonts w:ascii="Arial"/>
                <w:b/>
                <w:spacing w:val="-1"/>
                <w:lang w:val="en-GB"/>
              </w:rPr>
              <w:t>Module</w:t>
            </w:r>
            <w:r w:rsidRPr="008B2DDE">
              <w:rPr>
                <w:rFonts w:ascii="Arial"/>
                <w:b/>
                <w:spacing w:val="-59"/>
                <w:lang w:val="en-GB"/>
              </w:rPr>
              <w:t xml:space="preserve"> </w:t>
            </w:r>
            <w:r w:rsidRPr="008B2DDE">
              <w:rPr>
                <w:rFonts w:ascii="Arial"/>
                <w:b/>
                <w:lang w:val="en-GB"/>
              </w:rPr>
              <w:t>Assessment</w:t>
            </w:r>
            <w:r w:rsidRPr="008B2DDE">
              <w:rPr>
                <w:rFonts w:ascii="Arial"/>
                <w:b/>
                <w:spacing w:val="-2"/>
                <w:lang w:val="en-GB"/>
              </w:rPr>
              <w:t xml:space="preserve"> </w:t>
            </w:r>
            <w:r w:rsidRPr="008B2DDE">
              <w:rPr>
                <w:rFonts w:ascii="Arial"/>
                <w:b/>
                <w:lang w:val="en-GB"/>
              </w:rPr>
              <w:t>(%):</w:t>
            </w:r>
          </w:p>
        </w:tc>
        <w:tc>
          <w:tcPr>
            <w:tcW w:w="2269" w:type="dxa"/>
            <w:vAlign w:val="center"/>
          </w:tcPr>
          <w:p w14:paraId="0E6E8383" w14:textId="77777777" w:rsidR="00B06038" w:rsidRPr="008B2DDE" w:rsidRDefault="00591671" w:rsidP="00B06038">
            <w:pPr>
              <w:pStyle w:val="TableParagraph"/>
              <w:spacing w:before="120"/>
              <w:ind w:left="106"/>
              <w:rPr>
                <w:rFonts w:ascii="Arial"/>
                <w:b/>
                <w:lang w:val="en-GB"/>
              </w:rPr>
            </w:pPr>
            <w:r w:rsidRPr="008B2DDE">
              <w:rPr>
                <w:rFonts w:ascii="Arial"/>
                <w:b/>
                <w:lang w:val="en-GB"/>
              </w:rPr>
              <w:t>50%</w:t>
            </w:r>
          </w:p>
        </w:tc>
      </w:tr>
      <w:tr w:rsidR="00A0079C" w14:paraId="362FA676" w14:textId="77777777" w:rsidTr="00B06038">
        <w:trPr>
          <w:trHeight w:val="894"/>
          <w:jc w:val="center"/>
        </w:trPr>
        <w:tc>
          <w:tcPr>
            <w:tcW w:w="2096" w:type="dxa"/>
            <w:shd w:val="clear" w:color="auto" w:fill="D9D9D9"/>
            <w:vAlign w:val="center"/>
          </w:tcPr>
          <w:p w14:paraId="6BA5D14F" w14:textId="77777777" w:rsidR="00B06038" w:rsidRPr="008B2DDE" w:rsidRDefault="00591671" w:rsidP="00B06038">
            <w:pPr>
              <w:pStyle w:val="TableParagraph"/>
              <w:spacing w:before="120"/>
              <w:ind w:left="107"/>
              <w:rPr>
                <w:rFonts w:ascii="Arial"/>
                <w:b/>
                <w:lang w:val="en-GB"/>
              </w:rPr>
            </w:pPr>
            <w:r w:rsidRPr="008B2DDE">
              <w:rPr>
                <w:rFonts w:ascii="Arial"/>
                <w:b/>
                <w:lang w:val="en-GB"/>
              </w:rPr>
              <w:t>Lecturer:</w:t>
            </w:r>
          </w:p>
        </w:tc>
        <w:tc>
          <w:tcPr>
            <w:tcW w:w="3294" w:type="dxa"/>
            <w:vAlign w:val="center"/>
          </w:tcPr>
          <w:p w14:paraId="535BC001" w14:textId="77777777" w:rsidR="00B06038" w:rsidRPr="008B2DDE" w:rsidRDefault="00591671" w:rsidP="00B06038">
            <w:pPr>
              <w:pStyle w:val="TableParagraph"/>
              <w:spacing w:before="120"/>
              <w:ind w:left="632"/>
              <w:rPr>
                <w:rFonts w:ascii="Arial"/>
                <w:b/>
                <w:lang w:val="en-GB"/>
              </w:rPr>
            </w:pPr>
            <w:r w:rsidRPr="008B2DDE">
              <w:rPr>
                <w:rFonts w:ascii="Arial"/>
                <w:b/>
                <w:lang w:val="en-GB"/>
              </w:rPr>
              <w:t>Rebecca</w:t>
            </w:r>
            <w:r w:rsidRPr="008B2DDE">
              <w:rPr>
                <w:rFonts w:ascii="Arial"/>
                <w:b/>
                <w:spacing w:val="-1"/>
                <w:lang w:val="en-GB"/>
              </w:rPr>
              <w:t xml:space="preserve"> </w:t>
            </w:r>
            <w:r w:rsidRPr="008B2DDE">
              <w:rPr>
                <w:rFonts w:ascii="Arial"/>
                <w:b/>
                <w:lang w:val="en-GB"/>
              </w:rPr>
              <w:t>Kavanagh</w:t>
            </w:r>
          </w:p>
        </w:tc>
        <w:tc>
          <w:tcPr>
            <w:tcW w:w="2269" w:type="dxa"/>
            <w:shd w:val="clear" w:color="auto" w:fill="D9D9D9"/>
            <w:vAlign w:val="center"/>
          </w:tcPr>
          <w:p w14:paraId="01E1CD65" w14:textId="77777777" w:rsidR="00B06038" w:rsidRPr="008B2DDE" w:rsidRDefault="00591671" w:rsidP="00B06038">
            <w:pPr>
              <w:pStyle w:val="TableParagraph"/>
              <w:spacing w:before="120"/>
              <w:ind w:left="106"/>
              <w:rPr>
                <w:rFonts w:ascii="Arial"/>
                <w:b/>
                <w:lang w:val="en-GB"/>
              </w:rPr>
            </w:pPr>
            <w:r w:rsidRPr="008B2DDE">
              <w:rPr>
                <w:rFonts w:ascii="Arial"/>
                <w:b/>
                <w:lang w:val="en-GB"/>
              </w:rPr>
              <w:t>Internal</w:t>
            </w:r>
            <w:r w:rsidRPr="008B2DDE">
              <w:rPr>
                <w:rFonts w:ascii="Arial"/>
                <w:b/>
                <w:spacing w:val="-1"/>
                <w:lang w:val="en-GB"/>
              </w:rPr>
              <w:t xml:space="preserve"> </w:t>
            </w:r>
            <w:r w:rsidRPr="008B2DDE">
              <w:rPr>
                <w:rFonts w:ascii="Arial"/>
                <w:b/>
                <w:lang w:val="en-GB"/>
              </w:rPr>
              <w:t>Verifier:</w:t>
            </w:r>
          </w:p>
        </w:tc>
        <w:tc>
          <w:tcPr>
            <w:tcW w:w="2269" w:type="dxa"/>
            <w:vAlign w:val="center"/>
          </w:tcPr>
          <w:p w14:paraId="4E9145CD" w14:textId="77777777" w:rsidR="00B06038" w:rsidRPr="008B2DDE" w:rsidRDefault="00591671" w:rsidP="00B06038">
            <w:pPr>
              <w:pStyle w:val="TableParagraph"/>
              <w:spacing w:before="120"/>
              <w:ind w:left="106" w:right="86"/>
              <w:rPr>
                <w:rFonts w:ascii="Segoe UI"/>
                <w:b/>
                <w:lang w:val="en-GB"/>
              </w:rPr>
            </w:pPr>
            <w:r w:rsidRPr="008B2DDE">
              <w:rPr>
                <w:rFonts w:ascii="Arial"/>
                <w:b/>
                <w:lang w:val="en-GB"/>
              </w:rPr>
              <w:t>Dr</w:t>
            </w:r>
            <w:r w:rsidRPr="008B2DDE">
              <w:rPr>
                <w:rFonts w:ascii="Arial"/>
                <w:b/>
                <w:spacing w:val="-8"/>
                <w:lang w:val="en-GB"/>
              </w:rPr>
              <w:t xml:space="preserve"> </w:t>
            </w:r>
            <w:r w:rsidRPr="008B2DDE">
              <w:rPr>
                <w:rFonts w:ascii="Arial"/>
                <w:b/>
                <w:lang w:val="en-GB"/>
              </w:rPr>
              <w:t>Mark</w:t>
            </w:r>
            <w:r w:rsidRPr="008B2DDE">
              <w:rPr>
                <w:rFonts w:ascii="Arial"/>
                <w:b/>
                <w:spacing w:val="-7"/>
                <w:lang w:val="en-GB"/>
              </w:rPr>
              <w:t xml:space="preserve"> </w:t>
            </w:r>
            <w:r w:rsidRPr="008B2DDE">
              <w:rPr>
                <w:rFonts w:ascii="Segoe UI"/>
                <w:b/>
                <w:lang w:val="en-GB"/>
              </w:rPr>
              <w:t>Gallagher-</w:t>
            </w:r>
            <w:r w:rsidRPr="008B2DDE">
              <w:rPr>
                <w:rFonts w:ascii="Segoe UI"/>
                <w:b/>
                <w:spacing w:val="-63"/>
                <w:lang w:val="en-GB"/>
              </w:rPr>
              <w:t xml:space="preserve"> </w:t>
            </w:r>
            <w:r w:rsidRPr="008B2DDE">
              <w:rPr>
                <w:rFonts w:ascii="Segoe UI"/>
                <w:b/>
                <w:lang w:val="en-GB"/>
              </w:rPr>
              <w:t>Read</w:t>
            </w:r>
          </w:p>
        </w:tc>
      </w:tr>
      <w:tr w:rsidR="00A0079C" w14:paraId="276E266C" w14:textId="77777777" w:rsidTr="00B06038">
        <w:trPr>
          <w:trHeight w:val="1595"/>
          <w:jc w:val="center"/>
        </w:trPr>
        <w:tc>
          <w:tcPr>
            <w:tcW w:w="2096" w:type="dxa"/>
            <w:shd w:val="clear" w:color="auto" w:fill="D9D9D9"/>
            <w:vAlign w:val="center"/>
          </w:tcPr>
          <w:p w14:paraId="5D11D74E" w14:textId="77777777" w:rsidR="00B06038" w:rsidRPr="008B2DDE" w:rsidRDefault="00591671" w:rsidP="00B06038">
            <w:pPr>
              <w:pStyle w:val="TableParagraph"/>
              <w:spacing w:before="120"/>
              <w:ind w:left="107"/>
              <w:rPr>
                <w:rFonts w:ascii="Arial"/>
                <w:b/>
                <w:lang w:val="en-GB"/>
              </w:rPr>
            </w:pPr>
            <w:r w:rsidRPr="008B2DDE">
              <w:rPr>
                <w:rFonts w:ascii="Arial"/>
                <w:b/>
                <w:lang w:val="en-GB"/>
              </w:rPr>
              <w:t>Assignment</w:t>
            </w:r>
            <w:r w:rsidRPr="008B2DDE">
              <w:rPr>
                <w:rFonts w:ascii="Arial"/>
                <w:b/>
                <w:spacing w:val="-5"/>
                <w:lang w:val="en-GB"/>
              </w:rPr>
              <w:t xml:space="preserve"> </w:t>
            </w:r>
            <w:r w:rsidRPr="008B2DDE">
              <w:rPr>
                <w:rFonts w:ascii="Arial"/>
                <w:b/>
                <w:lang w:val="en-GB"/>
              </w:rPr>
              <w:t>Title:</w:t>
            </w:r>
          </w:p>
        </w:tc>
        <w:tc>
          <w:tcPr>
            <w:tcW w:w="3294" w:type="dxa"/>
            <w:vAlign w:val="center"/>
          </w:tcPr>
          <w:p w14:paraId="107DAE65" w14:textId="77777777" w:rsidR="00B06038" w:rsidRPr="008B2DDE" w:rsidRDefault="00591671" w:rsidP="00B06038">
            <w:pPr>
              <w:pStyle w:val="TableParagraph"/>
              <w:spacing w:before="120"/>
              <w:ind w:left="352"/>
              <w:rPr>
                <w:rFonts w:ascii="Arial"/>
                <w:b/>
                <w:lang w:val="en-GB"/>
              </w:rPr>
            </w:pPr>
            <w:r w:rsidRPr="008B2DDE">
              <w:rPr>
                <w:rFonts w:ascii="Arial"/>
                <w:b/>
                <w:lang w:val="en-GB"/>
              </w:rPr>
              <w:t>Case</w:t>
            </w:r>
            <w:r w:rsidRPr="008B2DDE">
              <w:rPr>
                <w:rFonts w:ascii="Arial"/>
                <w:b/>
                <w:spacing w:val="-2"/>
                <w:lang w:val="en-GB"/>
              </w:rPr>
              <w:t xml:space="preserve"> </w:t>
            </w:r>
            <w:r w:rsidRPr="008B2DDE">
              <w:rPr>
                <w:rFonts w:ascii="Arial"/>
                <w:b/>
                <w:lang w:val="en-GB"/>
              </w:rPr>
              <w:t>study</w:t>
            </w:r>
            <w:r w:rsidRPr="008B2DDE">
              <w:rPr>
                <w:rFonts w:ascii="Arial"/>
                <w:b/>
                <w:spacing w:val="-3"/>
                <w:lang w:val="en-GB"/>
              </w:rPr>
              <w:t xml:space="preserve"> </w:t>
            </w:r>
            <w:r w:rsidRPr="008B2DDE">
              <w:rPr>
                <w:rFonts w:ascii="Arial"/>
                <w:b/>
                <w:lang w:val="en-GB"/>
              </w:rPr>
              <w:t>report</w:t>
            </w:r>
          </w:p>
        </w:tc>
        <w:tc>
          <w:tcPr>
            <w:tcW w:w="2269" w:type="dxa"/>
            <w:shd w:val="clear" w:color="auto" w:fill="D9D9D9"/>
            <w:vAlign w:val="center"/>
          </w:tcPr>
          <w:p w14:paraId="4098111D" w14:textId="390185DD" w:rsidR="00B06038" w:rsidRPr="008B2DDE" w:rsidRDefault="00591671" w:rsidP="00B06038">
            <w:pPr>
              <w:pStyle w:val="TableParagraph"/>
              <w:tabs>
                <w:tab w:val="left" w:pos="970"/>
                <w:tab w:val="left" w:pos="1865"/>
              </w:tabs>
              <w:spacing w:before="120"/>
              <w:ind w:left="106" w:right="96"/>
              <w:rPr>
                <w:rFonts w:ascii="Arial"/>
                <w:b/>
                <w:lang w:val="en-GB"/>
              </w:rPr>
            </w:pPr>
            <w:r w:rsidRPr="008B2DDE">
              <w:rPr>
                <w:rFonts w:ascii="Arial"/>
                <w:b/>
                <w:lang w:val="en-GB"/>
              </w:rPr>
              <w:t xml:space="preserve">Word count </w:t>
            </w:r>
            <w:r w:rsidRPr="008B2DDE">
              <w:rPr>
                <w:rFonts w:ascii="Arial"/>
                <w:b/>
                <w:spacing w:val="-1"/>
                <w:lang w:val="en-GB"/>
              </w:rPr>
              <w:t>(or</w:t>
            </w:r>
            <w:r w:rsidRPr="008B2DDE">
              <w:rPr>
                <w:rFonts w:ascii="Arial"/>
                <w:b/>
                <w:spacing w:val="-59"/>
                <w:lang w:val="en-GB"/>
              </w:rPr>
              <w:t xml:space="preserve"> </w:t>
            </w:r>
            <w:r w:rsidRPr="008B2DDE">
              <w:rPr>
                <w:rFonts w:ascii="Arial"/>
                <w:b/>
                <w:lang w:val="en-GB"/>
              </w:rPr>
              <w:t>equivalent):</w:t>
            </w:r>
          </w:p>
        </w:tc>
        <w:tc>
          <w:tcPr>
            <w:tcW w:w="2269" w:type="dxa"/>
            <w:vAlign w:val="center"/>
          </w:tcPr>
          <w:p w14:paraId="24D556C2" w14:textId="77777777" w:rsidR="00B06038" w:rsidRPr="008B2DDE" w:rsidRDefault="00591671" w:rsidP="00B06038">
            <w:pPr>
              <w:pStyle w:val="TableParagraph"/>
              <w:spacing w:before="120" w:line="352" w:lineRule="auto"/>
              <w:ind w:left="106" w:right="905"/>
              <w:rPr>
                <w:rFonts w:ascii="Arial" w:hAnsi="Arial"/>
                <w:b/>
                <w:lang w:val="en-GB"/>
              </w:rPr>
            </w:pPr>
            <w:r w:rsidRPr="008B2DDE">
              <w:rPr>
                <w:rFonts w:ascii="Arial" w:hAnsi="Arial"/>
                <w:b/>
                <w:lang w:val="en-GB"/>
              </w:rPr>
              <w:t>2000 words</w:t>
            </w:r>
            <w:r w:rsidRPr="008B2DDE">
              <w:rPr>
                <w:rFonts w:ascii="Arial" w:hAnsi="Arial"/>
                <w:b/>
                <w:spacing w:val="-59"/>
                <w:lang w:val="en-GB"/>
              </w:rPr>
              <w:t xml:space="preserve"> </w:t>
            </w:r>
            <w:r w:rsidRPr="008B2DDE">
              <w:rPr>
                <w:rFonts w:ascii="Arial" w:hAnsi="Arial"/>
                <w:b/>
                <w:lang w:val="en-GB"/>
              </w:rPr>
              <w:t>(+</w:t>
            </w:r>
            <w:r w:rsidRPr="008B2DDE">
              <w:rPr>
                <w:rFonts w:ascii="Arial" w:hAnsi="Arial"/>
                <w:b/>
                <w:spacing w:val="-4"/>
                <w:lang w:val="en-GB"/>
              </w:rPr>
              <w:t xml:space="preserve"> </w:t>
            </w:r>
            <w:r w:rsidRPr="008B2DDE">
              <w:rPr>
                <w:rFonts w:ascii="Arial" w:hAnsi="Arial"/>
                <w:b/>
                <w:lang w:val="en-GB"/>
              </w:rPr>
              <w:t>or</w:t>
            </w:r>
            <w:r w:rsidRPr="008B2DDE">
              <w:rPr>
                <w:rFonts w:ascii="Arial" w:hAnsi="Arial"/>
                <w:b/>
                <w:spacing w:val="-3"/>
                <w:lang w:val="en-GB"/>
              </w:rPr>
              <w:t xml:space="preserve"> </w:t>
            </w:r>
            <w:r w:rsidRPr="008B2DDE">
              <w:rPr>
                <w:rFonts w:ascii="Arial" w:hAnsi="Arial"/>
                <w:b/>
                <w:lang w:val="en-GB"/>
              </w:rPr>
              <w:t>–</w:t>
            </w:r>
            <w:r w:rsidRPr="008B2DDE">
              <w:rPr>
                <w:rFonts w:ascii="Arial" w:hAnsi="Arial"/>
                <w:b/>
                <w:spacing w:val="-7"/>
                <w:lang w:val="en-GB"/>
              </w:rPr>
              <w:t xml:space="preserve"> </w:t>
            </w:r>
            <w:r w:rsidRPr="008B2DDE">
              <w:rPr>
                <w:rFonts w:ascii="Arial" w:hAnsi="Arial"/>
                <w:b/>
                <w:lang w:val="en-GB"/>
              </w:rPr>
              <w:t>10%)</w:t>
            </w:r>
          </w:p>
        </w:tc>
      </w:tr>
      <w:tr w:rsidR="00A0079C" w14:paraId="64B506DB" w14:textId="77777777" w:rsidTr="00B06038">
        <w:trPr>
          <w:trHeight w:val="1020"/>
          <w:jc w:val="center"/>
        </w:trPr>
        <w:tc>
          <w:tcPr>
            <w:tcW w:w="2096" w:type="dxa"/>
            <w:shd w:val="clear" w:color="auto" w:fill="D9D9D9"/>
            <w:vAlign w:val="center"/>
          </w:tcPr>
          <w:p w14:paraId="47C4BDD3" w14:textId="77777777" w:rsidR="00B06038" w:rsidRPr="008B2DDE" w:rsidRDefault="00591671" w:rsidP="00B06038">
            <w:pPr>
              <w:pStyle w:val="TableParagraph"/>
              <w:spacing w:before="122"/>
              <w:ind w:left="107" w:right="712"/>
              <w:rPr>
                <w:rFonts w:ascii="Arial"/>
                <w:b/>
                <w:lang w:val="en-GB"/>
              </w:rPr>
            </w:pPr>
            <w:r w:rsidRPr="008B2DDE">
              <w:rPr>
                <w:rFonts w:ascii="Arial"/>
                <w:b/>
                <w:lang w:val="en-GB"/>
              </w:rPr>
              <w:t>Submission</w:t>
            </w:r>
            <w:r w:rsidRPr="008B2DDE">
              <w:rPr>
                <w:rFonts w:ascii="Arial"/>
                <w:b/>
                <w:spacing w:val="-59"/>
                <w:lang w:val="en-GB"/>
              </w:rPr>
              <w:t xml:space="preserve"> </w:t>
            </w:r>
            <w:r w:rsidRPr="008B2DDE">
              <w:rPr>
                <w:rFonts w:ascii="Arial"/>
                <w:b/>
                <w:lang w:val="en-GB"/>
              </w:rPr>
              <w:t>deadline:</w:t>
            </w:r>
          </w:p>
        </w:tc>
        <w:tc>
          <w:tcPr>
            <w:tcW w:w="3294" w:type="dxa"/>
            <w:vAlign w:val="center"/>
          </w:tcPr>
          <w:p w14:paraId="61B31128" w14:textId="77777777" w:rsidR="00B06038" w:rsidRPr="008B2DDE" w:rsidRDefault="00591671" w:rsidP="00B06038">
            <w:pPr>
              <w:pStyle w:val="TableParagraph"/>
              <w:spacing w:before="122"/>
              <w:ind w:left="105"/>
              <w:rPr>
                <w:rFonts w:ascii="Arial"/>
                <w:b/>
                <w:lang w:val="en-GB"/>
              </w:rPr>
            </w:pPr>
            <w:r w:rsidRPr="008B2DDE">
              <w:rPr>
                <w:rFonts w:ascii="Arial"/>
                <w:b/>
                <w:lang w:val="en-GB"/>
              </w:rPr>
              <w:t>Week</w:t>
            </w:r>
            <w:r w:rsidRPr="008B2DDE">
              <w:rPr>
                <w:rFonts w:ascii="Arial"/>
                <w:b/>
                <w:spacing w:val="49"/>
                <w:lang w:val="en-GB"/>
              </w:rPr>
              <w:t xml:space="preserve"> </w:t>
            </w:r>
            <w:r w:rsidRPr="008B2DDE">
              <w:rPr>
                <w:rFonts w:ascii="Arial"/>
                <w:b/>
                <w:lang w:val="en-GB"/>
              </w:rPr>
              <w:t>10</w:t>
            </w:r>
            <w:r w:rsidRPr="008B2DDE">
              <w:rPr>
                <w:rFonts w:ascii="Arial"/>
                <w:b/>
                <w:spacing w:val="48"/>
                <w:lang w:val="en-GB"/>
              </w:rPr>
              <w:t xml:space="preserve"> </w:t>
            </w:r>
            <w:r w:rsidRPr="008B2DDE">
              <w:rPr>
                <w:rFonts w:ascii="Arial"/>
                <w:b/>
                <w:lang w:val="en-GB"/>
              </w:rPr>
              <w:t>Friday</w:t>
            </w:r>
            <w:r w:rsidRPr="008B2DDE">
              <w:rPr>
                <w:rFonts w:ascii="Arial"/>
                <w:b/>
                <w:spacing w:val="48"/>
                <w:lang w:val="en-GB"/>
              </w:rPr>
              <w:t xml:space="preserve"> </w:t>
            </w:r>
            <w:r w:rsidRPr="008B2DDE">
              <w:rPr>
                <w:rFonts w:ascii="Arial"/>
                <w:b/>
                <w:lang w:val="en-GB"/>
              </w:rPr>
              <w:t>23rd</w:t>
            </w:r>
            <w:r w:rsidRPr="008B2DDE">
              <w:rPr>
                <w:rFonts w:ascii="Arial"/>
                <w:b/>
                <w:spacing w:val="50"/>
                <w:lang w:val="en-GB"/>
              </w:rPr>
              <w:t xml:space="preserve"> </w:t>
            </w:r>
            <w:r w:rsidRPr="008B2DDE">
              <w:rPr>
                <w:rFonts w:ascii="Arial"/>
                <w:b/>
                <w:lang w:val="en-GB"/>
              </w:rPr>
              <w:t>July</w:t>
            </w:r>
            <w:r w:rsidRPr="008B2DDE">
              <w:rPr>
                <w:rFonts w:ascii="Arial"/>
                <w:b/>
                <w:spacing w:val="-59"/>
                <w:lang w:val="en-GB"/>
              </w:rPr>
              <w:t xml:space="preserve"> </w:t>
            </w:r>
            <w:r w:rsidRPr="008B2DDE">
              <w:rPr>
                <w:rFonts w:ascii="Arial"/>
                <w:b/>
                <w:lang w:val="en-GB"/>
              </w:rPr>
              <w:t>15:00</w:t>
            </w:r>
            <w:r w:rsidRPr="008B2DDE">
              <w:rPr>
                <w:rFonts w:ascii="Arial"/>
                <w:b/>
                <w:spacing w:val="-2"/>
                <w:lang w:val="en-GB"/>
              </w:rPr>
              <w:t xml:space="preserve"> </w:t>
            </w:r>
            <w:r w:rsidRPr="008B2DDE">
              <w:rPr>
                <w:rFonts w:ascii="Arial"/>
                <w:b/>
                <w:lang w:val="en-GB"/>
              </w:rPr>
              <w:t>(3pm)</w:t>
            </w:r>
          </w:p>
        </w:tc>
        <w:tc>
          <w:tcPr>
            <w:tcW w:w="2269" w:type="dxa"/>
            <w:shd w:val="clear" w:color="auto" w:fill="D9D9D9"/>
            <w:vAlign w:val="center"/>
          </w:tcPr>
          <w:p w14:paraId="2DA60CA4" w14:textId="77777777" w:rsidR="00B06038" w:rsidRPr="008B2DDE" w:rsidRDefault="00591671" w:rsidP="00B06038">
            <w:pPr>
              <w:pStyle w:val="TableParagraph"/>
              <w:spacing w:before="122"/>
              <w:ind w:left="106" w:right="96"/>
              <w:rPr>
                <w:rFonts w:ascii="Arial"/>
                <w:b/>
                <w:lang w:val="en-GB"/>
              </w:rPr>
            </w:pPr>
            <w:r w:rsidRPr="008B2DDE">
              <w:rPr>
                <w:rFonts w:ascii="Arial"/>
                <w:b/>
                <w:lang w:val="en-GB"/>
              </w:rPr>
              <w:t>Return</w:t>
            </w:r>
            <w:r w:rsidRPr="008B2DDE">
              <w:rPr>
                <w:rFonts w:ascii="Arial"/>
                <w:b/>
                <w:spacing w:val="1"/>
                <w:lang w:val="en-GB"/>
              </w:rPr>
              <w:t xml:space="preserve"> </w:t>
            </w:r>
            <w:r w:rsidRPr="008B2DDE">
              <w:rPr>
                <w:rFonts w:ascii="Arial"/>
                <w:b/>
                <w:lang w:val="en-GB"/>
              </w:rPr>
              <w:t>date</w:t>
            </w:r>
            <w:r w:rsidRPr="008B2DDE">
              <w:rPr>
                <w:rFonts w:ascii="Arial"/>
                <w:b/>
                <w:spacing w:val="1"/>
                <w:lang w:val="en-GB"/>
              </w:rPr>
              <w:t xml:space="preserve"> </w:t>
            </w:r>
            <w:r w:rsidRPr="008B2DDE">
              <w:rPr>
                <w:rFonts w:ascii="Arial"/>
                <w:b/>
                <w:lang w:val="en-GB"/>
              </w:rPr>
              <w:t>of</w:t>
            </w:r>
            <w:r w:rsidRPr="008B2DDE">
              <w:rPr>
                <w:rFonts w:ascii="Arial"/>
                <w:b/>
                <w:spacing w:val="1"/>
                <w:lang w:val="en-GB"/>
              </w:rPr>
              <w:t xml:space="preserve"> </w:t>
            </w:r>
            <w:r w:rsidRPr="008B2DDE">
              <w:rPr>
                <w:rFonts w:ascii="Arial"/>
                <w:b/>
                <w:lang w:val="en-GB"/>
              </w:rPr>
              <w:t>provisional</w:t>
            </w:r>
            <w:r w:rsidRPr="008B2DDE">
              <w:rPr>
                <w:rFonts w:ascii="Arial"/>
                <w:b/>
                <w:spacing w:val="62"/>
                <w:lang w:val="en-GB"/>
              </w:rPr>
              <w:t xml:space="preserve"> </w:t>
            </w:r>
            <w:r w:rsidRPr="008B2DDE">
              <w:rPr>
                <w:rFonts w:ascii="Arial"/>
                <w:b/>
                <w:lang w:val="en-GB"/>
              </w:rPr>
              <w:t>marks</w:t>
            </w:r>
            <w:r w:rsidRPr="008B2DDE">
              <w:rPr>
                <w:rFonts w:ascii="Arial"/>
                <w:b/>
                <w:spacing w:val="-59"/>
                <w:lang w:val="en-GB"/>
              </w:rPr>
              <w:t xml:space="preserve"> </w:t>
            </w:r>
            <w:r w:rsidRPr="008B2DDE">
              <w:rPr>
                <w:rFonts w:ascii="Arial"/>
                <w:b/>
                <w:lang w:val="en-GB"/>
              </w:rPr>
              <w:t>&amp;</w:t>
            </w:r>
            <w:r w:rsidRPr="008B2DDE">
              <w:rPr>
                <w:rFonts w:ascii="Arial"/>
                <w:b/>
                <w:spacing w:val="-1"/>
                <w:lang w:val="en-GB"/>
              </w:rPr>
              <w:t xml:space="preserve"> </w:t>
            </w:r>
            <w:r w:rsidRPr="008B2DDE">
              <w:rPr>
                <w:rFonts w:ascii="Arial"/>
                <w:b/>
                <w:lang w:val="en-GB"/>
              </w:rPr>
              <w:t>written</w:t>
            </w:r>
            <w:r w:rsidRPr="008B2DDE">
              <w:rPr>
                <w:rFonts w:ascii="Arial"/>
                <w:b/>
                <w:spacing w:val="-2"/>
                <w:lang w:val="en-GB"/>
              </w:rPr>
              <w:t xml:space="preserve"> </w:t>
            </w:r>
            <w:r w:rsidRPr="008B2DDE">
              <w:rPr>
                <w:rFonts w:ascii="Arial"/>
                <w:b/>
                <w:lang w:val="en-GB"/>
              </w:rPr>
              <w:t>feedback:</w:t>
            </w:r>
          </w:p>
        </w:tc>
        <w:tc>
          <w:tcPr>
            <w:tcW w:w="2269" w:type="dxa"/>
            <w:vAlign w:val="center"/>
          </w:tcPr>
          <w:p w14:paraId="563FB2A3" w14:textId="77777777" w:rsidR="00B06038" w:rsidRPr="008B2DDE" w:rsidRDefault="00B06038" w:rsidP="00B06038">
            <w:pPr>
              <w:pStyle w:val="TableParagraph"/>
              <w:rPr>
                <w:rFonts w:ascii="Times New Roman"/>
                <w:lang w:val="en-GB"/>
              </w:rPr>
            </w:pPr>
          </w:p>
        </w:tc>
      </w:tr>
    </w:tbl>
    <w:p w14:paraId="25283B24" w14:textId="77777777" w:rsidR="00B06038" w:rsidRPr="008B2DDE" w:rsidRDefault="00591671">
      <w:pPr>
        <w:spacing w:after="0" w:line="240" w:lineRule="auto"/>
        <w:jc w:val="left"/>
        <w:rPr>
          <w:rFonts w:eastAsiaTheme="majorEastAsia" w:cstheme="majorBidi"/>
          <w:b/>
          <w:sz w:val="28"/>
          <w:szCs w:val="32"/>
          <w:lang w:val="en-GB"/>
        </w:rPr>
      </w:pPr>
      <w:r w:rsidRPr="008B2DDE">
        <w:rPr>
          <w:lang w:val="en-GB"/>
        </w:rPr>
        <w:br w:type="page"/>
      </w:r>
    </w:p>
    <w:p w14:paraId="62995399" w14:textId="7C5654C6" w:rsidR="00B2366C" w:rsidRPr="008B2DDE" w:rsidRDefault="00591671" w:rsidP="00135A4D">
      <w:pPr>
        <w:spacing w:after="0"/>
        <w:rPr>
          <w:b/>
          <w:bCs/>
          <w:sz w:val="28"/>
          <w:szCs w:val="24"/>
          <w:lang w:val="en-GB"/>
        </w:rPr>
      </w:pPr>
      <w:r w:rsidRPr="008B2DDE">
        <w:rPr>
          <w:b/>
          <w:bCs/>
          <w:sz w:val="28"/>
          <w:szCs w:val="24"/>
          <w:lang w:val="en-GB"/>
        </w:rPr>
        <w:lastRenderedPageBreak/>
        <w:t>Table of Content</w:t>
      </w:r>
    </w:p>
    <w:p w14:paraId="1C4F3E34" w14:textId="024CD2C4" w:rsidR="00135A4D" w:rsidRDefault="00591671" w:rsidP="00135A4D">
      <w:pPr>
        <w:pStyle w:val="TOC1"/>
        <w:tabs>
          <w:tab w:val="right" w:leader="dot" w:pos="9016"/>
        </w:tabs>
        <w:spacing w:after="0"/>
        <w:rPr>
          <w:rFonts w:asciiTheme="minorHAnsi" w:eastAsiaTheme="minorEastAsia" w:hAnsiTheme="minorHAnsi"/>
          <w:noProof/>
          <w:color w:val="auto"/>
          <w:sz w:val="22"/>
        </w:rPr>
      </w:pPr>
      <w:r>
        <w:rPr>
          <w:b/>
          <w:bCs/>
          <w:sz w:val="28"/>
          <w:szCs w:val="24"/>
          <w:lang w:val="en-GB"/>
        </w:rPr>
        <w:fldChar w:fldCharType="begin"/>
      </w:r>
      <w:r>
        <w:rPr>
          <w:b/>
          <w:bCs/>
          <w:sz w:val="28"/>
          <w:szCs w:val="24"/>
          <w:lang w:val="en-GB"/>
        </w:rPr>
        <w:instrText xml:space="preserve"> TOC \o "1-3" \h \z \u </w:instrText>
      </w:r>
      <w:r>
        <w:rPr>
          <w:b/>
          <w:bCs/>
          <w:sz w:val="28"/>
          <w:szCs w:val="24"/>
          <w:lang w:val="en-GB"/>
        </w:rPr>
        <w:fldChar w:fldCharType="separate"/>
      </w:r>
      <w:hyperlink w:anchor="_Toc78037949" w:history="1">
        <w:r w:rsidR="00135A4D" w:rsidRPr="002C7FDF">
          <w:rPr>
            <w:rStyle w:val="Hyperlink"/>
            <w:noProof/>
            <w:lang w:val="en-GB"/>
          </w:rPr>
          <w:t>Introduction</w:t>
        </w:r>
        <w:r w:rsidR="00135A4D">
          <w:rPr>
            <w:noProof/>
            <w:webHidden/>
          </w:rPr>
          <w:tab/>
        </w:r>
        <w:r w:rsidR="00135A4D">
          <w:rPr>
            <w:noProof/>
            <w:webHidden/>
          </w:rPr>
          <w:fldChar w:fldCharType="begin"/>
        </w:r>
        <w:r w:rsidR="00135A4D">
          <w:rPr>
            <w:noProof/>
            <w:webHidden/>
          </w:rPr>
          <w:instrText xml:space="preserve"> PAGEREF _Toc78037949 \h </w:instrText>
        </w:r>
        <w:r w:rsidR="00135A4D">
          <w:rPr>
            <w:noProof/>
            <w:webHidden/>
          </w:rPr>
        </w:r>
        <w:r w:rsidR="00135A4D">
          <w:rPr>
            <w:noProof/>
            <w:webHidden/>
          </w:rPr>
          <w:fldChar w:fldCharType="separate"/>
        </w:r>
        <w:r w:rsidR="00135A4D">
          <w:rPr>
            <w:noProof/>
            <w:webHidden/>
          </w:rPr>
          <w:t>1</w:t>
        </w:r>
        <w:r w:rsidR="00135A4D">
          <w:rPr>
            <w:noProof/>
            <w:webHidden/>
          </w:rPr>
          <w:fldChar w:fldCharType="end"/>
        </w:r>
      </w:hyperlink>
    </w:p>
    <w:p w14:paraId="271218D3" w14:textId="217CE233" w:rsidR="00135A4D" w:rsidRDefault="00183CBD" w:rsidP="00135A4D">
      <w:pPr>
        <w:pStyle w:val="TOC1"/>
        <w:tabs>
          <w:tab w:val="right" w:leader="dot" w:pos="9016"/>
        </w:tabs>
        <w:spacing w:after="0"/>
        <w:rPr>
          <w:rFonts w:asciiTheme="minorHAnsi" w:eastAsiaTheme="minorEastAsia" w:hAnsiTheme="minorHAnsi"/>
          <w:noProof/>
          <w:color w:val="auto"/>
          <w:sz w:val="22"/>
        </w:rPr>
      </w:pPr>
      <w:hyperlink w:anchor="_Toc78037950" w:history="1">
        <w:r w:rsidR="00135A4D" w:rsidRPr="002C7FDF">
          <w:rPr>
            <w:rStyle w:val="Hyperlink"/>
            <w:noProof/>
            <w:lang w:val="en-GB"/>
          </w:rPr>
          <w:t>Demonstrating different theoretical perspectives of unhealthy eating behaviours</w:t>
        </w:r>
        <w:r w:rsidR="00135A4D">
          <w:rPr>
            <w:noProof/>
            <w:webHidden/>
          </w:rPr>
          <w:tab/>
        </w:r>
        <w:r w:rsidR="00135A4D">
          <w:rPr>
            <w:noProof/>
            <w:webHidden/>
          </w:rPr>
          <w:fldChar w:fldCharType="begin"/>
        </w:r>
        <w:r w:rsidR="00135A4D">
          <w:rPr>
            <w:noProof/>
            <w:webHidden/>
          </w:rPr>
          <w:instrText xml:space="preserve"> PAGEREF _Toc78037950 \h </w:instrText>
        </w:r>
        <w:r w:rsidR="00135A4D">
          <w:rPr>
            <w:noProof/>
            <w:webHidden/>
          </w:rPr>
        </w:r>
        <w:r w:rsidR="00135A4D">
          <w:rPr>
            <w:noProof/>
            <w:webHidden/>
          </w:rPr>
          <w:fldChar w:fldCharType="separate"/>
        </w:r>
        <w:r w:rsidR="00135A4D">
          <w:rPr>
            <w:noProof/>
            <w:webHidden/>
          </w:rPr>
          <w:t>1</w:t>
        </w:r>
        <w:r w:rsidR="00135A4D">
          <w:rPr>
            <w:noProof/>
            <w:webHidden/>
          </w:rPr>
          <w:fldChar w:fldCharType="end"/>
        </w:r>
      </w:hyperlink>
    </w:p>
    <w:p w14:paraId="7C4F1883" w14:textId="24E973C2" w:rsidR="00135A4D" w:rsidRDefault="00183CBD" w:rsidP="00135A4D">
      <w:pPr>
        <w:pStyle w:val="TOC2"/>
        <w:tabs>
          <w:tab w:val="right" w:leader="dot" w:pos="9016"/>
        </w:tabs>
        <w:spacing w:after="0"/>
        <w:rPr>
          <w:rFonts w:asciiTheme="minorHAnsi" w:eastAsiaTheme="minorEastAsia" w:hAnsiTheme="minorHAnsi"/>
          <w:noProof/>
          <w:color w:val="auto"/>
          <w:sz w:val="22"/>
        </w:rPr>
      </w:pPr>
      <w:hyperlink w:anchor="_Toc78037951" w:history="1">
        <w:r w:rsidR="00135A4D" w:rsidRPr="002C7FDF">
          <w:rPr>
            <w:rStyle w:val="Hyperlink"/>
            <w:noProof/>
            <w:lang w:val="en-GB"/>
          </w:rPr>
          <w:t>Social Learning Theory to explain unhealthy food consumption behaviour</w:t>
        </w:r>
        <w:r w:rsidR="00135A4D">
          <w:rPr>
            <w:noProof/>
            <w:webHidden/>
          </w:rPr>
          <w:tab/>
        </w:r>
        <w:r w:rsidR="00135A4D">
          <w:rPr>
            <w:noProof/>
            <w:webHidden/>
          </w:rPr>
          <w:fldChar w:fldCharType="begin"/>
        </w:r>
        <w:r w:rsidR="00135A4D">
          <w:rPr>
            <w:noProof/>
            <w:webHidden/>
          </w:rPr>
          <w:instrText xml:space="preserve"> PAGEREF _Toc78037951 \h </w:instrText>
        </w:r>
        <w:r w:rsidR="00135A4D">
          <w:rPr>
            <w:noProof/>
            <w:webHidden/>
          </w:rPr>
        </w:r>
        <w:r w:rsidR="00135A4D">
          <w:rPr>
            <w:noProof/>
            <w:webHidden/>
          </w:rPr>
          <w:fldChar w:fldCharType="separate"/>
        </w:r>
        <w:r w:rsidR="00135A4D">
          <w:rPr>
            <w:noProof/>
            <w:webHidden/>
          </w:rPr>
          <w:t>1</w:t>
        </w:r>
        <w:r w:rsidR="00135A4D">
          <w:rPr>
            <w:noProof/>
            <w:webHidden/>
          </w:rPr>
          <w:fldChar w:fldCharType="end"/>
        </w:r>
      </w:hyperlink>
    </w:p>
    <w:p w14:paraId="016C4CD5" w14:textId="0B0E010E" w:rsidR="00135A4D" w:rsidRDefault="00183CBD" w:rsidP="00135A4D">
      <w:pPr>
        <w:pStyle w:val="TOC2"/>
        <w:tabs>
          <w:tab w:val="right" w:leader="dot" w:pos="9016"/>
        </w:tabs>
        <w:spacing w:after="0"/>
        <w:rPr>
          <w:rFonts w:asciiTheme="minorHAnsi" w:eastAsiaTheme="minorEastAsia" w:hAnsiTheme="minorHAnsi"/>
          <w:noProof/>
          <w:color w:val="auto"/>
          <w:sz w:val="22"/>
        </w:rPr>
      </w:pPr>
      <w:hyperlink w:anchor="_Toc78037952" w:history="1">
        <w:r w:rsidR="00135A4D" w:rsidRPr="002C7FDF">
          <w:rPr>
            <w:rStyle w:val="Hyperlink"/>
            <w:noProof/>
            <w:lang w:val="en-GB"/>
          </w:rPr>
          <w:t>Theory of Planned Behaviour (TPB) relevance in unhygienic food consumption attitude</w:t>
        </w:r>
        <w:r w:rsidR="00135A4D">
          <w:rPr>
            <w:noProof/>
            <w:webHidden/>
          </w:rPr>
          <w:tab/>
        </w:r>
        <w:r w:rsidR="00135A4D">
          <w:rPr>
            <w:noProof/>
            <w:webHidden/>
          </w:rPr>
          <w:fldChar w:fldCharType="begin"/>
        </w:r>
        <w:r w:rsidR="00135A4D">
          <w:rPr>
            <w:noProof/>
            <w:webHidden/>
          </w:rPr>
          <w:instrText xml:space="preserve"> PAGEREF _Toc78037952 \h </w:instrText>
        </w:r>
        <w:r w:rsidR="00135A4D">
          <w:rPr>
            <w:noProof/>
            <w:webHidden/>
          </w:rPr>
        </w:r>
        <w:r w:rsidR="00135A4D">
          <w:rPr>
            <w:noProof/>
            <w:webHidden/>
          </w:rPr>
          <w:fldChar w:fldCharType="separate"/>
        </w:r>
        <w:r w:rsidR="00135A4D">
          <w:rPr>
            <w:noProof/>
            <w:webHidden/>
          </w:rPr>
          <w:t>3</w:t>
        </w:r>
        <w:r w:rsidR="00135A4D">
          <w:rPr>
            <w:noProof/>
            <w:webHidden/>
          </w:rPr>
          <w:fldChar w:fldCharType="end"/>
        </w:r>
      </w:hyperlink>
    </w:p>
    <w:p w14:paraId="32CC48F1" w14:textId="15F39637" w:rsidR="00135A4D" w:rsidRDefault="00183CBD" w:rsidP="00135A4D">
      <w:pPr>
        <w:pStyle w:val="TOC2"/>
        <w:tabs>
          <w:tab w:val="right" w:leader="dot" w:pos="9016"/>
        </w:tabs>
        <w:spacing w:after="0"/>
        <w:rPr>
          <w:rFonts w:asciiTheme="minorHAnsi" w:eastAsiaTheme="minorEastAsia" w:hAnsiTheme="minorHAnsi"/>
          <w:noProof/>
          <w:color w:val="auto"/>
          <w:sz w:val="22"/>
        </w:rPr>
      </w:pPr>
      <w:hyperlink w:anchor="_Toc78037953" w:history="1">
        <w:r w:rsidR="00135A4D" w:rsidRPr="002C7FDF">
          <w:rPr>
            <w:rStyle w:val="Hyperlink"/>
            <w:noProof/>
            <w:lang w:val="en-GB"/>
          </w:rPr>
          <w:t>Human attitudes towards purchasing decision of foods</w:t>
        </w:r>
        <w:r w:rsidR="00135A4D">
          <w:rPr>
            <w:noProof/>
            <w:webHidden/>
          </w:rPr>
          <w:tab/>
        </w:r>
        <w:r w:rsidR="00135A4D">
          <w:rPr>
            <w:noProof/>
            <w:webHidden/>
          </w:rPr>
          <w:fldChar w:fldCharType="begin"/>
        </w:r>
        <w:r w:rsidR="00135A4D">
          <w:rPr>
            <w:noProof/>
            <w:webHidden/>
          </w:rPr>
          <w:instrText xml:space="preserve"> PAGEREF _Toc78037953 \h </w:instrText>
        </w:r>
        <w:r w:rsidR="00135A4D">
          <w:rPr>
            <w:noProof/>
            <w:webHidden/>
          </w:rPr>
        </w:r>
        <w:r w:rsidR="00135A4D">
          <w:rPr>
            <w:noProof/>
            <w:webHidden/>
          </w:rPr>
          <w:fldChar w:fldCharType="separate"/>
        </w:r>
        <w:r w:rsidR="00135A4D">
          <w:rPr>
            <w:noProof/>
            <w:webHidden/>
          </w:rPr>
          <w:t>4</w:t>
        </w:r>
        <w:r w:rsidR="00135A4D">
          <w:rPr>
            <w:noProof/>
            <w:webHidden/>
          </w:rPr>
          <w:fldChar w:fldCharType="end"/>
        </w:r>
      </w:hyperlink>
    </w:p>
    <w:p w14:paraId="62171CEB" w14:textId="4CFF26E4" w:rsidR="00135A4D" w:rsidRDefault="00183CBD" w:rsidP="00135A4D">
      <w:pPr>
        <w:pStyle w:val="TOC1"/>
        <w:tabs>
          <w:tab w:val="right" w:leader="dot" w:pos="9016"/>
        </w:tabs>
        <w:spacing w:after="0"/>
        <w:rPr>
          <w:rFonts w:asciiTheme="minorHAnsi" w:eastAsiaTheme="minorEastAsia" w:hAnsiTheme="minorHAnsi"/>
          <w:noProof/>
          <w:color w:val="auto"/>
          <w:sz w:val="22"/>
        </w:rPr>
      </w:pPr>
      <w:hyperlink w:anchor="_Toc78037954" w:history="1">
        <w:r w:rsidR="00135A4D" w:rsidRPr="002C7FDF">
          <w:rPr>
            <w:rStyle w:val="Hyperlink"/>
            <w:noProof/>
            <w:lang w:val="en-GB"/>
          </w:rPr>
          <w:t>Conclusion</w:t>
        </w:r>
        <w:r w:rsidR="00135A4D">
          <w:rPr>
            <w:noProof/>
            <w:webHidden/>
          </w:rPr>
          <w:tab/>
        </w:r>
        <w:r w:rsidR="00135A4D">
          <w:rPr>
            <w:noProof/>
            <w:webHidden/>
          </w:rPr>
          <w:fldChar w:fldCharType="begin"/>
        </w:r>
        <w:r w:rsidR="00135A4D">
          <w:rPr>
            <w:noProof/>
            <w:webHidden/>
          </w:rPr>
          <w:instrText xml:space="preserve"> PAGEREF _Toc78037954 \h </w:instrText>
        </w:r>
        <w:r w:rsidR="00135A4D">
          <w:rPr>
            <w:noProof/>
            <w:webHidden/>
          </w:rPr>
        </w:r>
        <w:r w:rsidR="00135A4D">
          <w:rPr>
            <w:noProof/>
            <w:webHidden/>
          </w:rPr>
          <w:fldChar w:fldCharType="separate"/>
        </w:r>
        <w:r w:rsidR="00135A4D">
          <w:rPr>
            <w:noProof/>
            <w:webHidden/>
          </w:rPr>
          <w:t>6</w:t>
        </w:r>
        <w:r w:rsidR="00135A4D">
          <w:rPr>
            <w:noProof/>
            <w:webHidden/>
          </w:rPr>
          <w:fldChar w:fldCharType="end"/>
        </w:r>
      </w:hyperlink>
    </w:p>
    <w:p w14:paraId="2BBD40C5" w14:textId="56CB6EB5" w:rsidR="00135A4D" w:rsidRDefault="00183CBD" w:rsidP="00135A4D">
      <w:pPr>
        <w:pStyle w:val="TOC2"/>
        <w:tabs>
          <w:tab w:val="right" w:leader="dot" w:pos="9016"/>
        </w:tabs>
        <w:spacing w:after="0"/>
        <w:rPr>
          <w:rFonts w:asciiTheme="minorHAnsi" w:eastAsiaTheme="minorEastAsia" w:hAnsiTheme="minorHAnsi"/>
          <w:noProof/>
          <w:color w:val="auto"/>
          <w:sz w:val="22"/>
        </w:rPr>
      </w:pPr>
      <w:hyperlink w:anchor="_Toc78037955" w:history="1">
        <w:r w:rsidR="00135A4D" w:rsidRPr="002C7FDF">
          <w:rPr>
            <w:rStyle w:val="Hyperlink"/>
            <w:noProof/>
            <w:lang w:val="en-GB"/>
          </w:rPr>
          <w:t>Recommendation</w:t>
        </w:r>
        <w:r w:rsidR="00135A4D">
          <w:rPr>
            <w:noProof/>
            <w:webHidden/>
          </w:rPr>
          <w:tab/>
        </w:r>
        <w:r w:rsidR="00135A4D">
          <w:rPr>
            <w:noProof/>
            <w:webHidden/>
          </w:rPr>
          <w:fldChar w:fldCharType="begin"/>
        </w:r>
        <w:r w:rsidR="00135A4D">
          <w:rPr>
            <w:noProof/>
            <w:webHidden/>
          </w:rPr>
          <w:instrText xml:space="preserve"> PAGEREF _Toc78037955 \h </w:instrText>
        </w:r>
        <w:r w:rsidR="00135A4D">
          <w:rPr>
            <w:noProof/>
            <w:webHidden/>
          </w:rPr>
        </w:r>
        <w:r w:rsidR="00135A4D">
          <w:rPr>
            <w:noProof/>
            <w:webHidden/>
          </w:rPr>
          <w:fldChar w:fldCharType="separate"/>
        </w:r>
        <w:r w:rsidR="00135A4D">
          <w:rPr>
            <w:noProof/>
            <w:webHidden/>
          </w:rPr>
          <w:t>6</w:t>
        </w:r>
        <w:r w:rsidR="00135A4D">
          <w:rPr>
            <w:noProof/>
            <w:webHidden/>
          </w:rPr>
          <w:fldChar w:fldCharType="end"/>
        </w:r>
      </w:hyperlink>
    </w:p>
    <w:p w14:paraId="166A9C30" w14:textId="7FFF0292" w:rsidR="00135A4D" w:rsidRDefault="00183CBD" w:rsidP="00135A4D">
      <w:pPr>
        <w:pStyle w:val="TOC1"/>
        <w:tabs>
          <w:tab w:val="right" w:leader="dot" w:pos="9016"/>
        </w:tabs>
        <w:spacing w:after="0"/>
        <w:rPr>
          <w:rFonts w:asciiTheme="minorHAnsi" w:eastAsiaTheme="minorEastAsia" w:hAnsiTheme="minorHAnsi"/>
          <w:noProof/>
          <w:color w:val="auto"/>
          <w:sz w:val="22"/>
        </w:rPr>
      </w:pPr>
      <w:hyperlink w:anchor="_Toc78037956" w:history="1">
        <w:r w:rsidR="00135A4D" w:rsidRPr="002C7FDF">
          <w:rPr>
            <w:rStyle w:val="Hyperlink"/>
            <w:noProof/>
            <w:lang w:val="en-GB"/>
          </w:rPr>
          <w:t>Reference</w:t>
        </w:r>
        <w:r w:rsidR="00135A4D">
          <w:rPr>
            <w:noProof/>
            <w:webHidden/>
          </w:rPr>
          <w:tab/>
        </w:r>
        <w:r w:rsidR="00135A4D">
          <w:rPr>
            <w:noProof/>
            <w:webHidden/>
          </w:rPr>
          <w:fldChar w:fldCharType="begin"/>
        </w:r>
        <w:r w:rsidR="00135A4D">
          <w:rPr>
            <w:noProof/>
            <w:webHidden/>
          </w:rPr>
          <w:instrText xml:space="preserve"> PAGEREF _Toc78037956 \h </w:instrText>
        </w:r>
        <w:r w:rsidR="00135A4D">
          <w:rPr>
            <w:noProof/>
            <w:webHidden/>
          </w:rPr>
        </w:r>
        <w:r w:rsidR="00135A4D">
          <w:rPr>
            <w:noProof/>
            <w:webHidden/>
          </w:rPr>
          <w:fldChar w:fldCharType="separate"/>
        </w:r>
        <w:r w:rsidR="00135A4D">
          <w:rPr>
            <w:noProof/>
            <w:webHidden/>
          </w:rPr>
          <w:t>7</w:t>
        </w:r>
        <w:r w:rsidR="00135A4D">
          <w:rPr>
            <w:noProof/>
            <w:webHidden/>
          </w:rPr>
          <w:fldChar w:fldCharType="end"/>
        </w:r>
      </w:hyperlink>
    </w:p>
    <w:p w14:paraId="14956CC3" w14:textId="12F69004" w:rsidR="001B4241" w:rsidRDefault="00591671" w:rsidP="00135A4D">
      <w:pPr>
        <w:spacing w:before="240" w:after="0"/>
        <w:rPr>
          <w:b/>
          <w:bCs/>
          <w:sz w:val="28"/>
          <w:szCs w:val="24"/>
          <w:lang w:val="en-GB"/>
        </w:rPr>
      </w:pPr>
      <w:r>
        <w:rPr>
          <w:b/>
          <w:bCs/>
          <w:sz w:val="28"/>
          <w:szCs w:val="24"/>
          <w:lang w:val="en-GB"/>
        </w:rPr>
        <w:fldChar w:fldCharType="end"/>
      </w:r>
      <w:r w:rsidR="00B2366C" w:rsidRPr="008B2DDE">
        <w:rPr>
          <w:b/>
          <w:bCs/>
          <w:sz w:val="28"/>
          <w:szCs w:val="24"/>
          <w:lang w:val="en-GB"/>
        </w:rPr>
        <w:t>Table of Figures</w:t>
      </w:r>
    </w:p>
    <w:p w14:paraId="72D83AF4" w14:textId="78B6A7DB" w:rsidR="00135A4D" w:rsidRDefault="00591671">
      <w:pPr>
        <w:pStyle w:val="TableofFigures"/>
        <w:tabs>
          <w:tab w:val="right" w:leader="dot" w:pos="9016"/>
        </w:tabs>
        <w:rPr>
          <w:rFonts w:asciiTheme="minorHAnsi" w:eastAsiaTheme="minorEastAsia" w:hAnsiTheme="minorHAnsi"/>
          <w:noProof/>
          <w:color w:val="auto"/>
          <w:sz w:val="22"/>
        </w:rPr>
      </w:pPr>
      <w:r>
        <w:rPr>
          <w:b/>
          <w:bCs/>
          <w:sz w:val="28"/>
          <w:szCs w:val="24"/>
          <w:lang w:val="en-GB"/>
        </w:rPr>
        <w:fldChar w:fldCharType="begin"/>
      </w:r>
      <w:r>
        <w:rPr>
          <w:b/>
          <w:bCs/>
          <w:sz w:val="28"/>
          <w:szCs w:val="24"/>
          <w:lang w:val="en-GB"/>
        </w:rPr>
        <w:instrText xml:space="preserve"> TOC \h \z \c "Figure" </w:instrText>
      </w:r>
      <w:r>
        <w:rPr>
          <w:b/>
          <w:bCs/>
          <w:sz w:val="28"/>
          <w:szCs w:val="24"/>
          <w:lang w:val="en-GB"/>
        </w:rPr>
        <w:fldChar w:fldCharType="separate"/>
      </w:r>
      <w:hyperlink w:anchor="_Toc78037964" w:history="1">
        <w:r w:rsidR="00135A4D" w:rsidRPr="00066D22">
          <w:rPr>
            <w:rStyle w:val="Hyperlink"/>
            <w:noProof/>
            <w:lang w:val="en-GB"/>
          </w:rPr>
          <w:t>Figure 1: Structure of social learning theory</w:t>
        </w:r>
        <w:r w:rsidR="00135A4D">
          <w:rPr>
            <w:noProof/>
            <w:webHidden/>
          </w:rPr>
          <w:tab/>
        </w:r>
        <w:r w:rsidR="00135A4D">
          <w:rPr>
            <w:noProof/>
            <w:webHidden/>
          </w:rPr>
          <w:fldChar w:fldCharType="begin"/>
        </w:r>
        <w:r w:rsidR="00135A4D">
          <w:rPr>
            <w:noProof/>
            <w:webHidden/>
          </w:rPr>
          <w:instrText xml:space="preserve"> PAGEREF _Toc78037964 \h </w:instrText>
        </w:r>
        <w:r w:rsidR="00135A4D">
          <w:rPr>
            <w:noProof/>
            <w:webHidden/>
          </w:rPr>
        </w:r>
        <w:r w:rsidR="00135A4D">
          <w:rPr>
            <w:noProof/>
            <w:webHidden/>
          </w:rPr>
          <w:fldChar w:fldCharType="separate"/>
        </w:r>
        <w:r w:rsidR="00135A4D">
          <w:rPr>
            <w:noProof/>
            <w:webHidden/>
          </w:rPr>
          <w:t>2</w:t>
        </w:r>
        <w:r w:rsidR="00135A4D">
          <w:rPr>
            <w:noProof/>
            <w:webHidden/>
          </w:rPr>
          <w:fldChar w:fldCharType="end"/>
        </w:r>
      </w:hyperlink>
    </w:p>
    <w:p w14:paraId="6C5A9CB2" w14:textId="20A2DACA" w:rsidR="00135A4D" w:rsidRDefault="00183CBD">
      <w:pPr>
        <w:pStyle w:val="TableofFigures"/>
        <w:tabs>
          <w:tab w:val="right" w:leader="dot" w:pos="9016"/>
        </w:tabs>
        <w:rPr>
          <w:rFonts w:asciiTheme="minorHAnsi" w:eastAsiaTheme="minorEastAsia" w:hAnsiTheme="minorHAnsi"/>
          <w:noProof/>
          <w:color w:val="auto"/>
          <w:sz w:val="22"/>
        </w:rPr>
      </w:pPr>
      <w:hyperlink w:anchor="_Toc78037965" w:history="1">
        <w:r w:rsidR="00135A4D" w:rsidRPr="00066D22">
          <w:rPr>
            <w:rStyle w:val="Hyperlink"/>
            <w:noProof/>
            <w:lang w:val="en-GB"/>
          </w:rPr>
          <w:t>Figure 2: Influencing elements of Planned Behaviour theory</w:t>
        </w:r>
        <w:r w:rsidR="00135A4D">
          <w:rPr>
            <w:noProof/>
            <w:webHidden/>
          </w:rPr>
          <w:tab/>
        </w:r>
        <w:r w:rsidR="00135A4D">
          <w:rPr>
            <w:noProof/>
            <w:webHidden/>
          </w:rPr>
          <w:fldChar w:fldCharType="begin"/>
        </w:r>
        <w:r w:rsidR="00135A4D">
          <w:rPr>
            <w:noProof/>
            <w:webHidden/>
          </w:rPr>
          <w:instrText xml:space="preserve"> PAGEREF _Toc78037965 \h </w:instrText>
        </w:r>
        <w:r w:rsidR="00135A4D">
          <w:rPr>
            <w:noProof/>
            <w:webHidden/>
          </w:rPr>
        </w:r>
        <w:r w:rsidR="00135A4D">
          <w:rPr>
            <w:noProof/>
            <w:webHidden/>
          </w:rPr>
          <w:fldChar w:fldCharType="separate"/>
        </w:r>
        <w:r w:rsidR="00135A4D">
          <w:rPr>
            <w:noProof/>
            <w:webHidden/>
          </w:rPr>
          <w:t>3</w:t>
        </w:r>
        <w:r w:rsidR="00135A4D">
          <w:rPr>
            <w:noProof/>
            <w:webHidden/>
          </w:rPr>
          <w:fldChar w:fldCharType="end"/>
        </w:r>
      </w:hyperlink>
    </w:p>
    <w:p w14:paraId="6B3A54D1" w14:textId="1F47F6AE" w:rsidR="00135A4D" w:rsidRDefault="00183CBD">
      <w:pPr>
        <w:pStyle w:val="TableofFigures"/>
        <w:tabs>
          <w:tab w:val="right" w:leader="dot" w:pos="9016"/>
        </w:tabs>
        <w:rPr>
          <w:rFonts w:asciiTheme="minorHAnsi" w:eastAsiaTheme="minorEastAsia" w:hAnsiTheme="minorHAnsi"/>
          <w:noProof/>
          <w:color w:val="auto"/>
          <w:sz w:val="22"/>
        </w:rPr>
      </w:pPr>
      <w:hyperlink w:anchor="_Toc78037966" w:history="1">
        <w:r w:rsidR="00135A4D" w:rsidRPr="00066D22">
          <w:rPr>
            <w:rStyle w:val="Hyperlink"/>
            <w:noProof/>
            <w:lang w:val="en-GB"/>
          </w:rPr>
          <w:t>Figure 3: Types of food purchasing decision behaviour</w:t>
        </w:r>
        <w:r w:rsidR="00135A4D">
          <w:rPr>
            <w:noProof/>
            <w:webHidden/>
          </w:rPr>
          <w:tab/>
        </w:r>
        <w:r w:rsidR="00135A4D">
          <w:rPr>
            <w:noProof/>
            <w:webHidden/>
          </w:rPr>
          <w:fldChar w:fldCharType="begin"/>
        </w:r>
        <w:r w:rsidR="00135A4D">
          <w:rPr>
            <w:noProof/>
            <w:webHidden/>
          </w:rPr>
          <w:instrText xml:space="preserve"> PAGEREF _Toc78037966 \h </w:instrText>
        </w:r>
        <w:r w:rsidR="00135A4D">
          <w:rPr>
            <w:noProof/>
            <w:webHidden/>
          </w:rPr>
        </w:r>
        <w:r w:rsidR="00135A4D">
          <w:rPr>
            <w:noProof/>
            <w:webHidden/>
          </w:rPr>
          <w:fldChar w:fldCharType="separate"/>
        </w:r>
        <w:r w:rsidR="00135A4D">
          <w:rPr>
            <w:noProof/>
            <w:webHidden/>
          </w:rPr>
          <w:t>5</w:t>
        </w:r>
        <w:r w:rsidR="00135A4D">
          <w:rPr>
            <w:noProof/>
            <w:webHidden/>
          </w:rPr>
          <w:fldChar w:fldCharType="end"/>
        </w:r>
      </w:hyperlink>
    </w:p>
    <w:p w14:paraId="05AC414A" w14:textId="37D4D561" w:rsidR="00B06038" w:rsidRPr="008B2DDE" w:rsidRDefault="00591671" w:rsidP="00B2366C">
      <w:pPr>
        <w:rPr>
          <w:rFonts w:eastAsiaTheme="majorEastAsia" w:cstheme="majorBidi"/>
          <w:b/>
          <w:sz w:val="28"/>
          <w:szCs w:val="32"/>
          <w:lang w:val="en-GB"/>
        </w:rPr>
      </w:pPr>
      <w:r>
        <w:rPr>
          <w:b/>
          <w:bCs/>
          <w:sz w:val="28"/>
          <w:szCs w:val="24"/>
          <w:lang w:val="en-GB"/>
        </w:rPr>
        <w:fldChar w:fldCharType="end"/>
      </w:r>
      <w:r w:rsidRPr="008B2DDE">
        <w:rPr>
          <w:lang w:val="en-GB"/>
        </w:rPr>
        <w:br w:type="page"/>
      </w:r>
    </w:p>
    <w:p w14:paraId="70707915" w14:textId="77777777" w:rsidR="00B2366C" w:rsidRPr="008B2DDE" w:rsidRDefault="00B2366C" w:rsidP="00C64E7B">
      <w:pPr>
        <w:pStyle w:val="Heading1"/>
        <w:rPr>
          <w:lang w:val="en-GB"/>
        </w:rPr>
        <w:sectPr w:rsidR="00B2366C" w:rsidRPr="008B2DDE">
          <w:footerReference w:type="even" r:id="rId9"/>
          <w:pgSz w:w="11906" w:h="16838"/>
          <w:pgMar w:top="1440" w:right="1440" w:bottom="1440" w:left="1440" w:header="708" w:footer="708" w:gutter="0"/>
          <w:cols w:space="708"/>
          <w:docGrid w:linePitch="360"/>
        </w:sectPr>
      </w:pPr>
    </w:p>
    <w:p w14:paraId="7DEC861E" w14:textId="4136201F" w:rsidR="005F7B0B" w:rsidRPr="008B2DDE" w:rsidRDefault="00591671" w:rsidP="00C64E7B">
      <w:pPr>
        <w:pStyle w:val="Heading1"/>
        <w:rPr>
          <w:lang w:val="en-GB"/>
        </w:rPr>
      </w:pPr>
      <w:bookmarkStart w:id="0" w:name="_Toc78037949"/>
      <w:r w:rsidRPr="008B2DDE">
        <w:rPr>
          <w:lang w:val="en-GB"/>
        </w:rPr>
        <w:lastRenderedPageBreak/>
        <w:t>Introduction</w:t>
      </w:r>
      <w:bookmarkEnd w:id="0"/>
    </w:p>
    <w:p w14:paraId="494C487D" w14:textId="7966B3FB" w:rsidR="00BC4428" w:rsidRDefault="00591671" w:rsidP="00B03F66">
      <w:pPr>
        <w:spacing w:after="0"/>
        <w:rPr>
          <w:lang w:val="en-GB"/>
        </w:rPr>
      </w:pPr>
      <w:r w:rsidRPr="008B2DDE">
        <w:rPr>
          <w:lang w:val="en-GB"/>
        </w:rPr>
        <w:t xml:space="preserve">Human behaviour can easily be detected and identified with the help of several theories and that </w:t>
      </w:r>
      <w:r w:rsidR="0084216B" w:rsidRPr="008B2DDE">
        <w:rPr>
          <w:lang w:val="en-GB"/>
        </w:rPr>
        <w:t>includes</w:t>
      </w:r>
      <w:r w:rsidRPr="008B2DDE">
        <w:rPr>
          <w:lang w:val="en-GB"/>
        </w:rPr>
        <w:t xml:space="preserve"> the social learning theory, attitude formation theory, theory of planned behaviour</w:t>
      </w:r>
      <w:r w:rsidR="0084216B" w:rsidRPr="008B2DDE">
        <w:rPr>
          <w:lang w:val="en-GB"/>
        </w:rPr>
        <w:t>,</w:t>
      </w:r>
      <w:r w:rsidRPr="008B2DDE">
        <w:rPr>
          <w:lang w:val="en-GB"/>
        </w:rPr>
        <w:t xml:space="preserve"> and so on. Human behaviour can vary </w:t>
      </w:r>
      <w:r w:rsidR="0084216B" w:rsidRPr="008B2DDE">
        <w:rPr>
          <w:lang w:val="en-GB"/>
        </w:rPr>
        <w:t xml:space="preserve">from </w:t>
      </w:r>
      <w:r w:rsidRPr="008B2DDE">
        <w:rPr>
          <w:lang w:val="en-GB"/>
        </w:rPr>
        <w:t xml:space="preserve">one person to another vividly because of several factors. </w:t>
      </w:r>
      <w:r w:rsidR="0084216B" w:rsidRPr="008B2DDE">
        <w:rPr>
          <w:lang w:val="en-GB"/>
        </w:rPr>
        <w:t>The surrounding</w:t>
      </w:r>
      <w:r w:rsidRPr="008B2DDE">
        <w:rPr>
          <w:lang w:val="en-GB"/>
        </w:rPr>
        <w:t xml:space="preserve"> environment of an individual, family, parents, companions, communications, media, famous personalities </w:t>
      </w:r>
      <w:proofErr w:type="gramStart"/>
      <w:r w:rsidR="00590B36" w:rsidRPr="008B2DDE">
        <w:rPr>
          <w:lang w:val="en-GB"/>
        </w:rPr>
        <w:t>ha</w:t>
      </w:r>
      <w:r w:rsidRPr="008B2DDE">
        <w:rPr>
          <w:lang w:val="en-GB"/>
        </w:rPr>
        <w:t>s</w:t>
      </w:r>
      <w:proofErr w:type="gramEnd"/>
      <w:r w:rsidRPr="008B2DDE">
        <w:rPr>
          <w:lang w:val="en-GB"/>
        </w:rPr>
        <w:t xml:space="preserve"> a great impact on forming a human behaviour and attitude. Primarily a person learns from his</w:t>
      </w:r>
      <w:r w:rsidR="009577BB" w:rsidRPr="008B2DDE">
        <w:rPr>
          <w:lang w:val="en-GB"/>
        </w:rPr>
        <w:t xml:space="preserve"> or </w:t>
      </w:r>
      <w:r w:rsidRPr="008B2DDE">
        <w:rPr>
          <w:lang w:val="en-GB"/>
        </w:rPr>
        <w:t>her family and he</w:t>
      </w:r>
      <w:r w:rsidR="009577BB" w:rsidRPr="008B2DDE">
        <w:rPr>
          <w:lang w:val="en-GB"/>
        </w:rPr>
        <w:t xml:space="preserve"> or </w:t>
      </w:r>
      <w:r w:rsidRPr="008B2DDE">
        <w:rPr>
          <w:lang w:val="en-GB"/>
        </w:rPr>
        <w:t>she learns to react and behave according to his</w:t>
      </w:r>
      <w:r w:rsidR="009577BB" w:rsidRPr="008B2DDE">
        <w:rPr>
          <w:lang w:val="en-GB"/>
        </w:rPr>
        <w:t xml:space="preserve"> or </w:t>
      </w:r>
      <w:r w:rsidRPr="008B2DDE">
        <w:rPr>
          <w:lang w:val="en-GB"/>
        </w:rPr>
        <w:t>her learning</w:t>
      </w:r>
      <w:r w:rsidR="00DE0B9D">
        <w:rPr>
          <w:lang w:val="en-GB"/>
        </w:rPr>
        <w:t xml:space="preserve"> </w:t>
      </w:r>
      <w:r w:rsidR="002B380A" w:rsidRPr="002B380A">
        <w:rPr>
          <w:lang w:val="en-GB"/>
        </w:rPr>
        <w:t>(Collins, 2018)</w:t>
      </w:r>
      <w:r w:rsidRPr="008B2DDE">
        <w:rPr>
          <w:lang w:val="en-GB"/>
        </w:rPr>
        <w:t xml:space="preserve">. </w:t>
      </w:r>
      <w:r w:rsidR="00CF678E">
        <w:rPr>
          <w:lang w:val="en-GB"/>
        </w:rPr>
        <w:t>Besides</w:t>
      </w:r>
      <w:r w:rsidR="0084216B" w:rsidRPr="008B2DDE">
        <w:rPr>
          <w:lang w:val="en-GB"/>
        </w:rPr>
        <w:t>,</w:t>
      </w:r>
      <w:r w:rsidRPr="008B2DDE">
        <w:rPr>
          <w:lang w:val="en-GB"/>
        </w:rPr>
        <w:t xml:space="preserve"> individuals learn the most by observing others, the surrounding environment. And the formation of attitude theory implies that individuals usually give </w:t>
      </w:r>
      <w:r w:rsidR="0084216B" w:rsidRPr="008B2DDE">
        <w:rPr>
          <w:lang w:val="en-GB"/>
        </w:rPr>
        <w:t>reactions</w:t>
      </w:r>
      <w:r w:rsidRPr="008B2DDE">
        <w:rPr>
          <w:lang w:val="en-GB"/>
        </w:rPr>
        <w:t xml:space="preserve"> or </w:t>
      </w:r>
      <w:r w:rsidR="0084216B" w:rsidRPr="008B2DDE">
        <w:rPr>
          <w:lang w:val="en-GB"/>
        </w:rPr>
        <w:t>attitudes</w:t>
      </w:r>
      <w:r w:rsidRPr="008B2DDE">
        <w:rPr>
          <w:lang w:val="en-GB"/>
        </w:rPr>
        <w:t xml:space="preserve"> </w:t>
      </w:r>
      <w:r w:rsidR="00C64E7B">
        <w:rPr>
          <w:lang w:val="en-GB"/>
        </w:rPr>
        <w:t xml:space="preserve">based on </w:t>
      </w:r>
      <w:r w:rsidRPr="008B2DDE">
        <w:rPr>
          <w:lang w:val="en-GB"/>
        </w:rPr>
        <w:t xml:space="preserve">their past experiences. And the planned behaviour theory helps a person to behave </w:t>
      </w:r>
      <w:r w:rsidR="00C64E7B">
        <w:rPr>
          <w:lang w:val="en-GB"/>
        </w:rPr>
        <w:t>considering</w:t>
      </w:r>
      <w:r w:rsidRPr="008B2DDE">
        <w:rPr>
          <w:lang w:val="en-GB"/>
        </w:rPr>
        <w:t xml:space="preserve"> the situation </w:t>
      </w:r>
      <w:r w:rsidR="0084216B" w:rsidRPr="008B2DDE">
        <w:rPr>
          <w:lang w:val="en-GB"/>
        </w:rPr>
        <w:t>to</w:t>
      </w:r>
      <w:r w:rsidRPr="008B2DDE">
        <w:rPr>
          <w:lang w:val="en-GB"/>
        </w:rPr>
        <w:t xml:space="preserve"> create a positive professional impression. All these theories stand for determining human behaviour in different </w:t>
      </w:r>
      <w:r w:rsidR="0084216B" w:rsidRPr="008B2DDE">
        <w:rPr>
          <w:lang w:val="en-GB"/>
        </w:rPr>
        <w:t>circumstances</w:t>
      </w:r>
      <w:r w:rsidRPr="008B2DDE">
        <w:rPr>
          <w:lang w:val="en-GB"/>
        </w:rPr>
        <w:t xml:space="preserve"> and </w:t>
      </w:r>
      <w:r w:rsidR="0084216B" w:rsidRPr="008B2DDE">
        <w:rPr>
          <w:lang w:val="en-GB"/>
        </w:rPr>
        <w:t>this helps</w:t>
      </w:r>
      <w:r w:rsidRPr="008B2DDE">
        <w:rPr>
          <w:lang w:val="en-GB"/>
        </w:rPr>
        <w:t xml:space="preserve"> to identify why a person behaves in a particular way, from where that </w:t>
      </w:r>
      <w:proofErr w:type="gramStart"/>
      <w:r w:rsidRPr="008B2DDE">
        <w:rPr>
          <w:lang w:val="en-GB"/>
        </w:rPr>
        <w:t>particular behaviour</w:t>
      </w:r>
      <w:proofErr w:type="gramEnd"/>
      <w:r w:rsidRPr="008B2DDE">
        <w:rPr>
          <w:lang w:val="en-GB"/>
        </w:rPr>
        <w:t xml:space="preserve"> came, why individuals react differently in a different situation, what </w:t>
      </w:r>
      <w:r w:rsidR="0084216B" w:rsidRPr="008B2DDE">
        <w:rPr>
          <w:lang w:val="en-GB"/>
        </w:rPr>
        <w:t>is</w:t>
      </w:r>
      <w:r w:rsidRPr="008B2DDE">
        <w:rPr>
          <w:lang w:val="en-GB"/>
        </w:rPr>
        <w:t xml:space="preserve"> the influence behind the formation of </w:t>
      </w:r>
      <w:r w:rsidR="0084216B" w:rsidRPr="008B2DDE">
        <w:rPr>
          <w:lang w:val="en-GB"/>
        </w:rPr>
        <w:t>that behaviour</w:t>
      </w:r>
      <w:r w:rsidRPr="008B2DDE">
        <w:rPr>
          <w:lang w:val="en-GB"/>
        </w:rPr>
        <w:t xml:space="preserve"> and attitudes.</w:t>
      </w:r>
    </w:p>
    <w:p w14:paraId="49835229" w14:textId="39C333C0" w:rsidR="00967D2B" w:rsidRPr="008B2DDE" w:rsidRDefault="00591671" w:rsidP="00C64E7B">
      <w:pPr>
        <w:pStyle w:val="Heading1"/>
        <w:rPr>
          <w:lang w:val="en-GB"/>
        </w:rPr>
      </w:pPr>
      <w:bookmarkStart w:id="1" w:name="_Toc78037950"/>
      <w:r>
        <w:rPr>
          <w:lang w:val="en-GB"/>
        </w:rPr>
        <w:t xml:space="preserve">Demonstrating different theoretical perspectives of </w:t>
      </w:r>
      <w:r w:rsidRPr="00967D2B">
        <w:rPr>
          <w:lang w:val="en-GB"/>
        </w:rPr>
        <w:t>unhealthy eating behaviours</w:t>
      </w:r>
      <w:bookmarkEnd w:id="1"/>
    </w:p>
    <w:p w14:paraId="0EC68909" w14:textId="31371527" w:rsidR="002C04C6" w:rsidRPr="008B2DDE" w:rsidRDefault="00591671" w:rsidP="002C04C6">
      <w:pPr>
        <w:pStyle w:val="Heading2"/>
        <w:rPr>
          <w:lang w:val="en-GB"/>
        </w:rPr>
      </w:pPr>
      <w:bookmarkStart w:id="2" w:name="_Toc78037951"/>
      <w:r w:rsidRPr="008B2DDE">
        <w:rPr>
          <w:lang w:val="en-GB"/>
        </w:rPr>
        <w:t>Social Learning Theory to explain unhealthy food consumption behaviour</w:t>
      </w:r>
      <w:bookmarkEnd w:id="2"/>
    </w:p>
    <w:p w14:paraId="5E0E2664" w14:textId="4C299606" w:rsidR="0084216B" w:rsidRPr="008B2DDE" w:rsidRDefault="00591671" w:rsidP="00893F79">
      <w:pPr>
        <w:spacing w:after="0"/>
        <w:rPr>
          <w:lang w:val="en-GB"/>
        </w:rPr>
      </w:pPr>
      <w:r w:rsidRPr="008B2DDE">
        <w:rPr>
          <w:lang w:val="en-GB"/>
        </w:rPr>
        <w:t xml:space="preserve">Social learning theory establishes the procedures regarding the whole learning process and social behaviour. This theory implies that all the new </w:t>
      </w:r>
      <w:r w:rsidRPr="00F63DB4">
        <w:rPr>
          <w:b/>
          <w:bCs/>
          <w:lang w:val="en-GB"/>
        </w:rPr>
        <w:t>adapted behaviour</w:t>
      </w:r>
      <w:r w:rsidRPr="008B2DDE">
        <w:rPr>
          <w:lang w:val="en-GB"/>
        </w:rPr>
        <w:t xml:space="preserve"> is a result of observing and emulating others. The social learning process is a cognitive process of learning which happens in the social context</w:t>
      </w:r>
      <w:r w:rsidR="00A12914" w:rsidRPr="00A12914">
        <w:t xml:space="preserve"> </w:t>
      </w:r>
      <w:r w:rsidR="00A12914" w:rsidRPr="00A12914">
        <w:rPr>
          <w:lang w:val="en-GB"/>
        </w:rPr>
        <w:t>(Kirkcaldy, 2017)</w:t>
      </w:r>
      <w:r w:rsidRPr="008B2DDE">
        <w:rPr>
          <w:lang w:val="en-GB"/>
        </w:rPr>
        <w:t xml:space="preserve">. For example, the behaviour of a child completely depends on its family and surrounding environment. A child tries to learn from the members of its family members, relatives, siblings, friends by </w:t>
      </w:r>
      <w:r w:rsidRPr="00F63DB4">
        <w:rPr>
          <w:b/>
          <w:bCs/>
          <w:lang w:val="en-GB"/>
        </w:rPr>
        <w:t>emulating and observing</w:t>
      </w:r>
      <w:r w:rsidRPr="008B2DDE">
        <w:rPr>
          <w:lang w:val="en-GB"/>
        </w:rPr>
        <w:t xml:space="preserve"> their behaviour. Social learning theory includes some basic </w:t>
      </w:r>
      <w:proofErr w:type="gramStart"/>
      <w:r w:rsidRPr="008B2DDE">
        <w:rPr>
          <w:lang w:val="en-GB"/>
        </w:rPr>
        <w:t>concepts</w:t>
      </w:r>
      <w:proofErr w:type="gramEnd"/>
      <w:r w:rsidRPr="008B2DDE">
        <w:rPr>
          <w:lang w:val="en-GB"/>
        </w:rPr>
        <w:t xml:space="preserve"> and they are the experts, observational learning, behavioural capability, and so on. Every individual has some </w:t>
      </w:r>
      <w:proofErr w:type="gramStart"/>
      <w:r w:rsidRPr="008B2DDE">
        <w:rPr>
          <w:lang w:val="en-GB"/>
        </w:rPr>
        <w:t>particular expectation</w:t>
      </w:r>
      <w:proofErr w:type="gramEnd"/>
      <w:r w:rsidRPr="008B2DDE">
        <w:rPr>
          <w:lang w:val="en-GB"/>
        </w:rPr>
        <w:t xml:space="preserve"> based on their behaviour and is more likely to expect the reactions of the adapted actions</w:t>
      </w:r>
      <w:r w:rsidR="00A12914" w:rsidRPr="00A12914">
        <w:t xml:space="preserve"> </w:t>
      </w:r>
      <w:r w:rsidR="00A12914" w:rsidRPr="00A12914">
        <w:rPr>
          <w:lang w:val="en-GB"/>
        </w:rPr>
        <w:t>(Morton-Cooper, 2016)</w:t>
      </w:r>
      <w:r w:rsidRPr="008B2DDE">
        <w:rPr>
          <w:lang w:val="en-GB"/>
        </w:rPr>
        <w:t xml:space="preserve">. Individuals believe that this social learning process can </w:t>
      </w:r>
      <w:r w:rsidRPr="00F63DB4">
        <w:rPr>
          <w:b/>
          <w:bCs/>
          <w:lang w:val="en-GB"/>
        </w:rPr>
        <w:t>concretely happen</w:t>
      </w:r>
      <w:r w:rsidRPr="008B2DDE">
        <w:rPr>
          <w:lang w:val="en-GB"/>
        </w:rPr>
        <w:t xml:space="preserve"> with the help of others. And when an individual is knowledgeable enough that helps to influence the whole behavioural process. To </w:t>
      </w:r>
      <w:r w:rsidRPr="008B2DDE">
        <w:rPr>
          <w:lang w:val="en-GB"/>
        </w:rPr>
        <w:lastRenderedPageBreak/>
        <w:t>establish a comprehensive model regarding the learning and behaviour of a human being two of the famous theorists called Bandura and Walters have outlined some key points</w:t>
      </w:r>
      <w:r w:rsidR="00A12914" w:rsidRPr="00A12914">
        <w:t xml:space="preserve"> </w:t>
      </w:r>
      <w:r w:rsidR="00A12914" w:rsidRPr="00A12914">
        <w:rPr>
          <w:lang w:val="en-GB"/>
        </w:rPr>
        <w:t>(Thomson and Meggitt, 2016)</w:t>
      </w:r>
      <w:r w:rsidRPr="008B2DDE">
        <w:rPr>
          <w:lang w:val="en-GB"/>
        </w:rPr>
        <w:t xml:space="preserve">. Those key points of social learning theory include- the concept that learning is not only about behavioural knowledge, </w:t>
      </w:r>
      <w:proofErr w:type="gramStart"/>
      <w:r w:rsidRPr="008B2DDE">
        <w:rPr>
          <w:lang w:val="en-GB"/>
        </w:rPr>
        <w:t>it is</w:t>
      </w:r>
      <w:proofErr w:type="gramEnd"/>
      <w:r w:rsidRPr="008B2DDE">
        <w:rPr>
          <w:lang w:val="en-GB"/>
        </w:rPr>
        <w:t xml:space="preserve"> a cognitive process of learning. </w:t>
      </w:r>
    </w:p>
    <w:p w14:paraId="58E1EDAC" w14:textId="77777777" w:rsidR="008B2DDE" w:rsidRPr="008B2DDE" w:rsidRDefault="00591671" w:rsidP="008B2DDE">
      <w:pPr>
        <w:pStyle w:val="NoSpacing"/>
        <w:rPr>
          <w:lang w:val="en-GB"/>
        </w:rPr>
      </w:pPr>
      <w:r w:rsidRPr="008B2DDE">
        <w:rPr>
          <w:noProof/>
          <w:lang w:val="en-GB"/>
        </w:rPr>
        <w:drawing>
          <wp:inline distT="0" distB="0" distL="0" distR="0">
            <wp:extent cx="4929774" cy="1735147"/>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bwMode="auto">
                    <a:xfrm>
                      <a:off x="0" y="0"/>
                      <a:ext cx="4937768" cy="1737961"/>
                    </a:xfrm>
                    <a:prstGeom prst="rect">
                      <a:avLst/>
                    </a:prstGeom>
                    <a:ln>
                      <a:noFill/>
                    </a:ln>
                    <a:extLst>
                      <a:ext uri="{53640926-AAD7-44D8-BBD7-CCE9431645EC}">
                        <a14:shadowObscured xmlns:a14="http://schemas.microsoft.com/office/drawing/2010/main"/>
                      </a:ext>
                    </a:extLst>
                  </pic:spPr>
                </pic:pic>
              </a:graphicData>
            </a:graphic>
          </wp:inline>
        </w:drawing>
      </w:r>
    </w:p>
    <w:p w14:paraId="40287D3A" w14:textId="2715F3A1" w:rsidR="0084216B" w:rsidRPr="008B2DDE" w:rsidRDefault="00591671" w:rsidP="008B2DDE">
      <w:pPr>
        <w:pStyle w:val="NoSpacing"/>
        <w:rPr>
          <w:lang w:val="en-GB"/>
        </w:rPr>
      </w:pPr>
      <w:bookmarkStart w:id="3" w:name="_Toc78037964"/>
      <w:r w:rsidRPr="008B2DDE">
        <w:rPr>
          <w:lang w:val="en-GB"/>
        </w:rPr>
        <w:t xml:space="preserve">Figure </w:t>
      </w:r>
      <w:r w:rsidRPr="008B2DDE">
        <w:rPr>
          <w:lang w:val="en-GB"/>
        </w:rPr>
        <w:fldChar w:fldCharType="begin"/>
      </w:r>
      <w:r w:rsidRPr="008B2DDE">
        <w:rPr>
          <w:lang w:val="en-GB"/>
        </w:rPr>
        <w:instrText xml:space="preserve"> SEQ Figure \* ARABIC </w:instrText>
      </w:r>
      <w:r w:rsidRPr="008B2DDE">
        <w:rPr>
          <w:lang w:val="en-GB"/>
        </w:rPr>
        <w:fldChar w:fldCharType="separate"/>
      </w:r>
      <w:r w:rsidRPr="008B2DDE">
        <w:rPr>
          <w:noProof/>
          <w:lang w:val="en-GB"/>
        </w:rPr>
        <w:t>1</w:t>
      </w:r>
      <w:r w:rsidRPr="008B2DDE">
        <w:rPr>
          <w:lang w:val="en-GB"/>
        </w:rPr>
        <w:fldChar w:fldCharType="end"/>
      </w:r>
      <w:r w:rsidRPr="008B2DDE">
        <w:rPr>
          <w:lang w:val="en-GB"/>
        </w:rPr>
        <w:t>: Structure of social learning theory</w:t>
      </w:r>
      <w:bookmarkEnd w:id="3"/>
    </w:p>
    <w:p w14:paraId="03BA6875" w14:textId="5D53A0EB" w:rsidR="008B2DDE" w:rsidRPr="008B2DDE" w:rsidRDefault="00591671" w:rsidP="008B2DDE">
      <w:pPr>
        <w:pStyle w:val="NoSpacing"/>
        <w:rPr>
          <w:lang w:val="en-GB"/>
        </w:rPr>
      </w:pPr>
      <w:r w:rsidRPr="008B2DDE">
        <w:rPr>
          <w:lang w:val="en-GB"/>
        </w:rPr>
        <w:t xml:space="preserve">Source: </w:t>
      </w:r>
      <w:r w:rsidR="00A12914" w:rsidRPr="00A12914">
        <w:rPr>
          <w:lang w:val="en-GB"/>
        </w:rPr>
        <w:t>(McCauley, 2015)</w:t>
      </w:r>
    </w:p>
    <w:p w14:paraId="3F9D40AA" w14:textId="673911B5" w:rsidR="002C04C6" w:rsidRPr="008B2DDE" w:rsidRDefault="00591671" w:rsidP="00893F79">
      <w:pPr>
        <w:spacing w:after="0"/>
        <w:rPr>
          <w:lang w:val="en-GB"/>
        </w:rPr>
      </w:pPr>
      <w:r w:rsidRPr="008B2DDE">
        <w:rPr>
          <w:lang w:val="en-GB"/>
        </w:rPr>
        <w:t xml:space="preserve">The learning process includes the consequences of a behaviour. This is about the observation and the extraction of human behaviour which helps in the decision-making process. The social learning procedure also involves reinforcement which is responsible for influencing human behaviour. </w:t>
      </w:r>
      <w:r w:rsidRPr="00A12914">
        <w:rPr>
          <w:b/>
          <w:bCs/>
          <w:lang w:val="en-GB"/>
        </w:rPr>
        <w:t>Albert Bandura</w:t>
      </w:r>
      <w:r w:rsidRPr="008B2DDE">
        <w:rPr>
          <w:lang w:val="en-GB"/>
        </w:rPr>
        <w:t xml:space="preserve"> is known as the proponent of the concept of social learning theory. Five steps that are important in this learning process along with the key points are- observation, attention, receptivity, reaction, and motivation</w:t>
      </w:r>
      <w:r w:rsidR="00A12914" w:rsidRPr="00A12914">
        <w:t xml:space="preserve"> </w:t>
      </w:r>
      <w:r w:rsidR="00A12914" w:rsidRPr="00A12914">
        <w:rPr>
          <w:lang w:val="en-GB"/>
        </w:rPr>
        <w:t>(Rossmann, 2011)</w:t>
      </w:r>
      <w:r w:rsidRPr="008B2DDE">
        <w:rPr>
          <w:lang w:val="en-GB"/>
        </w:rPr>
        <w:t xml:space="preserve">. All these key points and the vital steps help to determine the mental state of an individual and process a case study regarding the behavioural stuff. This learning procedure indicates that the </w:t>
      </w:r>
      <w:r w:rsidRPr="00F63DB4">
        <w:rPr>
          <w:b/>
          <w:bCs/>
          <w:lang w:val="en-GB"/>
        </w:rPr>
        <w:t>mental state of a human</w:t>
      </w:r>
      <w:r w:rsidRPr="008B2DDE">
        <w:rPr>
          <w:lang w:val="en-GB"/>
        </w:rPr>
        <w:t xml:space="preserve"> being is important in social learning theory because individuals are more likely to behave and react to a certain situation according to their mental state. Bandura indicates in his theory that cognitive factors, environmental factors, and behavioural factors </w:t>
      </w:r>
      <w:r w:rsidR="00A12914" w:rsidRPr="00A12914">
        <w:rPr>
          <w:lang w:val="en-GB"/>
        </w:rPr>
        <w:t>(Toohey, 2017)</w:t>
      </w:r>
      <w:r w:rsidRPr="008B2DDE">
        <w:rPr>
          <w:lang w:val="en-GB"/>
        </w:rPr>
        <w:t xml:space="preserve">. For example, there are several social norms, community rules, the influence of the surrounding, the ability to change the </w:t>
      </w:r>
      <w:r w:rsidRPr="00F63DB4">
        <w:rPr>
          <w:b/>
          <w:bCs/>
          <w:lang w:val="en-GB"/>
        </w:rPr>
        <w:t>surrounding circumstance</w:t>
      </w:r>
      <w:r w:rsidRPr="008B2DDE">
        <w:rPr>
          <w:lang w:val="en-GB"/>
        </w:rPr>
        <w:t xml:space="preserve"> which determines human behaviour. Along with these some behavioural factors such as knowledge, skills, the practice of conducting good, </w:t>
      </w:r>
      <w:r w:rsidR="00556517" w:rsidRPr="008B2DDE">
        <w:rPr>
          <w:lang w:val="en-GB"/>
        </w:rPr>
        <w:t>self-efficiency</w:t>
      </w:r>
      <w:r w:rsidRPr="008B2DDE">
        <w:rPr>
          <w:lang w:val="en-GB"/>
        </w:rPr>
        <w:t xml:space="preserve"> build the confidence level among individuals which create an impact concretely on human behaviour</w:t>
      </w:r>
      <w:r w:rsidR="00A12914" w:rsidRPr="00A12914">
        <w:t xml:space="preserve"> </w:t>
      </w:r>
      <w:r w:rsidR="00A12914" w:rsidRPr="00A12914">
        <w:rPr>
          <w:lang w:val="en-GB"/>
        </w:rPr>
        <w:t>(Estes, 2013)</w:t>
      </w:r>
      <w:r w:rsidRPr="008B2DDE">
        <w:rPr>
          <w:lang w:val="en-GB"/>
        </w:rPr>
        <w:t>. And some cognitive factors like human attitude, expectation from the surroundings express the state of mind and the personality of a human being. To identify the behavioural attributes or establish good behavioural attributes this learning process is an unavoidable reinforcement.</w:t>
      </w:r>
    </w:p>
    <w:p w14:paraId="651FF864" w14:textId="7DDD7539" w:rsidR="006C2F89" w:rsidRPr="008B2DDE" w:rsidRDefault="00591671" w:rsidP="00B2366C">
      <w:pPr>
        <w:pStyle w:val="Heading2"/>
        <w:rPr>
          <w:lang w:val="en-GB"/>
        </w:rPr>
      </w:pPr>
      <w:bookmarkStart w:id="4" w:name="_Toc78037952"/>
      <w:r w:rsidRPr="008B2DDE">
        <w:rPr>
          <w:lang w:val="en-GB"/>
        </w:rPr>
        <w:lastRenderedPageBreak/>
        <w:t>Theory of Planned Behaviour (TPB)</w:t>
      </w:r>
      <w:r w:rsidR="00556517" w:rsidRPr="008B2DDE">
        <w:rPr>
          <w:lang w:val="en-GB"/>
        </w:rPr>
        <w:t xml:space="preserve"> relevance in unhygienic food consumption attitude</w:t>
      </w:r>
      <w:bookmarkEnd w:id="4"/>
    </w:p>
    <w:p w14:paraId="020F94AD" w14:textId="2E90E908" w:rsidR="006C2F89" w:rsidRPr="008B2DDE" w:rsidRDefault="00591671" w:rsidP="006A49C5">
      <w:pPr>
        <w:rPr>
          <w:lang w:val="en-GB"/>
        </w:rPr>
      </w:pPr>
      <w:r w:rsidRPr="008B2DDE">
        <w:rPr>
          <w:lang w:val="en-GB"/>
        </w:rPr>
        <w:t xml:space="preserve">Planned behaviour theory is the reflection of analysing people’ </w:t>
      </w:r>
      <w:r w:rsidR="00C2132F" w:rsidRPr="008B2DDE">
        <w:rPr>
          <w:lang w:val="en-GB"/>
        </w:rPr>
        <w:t>minds</w:t>
      </w:r>
      <w:r w:rsidRPr="008B2DDE">
        <w:rPr>
          <w:lang w:val="en-GB"/>
        </w:rPr>
        <w:t xml:space="preserve"> towards their activity, behaviour. </w:t>
      </w:r>
      <w:r w:rsidR="00C2132F" w:rsidRPr="008B2DDE">
        <w:rPr>
          <w:lang w:val="en-GB"/>
        </w:rPr>
        <w:t>Some compiled steps work</w:t>
      </w:r>
      <w:r w:rsidRPr="008B2DDE">
        <w:rPr>
          <w:lang w:val="en-GB"/>
        </w:rPr>
        <w:t xml:space="preserve"> as influencers in making any decision of our behaviour. These things are- </w:t>
      </w:r>
      <w:r w:rsidRPr="00022886">
        <w:rPr>
          <w:b/>
          <w:bCs/>
          <w:lang w:val="en-GB"/>
        </w:rPr>
        <w:t>attitude, behavioural intention, subjective norms, social norms, perceived power</w:t>
      </w:r>
      <w:r w:rsidR="00C2132F" w:rsidRPr="00022886">
        <w:rPr>
          <w:b/>
          <w:bCs/>
          <w:lang w:val="en-GB"/>
        </w:rPr>
        <w:t>,</w:t>
      </w:r>
      <w:r w:rsidRPr="00022886">
        <w:rPr>
          <w:b/>
          <w:bCs/>
          <w:lang w:val="en-GB"/>
        </w:rPr>
        <w:t xml:space="preserve"> and control over perceived behaviour</w:t>
      </w:r>
      <w:r w:rsidR="0077680D" w:rsidRPr="0077680D">
        <w:t xml:space="preserve"> </w:t>
      </w:r>
      <w:r w:rsidR="0077680D" w:rsidRPr="0077680D">
        <w:rPr>
          <w:lang w:val="en-GB"/>
        </w:rPr>
        <w:t>(Ginsburg, 2014)</w:t>
      </w:r>
      <w:r w:rsidRPr="008B2DDE">
        <w:rPr>
          <w:lang w:val="en-GB"/>
        </w:rPr>
        <w:t xml:space="preserve">. </w:t>
      </w:r>
      <w:r w:rsidR="00510569" w:rsidRPr="008B2DDE">
        <w:rPr>
          <w:lang w:val="en-GB"/>
        </w:rPr>
        <w:t xml:space="preserve">This theory of planned behaviour is elaborated by </w:t>
      </w:r>
      <w:r w:rsidR="00C2132F" w:rsidRPr="008B2DDE">
        <w:rPr>
          <w:lang w:val="en-GB"/>
        </w:rPr>
        <w:t xml:space="preserve">a </w:t>
      </w:r>
      <w:r w:rsidR="00510569" w:rsidRPr="008B2DDE">
        <w:rPr>
          <w:lang w:val="en-GB"/>
        </w:rPr>
        <w:t xml:space="preserve">reputed social psychologist and professor </w:t>
      </w:r>
      <w:r w:rsidR="00510569" w:rsidRPr="005876DA">
        <w:rPr>
          <w:b/>
          <w:bCs/>
          <w:lang w:val="en-GB"/>
        </w:rPr>
        <w:t>Icek Ajzen</w:t>
      </w:r>
      <w:r w:rsidR="00510569" w:rsidRPr="008B2DDE">
        <w:rPr>
          <w:lang w:val="en-GB"/>
        </w:rPr>
        <w:t xml:space="preserve">. He has attempted all </w:t>
      </w:r>
      <w:r w:rsidR="00C2132F" w:rsidRPr="008B2DDE">
        <w:rPr>
          <w:lang w:val="en-GB"/>
        </w:rPr>
        <w:t>these</w:t>
      </w:r>
      <w:r w:rsidR="00510569" w:rsidRPr="008B2DDE">
        <w:rPr>
          <w:lang w:val="en-GB"/>
        </w:rPr>
        <w:t xml:space="preserve"> dots in a connecting parameter and found that human behaviour out of any planning or non-planning processes have similar ways of build-up. </w:t>
      </w:r>
      <w:r w:rsidR="003B2637" w:rsidRPr="008B2DDE">
        <w:rPr>
          <w:lang w:val="en-GB"/>
        </w:rPr>
        <w:t>Now the food consumption process</w:t>
      </w:r>
      <w:r w:rsidR="00FB3829" w:rsidRPr="008B2DDE">
        <w:rPr>
          <w:lang w:val="en-GB"/>
        </w:rPr>
        <w:t xml:space="preserve"> by</w:t>
      </w:r>
      <w:r w:rsidR="003B2637" w:rsidRPr="008B2DDE">
        <w:rPr>
          <w:lang w:val="en-GB"/>
        </w:rPr>
        <w:t xml:space="preserve"> u</w:t>
      </w:r>
      <w:r w:rsidR="00FB3829" w:rsidRPr="008B2DDE">
        <w:rPr>
          <w:lang w:val="en-GB"/>
        </w:rPr>
        <w:t>n</w:t>
      </w:r>
      <w:r w:rsidR="003B2637" w:rsidRPr="008B2DDE">
        <w:rPr>
          <w:lang w:val="en-GB"/>
        </w:rPr>
        <w:t xml:space="preserve">healthy intake </w:t>
      </w:r>
      <w:r w:rsidR="00FB3829" w:rsidRPr="008B2DDE">
        <w:rPr>
          <w:lang w:val="en-GB"/>
        </w:rPr>
        <w:t xml:space="preserve">is a decision by individual and </w:t>
      </w:r>
      <w:proofErr w:type="gramStart"/>
      <w:r w:rsidR="00FB3829" w:rsidRPr="008B2DDE">
        <w:rPr>
          <w:lang w:val="en-GB"/>
        </w:rPr>
        <w:t>all of</w:t>
      </w:r>
      <w:proofErr w:type="gramEnd"/>
      <w:r w:rsidR="00FB3829" w:rsidRPr="008B2DDE">
        <w:rPr>
          <w:lang w:val="en-GB"/>
        </w:rPr>
        <w:t xml:space="preserve"> these decisions have </w:t>
      </w:r>
      <w:r w:rsidR="008437F3" w:rsidRPr="008B2DDE">
        <w:rPr>
          <w:lang w:val="en-GB"/>
        </w:rPr>
        <w:t xml:space="preserve">some influencing reasons behind. </w:t>
      </w:r>
      <w:r w:rsidR="00CA3015" w:rsidRPr="008B2DDE">
        <w:rPr>
          <w:lang w:val="en-GB"/>
        </w:rPr>
        <w:t>Nowadays, people are getting too busy to make money, productive works for livelihood. During this tough and busy time, people are getting less time for choosing whether the food is healthy, cooked properly</w:t>
      </w:r>
      <w:r w:rsidR="00C2132F" w:rsidRPr="008B2DDE">
        <w:rPr>
          <w:lang w:val="en-GB"/>
        </w:rPr>
        <w:t>,</w:t>
      </w:r>
      <w:r w:rsidR="00CA3015" w:rsidRPr="008B2DDE">
        <w:rPr>
          <w:lang w:val="en-GB"/>
        </w:rPr>
        <w:t xml:space="preserve"> or even hygienic or not</w:t>
      </w:r>
      <w:r w:rsidR="0077680D" w:rsidRPr="0077680D">
        <w:t xml:space="preserve"> </w:t>
      </w:r>
      <w:r w:rsidR="0077680D" w:rsidRPr="0077680D">
        <w:rPr>
          <w:lang w:val="en-GB"/>
        </w:rPr>
        <w:t>(Ritzer, 2017)</w:t>
      </w:r>
      <w:r w:rsidR="00CA3015" w:rsidRPr="008B2DDE">
        <w:rPr>
          <w:lang w:val="en-GB"/>
        </w:rPr>
        <w:t xml:space="preserve">. For example, </w:t>
      </w:r>
      <w:r w:rsidR="00C2132F" w:rsidRPr="008B2DDE">
        <w:rPr>
          <w:lang w:val="en-GB"/>
        </w:rPr>
        <w:t>the fast-food</w:t>
      </w:r>
      <w:r w:rsidR="00CA3015" w:rsidRPr="008B2DDE">
        <w:rPr>
          <w:lang w:val="en-GB"/>
        </w:rPr>
        <w:t xml:space="preserve"> industry </w:t>
      </w:r>
      <w:r w:rsidR="00623E46" w:rsidRPr="008B2DDE">
        <w:rPr>
          <w:lang w:val="en-GB"/>
        </w:rPr>
        <w:t>has</w:t>
      </w:r>
      <w:r w:rsidR="00CA3015" w:rsidRPr="008B2DDE">
        <w:rPr>
          <w:lang w:val="en-GB"/>
        </w:rPr>
        <w:t xml:space="preserve"> grown in this way to serve people </w:t>
      </w:r>
      <w:r w:rsidR="00CA3015" w:rsidRPr="00033E2A">
        <w:rPr>
          <w:b/>
          <w:bCs/>
          <w:lang w:val="en-GB"/>
        </w:rPr>
        <w:t>fast or quick</w:t>
      </w:r>
      <w:r w:rsidR="00CA3015" w:rsidRPr="008B2DDE">
        <w:rPr>
          <w:lang w:val="en-GB"/>
        </w:rPr>
        <w:t xml:space="preserve"> food so that they do not have to think about preparing food or trying cuisine taking a long time. This </w:t>
      </w:r>
      <w:r w:rsidR="00623E46" w:rsidRPr="008B2DDE">
        <w:rPr>
          <w:lang w:val="en-GB"/>
        </w:rPr>
        <w:t>behaviour</w:t>
      </w:r>
      <w:r w:rsidR="00CA3015" w:rsidRPr="008B2DDE">
        <w:rPr>
          <w:lang w:val="en-GB"/>
        </w:rPr>
        <w:t xml:space="preserve"> of </w:t>
      </w:r>
      <w:r w:rsidR="00623E46" w:rsidRPr="008B2DDE">
        <w:rPr>
          <w:lang w:val="en-GB"/>
        </w:rPr>
        <w:t>intention</w:t>
      </w:r>
      <w:r w:rsidR="00CA3015" w:rsidRPr="008B2DDE">
        <w:rPr>
          <w:lang w:val="en-GB"/>
        </w:rPr>
        <w:t xml:space="preserve"> to less time consumption for food has </w:t>
      </w:r>
      <w:r w:rsidR="00623E46" w:rsidRPr="008B2DDE">
        <w:rPr>
          <w:lang w:val="en-GB"/>
        </w:rPr>
        <w:t>started</w:t>
      </w:r>
      <w:r w:rsidR="00CA3015" w:rsidRPr="008B2DDE">
        <w:rPr>
          <w:lang w:val="en-GB"/>
        </w:rPr>
        <w:t xml:space="preserve"> influencing people to go for unhealthy food. And using lots of </w:t>
      </w:r>
      <w:r w:rsidR="00CA3015" w:rsidRPr="00033E2A">
        <w:rPr>
          <w:b/>
          <w:bCs/>
          <w:lang w:val="en-GB"/>
        </w:rPr>
        <w:t xml:space="preserve">delicious and </w:t>
      </w:r>
      <w:r w:rsidR="00623E46" w:rsidRPr="00033E2A">
        <w:rPr>
          <w:b/>
          <w:bCs/>
          <w:lang w:val="en-GB"/>
        </w:rPr>
        <w:t>mouth-watering</w:t>
      </w:r>
      <w:r w:rsidR="00CA3015" w:rsidRPr="00033E2A">
        <w:rPr>
          <w:b/>
          <w:bCs/>
          <w:lang w:val="en-GB"/>
        </w:rPr>
        <w:t xml:space="preserve"> </w:t>
      </w:r>
      <w:r w:rsidR="00623E46" w:rsidRPr="00033E2A">
        <w:rPr>
          <w:b/>
          <w:bCs/>
          <w:lang w:val="en-GB"/>
        </w:rPr>
        <w:t>ingredients</w:t>
      </w:r>
      <w:r w:rsidR="00CA3015" w:rsidRPr="008B2DDE">
        <w:rPr>
          <w:lang w:val="en-GB"/>
        </w:rPr>
        <w:t xml:space="preserve"> like </w:t>
      </w:r>
      <w:r w:rsidR="00623E46" w:rsidRPr="008B2DDE">
        <w:rPr>
          <w:lang w:val="en-GB"/>
        </w:rPr>
        <w:t>fries</w:t>
      </w:r>
      <w:r w:rsidR="00CA3015" w:rsidRPr="008B2DDE">
        <w:rPr>
          <w:lang w:val="en-GB"/>
        </w:rPr>
        <w:t xml:space="preserve">, cheese, </w:t>
      </w:r>
      <w:r w:rsidR="00623E46" w:rsidRPr="008B2DDE">
        <w:rPr>
          <w:lang w:val="en-GB"/>
        </w:rPr>
        <w:t>sauce</w:t>
      </w:r>
      <w:r w:rsidR="00CA3015" w:rsidRPr="008B2DDE">
        <w:rPr>
          <w:lang w:val="en-GB"/>
        </w:rPr>
        <w:t>, crisp, salt</w:t>
      </w:r>
      <w:r w:rsidR="00C2132F" w:rsidRPr="008B2DDE">
        <w:rPr>
          <w:lang w:val="en-GB"/>
        </w:rPr>
        <w:t>,</w:t>
      </w:r>
      <w:r w:rsidR="00CA3015" w:rsidRPr="008B2DDE">
        <w:rPr>
          <w:lang w:val="en-GB"/>
        </w:rPr>
        <w:t xml:space="preserve"> etc </w:t>
      </w:r>
      <w:r w:rsidR="00C2132F" w:rsidRPr="008B2DDE">
        <w:rPr>
          <w:lang w:val="en-GB"/>
        </w:rPr>
        <w:t>is</w:t>
      </w:r>
      <w:r w:rsidR="00CA3015" w:rsidRPr="008B2DDE">
        <w:rPr>
          <w:lang w:val="en-GB"/>
        </w:rPr>
        <w:t xml:space="preserve"> creating a huge impact, attraction to that food as it tastes much better than home food</w:t>
      </w:r>
      <w:r w:rsidR="005876DA" w:rsidRPr="005876DA">
        <w:t xml:space="preserve"> </w:t>
      </w:r>
      <w:r w:rsidR="005876DA" w:rsidRPr="005876DA">
        <w:rPr>
          <w:lang w:val="en-GB"/>
        </w:rPr>
        <w:t>(Rotter, 2017)</w:t>
      </w:r>
      <w:r w:rsidR="00CA3015" w:rsidRPr="008B2DDE">
        <w:rPr>
          <w:lang w:val="en-GB"/>
        </w:rPr>
        <w:t>. but the scary part is, these foods are very unhe</w:t>
      </w:r>
      <w:r w:rsidR="00623E46" w:rsidRPr="008B2DDE">
        <w:rPr>
          <w:lang w:val="en-GB"/>
        </w:rPr>
        <w:t>alt</w:t>
      </w:r>
      <w:r w:rsidR="00CA3015" w:rsidRPr="008B2DDE">
        <w:rPr>
          <w:lang w:val="en-GB"/>
        </w:rPr>
        <w:t xml:space="preserve">hy for </w:t>
      </w:r>
      <w:r w:rsidR="00C2132F" w:rsidRPr="008B2DDE">
        <w:rPr>
          <w:lang w:val="en-GB"/>
        </w:rPr>
        <w:t xml:space="preserve">the </w:t>
      </w:r>
      <w:r w:rsidR="00CA3015" w:rsidRPr="008B2DDE">
        <w:rPr>
          <w:lang w:val="en-GB"/>
        </w:rPr>
        <w:t xml:space="preserve">health and balance of our body nutrition. </w:t>
      </w:r>
    </w:p>
    <w:p w14:paraId="1AE3AFCE" w14:textId="77777777" w:rsidR="00C2132F" w:rsidRPr="008B2DDE" w:rsidRDefault="00591671" w:rsidP="00C2132F">
      <w:pPr>
        <w:pStyle w:val="NoSpacing"/>
        <w:rPr>
          <w:lang w:val="en-GB"/>
        </w:rPr>
      </w:pPr>
      <w:r w:rsidRPr="008B2DDE">
        <w:rPr>
          <w:noProof/>
          <w:lang w:val="en-GB"/>
        </w:rPr>
        <w:drawing>
          <wp:inline distT="0" distB="0" distL="0" distR="0">
            <wp:extent cx="1781175" cy="2577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1794841" cy="2597412"/>
                    </a:xfrm>
                    <a:prstGeom prst="rect">
                      <a:avLst/>
                    </a:prstGeom>
                  </pic:spPr>
                </pic:pic>
              </a:graphicData>
            </a:graphic>
          </wp:inline>
        </w:drawing>
      </w:r>
    </w:p>
    <w:p w14:paraId="67A95F0D" w14:textId="5367D609" w:rsidR="000D0EA2" w:rsidRPr="008B2DDE" w:rsidRDefault="00591671" w:rsidP="00C2132F">
      <w:pPr>
        <w:pStyle w:val="NoSpacing"/>
        <w:rPr>
          <w:lang w:val="en-GB"/>
        </w:rPr>
      </w:pPr>
      <w:bookmarkStart w:id="5" w:name="_Toc78037965"/>
      <w:r w:rsidRPr="008B2DDE">
        <w:rPr>
          <w:lang w:val="en-GB"/>
        </w:rPr>
        <w:t xml:space="preserve">Figure </w:t>
      </w:r>
      <w:r w:rsidRPr="008B2DDE">
        <w:rPr>
          <w:lang w:val="en-GB"/>
        </w:rPr>
        <w:fldChar w:fldCharType="begin"/>
      </w:r>
      <w:r w:rsidRPr="008B2DDE">
        <w:rPr>
          <w:lang w:val="en-GB"/>
        </w:rPr>
        <w:instrText xml:space="preserve"> SEQ Figure \* ARABIC </w:instrText>
      </w:r>
      <w:r w:rsidRPr="008B2DDE">
        <w:rPr>
          <w:lang w:val="en-GB"/>
        </w:rPr>
        <w:fldChar w:fldCharType="separate"/>
      </w:r>
      <w:r w:rsidR="008B2DDE" w:rsidRPr="008B2DDE">
        <w:rPr>
          <w:noProof/>
          <w:lang w:val="en-GB"/>
        </w:rPr>
        <w:t>2</w:t>
      </w:r>
      <w:r w:rsidRPr="008B2DDE">
        <w:rPr>
          <w:lang w:val="en-GB"/>
        </w:rPr>
        <w:fldChar w:fldCharType="end"/>
      </w:r>
      <w:r w:rsidRPr="008B2DDE">
        <w:rPr>
          <w:lang w:val="en-GB"/>
        </w:rPr>
        <w:t>: Influencing elements of Planned Behaviour theory</w:t>
      </w:r>
      <w:bookmarkEnd w:id="5"/>
    </w:p>
    <w:p w14:paraId="217E9074" w14:textId="1F7F4FA7" w:rsidR="00C2132F" w:rsidRPr="008B2DDE" w:rsidRDefault="00591671" w:rsidP="00C2132F">
      <w:pPr>
        <w:pStyle w:val="NoSpacing"/>
        <w:rPr>
          <w:lang w:val="en-GB"/>
        </w:rPr>
      </w:pPr>
      <w:r w:rsidRPr="008B2DDE">
        <w:rPr>
          <w:lang w:val="en-GB"/>
        </w:rPr>
        <w:t>Source:</w:t>
      </w:r>
      <w:r w:rsidR="005876DA" w:rsidRPr="005876DA">
        <w:t xml:space="preserve"> </w:t>
      </w:r>
      <w:r w:rsidR="005876DA" w:rsidRPr="005876DA">
        <w:rPr>
          <w:lang w:val="en-GB"/>
        </w:rPr>
        <w:t>(Zewde., 2019)</w:t>
      </w:r>
    </w:p>
    <w:p w14:paraId="089C2C32" w14:textId="69EAF85D" w:rsidR="000D0EA2" w:rsidRPr="008B2DDE" w:rsidRDefault="00591671" w:rsidP="00DE0B9D">
      <w:pPr>
        <w:spacing w:after="0"/>
        <w:rPr>
          <w:lang w:val="en-GB"/>
        </w:rPr>
      </w:pPr>
      <w:r w:rsidRPr="008B2DDE">
        <w:rPr>
          <w:lang w:val="en-GB"/>
        </w:rPr>
        <w:lastRenderedPageBreak/>
        <w:t xml:space="preserve">People need to purchase organic food and choose healthy food for living a </w:t>
      </w:r>
      <w:r w:rsidR="00C2132F" w:rsidRPr="008B2DDE">
        <w:rPr>
          <w:lang w:val="en-GB"/>
        </w:rPr>
        <w:t>long-term</w:t>
      </w:r>
      <w:r w:rsidRPr="008B2DDE">
        <w:rPr>
          <w:lang w:val="en-GB"/>
        </w:rPr>
        <w:t xml:space="preserve"> life without any health issues. As mentioned earlier, attitude, subjective norms, perceived control behaviour, self-identity, moral norms</w:t>
      </w:r>
      <w:r w:rsidR="00C2132F" w:rsidRPr="008B2DDE">
        <w:rPr>
          <w:lang w:val="en-GB"/>
        </w:rPr>
        <w:t>,</w:t>
      </w:r>
      <w:r w:rsidRPr="008B2DDE">
        <w:rPr>
          <w:lang w:val="en-GB"/>
        </w:rPr>
        <w:t xml:space="preserve"> etc are the major influencing factors in making </w:t>
      </w:r>
      <w:r w:rsidR="00C2132F" w:rsidRPr="008B2DDE">
        <w:rPr>
          <w:lang w:val="en-GB"/>
        </w:rPr>
        <w:t>decisions</w:t>
      </w:r>
      <w:r w:rsidRPr="008B2DDE">
        <w:rPr>
          <w:lang w:val="en-GB"/>
        </w:rPr>
        <w:t xml:space="preserve"> or expressing planned behaviour towards any food in this case</w:t>
      </w:r>
      <w:r w:rsidR="005876DA" w:rsidRPr="005876DA">
        <w:t xml:space="preserve"> </w:t>
      </w:r>
      <w:r w:rsidR="005876DA" w:rsidRPr="005876DA">
        <w:rPr>
          <w:lang w:val="en-GB"/>
        </w:rPr>
        <w:t>(Collins, 2018)</w:t>
      </w:r>
      <w:r w:rsidRPr="008B2DDE">
        <w:rPr>
          <w:lang w:val="en-GB"/>
        </w:rPr>
        <w:t xml:space="preserve">. </w:t>
      </w:r>
      <w:r w:rsidR="00244494" w:rsidRPr="008B2DDE">
        <w:rPr>
          <w:lang w:val="en-GB"/>
        </w:rPr>
        <w:t xml:space="preserve">Unhealthy foods are very </w:t>
      </w:r>
      <w:r w:rsidR="00244494" w:rsidRPr="00033E2A">
        <w:rPr>
          <w:b/>
          <w:bCs/>
          <w:lang w:val="en-GB"/>
        </w:rPr>
        <w:t xml:space="preserve">trendy and </w:t>
      </w:r>
      <w:r w:rsidR="001A0DF5" w:rsidRPr="00033E2A">
        <w:rPr>
          <w:b/>
          <w:bCs/>
          <w:lang w:val="en-GB"/>
        </w:rPr>
        <w:t>chosen</w:t>
      </w:r>
      <w:r w:rsidR="00244494" w:rsidRPr="008B2DDE">
        <w:rPr>
          <w:lang w:val="en-GB"/>
        </w:rPr>
        <w:t xml:space="preserve"> by the maximum youth, children around us. The attitude behind choosing these </w:t>
      </w:r>
      <w:r w:rsidR="001A0DF5" w:rsidRPr="008B2DDE">
        <w:rPr>
          <w:lang w:val="en-GB"/>
        </w:rPr>
        <w:t>types</w:t>
      </w:r>
      <w:r w:rsidR="00244494" w:rsidRPr="008B2DDE">
        <w:rPr>
          <w:lang w:val="en-GB"/>
        </w:rPr>
        <w:t xml:space="preserve"> of foods </w:t>
      </w:r>
      <w:r w:rsidR="00C2132F" w:rsidRPr="008B2DDE">
        <w:rPr>
          <w:lang w:val="en-GB"/>
        </w:rPr>
        <w:t>is</w:t>
      </w:r>
      <w:r w:rsidR="00244494" w:rsidRPr="008B2DDE">
        <w:rPr>
          <w:lang w:val="en-GB"/>
        </w:rPr>
        <w:t xml:space="preserve"> just because of maintaining the </w:t>
      </w:r>
      <w:r w:rsidR="001A0DF5" w:rsidRPr="008B2DDE">
        <w:rPr>
          <w:lang w:val="en-GB"/>
        </w:rPr>
        <w:t>socialisation</w:t>
      </w:r>
      <w:r w:rsidR="00244494" w:rsidRPr="008B2DDE">
        <w:rPr>
          <w:lang w:val="en-GB"/>
        </w:rPr>
        <w:t xml:space="preserve"> among friends or families. On the other hand, some people do not get the taste of healthy food due to staying away from family or parents due to professional </w:t>
      </w:r>
      <w:r w:rsidR="00C2132F" w:rsidRPr="008B2DDE">
        <w:rPr>
          <w:lang w:val="en-GB"/>
        </w:rPr>
        <w:t>reasons</w:t>
      </w:r>
      <w:r w:rsidR="00244494" w:rsidRPr="008B2DDE">
        <w:rPr>
          <w:lang w:val="en-GB"/>
        </w:rPr>
        <w:t xml:space="preserve"> or </w:t>
      </w:r>
      <w:r w:rsidR="00244494" w:rsidRPr="00033E2A">
        <w:rPr>
          <w:b/>
          <w:bCs/>
          <w:lang w:val="en-GB"/>
        </w:rPr>
        <w:t xml:space="preserve">parenting </w:t>
      </w:r>
      <w:r w:rsidR="00C2132F" w:rsidRPr="00033E2A">
        <w:rPr>
          <w:b/>
          <w:bCs/>
          <w:lang w:val="en-GB"/>
        </w:rPr>
        <w:t>systems</w:t>
      </w:r>
      <w:r w:rsidR="005876DA" w:rsidRPr="005876DA">
        <w:t xml:space="preserve"> </w:t>
      </w:r>
      <w:r w:rsidR="005876DA" w:rsidRPr="005876DA">
        <w:rPr>
          <w:lang w:val="en-GB"/>
        </w:rPr>
        <w:t>(Kirkcaldy, 2017)</w:t>
      </w:r>
      <w:r w:rsidR="00244494" w:rsidRPr="008B2DDE">
        <w:rPr>
          <w:lang w:val="en-GB"/>
        </w:rPr>
        <w:t xml:space="preserve">. So, these people never get the idea of having good food </w:t>
      </w:r>
      <w:r w:rsidR="0026472C" w:rsidRPr="008B2DDE">
        <w:rPr>
          <w:lang w:val="en-GB"/>
        </w:rPr>
        <w:t>and they choose outside food, street food, restaurant</w:t>
      </w:r>
      <w:r w:rsidR="00C2132F" w:rsidRPr="008B2DDE">
        <w:rPr>
          <w:lang w:val="en-GB"/>
        </w:rPr>
        <w:t>,</w:t>
      </w:r>
      <w:r w:rsidR="0026472C" w:rsidRPr="008B2DDE">
        <w:rPr>
          <w:lang w:val="en-GB"/>
        </w:rPr>
        <w:t xml:space="preserve"> and pubs </w:t>
      </w:r>
      <w:r w:rsidR="00C2132F" w:rsidRPr="008B2DDE">
        <w:rPr>
          <w:lang w:val="en-GB"/>
        </w:rPr>
        <w:t>that</w:t>
      </w:r>
      <w:r w:rsidR="0026472C" w:rsidRPr="008B2DDE">
        <w:rPr>
          <w:lang w:val="en-GB"/>
        </w:rPr>
        <w:t xml:space="preserve"> are not </w:t>
      </w:r>
      <w:r w:rsidR="001A0DF5" w:rsidRPr="008B2DDE">
        <w:rPr>
          <w:lang w:val="en-GB"/>
        </w:rPr>
        <w:t>hygienic</w:t>
      </w:r>
      <w:r w:rsidR="0026472C" w:rsidRPr="008B2DDE">
        <w:rPr>
          <w:lang w:val="en-GB"/>
        </w:rPr>
        <w:t xml:space="preserve"> enough. The </w:t>
      </w:r>
      <w:r w:rsidR="00C2132F" w:rsidRPr="008B2DDE">
        <w:rPr>
          <w:lang w:val="en-GB"/>
        </w:rPr>
        <w:t>drug-addicted</w:t>
      </w:r>
      <w:r w:rsidR="0026472C" w:rsidRPr="008B2DDE">
        <w:rPr>
          <w:lang w:val="en-GB"/>
        </w:rPr>
        <w:t xml:space="preserve"> people are also a big chapter of consuming unhealthy foods </w:t>
      </w:r>
      <w:r w:rsidR="001A0DF5" w:rsidRPr="008B2DDE">
        <w:rPr>
          <w:lang w:val="en-GB"/>
        </w:rPr>
        <w:t>because</w:t>
      </w:r>
      <w:r w:rsidR="0026472C" w:rsidRPr="008B2DDE">
        <w:rPr>
          <w:lang w:val="en-GB"/>
        </w:rPr>
        <w:t xml:space="preserve"> they are just taking food to meet </w:t>
      </w:r>
      <w:r w:rsidR="001A0DF5" w:rsidRPr="008B2DDE">
        <w:rPr>
          <w:lang w:val="en-GB"/>
        </w:rPr>
        <w:t>up</w:t>
      </w:r>
      <w:r w:rsidR="0026472C" w:rsidRPr="008B2DDE">
        <w:rPr>
          <w:lang w:val="en-GB"/>
        </w:rPr>
        <w:t xml:space="preserve"> their craves after </w:t>
      </w:r>
      <w:r w:rsidR="00C2132F" w:rsidRPr="008B2DDE">
        <w:rPr>
          <w:lang w:val="en-GB"/>
        </w:rPr>
        <w:t xml:space="preserve">a </w:t>
      </w:r>
      <w:r w:rsidR="0026472C" w:rsidRPr="008B2DDE">
        <w:rPr>
          <w:lang w:val="en-GB"/>
        </w:rPr>
        <w:t xml:space="preserve">certain intake of alcohol or any other drugs with their friends in </w:t>
      </w:r>
      <w:r w:rsidR="00C2132F" w:rsidRPr="008B2DDE">
        <w:rPr>
          <w:lang w:val="en-GB"/>
        </w:rPr>
        <w:t>pubs</w:t>
      </w:r>
      <w:r w:rsidR="0026472C" w:rsidRPr="008B2DDE">
        <w:rPr>
          <w:lang w:val="en-GB"/>
        </w:rPr>
        <w:t xml:space="preserve">. Either they are taking normal foods here and there or they are ordering from online the same </w:t>
      </w:r>
      <w:r w:rsidR="00C2132F" w:rsidRPr="008B2DDE">
        <w:rPr>
          <w:lang w:val="en-GB"/>
        </w:rPr>
        <w:t>fast-food</w:t>
      </w:r>
      <w:r w:rsidR="0026472C" w:rsidRPr="008B2DDE">
        <w:rPr>
          <w:lang w:val="en-GB"/>
        </w:rPr>
        <w:t xml:space="preserve"> type foods. </w:t>
      </w:r>
    </w:p>
    <w:p w14:paraId="4CEC84DF" w14:textId="16859603" w:rsidR="00E74CA6" w:rsidRPr="008B2DDE" w:rsidRDefault="00591671" w:rsidP="00E74CA6">
      <w:pPr>
        <w:pStyle w:val="Heading2"/>
        <w:rPr>
          <w:lang w:val="en-GB"/>
        </w:rPr>
      </w:pPr>
      <w:bookmarkStart w:id="6" w:name="_Toc78037953"/>
      <w:r w:rsidRPr="008B2DDE">
        <w:rPr>
          <w:lang w:val="en-GB"/>
        </w:rPr>
        <w:t>Human attitudes towards purchasing decision of foods</w:t>
      </w:r>
      <w:bookmarkEnd w:id="6"/>
    </w:p>
    <w:p w14:paraId="57A7838B" w14:textId="7C140739" w:rsidR="00F7554D" w:rsidRPr="008B2DDE" w:rsidRDefault="00591671" w:rsidP="00E74CA6">
      <w:pPr>
        <w:rPr>
          <w:lang w:val="en-GB"/>
        </w:rPr>
      </w:pPr>
      <w:r w:rsidRPr="008B2DDE">
        <w:rPr>
          <w:lang w:val="en-GB"/>
        </w:rPr>
        <w:t xml:space="preserve">Attitude formation theory comes up with some key identifications which help to determine how a person’s attitude forms and takes a particular shape, how a person </w:t>
      </w:r>
      <w:r w:rsidR="0084216B" w:rsidRPr="008B2DDE">
        <w:rPr>
          <w:lang w:val="en-GB"/>
        </w:rPr>
        <w:t>reacts</w:t>
      </w:r>
      <w:r w:rsidRPr="008B2DDE">
        <w:rPr>
          <w:lang w:val="en-GB"/>
        </w:rPr>
        <w:t xml:space="preserve"> to several </w:t>
      </w:r>
      <w:r w:rsidR="0084216B" w:rsidRPr="008B2DDE">
        <w:rPr>
          <w:lang w:val="en-GB"/>
        </w:rPr>
        <w:t>situations</w:t>
      </w:r>
      <w:r w:rsidRPr="008B2DDE">
        <w:rPr>
          <w:lang w:val="en-GB"/>
        </w:rPr>
        <w:t>, why does he</w:t>
      </w:r>
      <w:r w:rsidR="00E9392D">
        <w:rPr>
          <w:lang w:val="en-GB"/>
        </w:rPr>
        <w:t xml:space="preserve"> or s</w:t>
      </w:r>
      <w:r w:rsidRPr="008B2DDE">
        <w:rPr>
          <w:lang w:val="en-GB"/>
        </w:rPr>
        <w:t xml:space="preserve">he react or gives attitudes in a particular way, from where this type of attitude comes. </w:t>
      </w:r>
      <w:r w:rsidR="0084216B" w:rsidRPr="008B2DDE">
        <w:rPr>
          <w:lang w:val="en-GB"/>
        </w:rPr>
        <w:t>Attitude</w:t>
      </w:r>
      <w:r w:rsidRPr="008B2DDE">
        <w:rPr>
          <w:lang w:val="en-GB"/>
        </w:rPr>
        <w:t xml:space="preserve"> formation happens from the </w:t>
      </w:r>
      <w:r w:rsidRPr="001B3283">
        <w:rPr>
          <w:b/>
          <w:bCs/>
          <w:lang w:val="en-GB"/>
        </w:rPr>
        <w:t>practical experiences</w:t>
      </w:r>
      <w:r w:rsidRPr="008B2DDE">
        <w:rPr>
          <w:lang w:val="en-GB"/>
        </w:rPr>
        <w:t xml:space="preserve"> of life or by perceiving </w:t>
      </w:r>
      <w:r w:rsidR="0084216B" w:rsidRPr="008B2DDE">
        <w:rPr>
          <w:lang w:val="en-GB"/>
        </w:rPr>
        <w:t>others'</w:t>
      </w:r>
      <w:r w:rsidRPr="008B2DDE">
        <w:rPr>
          <w:lang w:val="en-GB"/>
        </w:rPr>
        <w:t xml:space="preserve"> attitudes</w:t>
      </w:r>
      <w:r w:rsidR="00E9392D">
        <w:rPr>
          <w:lang w:val="en-GB"/>
        </w:rPr>
        <w:t xml:space="preserve"> </w:t>
      </w:r>
      <w:r w:rsidR="00E9392D" w:rsidRPr="00E9392D">
        <w:rPr>
          <w:lang w:val="en-GB"/>
        </w:rPr>
        <w:t>(Morton-Cooper, 2016)</w:t>
      </w:r>
      <w:r w:rsidRPr="008B2DDE">
        <w:rPr>
          <w:lang w:val="en-GB"/>
        </w:rPr>
        <w:t>. There are three foundations of attitude formation as- the human emotion, human behaviour</w:t>
      </w:r>
      <w:r w:rsidR="0084216B" w:rsidRPr="008B2DDE">
        <w:rPr>
          <w:lang w:val="en-GB"/>
        </w:rPr>
        <w:t>,</w:t>
      </w:r>
      <w:r w:rsidRPr="008B2DDE">
        <w:rPr>
          <w:lang w:val="en-GB"/>
        </w:rPr>
        <w:t xml:space="preserve"> and cognition. </w:t>
      </w:r>
      <w:r w:rsidRPr="001B3283">
        <w:rPr>
          <w:b/>
          <w:bCs/>
          <w:lang w:val="en-GB"/>
        </w:rPr>
        <w:t>Emotion, behaviour, state of mind</w:t>
      </w:r>
      <w:r w:rsidRPr="008B2DDE">
        <w:rPr>
          <w:lang w:val="en-GB"/>
        </w:rPr>
        <w:t xml:space="preserve">, psychological issues, cognition, knowledge create </w:t>
      </w:r>
      <w:r w:rsidR="0084216B" w:rsidRPr="008B2DDE">
        <w:rPr>
          <w:lang w:val="en-GB"/>
        </w:rPr>
        <w:t xml:space="preserve">a </w:t>
      </w:r>
      <w:r w:rsidRPr="008B2DDE">
        <w:rPr>
          <w:lang w:val="en-GB"/>
        </w:rPr>
        <w:t>visible impact on human attitude formation. For example, individuals who get a composed surrounding, intellectual, emotional support from the surrounding are more likely to have a composed polite gesture with a positive attitude</w:t>
      </w:r>
      <w:r w:rsidR="003251B9">
        <w:rPr>
          <w:lang w:val="en-GB"/>
        </w:rPr>
        <w:t xml:space="preserve"> </w:t>
      </w:r>
      <w:r w:rsidR="003251B9" w:rsidRPr="003251B9">
        <w:rPr>
          <w:lang w:val="en-GB"/>
        </w:rPr>
        <w:t>(Thomson and Meggitt, 2016)</w:t>
      </w:r>
      <w:r w:rsidRPr="008B2DDE">
        <w:rPr>
          <w:lang w:val="en-GB"/>
        </w:rPr>
        <w:t xml:space="preserve">. On the contrary, individuals who have </w:t>
      </w:r>
      <w:r w:rsidR="0084216B" w:rsidRPr="008B2DDE">
        <w:rPr>
          <w:lang w:val="en-GB"/>
        </w:rPr>
        <w:t xml:space="preserve">been </w:t>
      </w:r>
      <w:r w:rsidRPr="008B2DDE">
        <w:rPr>
          <w:lang w:val="en-GB"/>
        </w:rPr>
        <w:t xml:space="preserve">brought up in a </w:t>
      </w:r>
      <w:r w:rsidRPr="001B3283">
        <w:rPr>
          <w:b/>
          <w:bCs/>
          <w:lang w:val="en-GB"/>
        </w:rPr>
        <w:t xml:space="preserve">toxic environment </w:t>
      </w:r>
      <w:r w:rsidRPr="008B2DDE">
        <w:rPr>
          <w:lang w:val="en-GB"/>
        </w:rPr>
        <w:t xml:space="preserve">observing everything negative around, who have never got encouraged for their small achievements from childhood and got refused from several practical </w:t>
      </w:r>
      <w:r w:rsidR="0084216B" w:rsidRPr="008B2DDE">
        <w:rPr>
          <w:lang w:val="en-GB"/>
        </w:rPr>
        <w:t>situations</w:t>
      </w:r>
      <w:r w:rsidRPr="008B2DDE">
        <w:rPr>
          <w:lang w:val="en-GB"/>
        </w:rPr>
        <w:t xml:space="preserve"> are less likely to convey a positive attitude. All these are internally connected. </w:t>
      </w:r>
    </w:p>
    <w:p w14:paraId="5C81DCDD" w14:textId="77777777" w:rsidR="008B2DDE" w:rsidRPr="008B2DDE" w:rsidRDefault="00591671" w:rsidP="008B2DDE">
      <w:pPr>
        <w:pStyle w:val="NoSpacing"/>
        <w:rPr>
          <w:lang w:val="en-GB"/>
        </w:rPr>
      </w:pPr>
      <w:r w:rsidRPr="008B2DDE">
        <w:rPr>
          <w:noProof/>
          <w:lang w:val="en-GB"/>
        </w:rPr>
        <w:lastRenderedPageBreak/>
        <w:drawing>
          <wp:inline distT="0" distB="0" distL="0" distR="0">
            <wp:extent cx="4236085" cy="219172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47018" cy="2197383"/>
                    </a:xfrm>
                    <a:prstGeom prst="rect">
                      <a:avLst/>
                    </a:prstGeom>
                  </pic:spPr>
                </pic:pic>
              </a:graphicData>
            </a:graphic>
          </wp:inline>
        </w:drawing>
      </w:r>
    </w:p>
    <w:p w14:paraId="33AB6BCB" w14:textId="605E909F" w:rsidR="00F7554D" w:rsidRDefault="00591671" w:rsidP="008B2DDE">
      <w:pPr>
        <w:pStyle w:val="NoSpacing"/>
        <w:rPr>
          <w:lang w:val="en-GB"/>
        </w:rPr>
      </w:pPr>
      <w:bookmarkStart w:id="7" w:name="_Toc78037966"/>
      <w:r w:rsidRPr="008B2DDE">
        <w:rPr>
          <w:lang w:val="en-GB"/>
        </w:rPr>
        <w:t xml:space="preserve">Figure </w:t>
      </w:r>
      <w:r w:rsidRPr="008B2DDE">
        <w:rPr>
          <w:lang w:val="en-GB"/>
        </w:rPr>
        <w:fldChar w:fldCharType="begin"/>
      </w:r>
      <w:r w:rsidRPr="008B2DDE">
        <w:rPr>
          <w:lang w:val="en-GB"/>
        </w:rPr>
        <w:instrText xml:space="preserve"> SEQ Figure \* ARABIC </w:instrText>
      </w:r>
      <w:r w:rsidRPr="008B2DDE">
        <w:rPr>
          <w:lang w:val="en-GB"/>
        </w:rPr>
        <w:fldChar w:fldCharType="separate"/>
      </w:r>
      <w:r w:rsidRPr="008B2DDE">
        <w:rPr>
          <w:noProof/>
          <w:lang w:val="en-GB"/>
        </w:rPr>
        <w:t>3</w:t>
      </w:r>
      <w:r w:rsidRPr="008B2DDE">
        <w:rPr>
          <w:lang w:val="en-GB"/>
        </w:rPr>
        <w:fldChar w:fldCharType="end"/>
      </w:r>
      <w:r w:rsidRPr="008B2DDE">
        <w:rPr>
          <w:lang w:val="en-GB"/>
        </w:rPr>
        <w:t>: Types of food purchasing decision behaviour</w:t>
      </w:r>
      <w:bookmarkEnd w:id="7"/>
    </w:p>
    <w:p w14:paraId="26DF0B2A" w14:textId="59BE2AAE" w:rsidR="008B2DDE" w:rsidRPr="008B2DDE" w:rsidRDefault="00591671" w:rsidP="008B2DDE">
      <w:pPr>
        <w:pStyle w:val="NoSpacing"/>
        <w:rPr>
          <w:lang w:val="en-GB"/>
        </w:rPr>
      </w:pPr>
      <w:r>
        <w:rPr>
          <w:lang w:val="en-GB"/>
        </w:rPr>
        <w:t xml:space="preserve">Source: </w:t>
      </w:r>
      <w:r w:rsidR="003251B9" w:rsidRPr="003251B9">
        <w:rPr>
          <w:lang w:val="en-GB"/>
        </w:rPr>
        <w:t>(McCauley, 2015)</w:t>
      </w:r>
    </w:p>
    <w:p w14:paraId="5F086783" w14:textId="77777777" w:rsidR="00CF678E" w:rsidRDefault="00591671" w:rsidP="00CF678E">
      <w:pPr>
        <w:spacing w:after="0"/>
        <w:rPr>
          <w:lang w:val="en-GB"/>
        </w:rPr>
      </w:pPr>
      <w:r w:rsidRPr="008B2DDE">
        <w:rPr>
          <w:lang w:val="en-GB"/>
        </w:rPr>
        <w:t xml:space="preserve">Four basic types of human attitudes include the positive </w:t>
      </w:r>
      <w:proofErr w:type="gramStart"/>
      <w:r w:rsidRPr="008B2DDE">
        <w:rPr>
          <w:lang w:val="en-GB"/>
        </w:rPr>
        <w:t>attitude</w:t>
      </w:r>
      <w:proofErr w:type="gramEnd"/>
      <w:r w:rsidRPr="008B2DDE">
        <w:rPr>
          <w:lang w:val="en-GB"/>
        </w:rPr>
        <w:t xml:space="preserve"> which is expected everywhere, the negative attitudes which should </w:t>
      </w:r>
      <w:r w:rsidR="0084216B" w:rsidRPr="008B2DDE">
        <w:rPr>
          <w:lang w:val="en-GB"/>
        </w:rPr>
        <w:t>be</w:t>
      </w:r>
      <w:r w:rsidRPr="008B2DDE">
        <w:rPr>
          <w:lang w:val="en-GB"/>
        </w:rPr>
        <w:t xml:space="preserve"> avoided by everyone to create a positive impression, the neutral attitudes </w:t>
      </w:r>
      <w:r w:rsidR="0084216B" w:rsidRPr="008B2DDE">
        <w:rPr>
          <w:lang w:val="en-GB"/>
        </w:rPr>
        <w:t xml:space="preserve">that </w:t>
      </w:r>
      <w:r w:rsidRPr="008B2DDE">
        <w:rPr>
          <w:lang w:val="en-GB"/>
        </w:rPr>
        <w:t xml:space="preserve">imply </w:t>
      </w:r>
      <w:r w:rsidRPr="001B3283">
        <w:rPr>
          <w:b/>
          <w:bCs/>
          <w:lang w:val="en-GB"/>
        </w:rPr>
        <w:t>neither positive attitude nor negative</w:t>
      </w:r>
      <w:r w:rsidR="0084216B" w:rsidRPr="008B2DDE">
        <w:rPr>
          <w:lang w:val="en-GB"/>
        </w:rPr>
        <w:t>,</w:t>
      </w:r>
      <w:r w:rsidRPr="008B2DDE">
        <w:rPr>
          <w:lang w:val="en-GB"/>
        </w:rPr>
        <w:t xml:space="preserve"> and the </w:t>
      </w:r>
      <w:r w:rsidR="0084216B" w:rsidRPr="008B2DDE">
        <w:rPr>
          <w:lang w:val="en-GB"/>
        </w:rPr>
        <w:t>silken</w:t>
      </w:r>
      <w:r w:rsidRPr="008B2DDE">
        <w:rPr>
          <w:lang w:val="en-GB"/>
        </w:rPr>
        <w:t xml:space="preserve"> attitude</w:t>
      </w:r>
      <w:r w:rsidR="003251B9" w:rsidRPr="003251B9">
        <w:t xml:space="preserve"> </w:t>
      </w:r>
      <w:r w:rsidR="003251B9" w:rsidRPr="003251B9">
        <w:rPr>
          <w:lang w:val="en-GB"/>
        </w:rPr>
        <w:t>(Rossmann, 2011)</w:t>
      </w:r>
      <w:r w:rsidRPr="008B2DDE">
        <w:rPr>
          <w:lang w:val="en-GB"/>
        </w:rPr>
        <w:t xml:space="preserve">. There is no </w:t>
      </w:r>
      <w:proofErr w:type="gramStart"/>
      <w:r w:rsidRPr="008B2DDE">
        <w:rPr>
          <w:lang w:val="en-GB"/>
        </w:rPr>
        <w:t>particular theory</w:t>
      </w:r>
      <w:proofErr w:type="gramEnd"/>
      <w:r w:rsidRPr="008B2DDE">
        <w:rPr>
          <w:lang w:val="en-GB"/>
        </w:rPr>
        <w:t xml:space="preserve"> to determine human attitude formation specifically. Attitude formation is usually identified by three other theories such as- learning theory, cognitive dissonance theory</w:t>
      </w:r>
      <w:r w:rsidR="0084216B" w:rsidRPr="008B2DDE">
        <w:rPr>
          <w:lang w:val="en-GB"/>
        </w:rPr>
        <w:t>,</w:t>
      </w:r>
      <w:r w:rsidRPr="008B2DDE">
        <w:rPr>
          <w:lang w:val="en-GB"/>
        </w:rPr>
        <w:t xml:space="preserve"> and functionalism. </w:t>
      </w:r>
    </w:p>
    <w:p w14:paraId="28B245F7" w14:textId="71F12EBB" w:rsidR="00E74CA6" w:rsidRPr="008B2DDE" w:rsidRDefault="00591671" w:rsidP="00CF678E">
      <w:pPr>
        <w:spacing w:after="0"/>
        <w:rPr>
          <w:lang w:val="en-GB"/>
        </w:rPr>
      </w:pPr>
      <w:r>
        <w:rPr>
          <w:lang w:val="en-GB"/>
        </w:rPr>
        <w:t>As per</w:t>
      </w:r>
      <w:r w:rsidRPr="008B2DDE">
        <w:rPr>
          <w:lang w:val="en-GB"/>
        </w:rPr>
        <w:t xml:space="preserve"> these theories, attitude formation depends on some </w:t>
      </w:r>
      <w:proofErr w:type="gramStart"/>
      <w:r w:rsidRPr="008B2DDE">
        <w:rPr>
          <w:lang w:val="en-GB"/>
        </w:rPr>
        <w:t>particular points</w:t>
      </w:r>
      <w:proofErr w:type="gramEnd"/>
      <w:r w:rsidRPr="008B2DDE">
        <w:rPr>
          <w:lang w:val="en-GB"/>
        </w:rPr>
        <w:t xml:space="preserve"> such as the </w:t>
      </w:r>
      <w:r w:rsidRPr="001B3283">
        <w:rPr>
          <w:b/>
          <w:bCs/>
          <w:lang w:val="en-GB"/>
        </w:rPr>
        <w:t>experience of an individual</w:t>
      </w:r>
      <w:r w:rsidRPr="008B2DDE">
        <w:rPr>
          <w:lang w:val="en-GB"/>
        </w:rPr>
        <w:t xml:space="preserve">, perception </w:t>
      </w:r>
      <w:r w:rsidR="0084216B" w:rsidRPr="008B2DDE">
        <w:rPr>
          <w:lang w:val="en-GB"/>
        </w:rPr>
        <w:t>of</w:t>
      </w:r>
      <w:r w:rsidRPr="008B2DDE">
        <w:rPr>
          <w:lang w:val="en-GB"/>
        </w:rPr>
        <w:t xml:space="preserve"> the surrounding, observation of </w:t>
      </w:r>
      <w:r w:rsidR="0084216B" w:rsidRPr="008B2DDE">
        <w:rPr>
          <w:lang w:val="en-GB"/>
        </w:rPr>
        <w:t>others'</w:t>
      </w:r>
      <w:r w:rsidRPr="008B2DDE">
        <w:rPr>
          <w:lang w:val="en-GB"/>
        </w:rPr>
        <w:t xml:space="preserve"> attitudes, personal knowledge, </w:t>
      </w:r>
      <w:r w:rsidR="0084216B" w:rsidRPr="008B2DDE">
        <w:rPr>
          <w:lang w:val="en-GB"/>
        </w:rPr>
        <w:t xml:space="preserve">an </w:t>
      </w:r>
      <w:r w:rsidRPr="008B2DDE">
        <w:rPr>
          <w:lang w:val="en-GB"/>
        </w:rPr>
        <w:t>association of personal knowledge</w:t>
      </w:r>
      <w:r w:rsidR="0084216B" w:rsidRPr="008B2DDE">
        <w:rPr>
          <w:lang w:val="en-GB"/>
        </w:rPr>
        <w:t>,</w:t>
      </w:r>
      <w:r w:rsidRPr="008B2DDE">
        <w:rPr>
          <w:lang w:val="en-GB"/>
        </w:rPr>
        <w:t xml:space="preserve"> and the perceived knowledge. Based on all these human attitudes are shaped and sometimes this attitude </w:t>
      </w:r>
      <w:r w:rsidR="0084216B" w:rsidRPr="008B2DDE">
        <w:rPr>
          <w:lang w:val="en-GB"/>
        </w:rPr>
        <w:t>is</w:t>
      </w:r>
      <w:r w:rsidRPr="008B2DDE">
        <w:rPr>
          <w:lang w:val="en-GB"/>
        </w:rPr>
        <w:t xml:space="preserve"> </w:t>
      </w:r>
      <w:r w:rsidR="0084216B" w:rsidRPr="008B2DDE">
        <w:rPr>
          <w:lang w:val="en-GB"/>
        </w:rPr>
        <w:t xml:space="preserve">a </w:t>
      </w:r>
      <w:r w:rsidRPr="008B2DDE">
        <w:rPr>
          <w:lang w:val="en-GB"/>
        </w:rPr>
        <w:t xml:space="preserve">redisposition, sometimes it is shaped based on the values of life, most of the time attitudes are the </w:t>
      </w:r>
      <w:r w:rsidRPr="001B3283">
        <w:rPr>
          <w:b/>
          <w:bCs/>
          <w:lang w:val="en-GB"/>
        </w:rPr>
        <w:t xml:space="preserve">result of </w:t>
      </w:r>
      <w:r w:rsidR="0084216B" w:rsidRPr="001B3283">
        <w:rPr>
          <w:b/>
          <w:bCs/>
          <w:lang w:val="en-GB"/>
        </w:rPr>
        <w:t>an</w:t>
      </w:r>
      <w:r w:rsidRPr="001B3283">
        <w:rPr>
          <w:b/>
          <w:bCs/>
          <w:lang w:val="en-GB"/>
        </w:rPr>
        <w:t xml:space="preserve"> evaluated statement</w:t>
      </w:r>
      <w:r w:rsidRPr="008B2DDE">
        <w:rPr>
          <w:lang w:val="en-GB"/>
        </w:rPr>
        <w:t>, human attitudes have intensity in several stages</w:t>
      </w:r>
      <w:r w:rsidR="00BD76DB" w:rsidRPr="00BD76DB">
        <w:t xml:space="preserve"> </w:t>
      </w:r>
      <w:r w:rsidR="00BD76DB" w:rsidRPr="00BD76DB">
        <w:rPr>
          <w:lang w:val="en-GB"/>
        </w:rPr>
        <w:t>(Toohey, 2017)</w:t>
      </w:r>
      <w:r w:rsidRPr="008B2DDE">
        <w:rPr>
          <w:lang w:val="en-GB"/>
        </w:rPr>
        <w:t xml:space="preserve">. </w:t>
      </w:r>
      <w:r w:rsidR="0084216B" w:rsidRPr="008B2DDE">
        <w:rPr>
          <w:lang w:val="en-GB"/>
        </w:rPr>
        <w:t>Several factors influence</w:t>
      </w:r>
      <w:r w:rsidRPr="008B2DDE">
        <w:rPr>
          <w:lang w:val="en-GB"/>
        </w:rPr>
        <w:t xml:space="preserve"> the formation of human attitude such </w:t>
      </w:r>
      <w:r w:rsidR="0084216B" w:rsidRPr="008B2DDE">
        <w:rPr>
          <w:lang w:val="en-GB"/>
        </w:rPr>
        <w:t>as</w:t>
      </w:r>
      <w:r w:rsidRPr="008B2DDE">
        <w:rPr>
          <w:lang w:val="en-GB"/>
        </w:rPr>
        <w:t xml:space="preserve"> parents, teachers, friends, experience, </w:t>
      </w:r>
      <w:r w:rsidR="0084216B" w:rsidRPr="008B2DDE">
        <w:rPr>
          <w:lang w:val="en-GB"/>
        </w:rPr>
        <w:t>surroundings</w:t>
      </w:r>
      <w:r w:rsidRPr="008B2DDE">
        <w:rPr>
          <w:lang w:val="en-GB"/>
        </w:rPr>
        <w:t>, prejudice, media</w:t>
      </w:r>
      <w:r w:rsidR="0084216B" w:rsidRPr="008B2DDE">
        <w:rPr>
          <w:lang w:val="en-GB"/>
        </w:rPr>
        <w:t>,</w:t>
      </w:r>
      <w:r w:rsidRPr="008B2DDE">
        <w:rPr>
          <w:lang w:val="en-GB"/>
        </w:rPr>
        <w:t xml:space="preserve"> and so on. But human attitude forms based on their life experience because an individual can experience different things through the lifetime and after a particular stage that individual starts behaving or giving attitudes with the accordance of his/her experience. </w:t>
      </w:r>
      <w:r w:rsidRPr="001B3283">
        <w:rPr>
          <w:b/>
          <w:bCs/>
          <w:lang w:val="en-GB"/>
        </w:rPr>
        <w:t>Classical conditioning, operant conditioning, economic status</w:t>
      </w:r>
      <w:r w:rsidRPr="008B2DDE">
        <w:rPr>
          <w:lang w:val="en-GB"/>
        </w:rPr>
        <w:t xml:space="preserve"> also </w:t>
      </w:r>
      <w:r w:rsidR="0084216B" w:rsidRPr="008B2DDE">
        <w:rPr>
          <w:lang w:val="en-GB"/>
        </w:rPr>
        <w:t>creates</w:t>
      </w:r>
      <w:r w:rsidRPr="008B2DDE">
        <w:rPr>
          <w:lang w:val="en-GB"/>
        </w:rPr>
        <w:t xml:space="preserve"> an impact </w:t>
      </w:r>
      <w:r w:rsidR="0084216B" w:rsidRPr="008B2DDE">
        <w:rPr>
          <w:lang w:val="en-GB"/>
        </w:rPr>
        <w:t>on</w:t>
      </w:r>
      <w:r w:rsidRPr="008B2DDE">
        <w:rPr>
          <w:lang w:val="en-GB"/>
        </w:rPr>
        <w:t xml:space="preserve"> human </w:t>
      </w:r>
      <w:r w:rsidR="0084216B" w:rsidRPr="008B2DDE">
        <w:rPr>
          <w:lang w:val="en-GB"/>
        </w:rPr>
        <w:t>attitude</w:t>
      </w:r>
      <w:r w:rsidRPr="008B2DDE">
        <w:rPr>
          <w:lang w:val="en-GB"/>
        </w:rPr>
        <w:t xml:space="preserve"> formation</w:t>
      </w:r>
      <w:r w:rsidR="00BD76DB" w:rsidRPr="00BD76DB">
        <w:t xml:space="preserve"> </w:t>
      </w:r>
      <w:r w:rsidR="00BD76DB" w:rsidRPr="00BD76DB">
        <w:rPr>
          <w:lang w:val="en-GB"/>
        </w:rPr>
        <w:t>(Estes, 2013)</w:t>
      </w:r>
      <w:r w:rsidRPr="008B2DDE">
        <w:rPr>
          <w:lang w:val="en-GB"/>
        </w:rPr>
        <w:t xml:space="preserve">. With a composed, positive surrounding an individual can grow and react to several things in a positive gesture but the adjustment functions, ego-defensive functions, knowledge function can accelerate the normal wave of human </w:t>
      </w:r>
      <w:r w:rsidR="0084216B" w:rsidRPr="008B2DDE">
        <w:rPr>
          <w:lang w:val="en-GB"/>
        </w:rPr>
        <w:t>beha</w:t>
      </w:r>
      <w:r w:rsidRPr="008B2DDE">
        <w:rPr>
          <w:lang w:val="en-GB"/>
        </w:rPr>
        <w:t>viour. Several</w:t>
      </w:r>
      <w:r w:rsidR="0084216B" w:rsidRPr="008B2DDE">
        <w:rPr>
          <w:lang w:val="en-GB"/>
        </w:rPr>
        <w:t xml:space="preserve"> experiences</w:t>
      </w:r>
      <w:r w:rsidRPr="008B2DDE">
        <w:rPr>
          <w:lang w:val="en-GB"/>
        </w:rPr>
        <w:t xml:space="preserve"> can influence this more intensely with a positive or negative perception.   </w:t>
      </w:r>
    </w:p>
    <w:p w14:paraId="32EB7B58" w14:textId="09A81479" w:rsidR="00E74CA6" w:rsidRPr="008B2DDE" w:rsidRDefault="00591671" w:rsidP="00C64E7B">
      <w:pPr>
        <w:pStyle w:val="Heading1"/>
        <w:rPr>
          <w:lang w:val="en-GB"/>
        </w:rPr>
      </w:pPr>
      <w:bookmarkStart w:id="8" w:name="_Toc78037954"/>
      <w:r w:rsidRPr="008B2DDE">
        <w:rPr>
          <w:lang w:val="en-GB"/>
        </w:rPr>
        <w:lastRenderedPageBreak/>
        <w:t>Conclusion</w:t>
      </w:r>
      <w:bookmarkEnd w:id="8"/>
    </w:p>
    <w:p w14:paraId="0EE7A854" w14:textId="1023F8FE" w:rsidR="00E74CA6" w:rsidRPr="008B2DDE" w:rsidRDefault="00591671" w:rsidP="00C64E7B">
      <w:pPr>
        <w:spacing w:after="0"/>
        <w:rPr>
          <w:lang w:val="en-GB"/>
        </w:rPr>
      </w:pPr>
      <w:proofErr w:type="gramStart"/>
      <w:r>
        <w:rPr>
          <w:lang w:val="en-GB"/>
        </w:rPr>
        <w:t>A</w:t>
      </w:r>
      <w:r w:rsidRPr="008B2DDE">
        <w:rPr>
          <w:lang w:val="en-GB"/>
        </w:rPr>
        <w:t>ttitude formation theory,</w:t>
      </w:r>
      <w:proofErr w:type="gramEnd"/>
      <w:r w:rsidRPr="008B2DDE">
        <w:rPr>
          <w:lang w:val="en-GB"/>
        </w:rPr>
        <w:t xml:space="preserve"> planned behaviour theory there are some common reasons behind human behaviour</w:t>
      </w:r>
      <w:r>
        <w:rPr>
          <w:lang w:val="en-GB"/>
        </w:rPr>
        <w:t xml:space="preserve"> as per social learning theory</w:t>
      </w:r>
      <w:r w:rsidRPr="008B2DDE">
        <w:rPr>
          <w:lang w:val="en-GB"/>
        </w:rPr>
        <w:t xml:space="preserve">. All these theories denote that human behaviour and attitudes are the </w:t>
      </w:r>
      <w:r w:rsidR="0084216B" w:rsidRPr="008B2DDE">
        <w:rPr>
          <w:lang w:val="en-GB"/>
        </w:rPr>
        <w:t>results</w:t>
      </w:r>
      <w:r w:rsidRPr="008B2DDE">
        <w:rPr>
          <w:lang w:val="en-GB"/>
        </w:rPr>
        <w:t xml:space="preserve"> of observation, imitation</w:t>
      </w:r>
      <w:r w:rsidR="0084216B" w:rsidRPr="008B2DDE">
        <w:rPr>
          <w:lang w:val="en-GB"/>
        </w:rPr>
        <w:t>,</w:t>
      </w:r>
      <w:r w:rsidRPr="008B2DDE">
        <w:rPr>
          <w:lang w:val="en-GB"/>
        </w:rPr>
        <w:t xml:space="preserve"> and the experience of a human being. These are the common factors along with other vital factors like </w:t>
      </w:r>
      <w:r w:rsidR="0084216B" w:rsidRPr="008B2DDE">
        <w:rPr>
          <w:lang w:val="en-GB"/>
        </w:rPr>
        <w:t xml:space="preserve">the </w:t>
      </w:r>
      <w:r w:rsidRPr="008B2DDE">
        <w:rPr>
          <w:lang w:val="en-GB"/>
        </w:rPr>
        <w:t xml:space="preserve">surrounding environment and the companions of a human being. People react and behave in different situations </w:t>
      </w:r>
      <w:r w:rsidR="0084216B" w:rsidRPr="008B2DDE">
        <w:rPr>
          <w:lang w:val="en-GB"/>
        </w:rPr>
        <w:t>differently</w:t>
      </w:r>
      <w:r w:rsidRPr="008B2DDE">
        <w:rPr>
          <w:lang w:val="en-GB"/>
        </w:rPr>
        <w:t xml:space="preserve"> because of their mental and psychological state. Sometimes the knowledge learning process does not help to form a particular attitude or behavioural attributes because people usually experience several things which influence them differently and force them to form a particular behavioural attribute. A positive, composed environment helps to shape a person with all the positive attributes and on the other hand bad experiences, </w:t>
      </w:r>
      <w:r w:rsidR="0084216B" w:rsidRPr="008B2DDE">
        <w:rPr>
          <w:lang w:val="en-GB"/>
        </w:rPr>
        <w:t xml:space="preserve">an </w:t>
      </w:r>
      <w:r w:rsidRPr="008B2DDE">
        <w:rPr>
          <w:lang w:val="en-GB"/>
        </w:rPr>
        <w:t>ill environment, lack of knowledge, not having financial solvency force a person silently to form a negative attitude.</w:t>
      </w:r>
    </w:p>
    <w:p w14:paraId="01E4C36A" w14:textId="3698413C" w:rsidR="00590B36" w:rsidRPr="008B2DDE" w:rsidRDefault="00591671" w:rsidP="00590B36">
      <w:pPr>
        <w:pStyle w:val="Heading2"/>
        <w:rPr>
          <w:lang w:val="en-GB"/>
        </w:rPr>
      </w:pPr>
      <w:bookmarkStart w:id="9" w:name="_Toc78037955"/>
      <w:r w:rsidRPr="008B2DDE">
        <w:rPr>
          <w:lang w:val="en-GB"/>
        </w:rPr>
        <w:t>Recommendation</w:t>
      </w:r>
      <w:bookmarkEnd w:id="9"/>
    </w:p>
    <w:p w14:paraId="0A0B7CFE" w14:textId="580FE9BC" w:rsidR="008B0A19" w:rsidRPr="008B2DDE" w:rsidRDefault="00591671" w:rsidP="00C64E7B">
      <w:pPr>
        <w:pStyle w:val="ListParagraph"/>
        <w:numPr>
          <w:ilvl w:val="0"/>
          <w:numId w:val="2"/>
        </w:numPr>
        <w:spacing w:after="0"/>
        <w:rPr>
          <w:lang w:val="en-GB"/>
        </w:rPr>
      </w:pPr>
      <w:r w:rsidRPr="008B2DDE">
        <w:rPr>
          <w:lang w:val="en-GB"/>
        </w:rPr>
        <w:t>Spreading knowledge to let people know more about food science and understanding the method of healthy eating.</w:t>
      </w:r>
    </w:p>
    <w:p w14:paraId="7586B4A6" w14:textId="12C1951E" w:rsidR="008B0A19" w:rsidRPr="008B2DDE" w:rsidRDefault="00591671" w:rsidP="00C64E7B">
      <w:pPr>
        <w:pStyle w:val="ListParagraph"/>
        <w:numPr>
          <w:ilvl w:val="0"/>
          <w:numId w:val="2"/>
        </w:numPr>
        <w:rPr>
          <w:lang w:val="en-GB"/>
        </w:rPr>
      </w:pPr>
      <w:r w:rsidRPr="008B2DDE">
        <w:rPr>
          <w:lang w:val="en-GB"/>
        </w:rPr>
        <w:t>Increasing high VAT, Tax among fast food and withdrawing all type of quick dish restaurant in highways should be an effective plan</w:t>
      </w:r>
    </w:p>
    <w:p w14:paraId="3B4221D7" w14:textId="2B9A9E0F" w:rsidR="00B2366C" w:rsidRPr="008B2DDE" w:rsidRDefault="00591671" w:rsidP="00C64E7B">
      <w:pPr>
        <w:pStyle w:val="ListParagraph"/>
        <w:numPr>
          <w:ilvl w:val="0"/>
          <w:numId w:val="2"/>
        </w:numPr>
        <w:spacing w:after="0"/>
        <w:rPr>
          <w:lang w:val="en-GB"/>
        </w:rPr>
      </w:pPr>
      <w:r w:rsidRPr="008B2DDE">
        <w:rPr>
          <w:lang w:val="en-GB"/>
        </w:rPr>
        <w:t xml:space="preserve">Encouraging home planting from government and offering </w:t>
      </w:r>
      <w:r w:rsidR="00BC3F14" w:rsidRPr="008B2DDE">
        <w:rPr>
          <w:lang w:val="en-GB"/>
        </w:rPr>
        <w:t xml:space="preserve">health treatment discount at local medical in exchange for a healthy diet history. </w:t>
      </w:r>
    </w:p>
    <w:p w14:paraId="27E381C4" w14:textId="77777777" w:rsidR="00967D2B" w:rsidRDefault="00591671">
      <w:pPr>
        <w:spacing w:after="0" w:line="240" w:lineRule="auto"/>
        <w:jc w:val="left"/>
        <w:rPr>
          <w:rFonts w:eastAsiaTheme="majorEastAsia" w:cstheme="majorBidi"/>
          <w:b/>
          <w:sz w:val="28"/>
          <w:szCs w:val="32"/>
          <w:lang w:val="en-GB"/>
        </w:rPr>
      </w:pPr>
      <w:r>
        <w:rPr>
          <w:lang w:val="en-GB"/>
        </w:rPr>
        <w:br w:type="page"/>
      </w:r>
    </w:p>
    <w:p w14:paraId="3B4CA28A" w14:textId="10A51356" w:rsidR="00054AC0" w:rsidRPr="008B2DDE" w:rsidRDefault="00591671" w:rsidP="00C64E7B">
      <w:pPr>
        <w:pStyle w:val="Heading1"/>
        <w:rPr>
          <w:lang w:val="en-GB"/>
        </w:rPr>
      </w:pPr>
      <w:bookmarkStart w:id="10" w:name="_Toc78037956"/>
      <w:r w:rsidRPr="008B2DDE">
        <w:rPr>
          <w:lang w:val="en-GB"/>
        </w:rPr>
        <w:lastRenderedPageBreak/>
        <w:t>Reference</w:t>
      </w:r>
      <w:bookmarkEnd w:id="10"/>
    </w:p>
    <w:p w14:paraId="762299E3" w14:textId="77777777" w:rsidR="00C64E7B" w:rsidRPr="008B2DDE" w:rsidRDefault="00591671" w:rsidP="00C64E7B">
      <w:pPr>
        <w:spacing w:after="0"/>
        <w:rPr>
          <w:rFonts w:cs="Times New Roman"/>
          <w:color w:val="auto"/>
          <w:szCs w:val="24"/>
          <w:lang w:val="en-GB" w:eastAsia="en-GB" w:bidi="bn-IN"/>
        </w:rPr>
      </w:pPr>
      <w:r w:rsidRPr="008B2DDE">
        <w:rPr>
          <w:shd w:val="clear" w:color="auto" w:fill="FFFFFF"/>
          <w:lang w:val="en-GB" w:eastAsia="en-GB" w:bidi="bn-IN"/>
        </w:rPr>
        <w:t>Collins, S., 2018. </w:t>
      </w:r>
      <w:r w:rsidRPr="008B2DDE">
        <w:rPr>
          <w:i/>
          <w:iCs/>
          <w:lang w:val="en-GB" w:eastAsia="en-GB" w:bidi="bn-IN"/>
        </w:rPr>
        <w:t>Food consumption reality</w:t>
      </w:r>
      <w:r w:rsidRPr="008B2DDE">
        <w:rPr>
          <w:shd w:val="clear" w:color="auto" w:fill="FFFFFF"/>
          <w:lang w:val="en-GB" w:eastAsia="en-GB" w:bidi="bn-IN"/>
        </w:rPr>
        <w:t>. London: Jessica Kingsley.</w:t>
      </w:r>
    </w:p>
    <w:p w14:paraId="287698EB" w14:textId="77777777" w:rsidR="00C64E7B" w:rsidRPr="008B2DDE" w:rsidRDefault="00591671" w:rsidP="00C64E7B">
      <w:pPr>
        <w:spacing w:after="0"/>
        <w:rPr>
          <w:rFonts w:cs="Times New Roman"/>
          <w:color w:val="auto"/>
          <w:szCs w:val="24"/>
          <w:lang w:val="en-GB" w:eastAsia="en-GB" w:bidi="bn-IN"/>
        </w:rPr>
      </w:pPr>
      <w:r w:rsidRPr="008B2DDE">
        <w:rPr>
          <w:shd w:val="clear" w:color="auto" w:fill="FFFFFF"/>
          <w:lang w:val="en-GB" w:eastAsia="en-GB" w:bidi="bn-IN"/>
        </w:rPr>
        <w:t>Estes, W., 2013. </w:t>
      </w:r>
      <w:r w:rsidRPr="008B2DDE">
        <w:rPr>
          <w:i/>
          <w:iCs/>
          <w:lang w:val="en-GB" w:eastAsia="en-GB" w:bidi="bn-IN"/>
        </w:rPr>
        <w:t>Learning theory in food purchasing behaviour</w:t>
      </w:r>
      <w:r w:rsidRPr="008B2DDE">
        <w:rPr>
          <w:shd w:val="clear" w:color="auto" w:fill="FFFFFF"/>
          <w:lang w:val="en-GB" w:eastAsia="en-GB" w:bidi="bn-IN"/>
        </w:rPr>
        <w:t>. New York: Acad. Press.</w:t>
      </w:r>
    </w:p>
    <w:p w14:paraId="68D54829" w14:textId="77777777" w:rsidR="00C64E7B" w:rsidRPr="008B2DDE" w:rsidRDefault="00591671" w:rsidP="00C64E7B">
      <w:pPr>
        <w:spacing w:after="0"/>
        <w:rPr>
          <w:rFonts w:cs="Times New Roman"/>
          <w:color w:val="auto"/>
          <w:szCs w:val="24"/>
          <w:lang w:val="en-GB" w:eastAsia="en-GB" w:bidi="bn-IN"/>
        </w:rPr>
      </w:pPr>
      <w:r w:rsidRPr="008B2DDE">
        <w:rPr>
          <w:shd w:val="clear" w:color="auto" w:fill="FFFFFF"/>
          <w:lang w:val="en-GB" w:eastAsia="en-GB" w:bidi="bn-IN"/>
        </w:rPr>
        <w:t>Ginsburg, E., 2014. </w:t>
      </w:r>
      <w:r w:rsidRPr="008B2DDE">
        <w:rPr>
          <w:i/>
          <w:iCs/>
          <w:lang w:val="en-GB" w:eastAsia="en-GB" w:bidi="bn-IN"/>
        </w:rPr>
        <w:t>How to change unhealthy food consumption practice</w:t>
      </w:r>
      <w:r w:rsidRPr="008B2DDE">
        <w:rPr>
          <w:shd w:val="clear" w:color="auto" w:fill="FFFFFF"/>
          <w:lang w:val="en-GB" w:eastAsia="en-GB" w:bidi="bn-IN"/>
        </w:rPr>
        <w:t>. New York: Greenwood Press.</w:t>
      </w:r>
    </w:p>
    <w:p w14:paraId="593E3019" w14:textId="77777777" w:rsidR="00C64E7B" w:rsidRPr="008B2DDE" w:rsidRDefault="00591671" w:rsidP="00C64E7B">
      <w:pPr>
        <w:spacing w:after="0"/>
        <w:rPr>
          <w:rFonts w:cs="Times New Roman"/>
          <w:color w:val="auto"/>
          <w:szCs w:val="24"/>
          <w:lang w:val="en-GB" w:eastAsia="en-GB" w:bidi="bn-IN"/>
        </w:rPr>
      </w:pPr>
      <w:r w:rsidRPr="008B2DDE">
        <w:rPr>
          <w:shd w:val="clear" w:color="auto" w:fill="FFFFFF"/>
          <w:lang w:val="en-GB" w:eastAsia="en-GB" w:bidi="bn-IN"/>
        </w:rPr>
        <w:t>Kirkcaldy, B., 2017. </w:t>
      </w:r>
      <w:r w:rsidRPr="008B2DDE">
        <w:rPr>
          <w:i/>
          <w:iCs/>
          <w:lang w:val="en-GB" w:eastAsia="en-GB" w:bidi="bn-IN"/>
        </w:rPr>
        <w:t>The art and science of health care</w:t>
      </w:r>
      <w:r w:rsidRPr="008B2DDE">
        <w:rPr>
          <w:shd w:val="clear" w:color="auto" w:fill="FFFFFF"/>
          <w:lang w:val="en-GB" w:eastAsia="en-GB" w:bidi="bn-IN"/>
        </w:rPr>
        <w:t>. Ashland, Ohio: Hogrefe Pub.</w:t>
      </w:r>
    </w:p>
    <w:p w14:paraId="41C81BCE" w14:textId="77777777" w:rsidR="00C64E7B" w:rsidRPr="008B2DDE" w:rsidRDefault="00591671" w:rsidP="00C64E7B">
      <w:pPr>
        <w:spacing w:after="0"/>
        <w:rPr>
          <w:rFonts w:cs="Times New Roman"/>
          <w:color w:val="auto"/>
          <w:szCs w:val="24"/>
          <w:lang w:val="en-GB" w:eastAsia="en-GB" w:bidi="bn-IN"/>
        </w:rPr>
      </w:pPr>
      <w:r w:rsidRPr="008B2DDE">
        <w:rPr>
          <w:shd w:val="clear" w:color="auto" w:fill="FFFFFF"/>
          <w:lang w:val="en-GB" w:eastAsia="en-GB" w:bidi="bn-IN"/>
        </w:rPr>
        <w:t>McCauley, R., 2015. </w:t>
      </w:r>
      <w:r w:rsidRPr="008B2DDE">
        <w:rPr>
          <w:i/>
          <w:iCs/>
          <w:lang w:val="en-GB" w:eastAsia="en-GB" w:bidi="bn-IN"/>
        </w:rPr>
        <w:t>Influencing elements of Planned Behaviour theory</w:t>
      </w:r>
      <w:r w:rsidRPr="008B2DDE">
        <w:rPr>
          <w:shd w:val="clear" w:color="auto" w:fill="FFFFFF"/>
          <w:lang w:val="en-GB" w:eastAsia="en-GB" w:bidi="bn-IN"/>
        </w:rPr>
        <w:t>. Randburg: Rhema Publishing.</w:t>
      </w:r>
    </w:p>
    <w:p w14:paraId="34DF76D1" w14:textId="77777777" w:rsidR="00C64E7B" w:rsidRPr="008B2DDE" w:rsidRDefault="00591671" w:rsidP="00C64E7B">
      <w:pPr>
        <w:spacing w:after="0"/>
        <w:rPr>
          <w:rFonts w:cs="Times New Roman"/>
          <w:color w:val="auto"/>
          <w:szCs w:val="24"/>
          <w:lang w:val="en-GB" w:eastAsia="en-GB" w:bidi="bn-IN"/>
        </w:rPr>
      </w:pPr>
      <w:r w:rsidRPr="008B2DDE">
        <w:rPr>
          <w:shd w:val="clear" w:color="auto" w:fill="FFFFFF"/>
          <w:lang w:val="en-GB" w:eastAsia="en-GB" w:bidi="bn-IN"/>
        </w:rPr>
        <w:t>Morton-Cooper, A., 2016. </w:t>
      </w:r>
      <w:r w:rsidRPr="008B2DDE">
        <w:rPr>
          <w:i/>
          <w:iCs/>
          <w:lang w:val="en-GB" w:eastAsia="en-GB" w:bidi="bn-IN"/>
        </w:rPr>
        <w:t>Unhealthy food processing that harms mental stability</w:t>
      </w:r>
      <w:r w:rsidRPr="008B2DDE">
        <w:rPr>
          <w:shd w:val="clear" w:color="auto" w:fill="FFFFFF"/>
          <w:lang w:val="en-GB" w:eastAsia="en-GB" w:bidi="bn-IN"/>
        </w:rPr>
        <w:t>. London: Jessica Kingsley.</w:t>
      </w:r>
    </w:p>
    <w:p w14:paraId="7BDE069D" w14:textId="77777777" w:rsidR="00C64E7B" w:rsidRPr="008B2DDE" w:rsidRDefault="00591671" w:rsidP="00C64E7B">
      <w:pPr>
        <w:spacing w:after="0"/>
        <w:rPr>
          <w:rFonts w:cs="Times New Roman"/>
          <w:color w:val="auto"/>
          <w:szCs w:val="24"/>
          <w:lang w:val="en-GB" w:eastAsia="en-GB" w:bidi="bn-IN"/>
        </w:rPr>
      </w:pPr>
      <w:r w:rsidRPr="008B2DDE">
        <w:rPr>
          <w:shd w:val="clear" w:color="auto" w:fill="FFFFFF"/>
          <w:lang w:val="en-GB" w:eastAsia="en-GB" w:bidi="bn-IN"/>
        </w:rPr>
        <w:t>Ritzer, G., 2017. </w:t>
      </w:r>
      <w:r w:rsidRPr="008B2DDE">
        <w:rPr>
          <w:i/>
          <w:iCs/>
          <w:lang w:val="en-GB" w:eastAsia="en-GB" w:bidi="bn-IN"/>
        </w:rPr>
        <w:t>Encyclopaedia of social theory</w:t>
      </w:r>
      <w:r w:rsidRPr="008B2DDE">
        <w:rPr>
          <w:shd w:val="clear" w:color="auto" w:fill="FFFFFF"/>
          <w:lang w:val="en-GB" w:eastAsia="en-GB" w:bidi="bn-IN"/>
        </w:rPr>
        <w:t>. Thousand Oaks, CA: Sage Publications.</w:t>
      </w:r>
    </w:p>
    <w:p w14:paraId="0FB0BB4F" w14:textId="77777777" w:rsidR="00C64E7B" w:rsidRPr="008B2DDE" w:rsidRDefault="00591671" w:rsidP="00C64E7B">
      <w:pPr>
        <w:spacing w:after="0"/>
        <w:rPr>
          <w:rFonts w:cs="Times New Roman"/>
          <w:color w:val="auto"/>
          <w:szCs w:val="24"/>
          <w:lang w:val="en-GB" w:eastAsia="en-GB" w:bidi="bn-IN"/>
        </w:rPr>
      </w:pPr>
      <w:r w:rsidRPr="008B2DDE">
        <w:rPr>
          <w:shd w:val="clear" w:color="auto" w:fill="FFFFFF"/>
          <w:lang w:val="en-GB" w:eastAsia="en-GB" w:bidi="bn-IN"/>
        </w:rPr>
        <w:t>Rossmann, C., 2011. </w:t>
      </w:r>
      <w:r w:rsidRPr="008B2DDE">
        <w:rPr>
          <w:i/>
          <w:iCs/>
          <w:lang w:val="en-GB" w:eastAsia="en-GB" w:bidi="bn-IN"/>
        </w:rPr>
        <w:t>Theory of reasoned action - theory of planned behaviour</w:t>
      </w:r>
      <w:r w:rsidRPr="008B2DDE">
        <w:rPr>
          <w:shd w:val="clear" w:color="auto" w:fill="FFFFFF"/>
          <w:lang w:val="en-GB" w:eastAsia="en-GB" w:bidi="bn-IN"/>
        </w:rPr>
        <w:t>. Baden-Baden: Nomos.</w:t>
      </w:r>
    </w:p>
    <w:p w14:paraId="0A0E8C5C" w14:textId="77777777" w:rsidR="00C64E7B" w:rsidRPr="008B2DDE" w:rsidRDefault="00591671" w:rsidP="00C64E7B">
      <w:pPr>
        <w:spacing w:after="0"/>
        <w:rPr>
          <w:rFonts w:cs="Times New Roman"/>
          <w:color w:val="auto"/>
          <w:szCs w:val="24"/>
          <w:lang w:val="en-GB" w:eastAsia="en-GB" w:bidi="bn-IN"/>
        </w:rPr>
      </w:pPr>
      <w:r w:rsidRPr="008B2DDE">
        <w:rPr>
          <w:shd w:val="clear" w:color="auto" w:fill="FFFFFF"/>
          <w:lang w:val="en-GB" w:eastAsia="en-GB" w:bidi="bn-IN"/>
        </w:rPr>
        <w:t>Rotter, J., 2017. </w:t>
      </w:r>
      <w:r w:rsidRPr="008B2DDE">
        <w:rPr>
          <w:i/>
          <w:iCs/>
          <w:lang w:val="en-GB" w:eastAsia="en-GB" w:bidi="bn-IN"/>
        </w:rPr>
        <w:t>The development and applications of social learning theory</w:t>
      </w:r>
      <w:r w:rsidRPr="008B2DDE">
        <w:rPr>
          <w:shd w:val="clear" w:color="auto" w:fill="FFFFFF"/>
          <w:lang w:val="en-GB" w:eastAsia="en-GB" w:bidi="bn-IN"/>
        </w:rPr>
        <w:t>. New York: Praeger.</w:t>
      </w:r>
    </w:p>
    <w:p w14:paraId="6B2B63E9" w14:textId="77777777" w:rsidR="00C64E7B" w:rsidRPr="008B2DDE" w:rsidRDefault="00591671" w:rsidP="00C64E7B">
      <w:pPr>
        <w:spacing w:after="0"/>
        <w:rPr>
          <w:rFonts w:cs="Times New Roman"/>
          <w:color w:val="auto"/>
          <w:szCs w:val="24"/>
          <w:lang w:val="en-GB" w:eastAsia="en-GB" w:bidi="bn-IN"/>
        </w:rPr>
      </w:pPr>
      <w:r w:rsidRPr="008B2DDE">
        <w:rPr>
          <w:shd w:val="clear" w:color="auto" w:fill="FFFFFF"/>
          <w:lang w:val="en-GB" w:eastAsia="en-GB" w:bidi="bn-IN"/>
        </w:rPr>
        <w:t>Thomson, H., and Meggitt, C., 2016. </w:t>
      </w:r>
      <w:r w:rsidRPr="008B2DDE">
        <w:rPr>
          <w:i/>
          <w:iCs/>
          <w:lang w:val="en-GB" w:eastAsia="en-GB" w:bidi="bn-IN"/>
        </w:rPr>
        <w:t>Human growth and development for health &amp; social care</w:t>
      </w:r>
      <w:r w:rsidRPr="008B2DDE">
        <w:rPr>
          <w:shd w:val="clear" w:color="auto" w:fill="FFFFFF"/>
          <w:lang w:val="en-GB" w:eastAsia="en-GB" w:bidi="bn-IN"/>
        </w:rPr>
        <w:t>. London: Hodder &amp; Stoughton.</w:t>
      </w:r>
    </w:p>
    <w:p w14:paraId="7AA4CE36" w14:textId="77777777" w:rsidR="00C64E7B" w:rsidRPr="008B2DDE" w:rsidRDefault="00591671" w:rsidP="00C64E7B">
      <w:pPr>
        <w:spacing w:after="0"/>
        <w:rPr>
          <w:rFonts w:cs="Times New Roman"/>
          <w:color w:val="auto"/>
          <w:szCs w:val="24"/>
          <w:lang w:val="en-GB" w:eastAsia="en-GB" w:bidi="bn-IN"/>
        </w:rPr>
      </w:pPr>
      <w:r w:rsidRPr="008B2DDE">
        <w:rPr>
          <w:shd w:val="clear" w:color="auto" w:fill="FFFFFF"/>
          <w:lang w:val="en-GB" w:eastAsia="en-GB" w:bidi="bn-IN"/>
        </w:rPr>
        <w:t>Toohey, K., 2017. </w:t>
      </w:r>
      <w:r w:rsidRPr="008B2DDE">
        <w:rPr>
          <w:i/>
          <w:iCs/>
          <w:lang w:val="en-GB" w:eastAsia="en-GB" w:bidi="bn-IN"/>
        </w:rPr>
        <w:t>Social Learning Theory</w:t>
      </w:r>
      <w:r w:rsidRPr="008B2DDE">
        <w:rPr>
          <w:shd w:val="clear" w:color="auto" w:fill="FFFFFF"/>
          <w:lang w:val="en-GB" w:eastAsia="en-GB" w:bidi="bn-IN"/>
        </w:rPr>
        <w:t>. Clevedon [England]: Multilingual Matters.</w:t>
      </w:r>
    </w:p>
    <w:p w14:paraId="1F87F577" w14:textId="77777777" w:rsidR="00C64E7B" w:rsidRPr="008B2DDE" w:rsidRDefault="00591671" w:rsidP="00C64E7B">
      <w:pPr>
        <w:spacing w:after="0"/>
        <w:rPr>
          <w:rFonts w:cs="Times New Roman"/>
          <w:color w:val="auto"/>
          <w:szCs w:val="24"/>
          <w:lang w:val="en-GB" w:eastAsia="en-GB" w:bidi="bn-IN"/>
        </w:rPr>
      </w:pPr>
      <w:r w:rsidRPr="008B2DDE">
        <w:rPr>
          <w:shd w:val="clear" w:color="auto" w:fill="FFFFFF"/>
          <w:lang w:val="en-GB" w:eastAsia="en-GB" w:bidi="bn-IN"/>
        </w:rPr>
        <w:t>Zewde., A., 2019. </w:t>
      </w:r>
      <w:r w:rsidRPr="008B2DDE">
        <w:rPr>
          <w:i/>
          <w:iCs/>
          <w:lang w:val="en-GB" w:eastAsia="en-GB" w:bidi="bn-IN"/>
        </w:rPr>
        <w:t xml:space="preserve">Why </w:t>
      </w:r>
      <w:proofErr w:type="gramStart"/>
      <w:r w:rsidRPr="008B2DDE">
        <w:rPr>
          <w:i/>
          <w:iCs/>
          <w:lang w:val="en-GB" w:eastAsia="en-GB" w:bidi="bn-IN"/>
        </w:rPr>
        <w:t>the fast-food industry has</w:t>
      </w:r>
      <w:proofErr w:type="gramEnd"/>
      <w:r w:rsidRPr="008B2DDE">
        <w:rPr>
          <w:i/>
          <w:iCs/>
          <w:lang w:val="en-GB" w:eastAsia="en-GB" w:bidi="bn-IN"/>
        </w:rPr>
        <w:t xml:space="preserve"> grown so high?</w:t>
      </w:r>
      <w:r w:rsidRPr="008B2DDE">
        <w:rPr>
          <w:shd w:val="clear" w:color="auto" w:fill="FFFFFF"/>
          <w:lang w:val="en-GB" w:eastAsia="en-GB" w:bidi="bn-IN"/>
        </w:rPr>
        <w:t xml:space="preserve"> Lanham, Md.: University Press of America.</w:t>
      </w:r>
    </w:p>
    <w:sectPr w:rsidR="00C64E7B" w:rsidRPr="008B2DDE" w:rsidSect="00B2366C">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2202A" w14:textId="77777777" w:rsidR="00183CBD" w:rsidRDefault="00183CBD">
      <w:pPr>
        <w:spacing w:after="0" w:line="240" w:lineRule="auto"/>
      </w:pPr>
      <w:r>
        <w:separator/>
      </w:r>
    </w:p>
  </w:endnote>
  <w:endnote w:type="continuationSeparator" w:id="0">
    <w:p w14:paraId="52C4CFD9" w14:textId="77777777" w:rsidR="00183CBD" w:rsidRDefault="00183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Segoe UI">
    <w:altName w:val="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5718522"/>
      <w:docPartObj>
        <w:docPartGallery w:val="Page Numbers (Bottom of Page)"/>
        <w:docPartUnique/>
      </w:docPartObj>
    </w:sdtPr>
    <w:sdtEndPr>
      <w:rPr>
        <w:rStyle w:val="PageNumber"/>
      </w:rPr>
    </w:sdtEndPr>
    <w:sdtContent>
      <w:p w14:paraId="5394EB0B" w14:textId="0003A365" w:rsidR="00B2366C" w:rsidRDefault="00591671" w:rsidP="008E5D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183CBD">
          <w:rPr>
            <w:rStyle w:val="PageNumber"/>
          </w:rPr>
          <w:fldChar w:fldCharType="separate"/>
        </w:r>
        <w:r>
          <w:rPr>
            <w:rStyle w:val="PageNumber"/>
          </w:rPr>
          <w:fldChar w:fldCharType="end"/>
        </w:r>
      </w:p>
    </w:sdtContent>
  </w:sdt>
  <w:p w14:paraId="4E66A6CD" w14:textId="77777777" w:rsidR="00B2366C" w:rsidRDefault="00B2366C" w:rsidP="00B236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7621671"/>
      <w:docPartObj>
        <w:docPartGallery w:val="Page Numbers (Bottom of Page)"/>
        <w:docPartUnique/>
      </w:docPartObj>
    </w:sdtPr>
    <w:sdtEndPr>
      <w:rPr>
        <w:rStyle w:val="PageNumber"/>
      </w:rPr>
    </w:sdtEndPr>
    <w:sdtContent>
      <w:p w14:paraId="27DC75DB" w14:textId="1DB90387" w:rsidR="00B2366C" w:rsidRDefault="00591671" w:rsidP="008E5D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A61878" w14:textId="77777777" w:rsidR="00B2366C" w:rsidRDefault="00B2366C" w:rsidP="00B236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D4BE4" w14:textId="77777777" w:rsidR="00183CBD" w:rsidRDefault="00183CBD">
      <w:pPr>
        <w:spacing w:after="0" w:line="240" w:lineRule="auto"/>
      </w:pPr>
      <w:r>
        <w:separator/>
      </w:r>
    </w:p>
  </w:footnote>
  <w:footnote w:type="continuationSeparator" w:id="0">
    <w:p w14:paraId="21EA4139" w14:textId="77777777" w:rsidR="00183CBD" w:rsidRDefault="00183C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E31953"/>
    <w:multiLevelType w:val="hybridMultilevel"/>
    <w:tmpl w:val="5E160812"/>
    <w:lvl w:ilvl="0" w:tplc="675A7CAC">
      <w:start w:val="1"/>
      <w:numFmt w:val="bullet"/>
      <w:lvlText w:val=""/>
      <w:lvlJc w:val="left"/>
      <w:pPr>
        <w:ind w:left="720" w:hanging="360"/>
      </w:pPr>
      <w:rPr>
        <w:rFonts w:ascii="Wingdings" w:hAnsi="Wingdings" w:hint="default"/>
      </w:rPr>
    </w:lvl>
    <w:lvl w:ilvl="1" w:tplc="5712A8DC" w:tentative="1">
      <w:start w:val="1"/>
      <w:numFmt w:val="bullet"/>
      <w:lvlText w:val="o"/>
      <w:lvlJc w:val="left"/>
      <w:pPr>
        <w:ind w:left="1440" w:hanging="360"/>
      </w:pPr>
      <w:rPr>
        <w:rFonts w:ascii="Courier New" w:hAnsi="Courier New" w:cs="Courier New" w:hint="default"/>
      </w:rPr>
    </w:lvl>
    <w:lvl w:ilvl="2" w:tplc="69EE399C" w:tentative="1">
      <w:start w:val="1"/>
      <w:numFmt w:val="bullet"/>
      <w:lvlText w:val=""/>
      <w:lvlJc w:val="left"/>
      <w:pPr>
        <w:ind w:left="2160" w:hanging="360"/>
      </w:pPr>
      <w:rPr>
        <w:rFonts w:ascii="Wingdings" w:hAnsi="Wingdings" w:hint="default"/>
      </w:rPr>
    </w:lvl>
    <w:lvl w:ilvl="3" w:tplc="930CBA4A" w:tentative="1">
      <w:start w:val="1"/>
      <w:numFmt w:val="bullet"/>
      <w:lvlText w:val=""/>
      <w:lvlJc w:val="left"/>
      <w:pPr>
        <w:ind w:left="2880" w:hanging="360"/>
      </w:pPr>
      <w:rPr>
        <w:rFonts w:ascii="Symbol" w:hAnsi="Symbol" w:hint="default"/>
      </w:rPr>
    </w:lvl>
    <w:lvl w:ilvl="4" w:tplc="41E42D22" w:tentative="1">
      <w:start w:val="1"/>
      <w:numFmt w:val="bullet"/>
      <w:lvlText w:val="o"/>
      <w:lvlJc w:val="left"/>
      <w:pPr>
        <w:ind w:left="3600" w:hanging="360"/>
      </w:pPr>
      <w:rPr>
        <w:rFonts w:ascii="Courier New" w:hAnsi="Courier New" w:cs="Courier New" w:hint="default"/>
      </w:rPr>
    </w:lvl>
    <w:lvl w:ilvl="5" w:tplc="F0581374" w:tentative="1">
      <w:start w:val="1"/>
      <w:numFmt w:val="bullet"/>
      <w:lvlText w:val=""/>
      <w:lvlJc w:val="left"/>
      <w:pPr>
        <w:ind w:left="4320" w:hanging="360"/>
      </w:pPr>
      <w:rPr>
        <w:rFonts w:ascii="Wingdings" w:hAnsi="Wingdings" w:hint="default"/>
      </w:rPr>
    </w:lvl>
    <w:lvl w:ilvl="6" w:tplc="A60EF2C8" w:tentative="1">
      <w:start w:val="1"/>
      <w:numFmt w:val="bullet"/>
      <w:lvlText w:val=""/>
      <w:lvlJc w:val="left"/>
      <w:pPr>
        <w:ind w:left="5040" w:hanging="360"/>
      </w:pPr>
      <w:rPr>
        <w:rFonts w:ascii="Symbol" w:hAnsi="Symbol" w:hint="default"/>
      </w:rPr>
    </w:lvl>
    <w:lvl w:ilvl="7" w:tplc="ADC84B54" w:tentative="1">
      <w:start w:val="1"/>
      <w:numFmt w:val="bullet"/>
      <w:lvlText w:val="o"/>
      <w:lvlJc w:val="left"/>
      <w:pPr>
        <w:ind w:left="5760" w:hanging="360"/>
      </w:pPr>
      <w:rPr>
        <w:rFonts w:ascii="Courier New" w:hAnsi="Courier New" w:cs="Courier New" w:hint="default"/>
      </w:rPr>
    </w:lvl>
    <w:lvl w:ilvl="8" w:tplc="30A0E506" w:tentative="1">
      <w:start w:val="1"/>
      <w:numFmt w:val="bullet"/>
      <w:lvlText w:val=""/>
      <w:lvlJc w:val="left"/>
      <w:pPr>
        <w:ind w:left="6480" w:hanging="360"/>
      </w:pPr>
      <w:rPr>
        <w:rFonts w:ascii="Wingdings" w:hAnsi="Wingdings" w:hint="default"/>
      </w:rPr>
    </w:lvl>
  </w:abstractNum>
  <w:abstractNum w:abstractNumId="1" w15:restartNumberingAfterBreak="0">
    <w:nsid w:val="7F0007FA"/>
    <w:multiLevelType w:val="hybridMultilevel"/>
    <w:tmpl w:val="8370FEC6"/>
    <w:lvl w:ilvl="0" w:tplc="58146BBE">
      <w:start w:val="1"/>
      <w:numFmt w:val="bullet"/>
      <w:lvlText w:val=""/>
      <w:lvlJc w:val="left"/>
      <w:pPr>
        <w:ind w:left="720" w:hanging="360"/>
      </w:pPr>
      <w:rPr>
        <w:rFonts w:ascii="Symbol" w:hAnsi="Symbol" w:hint="default"/>
      </w:rPr>
    </w:lvl>
    <w:lvl w:ilvl="1" w:tplc="C0F2AA3C" w:tentative="1">
      <w:start w:val="1"/>
      <w:numFmt w:val="bullet"/>
      <w:lvlText w:val="o"/>
      <w:lvlJc w:val="left"/>
      <w:pPr>
        <w:ind w:left="1440" w:hanging="360"/>
      </w:pPr>
      <w:rPr>
        <w:rFonts w:ascii="Courier New" w:hAnsi="Courier New" w:cs="Courier New" w:hint="default"/>
      </w:rPr>
    </w:lvl>
    <w:lvl w:ilvl="2" w:tplc="41C2259A" w:tentative="1">
      <w:start w:val="1"/>
      <w:numFmt w:val="bullet"/>
      <w:lvlText w:val=""/>
      <w:lvlJc w:val="left"/>
      <w:pPr>
        <w:ind w:left="2160" w:hanging="360"/>
      </w:pPr>
      <w:rPr>
        <w:rFonts w:ascii="Wingdings" w:hAnsi="Wingdings" w:hint="default"/>
      </w:rPr>
    </w:lvl>
    <w:lvl w:ilvl="3" w:tplc="0862DE4E" w:tentative="1">
      <w:start w:val="1"/>
      <w:numFmt w:val="bullet"/>
      <w:lvlText w:val=""/>
      <w:lvlJc w:val="left"/>
      <w:pPr>
        <w:ind w:left="2880" w:hanging="360"/>
      </w:pPr>
      <w:rPr>
        <w:rFonts w:ascii="Symbol" w:hAnsi="Symbol" w:hint="default"/>
      </w:rPr>
    </w:lvl>
    <w:lvl w:ilvl="4" w:tplc="08145454" w:tentative="1">
      <w:start w:val="1"/>
      <w:numFmt w:val="bullet"/>
      <w:lvlText w:val="o"/>
      <w:lvlJc w:val="left"/>
      <w:pPr>
        <w:ind w:left="3600" w:hanging="360"/>
      </w:pPr>
      <w:rPr>
        <w:rFonts w:ascii="Courier New" w:hAnsi="Courier New" w:cs="Courier New" w:hint="default"/>
      </w:rPr>
    </w:lvl>
    <w:lvl w:ilvl="5" w:tplc="78E2D8B0" w:tentative="1">
      <w:start w:val="1"/>
      <w:numFmt w:val="bullet"/>
      <w:lvlText w:val=""/>
      <w:lvlJc w:val="left"/>
      <w:pPr>
        <w:ind w:left="4320" w:hanging="360"/>
      </w:pPr>
      <w:rPr>
        <w:rFonts w:ascii="Wingdings" w:hAnsi="Wingdings" w:hint="default"/>
      </w:rPr>
    </w:lvl>
    <w:lvl w:ilvl="6" w:tplc="910270FA" w:tentative="1">
      <w:start w:val="1"/>
      <w:numFmt w:val="bullet"/>
      <w:lvlText w:val=""/>
      <w:lvlJc w:val="left"/>
      <w:pPr>
        <w:ind w:left="5040" w:hanging="360"/>
      </w:pPr>
      <w:rPr>
        <w:rFonts w:ascii="Symbol" w:hAnsi="Symbol" w:hint="default"/>
      </w:rPr>
    </w:lvl>
    <w:lvl w:ilvl="7" w:tplc="B802A6B0" w:tentative="1">
      <w:start w:val="1"/>
      <w:numFmt w:val="bullet"/>
      <w:lvlText w:val="o"/>
      <w:lvlJc w:val="left"/>
      <w:pPr>
        <w:ind w:left="5760" w:hanging="360"/>
      </w:pPr>
      <w:rPr>
        <w:rFonts w:ascii="Courier New" w:hAnsi="Courier New" w:cs="Courier New" w:hint="default"/>
      </w:rPr>
    </w:lvl>
    <w:lvl w:ilvl="8" w:tplc="160E65FA"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F89"/>
    <w:rsid w:val="00022886"/>
    <w:rsid w:val="00033E2A"/>
    <w:rsid w:val="00054AC0"/>
    <w:rsid w:val="000B65D7"/>
    <w:rsid w:val="000D0EA2"/>
    <w:rsid w:val="00101CEB"/>
    <w:rsid w:val="001078D7"/>
    <w:rsid w:val="00135A4D"/>
    <w:rsid w:val="00183CBD"/>
    <w:rsid w:val="001A0DF5"/>
    <w:rsid w:val="001B3283"/>
    <w:rsid w:val="001B4241"/>
    <w:rsid w:val="001C497A"/>
    <w:rsid w:val="00244494"/>
    <w:rsid w:val="0026472C"/>
    <w:rsid w:val="002B380A"/>
    <w:rsid w:val="002C04C6"/>
    <w:rsid w:val="003156D4"/>
    <w:rsid w:val="003251B9"/>
    <w:rsid w:val="00356571"/>
    <w:rsid w:val="003B2637"/>
    <w:rsid w:val="003D7FBC"/>
    <w:rsid w:val="00510569"/>
    <w:rsid w:val="0054198D"/>
    <w:rsid w:val="00556517"/>
    <w:rsid w:val="005876DA"/>
    <w:rsid w:val="00590B36"/>
    <w:rsid w:val="00591671"/>
    <w:rsid w:val="005A4BB8"/>
    <w:rsid w:val="005C7839"/>
    <w:rsid w:val="005F7B0B"/>
    <w:rsid w:val="00623E46"/>
    <w:rsid w:val="006A3E39"/>
    <w:rsid w:val="006A49C5"/>
    <w:rsid w:val="006C2F89"/>
    <w:rsid w:val="0077680D"/>
    <w:rsid w:val="0079739D"/>
    <w:rsid w:val="0084216B"/>
    <w:rsid w:val="008437F3"/>
    <w:rsid w:val="00893F79"/>
    <w:rsid w:val="008B0A19"/>
    <w:rsid w:val="008B2DDE"/>
    <w:rsid w:val="008E5D04"/>
    <w:rsid w:val="00956674"/>
    <w:rsid w:val="009577BB"/>
    <w:rsid w:val="0096718F"/>
    <w:rsid w:val="00967D2B"/>
    <w:rsid w:val="009B181B"/>
    <w:rsid w:val="00A0079C"/>
    <w:rsid w:val="00A03702"/>
    <w:rsid w:val="00A12914"/>
    <w:rsid w:val="00B03F66"/>
    <w:rsid w:val="00B06038"/>
    <w:rsid w:val="00B2366C"/>
    <w:rsid w:val="00BC3F14"/>
    <w:rsid w:val="00BC4428"/>
    <w:rsid w:val="00BD76DB"/>
    <w:rsid w:val="00C2132F"/>
    <w:rsid w:val="00C64E7B"/>
    <w:rsid w:val="00C720D1"/>
    <w:rsid w:val="00CA3015"/>
    <w:rsid w:val="00CF678E"/>
    <w:rsid w:val="00D24C89"/>
    <w:rsid w:val="00D26632"/>
    <w:rsid w:val="00D9339D"/>
    <w:rsid w:val="00DE0B9D"/>
    <w:rsid w:val="00E2600B"/>
    <w:rsid w:val="00E32948"/>
    <w:rsid w:val="00E74CA6"/>
    <w:rsid w:val="00E7647B"/>
    <w:rsid w:val="00E9392D"/>
    <w:rsid w:val="00EA3463"/>
    <w:rsid w:val="00EE4725"/>
    <w:rsid w:val="00F17B32"/>
    <w:rsid w:val="00F63DB4"/>
    <w:rsid w:val="00F7554D"/>
    <w:rsid w:val="00F9355B"/>
    <w:rsid w:val="00FB3829"/>
    <w:rsid w:val="00FD1DB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BDA9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30"/>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3F79"/>
    <w:pPr>
      <w:spacing w:after="160" w:line="360" w:lineRule="auto"/>
      <w:jc w:val="both"/>
    </w:pPr>
    <w:rPr>
      <w:rFonts w:ascii="Arial" w:hAnsi="Arial"/>
      <w:color w:val="000000" w:themeColor="text1"/>
      <w:szCs w:val="22"/>
      <w:lang w:val="en-US" w:bidi="ar-SA"/>
    </w:rPr>
  </w:style>
  <w:style w:type="paragraph" w:styleId="Heading1">
    <w:name w:val="heading 1"/>
    <w:basedOn w:val="Normal"/>
    <w:next w:val="Normal"/>
    <w:link w:val="Heading1Char"/>
    <w:autoRedefine/>
    <w:uiPriority w:val="9"/>
    <w:qFormat/>
    <w:rsid w:val="00C64E7B"/>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C04C6"/>
    <w:pPr>
      <w:keepNext/>
      <w:keepLines/>
      <w:spacing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3D7FB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A3463"/>
    <w:pPr>
      <w:jc w:val="center"/>
    </w:pPr>
    <w:rPr>
      <w:rFonts w:ascii="Arial" w:hAnsi="Arial"/>
      <w:b/>
      <w:i/>
      <w:color w:val="000000" w:themeColor="text1"/>
      <w:sz w:val="18"/>
      <w:szCs w:val="22"/>
      <w:lang w:val="en-US" w:bidi="ar-SA"/>
    </w:rPr>
  </w:style>
  <w:style w:type="character" w:customStyle="1" w:styleId="Heading1Char">
    <w:name w:val="Heading 1 Char"/>
    <w:basedOn w:val="DefaultParagraphFont"/>
    <w:link w:val="Heading1"/>
    <w:uiPriority w:val="9"/>
    <w:rsid w:val="00C64E7B"/>
    <w:rPr>
      <w:rFonts w:ascii="Arial" w:eastAsiaTheme="majorEastAsia" w:hAnsi="Arial" w:cstheme="majorBidi"/>
      <w:b/>
      <w:color w:val="000000" w:themeColor="text1"/>
      <w:sz w:val="28"/>
      <w:szCs w:val="32"/>
      <w:lang w:val="en-US" w:bidi="ar-SA"/>
    </w:rPr>
  </w:style>
  <w:style w:type="character" w:customStyle="1" w:styleId="Heading2Char">
    <w:name w:val="Heading 2 Char"/>
    <w:basedOn w:val="DefaultParagraphFont"/>
    <w:link w:val="Heading2"/>
    <w:uiPriority w:val="9"/>
    <w:rsid w:val="002C04C6"/>
    <w:rPr>
      <w:rFonts w:ascii="Times New Roman" w:eastAsiaTheme="majorEastAsia" w:hAnsi="Times New Roman" w:cstheme="majorBidi"/>
      <w:b/>
      <w:color w:val="000000" w:themeColor="text1"/>
      <w:sz w:val="26"/>
      <w:szCs w:val="26"/>
      <w:lang w:val="en-US" w:bidi="ar-SA"/>
    </w:rPr>
  </w:style>
  <w:style w:type="character" w:customStyle="1" w:styleId="Heading3Char">
    <w:name w:val="Heading 3 Char"/>
    <w:basedOn w:val="DefaultParagraphFont"/>
    <w:link w:val="Heading3"/>
    <w:uiPriority w:val="9"/>
    <w:semiHidden/>
    <w:rsid w:val="003D7FBC"/>
    <w:rPr>
      <w:rFonts w:ascii="Times New Roman" w:eastAsiaTheme="majorEastAsia" w:hAnsi="Times New Roman" w:cstheme="majorBidi"/>
      <w:b/>
      <w:color w:val="000000" w:themeColor="text1"/>
      <w:szCs w:val="24"/>
      <w:lang w:val="en-US" w:bidi="ar-SA"/>
    </w:rPr>
  </w:style>
  <w:style w:type="paragraph" w:styleId="Caption">
    <w:name w:val="caption"/>
    <w:basedOn w:val="Normal"/>
    <w:next w:val="Normal"/>
    <w:uiPriority w:val="35"/>
    <w:unhideWhenUsed/>
    <w:qFormat/>
    <w:rsid w:val="00C2132F"/>
    <w:pPr>
      <w:spacing w:after="200" w:line="240" w:lineRule="auto"/>
    </w:pPr>
    <w:rPr>
      <w:i/>
      <w:iCs/>
      <w:color w:val="44546A" w:themeColor="text2"/>
      <w:sz w:val="18"/>
      <w:szCs w:val="18"/>
    </w:rPr>
  </w:style>
  <w:style w:type="paragraph" w:styleId="BodyText">
    <w:name w:val="Body Text"/>
    <w:basedOn w:val="Normal"/>
    <w:link w:val="BodyTextChar"/>
    <w:uiPriority w:val="1"/>
    <w:rsid w:val="00B06038"/>
    <w:pPr>
      <w:widowControl w:val="0"/>
      <w:autoSpaceDE w:val="0"/>
      <w:autoSpaceDN w:val="0"/>
      <w:spacing w:after="0" w:line="240" w:lineRule="auto"/>
      <w:jc w:val="left"/>
    </w:pPr>
    <w:rPr>
      <w:rFonts w:ascii="Arial MT" w:eastAsia="Arial MT" w:hAnsi="Arial MT" w:cs="Arial MT"/>
      <w:color w:val="auto"/>
    </w:rPr>
  </w:style>
  <w:style w:type="character" w:customStyle="1" w:styleId="BodyTextChar">
    <w:name w:val="Body Text Char"/>
    <w:basedOn w:val="DefaultParagraphFont"/>
    <w:link w:val="BodyText"/>
    <w:uiPriority w:val="1"/>
    <w:rsid w:val="00B06038"/>
    <w:rPr>
      <w:rFonts w:ascii="Arial MT" w:eastAsia="Arial MT" w:hAnsi="Arial MT" w:cs="Arial MT"/>
      <w:sz w:val="22"/>
      <w:szCs w:val="22"/>
      <w:lang w:val="en-US" w:bidi="ar-SA"/>
    </w:rPr>
  </w:style>
  <w:style w:type="paragraph" w:customStyle="1" w:styleId="TableParagraph">
    <w:name w:val="Table Paragraph"/>
    <w:basedOn w:val="Normal"/>
    <w:uiPriority w:val="1"/>
    <w:rsid w:val="00B06038"/>
    <w:pPr>
      <w:widowControl w:val="0"/>
      <w:autoSpaceDE w:val="0"/>
      <w:autoSpaceDN w:val="0"/>
      <w:spacing w:after="0" w:line="240" w:lineRule="auto"/>
      <w:jc w:val="left"/>
    </w:pPr>
    <w:rPr>
      <w:rFonts w:ascii="Arial MT" w:eastAsia="Arial MT" w:hAnsi="Arial MT" w:cs="Arial MT"/>
      <w:color w:val="auto"/>
    </w:rPr>
  </w:style>
  <w:style w:type="paragraph" w:styleId="Header">
    <w:name w:val="header"/>
    <w:basedOn w:val="Normal"/>
    <w:link w:val="HeaderChar"/>
    <w:uiPriority w:val="99"/>
    <w:unhideWhenUsed/>
    <w:rsid w:val="00B236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66C"/>
    <w:rPr>
      <w:rFonts w:ascii="Times New Roman" w:hAnsi="Times New Roman"/>
      <w:color w:val="000000" w:themeColor="text1"/>
      <w:szCs w:val="22"/>
      <w:lang w:val="en-US" w:bidi="ar-SA"/>
    </w:rPr>
  </w:style>
  <w:style w:type="paragraph" w:styleId="Footer">
    <w:name w:val="footer"/>
    <w:basedOn w:val="Normal"/>
    <w:link w:val="FooterChar"/>
    <w:uiPriority w:val="99"/>
    <w:unhideWhenUsed/>
    <w:rsid w:val="00B236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66C"/>
    <w:rPr>
      <w:rFonts w:ascii="Times New Roman" w:hAnsi="Times New Roman"/>
      <w:color w:val="000000" w:themeColor="text1"/>
      <w:szCs w:val="22"/>
      <w:lang w:val="en-US" w:bidi="ar-SA"/>
    </w:rPr>
  </w:style>
  <w:style w:type="character" w:styleId="PageNumber">
    <w:name w:val="page number"/>
    <w:basedOn w:val="DefaultParagraphFont"/>
    <w:uiPriority w:val="99"/>
    <w:semiHidden/>
    <w:unhideWhenUsed/>
    <w:rsid w:val="00B2366C"/>
  </w:style>
  <w:style w:type="character" w:customStyle="1" w:styleId="apple-converted-space">
    <w:name w:val="apple-converted-space"/>
    <w:basedOn w:val="DefaultParagraphFont"/>
    <w:rsid w:val="00054AC0"/>
  </w:style>
  <w:style w:type="paragraph" w:styleId="ListParagraph">
    <w:name w:val="List Paragraph"/>
    <w:basedOn w:val="Normal"/>
    <w:uiPriority w:val="34"/>
    <w:qFormat/>
    <w:rsid w:val="00E7647B"/>
    <w:pPr>
      <w:ind w:left="720"/>
      <w:contextualSpacing/>
    </w:pPr>
  </w:style>
  <w:style w:type="paragraph" w:styleId="TableofFigures">
    <w:name w:val="table of figures"/>
    <w:basedOn w:val="Normal"/>
    <w:next w:val="Normal"/>
    <w:uiPriority w:val="99"/>
    <w:unhideWhenUsed/>
    <w:rsid w:val="001B4241"/>
    <w:pPr>
      <w:spacing w:after="0"/>
    </w:pPr>
  </w:style>
  <w:style w:type="character" w:styleId="Hyperlink">
    <w:name w:val="Hyperlink"/>
    <w:basedOn w:val="DefaultParagraphFont"/>
    <w:uiPriority w:val="99"/>
    <w:unhideWhenUsed/>
    <w:rsid w:val="001B4241"/>
    <w:rPr>
      <w:color w:val="0563C1" w:themeColor="hyperlink"/>
      <w:u w:val="single"/>
    </w:rPr>
  </w:style>
  <w:style w:type="paragraph" w:styleId="TOC1">
    <w:name w:val="toc 1"/>
    <w:basedOn w:val="Normal"/>
    <w:next w:val="Normal"/>
    <w:autoRedefine/>
    <w:uiPriority w:val="39"/>
    <w:unhideWhenUsed/>
    <w:rsid w:val="001B4241"/>
    <w:pPr>
      <w:spacing w:after="100"/>
    </w:pPr>
  </w:style>
  <w:style w:type="paragraph" w:styleId="TOC2">
    <w:name w:val="toc 2"/>
    <w:basedOn w:val="Normal"/>
    <w:next w:val="Normal"/>
    <w:autoRedefine/>
    <w:uiPriority w:val="39"/>
    <w:unhideWhenUsed/>
    <w:rsid w:val="001B424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8AA9113-9EF6-0B48-9613-D0B1F83140D8}">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94E277-3EE2-704A-9008-7D8A0C4E0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2309</Words>
  <Characters>13165</Characters>
  <Application>Microsoft Office Word</Application>
  <DocSecurity>0</DocSecurity>
  <Lines>109</Lines>
  <Paragraphs>30</Paragraphs>
  <ScaleCrop>false</ScaleCrop>
  <Company/>
  <LinksUpToDate>false</LinksUpToDate>
  <CharactersWithSpaces>15444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2021-07-24T10:47:00Z</dcterms:created>
  <dcterms:modified xsi:type="dcterms:W3CDTF">2021-07-25T09:23:00Z</dcterms:modified>
</cp:coreProperties>
</file>