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44CB79" w14:textId="12E918E2" w:rsidR="004C461B" w:rsidRPr="006C563C" w:rsidRDefault="004C461B" w:rsidP="004C461B">
      <w:pPr>
        <w:spacing w:line="360" w:lineRule="auto"/>
        <w:rPr>
          <w:rFonts w:ascii="Times New Roman" w:eastAsia="Times New Roman" w:hAnsi="Times New Roman" w:cs="Times New Roman"/>
          <w:sz w:val="28"/>
          <w:szCs w:val="28"/>
          <w:lang w:eastAsia="en-GB"/>
        </w:rPr>
      </w:pPr>
      <w:r w:rsidRPr="006C563C">
        <w:rPr>
          <w:rFonts w:ascii="Times New Roman" w:eastAsia="Times New Roman" w:hAnsi="Times New Roman" w:cs="Times New Roman"/>
          <w:sz w:val="28"/>
          <w:szCs w:val="28"/>
          <w:lang w:eastAsia="en-GB"/>
        </w:rPr>
        <w:t>Modul: Management Accounting</w:t>
      </w:r>
    </w:p>
    <w:p w14:paraId="443EB5A0" w14:textId="1E0A8FBA" w:rsidR="004C461B" w:rsidRPr="006C563C" w:rsidRDefault="004C461B" w:rsidP="004C461B">
      <w:pPr>
        <w:spacing w:line="360" w:lineRule="auto"/>
        <w:jc w:val="both"/>
        <w:rPr>
          <w:rFonts w:ascii="Times New Roman" w:eastAsia="Times New Roman" w:hAnsi="Times New Roman" w:cs="Times New Roman"/>
          <w:sz w:val="28"/>
          <w:szCs w:val="28"/>
          <w:lang w:eastAsia="en-GB"/>
        </w:rPr>
      </w:pPr>
      <w:r w:rsidRPr="006C563C">
        <w:rPr>
          <w:rFonts w:ascii="Times New Roman" w:eastAsia="Times New Roman" w:hAnsi="Times New Roman" w:cs="Times New Roman"/>
          <w:sz w:val="28"/>
          <w:szCs w:val="28"/>
          <w:lang w:eastAsia="en-GB"/>
        </w:rPr>
        <w:t xml:space="preserve">Modul code: LCBB 5002 </w:t>
      </w:r>
    </w:p>
    <w:p w14:paraId="34CA9EB5" w14:textId="17A41147" w:rsidR="004C461B" w:rsidRPr="006C563C" w:rsidRDefault="004C461B" w:rsidP="004C461B">
      <w:pPr>
        <w:spacing w:line="360" w:lineRule="auto"/>
        <w:jc w:val="both"/>
        <w:rPr>
          <w:rFonts w:ascii="Times New Roman" w:eastAsia="Times New Roman" w:hAnsi="Times New Roman" w:cs="Times New Roman"/>
          <w:sz w:val="28"/>
          <w:szCs w:val="28"/>
          <w:lang w:eastAsia="en-GB"/>
        </w:rPr>
      </w:pPr>
      <w:r w:rsidRPr="006C563C">
        <w:rPr>
          <w:rFonts w:ascii="Times New Roman" w:eastAsia="Times New Roman" w:hAnsi="Times New Roman" w:cs="Times New Roman"/>
          <w:sz w:val="28"/>
          <w:szCs w:val="28"/>
          <w:lang w:eastAsia="en-GB"/>
        </w:rPr>
        <w:t>Lecturer: Winifred Soribe</w:t>
      </w:r>
    </w:p>
    <w:p w14:paraId="5C374897" w14:textId="77777777" w:rsidR="004C461B" w:rsidRPr="006C563C" w:rsidRDefault="004C461B" w:rsidP="004C461B">
      <w:pPr>
        <w:spacing w:line="360" w:lineRule="auto"/>
        <w:jc w:val="both"/>
        <w:rPr>
          <w:rFonts w:ascii="Times New Roman" w:eastAsia="Times New Roman" w:hAnsi="Times New Roman" w:cs="Times New Roman"/>
          <w:sz w:val="28"/>
          <w:szCs w:val="28"/>
          <w:lang w:eastAsia="en-GB"/>
        </w:rPr>
      </w:pPr>
    </w:p>
    <w:p w14:paraId="4FE8A398" w14:textId="77777777" w:rsidR="004C461B" w:rsidRPr="006C563C" w:rsidRDefault="004C461B" w:rsidP="004C461B">
      <w:pPr>
        <w:keepNext/>
        <w:keepLines/>
        <w:spacing w:before="240" w:after="0"/>
        <w:outlineLvl w:val="0"/>
        <w:rPr>
          <w:rFonts w:ascii="Times New Roman" w:eastAsia="Times New Roman" w:hAnsi="Times New Roman" w:cs="Times New Roman"/>
          <w:color w:val="2F5496"/>
          <w:sz w:val="32"/>
          <w:szCs w:val="32"/>
          <w:lang w:val="en-US"/>
        </w:rPr>
      </w:pPr>
    </w:p>
    <w:p w14:paraId="2AD8D6C9" w14:textId="77777777" w:rsidR="004C461B" w:rsidRPr="006C563C" w:rsidRDefault="004C461B" w:rsidP="004C461B">
      <w:pPr>
        <w:spacing w:line="360" w:lineRule="auto"/>
        <w:jc w:val="both"/>
        <w:rPr>
          <w:rFonts w:ascii="Times New Roman" w:eastAsia="Times New Roman" w:hAnsi="Times New Roman" w:cs="Times New Roman"/>
          <w:sz w:val="28"/>
          <w:szCs w:val="28"/>
          <w:lang w:eastAsia="en-GB"/>
        </w:rPr>
      </w:pPr>
    </w:p>
    <w:p w14:paraId="5BB4AB51" w14:textId="77777777" w:rsidR="004C461B" w:rsidRPr="006C563C" w:rsidRDefault="004C461B" w:rsidP="004C461B">
      <w:pPr>
        <w:spacing w:line="360" w:lineRule="auto"/>
        <w:jc w:val="center"/>
        <w:rPr>
          <w:rFonts w:ascii="Times New Roman" w:eastAsia="Times New Roman" w:hAnsi="Times New Roman" w:cs="Times New Roman"/>
          <w:sz w:val="28"/>
          <w:szCs w:val="28"/>
          <w:lang w:eastAsia="en-GB"/>
        </w:rPr>
      </w:pPr>
    </w:p>
    <w:p w14:paraId="3D1D3B83" w14:textId="77777777" w:rsidR="004C461B" w:rsidRPr="006C563C" w:rsidRDefault="004C461B" w:rsidP="004C461B">
      <w:pPr>
        <w:spacing w:line="360" w:lineRule="auto"/>
        <w:jc w:val="both"/>
        <w:rPr>
          <w:rFonts w:ascii="Times New Roman" w:eastAsia="Times New Roman" w:hAnsi="Times New Roman" w:cs="Times New Roman"/>
          <w:sz w:val="24"/>
          <w:szCs w:val="24"/>
          <w:lang w:eastAsia="en-GB"/>
        </w:rPr>
      </w:pPr>
      <w:r w:rsidRPr="006C563C">
        <w:rPr>
          <w:rFonts w:ascii="Times New Roman" w:eastAsia="Times New Roman" w:hAnsi="Times New Roman" w:cs="Times New Roman"/>
          <w:sz w:val="24"/>
          <w:szCs w:val="24"/>
          <w:lang w:eastAsia="en-GB"/>
        </w:rPr>
        <w:t xml:space="preserve"> </w:t>
      </w:r>
    </w:p>
    <w:p w14:paraId="2580D873" w14:textId="77777777" w:rsidR="004C461B" w:rsidRPr="006C563C" w:rsidRDefault="004C461B" w:rsidP="004C461B">
      <w:pPr>
        <w:spacing w:line="360" w:lineRule="auto"/>
        <w:jc w:val="center"/>
        <w:rPr>
          <w:rFonts w:ascii="Times New Roman" w:eastAsia="Times New Roman" w:hAnsi="Times New Roman" w:cs="Times New Roman"/>
          <w:sz w:val="36"/>
          <w:szCs w:val="36"/>
          <w:lang w:eastAsia="en-GB"/>
        </w:rPr>
      </w:pPr>
    </w:p>
    <w:p w14:paraId="5C382E90" w14:textId="77777777" w:rsidR="0040482E" w:rsidRDefault="004C461B" w:rsidP="004C461B">
      <w:pPr>
        <w:spacing w:line="360" w:lineRule="auto"/>
        <w:jc w:val="center"/>
        <w:rPr>
          <w:rFonts w:ascii="Times New Roman" w:eastAsia="Times New Roman" w:hAnsi="Times New Roman" w:cs="Times New Roman"/>
          <w:sz w:val="36"/>
          <w:szCs w:val="36"/>
          <w:lang w:eastAsia="en-GB"/>
        </w:rPr>
      </w:pPr>
      <w:r w:rsidRPr="006C563C">
        <w:rPr>
          <w:rFonts w:ascii="Times New Roman" w:eastAsia="Times New Roman" w:hAnsi="Times New Roman" w:cs="Times New Roman"/>
          <w:sz w:val="36"/>
          <w:szCs w:val="36"/>
          <w:lang w:eastAsia="en-GB"/>
        </w:rPr>
        <w:t>“</w:t>
      </w:r>
      <w:r w:rsidR="0040482E" w:rsidRPr="0040482E">
        <w:rPr>
          <w:rFonts w:ascii="Times New Roman" w:eastAsia="Times New Roman" w:hAnsi="Times New Roman" w:cs="Times New Roman"/>
          <w:sz w:val="36"/>
          <w:szCs w:val="36"/>
          <w:lang w:eastAsia="en-GB"/>
        </w:rPr>
        <w:t>XLG</w:t>
      </w:r>
      <w:r w:rsidR="0040482E">
        <w:rPr>
          <w:rFonts w:ascii="Times New Roman" w:eastAsia="Times New Roman" w:hAnsi="Times New Roman" w:cs="Times New Roman"/>
          <w:sz w:val="36"/>
          <w:szCs w:val="36"/>
          <w:lang w:eastAsia="en-GB"/>
        </w:rPr>
        <w:t xml:space="preserve"> company </w:t>
      </w:r>
    </w:p>
    <w:p w14:paraId="3ADC0BF2" w14:textId="63AF6EBD" w:rsidR="004C461B" w:rsidRPr="006C563C" w:rsidRDefault="0040482E" w:rsidP="004C461B">
      <w:pPr>
        <w:spacing w:line="360" w:lineRule="auto"/>
        <w:jc w:val="center"/>
        <w:rPr>
          <w:rFonts w:ascii="Times New Roman" w:eastAsia="Times New Roman" w:hAnsi="Times New Roman" w:cs="Times New Roman"/>
          <w:sz w:val="32"/>
          <w:szCs w:val="32"/>
          <w:lang w:eastAsia="en-GB"/>
        </w:rPr>
      </w:pPr>
      <w:r w:rsidRPr="0040482E">
        <w:rPr>
          <w:rFonts w:ascii="Times New Roman" w:eastAsia="Times New Roman" w:hAnsi="Times New Roman" w:cs="Times New Roman"/>
          <w:sz w:val="36"/>
          <w:szCs w:val="36"/>
          <w:lang w:eastAsia="en-GB"/>
        </w:rPr>
        <w:t xml:space="preserve"> </w:t>
      </w:r>
      <w:r>
        <w:rPr>
          <w:rFonts w:ascii="Times New Roman" w:eastAsia="Times New Roman" w:hAnsi="Times New Roman" w:cs="Times New Roman"/>
          <w:sz w:val="36"/>
          <w:szCs w:val="36"/>
          <w:lang w:eastAsia="en-GB"/>
        </w:rPr>
        <w:t xml:space="preserve">and its </w:t>
      </w:r>
      <w:r w:rsidRPr="0040482E">
        <w:rPr>
          <w:rFonts w:ascii="Times New Roman" w:eastAsia="Times New Roman" w:hAnsi="Times New Roman" w:cs="Times New Roman"/>
          <w:sz w:val="36"/>
          <w:szCs w:val="36"/>
          <w:lang w:eastAsia="en-GB"/>
        </w:rPr>
        <w:t xml:space="preserve">adapting strategy </w:t>
      </w:r>
      <w:r w:rsidR="00F35ABD" w:rsidRPr="006C563C">
        <w:rPr>
          <w:rFonts w:ascii="Times New Roman" w:eastAsia="Times New Roman" w:hAnsi="Times New Roman" w:cs="Times New Roman"/>
          <w:sz w:val="36"/>
          <w:szCs w:val="36"/>
          <w:lang w:eastAsia="en-GB"/>
        </w:rPr>
        <w:t>”</w:t>
      </w:r>
    </w:p>
    <w:p w14:paraId="26C30B4C" w14:textId="77777777" w:rsidR="004C461B" w:rsidRPr="006C563C" w:rsidRDefault="004C461B" w:rsidP="004C461B">
      <w:pPr>
        <w:spacing w:line="360" w:lineRule="auto"/>
        <w:jc w:val="center"/>
        <w:rPr>
          <w:rFonts w:ascii="Times New Roman" w:eastAsia="Times New Roman" w:hAnsi="Times New Roman" w:cs="Times New Roman"/>
          <w:sz w:val="32"/>
          <w:szCs w:val="32"/>
          <w:lang w:eastAsia="en-GB"/>
        </w:rPr>
      </w:pPr>
    </w:p>
    <w:p w14:paraId="239527EC" w14:textId="77777777" w:rsidR="004C461B" w:rsidRPr="006C563C" w:rsidRDefault="004C461B" w:rsidP="004C461B">
      <w:pPr>
        <w:spacing w:line="360" w:lineRule="auto"/>
        <w:jc w:val="center"/>
        <w:rPr>
          <w:rFonts w:ascii="Times New Roman" w:eastAsia="Times New Roman" w:hAnsi="Times New Roman" w:cs="Times New Roman"/>
          <w:sz w:val="32"/>
          <w:szCs w:val="32"/>
          <w:lang w:eastAsia="en-GB"/>
        </w:rPr>
      </w:pPr>
    </w:p>
    <w:p w14:paraId="45119420" w14:textId="77777777" w:rsidR="004C461B" w:rsidRPr="006C563C" w:rsidRDefault="004C461B" w:rsidP="004C461B">
      <w:pPr>
        <w:spacing w:line="360" w:lineRule="auto"/>
        <w:ind w:left="6480"/>
        <w:rPr>
          <w:rFonts w:ascii="Times New Roman" w:eastAsia="Times New Roman" w:hAnsi="Times New Roman" w:cs="Times New Roman"/>
          <w:sz w:val="24"/>
          <w:szCs w:val="24"/>
          <w:lang w:eastAsia="en-GB"/>
        </w:rPr>
      </w:pPr>
    </w:p>
    <w:p w14:paraId="498C009C" w14:textId="77777777" w:rsidR="00211DC5" w:rsidRDefault="00211DC5" w:rsidP="004C461B">
      <w:pPr>
        <w:spacing w:line="360" w:lineRule="auto"/>
        <w:ind w:left="5040" w:firstLine="720"/>
        <w:rPr>
          <w:rFonts w:ascii="Times New Roman" w:eastAsia="Times New Roman" w:hAnsi="Times New Roman" w:cs="Times New Roman"/>
          <w:sz w:val="28"/>
          <w:szCs w:val="28"/>
          <w:lang w:eastAsia="en-GB"/>
        </w:rPr>
      </w:pPr>
    </w:p>
    <w:p w14:paraId="72028E92" w14:textId="77777777" w:rsidR="00211DC5" w:rsidRDefault="00211DC5" w:rsidP="004C461B">
      <w:pPr>
        <w:spacing w:line="360" w:lineRule="auto"/>
        <w:ind w:left="5040" w:firstLine="720"/>
        <w:rPr>
          <w:rFonts w:ascii="Times New Roman" w:eastAsia="Times New Roman" w:hAnsi="Times New Roman" w:cs="Times New Roman"/>
          <w:sz w:val="28"/>
          <w:szCs w:val="28"/>
          <w:lang w:eastAsia="en-GB"/>
        </w:rPr>
      </w:pPr>
    </w:p>
    <w:p w14:paraId="7B6729A2" w14:textId="77777777" w:rsidR="00211DC5" w:rsidRDefault="00211DC5" w:rsidP="004C461B">
      <w:pPr>
        <w:spacing w:line="360" w:lineRule="auto"/>
        <w:ind w:left="5040" w:firstLine="720"/>
        <w:rPr>
          <w:rFonts w:ascii="Times New Roman" w:eastAsia="Times New Roman" w:hAnsi="Times New Roman" w:cs="Times New Roman"/>
          <w:sz w:val="28"/>
          <w:szCs w:val="28"/>
          <w:lang w:eastAsia="en-GB"/>
        </w:rPr>
      </w:pPr>
    </w:p>
    <w:p w14:paraId="2117ECE9" w14:textId="77777777" w:rsidR="00211DC5" w:rsidRDefault="00211DC5" w:rsidP="004C461B">
      <w:pPr>
        <w:spacing w:line="360" w:lineRule="auto"/>
        <w:ind w:left="5040" w:firstLine="720"/>
        <w:rPr>
          <w:rFonts w:ascii="Times New Roman" w:eastAsia="Times New Roman" w:hAnsi="Times New Roman" w:cs="Times New Roman"/>
          <w:sz w:val="28"/>
          <w:szCs w:val="28"/>
          <w:lang w:eastAsia="en-GB"/>
        </w:rPr>
      </w:pPr>
    </w:p>
    <w:p w14:paraId="49BB9C0F" w14:textId="77777777" w:rsidR="00211DC5" w:rsidRDefault="00211DC5" w:rsidP="004C461B">
      <w:pPr>
        <w:spacing w:line="360" w:lineRule="auto"/>
        <w:ind w:left="5040" w:firstLine="720"/>
        <w:rPr>
          <w:rFonts w:ascii="Times New Roman" w:eastAsia="Times New Roman" w:hAnsi="Times New Roman" w:cs="Times New Roman"/>
          <w:sz w:val="28"/>
          <w:szCs w:val="28"/>
          <w:lang w:eastAsia="en-GB"/>
        </w:rPr>
      </w:pPr>
    </w:p>
    <w:p w14:paraId="4E6C6A4A" w14:textId="2DE8741F" w:rsidR="004C461B" w:rsidRPr="006C563C" w:rsidRDefault="004C461B" w:rsidP="004C461B">
      <w:pPr>
        <w:spacing w:line="360" w:lineRule="auto"/>
        <w:ind w:left="5040" w:firstLine="720"/>
        <w:rPr>
          <w:rFonts w:ascii="Times New Roman" w:eastAsia="Times New Roman" w:hAnsi="Times New Roman" w:cs="Times New Roman"/>
          <w:sz w:val="28"/>
          <w:szCs w:val="28"/>
          <w:lang w:eastAsia="en-GB"/>
        </w:rPr>
      </w:pPr>
      <w:r w:rsidRPr="006C563C">
        <w:rPr>
          <w:rFonts w:ascii="Times New Roman" w:eastAsia="Times New Roman" w:hAnsi="Times New Roman" w:cs="Times New Roman"/>
          <w:sz w:val="28"/>
          <w:szCs w:val="28"/>
          <w:lang w:eastAsia="en-GB"/>
        </w:rPr>
        <w:t xml:space="preserve">Student: Elena Pehlivanova </w:t>
      </w:r>
    </w:p>
    <w:p w14:paraId="30366A7B" w14:textId="77777777" w:rsidR="004C461B" w:rsidRPr="006C563C" w:rsidRDefault="004C461B" w:rsidP="004C461B">
      <w:pPr>
        <w:spacing w:line="360" w:lineRule="auto"/>
        <w:ind w:left="5040" w:firstLine="720"/>
        <w:rPr>
          <w:rFonts w:ascii="Times New Roman" w:eastAsia="Times New Roman" w:hAnsi="Times New Roman" w:cs="Times New Roman"/>
          <w:sz w:val="28"/>
          <w:szCs w:val="28"/>
          <w:lang w:eastAsia="en-GB"/>
        </w:rPr>
      </w:pPr>
      <w:r w:rsidRPr="006C563C">
        <w:rPr>
          <w:rFonts w:ascii="Times New Roman" w:eastAsia="Times New Roman" w:hAnsi="Times New Roman" w:cs="Times New Roman"/>
          <w:sz w:val="28"/>
          <w:szCs w:val="28"/>
          <w:lang w:eastAsia="en-GB"/>
        </w:rPr>
        <w:t>Student No:1813121</w:t>
      </w:r>
    </w:p>
    <w:sdt>
      <w:sdtPr>
        <w:rPr>
          <w:rFonts w:asciiTheme="minorHAnsi" w:eastAsiaTheme="minorHAnsi" w:hAnsiTheme="minorHAnsi" w:cs="Times New Roman"/>
          <w:b w:val="0"/>
          <w:sz w:val="22"/>
          <w:szCs w:val="22"/>
          <w:lang w:val="en-GB"/>
        </w:rPr>
        <w:id w:val="-1501966372"/>
        <w:docPartObj>
          <w:docPartGallery w:val="Table of Contents"/>
          <w:docPartUnique/>
        </w:docPartObj>
      </w:sdtPr>
      <w:sdtEndPr>
        <w:rPr>
          <w:bCs/>
          <w:noProof/>
        </w:rPr>
      </w:sdtEndPr>
      <w:sdtContent>
        <w:p w14:paraId="0EFAE1DE" w14:textId="2C7976F0" w:rsidR="00DC75C4" w:rsidRPr="006C563C" w:rsidRDefault="00DC75C4">
          <w:pPr>
            <w:pStyle w:val="TOCHeading"/>
            <w:rPr>
              <w:rFonts w:cs="Times New Roman"/>
              <w:sz w:val="28"/>
              <w:szCs w:val="28"/>
            </w:rPr>
          </w:pPr>
          <w:r w:rsidRPr="006C563C">
            <w:rPr>
              <w:rFonts w:cs="Times New Roman"/>
              <w:bCs/>
              <w:sz w:val="28"/>
              <w:szCs w:val="28"/>
            </w:rPr>
            <w:t>Table of Contents</w:t>
          </w:r>
        </w:p>
        <w:p w14:paraId="4AD4A476" w14:textId="77777777" w:rsidR="001E33FE" w:rsidRPr="006C563C" w:rsidRDefault="001E33FE" w:rsidP="001E33FE">
          <w:pPr>
            <w:rPr>
              <w:rFonts w:ascii="Times New Roman" w:hAnsi="Times New Roman" w:cs="Times New Roman"/>
              <w:lang w:val="en-US"/>
            </w:rPr>
          </w:pPr>
        </w:p>
        <w:p w14:paraId="6B8D357B" w14:textId="40F0895D" w:rsidR="00B70BE6" w:rsidRPr="00B70BE6" w:rsidRDefault="00DC75C4" w:rsidP="00B70BE6">
          <w:pPr>
            <w:pStyle w:val="TOC1"/>
            <w:tabs>
              <w:tab w:val="right" w:leader="dot" w:pos="9016"/>
            </w:tabs>
            <w:spacing w:line="360" w:lineRule="auto"/>
            <w:rPr>
              <w:rFonts w:ascii="Times New Roman" w:eastAsiaTheme="minorEastAsia" w:hAnsi="Times New Roman" w:cs="Times New Roman"/>
              <w:noProof/>
              <w:lang w:eastAsia="en-GB"/>
            </w:rPr>
          </w:pPr>
          <w:r w:rsidRPr="006C563C">
            <w:rPr>
              <w:rFonts w:ascii="Times New Roman" w:hAnsi="Times New Roman" w:cs="Times New Roman"/>
            </w:rPr>
            <w:fldChar w:fldCharType="begin"/>
          </w:r>
          <w:r w:rsidRPr="00211DC5">
            <w:rPr>
              <w:rFonts w:ascii="Times New Roman" w:hAnsi="Times New Roman" w:cs="Times New Roman"/>
            </w:rPr>
            <w:instrText xml:space="preserve"> TOC \o "1-3" \h \z \u </w:instrText>
          </w:r>
          <w:r w:rsidRPr="006C563C">
            <w:rPr>
              <w:rFonts w:ascii="Times New Roman" w:hAnsi="Times New Roman" w:cs="Times New Roman"/>
            </w:rPr>
            <w:fldChar w:fldCharType="separate"/>
          </w:r>
          <w:hyperlink w:anchor="_Toc50128631" w:history="1">
            <w:r w:rsidR="00B70BE6" w:rsidRPr="00B70BE6">
              <w:rPr>
                <w:rStyle w:val="Hyperlink"/>
                <w:rFonts w:ascii="Times New Roman" w:hAnsi="Times New Roman" w:cs="Times New Roman"/>
                <w:noProof/>
              </w:rPr>
              <w:t>Introduction</w:t>
            </w:r>
            <w:r w:rsidR="00B70BE6" w:rsidRPr="00B70BE6">
              <w:rPr>
                <w:rFonts w:ascii="Times New Roman" w:hAnsi="Times New Roman" w:cs="Times New Roman"/>
                <w:noProof/>
                <w:webHidden/>
              </w:rPr>
              <w:tab/>
            </w:r>
            <w:r w:rsidR="00B70BE6" w:rsidRPr="00B70BE6">
              <w:rPr>
                <w:rFonts w:ascii="Times New Roman" w:hAnsi="Times New Roman" w:cs="Times New Roman"/>
                <w:noProof/>
                <w:webHidden/>
              </w:rPr>
              <w:fldChar w:fldCharType="begin"/>
            </w:r>
            <w:r w:rsidR="00B70BE6" w:rsidRPr="00B70BE6">
              <w:rPr>
                <w:rFonts w:ascii="Times New Roman" w:hAnsi="Times New Roman" w:cs="Times New Roman"/>
                <w:noProof/>
                <w:webHidden/>
              </w:rPr>
              <w:instrText xml:space="preserve"> PAGEREF _Toc50128631 \h </w:instrText>
            </w:r>
            <w:r w:rsidR="00B70BE6" w:rsidRPr="00B70BE6">
              <w:rPr>
                <w:rFonts w:ascii="Times New Roman" w:hAnsi="Times New Roman" w:cs="Times New Roman"/>
                <w:noProof/>
                <w:webHidden/>
              </w:rPr>
            </w:r>
            <w:r w:rsidR="00B70BE6" w:rsidRPr="00B70BE6">
              <w:rPr>
                <w:rFonts w:ascii="Times New Roman" w:hAnsi="Times New Roman" w:cs="Times New Roman"/>
                <w:noProof/>
                <w:webHidden/>
              </w:rPr>
              <w:fldChar w:fldCharType="separate"/>
            </w:r>
            <w:r w:rsidR="00B70BE6" w:rsidRPr="00B70BE6">
              <w:rPr>
                <w:rFonts w:ascii="Times New Roman" w:hAnsi="Times New Roman" w:cs="Times New Roman"/>
                <w:noProof/>
                <w:webHidden/>
              </w:rPr>
              <w:t>3</w:t>
            </w:r>
            <w:r w:rsidR="00B70BE6" w:rsidRPr="00B70BE6">
              <w:rPr>
                <w:rFonts w:ascii="Times New Roman" w:hAnsi="Times New Roman" w:cs="Times New Roman"/>
                <w:noProof/>
                <w:webHidden/>
              </w:rPr>
              <w:fldChar w:fldCharType="end"/>
            </w:r>
          </w:hyperlink>
        </w:p>
        <w:p w14:paraId="2349A79C" w14:textId="1643C258" w:rsidR="00B70BE6" w:rsidRPr="00B70BE6" w:rsidRDefault="00635D53" w:rsidP="00B70BE6">
          <w:pPr>
            <w:pStyle w:val="TOC1"/>
            <w:tabs>
              <w:tab w:val="right" w:leader="dot" w:pos="9016"/>
            </w:tabs>
            <w:spacing w:line="360" w:lineRule="auto"/>
            <w:rPr>
              <w:rFonts w:ascii="Times New Roman" w:eastAsiaTheme="minorEastAsia" w:hAnsi="Times New Roman" w:cs="Times New Roman"/>
              <w:noProof/>
              <w:lang w:eastAsia="en-GB"/>
            </w:rPr>
          </w:pPr>
          <w:hyperlink w:anchor="_Toc50128632" w:history="1">
            <w:r w:rsidR="00B70BE6" w:rsidRPr="00B70BE6">
              <w:rPr>
                <w:rStyle w:val="Hyperlink"/>
                <w:rFonts w:ascii="Times New Roman" w:hAnsi="Times New Roman" w:cs="Times New Roman"/>
                <w:noProof/>
              </w:rPr>
              <w:t>Main body</w:t>
            </w:r>
            <w:r w:rsidR="00B70BE6" w:rsidRPr="00B70BE6">
              <w:rPr>
                <w:rFonts w:ascii="Times New Roman" w:hAnsi="Times New Roman" w:cs="Times New Roman"/>
                <w:noProof/>
                <w:webHidden/>
              </w:rPr>
              <w:tab/>
            </w:r>
            <w:r w:rsidR="00B70BE6" w:rsidRPr="00B70BE6">
              <w:rPr>
                <w:rFonts w:ascii="Times New Roman" w:hAnsi="Times New Roman" w:cs="Times New Roman"/>
                <w:noProof/>
                <w:webHidden/>
              </w:rPr>
              <w:fldChar w:fldCharType="begin"/>
            </w:r>
            <w:r w:rsidR="00B70BE6" w:rsidRPr="00B70BE6">
              <w:rPr>
                <w:rFonts w:ascii="Times New Roman" w:hAnsi="Times New Roman" w:cs="Times New Roman"/>
                <w:noProof/>
                <w:webHidden/>
              </w:rPr>
              <w:instrText xml:space="preserve"> PAGEREF _Toc50128632 \h </w:instrText>
            </w:r>
            <w:r w:rsidR="00B70BE6" w:rsidRPr="00B70BE6">
              <w:rPr>
                <w:rFonts w:ascii="Times New Roman" w:hAnsi="Times New Roman" w:cs="Times New Roman"/>
                <w:noProof/>
                <w:webHidden/>
              </w:rPr>
            </w:r>
            <w:r w:rsidR="00B70BE6" w:rsidRPr="00B70BE6">
              <w:rPr>
                <w:rFonts w:ascii="Times New Roman" w:hAnsi="Times New Roman" w:cs="Times New Roman"/>
                <w:noProof/>
                <w:webHidden/>
              </w:rPr>
              <w:fldChar w:fldCharType="separate"/>
            </w:r>
            <w:r w:rsidR="00B70BE6" w:rsidRPr="00B70BE6">
              <w:rPr>
                <w:rFonts w:ascii="Times New Roman" w:hAnsi="Times New Roman" w:cs="Times New Roman"/>
                <w:noProof/>
                <w:webHidden/>
              </w:rPr>
              <w:t>3</w:t>
            </w:r>
            <w:r w:rsidR="00B70BE6" w:rsidRPr="00B70BE6">
              <w:rPr>
                <w:rFonts w:ascii="Times New Roman" w:hAnsi="Times New Roman" w:cs="Times New Roman"/>
                <w:noProof/>
                <w:webHidden/>
              </w:rPr>
              <w:fldChar w:fldCharType="end"/>
            </w:r>
          </w:hyperlink>
        </w:p>
        <w:p w14:paraId="5BAFC78A" w14:textId="3DDD422C" w:rsidR="00B70BE6" w:rsidRPr="00B70BE6" w:rsidRDefault="00635D53" w:rsidP="00B70BE6">
          <w:pPr>
            <w:pStyle w:val="TOC2"/>
            <w:tabs>
              <w:tab w:val="right" w:leader="dot" w:pos="9016"/>
            </w:tabs>
            <w:spacing w:line="360" w:lineRule="auto"/>
            <w:rPr>
              <w:rFonts w:ascii="Times New Roman" w:eastAsiaTheme="minorEastAsia" w:hAnsi="Times New Roman" w:cs="Times New Roman"/>
              <w:noProof/>
              <w:lang w:eastAsia="en-GB"/>
            </w:rPr>
          </w:pPr>
          <w:hyperlink w:anchor="_Toc50128633" w:history="1">
            <w:r w:rsidR="00B70BE6" w:rsidRPr="00B70BE6">
              <w:rPr>
                <w:rStyle w:val="Hyperlink"/>
                <w:rFonts w:ascii="Times New Roman" w:hAnsi="Times New Roman" w:cs="Times New Roman"/>
                <w:noProof/>
              </w:rPr>
              <w:t>Part A</w:t>
            </w:r>
            <w:r w:rsidR="00B70BE6" w:rsidRPr="00B70BE6">
              <w:rPr>
                <w:rFonts w:ascii="Times New Roman" w:hAnsi="Times New Roman" w:cs="Times New Roman"/>
                <w:noProof/>
                <w:webHidden/>
              </w:rPr>
              <w:tab/>
            </w:r>
            <w:r w:rsidR="00B70BE6" w:rsidRPr="00B70BE6">
              <w:rPr>
                <w:rFonts w:ascii="Times New Roman" w:hAnsi="Times New Roman" w:cs="Times New Roman"/>
                <w:noProof/>
                <w:webHidden/>
              </w:rPr>
              <w:fldChar w:fldCharType="begin"/>
            </w:r>
            <w:r w:rsidR="00B70BE6" w:rsidRPr="00B70BE6">
              <w:rPr>
                <w:rFonts w:ascii="Times New Roman" w:hAnsi="Times New Roman" w:cs="Times New Roman"/>
                <w:noProof/>
                <w:webHidden/>
              </w:rPr>
              <w:instrText xml:space="preserve"> PAGEREF _Toc50128633 \h </w:instrText>
            </w:r>
            <w:r w:rsidR="00B70BE6" w:rsidRPr="00B70BE6">
              <w:rPr>
                <w:rFonts w:ascii="Times New Roman" w:hAnsi="Times New Roman" w:cs="Times New Roman"/>
                <w:noProof/>
                <w:webHidden/>
              </w:rPr>
            </w:r>
            <w:r w:rsidR="00B70BE6" w:rsidRPr="00B70BE6">
              <w:rPr>
                <w:rFonts w:ascii="Times New Roman" w:hAnsi="Times New Roman" w:cs="Times New Roman"/>
                <w:noProof/>
                <w:webHidden/>
              </w:rPr>
              <w:fldChar w:fldCharType="separate"/>
            </w:r>
            <w:r w:rsidR="00B70BE6" w:rsidRPr="00B70BE6">
              <w:rPr>
                <w:rFonts w:ascii="Times New Roman" w:hAnsi="Times New Roman" w:cs="Times New Roman"/>
                <w:noProof/>
                <w:webHidden/>
              </w:rPr>
              <w:t>3</w:t>
            </w:r>
            <w:r w:rsidR="00B70BE6" w:rsidRPr="00B70BE6">
              <w:rPr>
                <w:rFonts w:ascii="Times New Roman" w:hAnsi="Times New Roman" w:cs="Times New Roman"/>
                <w:noProof/>
                <w:webHidden/>
              </w:rPr>
              <w:fldChar w:fldCharType="end"/>
            </w:r>
          </w:hyperlink>
        </w:p>
        <w:p w14:paraId="0186D7FF" w14:textId="373A42AD" w:rsidR="00B70BE6" w:rsidRPr="00B70BE6" w:rsidRDefault="00635D53" w:rsidP="00B70BE6">
          <w:pPr>
            <w:pStyle w:val="TOC3"/>
            <w:tabs>
              <w:tab w:val="right" w:leader="dot" w:pos="9016"/>
            </w:tabs>
            <w:spacing w:line="360" w:lineRule="auto"/>
            <w:rPr>
              <w:rFonts w:ascii="Times New Roman" w:eastAsiaTheme="minorEastAsia" w:hAnsi="Times New Roman" w:cs="Times New Roman"/>
              <w:noProof/>
              <w:lang w:eastAsia="en-GB"/>
            </w:rPr>
          </w:pPr>
          <w:hyperlink w:anchor="_Toc50128634" w:history="1">
            <w:r w:rsidR="00B70BE6" w:rsidRPr="00B70BE6">
              <w:rPr>
                <w:rStyle w:val="Hyperlink"/>
                <w:rFonts w:ascii="Times New Roman" w:hAnsi="Times New Roman" w:cs="Times New Roman"/>
                <w:noProof/>
              </w:rPr>
              <w:t>Question 1: The sales price variance and sales volume contribution variance</w:t>
            </w:r>
            <w:r w:rsidR="00B70BE6" w:rsidRPr="00B70BE6">
              <w:rPr>
                <w:rFonts w:ascii="Times New Roman" w:hAnsi="Times New Roman" w:cs="Times New Roman"/>
                <w:noProof/>
                <w:webHidden/>
              </w:rPr>
              <w:tab/>
            </w:r>
            <w:r w:rsidR="00B70BE6" w:rsidRPr="00B70BE6">
              <w:rPr>
                <w:rFonts w:ascii="Times New Roman" w:hAnsi="Times New Roman" w:cs="Times New Roman"/>
                <w:noProof/>
                <w:webHidden/>
              </w:rPr>
              <w:fldChar w:fldCharType="begin"/>
            </w:r>
            <w:r w:rsidR="00B70BE6" w:rsidRPr="00B70BE6">
              <w:rPr>
                <w:rFonts w:ascii="Times New Roman" w:hAnsi="Times New Roman" w:cs="Times New Roman"/>
                <w:noProof/>
                <w:webHidden/>
              </w:rPr>
              <w:instrText xml:space="preserve"> PAGEREF _Toc50128634 \h </w:instrText>
            </w:r>
            <w:r w:rsidR="00B70BE6" w:rsidRPr="00B70BE6">
              <w:rPr>
                <w:rFonts w:ascii="Times New Roman" w:hAnsi="Times New Roman" w:cs="Times New Roman"/>
                <w:noProof/>
                <w:webHidden/>
              </w:rPr>
            </w:r>
            <w:r w:rsidR="00B70BE6" w:rsidRPr="00B70BE6">
              <w:rPr>
                <w:rFonts w:ascii="Times New Roman" w:hAnsi="Times New Roman" w:cs="Times New Roman"/>
                <w:noProof/>
                <w:webHidden/>
              </w:rPr>
              <w:fldChar w:fldCharType="separate"/>
            </w:r>
            <w:r w:rsidR="00B70BE6" w:rsidRPr="00B70BE6">
              <w:rPr>
                <w:rFonts w:ascii="Times New Roman" w:hAnsi="Times New Roman" w:cs="Times New Roman"/>
                <w:noProof/>
                <w:webHidden/>
              </w:rPr>
              <w:t>3</w:t>
            </w:r>
            <w:r w:rsidR="00B70BE6" w:rsidRPr="00B70BE6">
              <w:rPr>
                <w:rFonts w:ascii="Times New Roman" w:hAnsi="Times New Roman" w:cs="Times New Roman"/>
                <w:noProof/>
                <w:webHidden/>
              </w:rPr>
              <w:fldChar w:fldCharType="end"/>
            </w:r>
          </w:hyperlink>
        </w:p>
        <w:p w14:paraId="2D190377" w14:textId="343E9EC0" w:rsidR="00B70BE6" w:rsidRPr="00B70BE6" w:rsidRDefault="00635D53" w:rsidP="00B70BE6">
          <w:pPr>
            <w:pStyle w:val="TOC3"/>
            <w:tabs>
              <w:tab w:val="right" w:leader="dot" w:pos="9016"/>
            </w:tabs>
            <w:spacing w:line="360" w:lineRule="auto"/>
            <w:rPr>
              <w:rFonts w:ascii="Times New Roman" w:eastAsiaTheme="minorEastAsia" w:hAnsi="Times New Roman" w:cs="Times New Roman"/>
              <w:noProof/>
              <w:lang w:eastAsia="en-GB"/>
            </w:rPr>
          </w:pPr>
          <w:hyperlink w:anchor="_Toc50128635" w:history="1">
            <w:r w:rsidR="00B70BE6" w:rsidRPr="00B70BE6">
              <w:rPr>
                <w:rStyle w:val="Hyperlink"/>
                <w:rFonts w:ascii="Times New Roman" w:hAnsi="Times New Roman" w:cs="Times New Roman"/>
                <w:noProof/>
              </w:rPr>
              <w:t>Question 2: The material price planning variance and material price operational variance.</w:t>
            </w:r>
            <w:r w:rsidR="00B70BE6" w:rsidRPr="00B70BE6">
              <w:rPr>
                <w:rFonts w:ascii="Times New Roman" w:hAnsi="Times New Roman" w:cs="Times New Roman"/>
                <w:noProof/>
                <w:webHidden/>
              </w:rPr>
              <w:tab/>
            </w:r>
            <w:r w:rsidR="00B70BE6" w:rsidRPr="00B70BE6">
              <w:rPr>
                <w:rFonts w:ascii="Times New Roman" w:hAnsi="Times New Roman" w:cs="Times New Roman"/>
                <w:noProof/>
                <w:webHidden/>
              </w:rPr>
              <w:fldChar w:fldCharType="begin"/>
            </w:r>
            <w:r w:rsidR="00B70BE6" w:rsidRPr="00B70BE6">
              <w:rPr>
                <w:rFonts w:ascii="Times New Roman" w:hAnsi="Times New Roman" w:cs="Times New Roman"/>
                <w:noProof/>
                <w:webHidden/>
              </w:rPr>
              <w:instrText xml:space="preserve"> PAGEREF _Toc50128635 \h </w:instrText>
            </w:r>
            <w:r w:rsidR="00B70BE6" w:rsidRPr="00B70BE6">
              <w:rPr>
                <w:rFonts w:ascii="Times New Roman" w:hAnsi="Times New Roman" w:cs="Times New Roman"/>
                <w:noProof/>
                <w:webHidden/>
              </w:rPr>
            </w:r>
            <w:r w:rsidR="00B70BE6" w:rsidRPr="00B70BE6">
              <w:rPr>
                <w:rFonts w:ascii="Times New Roman" w:hAnsi="Times New Roman" w:cs="Times New Roman"/>
                <w:noProof/>
                <w:webHidden/>
              </w:rPr>
              <w:fldChar w:fldCharType="separate"/>
            </w:r>
            <w:r w:rsidR="00B70BE6" w:rsidRPr="00B70BE6">
              <w:rPr>
                <w:rFonts w:ascii="Times New Roman" w:hAnsi="Times New Roman" w:cs="Times New Roman"/>
                <w:noProof/>
                <w:webHidden/>
              </w:rPr>
              <w:t>4</w:t>
            </w:r>
            <w:r w:rsidR="00B70BE6" w:rsidRPr="00B70BE6">
              <w:rPr>
                <w:rFonts w:ascii="Times New Roman" w:hAnsi="Times New Roman" w:cs="Times New Roman"/>
                <w:noProof/>
                <w:webHidden/>
              </w:rPr>
              <w:fldChar w:fldCharType="end"/>
            </w:r>
          </w:hyperlink>
        </w:p>
        <w:p w14:paraId="33A6BE0E" w14:textId="006FB868" w:rsidR="00B70BE6" w:rsidRPr="00B70BE6" w:rsidRDefault="00635D53" w:rsidP="00B70BE6">
          <w:pPr>
            <w:pStyle w:val="TOC3"/>
            <w:tabs>
              <w:tab w:val="right" w:leader="dot" w:pos="9016"/>
            </w:tabs>
            <w:spacing w:line="360" w:lineRule="auto"/>
            <w:rPr>
              <w:rFonts w:ascii="Times New Roman" w:eastAsiaTheme="minorEastAsia" w:hAnsi="Times New Roman" w:cs="Times New Roman"/>
              <w:noProof/>
              <w:lang w:eastAsia="en-GB"/>
            </w:rPr>
          </w:pPr>
          <w:hyperlink w:anchor="_Toc50128636" w:history="1">
            <w:r w:rsidR="00B70BE6" w:rsidRPr="00B70BE6">
              <w:rPr>
                <w:rStyle w:val="Hyperlink"/>
                <w:rFonts w:ascii="Times New Roman" w:hAnsi="Times New Roman" w:cs="Times New Roman"/>
                <w:noProof/>
              </w:rPr>
              <w:t>Question 3: merits and demerits of using variances in assessing managers performance</w:t>
            </w:r>
            <w:r w:rsidR="00B70BE6" w:rsidRPr="00B70BE6">
              <w:rPr>
                <w:rFonts w:ascii="Times New Roman" w:hAnsi="Times New Roman" w:cs="Times New Roman"/>
                <w:noProof/>
                <w:webHidden/>
              </w:rPr>
              <w:tab/>
            </w:r>
            <w:r w:rsidR="00B70BE6" w:rsidRPr="00B70BE6">
              <w:rPr>
                <w:rFonts w:ascii="Times New Roman" w:hAnsi="Times New Roman" w:cs="Times New Roman"/>
                <w:noProof/>
                <w:webHidden/>
              </w:rPr>
              <w:fldChar w:fldCharType="begin"/>
            </w:r>
            <w:r w:rsidR="00B70BE6" w:rsidRPr="00B70BE6">
              <w:rPr>
                <w:rFonts w:ascii="Times New Roman" w:hAnsi="Times New Roman" w:cs="Times New Roman"/>
                <w:noProof/>
                <w:webHidden/>
              </w:rPr>
              <w:instrText xml:space="preserve"> PAGEREF _Toc50128636 \h </w:instrText>
            </w:r>
            <w:r w:rsidR="00B70BE6" w:rsidRPr="00B70BE6">
              <w:rPr>
                <w:rFonts w:ascii="Times New Roman" w:hAnsi="Times New Roman" w:cs="Times New Roman"/>
                <w:noProof/>
                <w:webHidden/>
              </w:rPr>
            </w:r>
            <w:r w:rsidR="00B70BE6" w:rsidRPr="00B70BE6">
              <w:rPr>
                <w:rFonts w:ascii="Times New Roman" w:hAnsi="Times New Roman" w:cs="Times New Roman"/>
                <w:noProof/>
                <w:webHidden/>
              </w:rPr>
              <w:fldChar w:fldCharType="separate"/>
            </w:r>
            <w:r w:rsidR="00B70BE6" w:rsidRPr="00B70BE6">
              <w:rPr>
                <w:rFonts w:ascii="Times New Roman" w:hAnsi="Times New Roman" w:cs="Times New Roman"/>
                <w:noProof/>
                <w:webHidden/>
              </w:rPr>
              <w:t>4</w:t>
            </w:r>
            <w:r w:rsidR="00B70BE6" w:rsidRPr="00B70BE6">
              <w:rPr>
                <w:rFonts w:ascii="Times New Roman" w:hAnsi="Times New Roman" w:cs="Times New Roman"/>
                <w:noProof/>
                <w:webHidden/>
              </w:rPr>
              <w:fldChar w:fldCharType="end"/>
            </w:r>
          </w:hyperlink>
        </w:p>
        <w:p w14:paraId="1ED5EB8D" w14:textId="17FB9663" w:rsidR="00B70BE6" w:rsidRPr="00B70BE6" w:rsidRDefault="00635D53" w:rsidP="00B70BE6">
          <w:pPr>
            <w:pStyle w:val="TOC2"/>
            <w:tabs>
              <w:tab w:val="right" w:leader="dot" w:pos="9016"/>
            </w:tabs>
            <w:spacing w:line="360" w:lineRule="auto"/>
            <w:rPr>
              <w:rFonts w:ascii="Times New Roman" w:eastAsiaTheme="minorEastAsia" w:hAnsi="Times New Roman" w:cs="Times New Roman"/>
              <w:noProof/>
              <w:lang w:eastAsia="en-GB"/>
            </w:rPr>
          </w:pPr>
          <w:hyperlink w:anchor="_Toc50128637" w:history="1">
            <w:r w:rsidR="00B70BE6" w:rsidRPr="00B70BE6">
              <w:rPr>
                <w:rStyle w:val="Hyperlink"/>
                <w:rFonts w:ascii="Times New Roman" w:eastAsia="+mn-ea" w:hAnsi="Times New Roman" w:cs="Times New Roman"/>
                <w:noProof/>
                <w:lang w:val="en-US"/>
              </w:rPr>
              <w:t>Part B</w:t>
            </w:r>
            <w:r w:rsidR="00B70BE6" w:rsidRPr="00B70BE6">
              <w:rPr>
                <w:rFonts w:ascii="Times New Roman" w:hAnsi="Times New Roman" w:cs="Times New Roman"/>
                <w:noProof/>
                <w:webHidden/>
              </w:rPr>
              <w:tab/>
            </w:r>
            <w:r w:rsidR="00B70BE6" w:rsidRPr="00B70BE6">
              <w:rPr>
                <w:rFonts w:ascii="Times New Roman" w:hAnsi="Times New Roman" w:cs="Times New Roman"/>
                <w:noProof/>
                <w:webHidden/>
              </w:rPr>
              <w:fldChar w:fldCharType="begin"/>
            </w:r>
            <w:r w:rsidR="00B70BE6" w:rsidRPr="00B70BE6">
              <w:rPr>
                <w:rFonts w:ascii="Times New Roman" w:hAnsi="Times New Roman" w:cs="Times New Roman"/>
                <w:noProof/>
                <w:webHidden/>
              </w:rPr>
              <w:instrText xml:space="preserve"> PAGEREF _Toc50128637 \h </w:instrText>
            </w:r>
            <w:r w:rsidR="00B70BE6" w:rsidRPr="00B70BE6">
              <w:rPr>
                <w:rFonts w:ascii="Times New Roman" w:hAnsi="Times New Roman" w:cs="Times New Roman"/>
                <w:noProof/>
                <w:webHidden/>
              </w:rPr>
            </w:r>
            <w:r w:rsidR="00B70BE6" w:rsidRPr="00B70BE6">
              <w:rPr>
                <w:rFonts w:ascii="Times New Roman" w:hAnsi="Times New Roman" w:cs="Times New Roman"/>
                <w:noProof/>
                <w:webHidden/>
              </w:rPr>
              <w:fldChar w:fldCharType="separate"/>
            </w:r>
            <w:r w:rsidR="00B70BE6" w:rsidRPr="00B70BE6">
              <w:rPr>
                <w:rFonts w:ascii="Times New Roman" w:hAnsi="Times New Roman" w:cs="Times New Roman"/>
                <w:noProof/>
                <w:webHidden/>
              </w:rPr>
              <w:t>7</w:t>
            </w:r>
            <w:r w:rsidR="00B70BE6" w:rsidRPr="00B70BE6">
              <w:rPr>
                <w:rFonts w:ascii="Times New Roman" w:hAnsi="Times New Roman" w:cs="Times New Roman"/>
                <w:noProof/>
                <w:webHidden/>
              </w:rPr>
              <w:fldChar w:fldCharType="end"/>
            </w:r>
          </w:hyperlink>
        </w:p>
        <w:p w14:paraId="0FBA54DC" w14:textId="339C2E34" w:rsidR="00B70BE6" w:rsidRPr="00B70BE6" w:rsidRDefault="00635D53" w:rsidP="00B70BE6">
          <w:pPr>
            <w:pStyle w:val="TOC3"/>
            <w:tabs>
              <w:tab w:val="right" w:leader="dot" w:pos="9016"/>
            </w:tabs>
            <w:spacing w:line="360" w:lineRule="auto"/>
            <w:rPr>
              <w:rFonts w:ascii="Times New Roman" w:eastAsiaTheme="minorEastAsia" w:hAnsi="Times New Roman" w:cs="Times New Roman"/>
              <w:noProof/>
              <w:lang w:eastAsia="en-GB"/>
            </w:rPr>
          </w:pPr>
          <w:hyperlink w:anchor="_Toc50128638" w:history="1">
            <w:r w:rsidR="00B70BE6" w:rsidRPr="00B70BE6">
              <w:rPr>
                <w:rStyle w:val="Hyperlink"/>
                <w:rFonts w:ascii="Times New Roman" w:hAnsi="Times New Roman" w:cs="Times New Roman"/>
                <w:bCs/>
                <w:noProof/>
              </w:rPr>
              <w:t>Benefits of manufacturing FarmQ in UK</w:t>
            </w:r>
            <w:r w:rsidR="00B70BE6" w:rsidRPr="00B70BE6">
              <w:rPr>
                <w:rFonts w:ascii="Times New Roman" w:hAnsi="Times New Roman" w:cs="Times New Roman"/>
                <w:noProof/>
                <w:webHidden/>
              </w:rPr>
              <w:tab/>
            </w:r>
            <w:r w:rsidR="00B70BE6" w:rsidRPr="00B70BE6">
              <w:rPr>
                <w:rFonts w:ascii="Times New Roman" w:hAnsi="Times New Roman" w:cs="Times New Roman"/>
                <w:noProof/>
                <w:webHidden/>
              </w:rPr>
              <w:fldChar w:fldCharType="begin"/>
            </w:r>
            <w:r w:rsidR="00B70BE6" w:rsidRPr="00B70BE6">
              <w:rPr>
                <w:rFonts w:ascii="Times New Roman" w:hAnsi="Times New Roman" w:cs="Times New Roman"/>
                <w:noProof/>
                <w:webHidden/>
              </w:rPr>
              <w:instrText xml:space="preserve"> PAGEREF _Toc50128638 \h </w:instrText>
            </w:r>
            <w:r w:rsidR="00B70BE6" w:rsidRPr="00B70BE6">
              <w:rPr>
                <w:rFonts w:ascii="Times New Roman" w:hAnsi="Times New Roman" w:cs="Times New Roman"/>
                <w:noProof/>
                <w:webHidden/>
              </w:rPr>
            </w:r>
            <w:r w:rsidR="00B70BE6" w:rsidRPr="00B70BE6">
              <w:rPr>
                <w:rFonts w:ascii="Times New Roman" w:hAnsi="Times New Roman" w:cs="Times New Roman"/>
                <w:noProof/>
                <w:webHidden/>
              </w:rPr>
              <w:fldChar w:fldCharType="separate"/>
            </w:r>
            <w:r w:rsidR="00B70BE6" w:rsidRPr="00B70BE6">
              <w:rPr>
                <w:rFonts w:ascii="Times New Roman" w:hAnsi="Times New Roman" w:cs="Times New Roman"/>
                <w:noProof/>
                <w:webHidden/>
              </w:rPr>
              <w:t>7</w:t>
            </w:r>
            <w:r w:rsidR="00B70BE6" w:rsidRPr="00B70BE6">
              <w:rPr>
                <w:rFonts w:ascii="Times New Roman" w:hAnsi="Times New Roman" w:cs="Times New Roman"/>
                <w:noProof/>
                <w:webHidden/>
              </w:rPr>
              <w:fldChar w:fldCharType="end"/>
            </w:r>
          </w:hyperlink>
        </w:p>
        <w:p w14:paraId="7A562278" w14:textId="2E5148DF" w:rsidR="00B70BE6" w:rsidRPr="00B70BE6" w:rsidRDefault="00635D53" w:rsidP="00B70BE6">
          <w:pPr>
            <w:pStyle w:val="TOC3"/>
            <w:tabs>
              <w:tab w:val="right" w:leader="dot" w:pos="9016"/>
            </w:tabs>
            <w:spacing w:line="360" w:lineRule="auto"/>
            <w:rPr>
              <w:rFonts w:ascii="Times New Roman" w:eastAsiaTheme="minorEastAsia" w:hAnsi="Times New Roman" w:cs="Times New Roman"/>
              <w:noProof/>
              <w:lang w:eastAsia="en-GB"/>
            </w:rPr>
          </w:pPr>
          <w:hyperlink w:anchor="_Toc50128639" w:history="1">
            <w:r w:rsidR="00B70BE6" w:rsidRPr="00B70BE6">
              <w:rPr>
                <w:rStyle w:val="Hyperlink"/>
                <w:rFonts w:ascii="Times New Roman" w:hAnsi="Times New Roman" w:cs="Times New Roman"/>
                <w:bCs/>
                <w:noProof/>
              </w:rPr>
              <w:t>Drawbacks of manufacturing in the UK</w:t>
            </w:r>
            <w:r w:rsidR="00B70BE6" w:rsidRPr="00B70BE6">
              <w:rPr>
                <w:rFonts w:ascii="Times New Roman" w:hAnsi="Times New Roman" w:cs="Times New Roman"/>
                <w:noProof/>
                <w:webHidden/>
              </w:rPr>
              <w:tab/>
            </w:r>
            <w:r w:rsidR="00B70BE6" w:rsidRPr="00B70BE6">
              <w:rPr>
                <w:rFonts w:ascii="Times New Roman" w:hAnsi="Times New Roman" w:cs="Times New Roman"/>
                <w:noProof/>
                <w:webHidden/>
              </w:rPr>
              <w:fldChar w:fldCharType="begin"/>
            </w:r>
            <w:r w:rsidR="00B70BE6" w:rsidRPr="00B70BE6">
              <w:rPr>
                <w:rFonts w:ascii="Times New Roman" w:hAnsi="Times New Roman" w:cs="Times New Roman"/>
                <w:noProof/>
                <w:webHidden/>
              </w:rPr>
              <w:instrText xml:space="preserve"> PAGEREF _Toc50128639 \h </w:instrText>
            </w:r>
            <w:r w:rsidR="00B70BE6" w:rsidRPr="00B70BE6">
              <w:rPr>
                <w:rFonts w:ascii="Times New Roman" w:hAnsi="Times New Roman" w:cs="Times New Roman"/>
                <w:noProof/>
                <w:webHidden/>
              </w:rPr>
            </w:r>
            <w:r w:rsidR="00B70BE6" w:rsidRPr="00B70BE6">
              <w:rPr>
                <w:rFonts w:ascii="Times New Roman" w:hAnsi="Times New Roman" w:cs="Times New Roman"/>
                <w:noProof/>
                <w:webHidden/>
              </w:rPr>
              <w:fldChar w:fldCharType="separate"/>
            </w:r>
            <w:r w:rsidR="00B70BE6" w:rsidRPr="00B70BE6">
              <w:rPr>
                <w:rFonts w:ascii="Times New Roman" w:hAnsi="Times New Roman" w:cs="Times New Roman"/>
                <w:noProof/>
                <w:webHidden/>
              </w:rPr>
              <w:t>8</w:t>
            </w:r>
            <w:r w:rsidR="00B70BE6" w:rsidRPr="00B70BE6">
              <w:rPr>
                <w:rFonts w:ascii="Times New Roman" w:hAnsi="Times New Roman" w:cs="Times New Roman"/>
                <w:noProof/>
                <w:webHidden/>
              </w:rPr>
              <w:fldChar w:fldCharType="end"/>
            </w:r>
          </w:hyperlink>
        </w:p>
        <w:p w14:paraId="55755409" w14:textId="333D67C8" w:rsidR="00B70BE6" w:rsidRPr="00B70BE6" w:rsidRDefault="00635D53" w:rsidP="00B70BE6">
          <w:pPr>
            <w:pStyle w:val="TOC3"/>
            <w:tabs>
              <w:tab w:val="right" w:leader="dot" w:pos="9016"/>
            </w:tabs>
            <w:spacing w:line="360" w:lineRule="auto"/>
            <w:rPr>
              <w:rFonts w:ascii="Times New Roman" w:eastAsiaTheme="minorEastAsia" w:hAnsi="Times New Roman" w:cs="Times New Roman"/>
              <w:noProof/>
              <w:lang w:eastAsia="en-GB"/>
            </w:rPr>
          </w:pPr>
          <w:hyperlink w:anchor="_Toc50128640" w:history="1">
            <w:r w:rsidR="00B70BE6" w:rsidRPr="00B70BE6">
              <w:rPr>
                <w:rStyle w:val="Hyperlink"/>
                <w:rFonts w:ascii="Times New Roman" w:hAnsi="Times New Roman" w:cs="Times New Roman"/>
                <w:bCs/>
                <w:noProof/>
              </w:rPr>
              <w:t>Assessment of cost</w:t>
            </w:r>
            <w:r w:rsidR="00B70BE6" w:rsidRPr="00B70BE6">
              <w:rPr>
                <w:rFonts w:ascii="Times New Roman" w:hAnsi="Times New Roman" w:cs="Times New Roman"/>
                <w:noProof/>
                <w:webHidden/>
              </w:rPr>
              <w:tab/>
            </w:r>
            <w:r w:rsidR="00B70BE6" w:rsidRPr="00B70BE6">
              <w:rPr>
                <w:rFonts w:ascii="Times New Roman" w:hAnsi="Times New Roman" w:cs="Times New Roman"/>
                <w:noProof/>
                <w:webHidden/>
              </w:rPr>
              <w:fldChar w:fldCharType="begin"/>
            </w:r>
            <w:r w:rsidR="00B70BE6" w:rsidRPr="00B70BE6">
              <w:rPr>
                <w:rFonts w:ascii="Times New Roman" w:hAnsi="Times New Roman" w:cs="Times New Roman"/>
                <w:noProof/>
                <w:webHidden/>
              </w:rPr>
              <w:instrText xml:space="preserve"> PAGEREF _Toc50128640 \h </w:instrText>
            </w:r>
            <w:r w:rsidR="00B70BE6" w:rsidRPr="00B70BE6">
              <w:rPr>
                <w:rFonts w:ascii="Times New Roman" w:hAnsi="Times New Roman" w:cs="Times New Roman"/>
                <w:noProof/>
                <w:webHidden/>
              </w:rPr>
            </w:r>
            <w:r w:rsidR="00B70BE6" w:rsidRPr="00B70BE6">
              <w:rPr>
                <w:rFonts w:ascii="Times New Roman" w:hAnsi="Times New Roman" w:cs="Times New Roman"/>
                <w:noProof/>
                <w:webHidden/>
              </w:rPr>
              <w:fldChar w:fldCharType="separate"/>
            </w:r>
            <w:r w:rsidR="00B70BE6" w:rsidRPr="00B70BE6">
              <w:rPr>
                <w:rFonts w:ascii="Times New Roman" w:hAnsi="Times New Roman" w:cs="Times New Roman"/>
                <w:noProof/>
                <w:webHidden/>
              </w:rPr>
              <w:t>8</w:t>
            </w:r>
            <w:r w:rsidR="00B70BE6" w:rsidRPr="00B70BE6">
              <w:rPr>
                <w:rFonts w:ascii="Times New Roman" w:hAnsi="Times New Roman" w:cs="Times New Roman"/>
                <w:noProof/>
                <w:webHidden/>
              </w:rPr>
              <w:fldChar w:fldCharType="end"/>
            </w:r>
          </w:hyperlink>
        </w:p>
        <w:p w14:paraId="1125B7DC" w14:textId="2A6710CE" w:rsidR="00B70BE6" w:rsidRPr="00B70BE6" w:rsidRDefault="00635D53" w:rsidP="00B70BE6">
          <w:pPr>
            <w:pStyle w:val="TOC1"/>
            <w:tabs>
              <w:tab w:val="right" w:leader="dot" w:pos="9016"/>
            </w:tabs>
            <w:spacing w:line="360" w:lineRule="auto"/>
            <w:rPr>
              <w:rFonts w:ascii="Times New Roman" w:eastAsiaTheme="minorEastAsia" w:hAnsi="Times New Roman" w:cs="Times New Roman"/>
              <w:noProof/>
              <w:lang w:eastAsia="en-GB"/>
            </w:rPr>
          </w:pPr>
          <w:hyperlink w:anchor="_Toc50128641" w:history="1">
            <w:r w:rsidR="00B70BE6" w:rsidRPr="00B70BE6">
              <w:rPr>
                <w:rStyle w:val="Hyperlink"/>
                <w:rFonts w:ascii="Times New Roman" w:hAnsi="Times New Roman" w:cs="Times New Roman"/>
                <w:noProof/>
              </w:rPr>
              <w:t>Conclusion</w:t>
            </w:r>
            <w:r w:rsidR="00B70BE6" w:rsidRPr="00B70BE6">
              <w:rPr>
                <w:rFonts w:ascii="Times New Roman" w:hAnsi="Times New Roman" w:cs="Times New Roman"/>
                <w:noProof/>
                <w:webHidden/>
              </w:rPr>
              <w:tab/>
            </w:r>
            <w:r w:rsidR="00B70BE6" w:rsidRPr="00B70BE6">
              <w:rPr>
                <w:rFonts w:ascii="Times New Roman" w:hAnsi="Times New Roman" w:cs="Times New Roman"/>
                <w:noProof/>
                <w:webHidden/>
              </w:rPr>
              <w:fldChar w:fldCharType="begin"/>
            </w:r>
            <w:r w:rsidR="00B70BE6" w:rsidRPr="00B70BE6">
              <w:rPr>
                <w:rFonts w:ascii="Times New Roman" w:hAnsi="Times New Roman" w:cs="Times New Roman"/>
                <w:noProof/>
                <w:webHidden/>
              </w:rPr>
              <w:instrText xml:space="preserve"> PAGEREF _Toc50128641 \h </w:instrText>
            </w:r>
            <w:r w:rsidR="00B70BE6" w:rsidRPr="00B70BE6">
              <w:rPr>
                <w:rFonts w:ascii="Times New Roman" w:hAnsi="Times New Roman" w:cs="Times New Roman"/>
                <w:noProof/>
                <w:webHidden/>
              </w:rPr>
            </w:r>
            <w:r w:rsidR="00B70BE6" w:rsidRPr="00B70BE6">
              <w:rPr>
                <w:rFonts w:ascii="Times New Roman" w:hAnsi="Times New Roman" w:cs="Times New Roman"/>
                <w:noProof/>
                <w:webHidden/>
              </w:rPr>
              <w:fldChar w:fldCharType="separate"/>
            </w:r>
            <w:r w:rsidR="00B70BE6" w:rsidRPr="00B70BE6">
              <w:rPr>
                <w:rFonts w:ascii="Times New Roman" w:hAnsi="Times New Roman" w:cs="Times New Roman"/>
                <w:noProof/>
                <w:webHidden/>
              </w:rPr>
              <w:t>9</w:t>
            </w:r>
            <w:r w:rsidR="00B70BE6" w:rsidRPr="00B70BE6">
              <w:rPr>
                <w:rFonts w:ascii="Times New Roman" w:hAnsi="Times New Roman" w:cs="Times New Roman"/>
                <w:noProof/>
                <w:webHidden/>
              </w:rPr>
              <w:fldChar w:fldCharType="end"/>
            </w:r>
          </w:hyperlink>
        </w:p>
        <w:p w14:paraId="49B7B127" w14:textId="6F0B3D8C" w:rsidR="00DC75C4" w:rsidRPr="006C563C" w:rsidRDefault="00DC75C4">
          <w:pPr>
            <w:rPr>
              <w:rFonts w:ascii="Times New Roman" w:hAnsi="Times New Roman" w:cs="Times New Roman"/>
            </w:rPr>
          </w:pPr>
          <w:r w:rsidRPr="006C563C">
            <w:rPr>
              <w:rFonts w:ascii="Times New Roman" w:hAnsi="Times New Roman" w:cs="Times New Roman"/>
              <w:b/>
              <w:bCs/>
              <w:noProof/>
            </w:rPr>
            <w:fldChar w:fldCharType="end"/>
          </w:r>
        </w:p>
      </w:sdtContent>
    </w:sdt>
    <w:p w14:paraId="40039153" w14:textId="0CBA76F8" w:rsidR="00582558" w:rsidRPr="006C563C" w:rsidRDefault="00582558">
      <w:pPr>
        <w:rPr>
          <w:rFonts w:ascii="Times New Roman" w:hAnsi="Times New Roman" w:cs="Times New Roman"/>
          <w:b/>
          <w:bCs/>
          <w:noProof/>
        </w:rPr>
      </w:pPr>
    </w:p>
    <w:p w14:paraId="6872B74C" w14:textId="384D19E5" w:rsidR="00582558" w:rsidRPr="006C563C" w:rsidRDefault="00582558">
      <w:pPr>
        <w:rPr>
          <w:rFonts w:ascii="Times New Roman" w:hAnsi="Times New Roman" w:cs="Times New Roman"/>
          <w:b/>
          <w:bCs/>
          <w:noProof/>
        </w:rPr>
      </w:pPr>
    </w:p>
    <w:p w14:paraId="00E73ADD" w14:textId="47BE293B" w:rsidR="00582558" w:rsidRPr="006C563C" w:rsidRDefault="00582558">
      <w:pPr>
        <w:rPr>
          <w:rFonts w:ascii="Times New Roman" w:hAnsi="Times New Roman" w:cs="Times New Roman"/>
          <w:b/>
          <w:bCs/>
          <w:noProof/>
        </w:rPr>
      </w:pPr>
    </w:p>
    <w:p w14:paraId="65408CFB" w14:textId="509201E6" w:rsidR="00582558" w:rsidRPr="006C563C" w:rsidRDefault="00582558">
      <w:pPr>
        <w:rPr>
          <w:rFonts w:ascii="Times New Roman" w:hAnsi="Times New Roman" w:cs="Times New Roman"/>
          <w:b/>
          <w:bCs/>
          <w:noProof/>
        </w:rPr>
      </w:pPr>
    </w:p>
    <w:p w14:paraId="0C5FB5F7" w14:textId="1AA5300E" w:rsidR="00582558" w:rsidRPr="006C563C" w:rsidRDefault="00582558">
      <w:pPr>
        <w:rPr>
          <w:rFonts w:ascii="Times New Roman" w:hAnsi="Times New Roman" w:cs="Times New Roman"/>
          <w:b/>
          <w:bCs/>
          <w:noProof/>
        </w:rPr>
      </w:pPr>
    </w:p>
    <w:p w14:paraId="4E314A6C" w14:textId="6149DFEC" w:rsidR="00582558" w:rsidRPr="006C563C" w:rsidRDefault="00582558">
      <w:pPr>
        <w:rPr>
          <w:rFonts w:ascii="Times New Roman" w:hAnsi="Times New Roman" w:cs="Times New Roman"/>
          <w:b/>
          <w:bCs/>
          <w:noProof/>
        </w:rPr>
      </w:pPr>
    </w:p>
    <w:p w14:paraId="6A205386" w14:textId="0BFE8C25" w:rsidR="00582558" w:rsidRPr="006C563C" w:rsidRDefault="00582558">
      <w:pPr>
        <w:rPr>
          <w:rFonts w:ascii="Times New Roman" w:hAnsi="Times New Roman" w:cs="Times New Roman"/>
          <w:b/>
          <w:bCs/>
          <w:noProof/>
        </w:rPr>
      </w:pPr>
    </w:p>
    <w:p w14:paraId="3F532B67" w14:textId="091A46E1" w:rsidR="00582558" w:rsidRPr="006C563C" w:rsidRDefault="00582558">
      <w:pPr>
        <w:rPr>
          <w:rFonts w:ascii="Times New Roman" w:hAnsi="Times New Roman" w:cs="Times New Roman"/>
          <w:b/>
          <w:bCs/>
          <w:noProof/>
        </w:rPr>
      </w:pPr>
    </w:p>
    <w:p w14:paraId="501DCA9A" w14:textId="51A95A22" w:rsidR="00582558" w:rsidRPr="006C563C" w:rsidRDefault="00582558">
      <w:pPr>
        <w:rPr>
          <w:rFonts w:ascii="Times New Roman" w:hAnsi="Times New Roman" w:cs="Times New Roman"/>
          <w:b/>
          <w:bCs/>
          <w:noProof/>
        </w:rPr>
      </w:pPr>
    </w:p>
    <w:p w14:paraId="68F3B8A5" w14:textId="5FFA3FE9" w:rsidR="00582558" w:rsidRPr="006C563C" w:rsidRDefault="00582558">
      <w:pPr>
        <w:rPr>
          <w:rFonts w:ascii="Times New Roman" w:hAnsi="Times New Roman" w:cs="Times New Roman"/>
          <w:b/>
          <w:bCs/>
          <w:noProof/>
        </w:rPr>
      </w:pPr>
    </w:p>
    <w:p w14:paraId="1E72BD71" w14:textId="22CF2C6F" w:rsidR="00582558" w:rsidRPr="006C563C" w:rsidRDefault="00582558">
      <w:pPr>
        <w:rPr>
          <w:rFonts w:ascii="Times New Roman" w:hAnsi="Times New Roman" w:cs="Times New Roman"/>
          <w:b/>
          <w:bCs/>
          <w:noProof/>
        </w:rPr>
      </w:pPr>
    </w:p>
    <w:p w14:paraId="00E86E21" w14:textId="414474DD" w:rsidR="00582558" w:rsidRPr="006C563C" w:rsidRDefault="00582558">
      <w:pPr>
        <w:rPr>
          <w:rFonts w:ascii="Times New Roman" w:hAnsi="Times New Roman" w:cs="Times New Roman"/>
          <w:b/>
          <w:bCs/>
          <w:noProof/>
        </w:rPr>
      </w:pPr>
    </w:p>
    <w:p w14:paraId="7A441F91" w14:textId="3591318E" w:rsidR="00582558" w:rsidRPr="006C563C" w:rsidRDefault="00582558">
      <w:pPr>
        <w:rPr>
          <w:rFonts w:ascii="Times New Roman" w:hAnsi="Times New Roman" w:cs="Times New Roman"/>
          <w:b/>
          <w:bCs/>
          <w:noProof/>
        </w:rPr>
      </w:pPr>
    </w:p>
    <w:p w14:paraId="1E26D7CD" w14:textId="13056E7F" w:rsidR="00582558" w:rsidRPr="006C563C" w:rsidRDefault="00582558">
      <w:pPr>
        <w:rPr>
          <w:rFonts w:ascii="Times New Roman" w:hAnsi="Times New Roman" w:cs="Times New Roman"/>
          <w:b/>
          <w:bCs/>
          <w:noProof/>
        </w:rPr>
      </w:pPr>
    </w:p>
    <w:p w14:paraId="526CBF40" w14:textId="75B76091" w:rsidR="00582558" w:rsidRPr="006C563C" w:rsidRDefault="00582558">
      <w:pPr>
        <w:rPr>
          <w:rFonts w:ascii="Times New Roman" w:hAnsi="Times New Roman" w:cs="Times New Roman"/>
          <w:b/>
          <w:bCs/>
          <w:noProof/>
        </w:rPr>
      </w:pPr>
    </w:p>
    <w:p w14:paraId="17009809" w14:textId="66958C2E" w:rsidR="00582558" w:rsidRPr="006C563C" w:rsidRDefault="00582558">
      <w:pPr>
        <w:rPr>
          <w:rFonts w:ascii="Times New Roman" w:hAnsi="Times New Roman" w:cs="Times New Roman"/>
          <w:b/>
          <w:bCs/>
          <w:noProof/>
        </w:rPr>
      </w:pPr>
    </w:p>
    <w:p w14:paraId="122F9FA6" w14:textId="4055B624" w:rsidR="00582558" w:rsidRPr="006C563C" w:rsidRDefault="00582558">
      <w:pPr>
        <w:rPr>
          <w:rFonts w:ascii="Times New Roman" w:hAnsi="Times New Roman" w:cs="Times New Roman"/>
          <w:b/>
          <w:bCs/>
          <w:noProof/>
        </w:rPr>
      </w:pPr>
    </w:p>
    <w:p w14:paraId="69B4B154" w14:textId="1AAAFA6B" w:rsidR="00523A0B" w:rsidRPr="006C563C" w:rsidRDefault="00523A0B" w:rsidP="00211DC5">
      <w:pPr>
        <w:pStyle w:val="Heading1"/>
        <w:rPr>
          <w:b w:val="0"/>
        </w:rPr>
      </w:pPr>
      <w:bookmarkStart w:id="0" w:name="_Toc50128631"/>
      <w:r w:rsidRPr="006C563C">
        <w:lastRenderedPageBreak/>
        <w:t>Introduction</w:t>
      </w:r>
      <w:bookmarkEnd w:id="0"/>
    </w:p>
    <w:p w14:paraId="3C4C9C8A" w14:textId="26EFFFB0" w:rsidR="004C461B" w:rsidRPr="005E298D" w:rsidRDefault="0069407D" w:rsidP="00C44235">
      <w:pPr>
        <w:kinsoku w:val="0"/>
        <w:overflowPunct w:val="0"/>
        <w:spacing w:line="360" w:lineRule="auto"/>
        <w:jc w:val="both"/>
        <w:textAlignment w:val="baseline"/>
        <w:rPr>
          <w:rFonts w:ascii="Times New Roman" w:hAnsi="Times New Roman" w:cs="Times New Roman"/>
          <w:sz w:val="24"/>
          <w:szCs w:val="24"/>
        </w:rPr>
      </w:pPr>
      <w:r w:rsidRPr="00AA02E1">
        <w:rPr>
          <w:rFonts w:ascii="Times New Roman" w:hAnsi="Times New Roman" w:cs="Times New Roman"/>
          <w:sz w:val="24"/>
          <w:szCs w:val="24"/>
        </w:rPr>
        <w:t>This report is based on the case study provided in the question, which describes the operations of XLG and its strategy to enhance the productivity, and scaling up its business during the outbreak of the corona virus pandemic.</w:t>
      </w:r>
      <w:r w:rsidR="00E30EA4" w:rsidRPr="00AA02E1">
        <w:rPr>
          <w:rFonts w:ascii="Times New Roman" w:hAnsi="Times New Roman" w:cs="Times New Roman"/>
          <w:sz w:val="24"/>
          <w:szCs w:val="24"/>
        </w:rPr>
        <w:t xml:space="preserve">  </w:t>
      </w:r>
      <w:r w:rsidR="00640793" w:rsidRPr="00AA02E1">
        <w:rPr>
          <w:rFonts w:ascii="Times New Roman" w:hAnsi="Times New Roman" w:cs="Times New Roman"/>
          <w:sz w:val="24"/>
          <w:szCs w:val="24"/>
        </w:rPr>
        <w:t>First part</w:t>
      </w:r>
      <w:r w:rsidR="00CE409C" w:rsidRPr="00AA02E1">
        <w:rPr>
          <w:rFonts w:ascii="Times New Roman" w:hAnsi="Times New Roman" w:cs="Times New Roman"/>
          <w:sz w:val="24"/>
          <w:szCs w:val="24"/>
        </w:rPr>
        <w:t xml:space="preserve"> of the </w:t>
      </w:r>
      <w:r w:rsidR="002C0302" w:rsidRPr="00AA02E1">
        <w:rPr>
          <w:rFonts w:ascii="Times New Roman" w:hAnsi="Times New Roman" w:cs="Times New Roman"/>
          <w:sz w:val="24"/>
          <w:szCs w:val="24"/>
        </w:rPr>
        <w:t>report contains calculation of the variance - sales price variance</w:t>
      </w:r>
      <w:r w:rsidR="00AA02E1" w:rsidRPr="00AA02E1">
        <w:rPr>
          <w:rFonts w:ascii="Times New Roman" w:hAnsi="Times New Roman" w:cs="Times New Roman"/>
          <w:sz w:val="24"/>
          <w:szCs w:val="24"/>
        </w:rPr>
        <w:t>s</w:t>
      </w:r>
      <w:r w:rsidR="002C0302" w:rsidRPr="00AA02E1">
        <w:rPr>
          <w:rFonts w:ascii="Times New Roman" w:hAnsi="Times New Roman" w:cs="Times New Roman"/>
          <w:sz w:val="24"/>
          <w:szCs w:val="24"/>
        </w:rPr>
        <w:t xml:space="preserve"> and</w:t>
      </w:r>
      <w:r w:rsidR="00AA02E1" w:rsidRPr="00AA02E1">
        <w:rPr>
          <w:rFonts w:ascii="Times New Roman" w:hAnsi="Times New Roman" w:cs="Times New Roman"/>
          <w:sz w:val="24"/>
          <w:szCs w:val="24"/>
        </w:rPr>
        <w:t xml:space="preserve"> material price variances and its effect on the XLG company. Furthermore, are outline merits and demerits of using variances of assessing manager performance</w:t>
      </w:r>
      <w:r w:rsidR="00640793" w:rsidRPr="00AA02E1">
        <w:rPr>
          <w:rFonts w:ascii="Times New Roman" w:hAnsi="Times New Roman" w:cs="Times New Roman"/>
          <w:sz w:val="24"/>
          <w:szCs w:val="24"/>
        </w:rPr>
        <w:t xml:space="preserve">. </w:t>
      </w:r>
      <w:r w:rsidR="00640793" w:rsidRPr="005E298D">
        <w:rPr>
          <w:rFonts w:ascii="Times New Roman" w:hAnsi="Times New Roman" w:cs="Times New Roman"/>
          <w:sz w:val="24"/>
          <w:szCs w:val="24"/>
        </w:rPr>
        <w:t xml:space="preserve">The second part </w:t>
      </w:r>
      <w:r w:rsidR="00AA02E1" w:rsidRPr="005E298D">
        <w:rPr>
          <w:rFonts w:ascii="Times New Roman" w:hAnsi="Times New Roman" w:cs="Times New Roman"/>
          <w:sz w:val="24"/>
          <w:szCs w:val="24"/>
        </w:rPr>
        <w:t xml:space="preserve">of report </w:t>
      </w:r>
      <w:r w:rsidR="00CE409C" w:rsidRPr="005E298D">
        <w:rPr>
          <w:rFonts w:ascii="Times New Roman" w:hAnsi="Times New Roman" w:cs="Times New Roman"/>
          <w:sz w:val="24"/>
          <w:szCs w:val="24"/>
        </w:rPr>
        <w:t xml:space="preserve">critically assess </w:t>
      </w:r>
      <w:r w:rsidR="005E298D" w:rsidRPr="005E298D">
        <w:rPr>
          <w:rFonts w:ascii="Times New Roman" w:hAnsi="Times New Roman" w:cs="Times New Roman"/>
          <w:sz w:val="24"/>
          <w:szCs w:val="24"/>
        </w:rPr>
        <w:t>whether XLG should start manufacturing FarmQ in its production unit in the UK or importing it from Brazil.</w:t>
      </w:r>
      <w:r w:rsidR="003A627A" w:rsidRPr="005E298D">
        <w:rPr>
          <w:rFonts w:ascii="Times New Roman" w:hAnsi="Times New Roman" w:cs="Times New Roman"/>
          <w:sz w:val="24"/>
          <w:szCs w:val="24"/>
        </w:rPr>
        <w:t xml:space="preserve"> </w:t>
      </w:r>
    </w:p>
    <w:p w14:paraId="367E09F0" w14:textId="77777777" w:rsidR="006A5360" w:rsidRPr="006C563C" w:rsidRDefault="006A5360" w:rsidP="006C563C">
      <w:pPr>
        <w:rPr>
          <w:rFonts w:ascii="Times New Roman" w:hAnsi="Times New Roman" w:cs="Times New Roman"/>
        </w:rPr>
      </w:pPr>
    </w:p>
    <w:p w14:paraId="67D79D98" w14:textId="2B25C2BC" w:rsidR="006078DE" w:rsidRPr="006C563C" w:rsidRDefault="006078DE" w:rsidP="00211DC5">
      <w:pPr>
        <w:pStyle w:val="Heading1"/>
        <w:rPr>
          <w:b w:val="0"/>
        </w:rPr>
      </w:pPr>
      <w:bookmarkStart w:id="1" w:name="_Toc50128632"/>
      <w:r w:rsidRPr="006C563C">
        <w:t>Main body</w:t>
      </w:r>
      <w:bookmarkEnd w:id="1"/>
    </w:p>
    <w:p w14:paraId="1E3E292C" w14:textId="77777777" w:rsidR="00E30EF2" w:rsidRPr="006C563C" w:rsidRDefault="00E30EF2" w:rsidP="006C563C">
      <w:pPr>
        <w:rPr>
          <w:rFonts w:ascii="Times New Roman" w:hAnsi="Times New Roman" w:cs="Times New Roman"/>
          <w:b/>
          <w:bCs/>
          <w:sz w:val="28"/>
          <w:szCs w:val="28"/>
        </w:rPr>
      </w:pPr>
    </w:p>
    <w:p w14:paraId="2D638C9E" w14:textId="2777B714" w:rsidR="007E11ED" w:rsidRDefault="00BC1F7F" w:rsidP="00211DC5">
      <w:pPr>
        <w:pStyle w:val="Heading2"/>
      </w:pPr>
      <w:bookmarkStart w:id="2" w:name="_Toc50128633"/>
      <w:r w:rsidRPr="006C563C">
        <w:t>Part A</w:t>
      </w:r>
      <w:bookmarkEnd w:id="2"/>
      <w:r w:rsidRPr="006C563C">
        <w:t xml:space="preserve"> </w:t>
      </w:r>
    </w:p>
    <w:p w14:paraId="36B73BFB" w14:textId="77777777" w:rsidR="00DF77D5" w:rsidRPr="00DF77D5" w:rsidRDefault="00DF77D5" w:rsidP="00DF77D5"/>
    <w:p w14:paraId="4F868254" w14:textId="60653B39" w:rsidR="00F91DE5" w:rsidRPr="00376DD0" w:rsidRDefault="00F91DE5" w:rsidP="00211DC5">
      <w:pPr>
        <w:pStyle w:val="Heading3"/>
        <w:rPr>
          <w:b w:val="0"/>
        </w:rPr>
      </w:pPr>
      <w:bookmarkStart w:id="3" w:name="_Toc50128634"/>
      <w:r w:rsidRPr="00376DD0">
        <w:t>Question 1</w:t>
      </w:r>
      <w:r w:rsidR="00AF0213">
        <w:t xml:space="preserve">: </w:t>
      </w:r>
      <w:r w:rsidR="00ED2E33" w:rsidRPr="00376DD0">
        <w:t>The sales price variance and sales volume contribution variance</w:t>
      </w:r>
      <w:bookmarkEnd w:id="3"/>
    </w:p>
    <w:p w14:paraId="7C264C15" w14:textId="77777777" w:rsidR="00ED2E33" w:rsidRDefault="00ED2E33" w:rsidP="006C563C">
      <w:pPr>
        <w:rPr>
          <w:rFonts w:ascii="Times New Roman" w:hAnsi="Times New Roman" w:cs="Times New Roman"/>
          <w:b/>
          <w:bCs/>
          <w:sz w:val="28"/>
          <w:szCs w:val="28"/>
        </w:rPr>
      </w:pPr>
    </w:p>
    <w:p w14:paraId="2CC8A8C3" w14:textId="28FEFAD6" w:rsidR="00376DD0" w:rsidRPr="00376DD0" w:rsidRDefault="00CB6460" w:rsidP="006C563C">
      <w:pPr>
        <w:rPr>
          <w:rFonts w:ascii="Times New Roman" w:eastAsia="Times New Roman" w:hAnsi="Times New Roman" w:cs="Times New Roman"/>
          <w:lang w:eastAsia="en-IN"/>
        </w:rPr>
      </w:pPr>
      <w:bookmarkStart w:id="4" w:name="_Hlk50047748"/>
      <w:r w:rsidRPr="003C518F">
        <w:rPr>
          <w:rFonts w:ascii="Times New Roman" w:eastAsia="Times New Roman" w:hAnsi="Times New Roman" w:cs="Times New Roman"/>
          <w:lang w:eastAsia="en-IN"/>
        </w:rPr>
        <w:t xml:space="preserve">Sales </w:t>
      </w:r>
      <w:r w:rsidR="00AA4EB3" w:rsidRPr="003C518F">
        <w:rPr>
          <w:rFonts w:ascii="Times New Roman" w:eastAsia="Times New Roman" w:hAnsi="Times New Roman" w:cs="Times New Roman"/>
          <w:lang w:eastAsia="en-IN"/>
        </w:rPr>
        <w:t>p</w:t>
      </w:r>
      <w:r w:rsidRPr="003C518F">
        <w:rPr>
          <w:rFonts w:ascii="Times New Roman" w:eastAsia="Times New Roman" w:hAnsi="Times New Roman" w:cs="Times New Roman"/>
          <w:lang w:eastAsia="en-IN"/>
        </w:rPr>
        <w:t xml:space="preserve">rice </w:t>
      </w:r>
      <w:r w:rsidR="00AA4EB3" w:rsidRPr="003C518F">
        <w:rPr>
          <w:rFonts w:ascii="Times New Roman" w:eastAsia="Times New Roman" w:hAnsi="Times New Roman" w:cs="Times New Roman"/>
          <w:lang w:eastAsia="en-IN"/>
        </w:rPr>
        <w:t>v</w:t>
      </w:r>
      <w:r w:rsidRPr="003C518F">
        <w:rPr>
          <w:rFonts w:ascii="Times New Roman" w:eastAsia="Times New Roman" w:hAnsi="Times New Roman" w:cs="Times New Roman"/>
          <w:lang w:eastAsia="en-IN"/>
        </w:rPr>
        <w:t>ariance = (Actual price -  Standard price) * Actual volume</w:t>
      </w:r>
    </w:p>
    <w:tbl>
      <w:tblPr>
        <w:tblStyle w:val="TableGrid"/>
        <w:tblW w:w="8980" w:type="dxa"/>
        <w:tblLook w:val="04A0" w:firstRow="1" w:lastRow="0" w:firstColumn="1" w:lastColumn="0" w:noHBand="0" w:noVBand="1"/>
      </w:tblPr>
      <w:tblGrid>
        <w:gridCol w:w="1494"/>
        <w:gridCol w:w="1478"/>
        <w:gridCol w:w="1623"/>
        <w:gridCol w:w="1282"/>
        <w:gridCol w:w="1489"/>
        <w:gridCol w:w="1614"/>
      </w:tblGrid>
      <w:tr w:rsidR="00A5113D" w:rsidRPr="00937B64" w14:paraId="53762AA6" w14:textId="77777777" w:rsidTr="00065F71">
        <w:tc>
          <w:tcPr>
            <w:tcW w:w="1494" w:type="dxa"/>
          </w:tcPr>
          <w:p w14:paraId="0E41E062" w14:textId="133DBA99" w:rsidR="00A5113D" w:rsidRPr="00937B64" w:rsidRDefault="00A5113D" w:rsidP="006C563C">
            <w:pPr>
              <w:rPr>
                <w:rFonts w:ascii="Times New Roman" w:hAnsi="Times New Roman" w:cs="Times New Roman"/>
                <w:b/>
                <w:bCs/>
              </w:rPr>
            </w:pPr>
            <w:bookmarkStart w:id="5" w:name="_Hlk50043821"/>
            <w:r w:rsidRPr="00937B64">
              <w:rPr>
                <w:rFonts w:ascii="Times New Roman" w:hAnsi="Times New Roman" w:cs="Times New Roman"/>
                <w:b/>
                <w:bCs/>
              </w:rPr>
              <w:t>Description</w:t>
            </w:r>
          </w:p>
        </w:tc>
        <w:tc>
          <w:tcPr>
            <w:tcW w:w="1478" w:type="dxa"/>
          </w:tcPr>
          <w:p w14:paraId="1049D477" w14:textId="1679993B" w:rsidR="00A5113D" w:rsidRPr="00937B64" w:rsidRDefault="00A5113D" w:rsidP="006C563C">
            <w:pPr>
              <w:rPr>
                <w:rFonts w:ascii="Times New Roman" w:hAnsi="Times New Roman" w:cs="Times New Roman"/>
                <w:b/>
                <w:bCs/>
              </w:rPr>
            </w:pPr>
            <w:r w:rsidRPr="00937B64">
              <w:rPr>
                <w:rFonts w:ascii="Times New Roman" w:hAnsi="Times New Roman" w:cs="Times New Roman"/>
                <w:b/>
                <w:bCs/>
              </w:rPr>
              <w:t>Actual price</w:t>
            </w:r>
          </w:p>
        </w:tc>
        <w:tc>
          <w:tcPr>
            <w:tcW w:w="1623" w:type="dxa"/>
          </w:tcPr>
          <w:p w14:paraId="7B6889EE" w14:textId="41CBFC24" w:rsidR="00A5113D" w:rsidRPr="00937B64" w:rsidRDefault="00A5113D" w:rsidP="006C563C">
            <w:pPr>
              <w:rPr>
                <w:rFonts w:ascii="Times New Roman" w:hAnsi="Times New Roman" w:cs="Times New Roman"/>
                <w:b/>
                <w:bCs/>
              </w:rPr>
            </w:pPr>
            <w:r w:rsidRPr="00937B64">
              <w:rPr>
                <w:rFonts w:ascii="Times New Roman" w:hAnsi="Times New Roman" w:cs="Times New Roman"/>
                <w:b/>
                <w:bCs/>
              </w:rPr>
              <w:t>Standard price</w:t>
            </w:r>
          </w:p>
        </w:tc>
        <w:tc>
          <w:tcPr>
            <w:tcW w:w="1282" w:type="dxa"/>
          </w:tcPr>
          <w:p w14:paraId="74807235" w14:textId="150AEA59" w:rsidR="00A5113D" w:rsidRPr="00937B64" w:rsidRDefault="00A5113D" w:rsidP="006C563C">
            <w:pPr>
              <w:rPr>
                <w:rFonts w:ascii="Times New Roman" w:hAnsi="Times New Roman" w:cs="Times New Roman"/>
                <w:b/>
                <w:bCs/>
              </w:rPr>
            </w:pPr>
            <w:r w:rsidRPr="00937B64">
              <w:rPr>
                <w:rFonts w:ascii="Times New Roman" w:hAnsi="Times New Roman" w:cs="Times New Roman"/>
                <w:b/>
                <w:bCs/>
              </w:rPr>
              <w:t>Difference</w:t>
            </w:r>
          </w:p>
        </w:tc>
        <w:tc>
          <w:tcPr>
            <w:tcW w:w="1489" w:type="dxa"/>
          </w:tcPr>
          <w:p w14:paraId="7EAA5A1B" w14:textId="0FBB0712" w:rsidR="00A5113D" w:rsidRPr="00937B64" w:rsidRDefault="00A5113D" w:rsidP="006C563C">
            <w:pPr>
              <w:rPr>
                <w:rFonts w:ascii="Times New Roman" w:hAnsi="Times New Roman" w:cs="Times New Roman"/>
                <w:b/>
                <w:bCs/>
              </w:rPr>
            </w:pPr>
            <w:r w:rsidRPr="00937B64">
              <w:rPr>
                <w:rFonts w:ascii="Times New Roman" w:hAnsi="Times New Roman" w:cs="Times New Roman"/>
                <w:b/>
                <w:bCs/>
              </w:rPr>
              <w:t>Actual volume</w:t>
            </w:r>
          </w:p>
        </w:tc>
        <w:tc>
          <w:tcPr>
            <w:tcW w:w="1614" w:type="dxa"/>
          </w:tcPr>
          <w:p w14:paraId="20795A7D" w14:textId="77777777" w:rsidR="00065F71" w:rsidRPr="00937B64" w:rsidRDefault="00A5113D" w:rsidP="006C563C">
            <w:pPr>
              <w:rPr>
                <w:rFonts w:ascii="Times New Roman" w:hAnsi="Times New Roman" w:cs="Times New Roman"/>
                <w:b/>
                <w:bCs/>
              </w:rPr>
            </w:pPr>
            <w:r w:rsidRPr="00937B64">
              <w:rPr>
                <w:rFonts w:ascii="Times New Roman" w:hAnsi="Times New Roman" w:cs="Times New Roman"/>
                <w:b/>
                <w:bCs/>
              </w:rPr>
              <w:t>Sales price</w:t>
            </w:r>
          </w:p>
          <w:p w14:paraId="684FAB94" w14:textId="6A913C9B" w:rsidR="00A5113D" w:rsidRPr="00937B64" w:rsidRDefault="00A5113D" w:rsidP="006C563C">
            <w:pPr>
              <w:rPr>
                <w:rFonts w:ascii="Times New Roman" w:hAnsi="Times New Roman" w:cs="Times New Roman"/>
                <w:b/>
                <w:bCs/>
              </w:rPr>
            </w:pPr>
            <w:r w:rsidRPr="00937B64">
              <w:rPr>
                <w:rFonts w:ascii="Times New Roman" w:hAnsi="Times New Roman" w:cs="Times New Roman"/>
                <w:b/>
                <w:bCs/>
              </w:rPr>
              <w:t xml:space="preserve">variance </w:t>
            </w:r>
          </w:p>
        </w:tc>
      </w:tr>
      <w:tr w:rsidR="00A5113D" w:rsidRPr="00A5113D" w14:paraId="24FA7E57" w14:textId="77777777" w:rsidTr="00065F71">
        <w:tc>
          <w:tcPr>
            <w:tcW w:w="1494" w:type="dxa"/>
          </w:tcPr>
          <w:p w14:paraId="774F12FE" w14:textId="77777777" w:rsidR="00A5113D" w:rsidRPr="00A5113D" w:rsidRDefault="00A5113D" w:rsidP="00A5113D">
            <w:pPr>
              <w:jc w:val="center"/>
              <w:rPr>
                <w:rFonts w:ascii="Times New Roman" w:hAnsi="Times New Roman" w:cs="Times New Roman"/>
                <w:sz w:val="24"/>
                <w:szCs w:val="24"/>
              </w:rPr>
            </w:pPr>
          </w:p>
        </w:tc>
        <w:tc>
          <w:tcPr>
            <w:tcW w:w="1478" w:type="dxa"/>
          </w:tcPr>
          <w:p w14:paraId="2F98A1AC" w14:textId="4C092876" w:rsidR="00A5113D" w:rsidRPr="00A5113D" w:rsidRDefault="00A5113D" w:rsidP="00A5113D">
            <w:pPr>
              <w:jc w:val="center"/>
              <w:rPr>
                <w:rFonts w:ascii="Times New Roman" w:hAnsi="Times New Roman" w:cs="Times New Roman"/>
                <w:sz w:val="24"/>
                <w:szCs w:val="24"/>
              </w:rPr>
            </w:pPr>
            <w:r w:rsidRPr="00A5113D">
              <w:rPr>
                <w:rFonts w:ascii="Times New Roman" w:hAnsi="Times New Roman" w:cs="Times New Roman"/>
                <w:sz w:val="24"/>
                <w:szCs w:val="24"/>
              </w:rPr>
              <w:t>£</w:t>
            </w:r>
          </w:p>
        </w:tc>
        <w:tc>
          <w:tcPr>
            <w:tcW w:w="1623" w:type="dxa"/>
          </w:tcPr>
          <w:p w14:paraId="0D7EFFA8" w14:textId="166205FF" w:rsidR="00A5113D" w:rsidRPr="00A5113D" w:rsidRDefault="00A5113D" w:rsidP="00A5113D">
            <w:pPr>
              <w:jc w:val="center"/>
              <w:rPr>
                <w:rFonts w:ascii="Times New Roman" w:hAnsi="Times New Roman" w:cs="Times New Roman"/>
                <w:sz w:val="24"/>
                <w:szCs w:val="24"/>
              </w:rPr>
            </w:pPr>
            <w:r w:rsidRPr="00A5113D">
              <w:rPr>
                <w:rFonts w:ascii="Times New Roman" w:hAnsi="Times New Roman" w:cs="Times New Roman"/>
                <w:sz w:val="24"/>
                <w:szCs w:val="24"/>
              </w:rPr>
              <w:t>£</w:t>
            </w:r>
          </w:p>
        </w:tc>
        <w:tc>
          <w:tcPr>
            <w:tcW w:w="1282" w:type="dxa"/>
          </w:tcPr>
          <w:p w14:paraId="5C227E09" w14:textId="106477B4" w:rsidR="00A5113D" w:rsidRPr="00A5113D" w:rsidRDefault="00A5113D" w:rsidP="00A5113D">
            <w:pPr>
              <w:jc w:val="center"/>
              <w:rPr>
                <w:rFonts w:ascii="Times New Roman" w:hAnsi="Times New Roman" w:cs="Times New Roman"/>
                <w:sz w:val="24"/>
                <w:szCs w:val="24"/>
              </w:rPr>
            </w:pPr>
            <w:r w:rsidRPr="00A5113D">
              <w:rPr>
                <w:rFonts w:ascii="Times New Roman" w:hAnsi="Times New Roman" w:cs="Times New Roman"/>
                <w:sz w:val="24"/>
                <w:szCs w:val="24"/>
              </w:rPr>
              <w:t>£</w:t>
            </w:r>
          </w:p>
        </w:tc>
        <w:tc>
          <w:tcPr>
            <w:tcW w:w="1489" w:type="dxa"/>
          </w:tcPr>
          <w:p w14:paraId="324A0D57" w14:textId="77777777" w:rsidR="00A5113D" w:rsidRPr="00A5113D" w:rsidRDefault="00A5113D" w:rsidP="00A5113D">
            <w:pPr>
              <w:jc w:val="center"/>
              <w:rPr>
                <w:rFonts w:ascii="Times New Roman" w:hAnsi="Times New Roman" w:cs="Times New Roman"/>
                <w:sz w:val="24"/>
                <w:szCs w:val="24"/>
              </w:rPr>
            </w:pPr>
          </w:p>
        </w:tc>
        <w:tc>
          <w:tcPr>
            <w:tcW w:w="1614" w:type="dxa"/>
          </w:tcPr>
          <w:p w14:paraId="5DEE95ED" w14:textId="20F64115" w:rsidR="00A5113D" w:rsidRPr="00A5113D" w:rsidRDefault="00675DD0" w:rsidP="00A5113D">
            <w:pPr>
              <w:jc w:val="center"/>
              <w:rPr>
                <w:rFonts w:ascii="Times New Roman" w:hAnsi="Times New Roman" w:cs="Times New Roman"/>
                <w:sz w:val="24"/>
                <w:szCs w:val="24"/>
              </w:rPr>
            </w:pPr>
            <w:r>
              <w:rPr>
                <w:rFonts w:ascii="Times New Roman" w:hAnsi="Times New Roman" w:cs="Times New Roman"/>
                <w:sz w:val="24"/>
                <w:szCs w:val="24"/>
              </w:rPr>
              <w:t>£</w:t>
            </w:r>
            <w:bookmarkStart w:id="6" w:name="_GoBack"/>
            <w:bookmarkEnd w:id="6"/>
          </w:p>
        </w:tc>
      </w:tr>
      <w:tr w:rsidR="00A5113D" w:rsidRPr="00A5113D" w14:paraId="3F2B3FB6" w14:textId="77777777" w:rsidTr="00065F71">
        <w:tc>
          <w:tcPr>
            <w:tcW w:w="1494" w:type="dxa"/>
          </w:tcPr>
          <w:p w14:paraId="38CD8FE5" w14:textId="377BA761" w:rsidR="00A5113D" w:rsidRPr="00A5113D" w:rsidRDefault="00A5113D" w:rsidP="006C563C">
            <w:pPr>
              <w:rPr>
                <w:rFonts w:ascii="Times New Roman" w:hAnsi="Times New Roman" w:cs="Times New Roman"/>
                <w:sz w:val="24"/>
                <w:szCs w:val="24"/>
              </w:rPr>
            </w:pPr>
            <w:r w:rsidRPr="00A5113D">
              <w:rPr>
                <w:rFonts w:ascii="Times New Roman" w:hAnsi="Times New Roman" w:cs="Times New Roman"/>
                <w:sz w:val="24"/>
                <w:szCs w:val="24"/>
              </w:rPr>
              <w:t xml:space="preserve">Chemical X </w:t>
            </w:r>
          </w:p>
        </w:tc>
        <w:tc>
          <w:tcPr>
            <w:tcW w:w="1478" w:type="dxa"/>
          </w:tcPr>
          <w:p w14:paraId="41161830" w14:textId="4EAD64E8" w:rsidR="00A5113D" w:rsidRPr="00A5113D" w:rsidRDefault="00A5113D" w:rsidP="00A5113D">
            <w:pPr>
              <w:jc w:val="center"/>
              <w:rPr>
                <w:rFonts w:ascii="Times New Roman" w:hAnsi="Times New Roman" w:cs="Times New Roman"/>
                <w:sz w:val="24"/>
                <w:szCs w:val="24"/>
              </w:rPr>
            </w:pPr>
            <w:r>
              <w:rPr>
                <w:rFonts w:ascii="Times New Roman" w:hAnsi="Times New Roman" w:cs="Times New Roman"/>
                <w:sz w:val="24"/>
                <w:szCs w:val="24"/>
              </w:rPr>
              <w:t>45</w:t>
            </w:r>
          </w:p>
        </w:tc>
        <w:tc>
          <w:tcPr>
            <w:tcW w:w="1623" w:type="dxa"/>
          </w:tcPr>
          <w:p w14:paraId="07AAB4AB" w14:textId="6D169439" w:rsidR="00A5113D" w:rsidRPr="00A5113D" w:rsidRDefault="00A5113D" w:rsidP="00A5113D">
            <w:pPr>
              <w:jc w:val="center"/>
              <w:rPr>
                <w:rFonts w:ascii="Times New Roman" w:hAnsi="Times New Roman" w:cs="Times New Roman"/>
                <w:sz w:val="24"/>
                <w:szCs w:val="24"/>
              </w:rPr>
            </w:pPr>
            <w:r>
              <w:rPr>
                <w:rFonts w:ascii="Times New Roman" w:hAnsi="Times New Roman" w:cs="Times New Roman"/>
                <w:sz w:val="24"/>
                <w:szCs w:val="24"/>
              </w:rPr>
              <w:t>35</w:t>
            </w:r>
          </w:p>
        </w:tc>
        <w:tc>
          <w:tcPr>
            <w:tcW w:w="1282" w:type="dxa"/>
          </w:tcPr>
          <w:p w14:paraId="3AE1C5AF" w14:textId="7050AFA9" w:rsidR="00A5113D" w:rsidRPr="00A5113D" w:rsidRDefault="00A5113D" w:rsidP="00A5113D">
            <w:pPr>
              <w:jc w:val="center"/>
              <w:rPr>
                <w:rFonts w:ascii="Times New Roman" w:hAnsi="Times New Roman" w:cs="Times New Roman"/>
                <w:sz w:val="24"/>
                <w:szCs w:val="24"/>
              </w:rPr>
            </w:pPr>
            <w:r>
              <w:rPr>
                <w:rFonts w:ascii="Times New Roman" w:hAnsi="Times New Roman" w:cs="Times New Roman"/>
                <w:sz w:val="24"/>
                <w:szCs w:val="24"/>
              </w:rPr>
              <w:t>10</w:t>
            </w:r>
          </w:p>
        </w:tc>
        <w:tc>
          <w:tcPr>
            <w:tcW w:w="1489" w:type="dxa"/>
          </w:tcPr>
          <w:p w14:paraId="0269A1F2" w14:textId="7D5CF6A4" w:rsidR="00A5113D" w:rsidRPr="00A5113D" w:rsidRDefault="00A5113D" w:rsidP="00A5113D">
            <w:pPr>
              <w:jc w:val="center"/>
              <w:rPr>
                <w:rFonts w:ascii="Times New Roman" w:hAnsi="Times New Roman" w:cs="Times New Roman"/>
                <w:sz w:val="24"/>
                <w:szCs w:val="24"/>
              </w:rPr>
            </w:pPr>
            <w:r>
              <w:rPr>
                <w:rFonts w:ascii="Times New Roman" w:hAnsi="Times New Roman" w:cs="Times New Roman"/>
                <w:sz w:val="24"/>
                <w:szCs w:val="24"/>
              </w:rPr>
              <w:t>850</w:t>
            </w:r>
          </w:p>
        </w:tc>
        <w:tc>
          <w:tcPr>
            <w:tcW w:w="1614" w:type="dxa"/>
          </w:tcPr>
          <w:p w14:paraId="29766C73" w14:textId="12A863E9" w:rsidR="00A5113D" w:rsidRPr="00A5113D" w:rsidRDefault="00A5113D" w:rsidP="00A5113D">
            <w:pPr>
              <w:jc w:val="right"/>
              <w:rPr>
                <w:rFonts w:ascii="Times New Roman" w:hAnsi="Times New Roman" w:cs="Times New Roman"/>
                <w:sz w:val="24"/>
                <w:szCs w:val="24"/>
              </w:rPr>
            </w:pPr>
            <w:r>
              <w:rPr>
                <w:rFonts w:ascii="Times New Roman" w:hAnsi="Times New Roman" w:cs="Times New Roman"/>
                <w:sz w:val="24"/>
                <w:szCs w:val="24"/>
              </w:rPr>
              <w:t>8,500</w:t>
            </w:r>
          </w:p>
        </w:tc>
      </w:tr>
      <w:tr w:rsidR="00A5113D" w:rsidRPr="00A5113D" w14:paraId="13DAC7BD" w14:textId="77777777" w:rsidTr="00065F71">
        <w:tc>
          <w:tcPr>
            <w:tcW w:w="1494" w:type="dxa"/>
          </w:tcPr>
          <w:p w14:paraId="793801FB" w14:textId="7367CD7B" w:rsidR="00A5113D" w:rsidRPr="00A5113D" w:rsidRDefault="00A5113D" w:rsidP="006C563C">
            <w:pPr>
              <w:rPr>
                <w:rFonts w:ascii="Times New Roman" w:hAnsi="Times New Roman" w:cs="Times New Roman"/>
                <w:sz w:val="24"/>
                <w:szCs w:val="24"/>
              </w:rPr>
            </w:pPr>
            <w:r>
              <w:rPr>
                <w:rFonts w:ascii="Times New Roman" w:hAnsi="Times New Roman" w:cs="Times New Roman"/>
                <w:sz w:val="24"/>
                <w:szCs w:val="24"/>
              </w:rPr>
              <w:t>Chemical Y</w:t>
            </w:r>
          </w:p>
        </w:tc>
        <w:tc>
          <w:tcPr>
            <w:tcW w:w="1478" w:type="dxa"/>
          </w:tcPr>
          <w:p w14:paraId="74B0E45B" w14:textId="70C0ECD4" w:rsidR="00A5113D" w:rsidRPr="00A5113D" w:rsidRDefault="00A5113D" w:rsidP="00A5113D">
            <w:pPr>
              <w:jc w:val="center"/>
              <w:rPr>
                <w:rFonts w:ascii="Times New Roman" w:hAnsi="Times New Roman" w:cs="Times New Roman"/>
                <w:sz w:val="24"/>
                <w:szCs w:val="24"/>
              </w:rPr>
            </w:pPr>
            <w:r>
              <w:rPr>
                <w:rFonts w:ascii="Times New Roman" w:hAnsi="Times New Roman" w:cs="Times New Roman"/>
                <w:sz w:val="24"/>
                <w:szCs w:val="24"/>
              </w:rPr>
              <w:t>37</w:t>
            </w:r>
          </w:p>
        </w:tc>
        <w:tc>
          <w:tcPr>
            <w:tcW w:w="1623" w:type="dxa"/>
          </w:tcPr>
          <w:p w14:paraId="41355FBC" w14:textId="60974852" w:rsidR="00A5113D" w:rsidRPr="00A5113D" w:rsidRDefault="00A5113D" w:rsidP="00A5113D">
            <w:pPr>
              <w:jc w:val="center"/>
              <w:rPr>
                <w:rFonts w:ascii="Times New Roman" w:hAnsi="Times New Roman" w:cs="Times New Roman"/>
                <w:sz w:val="24"/>
                <w:szCs w:val="24"/>
              </w:rPr>
            </w:pPr>
            <w:r>
              <w:rPr>
                <w:rFonts w:ascii="Times New Roman" w:hAnsi="Times New Roman" w:cs="Times New Roman"/>
                <w:sz w:val="24"/>
                <w:szCs w:val="24"/>
              </w:rPr>
              <w:t>30</w:t>
            </w:r>
          </w:p>
        </w:tc>
        <w:tc>
          <w:tcPr>
            <w:tcW w:w="1282" w:type="dxa"/>
          </w:tcPr>
          <w:p w14:paraId="37A67FB2" w14:textId="626FECF7" w:rsidR="00A5113D" w:rsidRPr="00A5113D" w:rsidRDefault="00A5113D" w:rsidP="00A5113D">
            <w:pPr>
              <w:jc w:val="center"/>
              <w:rPr>
                <w:rFonts w:ascii="Times New Roman" w:hAnsi="Times New Roman" w:cs="Times New Roman"/>
                <w:sz w:val="24"/>
                <w:szCs w:val="24"/>
              </w:rPr>
            </w:pPr>
            <w:r>
              <w:rPr>
                <w:rFonts w:ascii="Times New Roman" w:hAnsi="Times New Roman" w:cs="Times New Roman"/>
                <w:sz w:val="24"/>
                <w:szCs w:val="24"/>
              </w:rPr>
              <w:t>7</w:t>
            </w:r>
          </w:p>
        </w:tc>
        <w:tc>
          <w:tcPr>
            <w:tcW w:w="1489" w:type="dxa"/>
          </w:tcPr>
          <w:p w14:paraId="097DA5AF" w14:textId="32884AFF" w:rsidR="00A5113D" w:rsidRPr="00A5113D" w:rsidRDefault="00A5113D" w:rsidP="00A5113D">
            <w:pPr>
              <w:jc w:val="center"/>
              <w:rPr>
                <w:rFonts w:ascii="Times New Roman" w:hAnsi="Times New Roman" w:cs="Times New Roman"/>
                <w:sz w:val="24"/>
                <w:szCs w:val="24"/>
              </w:rPr>
            </w:pPr>
            <w:r>
              <w:rPr>
                <w:rFonts w:ascii="Times New Roman" w:hAnsi="Times New Roman" w:cs="Times New Roman"/>
                <w:sz w:val="24"/>
                <w:szCs w:val="24"/>
              </w:rPr>
              <w:t>750</w:t>
            </w:r>
          </w:p>
        </w:tc>
        <w:tc>
          <w:tcPr>
            <w:tcW w:w="1614" w:type="dxa"/>
          </w:tcPr>
          <w:p w14:paraId="3449F222" w14:textId="610DAF7E" w:rsidR="00A5113D" w:rsidRPr="00A5113D" w:rsidRDefault="00A5113D" w:rsidP="00A5113D">
            <w:pPr>
              <w:jc w:val="right"/>
              <w:rPr>
                <w:rFonts w:ascii="Times New Roman" w:hAnsi="Times New Roman" w:cs="Times New Roman"/>
                <w:sz w:val="24"/>
                <w:szCs w:val="24"/>
              </w:rPr>
            </w:pPr>
            <w:r>
              <w:rPr>
                <w:rFonts w:ascii="Times New Roman" w:hAnsi="Times New Roman" w:cs="Times New Roman"/>
                <w:sz w:val="24"/>
                <w:szCs w:val="24"/>
              </w:rPr>
              <w:t>5,250</w:t>
            </w:r>
          </w:p>
        </w:tc>
      </w:tr>
      <w:tr w:rsidR="00A5113D" w:rsidRPr="00A5113D" w14:paraId="472CC833" w14:textId="77777777" w:rsidTr="00065F71">
        <w:tc>
          <w:tcPr>
            <w:tcW w:w="1494" w:type="dxa"/>
          </w:tcPr>
          <w:p w14:paraId="4B2D58C7" w14:textId="77777777" w:rsidR="00A5113D" w:rsidRPr="00A5113D" w:rsidRDefault="00A5113D" w:rsidP="006C563C">
            <w:pPr>
              <w:rPr>
                <w:rFonts w:ascii="Times New Roman" w:hAnsi="Times New Roman" w:cs="Times New Roman"/>
                <w:sz w:val="24"/>
                <w:szCs w:val="24"/>
              </w:rPr>
            </w:pPr>
          </w:p>
        </w:tc>
        <w:tc>
          <w:tcPr>
            <w:tcW w:w="1478" w:type="dxa"/>
          </w:tcPr>
          <w:p w14:paraId="25B3B033" w14:textId="77777777" w:rsidR="00A5113D" w:rsidRPr="00A5113D" w:rsidRDefault="00A5113D" w:rsidP="006C563C">
            <w:pPr>
              <w:rPr>
                <w:rFonts w:ascii="Times New Roman" w:hAnsi="Times New Roman" w:cs="Times New Roman"/>
                <w:sz w:val="24"/>
                <w:szCs w:val="24"/>
              </w:rPr>
            </w:pPr>
          </w:p>
        </w:tc>
        <w:tc>
          <w:tcPr>
            <w:tcW w:w="1623" w:type="dxa"/>
          </w:tcPr>
          <w:p w14:paraId="797B4933" w14:textId="77777777" w:rsidR="00A5113D" w:rsidRPr="00A5113D" w:rsidRDefault="00A5113D" w:rsidP="006C563C">
            <w:pPr>
              <w:rPr>
                <w:rFonts w:ascii="Times New Roman" w:hAnsi="Times New Roman" w:cs="Times New Roman"/>
                <w:sz w:val="24"/>
                <w:szCs w:val="24"/>
              </w:rPr>
            </w:pPr>
          </w:p>
        </w:tc>
        <w:tc>
          <w:tcPr>
            <w:tcW w:w="1282" w:type="dxa"/>
          </w:tcPr>
          <w:p w14:paraId="09B41DF8" w14:textId="77777777" w:rsidR="00A5113D" w:rsidRPr="00A5113D" w:rsidRDefault="00A5113D" w:rsidP="006C563C">
            <w:pPr>
              <w:rPr>
                <w:rFonts w:ascii="Times New Roman" w:hAnsi="Times New Roman" w:cs="Times New Roman"/>
                <w:sz w:val="24"/>
                <w:szCs w:val="24"/>
              </w:rPr>
            </w:pPr>
          </w:p>
        </w:tc>
        <w:tc>
          <w:tcPr>
            <w:tcW w:w="1489" w:type="dxa"/>
          </w:tcPr>
          <w:p w14:paraId="5DEE710F" w14:textId="771FC5C5" w:rsidR="00A5113D" w:rsidRPr="0092173E" w:rsidRDefault="00A5113D" w:rsidP="00A5113D">
            <w:pPr>
              <w:jc w:val="center"/>
              <w:rPr>
                <w:rFonts w:ascii="Times New Roman" w:hAnsi="Times New Roman" w:cs="Times New Roman"/>
                <w:b/>
                <w:bCs/>
                <w:sz w:val="24"/>
                <w:szCs w:val="24"/>
              </w:rPr>
            </w:pPr>
            <w:r w:rsidRPr="0092173E">
              <w:rPr>
                <w:rFonts w:ascii="Times New Roman" w:hAnsi="Times New Roman" w:cs="Times New Roman"/>
                <w:b/>
                <w:bCs/>
                <w:sz w:val="24"/>
                <w:szCs w:val="24"/>
              </w:rPr>
              <w:t>Total</w:t>
            </w:r>
          </w:p>
        </w:tc>
        <w:tc>
          <w:tcPr>
            <w:tcW w:w="1614" w:type="dxa"/>
          </w:tcPr>
          <w:p w14:paraId="1F742E9C" w14:textId="6C83AD9D" w:rsidR="00A5113D" w:rsidRPr="0092173E" w:rsidRDefault="00A5113D" w:rsidP="00A5113D">
            <w:pPr>
              <w:jc w:val="right"/>
              <w:rPr>
                <w:rFonts w:ascii="Times New Roman" w:hAnsi="Times New Roman" w:cs="Times New Roman"/>
                <w:b/>
                <w:bCs/>
                <w:sz w:val="24"/>
                <w:szCs w:val="24"/>
              </w:rPr>
            </w:pPr>
            <w:r w:rsidRPr="0092173E">
              <w:rPr>
                <w:rFonts w:ascii="Times New Roman" w:hAnsi="Times New Roman" w:cs="Times New Roman"/>
                <w:b/>
                <w:bCs/>
                <w:sz w:val="24"/>
                <w:szCs w:val="24"/>
              </w:rPr>
              <w:t>13,750</w:t>
            </w:r>
          </w:p>
        </w:tc>
      </w:tr>
    </w:tbl>
    <w:tbl>
      <w:tblPr>
        <w:tblStyle w:val="TableGrid"/>
        <w:tblpPr w:leftFromText="180" w:rightFromText="180" w:vertAnchor="text" w:horzAnchor="margin" w:tblpY="1579"/>
        <w:tblW w:w="8980" w:type="dxa"/>
        <w:tblLook w:val="04A0" w:firstRow="1" w:lastRow="0" w:firstColumn="1" w:lastColumn="0" w:noHBand="0" w:noVBand="1"/>
      </w:tblPr>
      <w:tblGrid>
        <w:gridCol w:w="1495"/>
        <w:gridCol w:w="1479"/>
        <w:gridCol w:w="1622"/>
        <w:gridCol w:w="1282"/>
        <w:gridCol w:w="1488"/>
        <w:gridCol w:w="1614"/>
      </w:tblGrid>
      <w:tr w:rsidR="00F65279" w:rsidRPr="00937B64" w14:paraId="5735A27A" w14:textId="77777777" w:rsidTr="004B779F">
        <w:tc>
          <w:tcPr>
            <w:tcW w:w="1495" w:type="dxa"/>
          </w:tcPr>
          <w:bookmarkEnd w:id="5"/>
          <w:p w14:paraId="066C699B" w14:textId="77777777" w:rsidR="00F65279" w:rsidRPr="00937B64" w:rsidRDefault="00F65279" w:rsidP="00376DD0">
            <w:pPr>
              <w:spacing w:line="276" w:lineRule="auto"/>
              <w:rPr>
                <w:rFonts w:ascii="Times New Roman" w:hAnsi="Times New Roman" w:cs="Times New Roman"/>
                <w:b/>
                <w:bCs/>
              </w:rPr>
            </w:pPr>
            <w:r w:rsidRPr="00937B64">
              <w:rPr>
                <w:rFonts w:ascii="Times New Roman" w:hAnsi="Times New Roman" w:cs="Times New Roman"/>
                <w:b/>
                <w:bCs/>
              </w:rPr>
              <w:t>Description</w:t>
            </w:r>
          </w:p>
        </w:tc>
        <w:tc>
          <w:tcPr>
            <w:tcW w:w="1479" w:type="dxa"/>
          </w:tcPr>
          <w:p w14:paraId="081C20E0" w14:textId="77777777" w:rsidR="00F65279" w:rsidRPr="00937B64" w:rsidRDefault="00F65279" w:rsidP="00376DD0">
            <w:pPr>
              <w:spacing w:line="276" w:lineRule="auto"/>
              <w:rPr>
                <w:rFonts w:ascii="Times New Roman" w:hAnsi="Times New Roman" w:cs="Times New Roman"/>
                <w:b/>
                <w:bCs/>
              </w:rPr>
            </w:pPr>
            <w:r w:rsidRPr="00937B64">
              <w:rPr>
                <w:rFonts w:ascii="Times New Roman" w:hAnsi="Times New Roman" w:cs="Times New Roman"/>
                <w:b/>
                <w:bCs/>
              </w:rPr>
              <w:t>Actual sales</w:t>
            </w:r>
          </w:p>
          <w:p w14:paraId="3A25E261" w14:textId="77777777" w:rsidR="00F65279" w:rsidRPr="00937B64" w:rsidRDefault="00F65279" w:rsidP="00376DD0">
            <w:pPr>
              <w:spacing w:line="276" w:lineRule="auto"/>
              <w:rPr>
                <w:rFonts w:ascii="Times New Roman" w:hAnsi="Times New Roman" w:cs="Times New Roman"/>
                <w:b/>
                <w:bCs/>
              </w:rPr>
            </w:pPr>
            <w:r w:rsidRPr="00937B64">
              <w:rPr>
                <w:rFonts w:ascii="Times New Roman" w:hAnsi="Times New Roman" w:cs="Times New Roman"/>
                <w:b/>
                <w:bCs/>
              </w:rPr>
              <w:t>volume</w:t>
            </w:r>
          </w:p>
        </w:tc>
        <w:tc>
          <w:tcPr>
            <w:tcW w:w="1622" w:type="dxa"/>
          </w:tcPr>
          <w:p w14:paraId="5A6A7522" w14:textId="77777777" w:rsidR="00F65279" w:rsidRPr="00937B64" w:rsidRDefault="00F65279" w:rsidP="00376DD0">
            <w:pPr>
              <w:spacing w:line="276" w:lineRule="auto"/>
              <w:rPr>
                <w:rFonts w:ascii="Times New Roman" w:hAnsi="Times New Roman" w:cs="Times New Roman"/>
                <w:b/>
                <w:bCs/>
              </w:rPr>
            </w:pPr>
            <w:r w:rsidRPr="00937B64">
              <w:rPr>
                <w:rFonts w:ascii="Times New Roman" w:hAnsi="Times New Roman" w:cs="Times New Roman"/>
                <w:b/>
                <w:bCs/>
              </w:rPr>
              <w:t>Budget sales</w:t>
            </w:r>
          </w:p>
          <w:p w14:paraId="411C87A5" w14:textId="77777777" w:rsidR="00F65279" w:rsidRPr="00937B64" w:rsidRDefault="00F65279" w:rsidP="00376DD0">
            <w:pPr>
              <w:spacing w:line="276" w:lineRule="auto"/>
              <w:rPr>
                <w:rFonts w:ascii="Times New Roman" w:hAnsi="Times New Roman" w:cs="Times New Roman"/>
                <w:b/>
                <w:bCs/>
              </w:rPr>
            </w:pPr>
            <w:r w:rsidRPr="00937B64">
              <w:rPr>
                <w:rFonts w:ascii="Times New Roman" w:hAnsi="Times New Roman" w:cs="Times New Roman"/>
                <w:b/>
                <w:bCs/>
              </w:rPr>
              <w:t>volume</w:t>
            </w:r>
          </w:p>
        </w:tc>
        <w:tc>
          <w:tcPr>
            <w:tcW w:w="1282" w:type="dxa"/>
          </w:tcPr>
          <w:p w14:paraId="7E8CAD2A" w14:textId="77777777" w:rsidR="00F65279" w:rsidRPr="00937B64" w:rsidRDefault="00F65279" w:rsidP="00376DD0">
            <w:pPr>
              <w:spacing w:line="276" w:lineRule="auto"/>
              <w:rPr>
                <w:rFonts w:ascii="Times New Roman" w:hAnsi="Times New Roman" w:cs="Times New Roman"/>
                <w:b/>
                <w:bCs/>
              </w:rPr>
            </w:pPr>
            <w:r w:rsidRPr="00937B64">
              <w:rPr>
                <w:rFonts w:ascii="Times New Roman" w:hAnsi="Times New Roman" w:cs="Times New Roman"/>
                <w:b/>
                <w:bCs/>
              </w:rPr>
              <w:t>Difference</w:t>
            </w:r>
          </w:p>
        </w:tc>
        <w:tc>
          <w:tcPr>
            <w:tcW w:w="1488" w:type="dxa"/>
          </w:tcPr>
          <w:p w14:paraId="75DC177F" w14:textId="77777777" w:rsidR="00F65279" w:rsidRPr="00937B64" w:rsidRDefault="00F65279" w:rsidP="00376DD0">
            <w:pPr>
              <w:spacing w:line="276" w:lineRule="auto"/>
              <w:rPr>
                <w:rFonts w:ascii="Times New Roman" w:hAnsi="Times New Roman" w:cs="Times New Roman"/>
                <w:b/>
                <w:bCs/>
              </w:rPr>
            </w:pPr>
            <w:r w:rsidRPr="00937B64">
              <w:rPr>
                <w:rFonts w:ascii="Times New Roman" w:hAnsi="Times New Roman" w:cs="Times New Roman"/>
                <w:b/>
                <w:bCs/>
              </w:rPr>
              <w:t>Standard</w:t>
            </w:r>
          </w:p>
          <w:p w14:paraId="177E4B11" w14:textId="77777777" w:rsidR="00F65279" w:rsidRPr="00937B64" w:rsidRDefault="00F65279" w:rsidP="00376DD0">
            <w:pPr>
              <w:spacing w:line="276" w:lineRule="auto"/>
              <w:rPr>
                <w:rFonts w:ascii="Times New Roman" w:hAnsi="Times New Roman" w:cs="Times New Roman"/>
                <w:b/>
                <w:bCs/>
              </w:rPr>
            </w:pPr>
            <w:r w:rsidRPr="00937B64">
              <w:rPr>
                <w:rFonts w:ascii="Times New Roman" w:hAnsi="Times New Roman" w:cs="Times New Roman"/>
                <w:b/>
                <w:bCs/>
              </w:rPr>
              <w:t>Margin</w:t>
            </w:r>
          </w:p>
        </w:tc>
        <w:tc>
          <w:tcPr>
            <w:tcW w:w="1614" w:type="dxa"/>
          </w:tcPr>
          <w:p w14:paraId="63127C41" w14:textId="77777777" w:rsidR="00F65279" w:rsidRPr="00937B64" w:rsidRDefault="00F65279" w:rsidP="00376DD0">
            <w:pPr>
              <w:spacing w:line="276" w:lineRule="auto"/>
              <w:rPr>
                <w:rFonts w:ascii="Times New Roman" w:hAnsi="Times New Roman" w:cs="Times New Roman"/>
                <w:b/>
                <w:bCs/>
              </w:rPr>
            </w:pPr>
            <w:r w:rsidRPr="00937B64">
              <w:rPr>
                <w:rFonts w:ascii="Times New Roman" w:hAnsi="Times New Roman" w:cs="Times New Roman"/>
                <w:b/>
                <w:bCs/>
              </w:rPr>
              <w:t xml:space="preserve">Sales volume variance </w:t>
            </w:r>
          </w:p>
        </w:tc>
      </w:tr>
      <w:tr w:rsidR="00F65279" w:rsidRPr="00A5113D" w14:paraId="69886DB3" w14:textId="77777777" w:rsidTr="004B779F">
        <w:tc>
          <w:tcPr>
            <w:tcW w:w="1495" w:type="dxa"/>
          </w:tcPr>
          <w:p w14:paraId="3FA70C7E" w14:textId="77777777" w:rsidR="00F65279" w:rsidRPr="00A5113D" w:rsidRDefault="00F65279" w:rsidP="00376DD0">
            <w:pPr>
              <w:spacing w:line="276" w:lineRule="auto"/>
              <w:jc w:val="center"/>
              <w:rPr>
                <w:rFonts w:ascii="Times New Roman" w:hAnsi="Times New Roman" w:cs="Times New Roman"/>
                <w:sz w:val="24"/>
                <w:szCs w:val="24"/>
              </w:rPr>
            </w:pPr>
          </w:p>
        </w:tc>
        <w:tc>
          <w:tcPr>
            <w:tcW w:w="1479" w:type="dxa"/>
          </w:tcPr>
          <w:p w14:paraId="06972661" w14:textId="180B293D" w:rsidR="00F65279" w:rsidRPr="00A5113D" w:rsidRDefault="00F65279" w:rsidP="00376DD0">
            <w:pPr>
              <w:spacing w:line="276" w:lineRule="auto"/>
              <w:jc w:val="center"/>
              <w:rPr>
                <w:rFonts w:ascii="Times New Roman" w:hAnsi="Times New Roman" w:cs="Times New Roman"/>
                <w:sz w:val="24"/>
                <w:szCs w:val="24"/>
              </w:rPr>
            </w:pPr>
          </w:p>
        </w:tc>
        <w:tc>
          <w:tcPr>
            <w:tcW w:w="1622" w:type="dxa"/>
          </w:tcPr>
          <w:p w14:paraId="6FA7FA3A" w14:textId="0FDFCEBF" w:rsidR="00F65279" w:rsidRPr="00A5113D" w:rsidRDefault="00F65279" w:rsidP="00376DD0">
            <w:pPr>
              <w:spacing w:line="276" w:lineRule="auto"/>
              <w:jc w:val="center"/>
              <w:rPr>
                <w:rFonts w:ascii="Times New Roman" w:hAnsi="Times New Roman" w:cs="Times New Roman"/>
                <w:sz w:val="24"/>
                <w:szCs w:val="24"/>
              </w:rPr>
            </w:pPr>
          </w:p>
        </w:tc>
        <w:tc>
          <w:tcPr>
            <w:tcW w:w="1282" w:type="dxa"/>
          </w:tcPr>
          <w:p w14:paraId="1A377C9B" w14:textId="3804167F" w:rsidR="00F65279" w:rsidRPr="00A5113D" w:rsidRDefault="00F65279" w:rsidP="00376DD0">
            <w:pPr>
              <w:spacing w:line="276" w:lineRule="auto"/>
              <w:jc w:val="center"/>
              <w:rPr>
                <w:rFonts w:ascii="Times New Roman" w:hAnsi="Times New Roman" w:cs="Times New Roman"/>
                <w:sz w:val="24"/>
                <w:szCs w:val="24"/>
              </w:rPr>
            </w:pPr>
          </w:p>
        </w:tc>
        <w:tc>
          <w:tcPr>
            <w:tcW w:w="1488" w:type="dxa"/>
          </w:tcPr>
          <w:p w14:paraId="5DB411C3" w14:textId="7F39D74F" w:rsidR="00F65279" w:rsidRPr="00A5113D" w:rsidRDefault="00675DD0" w:rsidP="00376DD0">
            <w:pPr>
              <w:spacing w:line="276"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1614" w:type="dxa"/>
          </w:tcPr>
          <w:p w14:paraId="601A3C4E" w14:textId="6905DCD8" w:rsidR="00F65279" w:rsidRPr="00A5113D" w:rsidRDefault="00675DD0" w:rsidP="00376DD0">
            <w:pPr>
              <w:spacing w:line="276" w:lineRule="auto"/>
              <w:jc w:val="center"/>
              <w:rPr>
                <w:rFonts w:ascii="Times New Roman" w:hAnsi="Times New Roman" w:cs="Times New Roman"/>
                <w:sz w:val="24"/>
                <w:szCs w:val="24"/>
              </w:rPr>
            </w:pPr>
            <w:r>
              <w:rPr>
                <w:rFonts w:ascii="Times New Roman" w:hAnsi="Times New Roman" w:cs="Times New Roman"/>
                <w:sz w:val="24"/>
                <w:szCs w:val="24"/>
              </w:rPr>
              <w:t>£</w:t>
            </w:r>
          </w:p>
        </w:tc>
      </w:tr>
      <w:tr w:rsidR="00F65279" w:rsidRPr="00A5113D" w14:paraId="71713C06" w14:textId="77777777" w:rsidTr="004B779F">
        <w:tc>
          <w:tcPr>
            <w:tcW w:w="1495" w:type="dxa"/>
          </w:tcPr>
          <w:p w14:paraId="31E5656A" w14:textId="77777777" w:rsidR="00F65279" w:rsidRPr="00A5113D" w:rsidRDefault="00F65279" w:rsidP="00376DD0">
            <w:pPr>
              <w:spacing w:line="276" w:lineRule="auto"/>
              <w:rPr>
                <w:rFonts w:ascii="Times New Roman" w:hAnsi="Times New Roman" w:cs="Times New Roman"/>
                <w:sz w:val="24"/>
                <w:szCs w:val="24"/>
              </w:rPr>
            </w:pPr>
            <w:r w:rsidRPr="00A5113D">
              <w:rPr>
                <w:rFonts w:ascii="Times New Roman" w:hAnsi="Times New Roman" w:cs="Times New Roman"/>
                <w:sz w:val="24"/>
                <w:szCs w:val="24"/>
              </w:rPr>
              <w:t xml:space="preserve">Chemical X </w:t>
            </w:r>
          </w:p>
        </w:tc>
        <w:tc>
          <w:tcPr>
            <w:tcW w:w="1479" w:type="dxa"/>
          </w:tcPr>
          <w:p w14:paraId="487050E0" w14:textId="77777777" w:rsidR="00F65279" w:rsidRPr="00A5113D" w:rsidRDefault="00F65279" w:rsidP="00376DD0">
            <w:pPr>
              <w:spacing w:line="276" w:lineRule="auto"/>
              <w:jc w:val="center"/>
              <w:rPr>
                <w:rFonts w:ascii="Times New Roman" w:hAnsi="Times New Roman" w:cs="Times New Roman"/>
                <w:sz w:val="24"/>
                <w:szCs w:val="24"/>
              </w:rPr>
            </w:pPr>
            <w:r>
              <w:rPr>
                <w:rFonts w:ascii="Times New Roman" w:hAnsi="Times New Roman" w:cs="Times New Roman"/>
                <w:sz w:val="24"/>
                <w:szCs w:val="24"/>
              </w:rPr>
              <w:t>850</w:t>
            </w:r>
          </w:p>
        </w:tc>
        <w:tc>
          <w:tcPr>
            <w:tcW w:w="1622" w:type="dxa"/>
          </w:tcPr>
          <w:p w14:paraId="17DB7227" w14:textId="77777777" w:rsidR="00F65279" w:rsidRPr="00A5113D" w:rsidRDefault="00F65279" w:rsidP="00376DD0">
            <w:pPr>
              <w:spacing w:line="276" w:lineRule="auto"/>
              <w:jc w:val="center"/>
              <w:rPr>
                <w:rFonts w:ascii="Times New Roman" w:hAnsi="Times New Roman" w:cs="Times New Roman"/>
                <w:sz w:val="24"/>
                <w:szCs w:val="24"/>
              </w:rPr>
            </w:pPr>
            <w:r>
              <w:rPr>
                <w:rFonts w:ascii="Times New Roman" w:hAnsi="Times New Roman" w:cs="Times New Roman"/>
                <w:sz w:val="24"/>
                <w:szCs w:val="24"/>
              </w:rPr>
              <w:t>595</w:t>
            </w:r>
          </w:p>
        </w:tc>
        <w:tc>
          <w:tcPr>
            <w:tcW w:w="1282" w:type="dxa"/>
          </w:tcPr>
          <w:p w14:paraId="58B6EE4D" w14:textId="77777777" w:rsidR="00F65279" w:rsidRPr="00A5113D" w:rsidRDefault="00F65279" w:rsidP="00376DD0">
            <w:pPr>
              <w:spacing w:line="276" w:lineRule="auto"/>
              <w:jc w:val="center"/>
              <w:rPr>
                <w:rFonts w:ascii="Times New Roman" w:hAnsi="Times New Roman" w:cs="Times New Roman"/>
                <w:sz w:val="24"/>
                <w:szCs w:val="24"/>
              </w:rPr>
            </w:pPr>
            <w:r>
              <w:rPr>
                <w:rFonts w:ascii="Times New Roman" w:hAnsi="Times New Roman" w:cs="Times New Roman"/>
                <w:sz w:val="24"/>
                <w:szCs w:val="24"/>
              </w:rPr>
              <w:t>255</w:t>
            </w:r>
          </w:p>
        </w:tc>
        <w:tc>
          <w:tcPr>
            <w:tcW w:w="1488" w:type="dxa"/>
          </w:tcPr>
          <w:p w14:paraId="7CE0D949" w14:textId="10A67FF1" w:rsidR="00F65279" w:rsidRPr="00A5113D" w:rsidRDefault="003C518F" w:rsidP="00376DD0">
            <w:pPr>
              <w:spacing w:line="276" w:lineRule="auto"/>
              <w:jc w:val="center"/>
              <w:rPr>
                <w:rFonts w:ascii="Times New Roman" w:hAnsi="Times New Roman" w:cs="Times New Roman"/>
                <w:sz w:val="24"/>
                <w:szCs w:val="24"/>
              </w:rPr>
            </w:pPr>
            <w:r>
              <w:rPr>
                <w:rFonts w:ascii="Times New Roman" w:hAnsi="Times New Roman" w:cs="Times New Roman"/>
                <w:sz w:val="24"/>
                <w:szCs w:val="24"/>
              </w:rPr>
              <w:t>25</w:t>
            </w:r>
          </w:p>
        </w:tc>
        <w:tc>
          <w:tcPr>
            <w:tcW w:w="1614" w:type="dxa"/>
          </w:tcPr>
          <w:p w14:paraId="58FCB323" w14:textId="6344FF85" w:rsidR="00F65279" w:rsidRPr="00A5113D" w:rsidRDefault="004B779F" w:rsidP="00376DD0">
            <w:pPr>
              <w:spacing w:line="276" w:lineRule="auto"/>
              <w:jc w:val="right"/>
              <w:rPr>
                <w:rFonts w:ascii="Times New Roman" w:hAnsi="Times New Roman" w:cs="Times New Roman"/>
                <w:sz w:val="24"/>
                <w:szCs w:val="24"/>
              </w:rPr>
            </w:pPr>
            <w:r>
              <w:rPr>
                <w:rFonts w:ascii="Times New Roman" w:hAnsi="Times New Roman" w:cs="Times New Roman"/>
                <w:sz w:val="24"/>
                <w:szCs w:val="24"/>
              </w:rPr>
              <w:t>6,375</w:t>
            </w:r>
          </w:p>
        </w:tc>
      </w:tr>
      <w:tr w:rsidR="00F65279" w:rsidRPr="00A5113D" w14:paraId="06E7B4E4" w14:textId="77777777" w:rsidTr="004B779F">
        <w:tc>
          <w:tcPr>
            <w:tcW w:w="1495" w:type="dxa"/>
          </w:tcPr>
          <w:p w14:paraId="2018AB1E" w14:textId="77777777" w:rsidR="00F65279" w:rsidRPr="00A5113D" w:rsidRDefault="00F65279" w:rsidP="00376DD0">
            <w:pPr>
              <w:spacing w:line="276" w:lineRule="auto"/>
              <w:rPr>
                <w:rFonts w:ascii="Times New Roman" w:hAnsi="Times New Roman" w:cs="Times New Roman"/>
                <w:sz w:val="24"/>
                <w:szCs w:val="24"/>
              </w:rPr>
            </w:pPr>
            <w:r>
              <w:rPr>
                <w:rFonts w:ascii="Times New Roman" w:hAnsi="Times New Roman" w:cs="Times New Roman"/>
                <w:sz w:val="24"/>
                <w:szCs w:val="24"/>
              </w:rPr>
              <w:t>Chemical Y</w:t>
            </w:r>
          </w:p>
        </w:tc>
        <w:tc>
          <w:tcPr>
            <w:tcW w:w="1479" w:type="dxa"/>
          </w:tcPr>
          <w:p w14:paraId="6D6957F7" w14:textId="77777777" w:rsidR="00F65279" w:rsidRPr="00A5113D" w:rsidRDefault="00F65279" w:rsidP="00376DD0">
            <w:pPr>
              <w:spacing w:line="276" w:lineRule="auto"/>
              <w:jc w:val="center"/>
              <w:rPr>
                <w:rFonts w:ascii="Times New Roman" w:hAnsi="Times New Roman" w:cs="Times New Roman"/>
                <w:sz w:val="24"/>
                <w:szCs w:val="24"/>
              </w:rPr>
            </w:pPr>
            <w:r>
              <w:rPr>
                <w:rFonts w:ascii="Times New Roman" w:hAnsi="Times New Roman" w:cs="Times New Roman"/>
                <w:sz w:val="24"/>
                <w:szCs w:val="24"/>
              </w:rPr>
              <w:t>750</w:t>
            </w:r>
          </w:p>
        </w:tc>
        <w:tc>
          <w:tcPr>
            <w:tcW w:w="1622" w:type="dxa"/>
          </w:tcPr>
          <w:p w14:paraId="7D60962A" w14:textId="77777777" w:rsidR="00F65279" w:rsidRPr="00A5113D" w:rsidRDefault="00F65279" w:rsidP="00376DD0">
            <w:pPr>
              <w:spacing w:line="276" w:lineRule="auto"/>
              <w:jc w:val="center"/>
              <w:rPr>
                <w:rFonts w:ascii="Times New Roman" w:hAnsi="Times New Roman" w:cs="Times New Roman"/>
                <w:sz w:val="24"/>
                <w:szCs w:val="24"/>
              </w:rPr>
            </w:pPr>
            <w:r>
              <w:rPr>
                <w:rFonts w:ascii="Times New Roman" w:hAnsi="Times New Roman" w:cs="Times New Roman"/>
                <w:sz w:val="24"/>
                <w:szCs w:val="24"/>
              </w:rPr>
              <w:t>595</w:t>
            </w:r>
          </w:p>
        </w:tc>
        <w:tc>
          <w:tcPr>
            <w:tcW w:w="1282" w:type="dxa"/>
          </w:tcPr>
          <w:p w14:paraId="7D6DB7C6" w14:textId="77777777" w:rsidR="00F65279" w:rsidRPr="00A5113D" w:rsidRDefault="00F65279" w:rsidP="00376DD0">
            <w:pPr>
              <w:spacing w:line="276" w:lineRule="auto"/>
              <w:jc w:val="center"/>
              <w:rPr>
                <w:rFonts w:ascii="Times New Roman" w:hAnsi="Times New Roman" w:cs="Times New Roman"/>
                <w:sz w:val="24"/>
                <w:szCs w:val="24"/>
              </w:rPr>
            </w:pPr>
            <w:r>
              <w:rPr>
                <w:rFonts w:ascii="Times New Roman" w:hAnsi="Times New Roman" w:cs="Times New Roman"/>
                <w:sz w:val="24"/>
                <w:szCs w:val="24"/>
              </w:rPr>
              <w:t>155</w:t>
            </w:r>
          </w:p>
        </w:tc>
        <w:tc>
          <w:tcPr>
            <w:tcW w:w="1488" w:type="dxa"/>
          </w:tcPr>
          <w:p w14:paraId="75302422" w14:textId="7A6F00A9" w:rsidR="00F65279" w:rsidRPr="00A5113D" w:rsidRDefault="003C518F" w:rsidP="00376DD0">
            <w:pPr>
              <w:spacing w:line="276" w:lineRule="auto"/>
              <w:jc w:val="center"/>
              <w:rPr>
                <w:rFonts w:ascii="Times New Roman" w:hAnsi="Times New Roman" w:cs="Times New Roman"/>
                <w:sz w:val="24"/>
                <w:szCs w:val="24"/>
              </w:rPr>
            </w:pPr>
            <w:r>
              <w:rPr>
                <w:rFonts w:ascii="Times New Roman" w:hAnsi="Times New Roman" w:cs="Times New Roman"/>
                <w:sz w:val="24"/>
                <w:szCs w:val="24"/>
              </w:rPr>
              <w:t>20</w:t>
            </w:r>
          </w:p>
        </w:tc>
        <w:tc>
          <w:tcPr>
            <w:tcW w:w="1614" w:type="dxa"/>
          </w:tcPr>
          <w:p w14:paraId="52E71A45" w14:textId="2D49DFE0" w:rsidR="00F65279" w:rsidRPr="00A5113D" w:rsidRDefault="004B779F" w:rsidP="00376DD0">
            <w:pPr>
              <w:spacing w:line="276" w:lineRule="auto"/>
              <w:jc w:val="right"/>
              <w:rPr>
                <w:rFonts w:ascii="Times New Roman" w:hAnsi="Times New Roman" w:cs="Times New Roman"/>
                <w:sz w:val="24"/>
                <w:szCs w:val="24"/>
              </w:rPr>
            </w:pPr>
            <w:r>
              <w:rPr>
                <w:rFonts w:ascii="Times New Roman" w:hAnsi="Times New Roman" w:cs="Times New Roman"/>
                <w:sz w:val="24"/>
                <w:szCs w:val="24"/>
              </w:rPr>
              <w:t>3,100</w:t>
            </w:r>
          </w:p>
        </w:tc>
      </w:tr>
      <w:tr w:rsidR="00F65279" w:rsidRPr="00A5113D" w14:paraId="556C6E3B" w14:textId="77777777" w:rsidTr="004B779F">
        <w:tc>
          <w:tcPr>
            <w:tcW w:w="1495" w:type="dxa"/>
          </w:tcPr>
          <w:p w14:paraId="021350EB" w14:textId="77777777" w:rsidR="00F65279" w:rsidRPr="00A5113D" w:rsidRDefault="00F65279" w:rsidP="00376DD0">
            <w:pPr>
              <w:spacing w:line="276" w:lineRule="auto"/>
              <w:rPr>
                <w:rFonts w:ascii="Times New Roman" w:hAnsi="Times New Roman" w:cs="Times New Roman"/>
                <w:sz w:val="24"/>
                <w:szCs w:val="24"/>
              </w:rPr>
            </w:pPr>
          </w:p>
        </w:tc>
        <w:tc>
          <w:tcPr>
            <w:tcW w:w="1479" w:type="dxa"/>
          </w:tcPr>
          <w:p w14:paraId="3A1402CA" w14:textId="77777777" w:rsidR="00F65279" w:rsidRPr="00A5113D" w:rsidRDefault="00F65279" w:rsidP="00376DD0">
            <w:pPr>
              <w:spacing w:line="276" w:lineRule="auto"/>
              <w:rPr>
                <w:rFonts w:ascii="Times New Roman" w:hAnsi="Times New Roman" w:cs="Times New Roman"/>
                <w:sz w:val="24"/>
                <w:szCs w:val="24"/>
              </w:rPr>
            </w:pPr>
          </w:p>
        </w:tc>
        <w:tc>
          <w:tcPr>
            <w:tcW w:w="1622" w:type="dxa"/>
          </w:tcPr>
          <w:p w14:paraId="2CBBDACD" w14:textId="77777777" w:rsidR="00F65279" w:rsidRPr="00A5113D" w:rsidRDefault="00F65279" w:rsidP="00376DD0">
            <w:pPr>
              <w:spacing w:line="276" w:lineRule="auto"/>
              <w:rPr>
                <w:rFonts w:ascii="Times New Roman" w:hAnsi="Times New Roman" w:cs="Times New Roman"/>
                <w:sz w:val="24"/>
                <w:szCs w:val="24"/>
              </w:rPr>
            </w:pPr>
          </w:p>
        </w:tc>
        <w:tc>
          <w:tcPr>
            <w:tcW w:w="1282" w:type="dxa"/>
          </w:tcPr>
          <w:p w14:paraId="3DC5A5AB" w14:textId="77777777" w:rsidR="00F65279" w:rsidRPr="00A5113D" w:rsidRDefault="00F65279" w:rsidP="00376DD0">
            <w:pPr>
              <w:spacing w:line="276" w:lineRule="auto"/>
              <w:rPr>
                <w:rFonts w:ascii="Times New Roman" w:hAnsi="Times New Roman" w:cs="Times New Roman"/>
                <w:sz w:val="24"/>
                <w:szCs w:val="24"/>
              </w:rPr>
            </w:pPr>
          </w:p>
        </w:tc>
        <w:tc>
          <w:tcPr>
            <w:tcW w:w="1488" w:type="dxa"/>
          </w:tcPr>
          <w:p w14:paraId="627157A0" w14:textId="77777777" w:rsidR="00F65279" w:rsidRPr="0092173E" w:rsidRDefault="00F65279" w:rsidP="00376DD0">
            <w:pPr>
              <w:spacing w:line="276" w:lineRule="auto"/>
              <w:jc w:val="center"/>
              <w:rPr>
                <w:rFonts w:ascii="Times New Roman" w:hAnsi="Times New Roman" w:cs="Times New Roman"/>
                <w:b/>
                <w:bCs/>
                <w:sz w:val="24"/>
                <w:szCs w:val="24"/>
              </w:rPr>
            </w:pPr>
            <w:r w:rsidRPr="0092173E">
              <w:rPr>
                <w:rFonts w:ascii="Times New Roman" w:hAnsi="Times New Roman" w:cs="Times New Roman"/>
                <w:b/>
                <w:bCs/>
                <w:sz w:val="24"/>
                <w:szCs w:val="24"/>
              </w:rPr>
              <w:t>Total</w:t>
            </w:r>
          </w:p>
        </w:tc>
        <w:tc>
          <w:tcPr>
            <w:tcW w:w="1614" w:type="dxa"/>
          </w:tcPr>
          <w:p w14:paraId="313B9268" w14:textId="409029CA" w:rsidR="00F65279" w:rsidRPr="0092173E" w:rsidRDefault="004B779F" w:rsidP="00376DD0">
            <w:pPr>
              <w:spacing w:line="276" w:lineRule="auto"/>
              <w:jc w:val="right"/>
              <w:rPr>
                <w:rFonts w:ascii="Times New Roman" w:hAnsi="Times New Roman" w:cs="Times New Roman"/>
                <w:b/>
                <w:bCs/>
                <w:sz w:val="24"/>
                <w:szCs w:val="24"/>
              </w:rPr>
            </w:pPr>
            <w:r>
              <w:rPr>
                <w:rFonts w:ascii="Times New Roman" w:hAnsi="Times New Roman" w:cs="Times New Roman"/>
                <w:b/>
                <w:bCs/>
                <w:sz w:val="24"/>
                <w:szCs w:val="24"/>
              </w:rPr>
              <w:t>9,475</w:t>
            </w:r>
          </w:p>
        </w:tc>
      </w:tr>
    </w:tbl>
    <w:p w14:paraId="37CE0E38" w14:textId="43646120" w:rsidR="00A5113D" w:rsidRDefault="001F6237" w:rsidP="00376DD0">
      <w:pPr>
        <w:spacing w:line="276" w:lineRule="auto"/>
        <w:rPr>
          <w:rFonts w:ascii="Times New Roman" w:hAnsi="Times New Roman" w:cs="Times New Roman"/>
          <w:sz w:val="24"/>
          <w:szCs w:val="24"/>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Pr="00731266">
        <w:rPr>
          <w:rFonts w:ascii="Times New Roman" w:hAnsi="Times New Roman" w:cs="Times New Roman"/>
          <w:color w:val="00B050"/>
          <w:sz w:val="28"/>
          <w:szCs w:val="28"/>
        </w:rPr>
        <w:t xml:space="preserve">       </w:t>
      </w:r>
      <w:r w:rsidR="004B779F" w:rsidRPr="00042341">
        <w:rPr>
          <w:rFonts w:ascii="Times New Roman" w:hAnsi="Times New Roman" w:cs="Times New Roman"/>
          <w:sz w:val="24"/>
          <w:szCs w:val="24"/>
        </w:rPr>
        <w:t>F</w:t>
      </w:r>
      <w:r w:rsidRPr="00042341">
        <w:rPr>
          <w:rFonts w:ascii="Times New Roman" w:hAnsi="Times New Roman" w:cs="Times New Roman"/>
          <w:sz w:val="24"/>
          <w:szCs w:val="24"/>
        </w:rPr>
        <w:t>avourable</w:t>
      </w:r>
    </w:p>
    <w:p w14:paraId="10DF22CD" w14:textId="77777777" w:rsidR="004B779F" w:rsidRDefault="004B779F" w:rsidP="00376DD0">
      <w:pPr>
        <w:spacing w:line="276" w:lineRule="auto"/>
        <w:rPr>
          <w:rFonts w:ascii="Times New Roman" w:hAnsi="Times New Roman" w:cs="Times New Roman"/>
          <w:sz w:val="24"/>
          <w:szCs w:val="24"/>
        </w:rPr>
      </w:pPr>
    </w:p>
    <w:p w14:paraId="51F3110F" w14:textId="42CCC880" w:rsidR="00AA4EB3" w:rsidRPr="00CB6460" w:rsidRDefault="00AA4EB3" w:rsidP="00376DD0">
      <w:pPr>
        <w:spacing w:line="276" w:lineRule="auto"/>
        <w:rPr>
          <w:rFonts w:ascii="Times New Roman" w:hAnsi="Times New Roman" w:cs="Times New Roman"/>
          <w:b/>
          <w:bCs/>
          <w:sz w:val="28"/>
          <w:szCs w:val="28"/>
        </w:rPr>
      </w:pPr>
      <w:r w:rsidRPr="003C518F">
        <w:rPr>
          <w:rFonts w:ascii="Times New Roman" w:eastAsia="Times New Roman" w:hAnsi="Times New Roman" w:cs="Times New Roman"/>
          <w:lang w:eastAsia="en-IN"/>
        </w:rPr>
        <w:t xml:space="preserve">Sales volume contribution variance = (Actual </w:t>
      </w:r>
      <w:r w:rsidR="003C518F" w:rsidRPr="003C518F">
        <w:rPr>
          <w:rFonts w:ascii="Times New Roman" w:eastAsia="Times New Roman" w:hAnsi="Times New Roman" w:cs="Times New Roman"/>
          <w:lang w:eastAsia="en-IN"/>
        </w:rPr>
        <w:t>sales volume</w:t>
      </w:r>
      <w:r w:rsidRPr="003C518F">
        <w:rPr>
          <w:rFonts w:ascii="Times New Roman" w:eastAsia="Times New Roman" w:hAnsi="Times New Roman" w:cs="Times New Roman"/>
          <w:lang w:eastAsia="en-IN"/>
        </w:rPr>
        <w:t xml:space="preserve"> </w:t>
      </w:r>
      <w:r w:rsidR="003C518F" w:rsidRPr="003C518F">
        <w:rPr>
          <w:rFonts w:ascii="Times New Roman" w:eastAsia="Times New Roman" w:hAnsi="Times New Roman" w:cs="Times New Roman"/>
          <w:lang w:eastAsia="en-IN"/>
        </w:rPr>
        <w:t>–</w:t>
      </w:r>
      <w:r w:rsidRPr="003C518F">
        <w:rPr>
          <w:rFonts w:ascii="Times New Roman" w:eastAsia="Times New Roman" w:hAnsi="Times New Roman" w:cs="Times New Roman"/>
          <w:lang w:eastAsia="en-IN"/>
        </w:rPr>
        <w:t xml:space="preserve"> </w:t>
      </w:r>
      <w:r w:rsidR="003C518F" w:rsidRPr="003C518F">
        <w:rPr>
          <w:rFonts w:ascii="Times New Roman" w:eastAsia="Times New Roman" w:hAnsi="Times New Roman" w:cs="Times New Roman"/>
          <w:lang w:eastAsia="en-IN"/>
        </w:rPr>
        <w:t>Budget sales volume</w:t>
      </w:r>
      <w:r w:rsidRPr="003C518F">
        <w:rPr>
          <w:rFonts w:ascii="Times New Roman" w:eastAsia="Times New Roman" w:hAnsi="Times New Roman" w:cs="Times New Roman"/>
          <w:lang w:eastAsia="en-IN"/>
        </w:rPr>
        <w:t xml:space="preserve">) * </w:t>
      </w:r>
      <w:r w:rsidR="003C518F" w:rsidRPr="003C518F">
        <w:rPr>
          <w:rFonts w:ascii="Times New Roman" w:eastAsia="Times New Roman" w:hAnsi="Times New Roman" w:cs="Times New Roman"/>
          <w:lang w:eastAsia="en-IN"/>
        </w:rPr>
        <w:t>Standard margin</w:t>
      </w:r>
    </w:p>
    <w:p w14:paraId="3891F1B9" w14:textId="1B852067" w:rsidR="00AA4EB3" w:rsidRPr="00042341" w:rsidRDefault="004B779F" w:rsidP="004B779F">
      <w:pPr>
        <w:ind w:left="7200"/>
        <w:rPr>
          <w:rFonts w:ascii="Times New Roman" w:hAnsi="Times New Roman" w:cs="Times New Roman"/>
          <w:sz w:val="24"/>
          <w:szCs w:val="24"/>
        </w:rPr>
      </w:pPr>
      <w:r>
        <w:rPr>
          <w:rFonts w:ascii="Times New Roman" w:hAnsi="Times New Roman" w:cs="Times New Roman"/>
          <w:sz w:val="24"/>
          <w:szCs w:val="24"/>
        </w:rPr>
        <w:t xml:space="preserve">        </w:t>
      </w:r>
      <w:r w:rsidR="000F7229" w:rsidRPr="00042341">
        <w:rPr>
          <w:rFonts w:ascii="Times New Roman" w:hAnsi="Times New Roman" w:cs="Times New Roman"/>
          <w:sz w:val="24"/>
          <w:szCs w:val="24"/>
        </w:rPr>
        <w:t>F</w:t>
      </w:r>
      <w:r w:rsidRPr="00042341">
        <w:rPr>
          <w:rFonts w:ascii="Times New Roman" w:hAnsi="Times New Roman" w:cs="Times New Roman"/>
          <w:sz w:val="24"/>
          <w:szCs w:val="24"/>
        </w:rPr>
        <w:t>avourable</w:t>
      </w:r>
    </w:p>
    <w:p w14:paraId="682150FE" w14:textId="77777777" w:rsidR="004B779F" w:rsidRDefault="004B779F" w:rsidP="006C563C">
      <w:pPr>
        <w:rPr>
          <w:rFonts w:ascii="Times New Roman" w:hAnsi="Times New Roman" w:cs="Times New Roman"/>
          <w:sz w:val="24"/>
          <w:szCs w:val="24"/>
        </w:rPr>
      </w:pPr>
    </w:p>
    <w:p w14:paraId="57E1E93C" w14:textId="1A987203" w:rsidR="00F91DE5" w:rsidRPr="00376DD0" w:rsidRDefault="00F91DE5" w:rsidP="00211DC5">
      <w:pPr>
        <w:pStyle w:val="Heading3"/>
        <w:rPr>
          <w:b w:val="0"/>
        </w:rPr>
      </w:pPr>
      <w:bookmarkStart w:id="7" w:name="_Toc50128635"/>
      <w:bookmarkEnd w:id="4"/>
      <w:r w:rsidRPr="00376DD0">
        <w:lastRenderedPageBreak/>
        <w:t>Question 2</w:t>
      </w:r>
      <w:r w:rsidR="00AF0213">
        <w:t>:</w:t>
      </w:r>
      <w:r w:rsidR="00376DD0" w:rsidRPr="00376DD0">
        <w:t xml:space="preserve"> The material price planning variance and material price operational variance.</w:t>
      </w:r>
      <w:bookmarkEnd w:id="7"/>
    </w:p>
    <w:p w14:paraId="7DD71888" w14:textId="77777777" w:rsidR="00376DD0" w:rsidRDefault="00376DD0" w:rsidP="00376DD0">
      <w:pPr>
        <w:rPr>
          <w:rFonts w:ascii="Times New Roman" w:hAnsi="Times New Roman" w:cs="Times New Roman"/>
          <w:b/>
          <w:bCs/>
          <w:sz w:val="28"/>
          <w:szCs w:val="28"/>
        </w:rPr>
      </w:pPr>
    </w:p>
    <w:p w14:paraId="26950B09" w14:textId="77777777" w:rsidR="00376DD0" w:rsidRPr="004451A8" w:rsidRDefault="00376DD0" w:rsidP="00376DD0">
      <w:pPr>
        <w:rPr>
          <w:rFonts w:ascii="Times New Roman" w:eastAsia="Times New Roman" w:hAnsi="Times New Roman" w:cs="Times New Roman"/>
          <w:lang w:eastAsia="en-IN"/>
        </w:rPr>
      </w:pPr>
      <w:bookmarkStart w:id="8" w:name="_Hlk50049042"/>
      <w:r w:rsidRPr="004451A8">
        <w:rPr>
          <w:rFonts w:ascii="Times New Roman" w:eastAsia="Times New Roman" w:hAnsi="Times New Roman" w:cs="Times New Roman"/>
          <w:lang w:eastAsia="en-IN"/>
        </w:rPr>
        <w:t>Material planning variance =</w:t>
      </w:r>
    </w:p>
    <w:p w14:paraId="3FD52692" w14:textId="138D04C0" w:rsidR="00376DD0" w:rsidRPr="004451A8" w:rsidRDefault="00376DD0" w:rsidP="00376DD0">
      <w:pPr>
        <w:rPr>
          <w:rFonts w:ascii="Times New Roman" w:eastAsia="Times New Roman" w:hAnsi="Times New Roman" w:cs="Times New Roman"/>
          <w:lang w:eastAsia="en-IN"/>
        </w:rPr>
      </w:pPr>
      <w:r w:rsidRPr="004451A8">
        <w:rPr>
          <w:rFonts w:ascii="Times New Roman" w:eastAsia="Times New Roman" w:hAnsi="Times New Roman" w:cs="Times New Roman"/>
          <w:lang w:eastAsia="en-IN"/>
        </w:rPr>
        <w:t xml:space="preserve">(Original target price – </w:t>
      </w:r>
      <w:r w:rsidR="00E44832" w:rsidRPr="004451A8">
        <w:rPr>
          <w:rFonts w:ascii="Times New Roman" w:eastAsia="Times New Roman" w:hAnsi="Times New Roman" w:cs="Times New Roman"/>
          <w:lang w:eastAsia="en-IN"/>
        </w:rPr>
        <w:t>G</w:t>
      </w:r>
      <w:r w:rsidRPr="004451A8">
        <w:rPr>
          <w:rFonts w:ascii="Times New Roman" w:eastAsia="Times New Roman" w:hAnsi="Times New Roman" w:cs="Times New Roman"/>
          <w:lang w:eastAsia="en-IN"/>
        </w:rPr>
        <w:t>eneral market price on the time at purchase) * Quantity purchased</w:t>
      </w:r>
    </w:p>
    <w:tbl>
      <w:tblPr>
        <w:tblStyle w:val="TableGrid"/>
        <w:tblW w:w="8980" w:type="dxa"/>
        <w:tblLook w:val="04A0" w:firstRow="1" w:lastRow="0" w:firstColumn="1" w:lastColumn="0" w:noHBand="0" w:noVBand="1"/>
      </w:tblPr>
      <w:tblGrid>
        <w:gridCol w:w="1494"/>
        <w:gridCol w:w="1478"/>
        <w:gridCol w:w="1623"/>
        <w:gridCol w:w="1282"/>
        <w:gridCol w:w="1489"/>
        <w:gridCol w:w="1614"/>
      </w:tblGrid>
      <w:tr w:rsidR="00376DD0" w:rsidRPr="00937B64" w14:paraId="3A1C27BE" w14:textId="77777777" w:rsidTr="00387E9E">
        <w:trPr>
          <w:trHeight w:val="700"/>
        </w:trPr>
        <w:tc>
          <w:tcPr>
            <w:tcW w:w="1494" w:type="dxa"/>
          </w:tcPr>
          <w:p w14:paraId="6F3590F8" w14:textId="77777777" w:rsidR="00376DD0" w:rsidRPr="00937B64" w:rsidRDefault="00376DD0" w:rsidP="00720FB9">
            <w:pPr>
              <w:rPr>
                <w:rFonts w:ascii="Times New Roman" w:hAnsi="Times New Roman" w:cs="Times New Roman"/>
                <w:b/>
                <w:bCs/>
              </w:rPr>
            </w:pPr>
            <w:r w:rsidRPr="00937B64">
              <w:rPr>
                <w:rFonts w:ascii="Times New Roman" w:hAnsi="Times New Roman" w:cs="Times New Roman"/>
                <w:b/>
                <w:bCs/>
              </w:rPr>
              <w:t>Description</w:t>
            </w:r>
          </w:p>
        </w:tc>
        <w:tc>
          <w:tcPr>
            <w:tcW w:w="1478" w:type="dxa"/>
          </w:tcPr>
          <w:p w14:paraId="75076371" w14:textId="49A15B22" w:rsidR="00376DD0" w:rsidRPr="00937B64" w:rsidRDefault="00077DA4" w:rsidP="00720FB9">
            <w:pPr>
              <w:rPr>
                <w:rFonts w:ascii="Times New Roman" w:hAnsi="Times New Roman" w:cs="Times New Roman"/>
                <w:b/>
                <w:bCs/>
              </w:rPr>
            </w:pPr>
            <w:r>
              <w:rPr>
                <w:rFonts w:ascii="Times New Roman" w:hAnsi="Times New Roman" w:cs="Times New Roman"/>
                <w:b/>
                <w:bCs/>
              </w:rPr>
              <w:t>Target price</w:t>
            </w:r>
          </w:p>
        </w:tc>
        <w:tc>
          <w:tcPr>
            <w:tcW w:w="1623" w:type="dxa"/>
          </w:tcPr>
          <w:p w14:paraId="377ECEE0" w14:textId="79EB3EF0" w:rsidR="00376DD0" w:rsidRPr="00937B64" w:rsidRDefault="00077DA4" w:rsidP="00720FB9">
            <w:pPr>
              <w:rPr>
                <w:rFonts w:ascii="Times New Roman" w:hAnsi="Times New Roman" w:cs="Times New Roman"/>
                <w:b/>
                <w:bCs/>
              </w:rPr>
            </w:pPr>
            <w:r>
              <w:rPr>
                <w:rFonts w:ascii="Times New Roman" w:hAnsi="Times New Roman" w:cs="Times New Roman"/>
                <w:b/>
                <w:bCs/>
              </w:rPr>
              <w:t>Market price</w:t>
            </w:r>
          </w:p>
        </w:tc>
        <w:tc>
          <w:tcPr>
            <w:tcW w:w="1282" w:type="dxa"/>
          </w:tcPr>
          <w:p w14:paraId="16D345B6" w14:textId="77777777" w:rsidR="00376DD0" w:rsidRPr="00937B64" w:rsidRDefault="00376DD0" w:rsidP="00720FB9">
            <w:pPr>
              <w:rPr>
                <w:rFonts w:ascii="Times New Roman" w:hAnsi="Times New Roman" w:cs="Times New Roman"/>
                <w:b/>
                <w:bCs/>
              </w:rPr>
            </w:pPr>
            <w:r w:rsidRPr="00937B64">
              <w:rPr>
                <w:rFonts w:ascii="Times New Roman" w:hAnsi="Times New Roman" w:cs="Times New Roman"/>
                <w:b/>
                <w:bCs/>
              </w:rPr>
              <w:t>Difference</w:t>
            </w:r>
          </w:p>
        </w:tc>
        <w:tc>
          <w:tcPr>
            <w:tcW w:w="1489" w:type="dxa"/>
          </w:tcPr>
          <w:p w14:paraId="4F93E2CD" w14:textId="77777777" w:rsidR="00D24890" w:rsidRDefault="00D24890" w:rsidP="00720FB9">
            <w:pPr>
              <w:rPr>
                <w:rFonts w:ascii="Times New Roman" w:hAnsi="Times New Roman" w:cs="Times New Roman"/>
                <w:b/>
                <w:bCs/>
              </w:rPr>
            </w:pPr>
            <w:r>
              <w:rPr>
                <w:rFonts w:ascii="Times New Roman" w:hAnsi="Times New Roman" w:cs="Times New Roman"/>
                <w:b/>
                <w:bCs/>
              </w:rPr>
              <w:t xml:space="preserve">Quantity </w:t>
            </w:r>
          </w:p>
          <w:p w14:paraId="422624E5" w14:textId="1FC7D06F" w:rsidR="00376DD0" w:rsidRPr="00937B64" w:rsidRDefault="00D24890" w:rsidP="00720FB9">
            <w:pPr>
              <w:rPr>
                <w:rFonts w:ascii="Times New Roman" w:hAnsi="Times New Roman" w:cs="Times New Roman"/>
                <w:b/>
                <w:bCs/>
              </w:rPr>
            </w:pPr>
            <w:r>
              <w:rPr>
                <w:rFonts w:ascii="Times New Roman" w:hAnsi="Times New Roman" w:cs="Times New Roman"/>
                <w:b/>
                <w:bCs/>
              </w:rPr>
              <w:t>purchased</w:t>
            </w:r>
          </w:p>
        </w:tc>
        <w:tc>
          <w:tcPr>
            <w:tcW w:w="1614" w:type="dxa"/>
          </w:tcPr>
          <w:p w14:paraId="6D7845D7" w14:textId="73E15EA8" w:rsidR="00376DD0" w:rsidRPr="00937B64" w:rsidRDefault="00E44832" w:rsidP="00387E9E">
            <w:pPr>
              <w:jc w:val="center"/>
              <w:rPr>
                <w:rFonts w:ascii="Times New Roman" w:hAnsi="Times New Roman" w:cs="Times New Roman"/>
                <w:b/>
                <w:bCs/>
              </w:rPr>
            </w:pPr>
            <w:r w:rsidRPr="00387E9E">
              <w:rPr>
                <w:rFonts w:ascii="Times New Roman" w:hAnsi="Times New Roman" w:cs="Times New Roman"/>
                <w:b/>
                <w:bCs/>
                <w:sz w:val="20"/>
                <w:szCs w:val="20"/>
              </w:rPr>
              <w:t>Material planning variance</w:t>
            </w:r>
          </w:p>
        </w:tc>
      </w:tr>
      <w:tr w:rsidR="00376DD0" w:rsidRPr="00A5113D" w14:paraId="4707B47E" w14:textId="77777777" w:rsidTr="00720FB9">
        <w:tc>
          <w:tcPr>
            <w:tcW w:w="1494" w:type="dxa"/>
          </w:tcPr>
          <w:p w14:paraId="652D6762" w14:textId="77777777" w:rsidR="00376DD0" w:rsidRPr="00A5113D" w:rsidRDefault="00376DD0" w:rsidP="00720FB9">
            <w:pPr>
              <w:jc w:val="center"/>
              <w:rPr>
                <w:rFonts w:ascii="Times New Roman" w:hAnsi="Times New Roman" w:cs="Times New Roman"/>
                <w:sz w:val="24"/>
                <w:szCs w:val="24"/>
              </w:rPr>
            </w:pPr>
          </w:p>
        </w:tc>
        <w:tc>
          <w:tcPr>
            <w:tcW w:w="1478" w:type="dxa"/>
          </w:tcPr>
          <w:p w14:paraId="19E3FFC2" w14:textId="77777777" w:rsidR="00376DD0" w:rsidRPr="00A5113D" w:rsidRDefault="00376DD0" w:rsidP="00720FB9">
            <w:pPr>
              <w:jc w:val="center"/>
              <w:rPr>
                <w:rFonts w:ascii="Times New Roman" w:hAnsi="Times New Roman" w:cs="Times New Roman"/>
                <w:sz w:val="24"/>
                <w:szCs w:val="24"/>
              </w:rPr>
            </w:pPr>
            <w:r w:rsidRPr="00A5113D">
              <w:rPr>
                <w:rFonts w:ascii="Times New Roman" w:hAnsi="Times New Roman" w:cs="Times New Roman"/>
                <w:sz w:val="24"/>
                <w:szCs w:val="24"/>
              </w:rPr>
              <w:t>£</w:t>
            </w:r>
          </w:p>
        </w:tc>
        <w:tc>
          <w:tcPr>
            <w:tcW w:w="1623" w:type="dxa"/>
          </w:tcPr>
          <w:p w14:paraId="5AD77131" w14:textId="77777777" w:rsidR="00376DD0" w:rsidRPr="00A5113D" w:rsidRDefault="00376DD0" w:rsidP="00720FB9">
            <w:pPr>
              <w:jc w:val="center"/>
              <w:rPr>
                <w:rFonts w:ascii="Times New Roman" w:hAnsi="Times New Roman" w:cs="Times New Roman"/>
                <w:sz w:val="24"/>
                <w:szCs w:val="24"/>
              </w:rPr>
            </w:pPr>
            <w:r w:rsidRPr="00A5113D">
              <w:rPr>
                <w:rFonts w:ascii="Times New Roman" w:hAnsi="Times New Roman" w:cs="Times New Roman"/>
                <w:sz w:val="24"/>
                <w:szCs w:val="24"/>
              </w:rPr>
              <w:t>£</w:t>
            </w:r>
          </w:p>
        </w:tc>
        <w:tc>
          <w:tcPr>
            <w:tcW w:w="1282" w:type="dxa"/>
          </w:tcPr>
          <w:p w14:paraId="161E5C17" w14:textId="77777777" w:rsidR="00376DD0" w:rsidRPr="00A5113D" w:rsidRDefault="00376DD0" w:rsidP="00720FB9">
            <w:pPr>
              <w:jc w:val="center"/>
              <w:rPr>
                <w:rFonts w:ascii="Times New Roman" w:hAnsi="Times New Roman" w:cs="Times New Roman"/>
                <w:sz w:val="24"/>
                <w:szCs w:val="24"/>
              </w:rPr>
            </w:pPr>
            <w:r w:rsidRPr="00A5113D">
              <w:rPr>
                <w:rFonts w:ascii="Times New Roman" w:hAnsi="Times New Roman" w:cs="Times New Roman"/>
                <w:sz w:val="24"/>
                <w:szCs w:val="24"/>
              </w:rPr>
              <w:t>£</w:t>
            </w:r>
          </w:p>
        </w:tc>
        <w:tc>
          <w:tcPr>
            <w:tcW w:w="1489" w:type="dxa"/>
          </w:tcPr>
          <w:p w14:paraId="25BF986D" w14:textId="77777777" w:rsidR="00376DD0" w:rsidRPr="00A5113D" w:rsidRDefault="00376DD0" w:rsidP="00720FB9">
            <w:pPr>
              <w:jc w:val="center"/>
              <w:rPr>
                <w:rFonts w:ascii="Times New Roman" w:hAnsi="Times New Roman" w:cs="Times New Roman"/>
                <w:sz w:val="24"/>
                <w:szCs w:val="24"/>
              </w:rPr>
            </w:pPr>
          </w:p>
        </w:tc>
        <w:tc>
          <w:tcPr>
            <w:tcW w:w="1614" w:type="dxa"/>
          </w:tcPr>
          <w:p w14:paraId="42475EAC" w14:textId="77777777" w:rsidR="00376DD0" w:rsidRPr="00A5113D" w:rsidRDefault="00376DD0" w:rsidP="00720FB9">
            <w:pPr>
              <w:jc w:val="center"/>
              <w:rPr>
                <w:rFonts w:ascii="Times New Roman" w:hAnsi="Times New Roman" w:cs="Times New Roman"/>
                <w:sz w:val="24"/>
                <w:szCs w:val="24"/>
              </w:rPr>
            </w:pPr>
          </w:p>
        </w:tc>
      </w:tr>
      <w:tr w:rsidR="00376DD0" w:rsidRPr="00A5113D" w14:paraId="3FB44B84" w14:textId="77777777" w:rsidTr="00720FB9">
        <w:tc>
          <w:tcPr>
            <w:tcW w:w="1494" w:type="dxa"/>
          </w:tcPr>
          <w:p w14:paraId="0DA40E9B" w14:textId="77777777" w:rsidR="00376DD0" w:rsidRPr="00A5113D" w:rsidRDefault="00376DD0" w:rsidP="00720FB9">
            <w:pPr>
              <w:rPr>
                <w:rFonts w:ascii="Times New Roman" w:hAnsi="Times New Roman" w:cs="Times New Roman"/>
                <w:sz w:val="24"/>
                <w:szCs w:val="24"/>
              </w:rPr>
            </w:pPr>
            <w:r w:rsidRPr="00A5113D">
              <w:rPr>
                <w:rFonts w:ascii="Times New Roman" w:hAnsi="Times New Roman" w:cs="Times New Roman"/>
                <w:sz w:val="24"/>
                <w:szCs w:val="24"/>
              </w:rPr>
              <w:t xml:space="preserve">Chemical X </w:t>
            </w:r>
          </w:p>
        </w:tc>
        <w:tc>
          <w:tcPr>
            <w:tcW w:w="1478" w:type="dxa"/>
          </w:tcPr>
          <w:p w14:paraId="69D11910" w14:textId="0C62581E" w:rsidR="00376DD0" w:rsidRPr="00A5113D" w:rsidRDefault="00077DA4" w:rsidP="00720FB9">
            <w:pPr>
              <w:jc w:val="center"/>
              <w:rPr>
                <w:rFonts w:ascii="Times New Roman" w:hAnsi="Times New Roman" w:cs="Times New Roman"/>
                <w:sz w:val="24"/>
                <w:szCs w:val="24"/>
              </w:rPr>
            </w:pPr>
            <w:r>
              <w:rPr>
                <w:rFonts w:ascii="Times New Roman" w:hAnsi="Times New Roman" w:cs="Times New Roman"/>
                <w:sz w:val="24"/>
                <w:szCs w:val="24"/>
              </w:rPr>
              <w:t>2.50</w:t>
            </w:r>
          </w:p>
        </w:tc>
        <w:tc>
          <w:tcPr>
            <w:tcW w:w="1623" w:type="dxa"/>
          </w:tcPr>
          <w:p w14:paraId="15BB62F7" w14:textId="12874971" w:rsidR="00376DD0" w:rsidRPr="00A5113D" w:rsidRDefault="00077DA4" w:rsidP="00720FB9">
            <w:pPr>
              <w:jc w:val="center"/>
              <w:rPr>
                <w:rFonts w:ascii="Times New Roman" w:hAnsi="Times New Roman" w:cs="Times New Roman"/>
                <w:sz w:val="24"/>
                <w:szCs w:val="24"/>
              </w:rPr>
            </w:pPr>
            <w:r>
              <w:rPr>
                <w:rFonts w:ascii="Times New Roman" w:hAnsi="Times New Roman" w:cs="Times New Roman"/>
                <w:sz w:val="24"/>
                <w:szCs w:val="24"/>
              </w:rPr>
              <w:t>4.50</w:t>
            </w:r>
          </w:p>
        </w:tc>
        <w:tc>
          <w:tcPr>
            <w:tcW w:w="1282" w:type="dxa"/>
          </w:tcPr>
          <w:p w14:paraId="50D063A3" w14:textId="3DE0F83F" w:rsidR="00376DD0" w:rsidRPr="00A5113D" w:rsidRDefault="00077DA4" w:rsidP="00720FB9">
            <w:pPr>
              <w:jc w:val="center"/>
              <w:rPr>
                <w:rFonts w:ascii="Times New Roman" w:hAnsi="Times New Roman" w:cs="Times New Roman"/>
                <w:sz w:val="24"/>
                <w:szCs w:val="24"/>
              </w:rPr>
            </w:pPr>
            <w:r>
              <w:rPr>
                <w:rFonts w:ascii="Times New Roman" w:hAnsi="Times New Roman" w:cs="Times New Roman"/>
                <w:sz w:val="24"/>
                <w:szCs w:val="24"/>
              </w:rPr>
              <w:t>- 2</w:t>
            </w:r>
          </w:p>
        </w:tc>
        <w:tc>
          <w:tcPr>
            <w:tcW w:w="1489" w:type="dxa"/>
          </w:tcPr>
          <w:p w14:paraId="658B501C" w14:textId="77777777" w:rsidR="00376DD0" w:rsidRPr="00A5113D" w:rsidRDefault="00376DD0" w:rsidP="00720FB9">
            <w:pPr>
              <w:jc w:val="center"/>
              <w:rPr>
                <w:rFonts w:ascii="Times New Roman" w:hAnsi="Times New Roman" w:cs="Times New Roman"/>
                <w:sz w:val="24"/>
                <w:szCs w:val="24"/>
              </w:rPr>
            </w:pPr>
            <w:r>
              <w:rPr>
                <w:rFonts w:ascii="Times New Roman" w:hAnsi="Times New Roman" w:cs="Times New Roman"/>
                <w:sz w:val="24"/>
                <w:szCs w:val="24"/>
              </w:rPr>
              <w:t>850</w:t>
            </w:r>
          </w:p>
        </w:tc>
        <w:tc>
          <w:tcPr>
            <w:tcW w:w="1614" w:type="dxa"/>
          </w:tcPr>
          <w:p w14:paraId="2C8D3197" w14:textId="18197A29" w:rsidR="00376DD0" w:rsidRPr="00077DA4" w:rsidRDefault="00077DA4" w:rsidP="00077DA4">
            <w:pPr>
              <w:pStyle w:val="ListParagraph"/>
              <w:numPr>
                <w:ilvl w:val="0"/>
                <w:numId w:val="4"/>
              </w:numPr>
              <w:jc w:val="right"/>
            </w:pPr>
            <w:r>
              <w:t>1,700</w:t>
            </w:r>
          </w:p>
        </w:tc>
      </w:tr>
      <w:tr w:rsidR="00376DD0" w:rsidRPr="00A5113D" w14:paraId="797D9E55" w14:textId="77777777" w:rsidTr="00720FB9">
        <w:tc>
          <w:tcPr>
            <w:tcW w:w="1494" w:type="dxa"/>
          </w:tcPr>
          <w:p w14:paraId="02C1E2BF" w14:textId="77777777" w:rsidR="00376DD0" w:rsidRPr="00A5113D" w:rsidRDefault="00376DD0" w:rsidP="00720FB9">
            <w:pPr>
              <w:rPr>
                <w:rFonts w:ascii="Times New Roman" w:hAnsi="Times New Roman" w:cs="Times New Roman"/>
                <w:sz w:val="24"/>
                <w:szCs w:val="24"/>
              </w:rPr>
            </w:pPr>
            <w:r>
              <w:rPr>
                <w:rFonts w:ascii="Times New Roman" w:hAnsi="Times New Roman" w:cs="Times New Roman"/>
                <w:sz w:val="24"/>
                <w:szCs w:val="24"/>
              </w:rPr>
              <w:t>Chemical Y</w:t>
            </w:r>
          </w:p>
        </w:tc>
        <w:tc>
          <w:tcPr>
            <w:tcW w:w="1478" w:type="dxa"/>
          </w:tcPr>
          <w:p w14:paraId="63245A0E" w14:textId="7B984EC6" w:rsidR="00376DD0" w:rsidRPr="00A5113D" w:rsidRDefault="00077DA4" w:rsidP="00720FB9">
            <w:pPr>
              <w:jc w:val="center"/>
              <w:rPr>
                <w:rFonts w:ascii="Times New Roman" w:hAnsi="Times New Roman" w:cs="Times New Roman"/>
                <w:sz w:val="24"/>
                <w:szCs w:val="24"/>
              </w:rPr>
            </w:pPr>
            <w:r>
              <w:rPr>
                <w:rFonts w:ascii="Times New Roman" w:hAnsi="Times New Roman" w:cs="Times New Roman"/>
                <w:sz w:val="24"/>
                <w:szCs w:val="24"/>
              </w:rPr>
              <w:t>2.50</w:t>
            </w:r>
          </w:p>
        </w:tc>
        <w:tc>
          <w:tcPr>
            <w:tcW w:w="1623" w:type="dxa"/>
          </w:tcPr>
          <w:p w14:paraId="049FAC6D" w14:textId="76DBF09B" w:rsidR="00376DD0" w:rsidRPr="00A5113D" w:rsidRDefault="00077DA4" w:rsidP="00720FB9">
            <w:pPr>
              <w:jc w:val="center"/>
              <w:rPr>
                <w:rFonts w:ascii="Times New Roman" w:hAnsi="Times New Roman" w:cs="Times New Roman"/>
                <w:sz w:val="24"/>
                <w:szCs w:val="24"/>
              </w:rPr>
            </w:pPr>
            <w:r>
              <w:rPr>
                <w:rFonts w:ascii="Times New Roman" w:hAnsi="Times New Roman" w:cs="Times New Roman"/>
                <w:sz w:val="24"/>
                <w:szCs w:val="24"/>
              </w:rPr>
              <w:t>4.50</w:t>
            </w:r>
          </w:p>
        </w:tc>
        <w:tc>
          <w:tcPr>
            <w:tcW w:w="1282" w:type="dxa"/>
          </w:tcPr>
          <w:p w14:paraId="7CA673D6" w14:textId="74FDAC4F" w:rsidR="00376DD0" w:rsidRPr="00A5113D" w:rsidRDefault="00077DA4" w:rsidP="00720FB9">
            <w:pPr>
              <w:jc w:val="center"/>
              <w:rPr>
                <w:rFonts w:ascii="Times New Roman" w:hAnsi="Times New Roman" w:cs="Times New Roman"/>
                <w:sz w:val="24"/>
                <w:szCs w:val="24"/>
              </w:rPr>
            </w:pPr>
            <w:r>
              <w:rPr>
                <w:rFonts w:ascii="Times New Roman" w:hAnsi="Times New Roman" w:cs="Times New Roman"/>
                <w:sz w:val="24"/>
                <w:szCs w:val="24"/>
              </w:rPr>
              <w:t>- 2</w:t>
            </w:r>
          </w:p>
        </w:tc>
        <w:tc>
          <w:tcPr>
            <w:tcW w:w="1489" w:type="dxa"/>
          </w:tcPr>
          <w:p w14:paraId="18B6D952" w14:textId="77777777" w:rsidR="00376DD0" w:rsidRPr="00A5113D" w:rsidRDefault="00376DD0" w:rsidP="00720FB9">
            <w:pPr>
              <w:jc w:val="center"/>
              <w:rPr>
                <w:rFonts w:ascii="Times New Roman" w:hAnsi="Times New Roman" w:cs="Times New Roman"/>
                <w:sz w:val="24"/>
                <w:szCs w:val="24"/>
              </w:rPr>
            </w:pPr>
            <w:r>
              <w:rPr>
                <w:rFonts w:ascii="Times New Roman" w:hAnsi="Times New Roman" w:cs="Times New Roman"/>
                <w:sz w:val="24"/>
                <w:szCs w:val="24"/>
              </w:rPr>
              <w:t>750</w:t>
            </w:r>
          </w:p>
        </w:tc>
        <w:tc>
          <w:tcPr>
            <w:tcW w:w="1614" w:type="dxa"/>
          </w:tcPr>
          <w:p w14:paraId="39BBECF1" w14:textId="2F973AFA" w:rsidR="00376DD0" w:rsidRPr="00077DA4" w:rsidRDefault="00077DA4" w:rsidP="00077DA4">
            <w:pPr>
              <w:pStyle w:val="ListParagraph"/>
              <w:numPr>
                <w:ilvl w:val="0"/>
                <w:numId w:val="4"/>
              </w:numPr>
              <w:jc w:val="right"/>
            </w:pPr>
            <w:r>
              <w:t>1,500</w:t>
            </w:r>
          </w:p>
        </w:tc>
      </w:tr>
      <w:tr w:rsidR="00376DD0" w:rsidRPr="00A5113D" w14:paraId="35CD3420" w14:textId="77777777" w:rsidTr="00720FB9">
        <w:tc>
          <w:tcPr>
            <w:tcW w:w="1494" w:type="dxa"/>
          </w:tcPr>
          <w:p w14:paraId="63301957" w14:textId="77777777" w:rsidR="00376DD0" w:rsidRPr="00A5113D" w:rsidRDefault="00376DD0" w:rsidP="00720FB9">
            <w:pPr>
              <w:rPr>
                <w:rFonts w:ascii="Times New Roman" w:hAnsi="Times New Roman" w:cs="Times New Roman"/>
                <w:sz w:val="24"/>
                <w:szCs w:val="24"/>
              </w:rPr>
            </w:pPr>
          </w:p>
        </w:tc>
        <w:tc>
          <w:tcPr>
            <w:tcW w:w="1478" w:type="dxa"/>
          </w:tcPr>
          <w:p w14:paraId="4748FF30" w14:textId="77777777" w:rsidR="00376DD0" w:rsidRPr="00A5113D" w:rsidRDefault="00376DD0" w:rsidP="00720FB9">
            <w:pPr>
              <w:rPr>
                <w:rFonts w:ascii="Times New Roman" w:hAnsi="Times New Roman" w:cs="Times New Roman"/>
                <w:sz w:val="24"/>
                <w:szCs w:val="24"/>
              </w:rPr>
            </w:pPr>
          </w:p>
        </w:tc>
        <w:tc>
          <w:tcPr>
            <w:tcW w:w="1623" w:type="dxa"/>
          </w:tcPr>
          <w:p w14:paraId="5672B372" w14:textId="77777777" w:rsidR="00376DD0" w:rsidRPr="00A5113D" w:rsidRDefault="00376DD0" w:rsidP="00720FB9">
            <w:pPr>
              <w:rPr>
                <w:rFonts w:ascii="Times New Roman" w:hAnsi="Times New Roman" w:cs="Times New Roman"/>
                <w:sz w:val="24"/>
                <w:szCs w:val="24"/>
              </w:rPr>
            </w:pPr>
          </w:p>
        </w:tc>
        <w:tc>
          <w:tcPr>
            <w:tcW w:w="1282" w:type="dxa"/>
          </w:tcPr>
          <w:p w14:paraId="095B028C" w14:textId="77777777" w:rsidR="00376DD0" w:rsidRPr="00A5113D" w:rsidRDefault="00376DD0" w:rsidP="00720FB9">
            <w:pPr>
              <w:rPr>
                <w:rFonts w:ascii="Times New Roman" w:hAnsi="Times New Roman" w:cs="Times New Roman"/>
                <w:sz w:val="24"/>
                <w:szCs w:val="24"/>
              </w:rPr>
            </w:pPr>
          </w:p>
        </w:tc>
        <w:tc>
          <w:tcPr>
            <w:tcW w:w="1489" w:type="dxa"/>
          </w:tcPr>
          <w:p w14:paraId="037D5814" w14:textId="77777777" w:rsidR="00376DD0" w:rsidRPr="0092173E" w:rsidRDefault="00376DD0" w:rsidP="00720FB9">
            <w:pPr>
              <w:jc w:val="center"/>
              <w:rPr>
                <w:rFonts w:ascii="Times New Roman" w:hAnsi="Times New Roman" w:cs="Times New Roman"/>
                <w:b/>
                <w:bCs/>
                <w:sz w:val="24"/>
                <w:szCs w:val="24"/>
              </w:rPr>
            </w:pPr>
            <w:r w:rsidRPr="0092173E">
              <w:rPr>
                <w:rFonts w:ascii="Times New Roman" w:hAnsi="Times New Roman" w:cs="Times New Roman"/>
                <w:b/>
                <w:bCs/>
                <w:sz w:val="24"/>
                <w:szCs w:val="24"/>
              </w:rPr>
              <w:t>Total</w:t>
            </w:r>
          </w:p>
        </w:tc>
        <w:tc>
          <w:tcPr>
            <w:tcW w:w="1614" w:type="dxa"/>
          </w:tcPr>
          <w:p w14:paraId="7AA8B8F9" w14:textId="3C40BF97" w:rsidR="00376DD0" w:rsidRPr="0092173E" w:rsidRDefault="00077DA4" w:rsidP="00720FB9">
            <w:pPr>
              <w:jc w:val="right"/>
              <w:rPr>
                <w:rFonts w:ascii="Times New Roman" w:hAnsi="Times New Roman" w:cs="Times New Roman"/>
                <w:b/>
                <w:bCs/>
                <w:sz w:val="24"/>
                <w:szCs w:val="24"/>
              </w:rPr>
            </w:pPr>
            <w:r>
              <w:rPr>
                <w:rFonts w:ascii="Times New Roman" w:hAnsi="Times New Roman" w:cs="Times New Roman"/>
                <w:b/>
                <w:bCs/>
                <w:sz w:val="24"/>
                <w:szCs w:val="24"/>
              </w:rPr>
              <w:t>3,200</w:t>
            </w:r>
          </w:p>
        </w:tc>
      </w:tr>
    </w:tbl>
    <w:p w14:paraId="36F0BB1F" w14:textId="777E93D3" w:rsidR="00376DD0" w:rsidRPr="00850856" w:rsidRDefault="00376DD0" w:rsidP="00376DD0">
      <w:pPr>
        <w:spacing w:line="276" w:lineRule="auto"/>
        <w:rPr>
          <w:rFonts w:ascii="Times New Roman" w:hAnsi="Times New Roman" w:cs="Times New Roman"/>
          <w:sz w:val="24"/>
          <w:szCs w:val="24"/>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 xml:space="preserve">       </w:t>
      </w:r>
      <w:r w:rsidR="00850856">
        <w:rPr>
          <w:rFonts w:ascii="Times New Roman" w:hAnsi="Times New Roman" w:cs="Times New Roman"/>
          <w:sz w:val="24"/>
          <w:szCs w:val="24"/>
        </w:rPr>
        <w:t>U</w:t>
      </w:r>
      <w:r w:rsidR="00850856" w:rsidRPr="00850856">
        <w:rPr>
          <w:rFonts w:ascii="Times New Roman" w:hAnsi="Times New Roman" w:cs="Times New Roman"/>
          <w:sz w:val="24"/>
          <w:szCs w:val="24"/>
        </w:rPr>
        <w:t>nf</w:t>
      </w:r>
      <w:r w:rsidRPr="00850856">
        <w:rPr>
          <w:rFonts w:ascii="Times New Roman" w:hAnsi="Times New Roman" w:cs="Times New Roman"/>
          <w:sz w:val="24"/>
          <w:szCs w:val="24"/>
        </w:rPr>
        <w:t>avourable</w:t>
      </w:r>
    </w:p>
    <w:bookmarkEnd w:id="8"/>
    <w:p w14:paraId="5DB16F97" w14:textId="520F72CC" w:rsidR="00E44832" w:rsidRDefault="00E44832" w:rsidP="00E44832">
      <w:pPr>
        <w:rPr>
          <w:rFonts w:ascii="Times New Roman" w:eastAsia="Times New Roman" w:hAnsi="Times New Roman" w:cs="Times New Roman"/>
          <w:lang w:eastAsia="en-IN"/>
        </w:rPr>
      </w:pPr>
      <w:r>
        <w:rPr>
          <w:rFonts w:ascii="Times New Roman" w:eastAsia="Times New Roman" w:hAnsi="Times New Roman" w:cs="Times New Roman"/>
          <w:lang w:eastAsia="en-IN"/>
        </w:rPr>
        <w:t>Material price operational variance</w:t>
      </w:r>
      <w:r w:rsidRPr="003C518F">
        <w:rPr>
          <w:rFonts w:ascii="Times New Roman" w:eastAsia="Times New Roman" w:hAnsi="Times New Roman" w:cs="Times New Roman"/>
          <w:lang w:eastAsia="en-IN"/>
        </w:rPr>
        <w:t xml:space="preserve"> =</w:t>
      </w:r>
    </w:p>
    <w:p w14:paraId="7B12EBE3" w14:textId="61B157A2" w:rsidR="00E44832" w:rsidRPr="00376DD0" w:rsidRDefault="00E44832" w:rsidP="00E44832">
      <w:pPr>
        <w:rPr>
          <w:rFonts w:ascii="Times New Roman" w:eastAsia="Times New Roman" w:hAnsi="Times New Roman" w:cs="Times New Roman"/>
          <w:lang w:eastAsia="en-IN"/>
        </w:rPr>
      </w:pPr>
      <w:r w:rsidRPr="003C518F">
        <w:rPr>
          <w:rFonts w:ascii="Times New Roman" w:eastAsia="Times New Roman" w:hAnsi="Times New Roman" w:cs="Times New Roman"/>
          <w:lang w:eastAsia="en-IN"/>
        </w:rPr>
        <w:t>(</w:t>
      </w:r>
      <w:r>
        <w:rPr>
          <w:rFonts w:ascii="Times New Roman" w:eastAsia="Times New Roman" w:hAnsi="Times New Roman" w:cs="Times New Roman"/>
          <w:lang w:eastAsia="en-IN"/>
        </w:rPr>
        <w:t>General market price on the time at purchase – Actual price paid</w:t>
      </w:r>
      <w:r w:rsidRPr="003C518F">
        <w:rPr>
          <w:rFonts w:ascii="Times New Roman" w:eastAsia="Times New Roman" w:hAnsi="Times New Roman" w:cs="Times New Roman"/>
          <w:lang w:eastAsia="en-IN"/>
        </w:rPr>
        <w:t xml:space="preserve">) * </w:t>
      </w:r>
      <w:r>
        <w:rPr>
          <w:rFonts w:ascii="Times New Roman" w:eastAsia="Times New Roman" w:hAnsi="Times New Roman" w:cs="Times New Roman"/>
          <w:lang w:eastAsia="en-IN"/>
        </w:rPr>
        <w:t>Quantity purchased</w:t>
      </w:r>
    </w:p>
    <w:tbl>
      <w:tblPr>
        <w:tblStyle w:val="TableGrid"/>
        <w:tblW w:w="8980" w:type="dxa"/>
        <w:tblLook w:val="04A0" w:firstRow="1" w:lastRow="0" w:firstColumn="1" w:lastColumn="0" w:noHBand="0" w:noVBand="1"/>
      </w:tblPr>
      <w:tblGrid>
        <w:gridCol w:w="1494"/>
        <w:gridCol w:w="1478"/>
        <w:gridCol w:w="1623"/>
        <w:gridCol w:w="1282"/>
        <w:gridCol w:w="1489"/>
        <w:gridCol w:w="1614"/>
      </w:tblGrid>
      <w:tr w:rsidR="00E44832" w:rsidRPr="00937B64" w14:paraId="00B61B66" w14:textId="77777777" w:rsidTr="00720FB9">
        <w:tc>
          <w:tcPr>
            <w:tcW w:w="1494" w:type="dxa"/>
          </w:tcPr>
          <w:p w14:paraId="1FF06338" w14:textId="77777777" w:rsidR="00E44832" w:rsidRPr="00937B64" w:rsidRDefault="00E44832" w:rsidP="00720FB9">
            <w:pPr>
              <w:rPr>
                <w:rFonts w:ascii="Times New Roman" w:hAnsi="Times New Roman" w:cs="Times New Roman"/>
                <w:b/>
                <w:bCs/>
              </w:rPr>
            </w:pPr>
            <w:r w:rsidRPr="00937B64">
              <w:rPr>
                <w:rFonts w:ascii="Times New Roman" w:hAnsi="Times New Roman" w:cs="Times New Roman"/>
                <w:b/>
                <w:bCs/>
              </w:rPr>
              <w:t>Description</w:t>
            </w:r>
          </w:p>
        </w:tc>
        <w:tc>
          <w:tcPr>
            <w:tcW w:w="1478" w:type="dxa"/>
          </w:tcPr>
          <w:p w14:paraId="641B29A4" w14:textId="4E814806" w:rsidR="00E44832" w:rsidRPr="00937B64" w:rsidRDefault="00E44832" w:rsidP="00720FB9">
            <w:pPr>
              <w:rPr>
                <w:rFonts w:ascii="Times New Roman" w:hAnsi="Times New Roman" w:cs="Times New Roman"/>
                <w:b/>
                <w:bCs/>
              </w:rPr>
            </w:pPr>
            <w:r>
              <w:rPr>
                <w:rFonts w:ascii="Times New Roman" w:hAnsi="Times New Roman" w:cs="Times New Roman"/>
                <w:b/>
                <w:bCs/>
              </w:rPr>
              <w:t>Market price</w:t>
            </w:r>
          </w:p>
        </w:tc>
        <w:tc>
          <w:tcPr>
            <w:tcW w:w="1623" w:type="dxa"/>
          </w:tcPr>
          <w:p w14:paraId="011971AB" w14:textId="37319D5C" w:rsidR="00E44832" w:rsidRPr="00E44832" w:rsidRDefault="00E44832" w:rsidP="00720FB9">
            <w:pPr>
              <w:rPr>
                <w:rFonts w:ascii="Times New Roman" w:hAnsi="Times New Roman" w:cs="Times New Roman"/>
                <w:b/>
                <w:bCs/>
              </w:rPr>
            </w:pPr>
            <w:r w:rsidRPr="00E44832">
              <w:rPr>
                <w:rFonts w:ascii="Times New Roman" w:eastAsia="Times New Roman" w:hAnsi="Times New Roman" w:cs="Times New Roman"/>
                <w:b/>
                <w:bCs/>
                <w:lang w:eastAsia="en-IN"/>
              </w:rPr>
              <w:t>Actual price paid</w:t>
            </w:r>
          </w:p>
        </w:tc>
        <w:tc>
          <w:tcPr>
            <w:tcW w:w="1282" w:type="dxa"/>
          </w:tcPr>
          <w:p w14:paraId="482A4E9D" w14:textId="77777777" w:rsidR="00E44832" w:rsidRPr="00937B64" w:rsidRDefault="00E44832" w:rsidP="00720FB9">
            <w:pPr>
              <w:rPr>
                <w:rFonts w:ascii="Times New Roman" w:hAnsi="Times New Roman" w:cs="Times New Roman"/>
                <w:b/>
                <w:bCs/>
              </w:rPr>
            </w:pPr>
            <w:r w:rsidRPr="00937B64">
              <w:rPr>
                <w:rFonts w:ascii="Times New Roman" w:hAnsi="Times New Roman" w:cs="Times New Roman"/>
                <w:b/>
                <w:bCs/>
              </w:rPr>
              <w:t>Difference</w:t>
            </w:r>
          </w:p>
        </w:tc>
        <w:tc>
          <w:tcPr>
            <w:tcW w:w="1489" w:type="dxa"/>
          </w:tcPr>
          <w:p w14:paraId="1A16BE4C" w14:textId="77777777" w:rsidR="00E44832" w:rsidRDefault="00E44832" w:rsidP="00720FB9">
            <w:pPr>
              <w:rPr>
                <w:rFonts w:ascii="Times New Roman" w:hAnsi="Times New Roman" w:cs="Times New Roman"/>
                <w:b/>
                <w:bCs/>
              </w:rPr>
            </w:pPr>
            <w:r>
              <w:rPr>
                <w:rFonts w:ascii="Times New Roman" w:hAnsi="Times New Roman" w:cs="Times New Roman"/>
                <w:b/>
                <w:bCs/>
              </w:rPr>
              <w:t xml:space="preserve">Quantity </w:t>
            </w:r>
          </w:p>
          <w:p w14:paraId="758F1FB4" w14:textId="77777777" w:rsidR="00E44832" w:rsidRPr="00937B64" w:rsidRDefault="00E44832" w:rsidP="00720FB9">
            <w:pPr>
              <w:rPr>
                <w:rFonts w:ascii="Times New Roman" w:hAnsi="Times New Roman" w:cs="Times New Roman"/>
                <w:b/>
                <w:bCs/>
              </w:rPr>
            </w:pPr>
            <w:r>
              <w:rPr>
                <w:rFonts w:ascii="Times New Roman" w:hAnsi="Times New Roman" w:cs="Times New Roman"/>
                <w:b/>
                <w:bCs/>
              </w:rPr>
              <w:t>purchased</w:t>
            </w:r>
          </w:p>
        </w:tc>
        <w:tc>
          <w:tcPr>
            <w:tcW w:w="1614" w:type="dxa"/>
          </w:tcPr>
          <w:p w14:paraId="0EC04224" w14:textId="231D53C0" w:rsidR="00E44832" w:rsidRPr="00E44832" w:rsidRDefault="00E44832" w:rsidP="00387E9E">
            <w:pPr>
              <w:jc w:val="center"/>
              <w:rPr>
                <w:rFonts w:ascii="Times New Roman" w:hAnsi="Times New Roman" w:cs="Times New Roman"/>
                <w:b/>
                <w:bCs/>
              </w:rPr>
            </w:pPr>
            <w:r w:rsidRPr="00E44832">
              <w:rPr>
                <w:rFonts w:ascii="Times New Roman" w:eastAsia="Times New Roman" w:hAnsi="Times New Roman" w:cs="Times New Roman"/>
                <w:b/>
                <w:bCs/>
                <w:sz w:val="20"/>
                <w:szCs w:val="20"/>
                <w:lang w:eastAsia="en-IN"/>
              </w:rPr>
              <w:t>Material price operational variance</w:t>
            </w:r>
          </w:p>
        </w:tc>
      </w:tr>
      <w:tr w:rsidR="00E44832" w:rsidRPr="00A5113D" w14:paraId="2CF6D14F" w14:textId="77777777" w:rsidTr="00720FB9">
        <w:tc>
          <w:tcPr>
            <w:tcW w:w="1494" w:type="dxa"/>
          </w:tcPr>
          <w:p w14:paraId="6545D3FF" w14:textId="77777777" w:rsidR="00E44832" w:rsidRPr="00A5113D" w:rsidRDefault="00E44832" w:rsidP="00720FB9">
            <w:pPr>
              <w:jc w:val="center"/>
              <w:rPr>
                <w:rFonts w:ascii="Times New Roman" w:hAnsi="Times New Roman" w:cs="Times New Roman"/>
                <w:sz w:val="24"/>
                <w:szCs w:val="24"/>
              </w:rPr>
            </w:pPr>
          </w:p>
        </w:tc>
        <w:tc>
          <w:tcPr>
            <w:tcW w:w="1478" w:type="dxa"/>
          </w:tcPr>
          <w:p w14:paraId="42E2C377" w14:textId="77777777" w:rsidR="00E44832" w:rsidRPr="00A5113D" w:rsidRDefault="00E44832" w:rsidP="00720FB9">
            <w:pPr>
              <w:jc w:val="center"/>
              <w:rPr>
                <w:rFonts w:ascii="Times New Roman" w:hAnsi="Times New Roman" w:cs="Times New Roman"/>
                <w:sz w:val="24"/>
                <w:szCs w:val="24"/>
              </w:rPr>
            </w:pPr>
            <w:r w:rsidRPr="00A5113D">
              <w:rPr>
                <w:rFonts w:ascii="Times New Roman" w:hAnsi="Times New Roman" w:cs="Times New Roman"/>
                <w:sz w:val="24"/>
                <w:szCs w:val="24"/>
              </w:rPr>
              <w:t>£</w:t>
            </w:r>
          </w:p>
        </w:tc>
        <w:tc>
          <w:tcPr>
            <w:tcW w:w="1623" w:type="dxa"/>
          </w:tcPr>
          <w:p w14:paraId="10718BC4" w14:textId="77777777" w:rsidR="00E44832" w:rsidRPr="00A5113D" w:rsidRDefault="00E44832" w:rsidP="00720FB9">
            <w:pPr>
              <w:jc w:val="center"/>
              <w:rPr>
                <w:rFonts w:ascii="Times New Roman" w:hAnsi="Times New Roman" w:cs="Times New Roman"/>
                <w:sz w:val="24"/>
                <w:szCs w:val="24"/>
              </w:rPr>
            </w:pPr>
            <w:r w:rsidRPr="00A5113D">
              <w:rPr>
                <w:rFonts w:ascii="Times New Roman" w:hAnsi="Times New Roman" w:cs="Times New Roman"/>
                <w:sz w:val="24"/>
                <w:szCs w:val="24"/>
              </w:rPr>
              <w:t>£</w:t>
            </w:r>
          </w:p>
        </w:tc>
        <w:tc>
          <w:tcPr>
            <w:tcW w:w="1282" w:type="dxa"/>
          </w:tcPr>
          <w:p w14:paraId="6F0BA861" w14:textId="77777777" w:rsidR="00E44832" w:rsidRPr="00A5113D" w:rsidRDefault="00E44832" w:rsidP="00720FB9">
            <w:pPr>
              <w:jc w:val="center"/>
              <w:rPr>
                <w:rFonts w:ascii="Times New Roman" w:hAnsi="Times New Roman" w:cs="Times New Roman"/>
                <w:sz w:val="24"/>
                <w:szCs w:val="24"/>
              </w:rPr>
            </w:pPr>
            <w:r w:rsidRPr="00A5113D">
              <w:rPr>
                <w:rFonts w:ascii="Times New Roman" w:hAnsi="Times New Roman" w:cs="Times New Roman"/>
                <w:sz w:val="24"/>
                <w:szCs w:val="24"/>
              </w:rPr>
              <w:t>£</w:t>
            </w:r>
          </w:p>
        </w:tc>
        <w:tc>
          <w:tcPr>
            <w:tcW w:w="1489" w:type="dxa"/>
          </w:tcPr>
          <w:p w14:paraId="2D478AB3" w14:textId="77777777" w:rsidR="00E44832" w:rsidRPr="00A5113D" w:rsidRDefault="00E44832" w:rsidP="00720FB9">
            <w:pPr>
              <w:jc w:val="center"/>
              <w:rPr>
                <w:rFonts w:ascii="Times New Roman" w:hAnsi="Times New Roman" w:cs="Times New Roman"/>
                <w:sz w:val="24"/>
                <w:szCs w:val="24"/>
              </w:rPr>
            </w:pPr>
          </w:p>
        </w:tc>
        <w:tc>
          <w:tcPr>
            <w:tcW w:w="1614" w:type="dxa"/>
          </w:tcPr>
          <w:p w14:paraId="2CA0B970" w14:textId="77777777" w:rsidR="00E44832" w:rsidRPr="00A5113D" w:rsidRDefault="00E44832" w:rsidP="00720FB9">
            <w:pPr>
              <w:jc w:val="center"/>
              <w:rPr>
                <w:rFonts w:ascii="Times New Roman" w:hAnsi="Times New Roman" w:cs="Times New Roman"/>
                <w:sz w:val="24"/>
                <w:szCs w:val="24"/>
              </w:rPr>
            </w:pPr>
          </w:p>
        </w:tc>
      </w:tr>
      <w:tr w:rsidR="00E44832" w:rsidRPr="00A5113D" w14:paraId="431D73DD" w14:textId="77777777" w:rsidTr="00720FB9">
        <w:tc>
          <w:tcPr>
            <w:tcW w:w="1494" w:type="dxa"/>
          </w:tcPr>
          <w:p w14:paraId="13C89274" w14:textId="77777777" w:rsidR="00E44832" w:rsidRPr="00A5113D" w:rsidRDefault="00E44832" w:rsidP="00720FB9">
            <w:pPr>
              <w:rPr>
                <w:rFonts w:ascii="Times New Roman" w:hAnsi="Times New Roman" w:cs="Times New Roman"/>
                <w:sz w:val="24"/>
                <w:szCs w:val="24"/>
              </w:rPr>
            </w:pPr>
            <w:r w:rsidRPr="00A5113D">
              <w:rPr>
                <w:rFonts w:ascii="Times New Roman" w:hAnsi="Times New Roman" w:cs="Times New Roman"/>
                <w:sz w:val="24"/>
                <w:szCs w:val="24"/>
              </w:rPr>
              <w:t xml:space="preserve">Chemical X </w:t>
            </w:r>
          </w:p>
        </w:tc>
        <w:tc>
          <w:tcPr>
            <w:tcW w:w="1478" w:type="dxa"/>
          </w:tcPr>
          <w:p w14:paraId="10A71BF3" w14:textId="1C97F46A" w:rsidR="00E44832" w:rsidRPr="00A5113D" w:rsidRDefault="00E44832" w:rsidP="00720FB9">
            <w:pPr>
              <w:jc w:val="center"/>
              <w:rPr>
                <w:rFonts w:ascii="Times New Roman" w:hAnsi="Times New Roman" w:cs="Times New Roman"/>
                <w:sz w:val="24"/>
                <w:szCs w:val="24"/>
              </w:rPr>
            </w:pPr>
            <w:r>
              <w:rPr>
                <w:rFonts w:ascii="Times New Roman" w:hAnsi="Times New Roman" w:cs="Times New Roman"/>
                <w:sz w:val="24"/>
                <w:szCs w:val="24"/>
              </w:rPr>
              <w:t>4.50</w:t>
            </w:r>
          </w:p>
        </w:tc>
        <w:tc>
          <w:tcPr>
            <w:tcW w:w="1623" w:type="dxa"/>
          </w:tcPr>
          <w:p w14:paraId="75E7E867" w14:textId="22807904" w:rsidR="00E44832" w:rsidRPr="00A5113D" w:rsidRDefault="00E44832" w:rsidP="00720FB9">
            <w:pPr>
              <w:jc w:val="center"/>
              <w:rPr>
                <w:rFonts w:ascii="Times New Roman" w:hAnsi="Times New Roman" w:cs="Times New Roman"/>
                <w:sz w:val="24"/>
                <w:szCs w:val="24"/>
              </w:rPr>
            </w:pPr>
            <w:r>
              <w:rPr>
                <w:rFonts w:ascii="Times New Roman" w:hAnsi="Times New Roman" w:cs="Times New Roman"/>
                <w:sz w:val="24"/>
                <w:szCs w:val="24"/>
              </w:rPr>
              <w:t>3.70</w:t>
            </w:r>
          </w:p>
        </w:tc>
        <w:tc>
          <w:tcPr>
            <w:tcW w:w="1282" w:type="dxa"/>
          </w:tcPr>
          <w:p w14:paraId="5CCBC149" w14:textId="5DD03862" w:rsidR="00E44832" w:rsidRPr="00A5113D" w:rsidRDefault="00E44832" w:rsidP="00720FB9">
            <w:pPr>
              <w:jc w:val="center"/>
              <w:rPr>
                <w:rFonts w:ascii="Times New Roman" w:hAnsi="Times New Roman" w:cs="Times New Roman"/>
                <w:sz w:val="24"/>
                <w:szCs w:val="24"/>
              </w:rPr>
            </w:pPr>
            <w:r>
              <w:rPr>
                <w:rFonts w:ascii="Times New Roman" w:hAnsi="Times New Roman" w:cs="Times New Roman"/>
                <w:sz w:val="24"/>
                <w:szCs w:val="24"/>
              </w:rPr>
              <w:t>0.80</w:t>
            </w:r>
          </w:p>
        </w:tc>
        <w:tc>
          <w:tcPr>
            <w:tcW w:w="1489" w:type="dxa"/>
          </w:tcPr>
          <w:p w14:paraId="0FC2EFC1" w14:textId="77777777" w:rsidR="00E44832" w:rsidRPr="00A5113D" w:rsidRDefault="00E44832" w:rsidP="00720FB9">
            <w:pPr>
              <w:jc w:val="center"/>
              <w:rPr>
                <w:rFonts w:ascii="Times New Roman" w:hAnsi="Times New Roman" w:cs="Times New Roman"/>
                <w:sz w:val="24"/>
                <w:szCs w:val="24"/>
              </w:rPr>
            </w:pPr>
            <w:r>
              <w:rPr>
                <w:rFonts w:ascii="Times New Roman" w:hAnsi="Times New Roman" w:cs="Times New Roman"/>
                <w:sz w:val="24"/>
                <w:szCs w:val="24"/>
              </w:rPr>
              <w:t>850</w:t>
            </w:r>
          </w:p>
        </w:tc>
        <w:tc>
          <w:tcPr>
            <w:tcW w:w="1614" w:type="dxa"/>
          </w:tcPr>
          <w:p w14:paraId="4474779C" w14:textId="4AD70EF1" w:rsidR="00E44832" w:rsidRPr="00077DA4" w:rsidRDefault="00E44832" w:rsidP="00E44832">
            <w:pPr>
              <w:pStyle w:val="ListParagraph"/>
              <w:jc w:val="right"/>
            </w:pPr>
            <w:r>
              <w:t>680</w:t>
            </w:r>
          </w:p>
        </w:tc>
      </w:tr>
      <w:tr w:rsidR="00E44832" w:rsidRPr="00A5113D" w14:paraId="3BC561D8" w14:textId="77777777" w:rsidTr="00720FB9">
        <w:tc>
          <w:tcPr>
            <w:tcW w:w="1494" w:type="dxa"/>
          </w:tcPr>
          <w:p w14:paraId="5BF2B71B" w14:textId="77777777" w:rsidR="00E44832" w:rsidRPr="00A5113D" w:rsidRDefault="00E44832" w:rsidP="00720FB9">
            <w:pPr>
              <w:rPr>
                <w:rFonts w:ascii="Times New Roman" w:hAnsi="Times New Roman" w:cs="Times New Roman"/>
                <w:sz w:val="24"/>
                <w:szCs w:val="24"/>
              </w:rPr>
            </w:pPr>
            <w:r>
              <w:rPr>
                <w:rFonts w:ascii="Times New Roman" w:hAnsi="Times New Roman" w:cs="Times New Roman"/>
                <w:sz w:val="24"/>
                <w:szCs w:val="24"/>
              </w:rPr>
              <w:t>Chemical Y</w:t>
            </w:r>
          </w:p>
        </w:tc>
        <w:tc>
          <w:tcPr>
            <w:tcW w:w="1478" w:type="dxa"/>
          </w:tcPr>
          <w:p w14:paraId="09676E23" w14:textId="61E8C16C" w:rsidR="00E44832" w:rsidRPr="00A5113D" w:rsidRDefault="00E44832" w:rsidP="00720FB9">
            <w:pPr>
              <w:jc w:val="center"/>
              <w:rPr>
                <w:rFonts w:ascii="Times New Roman" w:hAnsi="Times New Roman" w:cs="Times New Roman"/>
                <w:sz w:val="24"/>
                <w:szCs w:val="24"/>
              </w:rPr>
            </w:pPr>
            <w:r>
              <w:rPr>
                <w:rFonts w:ascii="Times New Roman" w:hAnsi="Times New Roman" w:cs="Times New Roman"/>
                <w:sz w:val="24"/>
                <w:szCs w:val="24"/>
              </w:rPr>
              <w:t>4.50</w:t>
            </w:r>
          </w:p>
        </w:tc>
        <w:tc>
          <w:tcPr>
            <w:tcW w:w="1623" w:type="dxa"/>
          </w:tcPr>
          <w:p w14:paraId="5FF8FAB2" w14:textId="52E76C6B" w:rsidR="00E44832" w:rsidRPr="00A5113D" w:rsidRDefault="00E44832" w:rsidP="00720FB9">
            <w:pPr>
              <w:jc w:val="center"/>
              <w:rPr>
                <w:rFonts w:ascii="Times New Roman" w:hAnsi="Times New Roman" w:cs="Times New Roman"/>
                <w:sz w:val="24"/>
                <w:szCs w:val="24"/>
              </w:rPr>
            </w:pPr>
            <w:r>
              <w:rPr>
                <w:rFonts w:ascii="Times New Roman" w:hAnsi="Times New Roman" w:cs="Times New Roman"/>
                <w:sz w:val="24"/>
                <w:szCs w:val="24"/>
              </w:rPr>
              <w:t>3.70</w:t>
            </w:r>
          </w:p>
        </w:tc>
        <w:tc>
          <w:tcPr>
            <w:tcW w:w="1282" w:type="dxa"/>
          </w:tcPr>
          <w:p w14:paraId="6DB67187" w14:textId="0C86AD51" w:rsidR="00E44832" w:rsidRPr="00A5113D" w:rsidRDefault="00E44832" w:rsidP="00720FB9">
            <w:pPr>
              <w:jc w:val="center"/>
              <w:rPr>
                <w:rFonts w:ascii="Times New Roman" w:hAnsi="Times New Roman" w:cs="Times New Roman"/>
                <w:sz w:val="24"/>
                <w:szCs w:val="24"/>
              </w:rPr>
            </w:pPr>
            <w:r>
              <w:rPr>
                <w:rFonts w:ascii="Times New Roman" w:hAnsi="Times New Roman" w:cs="Times New Roman"/>
                <w:sz w:val="24"/>
                <w:szCs w:val="24"/>
              </w:rPr>
              <w:t>0.80</w:t>
            </w:r>
          </w:p>
        </w:tc>
        <w:tc>
          <w:tcPr>
            <w:tcW w:w="1489" w:type="dxa"/>
          </w:tcPr>
          <w:p w14:paraId="0B2E3358" w14:textId="77777777" w:rsidR="00E44832" w:rsidRPr="00A5113D" w:rsidRDefault="00E44832" w:rsidP="00720FB9">
            <w:pPr>
              <w:jc w:val="center"/>
              <w:rPr>
                <w:rFonts w:ascii="Times New Roman" w:hAnsi="Times New Roman" w:cs="Times New Roman"/>
                <w:sz w:val="24"/>
                <w:szCs w:val="24"/>
              </w:rPr>
            </w:pPr>
            <w:r>
              <w:rPr>
                <w:rFonts w:ascii="Times New Roman" w:hAnsi="Times New Roman" w:cs="Times New Roman"/>
                <w:sz w:val="24"/>
                <w:szCs w:val="24"/>
              </w:rPr>
              <w:t>750</w:t>
            </w:r>
          </w:p>
        </w:tc>
        <w:tc>
          <w:tcPr>
            <w:tcW w:w="1614" w:type="dxa"/>
          </w:tcPr>
          <w:p w14:paraId="06746EA5" w14:textId="2939E6AE" w:rsidR="00E44832" w:rsidRPr="00077DA4" w:rsidRDefault="00E44832" w:rsidP="00E44832">
            <w:pPr>
              <w:pStyle w:val="ListParagraph"/>
              <w:jc w:val="right"/>
            </w:pPr>
            <w:r>
              <w:t>600</w:t>
            </w:r>
          </w:p>
        </w:tc>
      </w:tr>
      <w:tr w:rsidR="00E44832" w:rsidRPr="00A5113D" w14:paraId="5B090ABE" w14:textId="77777777" w:rsidTr="00720FB9">
        <w:tc>
          <w:tcPr>
            <w:tcW w:w="1494" w:type="dxa"/>
          </w:tcPr>
          <w:p w14:paraId="1E477443" w14:textId="77777777" w:rsidR="00E44832" w:rsidRPr="00A5113D" w:rsidRDefault="00E44832" w:rsidP="00720FB9">
            <w:pPr>
              <w:rPr>
                <w:rFonts w:ascii="Times New Roman" w:hAnsi="Times New Roman" w:cs="Times New Roman"/>
                <w:sz w:val="24"/>
                <w:szCs w:val="24"/>
              </w:rPr>
            </w:pPr>
          </w:p>
        </w:tc>
        <w:tc>
          <w:tcPr>
            <w:tcW w:w="1478" w:type="dxa"/>
          </w:tcPr>
          <w:p w14:paraId="3643EB2F" w14:textId="77777777" w:rsidR="00E44832" w:rsidRPr="00A5113D" w:rsidRDefault="00E44832" w:rsidP="00720FB9">
            <w:pPr>
              <w:rPr>
                <w:rFonts w:ascii="Times New Roman" w:hAnsi="Times New Roman" w:cs="Times New Roman"/>
                <w:sz w:val="24"/>
                <w:szCs w:val="24"/>
              </w:rPr>
            </w:pPr>
          </w:p>
        </w:tc>
        <w:tc>
          <w:tcPr>
            <w:tcW w:w="1623" w:type="dxa"/>
          </w:tcPr>
          <w:p w14:paraId="66A2306E" w14:textId="77777777" w:rsidR="00E44832" w:rsidRPr="00A5113D" w:rsidRDefault="00E44832" w:rsidP="00720FB9">
            <w:pPr>
              <w:rPr>
                <w:rFonts w:ascii="Times New Roman" w:hAnsi="Times New Roman" w:cs="Times New Roman"/>
                <w:sz w:val="24"/>
                <w:szCs w:val="24"/>
              </w:rPr>
            </w:pPr>
          </w:p>
        </w:tc>
        <w:tc>
          <w:tcPr>
            <w:tcW w:w="1282" w:type="dxa"/>
          </w:tcPr>
          <w:p w14:paraId="7728DB4D" w14:textId="77777777" w:rsidR="00E44832" w:rsidRPr="00A5113D" w:rsidRDefault="00E44832" w:rsidP="00720FB9">
            <w:pPr>
              <w:rPr>
                <w:rFonts w:ascii="Times New Roman" w:hAnsi="Times New Roman" w:cs="Times New Roman"/>
                <w:sz w:val="24"/>
                <w:szCs w:val="24"/>
              </w:rPr>
            </w:pPr>
          </w:p>
        </w:tc>
        <w:tc>
          <w:tcPr>
            <w:tcW w:w="1489" w:type="dxa"/>
          </w:tcPr>
          <w:p w14:paraId="75721606" w14:textId="77777777" w:rsidR="00E44832" w:rsidRPr="0092173E" w:rsidRDefault="00E44832" w:rsidP="00720FB9">
            <w:pPr>
              <w:jc w:val="center"/>
              <w:rPr>
                <w:rFonts w:ascii="Times New Roman" w:hAnsi="Times New Roman" w:cs="Times New Roman"/>
                <w:b/>
                <w:bCs/>
                <w:sz w:val="24"/>
                <w:szCs w:val="24"/>
              </w:rPr>
            </w:pPr>
            <w:r w:rsidRPr="0092173E">
              <w:rPr>
                <w:rFonts w:ascii="Times New Roman" w:hAnsi="Times New Roman" w:cs="Times New Roman"/>
                <w:b/>
                <w:bCs/>
                <w:sz w:val="24"/>
                <w:szCs w:val="24"/>
              </w:rPr>
              <w:t>Total</w:t>
            </w:r>
          </w:p>
        </w:tc>
        <w:tc>
          <w:tcPr>
            <w:tcW w:w="1614" w:type="dxa"/>
          </w:tcPr>
          <w:p w14:paraId="34C3EA87" w14:textId="4A479027" w:rsidR="00E44832" w:rsidRPr="0092173E" w:rsidRDefault="00E44832" w:rsidP="00720FB9">
            <w:pPr>
              <w:jc w:val="right"/>
              <w:rPr>
                <w:rFonts w:ascii="Times New Roman" w:hAnsi="Times New Roman" w:cs="Times New Roman"/>
                <w:b/>
                <w:bCs/>
                <w:sz w:val="24"/>
                <w:szCs w:val="24"/>
              </w:rPr>
            </w:pPr>
            <w:r>
              <w:rPr>
                <w:rFonts w:ascii="Times New Roman" w:hAnsi="Times New Roman" w:cs="Times New Roman"/>
                <w:b/>
                <w:bCs/>
                <w:sz w:val="24"/>
                <w:szCs w:val="24"/>
              </w:rPr>
              <w:t>1,280</w:t>
            </w:r>
          </w:p>
        </w:tc>
      </w:tr>
    </w:tbl>
    <w:p w14:paraId="04EE02BA" w14:textId="77777777" w:rsidR="00E44832" w:rsidRDefault="00E44832" w:rsidP="00E44832">
      <w:pPr>
        <w:spacing w:line="276" w:lineRule="auto"/>
        <w:rPr>
          <w:rFonts w:ascii="Times New Roman" w:hAnsi="Times New Roman" w:cs="Times New Roman"/>
          <w:sz w:val="24"/>
          <w:szCs w:val="24"/>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 xml:space="preserve">       </w:t>
      </w:r>
      <w:r>
        <w:rPr>
          <w:rFonts w:ascii="Times New Roman" w:hAnsi="Times New Roman" w:cs="Times New Roman"/>
          <w:sz w:val="24"/>
          <w:szCs w:val="24"/>
        </w:rPr>
        <w:t>F</w:t>
      </w:r>
      <w:r w:rsidRPr="00CB6460">
        <w:rPr>
          <w:rFonts w:ascii="Times New Roman" w:hAnsi="Times New Roman" w:cs="Times New Roman"/>
          <w:sz w:val="24"/>
          <w:szCs w:val="24"/>
        </w:rPr>
        <w:t>avourable</w:t>
      </w:r>
    </w:p>
    <w:p w14:paraId="0AD06B2F" w14:textId="77777777" w:rsidR="00AF0213" w:rsidRDefault="00AF0213" w:rsidP="006C563C">
      <w:pPr>
        <w:rPr>
          <w:rFonts w:ascii="Times New Roman" w:hAnsi="Times New Roman" w:cs="Times New Roman"/>
          <w:b/>
          <w:bCs/>
          <w:sz w:val="28"/>
          <w:szCs w:val="28"/>
        </w:rPr>
      </w:pPr>
    </w:p>
    <w:p w14:paraId="08D5B379" w14:textId="49A43774" w:rsidR="00F91DE5" w:rsidRPr="00AF0213" w:rsidRDefault="00F91DE5" w:rsidP="00DF77D5">
      <w:pPr>
        <w:pStyle w:val="Heading3"/>
        <w:spacing w:line="360" w:lineRule="auto"/>
        <w:rPr>
          <w:b w:val="0"/>
        </w:rPr>
      </w:pPr>
      <w:bookmarkStart w:id="9" w:name="_Toc50128636"/>
      <w:r w:rsidRPr="00AF0213">
        <w:t>Question 3</w:t>
      </w:r>
      <w:r w:rsidR="00AF0213">
        <w:t>:</w:t>
      </w:r>
      <w:r w:rsidR="00AF0213" w:rsidRPr="00AF0213">
        <w:t xml:space="preserve"> merits and demerits of using variances in assessing managers performance</w:t>
      </w:r>
      <w:bookmarkEnd w:id="9"/>
    </w:p>
    <w:p w14:paraId="55FC9252" w14:textId="5BA7755B" w:rsidR="00306D53" w:rsidRPr="00306D53" w:rsidRDefault="00306D53" w:rsidP="00DF77D5">
      <w:pPr>
        <w:spacing w:line="360" w:lineRule="auto"/>
        <w:jc w:val="both"/>
      </w:pPr>
      <w:r w:rsidRPr="00306D53">
        <w:rPr>
          <w:rFonts w:ascii="Times New Roman" w:hAnsi="Times New Roman" w:cs="Times New Roman"/>
          <w:sz w:val="24"/>
          <w:szCs w:val="24"/>
        </w:rPr>
        <w:t>Variance can be defined as an essential tool of cost accounting that can be utilized for measuring the gap or the difference, which has emerged between the standard, budgeted, or planned performance in direct contrast to the actual cost over a certain time period. Variance is widely use by the companies across region and irrespective of its size as the companies wants to scrutinise all the major variances, which seem to have emerge in terms of revenue collection and cost to calculate to actual profit margins. This technique suggests that if the actual revenue is more than the budgeted revenue then it appears to be a favourable outcome. However, if the actual sales are lower in the context of the budgeted sales then it indicates an adverse outcome. The topic of variance is segregated into six components such as labour variance, profit variance, material variance, variable overhead variance, sales variance, fixed overhead variance. All these variances must be handled with care judging the performance of the managers (</w:t>
      </w:r>
      <w:r w:rsidRPr="00306D53">
        <w:rPr>
          <w:rFonts w:ascii="Times New Roman" w:hAnsi="Times New Roman" w:cs="Times New Roman"/>
          <w:color w:val="222222"/>
          <w:sz w:val="24"/>
          <w:szCs w:val="24"/>
          <w:shd w:val="clear" w:color="auto" w:fill="FFFFFF"/>
        </w:rPr>
        <w:t xml:space="preserve">Marzlin Marzuki, </w:t>
      </w:r>
      <w:r w:rsidRPr="00306D53">
        <w:rPr>
          <w:rFonts w:ascii="Times New Roman" w:hAnsi="Times New Roman" w:cs="Times New Roman"/>
          <w:i/>
          <w:iCs/>
          <w:color w:val="222222"/>
          <w:sz w:val="24"/>
          <w:szCs w:val="24"/>
          <w:shd w:val="clear" w:color="auto" w:fill="FFFFFF"/>
        </w:rPr>
        <w:t>et al</w:t>
      </w:r>
      <w:r w:rsidRPr="00306D53">
        <w:rPr>
          <w:rFonts w:ascii="Times New Roman" w:hAnsi="Times New Roman" w:cs="Times New Roman"/>
          <w:color w:val="222222"/>
          <w:sz w:val="24"/>
          <w:szCs w:val="24"/>
          <w:shd w:val="clear" w:color="auto" w:fill="FFFFFF"/>
        </w:rPr>
        <w:t>, 2019)</w:t>
      </w:r>
      <w:r w:rsidRPr="00306D53">
        <w:rPr>
          <w:rFonts w:ascii="Times New Roman" w:hAnsi="Times New Roman" w:cs="Times New Roman"/>
          <w:sz w:val="24"/>
          <w:szCs w:val="24"/>
        </w:rPr>
        <w:t>.</w:t>
      </w:r>
    </w:p>
    <w:p w14:paraId="55862875" w14:textId="77777777" w:rsidR="00306D53" w:rsidRPr="00306D53" w:rsidRDefault="00306D53" w:rsidP="00DF77D5">
      <w:pPr>
        <w:spacing w:line="360" w:lineRule="auto"/>
        <w:jc w:val="both"/>
        <w:rPr>
          <w:rFonts w:ascii="Times New Roman" w:hAnsi="Times New Roman" w:cs="Times New Roman"/>
          <w:sz w:val="24"/>
          <w:szCs w:val="24"/>
        </w:rPr>
      </w:pPr>
      <w:r w:rsidRPr="00306D53">
        <w:rPr>
          <w:rFonts w:ascii="Times New Roman" w:hAnsi="Times New Roman" w:cs="Times New Roman"/>
          <w:sz w:val="24"/>
          <w:szCs w:val="24"/>
        </w:rPr>
        <w:lastRenderedPageBreak/>
        <w:t>It is noteworthy to mention that there are merits as well as demerits of judging the performance of the manager on the basis of variance are discussed in the below mentioned points.</w:t>
      </w:r>
    </w:p>
    <w:p w14:paraId="16CAF416" w14:textId="77777777" w:rsidR="00306D53" w:rsidRPr="00306D53" w:rsidRDefault="00306D53" w:rsidP="00306D53">
      <w:pPr>
        <w:numPr>
          <w:ilvl w:val="0"/>
          <w:numId w:val="6"/>
        </w:numPr>
        <w:spacing w:line="360" w:lineRule="auto"/>
        <w:contextualSpacing/>
        <w:jc w:val="both"/>
        <w:rPr>
          <w:rFonts w:ascii="Times New Roman" w:hAnsi="Times New Roman" w:cs="Times New Roman"/>
          <w:sz w:val="24"/>
          <w:szCs w:val="24"/>
        </w:rPr>
      </w:pPr>
      <w:r w:rsidRPr="00306D53">
        <w:rPr>
          <w:rFonts w:ascii="Times New Roman" w:hAnsi="Times New Roman" w:cs="Times New Roman"/>
          <w:sz w:val="24"/>
          <w:szCs w:val="24"/>
        </w:rPr>
        <w:t>Market condition: The authority to manage the business and its operations lies in the hands of the mangers and he can make any policy or strategic changes as per his wish without relying on others. However, market conditions are beyond his reach and he must make necessary modifications in his strategies to cope with the market demand and supply. There are times when demands go up as in the present scenario the demand of chemical X as well as chemical Y has witnessed a massive jump in its demand which has led to the rise in the products. Ultimately, the company manage to earn more profits. In the same way, there come multiple situations where the demand of some products goes down. The external event may create the base for such differences. Therefore, giving the entire credit for rise in demand and sales to the manger may be a biased decision but manager definitely be judged on the parameters of the decision taken by him during good time to maximise the profitability of the company and maintaining the constant supply of the product. In case of low demand as well he is expected to reduce the production units for reducing buffer stock (</w:t>
      </w:r>
      <w:r w:rsidRPr="00306D53">
        <w:rPr>
          <w:rFonts w:ascii="Times New Roman" w:hAnsi="Times New Roman" w:cs="Times New Roman"/>
          <w:color w:val="222222"/>
          <w:sz w:val="24"/>
          <w:szCs w:val="24"/>
          <w:shd w:val="clear" w:color="auto" w:fill="FFFFFF"/>
        </w:rPr>
        <w:t xml:space="preserve">D'Onza, </w:t>
      </w:r>
      <w:r w:rsidRPr="00306D53">
        <w:rPr>
          <w:rFonts w:ascii="Times New Roman" w:hAnsi="Times New Roman" w:cs="Times New Roman"/>
          <w:i/>
          <w:iCs/>
          <w:color w:val="222222"/>
          <w:sz w:val="24"/>
          <w:szCs w:val="24"/>
          <w:shd w:val="clear" w:color="auto" w:fill="FFFFFF"/>
        </w:rPr>
        <w:t>et al</w:t>
      </w:r>
      <w:r w:rsidRPr="00306D53">
        <w:rPr>
          <w:rFonts w:ascii="Times New Roman" w:hAnsi="Times New Roman" w:cs="Times New Roman"/>
          <w:color w:val="222222"/>
          <w:sz w:val="24"/>
          <w:szCs w:val="24"/>
          <w:shd w:val="clear" w:color="auto" w:fill="FFFFFF"/>
        </w:rPr>
        <w:t>, 2016)</w:t>
      </w:r>
      <w:r w:rsidRPr="00306D53">
        <w:rPr>
          <w:rFonts w:ascii="Times New Roman" w:hAnsi="Times New Roman" w:cs="Times New Roman"/>
          <w:sz w:val="24"/>
          <w:szCs w:val="24"/>
        </w:rPr>
        <w:t xml:space="preserve">. </w:t>
      </w:r>
    </w:p>
    <w:p w14:paraId="0302B2D5" w14:textId="77777777" w:rsidR="00306D53" w:rsidRPr="00306D53" w:rsidRDefault="00306D53" w:rsidP="00306D53">
      <w:pPr>
        <w:numPr>
          <w:ilvl w:val="0"/>
          <w:numId w:val="6"/>
        </w:numPr>
        <w:spacing w:line="360" w:lineRule="auto"/>
        <w:contextualSpacing/>
        <w:jc w:val="both"/>
        <w:rPr>
          <w:rFonts w:ascii="Times New Roman" w:hAnsi="Times New Roman" w:cs="Times New Roman"/>
          <w:sz w:val="24"/>
          <w:szCs w:val="24"/>
        </w:rPr>
      </w:pPr>
      <w:r w:rsidRPr="00306D53">
        <w:rPr>
          <w:rFonts w:ascii="Times New Roman" w:hAnsi="Times New Roman" w:cs="Times New Roman"/>
          <w:sz w:val="24"/>
          <w:szCs w:val="24"/>
        </w:rPr>
        <w:t>Government Regulations: The managers have taken multiple steps during the outbreak of the pandemic by adhering to the guidelines and norms issued by the government. They have taken the care of the safety of their workers and carried out the production process even in difficult times under adverse conditions with limited number of employees. The managers have been way ahead of its competitors in order to make efforts to get funding from the government. They are responsible for entering into new line of business after the identification of growth and profit maximizing opportunities and at the same time they are liable to minimise the cost of production along with that enhance the productivity of the co-workers (</w:t>
      </w:r>
      <w:r w:rsidRPr="00306D53">
        <w:rPr>
          <w:rFonts w:ascii="Times New Roman" w:hAnsi="Times New Roman" w:cs="Times New Roman"/>
          <w:color w:val="222222"/>
          <w:sz w:val="24"/>
          <w:szCs w:val="24"/>
          <w:shd w:val="clear" w:color="auto" w:fill="FFFFFF"/>
        </w:rPr>
        <w:t>Hsieh,</w:t>
      </w:r>
      <w:r w:rsidRPr="00306D53">
        <w:rPr>
          <w:rFonts w:ascii="Times New Roman" w:hAnsi="Times New Roman" w:cs="Times New Roman"/>
          <w:i/>
          <w:iCs/>
          <w:color w:val="222222"/>
          <w:sz w:val="24"/>
          <w:szCs w:val="24"/>
          <w:shd w:val="clear" w:color="auto" w:fill="FFFFFF"/>
        </w:rPr>
        <w:t>et al</w:t>
      </w:r>
      <w:r w:rsidRPr="00306D53">
        <w:rPr>
          <w:rFonts w:ascii="Times New Roman" w:hAnsi="Times New Roman" w:cs="Times New Roman"/>
          <w:color w:val="222222"/>
          <w:sz w:val="24"/>
          <w:szCs w:val="24"/>
          <w:shd w:val="clear" w:color="auto" w:fill="FFFFFF"/>
        </w:rPr>
        <w:t>, 2018)</w:t>
      </w:r>
      <w:r w:rsidRPr="00306D53">
        <w:rPr>
          <w:rFonts w:ascii="Times New Roman" w:hAnsi="Times New Roman" w:cs="Times New Roman"/>
          <w:sz w:val="24"/>
          <w:szCs w:val="24"/>
        </w:rPr>
        <w:t>.</w:t>
      </w:r>
    </w:p>
    <w:p w14:paraId="199349C2" w14:textId="77777777" w:rsidR="00306D53" w:rsidRPr="00306D53" w:rsidRDefault="00306D53" w:rsidP="00306D53">
      <w:pPr>
        <w:spacing w:line="360" w:lineRule="auto"/>
        <w:jc w:val="both"/>
      </w:pPr>
    </w:p>
    <w:p w14:paraId="428149AE" w14:textId="77777777" w:rsidR="00306D53" w:rsidRPr="00306D53" w:rsidRDefault="00306D53" w:rsidP="00306D53">
      <w:pPr>
        <w:spacing w:line="360" w:lineRule="auto"/>
        <w:jc w:val="both"/>
        <w:rPr>
          <w:rFonts w:ascii="Times New Roman" w:hAnsi="Times New Roman" w:cs="Times New Roman"/>
          <w:b/>
          <w:bCs/>
          <w:sz w:val="24"/>
          <w:szCs w:val="24"/>
        </w:rPr>
      </w:pPr>
      <w:r w:rsidRPr="00306D53">
        <w:rPr>
          <w:rFonts w:ascii="Times New Roman" w:hAnsi="Times New Roman" w:cs="Times New Roman"/>
          <w:b/>
          <w:bCs/>
          <w:sz w:val="24"/>
          <w:szCs w:val="24"/>
        </w:rPr>
        <w:t>Benefits</w:t>
      </w:r>
    </w:p>
    <w:p w14:paraId="74F47D83" w14:textId="77777777" w:rsidR="00306D53" w:rsidRPr="00306D53" w:rsidRDefault="00306D53" w:rsidP="00306D53">
      <w:pPr>
        <w:spacing w:line="360" w:lineRule="auto"/>
        <w:jc w:val="both"/>
        <w:rPr>
          <w:rFonts w:ascii="Times New Roman" w:hAnsi="Times New Roman" w:cs="Times New Roman"/>
          <w:sz w:val="24"/>
          <w:szCs w:val="24"/>
        </w:rPr>
      </w:pPr>
      <w:r w:rsidRPr="00306D53">
        <w:rPr>
          <w:rFonts w:ascii="Times New Roman" w:hAnsi="Times New Roman" w:cs="Times New Roman"/>
          <w:sz w:val="24"/>
          <w:szCs w:val="24"/>
        </w:rPr>
        <w:t xml:space="preserve">There are total five benefits, which may work in favour of the establishment XLG by evaluating the performance of managers on the grounds of variance. First, the morale of the managers gets boosted and they leave no stone unturned to uplift the performance of the organization in harsh and difficult times. Second, the efficiency of the manager will enhance which may led to increase the productivity of his team mates as in the same payment and same salary the </w:t>
      </w:r>
      <w:r w:rsidRPr="00306D53">
        <w:rPr>
          <w:rFonts w:ascii="Times New Roman" w:hAnsi="Times New Roman" w:cs="Times New Roman"/>
          <w:sz w:val="24"/>
          <w:szCs w:val="24"/>
        </w:rPr>
        <w:lastRenderedPageBreak/>
        <w:t>company will get more productivity from its employees. Third, healthy relationship of the managers with the suppliers can place the business entity in a better place as they can get raw materials at cheaper rates in comparison to the other players who are operating in the same market. Fourth, manager along with his team members make continuously changes in their strategies according to the market conditions, which may assist them to stay relevant in the competition as a result the company, manage to sell more number of units even though the production may rise marginally. Fifth, the employees along with the managers will innovate and make efforts to reduce the variable cost and wastages that may happen in the production process. They can even utilise the nominal resources of an organization, which may result in widening the gap of favourable profit variance (</w:t>
      </w:r>
      <w:r w:rsidRPr="00306D53">
        <w:rPr>
          <w:rFonts w:ascii="Times New Roman" w:hAnsi="Times New Roman" w:cs="Times New Roman"/>
          <w:color w:val="222222"/>
          <w:sz w:val="24"/>
          <w:szCs w:val="24"/>
          <w:shd w:val="clear" w:color="auto" w:fill="FFFFFF"/>
        </w:rPr>
        <w:t xml:space="preserve">Kalamkar, </w:t>
      </w:r>
      <w:r w:rsidRPr="00306D53">
        <w:rPr>
          <w:rFonts w:ascii="Times New Roman" w:hAnsi="Times New Roman" w:cs="Times New Roman"/>
          <w:i/>
          <w:iCs/>
          <w:color w:val="222222"/>
          <w:sz w:val="24"/>
          <w:szCs w:val="24"/>
          <w:shd w:val="clear" w:color="auto" w:fill="FFFFFF"/>
        </w:rPr>
        <w:t>et al</w:t>
      </w:r>
      <w:r w:rsidRPr="00306D53">
        <w:rPr>
          <w:rFonts w:ascii="Times New Roman" w:hAnsi="Times New Roman" w:cs="Times New Roman"/>
          <w:color w:val="222222"/>
          <w:sz w:val="24"/>
          <w:szCs w:val="24"/>
          <w:shd w:val="clear" w:color="auto" w:fill="FFFFFF"/>
        </w:rPr>
        <w:t>, 2018)</w:t>
      </w:r>
      <w:r w:rsidRPr="00306D53">
        <w:rPr>
          <w:rFonts w:ascii="Times New Roman" w:hAnsi="Times New Roman" w:cs="Times New Roman"/>
          <w:sz w:val="24"/>
          <w:szCs w:val="24"/>
        </w:rPr>
        <w:t>.</w:t>
      </w:r>
    </w:p>
    <w:p w14:paraId="627FFA9B" w14:textId="77777777" w:rsidR="00306D53" w:rsidRPr="00306D53" w:rsidRDefault="00306D53" w:rsidP="00306D53">
      <w:pPr>
        <w:spacing w:line="360" w:lineRule="auto"/>
        <w:jc w:val="both"/>
        <w:rPr>
          <w:rFonts w:ascii="Times New Roman" w:hAnsi="Times New Roman" w:cs="Times New Roman"/>
          <w:b/>
          <w:bCs/>
          <w:sz w:val="24"/>
          <w:szCs w:val="24"/>
        </w:rPr>
      </w:pPr>
      <w:r w:rsidRPr="00306D53">
        <w:rPr>
          <w:rFonts w:ascii="Times New Roman" w:hAnsi="Times New Roman" w:cs="Times New Roman"/>
          <w:b/>
          <w:bCs/>
          <w:sz w:val="24"/>
          <w:szCs w:val="24"/>
        </w:rPr>
        <w:t>Demerits</w:t>
      </w:r>
    </w:p>
    <w:p w14:paraId="62BDFB6D" w14:textId="33B730E1" w:rsidR="00306D53" w:rsidRPr="00306D53" w:rsidRDefault="00C62023" w:rsidP="00306D53">
      <w:pPr>
        <w:spacing w:line="360" w:lineRule="auto"/>
        <w:jc w:val="both"/>
        <w:rPr>
          <w:rFonts w:ascii="Times New Roman" w:hAnsi="Times New Roman" w:cs="Times New Roman"/>
          <w:b/>
          <w:bCs/>
          <w:sz w:val="24"/>
          <w:szCs w:val="24"/>
        </w:rPr>
      </w:pPr>
      <w:r w:rsidRPr="00C62023">
        <w:rPr>
          <w:rFonts w:ascii="Times New Roman" w:hAnsi="Times New Roman" w:cs="Times New Roman"/>
          <w:sz w:val="24"/>
          <w:szCs w:val="24"/>
        </w:rPr>
        <w:t>Six demerits are identified as unfavourable of XLG by evaluating the performance of managers on the parameters of variance.</w:t>
      </w:r>
      <w:r w:rsidR="00306D53" w:rsidRPr="00306D53">
        <w:rPr>
          <w:rFonts w:ascii="Times New Roman" w:hAnsi="Times New Roman" w:cs="Times New Roman"/>
          <w:sz w:val="24"/>
          <w:szCs w:val="24"/>
        </w:rPr>
        <w:t xml:space="preserve"> Firstly, there are multiple scenarios where government makes certain decisions for the benefit of the country, which may not be beneficial for the company, and as a result, the establishment has to struggle hard to make certain modification in its production process. Secondly</w:t>
      </w:r>
      <w:r w:rsidR="00306D53" w:rsidRPr="00306D53">
        <w:rPr>
          <w:rFonts w:ascii="Times New Roman" w:hAnsi="Times New Roman" w:cs="Times New Roman"/>
          <w:b/>
          <w:bCs/>
          <w:sz w:val="24"/>
          <w:szCs w:val="24"/>
        </w:rPr>
        <w:t xml:space="preserve">, </w:t>
      </w:r>
      <w:r w:rsidR="00306D53" w:rsidRPr="00306D53">
        <w:rPr>
          <w:rFonts w:ascii="Times New Roman" w:hAnsi="Times New Roman" w:cs="Times New Roman"/>
          <w:sz w:val="24"/>
          <w:szCs w:val="24"/>
        </w:rPr>
        <w:t>the managers always stay in stress while in work or at home, as they will be trying to make manipulations and opt for unfair trade practices for getting favourable variance as his growth and success are dependent on variance. Material variance and labour variance determines about the prices of materials and cost of labour, which keeps on fluctuating. The manager has to be extra sensitive while procuring the raw materials at a lower rate, which may reduce the efficiency of the manager. Third</w:t>
      </w:r>
      <w:r w:rsidR="00306D53" w:rsidRPr="00306D53">
        <w:rPr>
          <w:rFonts w:ascii="Times New Roman" w:hAnsi="Times New Roman" w:cs="Times New Roman"/>
          <w:b/>
          <w:bCs/>
          <w:sz w:val="24"/>
          <w:szCs w:val="24"/>
        </w:rPr>
        <w:t xml:space="preserve">, </w:t>
      </w:r>
      <w:r w:rsidR="00306D53" w:rsidRPr="00306D53">
        <w:rPr>
          <w:rFonts w:ascii="Times New Roman" w:hAnsi="Times New Roman" w:cs="Times New Roman"/>
          <w:sz w:val="24"/>
          <w:szCs w:val="24"/>
        </w:rPr>
        <w:t>Managers may compromise on the quality of the raw materials and the value of the final products, which may be because the prices of the raw material have increased due to some factors. Fourth</w:t>
      </w:r>
      <w:r w:rsidR="00306D53" w:rsidRPr="00306D53">
        <w:rPr>
          <w:rFonts w:ascii="Times New Roman" w:hAnsi="Times New Roman" w:cs="Times New Roman"/>
          <w:b/>
          <w:bCs/>
          <w:sz w:val="24"/>
          <w:szCs w:val="24"/>
        </w:rPr>
        <w:t xml:space="preserve">, </w:t>
      </w:r>
      <w:r w:rsidR="00306D53" w:rsidRPr="00306D53">
        <w:rPr>
          <w:rFonts w:ascii="Times New Roman" w:hAnsi="Times New Roman" w:cs="Times New Roman"/>
          <w:sz w:val="24"/>
          <w:szCs w:val="24"/>
        </w:rPr>
        <w:t>the change in the customer preferences is continuous thing, which needs to be tackled by the managers, and they are required to develop a strategy during the budget, which can address the needs of the customers at a low cost. The managers may manipulate the sales figures in the strategies fails. Fifth</w:t>
      </w:r>
      <w:r w:rsidR="00306D53" w:rsidRPr="00306D53">
        <w:rPr>
          <w:rFonts w:ascii="Times New Roman" w:hAnsi="Times New Roman" w:cs="Times New Roman"/>
          <w:b/>
          <w:bCs/>
          <w:sz w:val="24"/>
          <w:szCs w:val="24"/>
        </w:rPr>
        <w:t xml:space="preserve">, </w:t>
      </w:r>
      <w:r w:rsidR="00306D53" w:rsidRPr="00306D53">
        <w:rPr>
          <w:rFonts w:ascii="Times New Roman" w:hAnsi="Times New Roman" w:cs="Times New Roman"/>
          <w:sz w:val="24"/>
          <w:szCs w:val="24"/>
        </w:rPr>
        <w:t>there are many factors, which cannot be controlled by the managers, which may even lead to variance. If any unfavourable circumstance seems to arise then the manager may lose hope at the initial stage and the company may face loss because of the manager. Sixth</w:t>
      </w:r>
      <w:r w:rsidR="00306D53" w:rsidRPr="00306D53">
        <w:rPr>
          <w:rFonts w:ascii="Times New Roman" w:hAnsi="Times New Roman" w:cs="Times New Roman"/>
          <w:b/>
          <w:bCs/>
          <w:sz w:val="24"/>
          <w:szCs w:val="24"/>
        </w:rPr>
        <w:t xml:space="preserve">, </w:t>
      </w:r>
      <w:r w:rsidR="00306D53" w:rsidRPr="00306D53">
        <w:rPr>
          <w:rFonts w:ascii="Times New Roman" w:hAnsi="Times New Roman" w:cs="Times New Roman"/>
          <w:sz w:val="24"/>
          <w:szCs w:val="24"/>
        </w:rPr>
        <w:t>these factors will lead to generate chaos among the employees and the manager will lose the trust of his sub ordinates. In addition to this biased trade practices will be performed in the office premises (</w:t>
      </w:r>
      <w:r w:rsidR="00306D53" w:rsidRPr="00306D53">
        <w:rPr>
          <w:rFonts w:ascii="Times New Roman" w:hAnsi="Times New Roman" w:cs="Times New Roman"/>
          <w:color w:val="222222"/>
          <w:sz w:val="24"/>
          <w:szCs w:val="24"/>
          <w:shd w:val="clear" w:color="auto" w:fill="FFFFFF"/>
        </w:rPr>
        <w:t xml:space="preserve">Ray, </w:t>
      </w:r>
      <w:r w:rsidR="00306D53" w:rsidRPr="00306D53">
        <w:rPr>
          <w:rFonts w:ascii="Times New Roman" w:hAnsi="Times New Roman" w:cs="Times New Roman"/>
          <w:i/>
          <w:iCs/>
          <w:color w:val="222222"/>
          <w:sz w:val="24"/>
          <w:szCs w:val="24"/>
          <w:shd w:val="clear" w:color="auto" w:fill="FFFFFF"/>
        </w:rPr>
        <w:t>et al</w:t>
      </w:r>
      <w:r w:rsidR="00306D53" w:rsidRPr="00306D53">
        <w:rPr>
          <w:rFonts w:ascii="Times New Roman" w:hAnsi="Times New Roman" w:cs="Times New Roman"/>
          <w:color w:val="222222"/>
          <w:sz w:val="24"/>
          <w:szCs w:val="24"/>
          <w:shd w:val="clear" w:color="auto" w:fill="FFFFFF"/>
        </w:rPr>
        <w:t>, 2016)</w:t>
      </w:r>
      <w:r w:rsidR="00306D53" w:rsidRPr="00306D53">
        <w:rPr>
          <w:rFonts w:ascii="Times New Roman" w:hAnsi="Times New Roman" w:cs="Times New Roman"/>
          <w:sz w:val="24"/>
          <w:szCs w:val="24"/>
        </w:rPr>
        <w:t>.</w:t>
      </w:r>
    </w:p>
    <w:p w14:paraId="57819990" w14:textId="48FDB6D3" w:rsidR="00050DA7" w:rsidRDefault="00BC1F7F" w:rsidP="00211DC5">
      <w:pPr>
        <w:pStyle w:val="Heading2"/>
        <w:rPr>
          <w:rFonts w:eastAsia="+mn-ea"/>
          <w:b w:val="0"/>
          <w:lang w:val="en-US"/>
        </w:rPr>
      </w:pPr>
      <w:bookmarkStart w:id="10" w:name="_Toc50128637"/>
      <w:r w:rsidRPr="006C563C">
        <w:rPr>
          <w:rFonts w:eastAsia="+mn-ea"/>
          <w:lang w:val="en-US"/>
        </w:rPr>
        <w:lastRenderedPageBreak/>
        <w:t>Part B</w:t>
      </w:r>
      <w:bookmarkEnd w:id="10"/>
      <w:r w:rsidRPr="006C563C">
        <w:rPr>
          <w:rFonts w:eastAsia="+mn-ea"/>
          <w:lang w:val="en-US"/>
        </w:rPr>
        <w:t xml:space="preserve"> </w:t>
      </w:r>
      <w:bookmarkStart w:id="11" w:name="_Hlk48987452"/>
    </w:p>
    <w:p w14:paraId="2F267E4C" w14:textId="77777777" w:rsidR="005A53E1" w:rsidRDefault="005A53E1" w:rsidP="0069407D">
      <w:pPr>
        <w:spacing w:line="360" w:lineRule="auto"/>
        <w:jc w:val="both"/>
        <w:rPr>
          <w:rFonts w:ascii="Times New Roman" w:hAnsi="Times New Roman" w:cs="Times New Roman"/>
          <w:sz w:val="24"/>
          <w:szCs w:val="24"/>
        </w:rPr>
      </w:pPr>
    </w:p>
    <w:p w14:paraId="68BD7EC4" w14:textId="4091BAC7" w:rsidR="0069407D" w:rsidRPr="00B10AA8" w:rsidRDefault="0069407D" w:rsidP="0069407D">
      <w:pPr>
        <w:spacing w:line="360" w:lineRule="auto"/>
        <w:jc w:val="both"/>
        <w:rPr>
          <w:rFonts w:ascii="Times New Roman" w:hAnsi="Times New Roman" w:cs="Times New Roman"/>
          <w:sz w:val="24"/>
          <w:szCs w:val="24"/>
        </w:rPr>
      </w:pPr>
      <w:r w:rsidRPr="00B10AA8">
        <w:rPr>
          <w:rFonts w:ascii="Times New Roman" w:hAnsi="Times New Roman" w:cs="Times New Roman"/>
          <w:sz w:val="24"/>
          <w:szCs w:val="24"/>
        </w:rPr>
        <w:t>XLG</w:t>
      </w:r>
      <w:r w:rsidR="004419FA">
        <w:rPr>
          <w:rFonts w:ascii="Times New Roman" w:hAnsi="Times New Roman" w:cs="Times New Roman"/>
          <w:sz w:val="24"/>
          <w:szCs w:val="24"/>
        </w:rPr>
        <w:t xml:space="preserve"> company</w:t>
      </w:r>
      <w:r w:rsidRPr="00B10AA8">
        <w:rPr>
          <w:rFonts w:ascii="Times New Roman" w:hAnsi="Times New Roman" w:cs="Times New Roman"/>
          <w:sz w:val="24"/>
          <w:szCs w:val="24"/>
        </w:rPr>
        <w:t xml:space="preserve"> is involved in the business of manufacturing high quality ingredients for cleaning. Here, in this section the major discussion will be centred around the decision whether XLG should start manufacturing FarmQ in its production unit in the UK rather than importing it from Brazil. There are many pros as well as cons are linked with the decision of XLG which is discussed in this report (</w:t>
      </w:r>
      <w:r w:rsidRPr="00B10AA8">
        <w:rPr>
          <w:rFonts w:ascii="Times New Roman" w:hAnsi="Times New Roman" w:cs="Times New Roman"/>
          <w:color w:val="222222"/>
          <w:sz w:val="24"/>
          <w:szCs w:val="24"/>
          <w:shd w:val="clear" w:color="auto" w:fill="FFFFFF"/>
        </w:rPr>
        <w:t xml:space="preserve">Reeves, </w:t>
      </w:r>
      <w:r w:rsidRPr="00B10AA8">
        <w:rPr>
          <w:rFonts w:ascii="Times New Roman" w:hAnsi="Times New Roman" w:cs="Times New Roman"/>
          <w:i/>
          <w:iCs/>
          <w:color w:val="222222"/>
          <w:sz w:val="24"/>
          <w:szCs w:val="24"/>
          <w:shd w:val="clear" w:color="auto" w:fill="FFFFFF"/>
        </w:rPr>
        <w:t>et al</w:t>
      </w:r>
      <w:r w:rsidRPr="00B10AA8">
        <w:rPr>
          <w:rFonts w:ascii="Times New Roman" w:hAnsi="Times New Roman" w:cs="Times New Roman"/>
          <w:color w:val="222222"/>
          <w:sz w:val="24"/>
          <w:szCs w:val="24"/>
          <w:shd w:val="clear" w:color="auto" w:fill="FFFFFF"/>
        </w:rPr>
        <w:t>, 2020)</w:t>
      </w:r>
      <w:r w:rsidRPr="00B10AA8">
        <w:rPr>
          <w:rFonts w:ascii="Times New Roman" w:hAnsi="Times New Roman" w:cs="Times New Roman"/>
          <w:sz w:val="24"/>
          <w:szCs w:val="24"/>
        </w:rPr>
        <w:t>.</w:t>
      </w:r>
    </w:p>
    <w:p w14:paraId="7BC0C0E6" w14:textId="77777777" w:rsidR="005A53E1" w:rsidRDefault="005A53E1" w:rsidP="00211DC5">
      <w:pPr>
        <w:pStyle w:val="Heading3"/>
        <w:rPr>
          <w:bCs/>
        </w:rPr>
      </w:pPr>
      <w:bookmarkStart w:id="12" w:name="_Toc48243932"/>
      <w:bookmarkEnd w:id="11"/>
    </w:p>
    <w:p w14:paraId="070BFD89" w14:textId="72C7F2F6" w:rsidR="0069407D" w:rsidRPr="00DF77D5" w:rsidRDefault="0069407D" w:rsidP="00211DC5">
      <w:pPr>
        <w:pStyle w:val="Heading3"/>
        <w:rPr>
          <w:bCs/>
        </w:rPr>
      </w:pPr>
      <w:bookmarkStart w:id="13" w:name="_Toc50128638"/>
      <w:r w:rsidRPr="00DF77D5">
        <w:rPr>
          <w:bCs/>
        </w:rPr>
        <w:t>Benefits of manufacturing FarmQ in UK</w:t>
      </w:r>
      <w:bookmarkEnd w:id="12"/>
      <w:bookmarkEnd w:id="13"/>
    </w:p>
    <w:p w14:paraId="720A1B2D" w14:textId="273D847B" w:rsidR="0069407D" w:rsidRDefault="0069407D" w:rsidP="0069407D">
      <w:pPr>
        <w:spacing w:line="360" w:lineRule="auto"/>
        <w:jc w:val="both"/>
        <w:rPr>
          <w:rFonts w:ascii="Times New Roman" w:hAnsi="Times New Roman" w:cs="Times New Roman"/>
          <w:sz w:val="24"/>
          <w:szCs w:val="24"/>
        </w:rPr>
      </w:pPr>
      <w:r w:rsidRPr="0069407D">
        <w:rPr>
          <w:rFonts w:ascii="Times New Roman" w:hAnsi="Times New Roman" w:cs="Times New Roman"/>
          <w:sz w:val="24"/>
          <w:szCs w:val="24"/>
        </w:rPr>
        <w:t>There are multiple benefits that may be enjoyed by FarmQ, which are illustrated further. First, the time period of receiving the delivery of FarmQ will be cut down drastically by almost 15 working days which showcases that it will speed up the process of production and XLG will get the flexibility to manufacture the product according to their requirement and reduce buffer stock. In addition to than the establishment can also develop new line of products by analysing the trend of the market conditions. Second, the market researchers have forecasted that the demand of its two most popular products such as chemical X and chemical Y has already shown a growth of 45% which is even expected to continue. This indicates the growth opportunity and competitive edge that XLG has over its competitors (</w:t>
      </w:r>
      <w:r w:rsidRPr="0069407D">
        <w:rPr>
          <w:rFonts w:ascii="Times New Roman" w:hAnsi="Times New Roman" w:cs="Times New Roman"/>
          <w:color w:val="222222"/>
          <w:sz w:val="24"/>
          <w:szCs w:val="24"/>
          <w:shd w:val="clear" w:color="auto" w:fill="FFFFFF"/>
        </w:rPr>
        <w:t xml:space="preserve">TORSELLO, </w:t>
      </w:r>
      <w:r w:rsidRPr="0069407D">
        <w:rPr>
          <w:rFonts w:ascii="Times New Roman" w:hAnsi="Times New Roman" w:cs="Times New Roman"/>
          <w:i/>
          <w:iCs/>
          <w:color w:val="222222"/>
          <w:sz w:val="24"/>
          <w:szCs w:val="24"/>
          <w:shd w:val="clear" w:color="auto" w:fill="FFFFFF"/>
        </w:rPr>
        <w:t>et al</w:t>
      </w:r>
      <w:r w:rsidRPr="0069407D">
        <w:rPr>
          <w:rFonts w:ascii="Times New Roman" w:hAnsi="Times New Roman" w:cs="Times New Roman"/>
          <w:color w:val="222222"/>
          <w:sz w:val="24"/>
          <w:szCs w:val="24"/>
          <w:shd w:val="clear" w:color="auto" w:fill="FFFFFF"/>
        </w:rPr>
        <w:t>, 2020)</w:t>
      </w:r>
      <w:r w:rsidRPr="0069407D">
        <w:rPr>
          <w:rFonts w:ascii="Times New Roman" w:hAnsi="Times New Roman" w:cs="Times New Roman"/>
          <w:sz w:val="24"/>
          <w:szCs w:val="24"/>
        </w:rPr>
        <w:t>. Third, FarmQ is such a crucial element, which provides competitive edge to the products of XLG. Moreover, there will be consistent supply of products in the market from XLG and there is no delay or shortage in the production process. This may enhance the sales of the product and may increase the profitability of XLG by multiple times. The company has also secured patent rights over the usage FarmQ that is a massive advantage and provides exclusivity to its products. The cost of operations has also gone down because the stores operated by XLG are closed and it is resulting in minimising the variable cost. The company is also getting the benefit of their pre-established infrastructure for selling the products online and giving the delivery of the products at the doorsteps of the customers. Finally, XLG should try to grab the opportunity to take a new initiative of producing FarmQ for enjoying multiple benefits (</w:t>
      </w:r>
      <w:r w:rsidRPr="0069407D">
        <w:rPr>
          <w:rFonts w:ascii="Times New Roman" w:hAnsi="Times New Roman" w:cs="Times New Roman"/>
          <w:color w:val="222222"/>
          <w:sz w:val="24"/>
          <w:szCs w:val="24"/>
          <w:shd w:val="clear" w:color="auto" w:fill="FFFFFF"/>
        </w:rPr>
        <w:t xml:space="preserve">Ritter, </w:t>
      </w:r>
      <w:r w:rsidRPr="0069407D">
        <w:rPr>
          <w:rFonts w:ascii="Times New Roman" w:hAnsi="Times New Roman" w:cs="Times New Roman"/>
          <w:i/>
          <w:iCs/>
          <w:color w:val="222222"/>
          <w:sz w:val="24"/>
          <w:szCs w:val="24"/>
          <w:shd w:val="clear" w:color="auto" w:fill="FFFFFF"/>
        </w:rPr>
        <w:t>et al</w:t>
      </w:r>
      <w:r w:rsidRPr="0069407D">
        <w:rPr>
          <w:rFonts w:ascii="Times New Roman" w:hAnsi="Times New Roman" w:cs="Times New Roman"/>
          <w:color w:val="222222"/>
          <w:sz w:val="24"/>
          <w:szCs w:val="24"/>
          <w:shd w:val="clear" w:color="auto" w:fill="FFFFFF"/>
        </w:rPr>
        <w:t>, 2020)</w:t>
      </w:r>
      <w:r w:rsidRPr="0069407D">
        <w:rPr>
          <w:rFonts w:ascii="Times New Roman" w:hAnsi="Times New Roman" w:cs="Times New Roman"/>
          <w:sz w:val="24"/>
          <w:szCs w:val="24"/>
        </w:rPr>
        <w:t>.</w:t>
      </w:r>
    </w:p>
    <w:p w14:paraId="6D38C9BD" w14:textId="504DCF0C" w:rsidR="005A53E1" w:rsidRDefault="005A53E1" w:rsidP="0069407D">
      <w:pPr>
        <w:spacing w:line="360" w:lineRule="auto"/>
        <w:jc w:val="both"/>
        <w:rPr>
          <w:rFonts w:ascii="Times New Roman" w:hAnsi="Times New Roman" w:cs="Times New Roman"/>
          <w:sz w:val="24"/>
          <w:szCs w:val="24"/>
        </w:rPr>
      </w:pPr>
    </w:p>
    <w:p w14:paraId="540CEB41" w14:textId="77777777" w:rsidR="004419FA" w:rsidRPr="0069407D" w:rsidRDefault="004419FA" w:rsidP="0069407D">
      <w:pPr>
        <w:spacing w:line="360" w:lineRule="auto"/>
        <w:jc w:val="both"/>
        <w:rPr>
          <w:rFonts w:ascii="Times New Roman" w:hAnsi="Times New Roman" w:cs="Times New Roman"/>
          <w:sz w:val="24"/>
          <w:szCs w:val="24"/>
        </w:rPr>
      </w:pPr>
    </w:p>
    <w:p w14:paraId="08C18636" w14:textId="1DA0AB70" w:rsidR="0069407D" w:rsidRPr="00DF77D5" w:rsidRDefault="0069407D" w:rsidP="00211DC5">
      <w:pPr>
        <w:pStyle w:val="Heading3"/>
        <w:rPr>
          <w:bCs/>
        </w:rPr>
      </w:pPr>
      <w:bookmarkStart w:id="14" w:name="_Toc48243933"/>
      <w:bookmarkStart w:id="15" w:name="_Toc50128639"/>
      <w:r w:rsidRPr="00DF77D5">
        <w:rPr>
          <w:bCs/>
        </w:rPr>
        <w:lastRenderedPageBreak/>
        <w:t>Drawbacks of manufacturing in the UK</w:t>
      </w:r>
      <w:bookmarkEnd w:id="14"/>
      <w:bookmarkEnd w:id="15"/>
    </w:p>
    <w:p w14:paraId="034678A6" w14:textId="77777777" w:rsidR="0069407D" w:rsidRPr="0069407D" w:rsidRDefault="0069407D" w:rsidP="00B6378C">
      <w:pPr>
        <w:spacing w:line="360" w:lineRule="auto"/>
        <w:jc w:val="both"/>
        <w:rPr>
          <w:rFonts w:ascii="Times New Roman" w:hAnsi="Times New Roman" w:cs="Times New Roman"/>
        </w:rPr>
      </w:pPr>
      <w:r w:rsidRPr="0069407D">
        <w:rPr>
          <w:rFonts w:ascii="Times New Roman" w:hAnsi="Times New Roman" w:cs="Times New Roman"/>
          <w:sz w:val="24"/>
          <w:szCs w:val="24"/>
        </w:rPr>
        <w:t>XLG has to set up a production unit for FarmQ, which may require investment, and the company may not be in a position to make heavy investment in the present uncertain scenario. The business decision of manufacturing FarmQ may not be fruitful for the business entity in the long run when the condition will be back to normal. The per unit cost of manufacturing is lower compared to importing in the current situation but the situation will change once the pandemic is over (</w:t>
      </w:r>
      <w:r w:rsidRPr="0069407D">
        <w:rPr>
          <w:rFonts w:ascii="Times New Roman" w:hAnsi="Times New Roman" w:cs="Times New Roman"/>
          <w:color w:val="222222"/>
          <w:sz w:val="24"/>
          <w:szCs w:val="24"/>
          <w:shd w:val="clear" w:color="auto" w:fill="FFFFFF"/>
        </w:rPr>
        <w:t xml:space="preserve">Nicola, </w:t>
      </w:r>
      <w:r w:rsidRPr="0069407D">
        <w:rPr>
          <w:rFonts w:ascii="Times New Roman" w:hAnsi="Times New Roman" w:cs="Times New Roman"/>
          <w:i/>
          <w:iCs/>
          <w:color w:val="222222"/>
          <w:sz w:val="24"/>
          <w:szCs w:val="24"/>
          <w:shd w:val="clear" w:color="auto" w:fill="FFFFFF"/>
        </w:rPr>
        <w:t>et al</w:t>
      </w:r>
      <w:r w:rsidRPr="0069407D">
        <w:rPr>
          <w:rFonts w:ascii="Times New Roman" w:hAnsi="Times New Roman" w:cs="Times New Roman"/>
          <w:color w:val="222222"/>
          <w:sz w:val="24"/>
          <w:szCs w:val="24"/>
          <w:shd w:val="clear" w:color="auto" w:fill="FFFFFF"/>
        </w:rPr>
        <w:t>, 2020)</w:t>
      </w:r>
      <w:r w:rsidRPr="0069407D">
        <w:rPr>
          <w:rFonts w:ascii="Times New Roman" w:hAnsi="Times New Roman" w:cs="Times New Roman"/>
          <w:sz w:val="24"/>
          <w:szCs w:val="24"/>
        </w:rPr>
        <w:t>. Moreover, XLG may end up losing the trust of its loyal and valuable customers because they will remember that this business entity has taken the advantage of the pandemic and charged a higher price from its customers. XLG is operating in a highly competitive business domain, which is dynamic and needs to be managed properly. The employees need to be trained to manufacture FarmQ. There is uncertainty in the business and the crunch of cash can easily be observed in the business operations. There are many complexities as well which are creating hurdles for the businesses to operate. The safety and hygiene standards need to ensured for the staffs and even the company has to make payments to their staffs even though there are close. Many governments have created rules that the factories and manufacturing units may not work in their full potential which is also a challenging task for them (</w:t>
      </w:r>
      <w:r w:rsidRPr="0069407D">
        <w:rPr>
          <w:rFonts w:ascii="Times New Roman" w:hAnsi="Times New Roman" w:cs="Times New Roman"/>
          <w:color w:val="222222"/>
          <w:sz w:val="24"/>
          <w:szCs w:val="24"/>
          <w:shd w:val="clear" w:color="auto" w:fill="FFFFFF"/>
        </w:rPr>
        <w:t>Mejova,</w:t>
      </w:r>
      <w:r w:rsidRPr="0069407D">
        <w:rPr>
          <w:rFonts w:ascii="Times New Roman" w:hAnsi="Times New Roman" w:cs="Times New Roman"/>
          <w:i/>
          <w:iCs/>
          <w:color w:val="222222"/>
          <w:sz w:val="24"/>
          <w:szCs w:val="24"/>
          <w:shd w:val="clear" w:color="auto" w:fill="FFFFFF"/>
        </w:rPr>
        <w:t>et al</w:t>
      </w:r>
      <w:r w:rsidRPr="0069407D">
        <w:rPr>
          <w:rFonts w:ascii="Times New Roman" w:hAnsi="Times New Roman" w:cs="Times New Roman"/>
          <w:color w:val="222222"/>
          <w:sz w:val="24"/>
          <w:szCs w:val="24"/>
          <w:shd w:val="clear" w:color="auto" w:fill="FFFFFF"/>
        </w:rPr>
        <w:t>, 2020)</w:t>
      </w:r>
      <w:r w:rsidRPr="0069407D">
        <w:rPr>
          <w:rFonts w:ascii="Times New Roman" w:hAnsi="Times New Roman" w:cs="Times New Roman"/>
          <w:sz w:val="24"/>
          <w:szCs w:val="24"/>
        </w:rPr>
        <w:t>.</w:t>
      </w:r>
    </w:p>
    <w:p w14:paraId="418F202B" w14:textId="2F665E42" w:rsidR="0069407D" w:rsidRPr="00DF77D5" w:rsidRDefault="0069407D" w:rsidP="00211DC5">
      <w:pPr>
        <w:pStyle w:val="Heading3"/>
        <w:rPr>
          <w:bCs/>
        </w:rPr>
      </w:pPr>
      <w:bookmarkStart w:id="16" w:name="_Toc48243934"/>
      <w:bookmarkStart w:id="17" w:name="_Toc50128640"/>
      <w:r w:rsidRPr="00DF77D5">
        <w:rPr>
          <w:bCs/>
        </w:rPr>
        <w:t>Assessment of cost</w:t>
      </w:r>
      <w:bookmarkEnd w:id="16"/>
      <w:bookmarkEnd w:id="17"/>
    </w:p>
    <w:p w14:paraId="2AD1DD61" w14:textId="77777777" w:rsidR="0069407D" w:rsidRPr="0069407D" w:rsidRDefault="0069407D" w:rsidP="00B6378C">
      <w:pPr>
        <w:spacing w:line="360" w:lineRule="auto"/>
        <w:jc w:val="both"/>
        <w:rPr>
          <w:rFonts w:ascii="Times New Roman" w:hAnsi="Times New Roman" w:cs="Times New Roman"/>
          <w:sz w:val="24"/>
          <w:szCs w:val="24"/>
        </w:rPr>
      </w:pPr>
      <w:r w:rsidRPr="0069407D">
        <w:rPr>
          <w:rFonts w:ascii="Times New Roman" w:hAnsi="Times New Roman" w:cs="Times New Roman"/>
          <w:sz w:val="24"/>
          <w:szCs w:val="24"/>
        </w:rPr>
        <w:t>Cost is the most crucial element, which needs to be scrutinized before making any business decision. The reason stands clear lower the cost production more the profit a company can earn. Apart from that the business entity also gets the opportunity to offer discounts to its customers and can even sale the product at lower prices in comparison to its competitors. In this specific scenario, the original standard price of FarmQ used to be 2.5 pounds per unit but that was the condition prior to the outbreak of the pandemic. However, the lockdowns along with the travel restrictions that are imposed by various governments for the safety of their citizens made it difficult for XLG to get the delivery of FarmQ (</w:t>
      </w:r>
      <w:r w:rsidRPr="0069407D">
        <w:rPr>
          <w:rFonts w:ascii="Times New Roman" w:hAnsi="Times New Roman" w:cs="Times New Roman"/>
          <w:color w:val="222222"/>
          <w:sz w:val="24"/>
          <w:szCs w:val="24"/>
          <w:shd w:val="clear" w:color="auto" w:fill="FFFFFF"/>
        </w:rPr>
        <w:t xml:space="preserve">Bhojwani, </w:t>
      </w:r>
      <w:r w:rsidRPr="0069407D">
        <w:rPr>
          <w:rFonts w:ascii="Times New Roman" w:hAnsi="Times New Roman" w:cs="Times New Roman"/>
          <w:i/>
          <w:iCs/>
          <w:color w:val="222222"/>
          <w:sz w:val="24"/>
          <w:szCs w:val="24"/>
          <w:shd w:val="clear" w:color="auto" w:fill="FFFFFF"/>
        </w:rPr>
        <w:t>et al</w:t>
      </w:r>
      <w:r w:rsidRPr="0069407D">
        <w:rPr>
          <w:rFonts w:ascii="Times New Roman" w:hAnsi="Times New Roman" w:cs="Times New Roman"/>
          <w:color w:val="222222"/>
          <w:sz w:val="24"/>
          <w:szCs w:val="24"/>
          <w:shd w:val="clear" w:color="auto" w:fill="FFFFFF"/>
        </w:rPr>
        <w:t>, 2019)</w:t>
      </w:r>
      <w:r w:rsidRPr="0069407D">
        <w:rPr>
          <w:rFonts w:ascii="Times New Roman" w:hAnsi="Times New Roman" w:cs="Times New Roman"/>
          <w:sz w:val="24"/>
          <w:szCs w:val="24"/>
        </w:rPr>
        <w:t>. Earlier the delivery of FarmQ used to be by the sea route but in the current case flights are being used for the supply of the goods which is resulting in uplifting the per unit cost of the product and it amounts to 4.5 pounds per units. If drill into the details of the cost that XLG would incur on the production FarmQ then it amounts to 3 pounds which is even lesser then the amount at which XLG had imported which stands at 3.7 pound per unit. The major element which need to be considered for tasking the decision of manufacturing FarmQ in the UK is the initial cost that needs to be invested in the beginning for starting production (</w:t>
      </w:r>
      <w:r w:rsidRPr="0069407D">
        <w:rPr>
          <w:rFonts w:ascii="Times New Roman" w:hAnsi="Times New Roman" w:cs="Times New Roman"/>
          <w:color w:val="222222"/>
          <w:sz w:val="24"/>
          <w:szCs w:val="24"/>
          <w:shd w:val="clear" w:color="auto" w:fill="FFFFFF"/>
        </w:rPr>
        <w:t>Zuo,</w:t>
      </w:r>
      <w:r w:rsidRPr="0069407D">
        <w:rPr>
          <w:rFonts w:ascii="Times New Roman" w:hAnsi="Times New Roman" w:cs="Times New Roman"/>
          <w:i/>
          <w:iCs/>
          <w:color w:val="222222"/>
          <w:sz w:val="24"/>
          <w:szCs w:val="24"/>
          <w:shd w:val="clear" w:color="auto" w:fill="FFFFFF"/>
        </w:rPr>
        <w:t>et al</w:t>
      </w:r>
      <w:r w:rsidRPr="0069407D">
        <w:rPr>
          <w:rFonts w:ascii="Times New Roman" w:hAnsi="Times New Roman" w:cs="Times New Roman"/>
          <w:color w:val="222222"/>
          <w:sz w:val="24"/>
          <w:szCs w:val="24"/>
          <w:shd w:val="clear" w:color="auto" w:fill="FFFFFF"/>
        </w:rPr>
        <w:t>, 2020)</w:t>
      </w:r>
      <w:r w:rsidRPr="0069407D">
        <w:rPr>
          <w:rFonts w:ascii="Times New Roman" w:hAnsi="Times New Roman" w:cs="Times New Roman"/>
          <w:sz w:val="24"/>
          <w:szCs w:val="24"/>
        </w:rPr>
        <w:t xml:space="preserve">. </w:t>
      </w:r>
    </w:p>
    <w:p w14:paraId="168EFC81" w14:textId="1ECF0B34" w:rsidR="0069407D" w:rsidRPr="00B6378C" w:rsidRDefault="0069407D" w:rsidP="00211DC5">
      <w:pPr>
        <w:pStyle w:val="Heading1"/>
      </w:pPr>
      <w:bookmarkStart w:id="18" w:name="_Toc50128641"/>
      <w:r w:rsidRPr="00B6378C">
        <w:lastRenderedPageBreak/>
        <w:t>Conclusion</w:t>
      </w:r>
      <w:bookmarkEnd w:id="18"/>
    </w:p>
    <w:p w14:paraId="6A118409" w14:textId="77777777" w:rsidR="005A53E1" w:rsidRDefault="005A53E1" w:rsidP="005A53E1">
      <w:pPr>
        <w:spacing w:line="360" w:lineRule="auto"/>
        <w:jc w:val="both"/>
        <w:rPr>
          <w:rFonts w:ascii="Times New Roman" w:hAnsi="Times New Roman" w:cs="Times New Roman"/>
          <w:b/>
          <w:bCs/>
          <w:sz w:val="28"/>
          <w:szCs w:val="28"/>
        </w:rPr>
      </w:pPr>
      <w:r w:rsidRPr="0069407D">
        <w:rPr>
          <w:rFonts w:ascii="Times New Roman" w:hAnsi="Times New Roman" w:cs="Times New Roman"/>
          <w:sz w:val="24"/>
          <w:szCs w:val="24"/>
        </w:rPr>
        <w:t>Therefore, it can be finally concluded that XLG should definitely manufacture FarmQ and they should try to do it in such a manner that lower amount of money should be invested in this manufacturing project. The business entity should use its pre-established infrastructure for the manufacturing of FarmQ, which may bring down the cost of investment. They should make necessary steps where they easily switch to importing in case where they can get benefited from importing of FarmQ.</w:t>
      </w:r>
    </w:p>
    <w:p w14:paraId="72433F5F" w14:textId="0200D309" w:rsidR="0069407D" w:rsidRPr="0069407D" w:rsidRDefault="0069407D" w:rsidP="00B6378C">
      <w:pPr>
        <w:spacing w:line="360" w:lineRule="auto"/>
        <w:jc w:val="both"/>
        <w:rPr>
          <w:rFonts w:ascii="Times New Roman" w:hAnsi="Times New Roman" w:cs="Times New Roman"/>
          <w:sz w:val="24"/>
          <w:szCs w:val="24"/>
        </w:rPr>
      </w:pPr>
      <w:r w:rsidRPr="0069407D">
        <w:rPr>
          <w:rFonts w:ascii="Times New Roman" w:hAnsi="Times New Roman" w:cs="Times New Roman"/>
          <w:sz w:val="24"/>
          <w:szCs w:val="24"/>
        </w:rPr>
        <w:t>The company should also look for enhancing the production capacity of its products especially for chemical X and chemical Y. The production of more number of units will assist XLG to stay ahead of its competitors. Even the trends are also showing that people are preferring hygiene and this trend will continue which will lead to more sales. Corona virus is changing the patter of business and XLG is also making efforts to adapt according to the changes.</w:t>
      </w:r>
    </w:p>
    <w:p w14:paraId="18E31B39" w14:textId="6F14BF5A" w:rsidR="0069407D" w:rsidRDefault="0069407D" w:rsidP="0069407D">
      <w:pPr>
        <w:spacing w:line="360" w:lineRule="auto"/>
        <w:rPr>
          <w:rFonts w:ascii="Times New Roman" w:hAnsi="Times New Roman" w:cs="Times New Roman"/>
          <w:sz w:val="24"/>
          <w:szCs w:val="24"/>
        </w:rPr>
      </w:pPr>
    </w:p>
    <w:p w14:paraId="09FDE286" w14:textId="6BE7E7D9" w:rsidR="00B6378C" w:rsidRDefault="00B6378C" w:rsidP="0069407D">
      <w:pPr>
        <w:spacing w:line="360" w:lineRule="auto"/>
        <w:rPr>
          <w:rFonts w:ascii="Times New Roman" w:hAnsi="Times New Roman" w:cs="Times New Roman"/>
          <w:sz w:val="24"/>
          <w:szCs w:val="24"/>
        </w:rPr>
      </w:pPr>
    </w:p>
    <w:p w14:paraId="3AB66060" w14:textId="019C1620" w:rsidR="00B6378C" w:rsidRDefault="00B6378C" w:rsidP="0069407D">
      <w:pPr>
        <w:spacing w:line="360" w:lineRule="auto"/>
        <w:rPr>
          <w:rFonts w:ascii="Times New Roman" w:hAnsi="Times New Roman" w:cs="Times New Roman"/>
          <w:sz w:val="24"/>
          <w:szCs w:val="24"/>
        </w:rPr>
      </w:pPr>
    </w:p>
    <w:p w14:paraId="5C097588" w14:textId="71EECD2D" w:rsidR="00B6378C" w:rsidRDefault="00B6378C" w:rsidP="0069407D">
      <w:pPr>
        <w:spacing w:line="360" w:lineRule="auto"/>
        <w:rPr>
          <w:rFonts w:ascii="Times New Roman" w:hAnsi="Times New Roman" w:cs="Times New Roman"/>
          <w:sz w:val="24"/>
          <w:szCs w:val="24"/>
        </w:rPr>
      </w:pPr>
    </w:p>
    <w:p w14:paraId="71423CCB" w14:textId="152324EB" w:rsidR="00B6378C" w:rsidRDefault="00B6378C" w:rsidP="0069407D">
      <w:pPr>
        <w:spacing w:line="360" w:lineRule="auto"/>
        <w:rPr>
          <w:rFonts w:ascii="Times New Roman" w:hAnsi="Times New Roman" w:cs="Times New Roman"/>
          <w:sz w:val="24"/>
          <w:szCs w:val="24"/>
        </w:rPr>
      </w:pPr>
    </w:p>
    <w:p w14:paraId="004C17E1" w14:textId="023CB150" w:rsidR="00B6378C" w:rsidRDefault="00B6378C" w:rsidP="0069407D">
      <w:pPr>
        <w:spacing w:line="360" w:lineRule="auto"/>
        <w:rPr>
          <w:rFonts w:ascii="Times New Roman" w:hAnsi="Times New Roman" w:cs="Times New Roman"/>
          <w:sz w:val="24"/>
          <w:szCs w:val="24"/>
        </w:rPr>
      </w:pPr>
    </w:p>
    <w:p w14:paraId="6D6B01BC" w14:textId="3D2E6FF0" w:rsidR="00B6378C" w:rsidRDefault="00B6378C" w:rsidP="0069407D">
      <w:pPr>
        <w:spacing w:line="360" w:lineRule="auto"/>
        <w:rPr>
          <w:rFonts w:ascii="Times New Roman" w:hAnsi="Times New Roman" w:cs="Times New Roman"/>
          <w:sz w:val="24"/>
          <w:szCs w:val="24"/>
        </w:rPr>
      </w:pPr>
    </w:p>
    <w:p w14:paraId="39891E55" w14:textId="5C5D7C0B" w:rsidR="00B6378C" w:rsidRDefault="00B6378C" w:rsidP="0069407D">
      <w:pPr>
        <w:spacing w:line="360" w:lineRule="auto"/>
        <w:rPr>
          <w:rFonts w:ascii="Times New Roman" w:hAnsi="Times New Roman" w:cs="Times New Roman"/>
          <w:sz w:val="24"/>
          <w:szCs w:val="24"/>
        </w:rPr>
      </w:pPr>
    </w:p>
    <w:p w14:paraId="096C91AF" w14:textId="251D9854" w:rsidR="00B6378C" w:rsidRDefault="00B6378C" w:rsidP="0069407D">
      <w:pPr>
        <w:spacing w:line="360" w:lineRule="auto"/>
        <w:rPr>
          <w:rFonts w:ascii="Times New Roman" w:hAnsi="Times New Roman" w:cs="Times New Roman"/>
          <w:sz w:val="24"/>
          <w:szCs w:val="24"/>
        </w:rPr>
      </w:pPr>
    </w:p>
    <w:p w14:paraId="7B69995E" w14:textId="1D2D9699" w:rsidR="00B6378C" w:rsidRDefault="00B6378C" w:rsidP="0069407D">
      <w:pPr>
        <w:spacing w:line="360" w:lineRule="auto"/>
        <w:rPr>
          <w:rFonts w:ascii="Times New Roman" w:hAnsi="Times New Roman" w:cs="Times New Roman"/>
          <w:sz w:val="24"/>
          <w:szCs w:val="24"/>
        </w:rPr>
      </w:pPr>
    </w:p>
    <w:p w14:paraId="78F73156" w14:textId="3E2CB491" w:rsidR="00B6378C" w:rsidRDefault="00B6378C" w:rsidP="0069407D">
      <w:pPr>
        <w:spacing w:line="360" w:lineRule="auto"/>
        <w:rPr>
          <w:rFonts w:ascii="Times New Roman" w:hAnsi="Times New Roman" w:cs="Times New Roman"/>
          <w:sz w:val="24"/>
          <w:szCs w:val="24"/>
        </w:rPr>
      </w:pPr>
    </w:p>
    <w:p w14:paraId="5417F01F" w14:textId="3563C01C" w:rsidR="00B6378C" w:rsidRDefault="00B6378C" w:rsidP="0069407D">
      <w:pPr>
        <w:spacing w:line="360" w:lineRule="auto"/>
        <w:rPr>
          <w:rFonts w:ascii="Times New Roman" w:hAnsi="Times New Roman" w:cs="Times New Roman"/>
          <w:sz w:val="24"/>
          <w:szCs w:val="24"/>
        </w:rPr>
      </w:pPr>
    </w:p>
    <w:p w14:paraId="4ECDCCC2" w14:textId="48351F78" w:rsidR="00B6378C" w:rsidRDefault="00B6378C" w:rsidP="0069407D">
      <w:pPr>
        <w:spacing w:line="360" w:lineRule="auto"/>
        <w:rPr>
          <w:rFonts w:ascii="Times New Roman" w:hAnsi="Times New Roman" w:cs="Times New Roman"/>
          <w:sz w:val="24"/>
          <w:szCs w:val="24"/>
        </w:rPr>
      </w:pPr>
    </w:p>
    <w:p w14:paraId="39051523" w14:textId="1308B1B1" w:rsidR="00B6378C" w:rsidRDefault="00B6378C" w:rsidP="0069407D">
      <w:pPr>
        <w:spacing w:line="360" w:lineRule="auto"/>
        <w:rPr>
          <w:rFonts w:ascii="Times New Roman" w:hAnsi="Times New Roman" w:cs="Times New Roman"/>
          <w:sz w:val="24"/>
          <w:szCs w:val="24"/>
        </w:rPr>
      </w:pPr>
    </w:p>
    <w:p w14:paraId="4F957BD6" w14:textId="77777777" w:rsidR="00B6378C" w:rsidRPr="0069407D" w:rsidRDefault="00B6378C" w:rsidP="0069407D">
      <w:pPr>
        <w:spacing w:line="360" w:lineRule="auto"/>
        <w:rPr>
          <w:rFonts w:ascii="Times New Roman" w:hAnsi="Times New Roman" w:cs="Times New Roman"/>
          <w:sz w:val="24"/>
          <w:szCs w:val="24"/>
        </w:rPr>
      </w:pPr>
    </w:p>
    <w:p w14:paraId="5F6817C9" w14:textId="587B8AC5" w:rsidR="00F91DE5" w:rsidRDefault="00F91DE5" w:rsidP="0069407D">
      <w:pPr>
        <w:spacing w:line="360" w:lineRule="auto"/>
        <w:rPr>
          <w:rFonts w:ascii="Times New Roman" w:hAnsi="Times New Roman" w:cs="Times New Roman"/>
          <w:b/>
          <w:bCs/>
          <w:sz w:val="28"/>
          <w:szCs w:val="28"/>
        </w:rPr>
      </w:pPr>
      <w:r w:rsidRPr="00B6378C">
        <w:rPr>
          <w:rFonts w:ascii="Times New Roman" w:hAnsi="Times New Roman" w:cs="Times New Roman"/>
          <w:b/>
          <w:bCs/>
          <w:sz w:val="28"/>
          <w:szCs w:val="28"/>
        </w:rPr>
        <w:lastRenderedPageBreak/>
        <w:t xml:space="preserve">References </w:t>
      </w:r>
    </w:p>
    <w:p w14:paraId="3D3C1632" w14:textId="77777777" w:rsidR="003E7AD1" w:rsidRPr="00B10AA8" w:rsidRDefault="003E7AD1" w:rsidP="003E7AD1">
      <w:pPr>
        <w:spacing w:line="360" w:lineRule="auto"/>
        <w:jc w:val="both"/>
        <w:rPr>
          <w:rFonts w:ascii="Times New Roman" w:hAnsi="Times New Roman" w:cs="Times New Roman"/>
          <w:color w:val="222222"/>
          <w:sz w:val="24"/>
          <w:szCs w:val="24"/>
          <w:shd w:val="clear" w:color="auto" w:fill="FFFFFF"/>
        </w:rPr>
      </w:pPr>
      <w:r w:rsidRPr="00B10AA8">
        <w:rPr>
          <w:rFonts w:ascii="Times New Roman" w:hAnsi="Times New Roman" w:cs="Times New Roman"/>
          <w:color w:val="222222"/>
          <w:sz w:val="24"/>
          <w:szCs w:val="24"/>
          <w:shd w:val="clear" w:color="auto" w:fill="FFFFFF"/>
        </w:rPr>
        <w:t>Marzlin Marzuki, N.A.R. and Ismail, J., 2019. Benefits and limitations of variance analysis in management accounting. </w:t>
      </w:r>
      <w:r w:rsidRPr="00B10AA8">
        <w:rPr>
          <w:rFonts w:ascii="Times New Roman" w:hAnsi="Times New Roman" w:cs="Times New Roman"/>
          <w:i/>
          <w:iCs/>
          <w:color w:val="222222"/>
          <w:sz w:val="24"/>
          <w:szCs w:val="24"/>
          <w:shd w:val="clear" w:color="auto" w:fill="FFFFFF"/>
        </w:rPr>
        <w:t>ACCOUNTING BULLETIN</w:t>
      </w:r>
      <w:r w:rsidRPr="00B10AA8">
        <w:rPr>
          <w:rFonts w:ascii="Times New Roman" w:hAnsi="Times New Roman" w:cs="Times New Roman"/>
          <w:color w:val="222222"/>
          <w:sz w:val="24"/>
          <w:szCs w:val="24"/>
          <w:shd w:val="clear" w:color="auto" w:fill="FFFFFF"/>
        </w:rPr>
        <w:t>, p.15.</w:t>
      </w:r>
    </w:p>
    <w:p w14:paraId="452C45F8" w14:textId="77777777" w:rsidR="003E7AD1" w:rsidRPr="00B10AA8" w:rsidRDefault="003E7AD1" w:rsidP="003E7AD1">
      <w:pPr>
        <w:spacing w:line="360" w:lineRule="auto"/>
        <w:jc w:val="both"/>
        <w:rPr>
          <w:rFonts w:ascii="Times New Roman" w:hAnsi="Times New Roman" w:cs="Times New Roman"/>
          <w:color w:val="222222"/>
          <w:sz w:val="24"/>
          <w:szCs w:val="24"/>
          <w:shd w:val="clear" w:color="auto" w:fill="FFFFFF"/>
        </w:rPr>
      </w:pPr>
      <w:r w:rsidRPr="00B10AA8">
        <w:rPr>
          <w:rFonts w:ascii="Times New Roman" w:hAnsi="Times New Roman" w:cs="Times New Roman"/>
          <w:color w:val="222222"/>
          <w:sz w:val="24"/>
          <w:szCs w:val="24"/>
          <w:shd w:val="clear" w:color="auto" w:fill="FFFFFF"/>
        </w:rPr>
        <w:t>D'Onza, G., Greco, G. and Allegrini, M., 2016. Full cost accounting in the analysis of separated waste collection efficiency: A methodological proposal. </w:t>
      </w:r>
      <w:r w:rsidRPr="00B10AA8">
        <w:rPr>
          <w:rFonts w:ascii="Times New Roman" w:hAnsi="Times New Roman" w:cs="Times New Roman"/>
          <w:i/>
          <w:iCs/>
          <w:color w:val="222222"/>
          <w:sz w:val="24"/>
          <w:szCs w:val="24"/>
          <w:shd w:val="clear" w:color="auto" w:fill="FFFFFF"/>
        </w:rPr>
        <w:t>Journal of environmental management</w:t>
      </w:r>
      <w:r w:rsidRPr="00B10AA8">
        <w:rPr>
          <w:rFonts w:ascii="Times New Roman" w:hAnsi="Times New Roman" w:cs="Times New Roman"/>
          <w:color w:val="222222"/>
          <w:sz w:val="24"/>
          <w:szCs w:val="24"/>
          <w:shd w:val="clear" w:color="auto" w:fill="FFFFFF"/>
        </w:rPr>
        <w:t>, </w:t>
      </w:r>
      <w:r w:rsidRPr="00B10AA8">
        <w:rPr>
          <w:rFonts w:ascii="Times New Roman" w:hAnsi="Times New Roman" w:cs="Times New Roman"/>
          <w:i/>
          <w:iCs/>
          <w:color w:val="222222"/>
          <w:sz w:val="24"/>
          <w:szCs w:val="24"/>
          <w:shd w:val="clear" w:color="auto" w:fill="FFFFFF"/>
        </w:rPr>
        <w:t>167</w:t>
      </w:r>
      <w:r w:rsidRPr="00B10AA8">
        <w:rPr>
          <w:rFonts w:ascii="Times New Roman" w:hAnsi="Times New Roman" w:cs="Times New Roman"/>
          <w:color w:val="222222"/>
          <w:sz w:val="24"/>
          <w:szCs w:val="24"/>
          <w:shd w:val="clear" w:color="auto" w:fill="FFFFFF"/>
        </w:rPr>
        <w:t>, pp.59-65.</w:t>
      </w:r>
    </w:p>
    <w:p w14:paraId="4E8511B6" w14:textId="77777777" w:rsidR="003E7AD1" w:rsidRPr="00B10AA8" w:rsidRDefault="003E7AD1" w:rsidP="003E7AD1">
      <w:pPr>
        <w:spacing w:line="360" w:lineRule="auto"/>
        <w:jc w:val="both"/>
        <w:rPr>
          <w:rFonts w:ascii="Times New Roman" w:hAnsi="Times New Roman" w:cs="Times New Roman"/>
          <w:color w:val="222222"/>
          <w:sz w:val="24"/>
          <w:szCs w:val="24"/>
          <w:shd w:val="clear" w:color="auto" w:fill="FFFFFF"/>
        </w:rPr>
      </w:pPr>
      <w:r w:rsidRPr="00B10AA8">
        <w:rPr>
          <w:rFonts w:ascii="Times New Roman" w:hAnsi="Times New Roman" w:cs="Times New Roman"/>
          <w:color w:val="222222"/>
          <w:sz w:val="24"/>
          <w:szCs w:val="24"/>
          <w:shd w:val="clear" w:color="auto" w:fill="FFFFFF"/>
        </w:rPr>
        <w:t>Hsieh, M.H., Wang, J.L., Chiu, Y.F. and Chen, Y.C., 2018. Valuation of variable long-term care Annuities with Guaranteed Lifetime Withdrawal Benefits: A variance reduction approach. </w:t>
      </w:r>
      <w:r w:rsidRPr="00B10AA8">
        <w:rPr>
          <w:rFonts w:ascii="Times New Roman" w:hAnsi="Times New Roman" w:cs="Times New Roman"/>
          <w:i/>
          <w:iCs/>
          <w:color w:val="222222"/>
          <w:sz w:val="24"/>
          <w:szCs w:val="24"/>
          <w:shd w:val="clear" w:color="auto" w:fill="FFFFFF"/>
        </w:rPr>
        <w:t>Insurance: Mathematics and Economics</w:t>
      </w:r>
      <w:r w:rsidRPr="00B10AA8">
        <w:rPr>
          <w:rFonts w:ascii="Times New Roman" w:hAnsi="Times New Roman" w:cs="Times New Roman"/>
          <w:color w:val="222222"/>
          <w:sz w:val="24"/>
          <w:szCs w:val="24"/>
          <w:shd w:val="clear" w:color="auto" w:fill="FFFFFF"/>
        </w:rPr>
        <w:t>, </w:t>
      </w:r>
      <w:r w:rsidRPr="00B10AA8">
        <w:rPr>
          <w:rFonts w:ascii="Times New Roman" w:hAnsi="Times New Roman" w:cs="Times New Roman"/>
          <w:i/>
          <w:iCs/>
          <w:color w:val="222222"/>
          <w:sz w:val="24"/>
          <w:szCs w:val="24"/>
          <w:shd w:val="clear" w:color="auto" w:fill="FFFFFF"/>
        </w:rPr>
        <w:t>78</w:t>
      </w:r>
      <w:r w:rsidRPr="00B10AA8">
        <w:rPr>
          <w:rFonts w:ascii="Times New Roman" w:hAnsi="Times New Roman" w:cs="Times New Roman"/>
          <w:color w:val="222222"/>
          <w:sz w:val="24"/>
          <w:szCs w:val="24"/>
          <w:shd w:val="clear" w:color="auto" w:fill="FFFFFF"/>
        </w:rPr>
        <w:t>, pp.246-254.</w:t>
      </w:r>
    </w:p>
    <w:p w14:paraId="62054C0E" w14:textId="77777777" w:rsidR="003E7AD1" w:rsidRPr="00B10AA8" w:rsidRDefault="003E7AD1" w:rsidP="003E7AD1">
      <w:pPr>
        <w:spacing w:line="360" w:lineRule="auto"/>
        <w:jc w:val="both"/>
        <w:rPr>
          <w:rFonts w:ascii="Times New Roman" w:hAnsi="Times New Roman" w:cs="Times New Roman"/>
          <w:color w:val="222222"/>
          <w:sz w:val="24"/>
          <w:szCs w:val="24"/>
          <w:shd w:val="clear" w:color="auto" w:fill="FFFFFF"/>
        </w:rPr>
      </w:pPr>
      <w:r w:rsidRPr="00B10AA8">
        <w:rPr>
          <w:rFonts w:ascii="Times New Roman" w:hAnsi="Times New Roman" w:cs="Times New Roman"/>
          <w:color w:val="222222"/>
          <w:sz w:val="24"/>
          <w:szCs w:val="24"/>
          <w:shd w:val="clear" w:color="auto" w:fill="FFFFFF"/>
        </w:rPr>
        <w:t>Kalamkar, P., Sandhu, A., Lee, D.J., Bigbee, M., Finley, G., Parda, D.S. and Mayernik, D.G., 2018. Cost variance analysis in treatment of advanced non-small cell lung cancer.</w:t>
      </w:r>
    </w:p>
    <w:p w14:paraId="0043A63B" w14:textId="77777777" w:rsidR="003E7AD1" w:rsidRPr="00B10AA8" w:rsidRDefault="003E7AD1" w:rsidP="003E7AD1">
      <w:pPr>
        <w:spacing w:line="360" w:lineRule="auto"/>
        <w:jc w:val="both"/>
        <w:rPr>
          <w:rFonts w:ascii="Times New Roman" w:hAnsi="Times New Roman" w:cs="Times New Roman"/>
          <w:color w:val="222222"/>
          <w:sz w:val="24"/>
          <w:szCs w:val="24"/>
          <w:shd w:val="clear" w:color="auto" w:fill="FFFFFF"/>
        </w:rPr>
      </w:pPr>
      <w:r w:rsidRPr="00B10AA8">
        <w:rPr>
          <w:rFonts w:ascii="Times New Roman" w:hAnsi="Times New Roman" w:cs="Times New Roman"/>
          <w:color w:val="222222"/>
          <w:sz w:val="24"/>
          <w:szCs w:val="24"/>
          <w:shd w:val="clear" w:color="auto" w:fill="FFFFFF"/>
        </w:rPr>
        <w:t>Ray, P. and Jenamani, M., 2016. Mean-variance analysis of sourcing decision under disruption risk. </w:t>
      </w:r>
      <w:r w:rsidRPr="00B10AA8">
        <w:rPr>
          <w:rFonts w:ascii="Times New Roman" w:hAnsi="Times New Roman" w:cs="Times New Roman"/>
          <w:i/>
          <w:iCs/>
          <w:color w:val="222222"/>
          <w:sz w:val="24"/>
          <w:szCs w:val="24"/>
          <w:shd w:val="clear" w:color="auto" w:fill="FFFFFF"/>
        </w:rPr>
        <w:t>European Journal of Operational Research</w:t>
      </w:r>
      <w:r w:rsidRPr="00B10AA8">
        <w:rPr>
          <w:rFonts w:ascii="Times New Roman" w:hAnsi="Times New Roman" w:cs="Times New Roman"/>
          <w:color w:val="222222"/>
          <w:sz w:val="24"/>
          <w:szCs w:val="24"/>
          <w:shd w:val="clear" w:color="auto" w:fill="FFFFFF"/>
        </w:rPr>
        <w:t>, </w:t>
      </w:r>
      <w:r w:rsidRPr="00B10AA8">
        <w:rPr>
          <w:rFonts w:ascii="Times New Roman" w:hAnsi="Times New Roman" w:cs="Times New Roman"/>
          <w:i/>
          <w:iCs/>
          <w:color w:val="222222"/>
          <w:sz w:val="24"/>
          <w:szCs w:val="24"/>
          <w:shd w:val="clear" w:color="auto" w:fill="FFFFFF"/>
        </w:rPr>
        <w:t>250</w:t>
      </w:r>
      <w:r w:rsidRPr="00B10AA8">
        <w:rPr>
          <w:rFonts w:ascii="Times New Roman" w:hAnsi="Times New Roman" w:cs="Times New Roman"/>
          <w:color w:val="222222"/>
          <w:sz w:val="24"/>
          <w:szCs w:val="24"/>
          <w:shd w:val="clear" w:color="auto" w:fill="FFFFFF"/>
        </w:rPr>
        <w:t>(2), pp.679-689.</w:t>
      </w:r>
    </w:p>
    <w:p w14:paraId="3E4CE38D" w14:textId="77777777" w:rsidR="003E7AD1" w:rsidRPr="00B10AA8" w:rsidRDefault="003E7AD1" w:rsidP="003E7AD1">
      <w:pPr>
        <w:spacing w:line="360" w:lineRule="auto"/>
        <w:jc w:val="both"/>
        <w:rPr>
          <w:rFonts w:ascii="Times New Roman" w:hAnsi="Times New Roman" w:cs="Times New Roman"/>
          <w:color w:val="222222"/>
          <w:sz w:val="24"/>
          <w:szCs w:val="24"/>
          <w:shd w:val="clear" w:color="auto" w:fill="FFFFFF"/>
        </w:rPr>
      </w:pPr>
      <w:r w:rsidRPr="00B10AA8">
        <w:rPr>
          <w:rFonts w:ascii="Times New Roman" w:hAnsi="Times New Roman" w:cs="Times New Roman"/>
          <w:color w:val="222222"/>
          <w:sz w:val="24"/>
          <w:szCs w:val="24"/>
          <w:shd w:val="clear" w:color="auto" w:fill="FFFFFF"/>
        </w:rPr>
        <w:t>Reeves, M., Lang, N. and Carlsson-Szlezak, P., 2020. Lead your business through the coronavirus crisis. </w:t>
      </w:r>
      <w:r w:rsidRPr="00B10AA8">
        <w:rPr>
          <w:rFonts w:ascii="Times New Roman" w:hAnsi="Times New Roman" w:cs="Times New Roman"/>
          <w:i/>
          <w:iCs/>
          <w:color w:val="222222"/>
          <w:sz w:val="24"/>
          <w:szCs w:val="24"/>
          <w:shd w:val="clear" w:color="auto" w:fill="FFFFFF"/>
        </w:rPr>
        <w:t>Harvard Business Review</w:t>
      </w:r>
      <w:r w:rsidRPr="00B10AA8">
        <w:rPr>
          <w:rFonts w:ascii="Times New Roman" w:hAnsi="Times New Roman" w:cs="Times New Roman"/>
          <w:color w:val="222222"/>
          <w:sz w:val="24"/>
          <w:szCs w:val="24"/>
          <w:shd w:val="clear" w:color="auto" w:fill="FFFFFF"/>
        </w:rPr>
        <w:t>, </w:t>
      </w:r>
      <w:r w:rsidRPr="00B10AA8">
        <w:rPr>
          <w:rFonts w:ascii="Times New Roman" w:hAnsi="Times New Roman" w:cs="Times New Roman"/>
          <w:i/>
          <w:iCs/>
          <w:color w:val="222222"/>
          <w:sz w:val="24"/>
          <w:szCs w:val="24"/>
          <w:shd w:val="clear" w:color="auto" w:fill="FFFFFF"/>
        </w:rPr>
        <w:t>27</w:t>
      </w:r>
      <w:r w:rsidRPr="00B10AA8">
        <w:rPr>
          <w:rFonts w:ascii="Times New Roman" w:hAnsi="Times New Roman" w:cs="Times New Roman"/>
          <w:color w:val="222222"/>
          <w:sz w:val="24"/>
          <w:szCs w:val="24"/>
          <w:shd w:val="clear" w:color="auto" w:fill="FFFFFF"/>
        </w:rPr>
        <w:t>.</w:t>
      </w:r>
    </w:p>
    <w:p w14:paraId="26C261F5" w14:textId="77777777" w:rsidR="003E7AD1" w:rsidRPr="00B10AA8" w:rsidRDefault="003E7AD1" w:rsidP="003E7AD1">
      <w:pPr>
        <w:spacing w:line="360" w:lineRule="auto"/>
        <w:jc w:val="both"/>
        <w:rPr>
          <w:rFonts w:ascii="Times New Roman" w:hAnsi="Times New Roman" w:cs="Times New Roman"/>
          <w:color w:val="222222"/>
          <w:sz w:val="24"/>
          <w:szCs w:val="24"/>
          <w:shd w:val="clear" w:color="auto" w:fill="FFFFFF"/>
        </w:rPr>
      </w:pPr>
      <w:r w:rsidRPr="00B10AA8">
        <w:rPr>
          <w:rFonts w:ascii="Times New Roman" w:hAnsi="Times New Roman" w:cs="Times New Roman"/>
          <w:color w:val="222222"/>
          <w:sz w:val="24"/>
          <w:szCs w:val="24"/>
          <w:shd w:val="clear" w:color="auto" w:fill="FFFFFF"/>
        </w:rPr>
        <w:t>Ritter, T. and Pedersen, C.L., 2020. Analyzing the impact of the coronavirus crisis on business models. </w:t>
      </w:r>
      <w:r w:rsidRPr="00B10AA8">
        <w:rPr>
          <w:rFonts w:ascii="Times New Roman" w:hAnsi="Times New Roman" w:cs="Times New Roman"/>
          <w:i/>
          <w:iCs/>
          <w:color w:val="222222"/>
          <w:sz w:val="24"/>
          <w:szCs w:val="24"/>
          <w:shd w:val="clear" w:color="auto" w:fill="FFFFFF"/>
        </w:rPr>
        <w:t>Industrial Marketing Management</w:t>
      </w:r>
      <w:r w:rsidRPr="00B10AA8">
        <w:rPr>
          <w:rFonts w:ascii="Times New Roman" w:hAnsi="Times New Roman" w:cs="Times New Roman"/>
          <w:color w:val="222222"/>
          <w:sz w:val="24"/>
          <w:szCs w:val="24"/>
          <w:shd w:val="clear" w:color="auto" w:fill="FFFFFF"/>
        </w:rPr>
        <w:t>.</w:t>
      </w:r>
    </w:p>
    <w:p w14:paraId="0A34ABAE" w14:textId="77777777" w:rsidR="003E7AD1" w:rsidRPr="00B10AA8" w:rsidRDefault="003E7AD1" w:rsidP="003E7AD1">
      <w:pPr>
        <w:spacing w:line="360" w:lineRule="auto"/>
        <w:jc w:val="both"/>
        <w:rPr>
          <w:rFonts w:ascii="Times New Roman" w:hAnsi="Times New Roman" w:cs="Times New Roman"/>
          <w:color w:val="222222"/>
          <w:sz w:val="24"/>
          <w:szCs w:val="24"/>
          <w:shd w:val="clear" w:color="auto" w:fill="FFFFFF"/>
        </w:rPr>
      </w:pPr>
      <w:r w:rsidRPr="00B10AA8">
        <w:rPr>
          <w:rFonts w:ascii="Times New Roman" w:hAnsi="Times New Roman" w:cs="Times New Roman"/>
          <w:color w:val="222222"/>
          <w:sz w:val="24"/>
          <w:szCs w:val="24"/>
          <w:shd w:val="clear" w:color="auto" w:fill="FFFFFF"/>
        </w:rPr>
        <w:t>Mejova, Y. and Kalimeri, K., 2020. Advertisers jump on coronavirus bandwagon: Politics, news, and business. </w:t>
      </w:r>
      <w:r w:rsidRPr="00B10AA8">
        <w:rPr>
          <w:rFonts w:ascii="Times New Roman" w:hAnsi="Times New Roman" w:cs="Times New Roman"/>
          <w:i/>
          <w:iCs/>
          <w:color w:val="222222"/>
          <w:sz w:val="24"/>
          <w:szCs w:val="24"/>
          <w:shd w:val="clear" w:color="auto" w:fill="FFFFFF"/>
        </w:rPr>
        <w:t>arXiv preprint arXiv:2003.00923</w:t>
      </w:r>
      <w:r w:rsidRPr="00B10AA8">
        <w:rPr>
          <w:rFonts w:ascii="Times New Roman" w:hAnsi="Times New Roman" w:cs="Times New Roman"/>
          <w:color w:val="222222"/>
          <w:sz w:val="24"/>
          <w:szCs w:val="24"/>
          <w:shd w:val="clear" w:color="auto" w:fill="FFFFFF"/>
        </w:rPr>
        <w:t>.</w:t>
      </w:r>
    </w:p>
    <w:p w14:paraId="21AAE41E" w14:textId="77777777" w:rsidR="003E7AD1" w:rsidRPr="00B10AA8" w:rsidRDefault="003E7AD1" w:rsidP="003E7AD1">
      <w:pPr>
        <w:spacing w:line="360" w:lineRule="auto"/>
        <w:jc w:val="both"/>
        <w:rPr>
          <w:rFonts w:ascii="Times New Roman" w:hAnsi="Times New Roman" w:cs="Times New Roman"/>
          <w:color w:val="222222"/>
          <w:sz w:val="24"/>
          <w:szCs w:val="24"/>
          <w:shd w:val="clear" w:color="auto" w:fill="FFFFFF"/>
        </w:rPr>
      </w:pPr>
      <w:r w:rsidRPr="00B10AA8">
        <w:rPr>
          <w:rFonts w:ascii="Times New Roman" w:hAnsi="Times New Roman" w:cs="Times New Roman"/>
          <w:color w:val="222222"/>
          <w:sz w:val="24"/>
          <w:szCs w:val="24"/>
          <w:shd w:val="clear" w:color="auto" w:fill="FFFFFF"/>
        </w:rPr>
        <w:t>TORSELLO, M. and WINKLER, M.M., 2020. Coronavirus-infected international business transactions: A preliminary diagnosis. </w:t>
      </w:r>
      <w:r w:rsidRPr="00B10AA8">
        <w:rPr>
          <w:rFonts w:ascii="Times New Roman" w:hAnsi="Times New Roman" w:cs="Times New Roman"/>
          <w:i/>
          <w:iCs/>
          <w:color w:val="222222"/>
          <w:sz w:val="24"/>
          <w:szCs w:val="24"/>
          <w:shd w:val="clear" w:color="auto" w:fill="FFFFFF"/>
        </w:rPr>
        <w:t>European Journal of Risk Regulation</w:t>
      </w:r>
      <w:r w:rsidRPr="00B10AA8">
        <w:rPr>
          <w:rFonts w:ascii="Times New Roman" w:hAnsi="Times New Roman" w:cs="Times New Roman"/>
          <w:color w:val="222222"/>
          <w:sz w:val="24"/>
          <w:szCs w:val="24"/>
          <w:shd w:val="clear" w:color="auto" w:fill="FFFFFF"/>
        </w:rPr>
        <w:t>, </w:t>
      </w:r>
      <w:r w:rsidRPr="00B10AA8">
        <w:rPr>
          <w:rFonts w:ascii="Times New Roman" w:hAnsi="Times New Roman" w:cs="Times New Roman"/>
          <w:i/>
          <w:iCs/>
          <w:color w:val="222222"/>
          <w:sz w:val="24"/>
          <w:szCs w:val="24"/>
          <w:shd w:val="clear" w:color="auto" w:fill="FFFFFF"/>
        </w:rPr>
        <w:t>11</w:t>
      </w:r>
      <w:r w:rsidRPr="00B10AA8">
        <w:rPr>
          <w:rFonts w:ascii="Times New Roman" w:hAnsi="Times New Roman" w:cs="Times New Roman"/>
          <w:color w:val="222222"/>
          <w:sz w:val="24"/>
          <w:szCs w:val="24"/>
          <w:shd w:val="clear" w:color="auto" w:fill="FFFFFF"/>
        </w:rPr>
        <w:t>(2), pp.396-401.</w:t>
      </w:r>
    </w:p>
    <w:p w14:paraId="33FE0554" w14:textId="77777777" w:rsidR="003E7AD1" w:rsidRPr="00B10AA8" w:rsidRDefault="003E7AD1" w:rsidP="003E7AD1">
      <w:pPr>
        <w:spacing w:line="360" w:lineRule="auto"/>
        <w:jc w:val="both"/>
        <w:rPr>
          <w:rFonts w:ascii="Times New Roman" w:hAnsi="Times New Roman" w:cs="Times New Roman"/>
          <w:color w:val="222222"/>
          <w:sz w:val="24"/>
          <w:szCs w:val="24"/>
          <w:shd w:val="clear" w:color="auto" w:fill="FFFFFF"/>
        </w:rPr>
      </w:pPr>
      <w:r w:rsidRPr="00B10AA8">
        <w:rPr>
          <w:rFonts w:ascii="Times New Roman" w:hAnsi="Times New Roman" w:cs="Times New Roman"/>
          <w:color w:val="222222"/>
          <w:sz w:val="24"/>
          <w:szCs w:val="24"/>
          <w:shd w:val="clear" w:color="auto" w:fill="FFFFFF"/>
        </w:rPr>
        <w:t>Nicola, M., Alsafi, Z., Sohrabi, C., Kerwan, A., Al-Jabir, A., Iosifidis, C., Agha, M. and Agha, R., 2020. The socio-economic implications of the coronavirus and COVID-19 pandemic: a review. </w:t>
      </w:r>
      <w:r w:rsidRPr="00B10AA8">
        <w:rPr>
          <w:rFonts w:ascii="Times New Roman" w:hAnsi="Times New Roman" w:cs="Times New Roman"/>
          <w:i/>
          <w:iCs/>
          <w:color w:val="222222"/>
          <w:sz w:val="24"/>
          <w:szCs w:val="24"/>
          <w:shd w:val="clear" w:color="auto" w:fill="FFFFFF"/>
        </w:rPr>
        <w:t>International Journal of Surgery</w:t>
      </w:r>
      <w:r w:rsidRPr="00B10AA8">
        <w:rPr>
          <w:rFonts w:ascii="Times New Roman" w:hAnsi="Times New Roman" w:cs="Times New Roman"/>
          <w:color w:val="222222"/>
          <w:sz w:val="24"/>
          <w:szCs w:val="24"/>
          <w:shd w:val="clear" w:color="auto" w:fill="FFFFFF"/>
        </w:rPr>
        <w:t>.</w:t>
      </w:r>
    </w:p>
    <w:p w14:paraId="331F245C" w14:textId="77777777" w:rsidR="003E7AD1" w:rsidRPr="00B10AA8" w:rsidRDefault="003E7AD1" w:rsidP="003E7AD1">
      <w:pPr>
        <w:spacing w:line="360" w:lineRule="auto"/>
        <w:jc w:val="both"/>
        <w:rPr>
          <w:rFonts w:ascii="Times New Roman" w:hAnsi="Times New Roman" w:cs="Times New Roman"/>
          <w:color w:val="222222"/>
          <w:sz w:val="24"/>
          <w:szCs w:val="24"/>
          <w:shd w:val="clear" w:color="auto" w:fill="FFFFFF"/>
        </w:rPr>
      </w:pPr>
      <w:r w:rsidRPr="00B10AA8">
        <w:rPr>
          <w:rFonts w:ascii="Times New Roman" w:hAnsi="Times New Roman" w:cs="Times New Roman"/>
          <w:color w:val="222222"/>
          <w:sz w:val="24"/>
          <w:szCs w:val="24"/>
          <w:shd w:val="clear" w:color="auto" w:fill="FFFFFF"/>
        </w:rPr>
        <w:t>Zuo, Y., Chen, C., Li, X., Deng, Z., Chen, Y., Behler, J., Csányi, G., Shapeev, A.V., Thompson, A.P., Wood, M.A. and Ong, S.P., 2020. Performance and cost assessment of machine learning interatomic potentials. </w:t>
      </w:r>
      <w:r w:rsidRPr="00B10AA8">
        <w:rPr>
          <w:rFonts w:ascii="Times New Roman" w:hAnsi="Times New Roman" w:cs="Times New Roman"/>
          <w:i/>
          <w:iCs/>
          <w:color w:val="222222"/>
          <w:sz w:val="24"/>
          <w:szCs w:val="24"/>
          <w:shd w:val="clear" w:color="auto" w:fill="FFFFFF"/>
        </w:rPr>
        <w:t>The Journal of Physical Chemistry A</w:t>
      </w:r>
      <w:r w:rsidRPr="00B10AA8">
        <w:rPr>
          <w:rFonts w:ascii="Times New Roman" w:hAnsi="Times New Roman" w:cs="Times New Roman"/>
          <w:color w:val="222222"/>
          <w:sz w:val="24"/>
          <w:szCs w:val="24"/>
          <w:shd w:val="clear" w:color="auto" w:fill="FFFFFF"/>
        </w:rPr>
        <w:t>, </w:t>
      </w:r>
      <w:r w:rsidRPr="00B10AA8">
        <w:rPr>
          <w:rFonts w:ascii="Times New Roman" w:hAnsi="Times New Roman" w:cs="Times New Roman"/>
          <w:i/>
          <w:iCs/>
          <w:color w:val="222222"/>
          <w:sz w:val="24"/>
          <w:szCs w:val="24"/>
          <w:shd w:val="clear" w:color="auto" w:fill="FFFFFF"/>
        </w:rPr>
        <w:t>124</w:t>
      </w:r>
      <w:r w:rsidRPr="00B10AA8">
        <w:rPr>
          <w:rFonts w:ascii="Times New Roman" w:hAnsi="Times New Roman" w:cs="Times New Roman"/>
          <w:color w:val="222222"/>
          <w:sz w:val="24"/>
          <w:szCs w:val="24"/>
          <w:shd w:val="clear" w:color="auto" w:fill="FFFFFF"/>
        </w:rPr>
        <w:t>(4), pp.731-745.</w:t>
      </w:r>
    </w:p>
    <w:p w14:paraId="4CC2A3C7" w14:textId="77777777" w:rsidR="003E7AD1" w:rsidRPr="00B10AA8" w:rsidRDefault="003E7AD1" w:rsidP="003E7AD1">
      <w:pPr>
        <w:spacing w:line="360" w:lineRule="auto"/>
        <w:jc w:val="both"/>
        <w:rPr>
          <w:rFonts w:ascii="Times New Roman" w:hAnsi="Times New Roman" w:cs="Times New Roman"/>
          <w:sz w:val="48"/>
          <w:szCs w:val="48"/>
        </w:rPr>
      </w:pPr>
      <w:r w:rsidRPr="00B10AA8">
        <w:rPr>
          <w:rFonts w:ascii="Times New Roman" w:hAnsi="Times New Roman" w:cs="Times New Roman"/>
          <w:color w:val="222222"/>
          <w:sz w:val="24"/>
          <w:szCs w:val="24"/>
          <w:shd w:val="clear" w:color="auto" w:fill="FFFFFF"/>
        </w:rPr>
        <w:lastRenderedPageBreak/>
        <w:t>Bhojwani, S., Topolski, K., Mukherjee, R., Sengupta, D. and El-Halwagi, M.M., 2019. Technology review and data analysis for cost assessment of water treatment systems. </w:t>
      </w:r>
      <w:r w:rsidRPr="00B10AA8">
        <w:rPr>
          <w:rFonts w:ascii="Times New Roman" w:hAnsi="Times New Roman" w:cs="Times New Roman"/>
          <w:i/>
          <w:iCs/>
          <w:color w:val="222222"/>
          <w:sz w:val="24"/>
          <w:szCs w:val="24"/>
          <w:shd w:val="clear" w:color="auto" w:fill="FFFFFF"/>
        </w:rPr>
        <w:t>Science of the Total Environment</w:t>
      </w:r>
      <w:r w:rsidRPr="00B10AA8">
        <w:rPr>
          <w:rFonts w:ascii="Times New Roman" w:hAnsi="Times New Roman" w:cs="Times New Roman"/>
          <w:color w:val="222222"/>
          <w:sz w:val="24"/>
          <w:szCs w:val="24"/>
          <w:shd w:val="clear" w:color="auto" w:fill="FFFFFF"/>
        </w:rPr>
        <w:t>, </w:t>
      </w:r>
      <w:r w:rsidRPr="00B10AA8">
        <w:rPr>
          <w:rFonts w:ascii="Times New Roman" w:hAnsi="Times New Roman" w:cs="Times New Roman"/>
          <w:i/>
          <w:iCs/>
          <w:color w:val="222222"/>
          <w:sz w:val="24"/>
          <w:szCs w:val="24"/>
          <w:shd w:val="clear" w:color="auto" w:fill="FFFFFF"/>
        </w:rPr>
        <w:t>651</w:t>
      </w:r>
      <w:r w:rsidRPr="00B10AA8">
        <w:rPr>
          <w:rFonts w:ascii="Times New Roman" w:hAnsi="Times New Roman" w:cs="Times New Roman"/>
          <w:color w:val="222222"/>
          <w:sz w:val="24"/>
          <w:szCs w:val="24"/>
          <w:shd w:val="clear" w:color="auto" w:fill="FFFFFF"/>
        </w:rPr>
        <w:t>, pp.2749-2761.</w:t>
      </w:r>
    </w:p>
    <w:p w14:paraId="16878E4C" w14:textId="77777777" w:rsidR="003E7AD1" w:rsidRPr="00B6378C" w:rsidRDefault="003E7AD1" w:rsidP="0069407D">
      <w:pPr>
        <w:spacing w:line="360" w:lineRule="auto"/>
        <w:rPr>
          <w:rFonts w:ascii="Times New Roman" w:hAnsi="Times New Roman" w:cs="Times New Roman"/>
          <w:b/>
          <w:bCs/>
          <w:sz w:val="28"/>
          <w:szCs w:val="28"/>
        </w:rPr>
      </w:pPr>
    </w:p>
    <w:sectPr w:rsidR="003E7AD1" w:rsidRPr="00B6378C" w:rsidSect="001E33FE">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F298EC" w14:textId="77777777" w:rsidR="00635D53" w:rsidRDefault="00635D53" w:rsidP="003071FB">
      <w:pPr>
        <w:spacing w:after="0" w:line="240" w:lineRule="auto"/>
      </w:pPr>
      <w:r>
        <w:separator/>
      </w:r>
    </w:p>
  </w:endnote>
  <w:endnote w:type="continuationSeparator" w:id="0">
    <w:p w14:paraId="4C99568D" w14:textId="77777777" w:rsidR="00635D53" w:rsidRDefault="00635D53" w:rsidP="003071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4219498"/>
      <w:docPartObj>
        <w:docPartGallery w:val="Page Numbers (Bottom of Page)"/>
        <w:docPartUnique/>
      </w:docPartObj>
    </w:sdtPr>
    <w:sdtEndPr>
      <w:rPr>
        <w:noProof/>
      </w:rPr>
    </w:sdtEndPr>
    <w:sdtContent>
      <w:p w14:paraId="119E5E90" w14:textId="715C5F3D" w:rsidR="00E30EA4" w:rsidRDefault="00E30E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AAB7BD" w14:textId="77777777" w:rsidR="00E30EA4" w:rsidRDefault="00E30E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A7EA68" w14:textId="77777777" w:rsidR="00635D53" w:rsidRDefault="00635D53" w:rsidP="003071FB">
      <w:pPr>
        <w:spacing w:after="0" w:line="240" w:lineRule="auto"/>
      </w:pPr>
      <w:r>
        <w:separator/>
      </w:r>
    </w:p>
  </w:footnote>
  <w:footnote w:type="continuationSeparator" w:id="0">
    <w:p w14:paraId="474DA5D9" w14:textId="77777777" w:rsidR="00635D53" w:rsidRDefault="00635D53" w:rsidP="003071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35pt;height:11.35pt" o:bullet="t">
        <v:imagedata r:id="rId1" o:title="mso490E"/>
      </v:shape>
    </w:pict>
  </w:numPicBullet>
  <w:abstractNum w:abstractNumId="0" w15:restartNumberingAfterBreak="0">
    <w:nsid w:val="05D31353"/>
    <w:multiLevelType w:val="hybridMultilevel"/>
    <w:tmpl w:val="35E4D27E"/>
    <w:lvl w:ilvl="0" w:tplc="08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6D519EF"/>
    <w:multiLevelType w:val="hybridMultilevel"/>
    <w:tmpl w:val="42088768"/>
    <w:lvl w:ilvl="0" w:tplc="47B6695A">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305027"/>
    <w:multiLevelType w:val="hybridMultilevel"/>
    <w:tmpl w:val="538C8BEC"/>
    <w:lvl w:ilvl="0" w:tplc="725A85D6">
      <w:start w:val="1"/>
      <w:numFmt w:val="bullet"/>
      <w:lvlText w:val="•"/>
      <w:lvlJc w:val="left"/>
      <w:pPr>
        <w:tabs>
          <w:tab w:val="num" w:pos="720"/>
        </w:tabs>
        <w:ind w:left="720" w:hanging="360"/>
      </w:pPr>
      <w:rPr>
        <w:rFonts w:ascii="Arial" w:hAnsi="Arial" w:hint="default"/>
      </w:rPr>
    </w:lvl>
    <w:lvl w:ilvl="1" w:tplc="00E23BBE" w:tentative="1">
      <w:start w:val="1"/>
      <w:numFmt w:val="bullet"/>
      <w:lvlText w:val="•"/>
      <w:lvlJc w:val="left"/>
      <w:pPr>
        <w:tabs>
          <w:tab w:val="num" w:pos="1440"/>
        </w:tabs>
        <w:ind w:left="1440" w:hanging="360"/>
      </w:pPr>
      <w:rPr>
        <w:rFonts w:ascii="Arial" w:hAnsi="Arial" w:hint="default"/>
      </w:rPr>
    </w:lvl>
    <w:lvl w:ilvl="2" w:tplc="45ECC7C2" w:tentative="1">
      <w:start w:val="1"/>
      <w:numFmt w:val="bullet"/>
      <w:lvlText w:val="•"/>
      <w:lvlJc w:val="left"/>
      <w:pPr>
        <w:tabs>
          <w:tab w:val="num" w:pos="2160"/>
        </w:tabs>
        <w:ind w:left="2160" w:hanging="360"/>
      </w:pPr>
      <w:rPr>
        <w:rFonts w:ascii="Arial" w:hAnsi="Arial" w:hint="default"/>
      </w:rPr>
    </w:lvl>
    <w:lvl w:ilvl="3" w:tplc="F58A46DC" w:tentative="1">
      <w:start w:val="1"/>
      <w:numFmt w:val="bullet"/>
      <w:lvlText w:val="•"/>
      <w:lvlJc w:val="left"/>
      <w:pPr>
        <w:tabs>
          <w:tab w:val="num" w:pos="2880"/>
        </w:tabs>
        <w:ind w:left="2880" w:hanging="360"/>
      </w:pPr>
      <w:rPr>
        <w:rFonts w:ascii="Arial" w:hAnsi="Arial" w:hint="default"/>
      </w:rPr>
    </w:lvl>
    <w:lvl w:ilvl="4" w:tplc="C9F43874" w:tentative="1">
      <w:start w:val="1"/>
      <w:numFmt w:val="bullet"/>
      <w:lvlText w:val="•"/>
      <w:lvlJc w:val="left"/>
      <w:pPr>
        <w:tabs>
          <w:tab w:val="num" w:pos="3600"/>
        </w:tabs>
        <w:ind w:left="3600" w:hanging="360"/>
      </w:pPr>
      <w:rPr>
        <w:rFonts w:ascii="Arial" w:hAnsi="Arial" w:hint="default"/>
      </w:rPr>
    </w:lvl>
    <w:lvl w:ilvl="5" w:tplc="40161F72" w:tentative="1">
      <w:start w:val="1"/>
      <w:numFmt w:val="bullet"/>
      <w:lvlText w:val="•"/>
      <w:lvlJc w:val="left"/>
      <w:pPr>
        <w:tabs>
          <w:tab w:val="num" w:pos="4320"/>
        </w:tabs>
        <w:ind w:left="4320" w:hanging="360"/>
      </w:pPr>
      <w:rPr>
        <w:rFonts w:ascii="Arial" w:hAnsi="Arial" w:hint="default"/>
      </w:rPr>
    </w:lvl>
    <w:lvl w:ilvl="6" w:tplc="BBD43AB4" w:tentative="1">
      <w:start w:val="1"/>
      <w:numFmt w:val="bullet"/>
      <w:lvlText w:val="•"/>
      <w:lvlJc w:val="left"/>
      <w:pPr>
        <w:tabs>
          <w:tab w:val="num" w:pos="5040"/>
        </w:tabs>
        <w:ind w:left="5040" w:hanging="360"/>
      </w:pPr>
      <w:rPr>
        <w:rFonts w:ascii="Arial" w:hAnsi="Arial" w:hint="default"/>
      </w:rPr>
    </w:lvl>
    <w:lvl w:ilvl="7" w:tplc="69EE6094" w:tentative="1">
      <w:start w:val="1"/>
      <w:numFmt w:val="bullet"/>
      <w:lvlText w:val="•"/>
      <w:lvlJc w:val="left"/>
      <w:pPr>
        <w:tabs>
          <w:tab w:val="num" w:pos="5760"/>
        </w:tabs>
        <w:ind w:left="5760" w:hanging="360"/>
      </w:pPr>
      <w:rPr>
        <w:rFonts w:ascii="Arial" w:hAnsi="Arial" w:hint="default"/>
      </w:rPr>
    </w:lvl>
    <w:lvl w:ilvl="8" w:tplc="957643D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ECF2AFF"/>
    <w:multiLevelType w:val="hybridMultilevel"/>
    <w:tmpl w:val="6B8E804E"/>
    <w:lvl w:ilvl="0" w:tplc="C09CA526">
      <w:start w:val="1"/>
      <w:numFmt w:val="bullet"/>
      <w:lvlText w:val="•"/>
      <w:lvlJc w:val="left"/>
      <w:pPr>
        <w:tabs>
          <w:tab w:val="num" w:pos="720"/>
        </w:tabs>
        <w:ind w:left="720" w:hanging="360"/>
      </w:pPr>
      <w:rPr>
        <w:rFonts w:ascii="Arial" w:hAnsi="Arial" w:hint="default"/>
      </w:rPr>
    </w:lvl>
    <w:lvl w:ilvl="1" w:tplc="3B9EAF1C" w:tentative="1">
      <w:start w:val="1"/>
      <w:numFmt w:val="bullet"/>
      <w:lvlText w:val="•"/>
      <w:lvlJc w:val="left"/>
      <w:pPr>
        <w:tabs>
          <w:tab w:val="num" w:pos="1440"/>
        </w:tabs>
        <w:ind w:left="1440" w:hanging="360"/>
      </w:pPr>
      <w:rPr>
        <w:rFonts w:ascii="Arial" w:hAnsi="Arial" w:hint="default"/>
      </w:rPr>
    </w:lvl>
    <w:lvl w:ilvl="2" w:tplc="579C985A" w:tentative="1">
      <w:start w:val="1"/>
      <w:numFmt w:val="bullet"/>
      <w:lvlText w:val="•"/>
      <w:lvlJc w:val="left"/>
      <w:pPr>
        <w:tabs>
          <w:tab w:val="num" w:pos="2160"/>
        </w:tabs>
        <w:ind w:left="2160" w:hanging="360"/>
      </w:pPr>
      <w:rPr>
        <w:rFonts w:ascii="Arial" w:hAnsi="Arial" w:hint="default"/>
      </w:rPr>
    </w:lvl>
    <w:lvl w:ilvl="3" w:tplc="4260D234" w:tentative="1">
      <w:start w:val="1"/>
      <w:numFmt w:val="bullet"/>
      <w:lvlText w:val="•"/>
      <w:lvlJc w:val="left"/>
      <w:pPr>
        <w:tabs>
          <w:tab w:val="num" w:pos="2880"/>
        </w:tabs>
        <w:ind w:left="2880" w:hanging="360"/>
      </w:pPr>
      <w:rPr>
        <w:rFonts w:ascii="Arial" w:hAnsi="Arial" w:hint="default"/>
      </w:rPr>
    </w:lvl>
    <w:lvl w:ilvl="4" w:tplc="90A6A4FC" w:tentative="1">
      <w:start w:val="1"/>
      <w:numFmt w:val="bullet"/>
      <w:lvlText w:val="•"/>
      <w:lvlJc w:val="left"/>
      <w:pPr>
        <w:tabs>
          <w:tab w:val="num" w:pos="3600"/>
        </w:tabs>
        <w:ind w:left="3600" w:hanging="360"/>
      </w:pPr>
      <w:rPr>
        <w:rFonts w:ascii="Arial" w:hAnsi="Arial" w:hint="default"/>
      </w:rPr>
    </w:lvl>
    <w:lvl w:ilvl="5" w:tplc="E27A0A1E" w:tentative="1">
      <w:start w:val="1"/>
      <w:numFmt w:val="bullet"/>
      <w:lvlText w:val="•"/>
      <w:lvlJc w:val="left"/>
      <w:pPr>
        <w:tabs>
          <w:tab w:val="num" w:pos="4320"/>
        </w:tabs>
        <w:ind w:left="4320" w:hanging="360"/>
      </w:pPr>
      <w:rPr>
        <w:rFonts w:ascii="Arial" w:hAnsi="Arial" w:hint="default"/>
      </w:rPr>
    </w:lvl>
    <w:lvl w:ilvl="6" w:tplc="96224210" w:tentative="1">
      <w:start w:val="1"/>
      <w:numFmt w:val="bullet"/>
      <w:lvlText w:val="•"/>
      <w:lvlJc w:val="left"/>
      <w:pPr>
        <w:tabs>
          <w:tab w:val="num" w:pos="5040"/>
        </w:tabs>
        <w:ind w:left="5040" w:hanging="360"/>
      </w:pPr>
      <w:rPr>
        <w:rFonts w:ascii="Arial" w:hAnsi="Arial" w:hint="default"/>
      </w:rPr>
    </w:lvl>
    <w:lvl w:ilvl="7" w:tplc="B85A03FA" w:tentative="1">
      <w:start w:val="1"/>
      <w:numFmt w:val="bullet"/>
      <w:lvlText w:val="•"/>
      <w:lvlJc w:val="left"/>
      <w:pPr>
        <w:tabs>
          <w:tab w:val="num" w:pos="5760"/>
        </w:tabs>
        <w:ind w:left="5760" w:hanging="360"/>
      </w:pPr>
      <w:rPr>
        <w:rFonts w:ascii="Arial" w:hAnsi="Arial" w:hint="default"/>
      </w:rPr>
    </w:lvl>
    <w:lvl w:ilvl="8" w:tplc="F9942E9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0EE7134"/>
    <w:multiLevelType w:val="hybridMultilevel"/>
    <w:tmpl w:val="72B2B56E"/>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2194BF5"/>
    <w:multiLevelType w:val="hybridMultilevel"/>
    <w:tmpl w:val="727464AE"/>
    <w:lvl w:ilvl="0" w:tplc="E1669F22">
      <w:start w:val="1"/>
      <w:numFmt w:val="bullet"/>
      <w:lvlText w:val="•"/>
      <w:lvlJc w:val="left"/>
      <w:pPr>
        <w:tabs>
          <w:tab w:val="num" w:pos="720"/>
        </w:tabs>
        <w:ind w:left="720" w:hanging="360"/>
      </w:pPr>
      <w:rPr>
        <w:rFonts w:ascii="Arial" w:hAnsi="Arial" w:hint="default"/>
      </w:rPr>
    </w:lvl>
    <w:lvl w:ilvl="1" w:tplc="4814BD3A" w:tentative="1">
      <w:start w:val="1"/>
      <w:numFmt w:val="bullet"/>
      <w:lvlText w:val="•"/>
      <w:lvlJc w:val="left"/>
      <w:pPr>
        <w:tabs>
          <w:tab w:val="num" w:pos="1440"/>
        </w:tabs>
        <w:ind w:left="1440" w:hanging="360"/>
      </w:pPr>
      <w:rPr>
        <w:rFonts w:ascii="Arial" w:hAnsi="Arial" w:hint="default"/>
      </w:rPr>
    </w:lvl>
    <w:lvl w:ilvl="2" w:tplc="F3AEDFD8" w:tentative="1">
      <w:start w:val="1"/>
      <w:numFmt w:val="bullet"/>
      <w:lvlText w:val="•"/>
      <w:lvlJc w:val="left"/>
      <w:pPr>
        <w:tabs>
          <w:tab w:val="num" w:pos="2160"/>
        </w:tabs>
        <w:ind w:left="2160" w:hanging="360"/>
      </w:pPr>
      <w:rPr>
        <w:rFonts w:ascii="Arial" w:hAnsi="Arial" w:hint="default"/>
      </w:rPr>
    </w:lvl>
    <w:lvl w:ilvl="3" w:tplc="101EB662" w:tentative="1">
      <w:start w:val="1"/>
      <w:numFmt w:val="bullet"/>
      <w:lvlText w:val="•"/>
      <w:lvlJc w:val="left"/>
      <w:pPr>
        <w:tabs>
          <w:tab w:val="num" w:pos="2880"/>
        </w:tabs>
        <w:ind w:left="2880" w:hanging="360"/>
      </w:pPr>
      <w:rPr>
        <w:rFonts w:ascii="Arial" w:hAnsi="Arial" w:hint="default"/>
      </w:rPr>
    </w:lvl>
    <w:lvl w:ilvl="4" w:tplc="4852F8A8" w:tentative="1">
      <w:start w:val="1"/>
      <w:numFmt w:val="bullet"/>
      <w:lvlText w:val="•"/>
      <w:lvlJc w:val="left"/>
      <w:pPr>
        <w:tabs>
          <w:tab w:val="num" w:pos="3600"/>
        </w:tabs>
        <w:ind w:left="3600" w:hanging="360"/>
      </w:pPr>
      <w:rPr>
        <w:rFonts w:ascii="Arial" w:hAnsi="Arial" w:hint="default"/>
      </w:rPr>
    </w:lvl>
    <w:lvl w:ilvl="5" w:tplc="C8283FA2" w:tentative="1">
      <w:start w:val="1"/>
      <w:numFmt w:val="bullet"/>
      <w:lvlText w:val="•"/>
      <w:lvlJc w:val="left"/>
      <w:pPr>
        <w:tabs>
          <w:tab w:val="num" w:pos="4320"/>
        </w:tabs>
        <w:ind w:left="4320" w:hanging="360"/>
      </w:pPr>
      <w:rPr>
        <w:rFonts w:ascii="Arial" w:hAnsi="Arial" w:hint="default"/>
      </w:rPr>
    </w:lvl>
    <w:lvl w:ilvl="6" w:tplc="B9EE7774" w:tentative="1">
      <w:start w:val="1"/>
      <w:numFmt w:val="bullet"/>
      <w:lvlText w:val="•"/>
      <w:lvlJc w:val="left"/>
      <w:pPr>
        <w:tabs>
          <w:tab w:val="num" w:pos="5040"/>
        </w:tabs>
        <w:ind w:left="5040" w:hanging="360"/>
      </w:pPr>
      <w:rPr>
        <w:rFonts w:ascii="Arial" w:hAnsi="Arial" w:hint="default"/>
      </w:rPr>
    </w:lvl>
    <w:lvl w:ilvl="7" w:tplc="32F43C92" w:tentative="1">
      <w:start w:val="1"/>
      <w:numFmt w:val="bullet"/>
      <w:lvlText w:val="•"/>
      <w:lvlJc w:val="left"/>
      <w:pPr>
        <w:tabs>
          <w:tab w:val="num" w:pos="5760"/>
        </w:tabs>
        <w:ind w:left="5760" w:hanging="360"/>
      </w:pPr>
      <w:rPr>
        <w:rFonts w:ascii="Arial" w:hAnsi="Arial" w:hint="default"/>
      </w:rPr>
    </w:lvl>
    <w:lvl w:ilvl="8" w:tplc="12328E56"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3"/>
  </w:num>
  <w:num w:numId="3">
    <w:abstractNumId w:val="2"/>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9A2"/>
    <w:rsid w:val="00001076"/>
    <w:rsid w:val="000025A2"/>
    <w:rsid w:val="0001659C"/>
    <w:rsid w:val="00024A3B"/>
    <w:rsid w:val="00042341"/>
    <w:rsid w:val="00042742"/>
    <w:rsid w:val="000433D1"/>
    <w:rsid w:val="00044580"/>
    <w:rsid w:val="00050DA7"/>
    <w:rsid w:val="00051C46"/>
    <w:rsid w:val="000605D2"/>
    <w:rsid w:val="000623C8"/>
    <w:rsid w:val="00065F71"/>
    <w:rsid w:val="00066E62"/>
    <w:rsid w:val="00076FE8"/>
    <w:rsid w:val="00077DA4"/>
    <w:rsid w:val="0008366C"/>
    <w:rsid w:val="00090A94"/>
    <w:rsid w:val="00092388"/>
    <w:rsid w:val="0009295E"/>
    <w:rsid w:val="000948EC"/>
    <w:rsid w:val="000A52BA"/>
    <w:rsid w:val="000A651A"/>
    <w:rsid w:val="000A6F13"/>
    <w:rsid w:val="000C15CC"/>
    <w:rsid w:val="000F7229"/>
    <w:rsid w:val="00102A3B"/>
    <w:rsid w:val="00103F83"/>
    <w:rsid w:val="00115008"/>
    <w:rsid w:val="001171C4"/>
    <w:rsid w:val="0012289E"/>
    <w:rsid w:val="001332D9"/>
    <w:rsid w:val="0014590E"/>
    <w:rsid w:val="001467B2"/>
    <w:rsid w:val="001516CD"/>
    <w:rsid w:val="001558F6"/>
    <w:rsid w:val="00163D2D"/>
    <w:rsid w:val="00173C44"/>
    <w:rsid w:val="001746CA"/>
    <w:rsid w:val="00180028"/>
    <w:rsid w:val="0018690C"/>
    <w:rsid w:val="001B366E"/>
    <w:rsid w:val="001B70AC"/>
    <w:rsid w:val="001B7695"/>
    <w:rsid w:val="001E087C"/>
    <w:rsid w:val="001E33FE"/>
    <w:rsid w:val="001E43C8"/>
    <w:rsid w:val="001E54FF"/>
    <w:rsid w:val="001F14E2"/>
    <w:rsid w:val="001F6237"/>
    <w:rsid w:val="00207184"/>
    <w:rsid w:val="00211DC5"/>
    <w:rsid w:val="002204F0"/>
    <w:rsid w:val="0022299A"/>
    <w:rsid w:val="00223812"/>
    <w:rsid w:val="0022482F"/>
    <w:rsid w:val="0023487C"/>
    <w:rsid w:val="00235B6C"/>
    <w:rsid w:val="002431E5"/>
    <w:rsid w:val="00243BF4"/>
    <w:rsid w:val="00253942"/>
    <w:rsid w:val="00255916"/>
    <w:rsid w:val="002563EC"/>
    <w:rsid w:val="00263492"/>
    <w:rsid w:val="002674CE"/>
    <w:rsid w:val="00270A4E"/>
    <w:rsid w:val="0028484A"/>
    <w:rsid w:val="00287E18"/>
    <w:rsid w:val="00292763"/>
    <w:rsid w:val="002978F4"/>
    <w:rsid w:val="002A4DA4"/>
    <w:rsid w:val="002B5096"/>
    <w:rsid w:val="002C0302"/>
    <w:rsid w:val="002C2FE2"/>
    <w:rsid w:val="002D01F1"/>
    <w:rsid w:val="002D361F"/>
    <w:rsid w:val="002D6208"/>
    <w:rsid w:val="002D7BED"/>
    <w:rsid w:val="002F18F9"/>
    <w:rsid w:val="002F2805"/>
    <w:rsid w:val="002F5E5B"/>
    <w:rsid w:val="00306AA9"/>
    <w:rsid w:val="00306D53"/>
    <w:rsid w:val="003071FB"/>
    <w:rsid w:val="00322D5B"/>
    <w:rsid w:val="0033160A"/>
    <w:rsid w:val="00355C24"/>
    <w:rsid w:val="003569E4"/>
    <w:rsid w:val="00356BAA"/>
    <w:rsid w:val="00370765"/>
    <w:rsid w:val="00373D5C"/>
    <w:rsid w:val="00376389"/>
    <w:rsid w:val="00376DD0"/>
    <w:rsid w:val="00380734"/>
    <w:rsid w:val="003819B4"/>
    <w:rsid w:val="00387E9E"/>
    <w:rsid w:val="003A627A"/>
    <w:rsid w:val="003B4D4F"/>
    <w:rsid w:val="003B4FA3"/>
    <w:rsid w:val="003B579D"/>
    <w:rsid w:val="003B79B2"/>
    <w:rsid w:val="003C518F"/>
    <w:rsid w:val="003C583A"/>
    <w:rsid w:val="003C62B3"/>
    <w:rsid w:val="003D7172"/>
    <w:rsid w:val="003E2248"/>
    <w:rsid w:val="003E7AD1"/>
    <w:rsid w:val="003F07A1"/>
    <w:rsid w:val="003F0CD4"/>
    <w:rsid w:val="003F37B3"/>
    <w:rsid w:val="0040482E"/>
    <w:rsid w:val="00404CD4"/>
    <w:rsid w:val="00411AB3"/>
    <w:rsid w:val="004172BE"/>
    <w:rsid w:val="00423887"/>
    <w:rsid w:val="00431222"/>
    <w:rsid w:val="00432E5D"/>
    <w:rsid w:val="0043715F"/>
    <w:rsid w:val="004419FA"/>
    <w:rsid w:val="004451A8"/>
    <w:rsid w:val="0044705F"/>
    <w:rsid w:val="00462219"/>
    <w:rsid w:val="00477E18"/>
    <w:rsid w:val="0048440B"/>
    <w:rsid w:val="00494496"/>
    <w:rsid w:val="00495163"/>
    <w:rsid w:val="00497BDB"/>
    <w:rsid w:val="004A2390"/>
    <w:rsid w:val="004A7007"/>
    <w:rsid w:val="004B71F3"/>
    <w:rsid w:val="004B779F"/>
    <w:rsid w:val="004C461B"/>
    <w:rsid w:val="004C6DDC"/>
    <w:rsid w:val="004F76FF"/>
    <w:rsid w:val="005129CF"/>
    <w:rsid w:val="0052257E"/>
    <w:rsid w:val="00522DAC"/>
    <w:rsid w:val="00523A0B"/>
    <w:rsid w:val="005256F2"/>
    <w:rsid w:val="00527E07"/>
    <w:rsid w:val="00535CCB"/>
    <w:rsid w:val="00536437"/>
    <w:rsid w:val="00540733"/>
    <w:rsid w:val="00543389"/>
    <w:rsid w:val="0054597F"/>
    <w:rsid w:val="00553114"/>
    <w:rsid w:val="00553296"/>
    <w:rsid w:val="005564CD"/>
    <w:rsid w:val="005676C2"/>
    <w:rsid w:val="005810AD"/>
    <w:rsid w:val="00582558"/>
    <w:rsid w:val="00582B04"/>
    <w:rsid w:val="00594326"/>
    <w:rsid w:val="005A4E1F"/>
    <w:rsid w:val="005A53E1"/>
    <w:rsid w:val="005A6AB8"/>
    <w:rsid w:val="005B5288"/>
    <w:rsid w:val="005C0701"/>
    <w:rsid w:val="005C79A2"/>
    <w:rsid w:val="005D1CA5"/>
    <w:rsid w:val="005E298D"/>
    <w:rsid w:val="005E29B2"/>
    <w:rsid w:val="005E6DC4"/>
    <w:rsid w:val="005F1F6E"/>
    <w:rsid w:val="005F32F7"/>
    <w:rsid w:val="0060228D"/>
    <w:rsid w:val="006078DE"/>
    <w:rsid w:val="00616D30"/>
    <w:rsid w:val="00617E13"/>
    <w:rsid w:val="00633095"/>
    <w:rsid w:val="00635D53"/>
    <w:rsid w:val="00640793"/>
    <w:rsid w:val="006500C7"/>
    <w:rsid w:val="00653FCB"/>
    <w:rsid w:val="006629D5"/>
    <w:rsid w:val="00665CAA"/>
    <w:rsid w:val="00671867"/>
    <w:rsid w:val="00675DD0"/>
    <w:rsid w:val="00691BFA"/>
    <w:rsid w:val="0069309B"/>
    <w:rsid w:val="0069407D"/>
    <w:rsid w:val="006A5360"/>
    <w:rsid w:val="006B3F2D"/>
    <w:rsid w:val="006C23E1"/>
    <w:rsid w:val="006C563C"/>
    <w:rsid w:val="006D32EB"/>
    <w:rsid w:val="006E20BD"/>
    <w:rsid w:val="006F32D9"/>
    <w:rsid w:val="006F5B09"/>
    <w:rsid w:val="006F5E9B"/>
    <w:rsid w:val="00703522"/>
    <w:rsid w:val="00704B40"/>
    <w:rsid w:val="00720292"/>
    <w:rsid w:val="007264C0"/>
    <w:rsid w:val="00726E37"/>
    <w:rsid w:val="00727ED4"/>
    <w:rsid w:val="00730097"/>
    <w:rsid w:val="00731266"/>
    <w:rsid w:val="0073243C"/>
    <w:rsid w:val="007346C0"/>
    <w:rsid w:val="00740AF0"/>
    <w:rsid w:val="00753F18"/>
    <w:rsid w:val="0076281C"/>
    <w:rsid w:val="0077346A"/>
    <w:rsid w:val="0077511F"/>
    <w:rsid w:val="0077662E"/>
    <w:rsid w:val="0079334B"/>
    <w:rsid w:val="007A2136"/>
    <w:rsid w:val="007B4DD9"/>
    <w:rsid w:val="007B54B0"/>
    <w:rsid w:val="007B795B"/>
    <w:rsid w:val="007D399D"/>
    <w:rsid w:val="007E11ED"/>
    <w:rsid w:val="007F6F2D"/>
    <w:rsid w:val="008165F3"/>
    <w:rsid w:val="008242BC"/>
    <w:rsid w:val="00832634"/>
    <w:rsid w:val="008379A7"/>
    <w:rsid w:val="00850856"/>
    <w:rsid w:val="00865CED"/>
    <w:rsid w:val="008672D9"/>
    <w:rsid w:val="00876D91"/>
    <w:rsid w:val="0088481E"/>
    <w:rsid w:val="0088723E"/>
    <w:rsid w:val="00890C2A"/>
    <w:rsid w:val="008A0F75"/>
    <w:rsid w:val="008A5289"/>
    <w:rsid w:val="008B1BF3"/>
    <w:rsid w:val="008C394D"/>
    <w:rsid w:val="008E3FE9"/>
    <w:rsid w:val="008E58B0"/>
    <w:rsid w:val="008E5F9F"/>
    <w:rsid w:val="008F3BB2"/>
    <w:rsid w:val="008F68FE"/>
    <w:rsid w:val="008F7D50"/>
    <w:rsid w:val="0092173E"/>
    <w:rsid w:val="009254BA"/>
    <w:rsid w:val="00925517"/>
    <w:rsid w:val="00927B31"/>
    <w:rsid w:val="00937B64"/>
    <w:rsid w:val="009400D1"/>
    <w:rsid w:val="00940955"/>
    <w:rsid w:val="00986D39"/>
    <w:rsid w:val="00994EF1"/>
    <w:rsid w:val="009A4A44"/>
    <w:rsid w:val="009A6619"/>
    <w:rsid w:val="009A6997"/>
    <w:rsid w:val="009E6F0A"/>
    <w:rsid w:val="009F5C89"/>
    <w:rsid w:val="00A04719"/>
    <w:rsid w:val="00A12806"/>
    <w:rsid w:val="00A15BA1"/>
    <w:rsid w:val="00A221AF"/>
    <w:rsid w:val="00A400FD"/>
    <w:rsid w:val="00A5113D"/>
    <w:rsid w:val="00A56C8F"/>
    <w:rsid w:val="00A60AD3"/>
    <w:rsid w:val="00A715AD"/>
    <w:rsid w:val="00A77760"/>
    <w:rsid w:val="00A82292"/>
    <w:rsid w:val="00A867D5"/>
    <w:rsid w:val="00A95A69"/>
    <w:rsid w:val="00AA02E1"/>
    <w:rsid w:val="00AA4EB3"/>
    <w:rsid w:val="00AB2E2B"/>
    <w:rsid w:val="00AB4DBC"/>
    <w:rsid w:val="00AB7385"/>
    <w:rsid w:val="00AC1033"/>
    <w:rsid w:val="00AE407B"/>
    <w:rsid w:val="00AE49E4"/>
    <w:rsid w:val="00AF0213"/>
    <w:rsid w:val="00B01A22"/>
    <w:rsid w:val="00B0666D"/>
    <w:rsid w:val="00B07FE3"/>
    <w:rsid w:val="00B127B4"/>
    <w:rsid w:val="00B13F75"/>
    <w:rsid w:val="00B145ED"/>
    <w:rsid w:val="00B15C51"/>
    <w:rsid w:val="00B17914"/>
    <w:rsid w:val="00B252C9"/>
    <w:rsid w:val="00B35AB9"/>
    <w:rsid w:val="00B367AE"/>
    <w:rsid w:val="00B41D8F"/>
    <w:rsid w:val="00B45F9F"/>
    <w:rsid w:val="00B5358B"/>
    <w:rsid w:val="00B6378C"/>
    <w:rsid w:val="00B651B9"/>
    <w:rsid w:val="00B67F38"/>
    <w:rsid w:val="00B70BE6"/>
    <w:rsid w:val="00B735BD"/>
    <w:rsid w:val="00B75C2F"/>
    <w:rsid w:val="00B771DD"/>
    <w:rsid w:val="00B80233"/>
    <w:rsid w:val="00B91600"/>
    <w:rsid w:val="00BA0FB4"/>
    <w:rsid w:val="00BC0954"/>
    <w:rsid w:val="00BC1F7F"/>
    <w:rsid w:val="00C00CEE"/>
    <w:rsid w:val="00C1782B"/>
    <w:rsid w:val="00C25402"/>
    <w:rsid w:val="00C310A7"/>
    <w:rsid w:val="00C34539"/>
    <w:rsid w:val="00C40336"/>
    <w:rsid w:val="00C44235"/>
    <w:rsid w:val="00C46981"/>
    <w:rsid w:val="00C51D46"/>
    <w:rsid w:val="00C52129"/>
    <w:rsid w:val="00C62023"/>
    <w:rsid w:val="00C65074"/>
    <w:rsid w:val="00C71999"/>
    <w:rsid w:val="00C72707"/>
    <w:rsid w:val="00C808EA"/>
    <w:rsid w:val="00C83B70"/>
    <w:rsid w:val="00C92149"/>
    <w:rsid w:val="00CA0696"/>
    <w:rsid w:val="00CA3295"/>
    <w:rsid w:val="00CA58FD"/>
    <w:rsid w:val="00CB018B"/>
    <w:rsid w:val="00CB6460"/>
    <w:rsid w:val="00CC11C8"/>
    <w:rsid w:val="00CE24E4"/>
    <w:rsid w:val="00CE409C"/>
    <w:rsid w:val="00D06512"/>
    <w:rsid w:val="00D170D2"/>
    <w:rsid w:val="00D24890"/>
    <w:rsid w:val="00D25052"/>
    <w:rsid w:val="00D31384"/>
    <w:rsid w:val="00D32144"/>
    <w:rsid w:val="00D5432E"/>
    <w:rsid w:val="00D56442"/>
    <w:rsid w:val="00D5780F"/>
    <w:rsid w:val="00D60EF8"/>
    <w:rsid w:val="00D7095B"/>
    <w:rsid w:val="00D75298"/>
    <w:rsid w:val="00DB05BA"/>
    <w:rsid w:val="00DC3DF6"/>
    <w:rsid w:val="00DC5CF7"/>
    <w:rsid w:val="00DC5F8F"/>
    <w:rsid w:val="00DC75C4"/>
    <w:rsid w:val="00DE1EB6"/>
    <w:rsid w:val="00DE2153"/>
    <w:rsid w:val="00DF397B"/>
    <w:rsid w:val="00DF77D5"/>
    <w:rsid w:val="00E07758"/>
    <w:rsid w:val="00E21BC1"/>
    <w:rsid w:val="00E30EA4"/>
    <w:rsid w:val="00E30EF2"/>
    <w:rsid w:val="00E327B8"/>
    <w:rsid w:val="00E44832"/>
    <w:rsid w:val="00E53C5D"/>
    <w:rsid w:val="00E56545"/>
    <w:rsid w:val="00E57155"/>
    <w:rsid w:val="00E61546"/>
    <w:rsid w:val="00E636C4"/>
    <w:rsid w:val="00E65310"/>
    <w:rsid w:val="00E72329"/>
    <w:rsid w:val="00E91874"/>
    <w:rsid w:val="00E919EB"/>
    <w:rsid w:val="00E929D2"/>
    <w:rsid w:val="00E952DA"/>
    <w:rsid w:val="00E97FE8"/>
    <w:rsid w:val="00EA1FF3"/>
    <w:rsid w:val="00EA492D"/>
    <w:rsid w:val="00EA4993"/>
    <w:rsid w:val="00EB361D"/>
    <w:rsid w:val="00ED2E33"/>
    <w:rsid w:val="00EE4DF1"/>
    <w:rsid w:val="00EF3281"/>
    <w:rsid w:val="00EF6E19"/>
    <w:rsid w:val="00EF7626"/>
    <w:rsid w:val="00F11EA1"/>
    <w:rsid w:val="00F34E63"/>
    <w:rsid w:val="00F35ABD"/>
    <w:rsid w:val="00F36CD9"/>
    <w:rsid w:val="00F47F21"/>
    <w:rsid w:val="00F5621E"/>
    <w:rsid w:val="00F6151F"/>
    <w:rsid w:val="00F65279"/>
    <w:rsid w:val="00F669F9"/>
    <w:rsid w:val="00F67876"/>
    <w:rsid w:val="00F718F3"/>
    <w:rsid w:val="00F843BE"/>
    <w:rsid w:val="00F91DE5"/>
    <w:rsid w:val="00F979A6"/>
    <w:rsid w:val="00FA4CA1"/>
    <w:rsid w:val="00FB6F74"/>
    <w:rsid w:val="00FC0B89"/>
    <w:rsid w:val="00FC25F1"/>
    <w:rsid w:val="00FE5F71"/>
    <w:rsid w:val="00FF0BFA"/>
    <w:rsid w:val="00FF2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A06DC"/>
  <w15:chartTrackingRefBased/>
  <w15:docId w15:val="{19B34D36-E104-45EA-8D73-AFE1D39AB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77D5"/>
    <w:pPr>
      <w:keepNext/>
      <w:keepLines/>
      <w:spacing w:before="360" w:after="12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DF77D5"/>
    <w:pPr>
      <w:keepNext/>
      <w:keepLines/>
      <w:spacing w:before="160" w:after="120"/>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unhideWhenUsed/>
    <w:qFormat/>
    <w:rsid w:val="00DF77D5"/>
    <w:pPr>
      <w:keepNext/>
      <w:keepLines/>
      <w:spacing w:before="160" w:after="12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5C2F"/>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C719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F77D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DF77D5"/>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3071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1FB"/>
  </w:style>
  <w:style w:type="paragraph" w:styleId="Footer">
    <w:name w:val="footer"/>
    <w:basedOn w:val="Normal"/>
    <w:link w:val="FooterChar"/>
    <w:uiPriority w:val="99"/>
    <w:unhideWhenUsed/>
    <w:rsid w:val="003071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1FB"/>
  </w:style>
  <w:style w:type="paragraph" w:styleId="TOCHeading">
    <w:name w:val="TOC Heading"/>
    <w:basedOn w:val="Heading1"/>
    <w:next w:val="Normal"/>
    <w:uiPriority w:val="39"/>
    <w:unhideWhenUsed/>
    <w:qFormat/>
    <w:rsid w:val="00F6151F"/>
    <w:pPr>
      <w:outlineLvl w:val="9"/>
    </w:pPr>
    <w:rPr>
      <w:lang w:val="en-US"/>
    </w:rPr>
  </w:style>
  <w:style w:type="paragraph" w:styleId="TOC1">
    <w:name w:val="toc 1"/>
    <w:basedOn w:val="Normal"/>
    <w:next w:val="Normal"/>
    <w:autoRedefine/>
    <w:uiPriority w:val="39"/>
    <w:unhideWhenUsed/>
    <w:rsid w:val="00F6151F"/>
    <w:pPr>
      <w:spacing w:after="100"/>
    </w:pPr>
  </w:style>
  <w:style w:type="paragraph" w:styleId="TOC2">
    <w:name w:val="toc 2"/>
    <w:basedOn w:val="Normal"/>
    <w:next w:val="Normal"/>
    <w:autoRedefine/>
    <w:uiPriority w:val="39"/>
    <w:unhideWhenUsed/>
    <w:rsid w:val="00F6151F"/>
    <w:pPr>
      <w:spacing w:after="100"/>
      <w:ind w:left="220"/>
    </w:pPr>
  </w:style>
  <w:style w:type="character" w:styleId="Hyperlink">
    <w:name w:val="Hyperlink"/>
    <w:basedOn w:val="DefaultParagraphFont"/>
    <w:uiPriority w:val="99"/>
    <w:unhideWhenUsed/>
    <w:rsid w:val="00F6151F"/>
    <w:rPr>
      <w:color w:val="0563C1" w:themeColor="hyperlink"/>
      <w:u w:val="single"/>
    </w:rPr>
  </w:style>
  <w:style w:type="paragraph" w:styleId="Bibliography">
    <w:name w:val="Bibliography"/>
    <w:basedOn w:val="Normal"/>
    <w:next w:val="Normal"/>
    <w:uiPriority w:val="37"/>
    <w:unhideWhenUsed/>
    <w:rsid w:val="00B67F38"/>
  </w:style>
  <w:style w:type="character" w:customStyle="1" w:styleId="Heading3Char">
    <w:name w:val="Heading 3 Char"/>
    <w:basedOn w:val="DefaultParagraphFont"/>
    <w:link w:val="Heading3"/>
    <w:uiPriority w:val="9"/>
    <w:rsid w:val="00DF77D5"/>
    <w:rPr>
      <w:rFonts w:ascii="Times New Roman" w:eastAsiaTheme="majorEastAsia" w:hAnsi="Times New Roman" w:cstheme="majorBidi"/>
      <w:b/>
      <w:sz w:val="24"/>
      <w:szCs w:val="24"/>
    </w:rPr>
  </w:style>
  <w:style w:type="paragraph" w:styleId="TOC3">
    <w:name w:val="toc 3"/>
    <w:basedOn w:val="Normal"/>
    <w:next w:val="Normal"/>
    <w:autoRedefine/>
    <w:uiPriority w:val="39"/>
    <w:unhideWhenUsed/>
    <w:rsid w:val="00211DC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51295">
      <w:bodyDiv w:val="1"/>
      <w:marLeft w:val="0"/>
      <w:marRight w:val="0"/>
      <w:marTop w:val="0"/>
      <w:marBottom w:val="0"/>
      <w:divBdr>
        <w:top w:val="none" w:sz="0" w:space="0" w:color="auto"/>
        <w:left w:val="none" w:sz="0" w:space="0" w:color="auto"/>
        <w:bottom w:val="none" w:sz="0" w:space="0" w:color="auto"/>
        <w:right w:val="none" w:sz="0" w:space="0" w:color="auto"/>
      </w:divBdr>
    </w:div>
    <w:div w:id="32730254">
      <w:bodyDiv w:val="1"/>
      <w:marLeft w:val="0"/>
      <w:marRight w:val="0"/>
      <w:marTop w:val="0"/>
      <w:marBottom w:val="0"/>
      <w:divBdr>
        <w:top w:val="none" w:sz="0" w:space="0" w:color="auto"/>
        <w:left w:val="none" w:sz="0" w:space="0" w:color="auto"/>
        <w:bottom w:val="none" w:sz="0" w:space="0" w:color="auto"/>
        <w:right w:val="none" w:sz="0" w:space="0" w:color="auto"/>
      </w:divBdr>
    </w:div>
    <w:div w:id="36391728">
      <w:bodyDiv w:val="1"/>
      <w:marLeft w:val="0"/>
      <w:marRight w:val="0"/>
      <w:marTop w:val="0"/>
      <w:marBottom w:val="0"/>
      <w:divBdr>
        <w:top w:val="none" w:sz="0" w:space="0" w:color="auto"/>
        <w:left w:val="none" w:sz="0" w:space="0" w:color="auto"/>
        <w:bottom w:val="none" w:sz="0" w:space="0" w:color="auto"/>
        <w:right w:val="none" w:sz="0" w:space="0" w:color="auto"/>
      </w:divBdr>
    </w:div>
    <w:div w:id="123811445">
      <w:bodyDiv w:val="1"/>
      <w:marLeft w:val="0"/>
      <w:marRight w:val="0"/>
      <w:marTop w:val="0"/>
      <w:marBottom w:val="0"/>
      <w:divBdr>
        <w:top w:val="none" w:sz="0" w:space="0" w:color="auto"/>
        <w:left w:val="none" w:sz="0" w:space="0" w:color="auto"/>
        <w:bottom w:val="none" w:sz="0" w:space="0" w:color="auto"/>
        <w:right w:val="none" w:sz="0" w:space="0" w:color="auto"/>
      </w:divBdr>
    </w:div>
    <w:div w:id="172191410">
      <w:bodyDiv w:val="1"/>
      <w:marLeft w:val="0"/>
      <w:marRight w:val="0"/>
      <w:marTop w:val="0"/>
      <w:marBottom w:val="0"/>
      <w:divBdr>
        <w:top w:val="none" w:sz="0" w:space="0" w:color="auto"/>
        <w:left w:val="none" w:sz="0" w:space="0" w:color="auto"/>
        <w:bottom w:val="none" w:sz="0" w:space="0" w:color="auto"/>
        <w:right w:val="none" w:sz="0" w:space="0" w:color="auto"/>
      </w:divBdr>
    </w:div>
    <w:div w:id="211967275">
      <w:bodyDiv w:val="1"/>
      <w:marLeft w:val="0"/>
      <w:marRight w:val="0"/>
      <w:marTop w:val="0"/>
      <w:marBottom w:val="0"/>
      <w:divBdr>
        <w:top w:val="none" w:sz="0" w:space="0" w:color="auto"/>
        <w:left w:val="none" w:sz="0" w:space="0" w:color="auto"/>
        <w:bottom w:val="none" w:sz="0" w:space="0" w:color="auto"/>
        <w:right w:val="none" w:sz="0" w:space="0" w:color="auto"/>
      </w:divBdr>
    </w:div>
    <w:div w:id="219942319">
      <w:bodyDiv w:val="1"/>
      <w:marLeft w:val="0"/>
      <w:marRight w:val="0"/>
      <w:marTop w:val="0"/>
      <w:marBottom w:val="0"/>
      <w:divBdr>
        <w:top w:val="none" w:sz="0" w:space="0" w:color="auto"/>
        <w:left w:val="none" w:sz="0" w:space="0" w:color="auto"/>
        <w:bottom w:val="none" w:sz="0" w:space="0" w:color="auto"/>
        <w:right w:val="none" w:sz="0" w:space="0" w:color="auto"/>
      </w:divBdr>
    </w:div>
    <w:div w:id="272591641">
      <w:bodyDiv w:val="1"/>
      <w:marLeft w:val="0"/>
      <w:marRight w:val="0"/>
      <w:marTop w:val="0"/>
      <w:marBottom w:val="0"/>
      <w:divBdr>
        <w:top w:val="none" w:sz="0" w:space="0" w:color="auto"/>
        <w:left w:val="none" w:sz="0" w:space="0" w:color="auto"/>
        <w:bottom w:val="none" w:sz="0" w:space="0" w:color="auto"/>
        <w:right w:val="none" w:sz="0" w:space="0" w:color="auto"/>
      </w:divBdr>
    </w:div>
    <w:div w:id="310182872">
      <w:bodyDiv w:val="1"/>
      <w:marLeft w:val="0"/>
      <w:marRight w:val="0"/>
      <w:marTop w:val="0"/>
      <w:marBottom w:val="0"/>
      <w:divBdr>
        <w:top w:val="none" w:sz="0" w:space="0" w:color="auto"/>
        <w:left w:val="none" w:sz="0" w:space="0" w:color="auto"/>
        <w:bottom w:val="none" w:sz="0" w:space="0" w:color="auto"/>
        <w:right w:val="none" w:sz="0" w:space="0" w:color="auto"/>
      </w:divBdr>
      <w:divsChild>
        <w:div w:id="391346939">
          <w:marLeft w:val="547"/>
          <w:marRight w:val="0"/>
          <w:marTop w:val="134"/>
          <w:marBottom w:val="0"/>
          <w:divBdr>
            <w:top w:val="none" w:sz="0" w:space="0" w:color="auto"/>
            <w:left w:val="none" w:sz="0" w:space="0" w:color="auto"/>
            <w:bottom w:val="none" w:sz="0" w:space="0" w:color="auto"/>
            <w:right w:val="none" w:sz="0" w:space="0" w:color="auto"/>
          </w:divBdr>
        </w:div>
      </w:divsChild>
    </w:div>
    <w:div w:id="342250294">
      <w:bodyDiv w:val="1"/>
      <w:marLeft w:val="0"/>
      <w:marRight w:val="0"/>
      <w:marTop w:val="0"/>
      <w:marBottom w:val="0"/>
      <w:divBdr>
        <w:top w:val="none" w:sz="0" w:space="0" w:color="auto"/>
        <w:left w:val="none" w:sz="0" w:space="0" w:color="auto"/>
        <w:bottom w:val="none" w:sz="0" w:space="0" w:color="auto"/>
        <w:right w:val="none" w:sz="0" w:space="0" w:color="auto"/>
      </w:divBdr>
    </w:div>
    <w:div w:id="368454227">
      <w:bodyDiv w:val="1"/>
      <w:marLeft w:val="0"/>
      <w:marRight w:val="0"/>
      <w:marTop w:val="0"/>
      <w:marBottom w:val="0"/>
      <w:divBdr>
        <w:top w:val="none" w:sz="0" w:space="0" w:color="auto"/>
        <w:left w:val="none" w:sz="0" w:space="0" w:color="auto"/>
        <w:bottom w:val="none" w:sz="0" w:space="0" w:color="auto"/>
        <w:right w:val="none" w:sz="0" w:space="0" w:color="auto"/>
      </w:divBdr>
    </w:div>
    <w:div w:id="380398615">
      <w:bodyDiv w:val="1"/>
      <w:marLeft w:val="0"/>
      <w:marRight w:val="0"/>
      <w:marTop w:val="0"/>
      <w:marBottom w:val="0"/>
      <w:divBdr>
        <w:top w:val="none" w:sz="0" w:space="0" w:color="auto"/>
        <w:left w:val="none" w:sz="0" w:space="0" w:color="auto"/>
        <w:bottom w:val="none" w:sz="0" w:space="0" w:color="auto"/>
        <w:right w:val="none" w:sz="0" w:space="0" w:color="auto"/>
      </w:divBdr>
    </w:div>
    <w:div w:id="381255185">
      <w:bodyDiv w:val="1"/>
      <w:marLeft w:val="0"/>
      <w:marRight w:val="0"/>
      <w:marTop w:val="0"/>
      <w:marBottom w:val="0"/>
      <w:divBdr>
        <w:top w:val="none" w:sz="0" w:space="0" w:color="auto"/>
        <w:left w:val="none" w:sz="0" w:space="0" w:color="auto"/>
        <w:bottom w:val="none" w:sz="0" w:space="0" w:color="auto"/>
        <w:right w:val="none" w:sz="0" w:space="0" w:color="auto"/>
      </w:divBdr>
    </w:div>
    <w:div w:id="416948701">
      <w:bodyDiv w:val="1"/>
      <w:marLeft w:val="0"/>
      <w:marRight w:val="0"/>
      <w:marTop w:val="0"/>
      <w:marBottom w:val="0"/>
      <w:divBdr>
        <w:top w:val="none" w:sz="0" w:space="0" w:color="auto"/>
        <w:left w:val="none" w:sz="0" w:space="0" w:color="auto"/>
        <w:bottom w:val="none" w:sz="0" w:space="0" w:color="auto"/>
        <w:right w:val="none" w:sz="0" w:space="0" w:color="auto"/>
      </w:divBdr>
    </w:div>
    <w:div w:id="426927496">
      <w:bodyDiv w:val="1"/>
      <w:marLeft w:val="0"/>
      <w:marRight w:val="0"/>
      <w:marTop w:val="0"/>
      <w:marBottom w:val="0"/>
      <w:divBdr>
        <w:top w:val="none" w:sz="0" w:space="0" w:color="auto"/>
        <w:left w:val="none" w:sz="0" w:space="0" w:color="auto"/>
        <w:bottom w:val="none" w:sz="0" w:space="0" w:color="auto"/>
        <w:right w:val="none" w:sz="0" w:space="0" w:color="auto"/>
      </w:divBdr>
    </w:div>
    <w:div w:id="466241072">
      <w:bodyDiv w:val="1"/>
      <w:marLeft w:val="0"/>
      <w:marRight w:val="0"/>
      <w:marTop w:val="0"/>
      <w:marBottom w:val="0"/>
      <w:divBdr>
        <w:top w:val="none" w:sz="0" w:space="0" w:color="auto"/>
        <w:left w:val="none" w:sz="0" w:space="0" w:color="auto"/>
        <w:bottom w:val="none" w:sz="0" w:space="0" w:color="auto"/>
        <w:right w:val="none" w:sz="0" w:space="0" w:color="auto"/>
      </w:divBdr>
    </w:div>
    <w:div w:id="474102910">
      <w:bodyDiv w:val="1"/>
      <w:marLeft w:val="0"/>
      <w:marRight w:val="0"/>
      <w:marTop w:val="0"/>
      <w:marBottom w:val="0"/>
      <w:divBdr>
        <w:top w:val="none" w:sz="0" w:space="0" w:color="auto"/>
        <w:left w:val="none" w:sz="0" w:space="0" w:color="auto"/>
        <w:bottom w:val="none" w:sz="0" w:space="0" w:color="auto"/>
        <w:right w:val="none" w:sz="0" w:space="0" w:color="auto"/>
      </w:divBdr>
    </w:div>
    <w:div w:id="597829572">
      <w:bodyDiv w:val="1"/>
      <w:marLeft w:val="0"/>
      <w:marRight w:val="0"/>
      <w:marTop w:val="0"/>
      <w:marBottom w:val="0"/>
      <w:divBdr>
        <w:top w:val="none" w:sz="0" w:space="0" w:color="auto"/>
        <w:left w:val="none" w:sz="0" w:space="0" w:color="auto"/>
        <w:bottom w:val="none" w:sz="0" w:space="0" w:color="auto"/>
        <w:right w:val="none" w:sz="0" w:space="0" w:color="auto"/>
      </w:divBdr>
    </w:div>
    <w:div w:id="742726983">
      <w:bodyDiv w:val="1"/>
      <w:marLeft w:val="0"/>
      <w:marRight w:val="0"/>
      <w:marTop w:val="0"/>
      <w:marBottom w:val="0"/>
      <w:divBdr>
        <w:top w:val="none" w:sz="0" w:space="0" w:color="auto"/>
        <w:left w:val="none" w:sz="0" w:space="0" w:color="auto"/>
        <w:bottom w:val="none" w:sz="0" w:space="0" w:color="auto"/>
        <w:right w:val="none" w:sz="0" w:space="0" w:color="auto"/>
      </w:divBdr>
    </w:div>
    <w:div w:id="759177705">
      <w:bodyDiv w:val="1"/>
      <w:marLeft w:val="0"/>
      <w:marRight w:val="0"/>
      <w:marTop w:val="0"/>
      <w:marBottom w:val="0"/>
      <w:divBdr>
        <w:top w:val="none" w:sz="0" w:space="0" w:color="auto"/>
        <w:left w:val="none" w:sz="0" w:space="0" w:color="auto"/>
        <w:bottom w:val="none" w:sz="0" w:space="0" w:color="auto"/>
        <w:right w:val="none" w:sz="0" w:space="0" w:color="auto"/>
      </w:divBdr>
    </w:div>
    <w:div w:id="784035007">
      <w:bodyDiv w:val="1"/>
      <w:marLeft w:val="0"/>
      <w:marRight w:val="0"/>
      <w:marTop w:val="0"/>
      <w:marBottom w:val="0"/>
      <w:divBdr>
        <w:top w:val="none" w:sz="0" w:space="0" w:color="auto"/>
        <w:left w:val="none" w:sz="0" w:space="0" w:color="auto"/>
        <w:bottom w:val="none" w:sz="0" w:space="0" w:color="auto"/>
        <w:right w:val="none" w:sz="0" w:space="0" w:color="auto"/>
      </w:divBdr>
    </w:div>
    <w:div w:id="815338423">
      <w:bodyDiv w:val="1"/>
      <w:marLeft w:val="0"/>
      <w:marRight w:val="0"/>
      <w:marTop w:val="0"/>
      <w:marBottom w:val="0"/>
      <w:divBdr>
        <w:top w:val="none" w:sz="0" w:space="0" w:color="auto"/>
        <w:left w:val="none" w:sz="0" w:space="0" w:color="auto"/>
        <w:bottom w:val="none" w:sz="0" w:space="0" w:color="auto"/>
        <w:right w:val="none" w:sz="0" w:space="0" w:color="auto"/>
      </w:divBdr>
    </w:div>
    <w:div w:id="822963442">
      <w:bodyDiv w:val="1"/>
      <w:marLeft w:val="0"/>
      <w:marRight w:val="0"/>
      <w:marTop w:val="0"/>
      <w:marBottom w:val="0"/>
      <w:divBdr>
        <w:top w:val="none" w:sz="0" w:space="0" w:color="auto"/>
        <w:left w:val="none" w:sz="0" w:space="0" w:color="auto"/>
        <w:bottom w:val="none" w:sz="0" w:space="0" w:color="auto"/>
        <w:right w:val="none" w:sz="0" w:space="0" w:color="auto"/>
      </w:divBdr>
      <w:divsChild>
        <w:div w:id="625548327">
          <w:marLeft w:val="547"/>
          <w:marRight w:val="0"/>
          <w:marTop w:val="154"/>
          <w:marBottom w:val="0"/>
          <w:divBdr>
            <w:top w:val="none" w:sz="0" w:space="0" w:color="auto"/>
            <w:left w:val="none" w:sz="0" w:space="0" w:color="auto"/>
            <w:bottom w:val="none" w:sz="0" w:space="0" w:color="auto"/>
            <w:right w:val="none" w:sz="0" w:space="0" w:color="auto"/>
          </w:divBdr>
        </w:div>
        <w:div w:id="1055205074">
          <w:marLeft w:val="547"/>
          <w:marRight w:val="0"/>
          <w:marTop w:val="154"/>
          <w:marBottom w:val="0"/>
          <w:divBdr>
            <w:top w:val="none" w:sz="0" w:space="0" w:color="auto"/>
            <w:left w:val="none" w:sz="0" w:space="0" w:color="auto"/>
            <w:bottom w:val="none" w:sz="0" w:space="0" w:color="auto"/>
            <w:right w:val="none" w:sz="0" w:space="0" w:color="auto"/>
          </w:divBdr>
        </w:div>
        <w:div w:id="1112166260">
          <w:marLeft w:val="547"/>
          <w:marRight w:val="0"/>
          <w:marTop w:val="154"/>
          <w:marBottom w:val="0"/>
          <w:divBdr>
            <w:top w:val="none" w:sz="0" w:space="0" w:color="auto"/>
            <w:left w:val="none" w:sz="0" w:space="0" w:color="auto"/>
            <w:bottom w:val="none" w:sz="0" w:space="0" w:color="auto"/>
            <w:right w:val="none" w:sz="0" w:space="0" w:color="auto"/>
          </w:divBdr>
        </w:div>
        <w:div w:id="1228878188">
          <w:marLeft w:val="547"/>
          <w:marRight w:val="0"/>
          <w:marTop w:val="154"/>
          <w:marBottom w:val="0"/>
          <w:divBdr>
            <w:top w:val="none" w:sz="0" w:space="0" w:color="auto"/>
            <w:left w:val="none" w:sz="0" w:space="0" w:color="auto"/>
            <w:bottom w:val="none" w:sz="0" w:space="0" w:color="auto"/>
            <w:right w:val="none" w:sz="0" w:space="0" w:color="auto"/>
          </w:divBdr>
        </w:div>
      </w:divsChild>
    </w:div>
    <w:div w:id="831674883">
      <w:bodyDiv w:val="1"/>
      <w:marLeft w:val="0"/>
      <w:marRight w:val="0"/>
      <w:marTop w:val="0"/>
      <w:marBottom w:val="0"/>
      <w:divBdr>
        <w:top w:val="none" w:sz="0" w:space="0" w:color="auto"/>
        <w:left w:val="none" w:sz="0" w:space="0" w:color="auto"/>
        <w:bottom w:val="none" w:sz="0" w:space="0" w:color="auto"/>
        <w:right w:val="none" w:sz="0" w:space="0" w:color="auto"/>
      </w:divBdr>
    </w:div>
    <w:div w:id="896669575">
      <w:bodyDiv w:val="1"/>
      <w:marLeft w:val="0"/>
      <w:marRight w:val="0"/>
      <w:marTop w:val="0"/>
      <w:marBottom w:val="0"/>
      <w:divBdr>
        <w:top w:val="none" w:sz="0" w:space="0" w:color="auto"/>
        <w:left w:val="none" w:sz="0" w:space="0" w:color="auto"/>
        <w:bottom w:val="none" w:sz="0" w:space="0" w:color="auto"/>
        <w:right w:val="none" w:sz="0" w:space="0" w:color="auto"/>
      </w:divBdr>
    </w:div>
    <w:div w:id="915281225">
      <w:bodyDiv w:val="1"/>
      <w:marLeft w:val="0"/>
      <w:marRight w:val="0"/>
      <w:marTop w:val="0"/>
      <w:marBottom w:val="0"/>
      <w:divBdr>
        <w:top w:val="none" w:sz="0" w:space="0" w:color="auto"/>
        <w:left w:val="none" w:sz="0" w:space="0" w:color="auto"/>
        <w:bottom w:val="none" w:sz="0" w:space="0" w:color="auto"/>
        <w:right w:val="none" w:sz="0" w:space="0" w:color="auto"/>
      </w:divBdr>
    </w:div>
    <w:div w:id="917136536">
      <w:bodyDiv w:val="1"/>
      <w:marLeft w:val="0"/>
      <w:marRight w:val="0"/>
      <w:marTop w:val="0"/>
      <w:marBottom w:val="0"/>
      <w:divBdr>
        <w:top w:val="none" w:sz="0" w:space="0" w:color="auto"/>
        <w:left w:val="none" w:sz="0" w:space="0" w:color="auto"/>
        <w:bottom w:val="none" w:sz="0" w:space="0" w:color="auto"/>
        <w:right w:val="none" w:sz="0" w:space="0" w:color="auto"/>
      </w:divBdr>
    </w:div>
    <w:div w:id="948659103">
      <w:bodyDiv w:val="1"/>
      <w:marLeft w:val="0"/>
      <w:marRight w:val="0"/>
      <w:marTop w:val="0"/>
      <w:marBottom w:val="0"/>
      <w:divBdr>
        <w:top w:val="none" w:sz="0" w:space="0" w:color="auto"/>
        <w:left w:val="none" w:sz="0" w:space="0" w:color="auto"/>
        <w:bottom w:val="none" w:sz="0" w:space="0" w:color="auto"/>
        <w:right w:val="none" w:sz="0" w:space="0" w:color="auto"/>
      </w:divBdr>
    </w:div>
    <w:div w:id="972368610">
      <w:bodyDiv w:val="1"/>
      <w:marLeft w:val="0"/>
      <w:marRight w:val="0"/>
      <w:marTop w:val="0"/>
      <w:marBottom w:val="0"/>
      <w:divBdr>
        <w:top w:val="none" w:sz="0" w:space="0" w:color="auto"/>
        <w:left w:val="none" w:sz="0" w:space="0" w:color="auto"/>
        <w:bottom w:val="none" w:sz="0" w:space="0" w:color="auto"/>
        <w:right w:val="none" w:sz="0" w:space="0" w:color="auto"/>
      </w:divBdr>
    </w:div>
    <w:div w:id="1013801208">
      <w:bodyDiv w:val="1"/>
      <w:marLeft w:val="0"/>
      <w:marRight w:val="0"/>
      <w:marTop w:val="0"/>
      <w:marBottom w:val="0"/>
      <w:divBdr>
        <w:top w:val="none" w:sz="0" w:space="0" w:color="auto"/>
        <w:left w:val="none" w:sz="0" w:space="0" w:color="auto"/>
        <w:bottom w:val="none" w:sz="0" w:space="0" w:color="auto"/>
        <w:right w:val="none" w:sz="0" w:space="0" w:color="auto"/>
      </w:divBdr>
    </w:div>
    <w:div w:id="1041051687">
      <w:bodyDiv w:val="1"/>
      <w:marLeft w:val="0"/>
      <w:marRight w:val="0"/>
      <w:marTop w:val="0"/>
      <w:marBottom w:val="0"/>
      <w:divBdr>
        <w:top w:val="none" w:sz="0" w:space="0" w:color="auto"/>
        <w:left w:val="none" w:sz="0" w:space="0" w:color="auto"/>
        <w:bottom w:val="none" w:sz="0" w:space="0" w:color="auto"/>
        <w:right w:val="none" w:sz="0" w:space="0" w:color="auto"/>
      </w:divBdr>
    </w:div>
    <w:div w:id="1114910318">
      <w:bodyDiv w:val="1"/>
      <w:marLeft w:val="0"/>
      <w:marRight w:val="0"/>
      <w:marTop w:val="0"/>
      <w:marBottom w:val="0"/>
      <w:divBdr>
        <w:top w:val="none" w:sz="0" w:space="0" w:color="auto"/>
        <w:left w:val="none" w:sz="0" w:space="0" w:color="auto"/>
        <w:bottom w:val="none" w:sz="0" w:space="0" w:color="auto"/>
        <w:right w:val="none" w:sz="0" w:space="0" w:color="auto"/>
      </w:divBdr>
    </w:div>
    <w:div w:id="1116830830">
      <w:bodyDiv w:val="1"/>
      <w:marLeft w:val="0"/>
      <w:marRight w:val="0"/>
      <w:marTop w:val="0"/>
      <w:marBottom w:val="0"/>
      <w:divBdr>
        <w:top w:val="none" w:sz="0" w:space="0" w:color="auto"/>
        <w:left w:val="none" w:sz="0" w:space="0" w:color="auto"/>
        <w:bottom w:val="none" w:sz="0" w:space="0" w:color="auto"/>
        <w:right w:val="none" w:sz="0" w:space="0" w:color="auto"/>
      </w:divBdr>
    </w:div>
    <w:div w:id="1169060137">
      <w:bodyDiv w:val="1"/>
      <w:marLeft w:val="0"/>
      <w:marRight w:val="0"/>
      <w:marTop w:val="0"/>
      <w:marBottom w:val="0"/>
      <w:divBdr>
        <w:top w:val="none" w:sz="0" w:space="0" w:color="auto"/>
        <w:left w:val="none" w:sz="0" w:space="0" w:color="auto"/>
        <w:bottom w:val="none" w:sz="0" w:space="0" w:color="auto"/>
        <w:right w:val="none" w:sz="0" w:space="0" w:color="auto"/>
      </w:divBdr>
    </w:div>
    <w:div w:id="1267885490">
      <w:bodyDiv w:val="1"/>
      <w:marLeft w:val="0"/>
      <w:marRight w:val="0"/>
      <w:marTop w:val="0"/>
      <w:marBottom w:val="0"/>
      <w:divBdr>
        <w:top w:val="none" w:sz="0" w:space="0" w:color="auto"/>
        <w:left w:val="none" w:sz="0" w:space="0" w:color="auto"/>
        <w:bottom w:val="none" w:sz="0" w:space="0" w:color="auto"/>
        <w:right w:val="none" w:sz="0" w:space="0" w:color="auto"/>
      </w:divBdr>
    </w:div>
    <w:div w:id="1302078179">
      <w:bodyDiv w:val="1"/>
      <w:marLeft w:val="0"/>
      <w:marRight w:val="0"/>
      <w:marTop w:val="0"/>
      <w:marBottom w:val="0"/>
      <w:divBdr>
        <w:top w:val="none" w:sz="0" w:space="0" w:color="auto"/>
        <w:left w:val="none" w:sz="0" w:space="0" w:color="auto"/>
        <w:bottom w:val="none" w:sz="0" w:space="0" w:color="auto"/>
        <w:right w:val="none" w:sz="0" w:space="0" w:color="auto"/>
      </w:divBdr>
    </w:div>
    <w:div w:id="1310400191">
      <w:bodyDiv w:val="1"/>
      <w:marLeft w:val="0"/>
      <w:marRight w:val="0"/>
      <w:marTop w:val="0"/>
      <w:marBottom w:val="0"/>
      <w:divBdr>
        <w:top w:val="none" w:sz="0" w:space="0" w:color="auto"/>
        <w:left w:val="none" w:sz="0" w:space="0" w:color="auto"/>
        <w:bottom w:val="none" w:sz="0" w:space="0" w:color="auto"/>
        <w:right w:val="none" w:sz="0" w:space="0" w:color="auto"/>
      </w:divBdr>
    </w:div>
    <w:div w:id="1389769317">
      <w:bodyDiv w:val="1"/>
      <w:marLeft w:val="0"/>
      <w:marRight w:val="0"/>
      <w:marTop w:val="0"/>
      <w:marBottom w:val="0"/>
      <w:divBdr>
        <w:top w:val="none" w:sz="0" w:space="0" w:color="auto"/>
        <w:left w:val="none" w:sz="0" w:space="0" w:color="auto"/>
        <w:bottom w:val="none" w:sz="0" w:space="0" w:color="auto"/>
        <w:right w:val="none" w:sz="0" w:space="0" w:color="auto"/>
      </w:divBdr>
    </w:div>
    <w:div w:id="1398282794">
      <w:bodyDiv w:val="1"/>
      <w:marLeft w:val="0"/>
      <w:marRight w:val="0"/>
      <w:marTop w:val="0"/>
      <w:marBottom w:val="0"/>
      <w:divBdr>
        <w:top w:val="none" w:sz="0" w:space="0" w:color="auto"/>
        <w:left w:val="none" w:sz="0" w:space="0" w:color="auto"/>
        <w:bottom w:val="none" w:sz="0" w:space="0" w:color="auto"/>
        <w:right w:val="none" w:sz="0" w:space="0" w:color="auto"/>
      </w:divBdr>
    </w:div>
    <w:div w:id="1417291525">
      <w:bodyDiv w:val="1"/>
      <w:marLeft w:val="0"/>
      <w:marRight w:val="0"/>
      <w:marTop w:val="0"/>
      <w:marBottom w:val="0"/>
      <w:divBdr>
        <w:top w:val="none" w:sz="0" w:space="0" w:color="auto"/>
        <w:left w:val="none" w:sz="0" w:space="0" w:color="auto"/>
        <w:bottom w:val="none" w:sz="0" w:space="0" w:color="auto"/>
        <w:right w:val="none" w:sz="0" w:space="0" w:color="auto"/>
      </w:divBdr>
    </w:div>
    <w:div w:id="1514301923">
      <w:bodyDiv w:val="1"/>
      <w:marLeft w:val="0"/>
      <w:marRight w:val="0"/>
      <w:marTop w:val="0"/>
      <w:marBottom w:val="0"/>
      <w:divBdr>
        <w:top w:val="none" w:sz="0" w:space="0" w:color="auto"/>
        <w:left w:val="none" w:sz="0" w:space="0" w:color="auto"/>
        <w:bottom w:val="none" w:sz="0" w:space="0" w:color="auto"/>
        <w:right w:val="none" w:sz="0" w:space="0" w:color="auto"/>
      </w:divBdr>
    </w:div>
    <w:div w:id="1542740496">
      <w:bodyDiv w:val="1"/>
      <w:marLeft w:val="0"/>
      <w:marRight w:val="0"/>
      <w:marTop w:val="0"/>
      <w:marBottom w:val="0"/>
      <w:divBdr>
        <w:top w:val="none" w:sz="0" w:space="0" w:color="auto"/>
        <w:left w:val="none" w:sz="0" w:space="0" w:color="auto"/>
        <w:bottom w:val="none" w:sz="0" w:space="0" w:color="auto"/>
        <w:right w:val="none" w:sz="0" w:space="0" w:color="auto"/>
      </w:divBdr>
    </w:div>
    <w:div w:id="1598126979">
      <w:bodyDiv w:val="1"/>
      <w:marLeft w:val="0"/>
      <w:marRight w:val="0"/>
      <w:marTop w:val="0"/>
      <w:marBottom w:val="0"/>
      <w:divBdr>
        <w:top w:val="none" w:sz="0" w:space="0" w:color="auto"/>
        <w:left w:val="none" w:sz="0" w:space="0" w:color="auto"/>
        <w:bottom w:val="none" w:sz="0" w:space="0" w:color="auto"/>
        <w:right w:val="none" w:sz="0" w:space="0" w:color="auto"/>
      </w:divBdr>
    </w:div>
    <w:div w:id="1608849264">
      <w:bodyDiv w:val="1"/>
      <w:marLeft w:val="0"/>
      <w:marRight w:val="0"/>
      <w:marTop w:val="0"/>
      <w:marBottom w:val="0"/>
      <w:divBdr>
        <w:top w:val="none" w:sz="0" w:space="0" w:color="auto"/>
        <w:left w:val="none" w:sz="0" w:space="0" w:color="auto"/>
        <w:bottom w:val="none" w:sz="0" w:space="0" w:color="auto"/>
        <w:right w:val="none" w:sz="0" w:space="0" w:color="auto"/>
      </w:divBdr>
    </w:div>
    <w:div w:id="1610552957">
      <w:bodyDiv w:val="1"/>
      <w:marLeft w:val="0"/>
      <w:marRight w:val="0"/>
      <w:marTop w:val="0"/>
      <w:marBottom w:val="0"/>
      <w:divBdr>
        <w:top w:val="none" w:sz="0" w:space="0" w:color="auto"/>
        <w:left w:val="none" w:sz="0" w:space="0" w:color="auto"/>
        <w:bottom w:val="none" w:sz="0" w:space="0" w:color="auto"/>
        <w:right w:val="none" w:sz="0" w:space="0" w:color="auto"/>
      </w:divBdr>
    </w:div>
    <w:div w:id="1644848219">
      <w:bodyDiv w:val="1"/>
      <w:marLeft w:val="0"/>
      <w:marRight w:val="0"/>
      <w:marTop w:val="0"/>
      <w:marBottom w:val="0"/>
      <w:divBdr>
        <w:top w:val="none" w:sz="0" w:space="0" w:color="auto"/>
        <w:left w:val="none" w:sz="0" w:space="0" w:color="auto"/>
        <w:bottom w:val="none" w:sz="0" w:space="0" w:color="auto"/>
        <w:right w:val="none" w:sz="0" w:space="0" w:color="auto"/>
      </w:divBdr>
    </w:div>
    <w:div w:id="1662656468">
      <w:bodyDiv w:val="1"/>
      <w:marLeft w:val="0"/>
      <w:marRight w:val="0"/>
      <w:marTop w:val="0"/>
      <w:marBottom w:val="0"/>
      <w:divBdr>
        <w:top w:val="none" w:sz="0" w:space="0" w:color="auto"/>
        <w:left w:val="none" w:sz="0" w:space="0" w:color="auto"/>
        <w:bottom w:val="none" w:sz="0" w:space="0" w:color="auto"/>
        <w:right w:val="none" w:sz="0" w:space="0" w:color="auto"/>
      </w:divBdr>
    </w:div>
    <w:div w:id="1689215539">
      <w:bodyDiv w:val="1"/>
      <w:marLeft w:val="0"/>
      <w:marRight w:val="0"/>
      <w:marTop w:val="0"/>
      <w:marBottom w:val="0"/>
      <w:divBdr>
        <w:top w:val="none" w:sz="0" w:space="0" w:color="auto"/>
        <w:left w:val="none" w:sz="0" w:space="0" w:color="auto"/>
        <w:bottom w:val="none" w:sz="0" w:space="0" w:color="auto"/>
        <w:right w:val="none" w:sz="0" w:space="0" w:color="auto"/>
      </w:divBdr>
    </w:div>
    <w:div w:id="1751385629">
      <w:bodyDiv w:val="1"/>
      <w:marLeft w:val="0"/>
      <w:marRight w:val="0"/>
      <w:marTop w:val="0"/>
      <w:marBottom w:val="0"/>
      <w:divBdr>
        <w:top w:val="none" w:sz="0" w:space="0" w:color="auto"/>
        <w:left w:val="none" w:sz="0" w:space="0" w:color="auto"/>
        <w:bottom w:val="none" w:sz="0" w:space="0" w:color="auto"/>
        <w:right w:val="none" w:sz="0" w:space="0" w:color="auto"/>
      </w:divBdr>
    </w:div>
    <w:div w:id="1793744678">
      <w:bodyDiv w:val="1"/>
      <w:marLeft w:val="0"/>
      <w:marRight w:val="0"/>
      <w:marTop w:val="0"/>
      <w:marBottom w:val="0"/>
      <w:divBdr>
        <w:top w:val="none" w:sz="0" w:space="0" w:color="auto"/>
        <w:left w:val="none" w:sz="0" w:space="0" w:color="auto"/>
        <w:bottom w:val="none" w:sz="0" w:space="0" w:color="auto"/>
        <w:right w:val="none" w:sz="0" w:space="0" w:color="auto"/>
      </w:divBdr>
    </w:div>
    <w:div w:id="1810703534">
      <w:bodyDiv w:val="1"/>
      <w:marLeft w:val="0"/>
      <w:marRight w:val="0"/>
      <w:marTop w:val="0"/>
      <w:marBottom w:val="0"/>
      <w:divBdr>
        <w:top w:val="none" w:sz="0" w:space="0" w:color="auto"/>
        <w:left w:val="none" w:sz="0" w:space="0" w:color="auto"/>
        <w:bottom w:val="none" w:sz="0" w:space="0" w:color="auto"/>
        <w:right w:val="none" w:sz="0" w:space="0" w:color="auto"/>
      </w:divBdr>
    </w:div>
    <w:div w:id="1864317969">
      <w:bodyDiv w:val="1"/>
      <w:marLeft w:val="0"/>
      <w:marRight w:val="0"/>
      <w:marTop w:val="0"/>
      <w:marBottom w:val="0"/>
      <w:divBdr>
        <w:top w:val="none" w:sz="0" w:space="0" w:color="auto"/>
        <w:left w:val="none" w:sz="0" w:space="0" w:color="auto"/>
        <w:bottom w:val="none" w:sz="0" w:space="0" w:color="auto"/>
        <w:right w:val="none" w:sz="0" w:space="0" w:color="auto"/>
      </w:divBdr>
    </w:div>
    <w:div w:id="1881438166">
      <w:bodyDiv w:val="1"/>
      <w:marLeft w:val="0"/>
      <w:marRight w:val="0"/>
      <w:marTop w:val="0"/>
      <w:marBottom w:val="0"/>
      <w:divBdr>
        <w:top w:val="none" w:sz="0" w:space="0" w:color="auto"/>
        <w:left w:val="none" w:sz="0" w:space="0" w:color="auto"/>
        <w:bottom w:val="none" w:sz="0" w:space="0" w:color="auto"/>
        <w:right w:val="none" w:sz="0" w:space="0" w:color="auto"/>
      </w:divBdr>
    </w:div>
    <w:div w:id="1929970514">
      <w:bodyDiv w:val="1"/>
      <w:marLeft w:val="0"/>
      <w:marRight w:val="0"/>
      <w:marTop w:val="0"/>
      <w:marBottom w:val="0"/>
      <w:divBdr>
        <w:top w:val="none" w:sz="0" w:space="0" w:color="auto"/>
        <w:left w:val="none" w:sz="0" w:space="0" w:color="auto"/>
        <w:bottom w:val="none" w:sz="0" w:space="0" w:color="auto"/>
        <w:right w:val="none" w:sz="0" w:space="0" w:color="auto"/>
      </w:divBdr>
    </w:div>
    <w:div w:id="1982998370">
      <w:bodyDiv w:val="1"/>
      <w:marLeft w:val="0"/>
      <w:marRight w:val="0"/>
      <w:marTop w:val="0"/>
      <w:marBottom w:val="0"/>
      <w:divBdr>
        <w:top w:val="none" w:sz="0" w:space="0" w:color="auto"/>
        <w:left w:val="none" w:sz="0" w:space="0" w:color="auto"/>
        <w:bottom w:val="none" w:sz="0" w:space="0" w:color="auto"/>
        <w:right w:val="none" w:sz="0" w:space="0" w:color="auto"/>
      </w:divBdr>
    </w:div>
    <w:div w:id="1997762642">
      <w:bodyDiv w:val="1"/>
      <w:marLeft w:val="0"/>
      <w:marRight w:val="0"/>
      <w:marTop w:val="0"/>
      <w:marBottom w:val="0"/>
      <w:divBdr>
        <w:top w:val="none" w:sz="0" w:space="0" w:color="auto"/>
        <w:left w:val="none" w:sz="0" w:space="0" w:color="auto"/>
        <w:bottom w:val="none" w:sz="0" w:space="0" w:color="auto"/>
        <w:right w:val="none" w:sz="0" w:space="0" w:color="auto"/>
      </w:divBdr>
    </w:div>
    <w:div w:id="2000115398">
      <w:bodyDiv w:val="1"/>
      <w:marLeft w:val="0"/>
      <w:marRight w:val="0"/>
      <w:marTop w:val="0"/>
      <w:marBottom w:val="0"/>
      <w:divBdr>
        <w:top w:val="none" w:sz="0" w:space="0" w:color="auto"/>
        <w:left w:val="none" w:sz="0" w:space="0" w:color="auto"/>
        <w:bottom w:val="none" w:sz="0" w:space="0" w:color="auto"/>
        <w:right w:val="none" w:sz="0" w:space="0" w:color="auto"/>
      </w:divBdr>
    </w:div>
    <w:div w:id="2013410715">
      <w:bodyDiv w:val="1"/>
      <w:marLeft w:val="0"/>
      <w:marRight w:val="0"/>
      <w:marTop w:val="0"/>
      <w:marBottom w:val="0"/>
      <w:divBdr>
        <w:top w:val="none" w:sz="0" w:space="0" w:color="auto"/>
        <w:left w:val="none" w:sz="0" w:space="0" w:color="auto"/>
        <w:bottom w:val="none" w:sz="0" w:space="0" w:color="auto"/>
        <w:right w:val="none" w:sz="0" w:space="0" w:color="auto"/>
      </w:divBdr>
    </w:div>
    <w:div w:id="2031953349">
      <w:bodyDiv w:val="1"/>
      <w:marLeft w:val="0"/>
      <w:marRight w:val="0"/>
      <w:marTop w:val="0"/>
      <w:marBottom w:val="0"/>
      <w:divBdr>
        <w:top w:val="none" w:sz="0" w:space="0" w:color="auto"/>
        <w:left w:val="none" w:sz="0" w:space="0" w:color="auto"/>
        <w:bottom w:val="none" w:sz="0" w:space="0" w:color="auto"/>
        <w:right w:val="none" w:sz="0" w:space="0" w:color="auto"/>
      </w:divBdr>
    </w:div>
    <w:div w:id="2036467978">
      <w:bodyDiv w:val="1"/>
      <w:marLeft w:val="0"/>
      <w:marRight w:val="0"/>
      <w:marTop w:val="0"/>
      <w:marBottom w:val="0"/>
      <w:divBdr>
        <w:top w:val="none" w:sz="0" w:space="0" w:color="auto"/>
        <w:left w:val="none" w:sz="0" w:space="0" w:color="auto"/>
        <w:bottom w:val="none" w:sz="0" w:space="0" w:color="auto"/>
        <w:right w:val="none" w:sz="0" w:space="0" w:color="auto"/>
      </w:divBdr>
    </w:div>
    <w:div w:id="2075006614">
      <w:bodyDiv w:val="1"/>
      <w:marLeft w:val="0"/>
      <w:marRight w:val="0"/>
      <w:marTop w:val="0"/>
      <w:marBottom w:val="0"/>
      <w:divBdr>
        <w:top w:val="none" w:sz="0" w:space="0" w:color="auto"/>
        <w:left w:val="none" w:sz="0" w:space="0" w:color="auto"/>
        <w:bottom w:val="none" w:sz="0" w:space="0" w:color="auto"/>
        <w:right w:val="none" w:sz="0" w:space="0" w:color="auto"/>
      </w:divBdr>
    </w:div>
    <w:div w:id="2080514352">
      <w:bodyDiv w:val="1"/>
      <w:marLeft w:val="0"/>
      <w:marRight w:val="0"/>
      <w:marTop w:val="0"/>
      <w:marBottom w:val="0"/>
      <w:divBdr>
        <w:top w:val="none" w:sz="0" w:space="0" w:color="auto"/>
        <w:left w:val="none" w:sz="0" w:space="0" w:color="auto"/>
        <w:bottom w:val="none" w:sz="0" w:space="0" w:color="auto"/>
        <w:right w:val="none" w:sz="0" w:space="0" w:color="auto"/>
      </w:divBdr>
    </w:div>
    <w:div w:id="2083746234">
      <w:bodyDiv w:val="1"/>
      <w:marLeft w:val="0"/>
      <w:marRight w:val="0"/>
      <w:marTop w:val="0"/>
      <w:marBottom w:val="0"/>
      <w:divBdr>
        <w:top w:val="none" w:sz="0" w:space="0" w:color="auto"/>
        <w:left w:val="none" w:sz="0" w:space="0" w:color="auto"/>
        <w:bottom w:val="none" w:sz="0" w:space="0" w:color="auto"/>
        <w:right w:val="none" w:sz="0" w:space="0" w:color="auto"/>
      </w:divBdr>
    </w:div>
    <w:div w:id="2097705698">
      <w:bodyDiv w:val="1"/>
      <w:marLeft w:val="0"/>
      <w:marRight w:val="0"/>
      <w:marTop w:val="0"/>
      <w:marBottom w:val="0"/>
      <w:divBdr>
        <w:top w:val="none" w:sz="0" w:space="0" w:color="auto"/>
        <w:left w:val="none" w:sz="0" w:space="0" w:color="auto"/>
        <w:bottom w:val="none" w:sz="0" w:space="0" w:color="auto"/>
        <w:right w:val="none" w:sz="0" w:space="0" w:color="auto"/>
      </w:divBdr>
    </w:div>
    <w:div w:id="2097938733">
      <w:bodyDiv w:val="1"/>
      <w:marLeft w:val="0"/>
      <w:marRight w:val="0"/>
      <w:marTop w:val="0"/>
      <w:marBottom w:val="0"/>
      <w:divBdr>
        <w:top w:val="none" w:sz="0" w:space="0" w:color="auto"/>
        <w:left w:val="none" w:sz="0" w:space="0" w:color="auto"/>
        <w:bottom w:val="none" w:sz="0" w:space="0" w:color="auto"/>
        <w:right w:val="none" w:sz="0" w:space="0" w:color="auto"/>
      </w:divBdr>
    </w:div>
    <w:div w:id="2132358834">
      <w:bodyDiv w:val="1"/>
      <w:marLeft w:val="0"/>
      <w:marRight w:val="0"/>
      <w:marTop w:val="0"/>
      <w:marBottom w:val="0"/>
      <w:divBdr>
        <w:top w:val="none" w:sz="0" w:space="0" w:color="auto"/>
        <w:left w:val="none" w:sz="0" w:space="0" w:color="auto"/>
        <w:bottom w:val="none" w:sz="0" w:space="0" w:color="auto"/>
        <w:right w:val="none" w:sz="0" w:space="0" w:color="auto"/>
      </w:divBdr>
      <w:divsChild>
        <w:div w:id="1307003961">
          <w:marLeft w:val="547"/>
          <w:marRight w:val="0"/>
          <w:marTop w:val="154"/>
          <w:marBottom w:val="0"/>
          <w:divBdr>
            <w:top w:val="none" w:sz="0" w:space="0" w:color="auto"/>
            <w:left w:val="none" w:sz="0" w:space="0" w:color="auto"/>
            <w:bottom w:val="none" w:sz="0" w:space="0" w:color="auto"/>
            <w:right w:val="none" w:sz="0" w:space="0" w:color="auto"/>
          </w:divBdr>
        </w:div>
        <w:div w:id="1443259498">
          <w:marLeft w:val="547"/>
          <w:marRight w:val="0"/>
          <w:marTop w:val="154"/>
          <w:marBottom w:val="0"/>
          <w:divBdr>
            <w:top w:val="none" w:sz="0" w:space="0" w:color="auto"/>
            <w:left w:val="none" w:sz="0" w:space="0" w:color="auto"/>
            <w:bottom w:val="none" w:sz="0" w:space="0" w:color="auto"/>
            <w:right w:val="none" w:sz="0" w:space="0" w:color="auto"/>
          </w:divBdr>
        </w:div>
        <w:div w:id="1492870433">
          <w:marLeft w:val="547"/>
          <w:marRight w:val="0"/>
          <w:marTop w:val="154"/>
          <w:marBottom w:val="0"/>
          <w:divBdr>
            <w:top w:val="none" w:sz="0" w:space="0" w:color="auto"/>
            <w:left w:val="none" w:sz="0" w:space="0" w:color="auto"/>
            <w:bottom w:val="none" w:sz="0" w:space="0" w:color="auto"/>
            <w:right w:val="none" w:sz="0" w:space="0" w:color="auto"/>
          </w:divBdr>
        </w:div>
        <w:div w:id="1553619715">
          <w:marLeft w:val="547"/>
          <w:marRight w:val="0"/>
          <w:marTop w:val="154"/>
          <w:marBottom w:val="0"/>
          <w:divBdr>
            <w:top w:val="none" w:sz="0" w:space="0" w:color="auto"/>
            <w:left w:val="none" w:sz="0" w:space="0" w:color="auto"/>
            <w:bottom w:val="none" w:sz="0" w:space="0" w:color="auto"/>
            <w:right w:val="none" w:sz="0" w:space="0" w:color="auto"/>
          </w:divBdr>
        </w:div>
        <w:div w:id="1896161329">
          <w:marLeft w:val="547"/>
          <w:marRight w:val="0"/>
          <w:marTop w:val="134"/>
          <w:marBottom w:val="0"/>
          <w:divBdr>
            <w:top w:val="none" w:sz="0" w:space="0" w:color="auto"/>
            <w:left w:val="none" w:sz="0" w:space="0" w:color="auto"/>
            <w:bottom w:val="none" w:sz="0" w:space="0" w:color="auto"/>
            <w:right w:val="none" w:sz="0" w:space="0" w:color="auto"/>
          </w:divBdr>
        </w:div>
        <w:div w:id="2039773037">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Sea19</b:Tag>
    <b:SourceType>Book</b:SourceType>
    <b:Guid>{303EEC46-7FEC-4049-8331-E8FC3E684B57}</b:Guid>
    <b:Title>Management accounting</b:Title>
    <b:Year>2019</b:Year>
    <b:City>London</b:City>
    <b:Publisher>McGraw-Hill Education</b:Publisher>
    <b:Edition>6th</b:Edition>
    <b:Author>
      <b:Author>
        <b:NameList>
          <b:Person>
            <b:Last>Seal</b:Last>
            <b:First>W.</b:First>
          </b:Person>
          <b:Person>
            <b:Last>Rohde</b:Last>
            <b:First>C.</b:First>
          </b:Person>
          <b:Person>
            <b:Last>Garrison</b:Last>
            <b:Middle>H.</b:Middle>
            <b:First>R.</b:First>
          </b:Person>
          <b:Person>
            <b:Last>Noreen</b:Last>
            <b:Middle>W.</b:Middle>
            <b:First>E.</b:First>
          </b:Person>
        </b:NameList>
      </b:Author>
    </b:Author>
    <b:RefOrder>1</b:RefOrder>
  </b:Source>
  <b:Source>
    <b:Tag>Chu19</b:Tag>
    <b:SourceType>JournalArticle</b:SourceType>
    <b:Guid>{7AABF494-9068-404A-9528-49A41E224659}</b:Guid>
    <b:Title>The effects of measurement basis and slack benefits on honesty in budget reporting</b:Title>
    <b:Year>2019</b:Year>
    <b:Author>
      <b:Author>
        <b:NameList>
          <b:Person>
            <b:Last>Church</b:Last>
            <b:First>Bryan</b:First>
          </b:Person>
          <b:Person>
            <b:Last>Kuang</b:Last>
            <b:First>Xi</b:First>
          </b:Person>
          <b:Person>
            <b:Last>Lui</b:Last>
            <b:First>Yuebing</b:First>
          </b:Person>
        </b:NameList>
      </b:Author>
    </b:Author>
    <b:JournalName>Accounting, Organizations and Society</b:JournalName>
    <b:Pages>74-84</b:Pages>
    <b:Issue>72</b:Issue>
    <b:RefOrder>2</b:RefOrder>
  </b:Source>
  <b:Source>
    <b:Tag>Byr08</b:Tag>
    <b:SourceType>JournalArticle</b:SourceType>
    <b:Guid>{64B5C90F-0DE7-42D6-AD0D-61817B49B4AC}</b:Guid>
    <b:Title>To participate or not to participate? Voice and explanation effects on performance in a multi-period budget setting</b:Title>
    <b:JournalName>Elsevier</b:JournalName>
    <b:Year>2008</b:Year>
    <b:Pages>207-227</b:Pages>
    <b:Issue>40</b:Issue>
    <b:Author>
      <b:Author>
        <b:NameList>
          <b:Person>
            <b:Last>Byrne</b:Last>
            <b:First>S.</b:First>
          </b:Person>
          <b:Person>
            <b:Last>Damon</b:Last>
            <b:First>F.</b:First>
          </b:Person>
        </b:NameList>
      </b:Author>
    </b:Author>
    <b:RefOrder>3</b:RefOrder>
  </b:Source>
  <b:Source>
    <b:Tag>Bec20</b:Tag>
    <b:SourceType>ElectronicSource</b:SourceType>
    <b:Guid>{17CEEC1B-3051-41B3-AF84-0F57D3033F5F}</b:Guid>
    <b:Title>Which are the Roles of the Flexible Budget Practices?</b:Title>
    <b:City>Sao Paulo</b:City>
    <b:Publisher>XX USP International conference in Accaunting</b:Publisher>
    <b:Year>2020</b:Year>
    <b:Author>
      <b:Author>
        <b:NameList>
          <b:Person>
            <b:Last>Beck</b:Last>
            <b:First>F. </b:First>
          </b:Person>
          <b:Person>
            <b:Last>Mucci</b:Last>
            <b:First>D. </b:First>
          </b:Person>
          <b:Person>
            <b:Last>Frezatti</b:Last>
            <b:First>F.</b:First>
          </b:Person>
        </b:NameList>
      </b:Author>
    </b:Author>
    <b:RefOrder>4</b:RefOrder>
  </b:Source>
  <b:Source>
    <b:Tag>HAJ</b:Tag>
    <b:SourceType>ElectronicSource</b:SourceType>
    <b:Guid>{76AC3B3C-6860-4F63-8286-9FD1ACFF7311}</b:Guid>
    <b:Title>The flexible budget as a development tool: Evidence from the personal preparation course</b:Title>
    <b:Author>
      <b:Author>
        <b:NameList>
          <b:Person>
            <b:Last>Hajiyev</b:Last>
            <b:First>F.</b:First>
          </b:Person>
          <b:Person>
            <b:Last>Adilli</b:Last>
            <b:First>A.</b:First>
          </b:Person>
        </b:NameList>
      </b:Author>
    </b:Author>
    <b:Publisher>State Economic University, Department of "Accounting and Auditing"</b:Publisher>
    <b:City>Azerbaijan</b:City>
    <b:RefOrder>5</b:RefOrder>
  </b:Source>
  <b:Source>
    <b:Tag>Bhi18</b:Tag>
    <b:SourceType>JournalArticle</b:SourceType>
    <b:Guid>{08827FEF-A9CA-4BCE-BD8B-BA3382D9C5BC}</b:Guid>
    <b:Title>A study of the linkages between rolling budget forms, uncertainty and strategy</b:Title>
    <b:JournalName>The British Accounting Review</b:JournalName>
    <b:Year>2018</b:Year>
    <b:Pages>306-323</b:Pages>
    <b:Issue>50</b:Issue>
    <b:Author>
      <b:Author>
        <b:NameList>
          <b:Person>
            <b:Last>Bhimani</b:Last>
            <b:First>A.</b:First>
          </b:Person>
          <b:Person>
            <b:Last>Sivabalan</b:Last>
            <b:First>Pr.</b:First>
          </b:Person>
          <b:Person>
            <b:Last>Soonawalla</b:Last>
            <b:First>K.</b:First>
          </b:Person>
        </b:NameList>
      </b:Author>
    </b:Author>
    <b:RefOrder>6</b:RefOrder>
  </b:Source>
  <b:Source>
    <b:Tag>Yam16</b:Tag>
    <b:SourceType>ElectronicSource</b:SourceType>
    <b:Guid>{9749EEDA-2140-4C0B-B9D1-30B93C293B3B}</b:Guid>
    <b:Title>Budgeting and Decision-Making</b:Title>
    <b:Year>2016</b:Year>
    <b:City>Tokyo, Japan</b:City>
    <b:Publisher>Springer International Publishing</b:Publisher>
    <b:Author>
      <b:Author>
        <b:NameList>
          <b:Person>
            <b:Last>Yamamoto</b:Last>
            <b:First>K.</b:First>
          </b:Person>
        </b:NameList>
      </b:Author>
    </b:Author>
    <b:RefOrder>7</b:RefOrder>
  </b:Source>
  <b:Source>
    <b:Tag>Atr18</b:Tag>
    <b:SourceType>Book</b:SourceType>
    <b:Guid>{F035DFC1-DEEC-42C6-AA1D-EF0FBFB07A23}</b:Guid>
    <b:Title>Management accounting for decision makers</b:Title>
    <b:City>Harlow, England</b:City>
    <b:Publisher>Pearson</b:Publisher>
    <b:Year>2018</b:Year>
    <b:Edition>9th</b:Edition>
    <b:Author>
      <b:Author>
        <b:NameList>
          <b:Person>
            <b:Last>Atrill</b:Last>
            <b:First>P.</b:First>
          </b:Person>
          <b:Person>
            <b:Last>McLaney</b:Last>
            <b:First>E.J.</b:First>
          </b:Person>
        </b:NameList>
      </b:Author>
    </b:Author>
    <b:RefOrder>8</b:RefOrder>
  </b:Source>
  <b:Source>
    <b:Tag>Wee13</b:Tag>
    <b:SourceType>Book</b:SourceType>
    <b:Guid>{E5986DE5-8C90-413F-9467-BDF083F32064}</b:Guid>
    <b:Title>Financial and management accounting</b:Title>
    <b:Year>2013</b:Year>
    <b:City>Harlow, England</b:City>
    <b:Publisher>Pearson</b:Publisher>
    <b:Edition>6th</b:Edition>
    <b:Author>
      <b:Author>
        <b:NameList>
          <b:Person>
            <b:Last>Weetman</b:Last>
            <b:First>P.</b:First>
          </b:Person>
        </b:NameList>
      </b:Author>
    </b:Author>
    <b:RefOrder>9</b:RefOrder>
  </b:Source>
  <b:Source>
    <b:Tag>Lib99</b:Tag>
    <b:SourceType>JournalArticle</b:SourceType>
    <b:Guid>{B33B680A-719C-496F-A4FA-A2C960C119C8}</b:Guid>
    <b:Title>The in¯uence of voice and explanation on performance in a participative budgeting setting</b:Title>
    <b:Year>11999</b:Year>
    <b:JournalName>PERGAMON</b:JournalName>
    <b:Pages>125-137</b:Pages>
    <b:Issue>24</b:Issue>
    <b:Author>
      <b:Author>
        <b:NameList>
          <b:Person>
            <b:Last>Libby</b:Last>
            <b:First>T.</b:First>
          </b:Person>
        </b:NameList>
      </b:Author>
    </b:Author>
    <b:RefOrder>10</b:RefOrder>
  </b:Source>
  <b:Source>
    <b:Tag>Arn19</b:Tag>
    <b:SourceType>JournalArticle</b:SourceType>
    <b:Guid>{E13B93DD-38A5-49DF-B23E-094019B3C2B6}</b:Guid>
    <b:Title>The use of a single budget or separate budgets for planning and performance evaluation</b:Title>
    <b:JournalName>Accounting, Organizations and Society</b:JournalName>
    <b:Year>2019</b:Year>
    <b:Pages>50-67</b:Pages>
    <b:Issue>73</b:Issue>
    <b:Author>
      <b:Author>
        <b:NameList>
          <b:Person>
            <b:Last>Arnold</b:Last>
            <b:First>M.</b:First>
          </b:Person>
          <b:Person>
            <b:Last>Artz</b:Last>
            <b:First>M.</b:First>
          </b:Person>
        </b:NameList>
      </b:Author>
    </b:Author>
    <b:RefOrder>11</b:RefOrder>
  </b:Source>
  <b:Source>
    <b:Tag>Ekh11</b:Tag>
    <b:SourceType>JournalArticle</b:SourceType>
    <b:Guid>{DE0677EF-A168-4472-90B6-CC3B58EE6984}</b:Guid>
    <b:Title>The Impact of Uncertainty and Strategy on the Perceived Usefulness of Fixed and Flexible Budgets</b:Title>
    <b:JournalName>Journal of Business Finance &amp; Accounting</b:JournalName>
    <b:Year>2011</b:Year>
    <b:Pages>145-164</b:Pages>
    <b:Issue>38</b:Issue>
    <b:Author>
      <b:Author>
        <b:NameList>
          <b:Person>
            <b:Last>Ekholm</b:Last>
            <b:First>B.</b:First>
          </b:Person>
          <b:Person>
            <b:Last>Wallin</b:Last>
            <b:First>J.</b:First>
          </b:Person>
        </b:NameList>
      </b:Author>
    </b:Author>
    <b:RefOrder>12</b:RefOrder>
  </b:Source>
</b:Sources>
</file>

<file path=customXml/itemProps1.xml><?xml version="1.0" encoding="utf-8"?>
<ds:datastoreItem xmlns:ds="http://schemas.openxmlformats.org/officeDocument/2006/customXml" ds:itemID="{B39823DC-3C9A-4FA9-90A5-D1847906F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11</Pages>
  <Words>2728</Words>
  <Characters>15550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dc:creator>
  <cp:keywords/>
  <dc:description/>
  <cp:lastModifiedBy>elena</cp:lastModifiedBy>
  <cp:revision>87</cp:revision>
  <dcterms:created xsi:type="dcterms:W3CDTF">2020-09-02T17:11:00Z</dcterms:created>
  <dcterms:modified xsi:type="dcterms:W3CDTF">2020-09-09T15:50:00Z</dcterms:modified>
</cp:coreProperties>
</file>