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9122A" w14:textId="77777777" w:rsidR="004E7466" w:rsidRPr="00382C7E" w:rsidRDefault="004E7466" w:rsidP="00FA50B7">
      <w:pPr>
        <w:pStyle w:val="Title"/>
        <w:spacing w:before="240" w:after="240" w:line="360" w:lineRule="auto"/>
        <w:jc w:val="center"/>
        <w:rPr>
          <w:color w:val="000000" w:themeColor="text1"/>
          <w:sz w:val="22"/>
          <w:szCs w:val="22"/>
        </w:rPr>
      </w:pPr>
      <w:bookmarkStart w:id="0" w:name="_b2ce1oupyms0" w:colFirst="0" w:colLast="0"/>
      <w:bookmarkStart w:id="1" w:name="_3enk00c3o44z" w:colFirst="0" w:colLast="0"/>
      <w:bookmarkStart w:id="2" w:name="_u2fhiqhirxs1" w:colFirst="0" w:colLast="0"/>
      <w:bookmarkEnd w:id="0"/>
      <w:bookmarkEnd w:id="1"/>
      <w:bookmarkEnd w:id="2"/>
      <w:r w:rsidRPr="00382C7E">
        <w:rPr>
          <w:noProof/>
          <w:color w:val="000000" w:themeColor="text1"/>
          <w:sz w:val="22"/>
          <w:szCs w:val="22"/>
          <w:lang w:bidi="hi-IN"/>
        </w:rPr>
        <w:drawing>
          <wp:inline distT="114300" distB="114300" distL="114300" distR="114300" wp14:anchorId="056CD9F4" wp14:editId="43E62F4F">
            <wp:extent cx="3733800" cy="1744980"/>
            <wp:effectExtent l="0" t="0" r="0" b="762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733800" cy="1744980"/>
                    </a:xfrm>
                    <a:prstGeom prst="rect">
                      <a:avLst/>
                    </a:prstGeom>
                    <a:ln/>
                  </pic:spPr>
                </pic:pic>
              </a:graphicData>
            </a:graphic>
          </wp:inline>
        </w:drawing>
      </w:r>
    </w:p>
    <w:p w14:paraId="18B84168" w14:textId="77777777" w:rsidR="00B812EF" w:rsidRPr="00382C7E" w:rsidRDefault="00B812EF" w:rsidP="00FA50B7">
      <w:pPr>
        <w:spacing w:before="240" w:after="240" w:line="360" w:lineRule="auto"/>
        <w:jc w:val="center"/>
        <w:rPr>
          <w:color w:val="000000" w:themeColor="text1"/>
        </w:rPr>
      </w:pPr>
    </w:p>
    <w:p w14:paraId="0C8A9360" w14:textId="77777777" w:rsidR="004E7466" w:rsidRPr="00382C7E" w:rsidRDefault="004E7466" w:rsidP="00FA50B7">
      <w:pPr>
        <w:pStyle w:val="Title"/>
        <w:spacing w:before="240" w:after="240" w:line="360" w:lineRule="auto"/>
        <w:jc w:val="center"/>
        <w:rPr>
          <w:color w:val="000000" w:themeColor="text1"/>
          <w:sz w:val="22"/>
          <w:szCs w:val="22"/>
        </w:rPr>
      </w:pPr>
      <w:r w:rsidRPr="00382C7E">
        <w:rPr>
          <w:color w:val="000000" w:themeColor="text1"/>
          <w:sz w:val="22"/>
          <w:szCs w:val="22"/>
        </w:rPr>
        <w:t>Programme: MSc Public Health and Social Care in Practice</w:t>
      </w:r>
    </w:p>
    <w:p w14:paraId="3B44939B" w14:textId="7B735EA2" w:rsidR="004E7466" w:rsidRPr="00382C7E" w:rsidRDefault="004E7466" w:rsidP="00FA50B7">
      <w:pPr>
        <w:pStyle w:val="Title"/>
        <w:spacing w:before="240" w:after="240" w:line="360" w:lineRule="auto"/>
        <w:jc w:val="center"/>
        <w:rPr>
          <w:color w:val="000000" w:themeColor="text1"/>
          <w:sz w:val="22"/>
          <w:szCs w:val="22"/>
        </w:rPr>
      </w:pPr>
      <w:r w:rsidRPr="00382C7E">
        <w:rPr>
          <w:color w:val="000000" w:themeColor="text1"/>
          <w:sz w:val="22"/>
          <w:szCs w:val="22"/>
        </w:rPr>
        <w:t>Module code and Title: LCHS700</w:t>
      </w:r>
      <w:r w:rsidR="001B5B91" w:rsidRPr="00382C7E">
        <w:rPr>
          <w:color w:val="000000" w:themeColor="text1"/>
          <w:sz w:val="22"/>
          <w:szCs w:val="22"/>
        </w:rPr>
        <w:t>8</w:t>
      </w:r>
      <w:r w:rsidRPr="00382C7E">
        <w:rPr>
          <w:color w:val="000000" w:themeColor="text1"/>
          <w:sz w:val="22"/>
          <w:szCs w:val="22"/>
        </w:rPr>
        <w:t xml:space="preserve"> </w:t>
      </w:r>
      <w:r w:rsidR="001B5B91" w:rsidRPr="00382C7E">
        <w:rPr>
          <w:color w:val="000000" w:themeColor="text1"/>
          <w:sz w:val="22"/>
          <w:szCs w:val="22"/>
        </w:rPr>
        <w:t>Practice-Based Research</w:t>
      </w:r>
    </w:p>
    <w:p w14:paraId="50DF70F5" w14:textId="3430BDD9" w:rsidR="004E7466" w:rsidRPr="00382C7E" w:rsidRDefault="004E7466" w:rsidP="00FA50B7">
      <w:pPr>
        <w:pStyle w:val="Title"/>
        <w:spacing w:before="240" w:after="240" w:line="360" w:lineRule="auto"/>
        <w:jc w:val="center"/>
        <w:rPr>
          <w:color w:val="000000" w:themeColor="text1"/>
          <w:sz w:val="22"/>
          <w:szCs w:val="22"/>
        </w:rPr>
      </w:pPr>
      <w:r w:rsidRPr="00382C7E">
        <w:rPr>
          <w:color w:val="000000" w:themeColor="text1"/>
          <w:sz w:val="22"/>
          <w:szCs w:val="22"/>
        </w:rPr>
        <w:t>Student Name:</w:t>
      </w:r>
      <w:r w:rsidR="002D496B" w:rsidRPr="00382C7E">
        <w:rPr>
          <w:color w:val="000000" w:themeColor="text1"/>
          <w:sz w:val="22"/>
          <w:szCs w:val="22"/>
        </w:rPr>
        <w:t>Twinkalben patel</w:t>
      </w:r>
    </w:p>
    <w:p w14:paraId="2C72B639" w14:textId="6271538F" w:rsidR="000864FA" w:rsidRDefault="004E7466" w:rsidP="00153ACF">
      <w:pPr>
        <w:pStyle w:val="Title"/>
        <w:spacing w:before="240" w:after="240" w:line="360" w:lineRule="auto"/>
        <w:jc w:val="center"/>
        <w:rPr>
          <w:color w:val="000000" w:themeColor="text1"/>
          <w:sz w:val="22"/>
          <w:szCs w:val="22"/>
        </w:rPr>
      </w:pPr>
      <w:r w:rsidRPr="00382C7E">
        <w:rPr>
          <w:color w:val="000000" w:themeColor="text1"/>
          <w:sz w:val="22"/>
          <w:szCs w:val="22"/>
        </w:rPr>
        <w:t>Student ID:</w:t>
      </w:r>
      <w:r w:rsidR="002D496B" w:rsidRPr="00382C7E">
        <w:rPr>
          <w:color w:val="000000" w:themeColor="text1"/>
          <w:sz w:val="22"/>
          <w:szCs w:val="22"/>
        </w:rPr>
        <w:t>2529441</w:t>
      </w:r>
    </w:p>
    <w:p w14:paraId="74B11045" w14:textId="77777777" w:rsidR="00153ACF" w:rsidRPr="00153ACF" w:rsidRDefault="00153ACF" w:rsidP="00153ACF"/>
    <w:p w14:paraId="1C903CDB" w14:textId="4D540C8F" w:rsidR="00D7010D" w:rsidRPr="00382C7E" w:rsidRDefault="00D7010D" w:rsidP="00FA50B7">
      <w:pPr>
        <w:pStyle w:val="Title"/>
        <w:spacing w:before="240" w:after="240" w:line="360" w:lineRule="auto"/>
        <w:jc w:val="center"/>
        <w:rPr>
          <w:color w:val="000000" w:themeColor="text1"/>
          <w:sz w:val="22"/>
          <w:szCs w:val="22"/>
        </w:rPr>
      </w:pPr>
      <w:r w:rsidRPr="00382C7E">
        <w:rPr>
          <w:color w:val="000000" w:themeColor="text1"/>
          <w:sz w:val="22"/>
          <w:szCs w:val="22"/>
        </w:rPr>
        <w:t>Component 2</w:t>
      </w:r>
      <w:r w:rsidR="00AF5072" w:rsidRPr="00382C7E">
        <w:rPr>
          <w:color w:val="000000" w:themeColor="text1"/>
          <w:sz w:val="22"/>
          <w:szCs w:val="22"/>
        </w:rPr>
        <w:t xml:space="preserve">: </w:t>
      </w:r>
      <w:r w:rsidRPr="00382C7E">
        <w:rPr>
          <w:color w:val="000000" w:themeColor="text1"/>
          <w:sz w:val="22"/>
          <w:szCs w:val="22"/>
        </w:rPr>
        <w:t>Written Research Proposal</w:t>
      </w:r>
    </w:p>
    <w:p w14:paraId="6B0E136C" w14:textId="77777777" w:rsidR="00B812EF" w:rsidRPr="00382C7E" w:rsidRDefault="00B812EF" w:rsidP="00FA50B7">
      <w:pPr>
        <w:pStyle w:val="Title"/>
        <w:spacing w:before="240" w:after="240" w:line="360" w:lineRule="auto"/>
        <w:jc w:val="center"/>
        <w:rPr>
          <w:color w:val="000000" w:themeColor="text1"/>
          <w:sz w:val="22"/>
          <w:szCs w:val="22"/>
        </w:rPr>
      </w:pPr>
    </w:p>
    <w:p w14:paraId="07E4220C" w14:textId="1B3212F5" w:rsidR="004E7466" w:rsidRPr="00382C7E" w:rsidRDefault="004E7466" w:rsidP="00FA50B7">
      <w:pPr>
        <w:pStyle w:val="Title"/>
        <w:spacing w:before="240" w:after="240" w:line="360" w:lineRule="auto"/>
        <w:jc w:val="center"/>
        <w:rPr>
          <w:color w:val="000000" w:themeColor="text1"/>
          <w:sz w:val="22"/>
          <w:szCs w:val="22"/>
        </w:rPr>
      </w:pPr>
      <w:r w:rsidRPr="00382C7E">
        <w:rPr>
          <w:color w:val="000000" w:themeColor="text1"/>
          <w:sz w:val="22"/>
          <w:szCs w:val="22"/>
        </w:rPr>
        <w:t>A SYSTEMATIC LITERATURE REVIEW OF SOCIOECONOMIC HEALTH INEQUALITIES IN HYPERTENSION MANAGEMENT AMONG ADULTS AGED 40 YEARS AND OVER IN UK PRIMARY CARE SETTINGS</w:t>
      </w:r>
    </w:p>
    <w:p w14:paraId="67A6255D" w14:textId="77777777" w:rsidR="00B812EF" w:rsidRPr="00382C7E" w:rsidRDefault="00B812EF" w:rsidP="00FA50B7">
      <w:pPr>
        <w:pStyle w:val="Title"/>
        <w:spacing w:before="240" w:after="240" w:line="360" w:lineRule="auto"/>
        <w:jc w:val="center"/>
        <w:rPr>
          <w:color w:val="000000" w:themeColor="text1"/>
          <w:sz w:val="22"/>
          <w:szCs w:val="22"/>
        </w:rPr>
      </w:pPr>
    </w:p>
    <w:p w14:paraId="13A1B88A" w14:textId="160C0EF2" w:rsidR="004E7466" w:rsidRPr="00382C7E" w:rsidRDefault="004E7466" w:rsidP="00FA50B7">
      <w:pPr>
        <w:pStyle w:val="Title"/>
        <w:spacing w:before="240" w:after="240" w:line="360" w:lineRule="auto"/>
        <w:jc w:val="center"/>
        <w:rPr>
          <w:color w:val="000000" w:themeColor="text1"/>
          <w:sz w:val="22"/>
          <w:szCs w:val="22"/>
        </w:rPr>
      </w:pPr>
      <w:r w:rsidRPr="00382C7E">
        <w:rPr>
          <w:color w:val="000000" w:themeColor="text1"/>
          <w:sz w:val="22"/>
          <w:szCs w:val="22"/>
        </w:rPr>
        <w:t>Lecturer Name:</w:t>
      </w:r>
      <w:r w:rsidR="000864FA" w:rsidRPr="00382C7E">
        <w:rPr>
          <w:color w:val="000000" w:themeColor="text1"/>
          <w:sz w:val="22"/>
          <w:szCs w:val="22"/>
        </w:rPr>
        <w:t xml:space="preserve"> </w:t>
      </w:r>
      <w:r w:rsidR="002D496B" w:rsidRPr="00382C7E">
        <w:rPr>
          <w:color w:val="000000" w:themeColor="text1"/>
          <w:sz w:val="22"/>
          <w:szCs w:val="22"/>
        </w:rPr>
        <w:t>Diola Bijlhout</w:t>
      </w:r>
    </w:p>
    <w:p w14:paraId="70647CA2" w14:textId="735EA66B" w:rsidR="004E7466" w:rsidRPr="00382C7E" w:rsidRDefault="004E7466" w:rsidP="00FA50B7">
      <w:pPr>
        <w:pStyle w:val="Title"/>
        <w:spacing w:before="240" w:after="240" w:line="360" w:lineRule="auto"/>
        <w:jc w:val="center"/>
        <w:rPr>
          <w:color w:val="000000" w:themeColor="text1"/>
          <w:sz w:val="22"/>
          <w:szCs w:val="22"/>
        </w:rPr>
      </w:pPr>
      <w:r w:rsidRPr="00382C7E">
        <w:rPr>
          <w:color w:val="000000" w:themeColor="text1"/>
          <w:sz w:val="22"/>
          <w:szCs w:val="22"/>
        </w:rPr>
        <w:t>Submission Date: 1</w:t>
      </w:r>
      <w:r w:rsidR="00B8567E" w:rsidRPr="00382C7E">
        <w:rPr>
          <w:color w:val="000000" w:themeColor="text1"/>
          <w:sz w:val="22"/>
          <w:szCs w:val="22"/>
        </w:rPr>
        <w:t xml:space="preserve">8 </w:t>
      </w:r>
      <w:r w:rsidRPr="00382C7E">
        <w:rPr>
          <w:color w:val="000000" w:themeColor="text1"/>
          <w:sz w:val="22"/>
          <w:szCs w:val="22"/>
        </w:rPr>
        <w:t>August 2026</w:t>
      </w:r>
    </w:p>
    <w:p w14:paraId="332EFC24" w14:textId="515C5C08" w:rsidR="002579F9" w:rsidRPr="00382C7E" w:rsidRDefault="002579F9" w:rsidP="00DA4C7F">
      <w:pPr>
        <w:spacing w:before="240" w:after="240" w:line="360" w:lineRule="auto"/>
        <w:jc w:val="both"/>
        <w:rPr>
          <w:b/>
          <w:bCs/>
          <w:color w:val="000000" w:themeColor="text1"/>
        </w:rPr>
      </w:pPr>
      <w:r w:rsidRPr="00382C7E">
        <w:rPr>
          <w:color w:val="000000" w:themeColor="text1"/>
        </w:rPr>
        <w:br w:type="page"/>
      </w:r>
    </w:p>
    <w:sdt>
      <w:sdtPr>
        <w:rPr>
          <w:rFonts w:ascii="Arial" w:eastAsia="Arial" w:hAnsi="Arial" w:cs="Arial"/>
          <w:color w:val="000000" w:themeColor="text1"/>
          <w:sz w:val="22"/>
          <w:szCs w:val="22"/>
          <w:lang w:val="en-GB" w:eastAsia="en-GB"/>
        </w:rPr>
        <w:id w:val="-666865105"/>
        <w:docPartObj>
          <w:docPartGallery w:val="Table of Contents"/>
          <w:docPartUnique/>
        </w:docPartObj>
      </w:sdtPr>
      <w:sdtEndPr>
        <w:rPr>
          <w:b/>
          <w:bCs/>
          <w:noProof/>
        </w:rPr>
      </w:sdtEndPr>
      <w:sdtContent>
        <w:p w14:paraId="7FD897EB" w14:textId="4428CBD5" w:rsidR="00B90017" w:rsidRPr="00382C7E" w:rsidRDefault="00B90017" w:rsidP="00DA4C7F">
          <w:pPr>
            <w:pStyle w:val="TOCHeading"/>
            <w:spacing w:after="240" w:line="360" w:lineRule="auto"/>
            <w:jc w:val="both"/>
            <w:rPr>
              <w:rFonts w:ascii="Arial" w:hAnsi="Arial" w:cs="Arial"/>
              <w:b/>
              <w:bCs/>
              <w:color w:val="000000" w:themeColor="text1"/>
              <w:sz w:val="22"/>
              <w:szCs w:val="22"/>
              <w:lang w:val="en-GB"/>
            </w:rPr>
          </w:pPr>
          <w:r w:rsidRPr="00382C7E">
            <w:rPr>
              <w:rFonts w:ascii="Arial" w:hAnsi="Arial" w:cs="Arial"/>
              <w:b/>
              <w:bCs/>
              <w:color w:val="000000" w:themeColor="text1"/>
              <w:sz w:val="22"/>
              <w:szCs w:val="22"/>
              <w:lang w:val="en-GB"/>
            </w:rPr>
            <w:t>Table of Contents</w:t>
          </w:r>
        </w:p>
        <w:p w14:paraId="0A3C7A2B" w14:textId="4E01687F" w:rsidR="00ED14D3" w:rsidRDefault="00B90017">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r w:rsidRPr="00382C7E">
            <w:rPr>
              <w:color w:val="000000" w:themeColor="text1"/>
            </w:rPr>
            <w:fldChar w:fldCharType="begin"/>
          </w:r>
          <w:r w:rsidRPr="00382C7E">
            <w:rPr>
              <w:color w:val="000000" w:themeColor="text1"/>
            </w:rPr>
            <w:instrText xml:space="preserve"> TOC \o "1-3" \h \z \u </w:instrText>
          </w:r>
          <w:r w:rsidRPr="00382C7E">
            <w:rPr>
              <w:color w:val="000000" w:themeColor="text1"/>
            </w:rPr>
            <w:fldChar w:fldCharType="separate"/>
          </w:r>
          <w:hyperlink w:anchor="_Toc237952654" w:history="1">
            <w:r w:rsidR="00ED14D3" w:rsidRPr="00102908">
              <w:rPr>
                <w:rStyle w:val="Hyperlink"/>
                <w:noProof/>
              </w:rPr>
              <w:t>1. Introduction and Literature-Based Background</w:t>
            </w:r>
            <w:r w:rsidR="00ED14D3">
              <w:rPr>
                <w:noProof/>
                <w:webHidden/>
              </w:rPr>
              <w:tab/>
            </w:r>
            <w:r w:rsidR="00ED14D3">
              <w:rPr>
                <w:noProof/>
                <w:webHidden/>
              </w:rPr>
              <w:fldChar w:fldCharType="begin"/>
            </w:r>
            <w:r w:rsidR="00ED14D3">
              <w:rPr>
                <w:noProof/>
                <w:webHidden/>
              </w:rPr>
              <w:instrText xml:space="preserve"> PAGEREF _Toc237952654 \h </w:instrText>
            </w:r>
            <w:r w:rsidR="00ED14D3">
              <w:rPr>
                <w:noProof/>
                <w:webHidden/>
              </w:rPr>
            </w:r>
            <w:r w:rsidR="00ED14D3">
              <w:rPr>
                <w:noProof/>
                <w:webHidden/>
              </w:rPr>
              <w:fldChar w:fldCharType="separate"/>
            </w:r>
            <w:r w:rsidR="00ED14D3">
              <w:rPr>
                <w:noProof/>
                <w:webHidden/>
              </w:rPr>
              <w:t>3</w:t>
            </w:r>
            <w:r w:rsidR="00ED14D3">
              <w:rPr>
                <w:noProof/>
                <w:webHidden/>
              </w:rPr>
              <w:fldChar w:fldCharType="end"/>
            </w:r>
          </w:hyperlink>
        </w:p>
        <w:p w14:paraId="4D276E8E" w14:textId="11DECFB2" w:rsidR="00ED14D3" w:rsidRDefault="00ED14D3">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55" w:history="1">
            <w:r w:rsidRPr="00102908">
              <w:rPr>
                <w:rStyle w:val="Hyperlink"/>
                <w:noProof/>
              </w:rPr>
              <w:t>2. Prevalence of the problem</w:t>
            </w:r>
            <w:r>
              <w:rPr>
                <w:noProof/>
                <w:webHidden/>
              </w:rPr>
              <w:tab/>
            </w:r>
            <w:r>
              <w:rPr>
                <w:noProof/>
                <w:webHidden/>
              </w:rPr>
              <w:fldChar w:fldCharType="begin"/>
            </w:r>
            <w:r>
              <w:rPr>
                <w:noProof/>
                <w:webHidden/>
              </w:rPr>
              <w:instrText xml:space="preserve"> PAGEREF _Toc237952655 \h </w:instrText>
            </w:r>
            <w:r>
              <w:rPr>
                <w:noProof/>
                <w:webHidden/>
              </w:rPr>
            </w:r>
            <w:r>
              <w:rPr>
                <w:noProof/>
                <w:webHidden/>
              </w:rPr>
              <w:fldChar w:fldCharType="separate"/>
            </w:r>
            <w:r>
              <w:rPr>
                <w:noProof/>
                <w:webHidden/>
              </w:rPr>
              <w:t>4</w:t>
            </w:r>
            <w:r>
              <w:rPr>
                <w:noProof/>
                <w:webHidden/>
              </w:rPr>
              <w:fldChar w:fldCharType="end"/>
            </w:r>
          </w:hyperlink>
        </w:p>
        <w:p w14:paraId="7CC91A7E" w14:textId="47528A09" w:rsidR="00ED14D3" w:rsidRDefault="00ED14D3">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56" w:history="1">
            <w:r w:rsidRPr="00102908">
              <w:rPr>
                <w:rStyle w:val="Hyperlink"/>
                <w:noProof/>
              </w:rPr>
              <w:t>3. Research Rationale &amp; Research Question/Aims</w:t>
            </w:r>
            <w:r>
              <w:rPr>
                <w:noProof/>
                <w:webHidden/>
              </w:rPr>
              <w:tab/>
            </w:r>
            <w:r>
              <w:rPr>
                <w:noProof/>
                <w:webHidden/>
              </w:rPr>
              <w:fldChar w:fldCharType="begin"/>
            </w:r>
            <w:r>
              <w:rPr>
                <w:noProof/>
                <w:webHidden/>
              </w:rPr>
              <w:instrText xml:space="preserve"> PAGEREF _Toc237952656 \h </w:instrText>
            </w:r>
            <w:r>
              <w:rPr>
                <w:noProof/>
                <w:webHidden/>
              </w:rPr>
            </w:r>
            <w:r>
              <w:rPr>
                <w:noProof/>
                <w:webHidden/>
              </w:rPr>
              <w:fldChar w:fldCharType="separate"/>
            </w:r>
            <w:r>
              <w:rPr>
                <w:noProof/>
                <w:webHidden/>
              </w:rPr>
              <w:t>5</w:t>
            </w:r>
            <w:r>
              <w:rPr>
                <w:noProof/>
                <w:webHidden/>
              </w:rPr>
              <w:fldChar w:fldCharType="end"/>
            </w:r>
          </w:hyperlink>
        </w:p>
        <w:p w14:paraId="4A0A5CF8" w14:textId="7198780A" w:rsidR="00ED14D3" w:rsidRDefault="00ED14D3">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57" w:history="1">
            <w:r w:rsidRPr="00102908">
              <w:rPr>
                <w:rStyle w:val="Hyperlink"/>
                <w:noProof/>
              </w:rPr>
              <w:t>3.1 Research Rationale</w:t>
            </w:r>
            <w:r>
              <w:rPr>
                <w:noProof/>
                <w:webHidden/>
              </w:rPr>
              <w:tab/>
            </w:r>
            <w:r>
              <w:rPr>
                <w:noProof/>
                <w:webHidden/>
              </w:rPr>
              <w:fldChar w:fldCharType="begin"/>
            </w:r>
            <w:r>
              <w:rPr>
                <w:noProof/>
                <w:webHidden/>
              </w:rPr>
              <w:instrText xml:space="preserve"> PAGEREF _Toc237952657 \h </w:instrText>
            </w:r>
            <w:r>
              <w:rPr>
                <w:noProof/>
                <w:webHidden/>
              </w:rPr>
            </w:r>
            <w:r>
              <w:rPr>
                <w:noProof/>
                <w:webHidden/>
              </w:rPr>
              <w:fldChar w:fldCharType="separate"/>
            </w:r>
            <w:r>
              <w:rPr>
                <w:noProof/>
                <w:webHidden/>
              </w:rPr>
              <w:t>5</w:t>
            </w:r>
            <w:r>
              <w:rPr>
                <w:noProof/>
                <w:webHidden/>
              </w:rPr>
              <w:fldChar w:fldCharType="end"/>
            </w:r>
          </w:hyperlink>
        </w:p>
        <w:p w14:paraId="0A9D600D" w14:textId="5BE1C938" w:rsidR="00ED14D3" w:rsidRDefault="00ED14D3">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58" w:history="1">
            <w:r w:rsidRPr="00102908">
              <w:rPr>
                <w:rStyle w:val="Hyperlink"/>
                <w:noProof/>
              </w:rPr>
              <w:t>3.2 Question</w:t>
            </w:r>
            <w:r>
              <w:rPr>
                <w:noProof/>
                <w:webHidden/>
              </w:rPr>
              <w:tab/>
            </w:r>
            <w:r>
              <w:rPr>
                <w:noProof/>
                <w:webHidden/>
              </w:rPr>
              <w:fldChar w:fldCharType="begin"/>
            </w:r>
            <w:r>
              <w:rPr>
                <w:noProof/>
                <w:webHidden/>
              </w:rPr>
              <w:instrText xml:space="preserve"> PAGEREF _Toc237952658 \h </w:instrText>
            </w:r>
            <w:r>
              <w:rPr>
                <w:noProof/>
                <w:webHidden/>
              </w:rPr>
            </w:r>
            <w:r>
              <w:rPr>
                <w:noProof/>
                <w:webHidden/>
              </w:rPr>
              <w:fldChar w:fldCharType="separate"/>
            </w:r>
            <w:r>
              <w:rPr>
                <w:noProof/>
                <w:webHidden/>
              </w:rPr>
              <w:t>6</w:t>
            </w:r>
            <w:r>
              <w:rPr>
                <w:noProof/>
                <w:webHidden/>
              </w:rPr>
              <w:fldChar w:fldCharType="end"/>
            </w:r>
          </w:hyperlink>
        </w:p>
        <w:p w14:paraId="527A90EA" w14:textId="68CD3B20" w:rsidR="00ED14D3" w:rsidRDefault="00ED14D3">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59" w:history="1">
            <w:r w:rsidRPr="00102908">
              <w:rPr>
                <w:rStyle w:val="Hyperlink"/>
                <w:noProof/>
              </w:rPr>
              <w:t>3.3 Aim</w:t>
            </w:r>
            <w:r>
              <w:rPr>
                <w:noProof/>
                <w:webHidden/>
              </w:rPr>
              <w:tab/>
            </w:r>
            <w:r>
              <w:rPr>
                <w:noProof/>
                <w:webHidden/>
              </w:rPr>
              <w:fldChar w:fldCharType="begin"/>
            </w:r>
            <w:r>
              <w:rPr>
                <w:noProof/>
                <w:webHidden/>
              </w:rPr>
              <w:instrText xml:space="preserve"> PAGEREF _Toc237952659 \h </w:instrText>
            </w:r>
            <w:r>
              <w:rPr>
                <w:noProof/>
                <w:webHidden/>
              </w:rPr>
            </w:r>
            <w:r>
              <w:rPr>
                <w:noProof/>
                <w:webHidden/>
              </w:rPr>
              <w:fldChar w:fldCharType="separate"/>
            </w:r>
            <w:r>
              <w:rPr>
                <w:noProof/>
                <w:webHidden/>
              </w:rPr>
              <w:t>6</w:t>
            </w:r>
            <w:r>
              <w:rPr>
                <w:noProof/>
                <w:webHidden/>
              </w:rPr>
              <w:fldChar w:fldCharType="end"/>
            </w:r>
          </w:hyperlink>
        </w:p>
        <w:p w14:paraId="431631B5" w14:textId="6663B51A" w:rsidR="00ED14D3" w:rsidRDefault="00ED14D3">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60" w:history="1">
            <w:r w:rsidRPr="00102908">
              <w:rPr>
                <w:rStyle w:val="Hyperlink"/>
                <w:noProof/>
              </w:rPr>
              <w:t>3.4 Objectives</w:t>
            </w:r>
            <w:r>
              <w:rPr>
                <w:noProof/>
                <w:webHidden/>
              </w:rPr>
              <w:tab/>
            </w:r>
            <w:r>
              <w:rPr>
                <w:noProof/>
                <w:webHidden/>
              </w:rPr>
              <w:fldChar w:fldCharType="begin"/>
            </w:r>
            <w:r>
              <w:rPr>
                <w:noProof/>
                <w:webHidden/>
              </w:rPr>
              <w:instrText xml:space="preserve"> PAGEREF _Toc237952660 \h </w:instrText>
            </w:r>
            <w:r>
              <w:rPr>
                <w:noProof/>
                <w:webHidden/>
              </w:rPr>
            </w:r>
            <w:r>
              <w:rPr>
                <w:noProof/>
                <w:webHidden/>
              </w:rPr>
              <w:fldChar w:fldCharType="separate"/>
            </w:r>
            <w:r>
              <w:rPr>
                <w:noProof/>
                <w:webHidden/>
              </w:rPr>
              <w:t>6</w:t>
            </w:r>
            <w:r>
              <w:rPr>
                <w:noProof/>
                <w:webHidden/>
              </w:rPr>
              <w:fldChar w:fldCharType="end"/>
            </w:r>
          </w:hyperlink>
        </w:p>
        <w:p w14:paraId="457DB848" w14:textId="7A2BEE46" w:rsidR="00ED14D3" w:rsidRDefault="00ED14D3">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61" w:history="1">
            <w:r w:rsidRPr="00102908">
              <w:rPr>
                <w:rStyle w:val="Hyperlink"/>
                <w:noProof/>
              </w:rPr>
              <w:t>4. Research Methodology</w:t>
            </w:r>
            <w:r>
              <w:rPr>
                <w:noProof/>
                <w:webHidden/>
              </w:rPr>
              <w:tab/>
            </w:r>
            <w:r>
              <w:rPr>
                <w:noProof/>
                <w:webHidden/>
              </w:rPr>
              <w:fldChar w:fldCharType="begin"/>
            </w:r>
            <w:r>
              <w:rPr>
                <w:noProof/>
                <w:webHidden/>
              </w:rPr>
              <w:instrText xml:space="preserve"> PAGEREF _Toc237952661 \h </w:instrText>
            </w:r>
            <w:r>
              <w:rPr>
                <w:noProof/>
                <w:webHidden/>
              </w:rPr>
            </w:r>
            <w:r>
              <w:rPr>
                <w:noProof/>
                <w:webHidden/>
              </w:rPr>
              <w:fldChar w:fldCharType="separate"/>
            </w:r>
            <w:r>
              <w:rPr>
                <w:noProof/>
                <w:webHidden/>
              </w:rPr>
              <w:t>6</w:t>
            </w:r>
            <w:r>
              <w:rPr>
                <w:noProof/>
                <w:webHidden/>
              </w:rPr>
              <w:fldChar w:fldCharType="end"/>
            </w:r>
          </w:hyperlink>
        </w:p>
        <w:p w14:paraId="03137F99" w14:textId="593F0453" w:rsidR="00ED14D3" w:rsidRDefault="00ED14D3">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62" w:history="1">
            <w:r w:rsidRPr="00102908">
              <w:rPr>
                <w:rStyle w:val="Hyperlink"/>
                <w:noProof/>
              </w:rPr>
              <w:t>4.1 Research Design</w:t>
            </w:r>
            <w:r>
              <w:rPr>
                <w:noProof/>
                <w:webHidden/>
              </w:rPr>
              <w:tab/>
            </w:r>
            <w:r>
              <w:rPr>
                <w:noProof/>
                <w:webHidden/>
              </w:rPr>
              <w:fldChar w:fldCharType="begin"/>
            </w:r>
            <w:r>
              <w:rPr>
                <w:noProof/>
                <w:webHidden/>
              </w:rPr>
              <w:instrText xml:space="preserve"> PAGEREF _Toc237952662 \h </w:instrText>
            </w:r>
            <w:r>
              <w:rPr>
                <w:noProof/>
                <w:webHidden/>
              </w:rPr>
            </w:r>
            <w:r>
              <w:rPr>
                <w:noProof/>
                <w:webHidden/>
              </w:rPr>
              <w:fldChar w:fldCharType="separate"/>
            </w:r>
            <w:r>
              <w:rPr>
                <w:noProof/>
                <w:webHidden/>
              </w:rPr>
              <w:t>7</w:t>
            </w:r>
            <w:r>
              <w:rPr>
                <w:noProof/>
                <w:webHidden/>
              </w:rPr>
              <w:fldChar w:fldCharType="end"/>
            </w:r>
          </w:hyperlink>
        </w:p>
        <w:p w14:paraId="1E12B11A" w14:textId="4C8C1512" w:rsidR="00ED14D3" w:rsidRDefault="00ED14D3">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63" w:history="1">
            <w:r w:rsidRPr="00102908">
              <w:rPr>
                <w:rStyle w:val="Hyperlink"/>
                <w:noProof/>
              </w:rPr>
              <w:t>4.2 Search Strategy</w:t>
            </w:r>
            <w:r>
              <w:rPr>
                <w:noProof/>
                <w:webHidden/>
              </w:rPr>
              <w:tab/>
            </w:r>
            <w:r>
              <w:rPr>
                <w:noProof/>
                <w:webHidden/>
              </w:rPr>
              <w:fldChar w:fldCharType="begin"/>
            </w:r>
            <w:r>
              <w:rPr>
                <w:noProof/>
                <w:webHidden/>
              </w:rPr>
              <w:instrText xml:space="preserve"> PAGEREF _Toc237952663 \h </w:instrText>
            </w:r>
            <w:r>
              <w:rPr>
                <w:noProof/>
                <w:webHidden/>
              </w:rPr>
            </w:r>
            <w:r>
              <w:rPr>
                <w:noProof/>
                <w:webHidden/>
              </w:rPr>
              <w:fldChar w:fldCharType="separate"/>
            </w:r>
            <w:r>
              <w:rPr>
                <w:noProof/>
                <w:webHidden/>
              </w:rPr>
              <w:t>7</w:t>
            </w:r>
            <w:r>
              <w:rPr>
                <w:noProof/>
                <w:webHidden/>
              </w:rPr>
              <w:fldChar w:fldCharType="end"/>
            </w:r>
          </w:hyperlink>
        </w:p>
        <w:p w14:paraId="4E2105D8" w14:textId="71C4145A" w:rsidR="00ED14D3" w:rsidRDefault="00ED14D3">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64" w:history="1">
            <w:r w:rsidRPr="00102908">
              <w:rPr>
                <w:rStyle w:val="Hyperlink"/>
                <w:noProof/>
              </w:rPr>
              <w:t>4.3 Data Collection Method</w:t>
            </w:r>
            <w:r>
              <w:rPr>
                <w:noProof/>
                <w:webHidden/>
              </w:rPr>
              <w:tab/>
            </w:r>
            <w:r>
              <w:rPr>
                <w:noProof/>
                <w:webHidden/>
              </w:rPr>
              <w:fldChar w:fldCharType="begin"/>
            </w:r>
            <w:r>
              <w:rPr>
                <w:noProof/>
                <w:webHidden/>
              </w:rPr>
              <w:instrText xml:space="preserve"> PAGEREF _Toc237952664 \h </w:instrText>
            </w:r>
            <w:r>
              <w:rPr>
                <w:noProof/>
                <w:webHidden/>
              </w:rPr>
            </w:r>
            <w:r>
              <w:rPr>
                <w:noProof/>
                <w:webHidden/>
              </w:rPr>
              <w:fldChar w:fldCharType="separate"/>
            </w:r>
            <w:r>
              <w:rPr>
                <w:noProof/>
                <w:webHidden/>
              </w:rPr>
              <w:t>8</w:t>
            </w:r>
            <w:r>
              <w:rPr>
                <w:noProof/>
                <w:webHidden/>
              </w:rPr>
              <w:fldChar w:fldCharType="end"/>
            </w:r>
          </w:hyperlink>
        </w:p>
        <w:p w14:paraId="63EA0051" w14:textId="62A6580B" w:rsidR="00ED14D3" w:rsidRDefault="00ED14D3">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65" w:history="1">
            <w:r w:rsidRPr="00102908">
              <w:rPr>
                <w:rStyle w:val="Hyperlink"/>
                <w:noProof/>
              </w:rPr>
              <w:t>4.4 Literature Search strategy</w:t>
            </w:r>
            <w:r>
              <w:rPr>
                <w:noProof/>
                <w:webHidden/>
              </w:rPr>
              <w:tab/>
            </w:r>
            <w:r>
              <w:rPr>
                <w:noProof/>
                <w:webHidden/>
              </w:rPr>
              <w:fldChar w:fldCharType="begin"/>
            </w:r>
            <w:r>
              <w:rPr>
                <w:noProof/>
                <w:webHidden/>
              </w:rPr>
              <w:instrText xml:space="preserve"> PAGEREF _Toc237952665 \h </w:instrText>
            </w:r>
            <w:r>
              <w:rPr>
                <w:noProof/>
                <w:webHidden/>
              </w:rPr>
            </w:r>
            <w:r>
              <w:rPr>
                <w:noProof/>
                <w:webHidden/>
              </w:rPr>
              <w:fldChar w:fldCharType="separate"/>
            </w:r>
            <w:r>
              <w:rPr>
                <w:noProof/>
                <w:webHidden/>
              </w:rPr>
              <w:t>8</w:t>
            </w:r>
            <w:r>
              <w:rPr>
                <w:noProof/>
                <w:webHidden/>
              </w:rPr>
              <w:fldChar w:fldCharType="end"/>
            </w:r>
          </w:hyperlink>
        </w:p>
        <w:p w14:paraId="231AFCE4" w14:textId="044262DF" w:rsidR="00ED14D3" w:rsidRDefault="00ED14D3">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66" w:history="1">
            <w:r w:rsidRPr="00102908">
              <w:rPr>
                <w:rStyle w:val="Hyperlink"/>
                <w:noProof/>
              </w:rPr>
              <w:t>4.5 Proposed Data Analysis Technique</w:t>
            </w:r>
            <w:r>
              <w:rPr>
                <w:noProof/>
                <w:webHidden/>
              </w:rPr>
              <w:tab/>
            </w:r>
            <w:r>
              <w:rPr>
                <w:noProof/>
                <w:webHidden/>
              </w:rPr>
              <w:fldChar w:fldCharType="begin"/>
            </w:r>
            <w:r>
              <w:rPr>
                <w:noProof/>
                <w:webHidden/>
              </w:rPr>
              <w:instrText xml:space="preserve"> PAGEREF _Toc237952666 \h </w:instrText>
            </w:r>
            <w:r>
              <w:rPr>
                <w:noProof/>
                <w:webHidden/>
              </w:rPr>
            </w:r>
            <w:r>
              <w:rPr>
                <w:noProof/>
                <w:webHidden/>
              </w:rPr>
              <w:fldChar w:fldCharType="separate"/>
            </w:r>
            <w:r>
              <w:rPr>
                <w:noProof/>
                <w:webHidden/>
              </w:rPr>
              <w:t>8</w:t>
            </w:r>
            <w:r>
              <w:rPr>
                <w:noProof/>
                <w:webHidden/>
              </w:rPr>
              <w:fldChar w:fldCharType="end"/>
            </w:r>
          </w:hyperlink>
        </w:p>
        <w:p w14:paraId="5D648C05" w14:textId="4C6B7DF8" w:rsidR="00ED14D3" w:rsidRDefault="00ED14D3">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67" w:history="1">
            <w:r w:rsidRPr="00102908">
              <w:rPr>
                <w:rStyle w:val="Hyperlink"/>
                <w:noProof/>
              </w:rPr>
              <w:t>4.6 Ethical considerations</w:t>
            </w:r>
            <w:r>
              <w:rPr>
                <w:noProof/>
                <w:webHidden/>
              </w:rPr>
              <w:tab/>
            </w:r>
            <w:r>
              <w:rPr>
                <w:noProof/>
                <w:webHidden/>
              </w:rPr>
              <w:fldChar w:fldCharType="begin"/>
            </w:r>
            <w:r>
              <w:rPr>
                <w:noProof/>
                <w:webHidden/>
              </w:rPr>
              <w:instrText xml:space="preserve"> PAGEREF _Toc237952667 \h </w:instrText>
            </w:r>
            <w:r>
              <w:rPr>
                <w:noProof/>
                <w:webHidden/>
              </w:rPr>
            </w:r>
            <w:r>
              <w:rPr>
                <w:noProof/>
                <w:webHidden/>
              </w:rPr>
              <w:fldChar w:fldCharType="separate"/>
            </w:r>
            <w:r>
              <w:rPr>
                <w:noProof/>
                <w:webHidden/>
              </w:rPr>
              <w:t>8</w:t>
            </w:r>
            <w:r>
              <w:rPr>
                <w:noProof/>
                <w:webHidden/>
              </w:rPr>
              <w:fldChar w:fldCharType="end"/>
            </w:r>
          </w:hyperlink>
        </w:p>
        <w:p w14:paraId="755C89CF" w14:textId="07F1D033" w:rsidR="00ED14D3" w:rsidRDefault="00ED14D3">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68" w:history="1">
            <w:r w:rsidRPr="00102908">
              <w:rPr>
                <w:rStyle w:val="Hyperlink"/>
                <w:noProof/>
              </w:rPr>
              <w:t>5. Implications of the Research</w:t>
            </w:r>
            <w:r>
              <w:rPr>
                <w:noProof/>
                <w:webHidden/>
              </w:rPr>
              <w:tab/>
            </w:r>
            <w:r>
              <w:rPr>
                <w:noProof/>
                <w:webHidden/>
              </w:rPr>
              <w:fldChar w:fldCharType="begin"/>
            </w:r>
            <w:r>
              <w:rPr>
                <w:noProof/>
                <w:webHidden/>
              </w:rPr>
              <w:instrText xml:space="preserve"> PAGEREF _Toc237952668 \h </w:instrText>
            </w:r>
            <w:r>
              <w:rPr>
                <w:noProof/>
                <w:webHidden/>
              </w:rPr>
            </w:r>
            <w:r>
              <w:rPr>
                <w:noProof/>
                <w:webHidden/>
              </w:rPr>
              <w:fldChar w:fldCharType="separate"/>
            </w:r>
            <w:r>
              <w:rPr>
                <w:noProof/>
                <w:webHidden/>
              </w:rPr>
              <w:t>9</w:t>
            </w:r>
            <w:r>
              <w:rPr>
                <w:noProof/>
                <w:webHidden/>
              </w:rPr>
              <w:fldChar w:fldCharType="end"/>
            </w:r>
          </w:hyperlink>
        </w:p>
        <w:p w14:paraId="7A1FBCE9" w14:textId="6BECE903" w:rsidR="00ED14D3" w:rsidRDefault="00ED14D3">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69" w:history="1">
            <w:r w:rsidRPr="00102908">
              <w:rPr>
                <w:rStyle w:val="Hyperlink"/>
                <w:noProof/>
              </w:rPr>
              <w:t>6. Plan of Work and Time Schedule</w:t>
            </w:r>
            <w:r>
              <w:rPr>
                <w:noProof/>
                <w:webHidden/>
              </w:rPr>
              <w:tab/>
            </w:r>
            <w:r>
              <w:rPr>
                <w:noProof/>
                <w:webHidden/>
              </w:rPr>
              <w:fldChar w:fldCharType="begin"/>
            </w:r>
            <w:r>
              <w:rPr>
                <w:noProof/>
                <w:webHidden/>
              </w:rPr>
              <w:instrText xml:space="preserve"> PAGEREF _Toc237952669 \h </w:instrText>
            </w:r>
            <w:r>
              <w:rPr>
                <w:noProof/>
                <w:webHidden/>
              </w:rPr>
            </w:r>
            <w:r>
              <w:rPr>
                <w:noProof/>
                <w:webHidden/>
              </w:rPr>
              <w:fldChar w:fldCharType="separate"/>
            </w:r>
            <w:r>
              <w:rPr>
                <w:noProof/>
                <w:webHidden/>
              </w:rPr>
              <w:t>9</w:t>
            </w:r>
            <w:r>
              <w:rPr>
                <w:noProof/>
                <w:webHidden/>
              </w:rPr>
              <w:fldChar w:fldCharType="end"/>
            </w:r>
          </w:hyperlink>
        </w:p>
        <w:p w14:paraId="2E9F3A72" w14:textId="69514FC9" w:rsidR="00ED14D3" w:rsidRDefault="00ED14D3">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37952670" w:history="1">
            <w:r w:rsidRPr="00102908">
              <w:rPr>
                <w:rStyle w:val="Hyperlink"/>
                <w:noProof/>
              </w:rPr>
              <w:t>References</w:t>
            </w:r>
            <w:r>
              <w:rPr>
                <w:noProof/>
                <w:webHidden/>
              </w:rPr>
              <w:tab/>
            </w:r>
            <w:r>
              <w:rPr>
                <w:noProof/>
                <w:webHidden/>
              </w:rPr>
              <w:fldChar w:fldCharType="begin"/>
            </w:r>
            <w:r>
              <w:rPr>
                <w:noProof/>
                <w:webHidden/>
              </w:rPr>
              <w:instrText xml:space="preserve"> PAGEREF _Toc237952670 \h </w:instrText>
            </w:r>
            <w:r>
              <w:rPr>
                <w:noProof/>
                <w:webHidden/>
              </w:rPr>
            </w:r>
            <w:r>
              <w:rPr>
                <w:noProof/>
                <w:webHidden/>
              </w:rPr>
              <w:fldChar w:fldCharType="separate"/>
            </w:r>
            <w:r>
              <w:rPr>
                <w:noProof/>
                <w:webHidden/>
              </w:rPr>
              <w:t>10</w:t>
            </w:r>
            <w:r>
              <w:rPr>
                <w:noProof/>
                <w:webHidden/>
              </w:rPr>
              <w:fldChar w:fldCharType="end"/>
            </w:r>
          </w:hyperlink>
        </w:p>
        <w:p w14:paraId="334901DE" w14:textId="2D91EE5F" w:rsidR="00B90017" w:rsidRPr="00382C7E" w:rsidRDefault="00B90017" w:rsidP="00DA4C7F">
          <w:pPr>
            <w:spacing w:before="240" w:after="240" w:line="360" w:lineRule="auto"/>
            <w:jc w:val="both"/>
            <w:rPr>
              <w:color w:val="000000" w:themeColor="text1"/>
            </w:rPr>
          </w:pPr>
          <w:r w:rsidRPr="00382C7E">
            <w:rPr>
              <w:b/>
              <w:bCs/>
              <w:noProof/>
              <w:color w:val="000000" w:themeColor="text1"/>
            </w:rPr>
            <w:fldChar w:fldCharType="end"/>
          </w:r>
        </w:p>
      </w:sdtContent>
    </w:sdt>
    <w:p w14:paraId="0AF15FAA" w14:textId="77777777" w:rsidR="002579F9" w:rsidRPr="00382C7E" w:rsidRDefault="002579F9" w:rsidP="00DA4C7F">
      <w:pPr>
        <w:spacing w:before="240" w:after="240" w:line="360" w:lineRule="auto"/>
        <w:jc w:val="both"/>
        <w:rPr>
          <w:b/>
          <w:color w:val="000000" w:themeColor="text1"/>
        </w:rPr>
      </w:pPr>
      <w:r w:rsidRPr="00382C7E">
        <w:rPr>
          <w:color w:val="000000" w:themeColor="text1"/>
        </w:rPr>
        <w:br w:type="page"/>
      </w:r>
    </w:p>
    <w:p w14:paraId="6AB09649" w14:textId="501C618C" w:rsidR="007366ED" w:rsidRPr="00382C7E" w:rsidRDefault="00000000" w:rsidP="00DA4C7F">
      <w:pPr>
        <w:pStyle w:val="Heading1"/>
        <w:spacing w:before="240" w:after="240"/>
        <w:jc w:val="both"/>
        <w:rPr>
          <w:sz w:val="22"/>
          <w:szCs w:val="22"/>
        </w:rPr>
      </w:pPr>
      <w:bookmarkStart w:id="3" w:name="_Toc237952654"/>
      <w:r w:rsidRPr="00382C7E">
        <w:rPr>
          <w:sz w:val="22"/>
          <w:szCs w:val="22"/>
        </w:rPr>
        <w:lastRenderedPageBreak/>
        <w:t>1. Introduction and Literature-Based Background</w:t>
      </w:r>
      <w:bookmarkEnd w:id="3"/>
    </w:p>
    <w:p w14:paraId="48F84D29" w14:textId="3860BC6A" w:rsidR="00F03EA5" w:rsidRPr="00382C7E" w:rsidRDefault="00F03EA5" w:rsidP="00DA4C7F">
      <w:pPr>
        <w:spacing w:before="240" w:after="240" w:line="360" w:lineRule="auto"/>
        <w:jc w:val="both"/>
        <w:rPr>
          <w:color w:val="000000" w:themeColor="text1"/>
        </w:rPr>
      </w:pPr>
      <w:r w:rsidRPr="00382C7E">
        <w:rPr>
          <w:color w:val="000000" w:themeColor="text1"/>
        </w:rPr>
        <w:t xml:space="preserve">Hypertension is referred to as high blood </w:t>
      </w:r>
      <w:r w:rsidR="00C941CD" w:rsidRPr="00382C7E">
        <w:rPr>
          <w:color w:val="000000" w:themeColor="text1"/>
        </w:rPr>
        <w:t>pressure,</w:t>
      </w:r>
      <w:r w:rsidRPr="00382C7E">
        <w:rPr>
          <w:color w:val="000000" w:themeColor="text1"/>
        </w:rPr>
        <w:t xml:space="preserve"> and it is a long-term medical condition which continues to represent one of the largest preventable causes of cardiovascular disease, stroke, chronic kidney disease and premature mortality in the world</w:t>
      </w:r>
      <w:r w:rsidR="007875F0" w:rsidRPr="00382C7E">
        <w:rPr>
          <w:color w:val="000000" w:themeColor="text1"/>
        </w:rPr>
        <w:t xml:space="preserve"> (</w:t>
      </w:r>
      <w:r w:rsidR="00B812EF" w:rsidRPr="00382C7E">
        <w:rPr>
          <w:color w:val="000000" w:themeColor="text1"/>
        </w:rPr>
        <w:t xml:space="preserve">Goorani </w:t>
      </w:r>
      <w:r w:rsidR="00B812EF" w:rsidRPr="00382C7E">
        <w:rPr>
          <w:i/>
          <w:iCs/>
          <w:color w:val="000000" w:themeColor="text1"/>
        </w:rPr>
        <w:t>et al</w:t>
      </w:r>
      <w:r w:rsidR="00B812EF" w:rsidRPr="00382C7E">
        <w:rPr>
          <w:color w:val="000000" w:themeColor="text1"/>
        </w:rPr>
        <w:t>. 2024</w:t>
      </w:r>
      <w:r w:rsidR="007875F0" w:rsidRPr="00382C7E">
        <w:rPr>
          <w:color w:val="000000" w:themeColor="text1"/>
        </w:rPr>
        <w:t>)</w:t>
      </w:r>
      <w:r w:rsidRPr="00382C7E">
        <w:rPr>
          <w:color w:val="000000" w:themeColor="text1"/>
        </w:rPr>
        <w:t xml:space="preserve">. The burden of hypertension also </w:t>
      </w:r>
      <w:r w:rsidR="007875F0" w:rsidRPr="00382C7E">
        <w:rPr>
          <w:color w:val="000000" w:themeColor="text1"/>
        </w:rPr>
        <w:t xml:space="preserve">increases </w:t>
      </w:r>
      <w:r w:rsidRPr="00382C7E">
        <w:rPr>
          <w:color w:val="000000" w:themeColor="text1"/>
        </w:rPr>
        <w:t xml:space="preserve">among the individuals aged 40 years and more than that as advancing age is strongly associated with a larger prevalence of elevated blood pressure and a better chance of developing relevant complications. Similarly, hypertension is identified not only as a significant clinical condition thus also as a massive public health issue within the United Kingdom in the past few years. Early determination, proper treatment and sustained blood pressure control are important in terms of reducing long-term health risks and protecting avoidable complications. Despite considerable enhancements in the healthcare services, proper hypertension management remains a challenge for many adults. Tapela </w:t>
      </w:r>
      <w:r w:rsidRPr="00382C7E">
        <w:rPr>
          <w:i/>
          <w:iCs/>
          <w:color w:val="000000" w:themeColor="text1"/>
        </w:rPr>
        <w:t>et al</w:t>
      </w:r>
      <w:r w:rsidRPr="00382C7E">
        <w:rPr>
          <w:color w:val="000000" w:themeColor="text1"/>
        </w:rPr>
        <w:t>. (2021) reported that the blood pressure control among the adults remains less than suggested levels that highlighted gaps in the overall effectiveness of hypertension management and also the need to determine current approaches used with the primary care, especially for older adults. </w:t>
      </w:r>
    </w:p>
    <w:p w14:paraId="78B4F914" w14:textId="3A0BDE90" w:rsidR="00F03EA5" w:rsidRPr="00382C7E" w:rsidRDefault="00F03EA5" w:rsidP="00DA4C7F">
      <w:pPr>
        <w:spacing w:before="240" w:after="240" w:line="360" w:lineRule="auto"/>
        <w:jc w:val="both"/>
        <w:rPr>
          <w:color w:val="000000" w:themeColor="text1"/>
        </w:rPr>
      </w:pPr>
      <w:r w:rsidRPr="00382C7E">
        <w:rPr>
          <w:color w:val="000000" w:themeColor="text1"/>
        </w:rPr>
        <w:t xml:space="preserve">Therefore, previous research shows that access to these services as well as hypertension quality management are not experienced equally towards various population groups. Levene </w:t>
      </w:r>
      <w:r w:rsidRPr="00382C7E">
        <w:rPr>
          <w:i/>
          <w:iCs/>
          <w:color w:val="000000" w:themeColor="text1"/>
        </w:rPr>
        <w:t xml:space="preserve">et al. </w:t>
      </w:r>
      <w:r w:rsidRPr="00382C7E">
        <w:rPr>
          <w:color w:val="000000" w:themeColor="text1"/>
        </w:rPr>
        <w:t xml:space="preserve">(2022) also noticed substantial variation in hypertension detection among the English general practices, with both the organizational characteristics and local populations profiles influencing the diagnostic performance. Similarly, Tanner </w:t>
      </w:r>
      <w:r w:rsidRPr="00382C7E">
        <w:rPr>
          <w:i/>
          <w:iCs/>
          <w:color w:val="000000" w:themeColor="text1"/>
        </w:rPr>
        <w:t>et al.</w:t>
      </w:r>
      <w:r w:rsidRPr="00382C7E">
        <w:rPr>
          <w:color w:val="000000" w:themeColor="text1"/>
        </w:rPr>
        <w:t xml:space="preserve"> (2022) described that the NHS Health Checks contributes hugely to the early detection and protection of hypertension, thus, participation rates differ as per the population characteristics and targeting strategies. Similar findings also represented by Robson </w:t>
      </w:r>
      <w:r w:rsidRPr="00382C7E">
        <w:rPr>
          <w:i/>
          <w:iCs/>
          <w:color w:val="000000" w:themeColor="text1"/>
        </w:rPr>
        <w:t xml:space="preserve">et al. </w:t>
      </w:r>
      <w:r w:rsidRPr="00382C7E">
        <w:rPr>
          <w:color w:val="000000" w:themeColor="text1"/>
        </w:rPr>
        <w:t>(2021), who represented that both the attendance and outcomes associated with the NHS Health checks varied towards demographic groups that recommended preventive programmes could unintentionally reinforce existing health inequalities when uptake differs between sections of the population.</w:t>
      </w:r>
    </w:p>
    <w:p w14:paraId="51C476A4" w14:textId="54D3D558" w:rsidR="00F03EA5" w:rsidRPr="00382C7E" w:rsidRDefault="00F03EA5" w:rsidP="00DA4C7F">
      <w:pPr>
        <w:spacing w:before="240" w:after="240" w:line="360" w:lineRule="auto"/>
        <w:jc w:val="both"/>
        <w:rPr>
          <w:color w:val="000000" w:themeColor="text1"/>
        </w:rPr>
      </w:pPr>
      <w:r w:rsidRPr="00382C7E">
        <w:rPr>
          <w:color w:val="000000" w:themeColor="text1"/>
        </w:rPr>
        <w:t xml:space="preserve">Increasing evidence also indicates that socioeconomic conditions are also relevant in the voyage of identifying the presence of hypertension and its successful treatment. According to Campbell </w:t>
      </w:r>
      <w:r w:rsidRPr="00382C7E">
        <w:rPr>
          <w:i/>
          <w:iCs/>
          <w:color w:val="000000" w:themeColor="text1"/>
        </w:rPr>
        <w:t>et al</w:t>
      </w:r>
      <w:r w:rsidRPr="00382C7E">
        <w:rPr>
          <w:color w:val="000000" w:themeColor="text1"/>
        </w:rPr>
        <w:t xml:space="preserve">. (2023), undiagnosed hypertension is a chronic problem throughout England, and the potential of being undiagnosed varies depending on various factors such as age, education level, area and broader social features. The untimely diagnosis restricts the possibilities of early intervention and predisposes to untoward cardiovascular events. Metlock </w:t>
      </w:r>
      <w:r w:rsidRPr="00382C7E">
        <w:rPr>
          <w:i/>
          <w:iCs/>
          <w:color w:val="000000" w:themeColor="text1"/>
        </w:rPr>
        <w:t>et al.</w:t>
      </w:r>
      <w:r w:rsidRPr="00382C7E">
        <w:rPr>
          <w:color w:val="000000" w:themeColor="text1"/>
        </w:rPr>
        <w:t xml:space="preserve"> (2024) concluded in a systematic review that social determinants of health always have an impact on outcomes related to hypertension. However, the measurements of these </w:t>
      </w:r>
      <w:r w:rsidRPr="00382C7E">
        <w:rPr>
          <w:color w:val="000000" w:themeColor="text1"/>
        </w:rPr>
        <w:lastRenderedPageBreak/>
        <w:t>determinants in various studies are not uniform, thus, it is hard to come up with the all-round interventions that would sufficiently cater to the socioeconomic variations. These results suggest that socioeconomic inequality is to be considered as one of the key determinants of hypertension management and not just a situational feature.</w:t>
      </w:r>
    </w:p>
    <w:p w14:paraId="4D99C3A5" w14:textId="3EDEC712" w:rsidR="00C3548B" w:rsidRPr="00382C7E" w:rsidRDefault="00F03EA5" w:rsidP="00DA4C7F">
      <w:pPr>
        <w:spacing w:before="240" w:after="240" w:line="360" w:lineRule="auto"/>
        <w:jc w:val="both"/>
        <w:rPr>
          <w:color w:val="000000" w:themeColor="text1"/>
        </w:rPr>
      </w:pPr>
      <w:r w:rsidRPr="00382C7E">
        <w:rPr>
          <w:color w:val="000000" w:themeColor="text1"/>
        </w:rPr>
        <w:t xml:space="preserve">Research also described that disparities continue after hypertension has been diagnosed. Thus, differences in treatment, monitoring and blood pressure control have also been noticed towards different demographic and socioeconomic groups within the UK primary care. Eastwood </w:t>
      </w:r>
      <w:r w:rsidRPr="00382C7E">
        <w:rPr>
          <w:i/>
          <w:iCs/>
          <w:color w:val="000000" w:themeColor="text1"/>
        </w:rPr>
        <w:t>et al.</w:t>
      </w:r>
      <w:r w:rsidRPr="00382C7E">
        <w:rPr>
          <w:color w:val="000000" w:themeColor="text1"/>
        </w:rPr>
        <w:t xml:space="preserve"> (2022) determined massive ethnic variations throughout the hypertension care pathway that shows that patients from various ethnic backgrounds do not always receive equal patterns of clinical management. In the similar way, Rison </w:t>
      </w:r>
      <w:r w:rsidRPr="00382C7E">
        <w:rPr>
          <w:i/>
          <w:iCs/>
          <w:color w:val="000000" w:themeColor="text1"/>
        </w:rPr>
        <w:t>et al.</w:t>
      </w:r>
      <w:r w:rsidRPr="00382C7E">
        <w:rPr>
          <w:color w:val="000000" w:themeColor="text1"/>
        </w:rPr>
        <w:t xml:space="preserve"> (2023) reported inequalities in hypertension monitoring that prescribes practices and blood pressure control among the patients in </w:t>
      </w:r>
      <w:r w:rsidR="00D51F00" w:rsidRPr="00382C7E">
        <w:rPr>
          <w:color w:val="000000" w:themeColor="text1"/>
        </w:rPr>
        <w:t>Northeast</w:t>
      </w:r>
      <w:r w:rsidRPr="00382C7E">
        <w:rPr>
          <w:color w:val="000000" w:themeColor="text1"/>
        </w:rPr>
        <w:t xml:space="preserve"> London, with the outcomes differing as per the age, sex and socioeconomic status. </w:t>
      </w:r>
    </w:p>
    <w:p w14:paraId="0D7425AB" w14:textId="13B97A69" w:rsidR="007366ED" w:rsidRPr="00382C7E" w:rsidRDefault="00F03EA5" w:rsidP="00DA4C7F">
      <w:pPr>
        <w:spacing w:before="240" w:after="240" w:line="360" w:lineRule="auto"/>
        <w:jc w:val="both"/>
        <w:rPr>
          <w:color w:val="000000" w:themeColor="text1"/>
        </w:rPr>
      </w:pPr>
      <w:r w:rsidRPr="00382C7E">
        <w:rPr>
          <w:color w:val="000000" w:themeColor="text1"/>
        </w:rPr>
        <w:t xml:space="preserve">Basta </w:t>
      </w:r>
      <w:r w:rsidRPr="00382C7E">
        <w:rPr>
          <w:i/>
          <w:iCs/>
          <w:color w:val="000000" w:themeColor="text1"/>
        </w:rPr>
        <w:t xml:space="preserve">et al. </w:t>
      </w:r>
      <w:r w:rsidRPr="00382C7E">
        <w:rPr>
          <w:color w:val="000000" w:themeColor="text1"/>
        </w:rPr>
        <w:t xml:space="preserve">(2024) also highlighted inconsistencies in clinical coding, patient follow-up and hypertension control within the urban primary care settings that described wider social inequalities that continue to influence the healthcare delivery. Along with that, Johnson </w:t>
      </w:r>
      <w:r w:rsidRPr="00382C7E">
        <w:rPr>
          <w:i/>
          <w:iCs/>
          <w:color w:val="000000" w:themeColor="text1"/>
        </w:rPr>
        <w:t xml:space="preserve">et al. </w:t>
      </w:r>
      <w:r w:rsidRPr="00382C7E">
        <w:rPr>
          <w:color w:val="000000" w:themeColor="text1"/>
        </w:rPr>
        <w:t>(2024) recommended that the COVID-19 pandemic impacted hypertension services in the UK primary care and reducing opportunities for screening, routine monitoring and continuity of care for patients with the chronic conditions.</w:t>
      </w:r>
    </w:p>
    <w:p w14:paraId="3BD5C32C" w14:textId="77777777" w:rsidR="007366ED" w:rsidRPr="00382C7E" w:rsidRDefault="00000000" w:rsidP="00DA4C7F">
      <w:pPr>
        <w:pStyle w:val="Heading1"/>
        <w:spacing w:before="240" w:after="240"/>
        <w:jc w:val="both"/>
        <w:rPr>
          <w:sz w:val="22"/>
          <w:szCs w:val="22"/>
        </w:rPr>
      </w:pPr>
      <w:bookmarkStart w:id="4" w:name="_Toc237952655"/>
      <w:r w:rsidRPr="00382C7E">
        <w:rPr>
          <w:sz w:val="22"/>
          <w:szCs w:val="22"/>
        </w:rPr>
        <w:t>2. Prevalence of the problem</w:t>
      </w:r>
      <w:bookmarkEnd w:id="4"/>
      <w:r w:rsidRPr="00382C7E">
        <w:rPr>
          <w:sz w:val="22"/>
          <w:szCs w:val="22"/>
        </w:rPr>
        <w:t xml:space="preserve"> </w:t>
      </w:r>
    </w:p>
    <w:p w14:paraId="0D9DB311" w14:textId="77777777" w:rsidR="00D51F00" w:rsidRPr="00382C7E" w:rsidRDefault="00F03EA5" w:rsidP="00DA4C7F">
      <w:pPr>
        <w:spacing w:before="240" w:after="240" w:line="360" w:lineRule="auto"/>
        <w:jc w:val="both"/>
        <w:rPr>
          <w:color w:val="000000" w:themeColor="text1"/>
        </w:rPr>
      </w:pPr>
      <w:r w:rsidRPr="00382C7E">
        <w:rPr>
          <w:color w:val="000000" w:themeColor="text1"/>
        </w:rPr>
        <w:t xml:space="preserve">Hypertension is one of the most widespread chronic health conditions and a major contributor to cardiovascular disease, stroke, kidney disorders and premature mortality around the world. As per the World Health Organization, nearly 1.4 billion adults aged between 30 and 79 years are living with hypertension in the world (WHO, 2025). The development of the condition is associated with various modifiable as well as non-modifiable risk factors that includes higher age, unhealthy dietary habits, insufficient physical activity, tobacco use, excessive alcohol consumption and obesity. In the UK, hypertension has been afflicting a significant segment of the adult population despite years passed of community health campaigns. According to Graham </w:t>
      </w:r>
      <w:r w:rsidRPr="00382C7E">
        <w:rPr>
          <w:i/>
          <w:iCs/>
          <w:color w:val="000000" w:themeColor="text1"/>
        </w:rPr>
        <w:t>et al.</w:t>
      </w:r>
      <w:r w:rsidRPr="00382C7E">
        <w:rPr>
          <w:color w:val="000000" w:themeColor="text1"/>
        </w:rPr>
        <w:t xml:space="preserve"> (2025), it took 20 years to achieve a relatively small decrease in the prevalence of hypertension in England, which dropped to 33.2% as of 2018, which means that the overall burden is still high. </w:t>
      </w:r>
    </w:p>
    <w:p w14:paraId="0C3FD147" w14:textId="0387D908" w:rsidR="00F03EA5" w:rsidRPr="00382C7E" w:rsidRDefault="00F03EA5" w:rsidP="00DA4C7F">
      <w:pPr>
        <w:spacing w:before="240" w:after="240" w:line="360" w:lineRule="auto"/>
        <w:jc w:val="both"/>
        <w:rPr>
          <w:color w:val="000000" w:themeColor="text1"/>
        </w:rPr>
      </w:pPr>
      <w:r w:rsidRPr="00382C7E">
        <w:rPr>
          <w:color w:val="000000" w:themeColor="text1"/>
        </w:rPr>
        <w:t xml:space="preserve">Recent national estimates indicate a prevalence of 27.7-31.5% of hypertension in adults aged 16 years and above; more recent estimates published by NHS England (2026) indicated that </w:t>
      </w:r>
      <w:r w:rsidRPr="00382C7E">
        <w:rPr>
          <w:color w:val="000000" w:themeColor="text1"/>
        </w:rPr>
        <w:lastRenderedPageBreak/>
        <w:t>approximately 30% of adults aged 16 years and above are affected by high blood pressure. In addition, according to the estimates by the BHF Health Analytics Team (2026), in the UK, almost 16 million adults have high blood pressure, as many as five million of them do not even know they have the condition. </w:t>
      </w:r>
    </w:p>
    <w:p w14:paraId="7A62A6BC" w14:textId="23850D79" w:rsidR="007366ED" w:rsidRPr="00382C7E" w:rsidRDefault="00F03EA5" w:rsidP="00DA4C7F">
      <w:pPr>
        <w:spacing w:before="240" w:after="240" w:line="360" w:lineRule="auto"/>
        <w:jc w:val="both"/>
        <w:rPr>
          <w:color w:val="000000" w:themeColor="text1"/>
        </w:rPr>
      </w:pPr>
      <w:r w:rsidRPr="00382C7E">
        <w:rPr>
          <w:color w:val="000000" w:themeColor="text1"/>
        </w:rPr>
        <w:t xml:space="preserve">Leszczak </w:t>
      </w:r>
      <w:r w:rsidRPr="00382C7E">
        <w:rPr>
          <w:i/>
          <w:iCs/>
          <w:color w:val="000000" w:themeColor="text1"/>
        </w:rPr>
        <w:t>et al</w:t>
      </w:r>
      <w:r w:rsidRPr="00382C7E">
        <w:rPr>
          <w:color w:val="000000" w:themeColor="text1"/>
        </w:rPr>
        <w:t xml:space="preserve">. (2024) found that more than 60 percent of adults aged more than 60 years in the South-eastern Poland had hypertension, with the educational attainment representing a massive association with disease occurrence. In the similar way, Nehme </w:t>
      </w:r>
      <w:r w:rsidRPr="00382C7E">
        <w:rPr>
          <w:i/>
          <w:iCs/>
          <w:color w:val="000000" w:themeColor="text1"/>
        </w:rPr>
        <w:t>et al.</w:t>
      </w:r>
      <w:r w:rsidRPr="00382C7E">
        <w:rPr>
          <w:color w:val="000000" w:themeColor="text1"/>
        </w:rPr>
        <w:t xml:space="preserve"> (2025) reported that the enhancements in the hypertension prevalence and the control in Geneva were highly evident among the individuals with higher educational and income levels. Sahoo</w:t>
      </w:r>
      <w:r w:rsidRPr="00382C7E">
        <w:rPr>
          <w:i/>
          <w:iCs/>
          <w:color w:val="000000" w:themeColor="text1"/>
        </w:rPr>
        <w:t xml:space="preserve"> et al.</w:t>
      </w:r>
      <w:r w:rsidRPr="00382C7E">
        <w:rPr>
          <w:color w:val="000000" w:themeColor="text1"/>
        </w:rPr>
        <w:t xml:space="preserve"> (2025) has determined socioeconomic differences in the distribution of hypertension stages among the older adults in India. Beaney </w:t>
      </w:r>
      <w:r w:rsidRPr="00382C7E">
        <w:rPr>
          <w:i/>
          <w:iCs/>
          <w:color w:val="000000" w:themeColor="text1"/>
        </w:rPr>
        <w:t>et al</w:t>
      </w:r>
      <w:r w:rsidRPr="00382C7E">
        <w:rPr>
          <w:color w:val="000000" w:themeColor="text1"/>
        </w:rPr>
        <w:t xml:space="preserve">. (2024) described that many individuals remain unaware of their situations, while treatment and blood pressure control keeps improper around the world. However, improving opportunistic screening, timely diagnosis and daily follow-up within the UK primary care is especially significant for the adults aged 40 years and more, mainly who are at greater risk of hypertension. </w:t>
      </w:r>
    </w:p>
    <w:p w14:paraId="3E57F00E" w14:textId="77777777" w:rsidR="00D44DD3" w:rsidRPr="00382C7E" w:rsidRDefault="00D44DD3" w:rsidP="00DA4C7F">
      <w:pPr>
        <w:pStyle w:val="Heading1"/>
        <w:spacing w:before="240" w:after="240"/>
        <w:jc w:val="both"/>
        <w:rPr>
          <w:sz w:val="22"/>
          <w:szCs w:val="22"/>
        </w:rPr>
      </w:pPr>
      <w:bookmarkStart w:id="5" w:name="_Toc237952656"/>
      <w:r w:rsidRPr="00382C7E">
        <w:rPr>
          <w:sz w:val="22"/>
          <w:szCs w:val="22"/>
        </w:rPr>
        <w:t>3. Research Rationale &amp; Research Question/Aims</w:t>
      </w:r>
      <w:bookmarkEnd w:id="5"/>
    </w:p>
    <w:p w14:paraId="035FA71C" w14:textId="77777777" w:rsidR="00EB3CC9" w:rsidRPr="00382C7E" w:rsidRDefault="00EB3CC9" w:rsidP="00DA4C7F">
      <w:pPr>
        <w:pStyle w:val="Heading2"/>
        <w:spacing w:before="240" w:after="240" w:line="360" w:lineRule="auto"/>
        <w:jc w:val="both"/>
        <w:rPr>
          <w:sz w:val="22"/>
          <w:szCs w:val="22"/>
        </w:rPr>
      </w:pPr>
      <w:bookmarkStart w:id="6" w:name="_Toc237952657"/>
      <w:r w:rsidRPr="00382C7E">
        <w:rPr>
          <w:sz w:val="22"/>
          <w:szCs w:val="22"/>
        </w:rPr>
        <w:t>3.1 Research Rationale</w:t>
      </w:r>
      <w:bookmarkEnd w:id="6"/>
      <w:r w:rsidRPr="00382C7E">
        <w:rPr>
          <w:sz w:val="22"/>
          <w:szCs w:val="22"/>
        </w:rPr>
        <w:t xml:space="preserve"> </w:t>
      </w:r>
    </w:p>
    <w:p w14:paraId="619A1CF4" w14:textId="77777777" w:rsidR="00D51F00" w:rsidRPr="00382C7E" w:rsidRDefault="00EB3CC9" w:rsidP="00DA4C7F">
      <w:pPr>
        <w:spacing w:before="240" w:after="240" w:line="360" w:lineRule="auto"/>
        <w:jc w:val="both"/>
        <w:rPr>
          <w:color w:val="000000" w:themeColor="text1"/>
        </w:rPr>
      </w:pPr>
      <w:r w:rsidRPr="00382C7E">
        <w:rPr>
          <w:color w:val="000000" w:themeColor="text1"/>
        </w:rPr>
        <w:t xml:space="preserve">Despite the existence of many improvements related to screening, diagnosing and treatment of high blood pressure, inequalities in terms of health-related outcomes exist due to the high prevalence rate of this condition around the world. Socioeconomic disadvantage is increasingly seen as an important aspect influencing the experience of people with hypertension at all stages of their treatment. Apart from being influenced by biological or lifestyle factors, hypertension is strongly dependent on the social and economic factors, which shape individuals' wellbeing. Satapathy et al. (2024) have proved the connection between neighbourhood deprivation and the experience of hypertension in their study, demonstrating the importance of the environmental and socioeconomic factors in the risk of the disease development. </w:t>
      </w:r>
    </w:p>
    <w:p w14:paraId="079A9A9E" w14:textId="75EB5EA0" w:rsidR="00EB3CC9" w:rsidRPr="00382C7E" w:rsidRDefault="00EB3CC9" w:rsidP="00DA4C7F">
      <w:pPr>
        <w:spacing w:before="240" w:after="240" w:line="360" w:lineRule="auto"/>
        <w:jc w:val="both"/>
        <w:rPr>
          <w:color w:val="000000" w:themeColor="text1"/>
        </w:rPr>
      </w:pPr>
      <w:r w:rsidRPr="00382C7E">
        <w:rPr>
          <w:color w:val="000000" w:themeColor="text1"/>
        </w:rPr>
        <w:t xml:space="preserve">As Amini et al. (2022) have revealed, pronounced socioeconomic inequalities exist in hypertension from various perspectives, including disease prevalence, awareness, treatment and blood pressure control. The results suggest that not only the development of hypertension but also the diagnosis, treatment and management of the disease are influenced by the mentioned socioeconomic inequalities. However, although some interesting findings have been identified, the results vary depending on the population, measurement of the </w:t>
      </w:r>
      <w:r w:rsidRPr="00382C7E">
        <w:rPr>
          <w:color w:val="000000" w:themeColor="text1"/>
        </w:rPr>
        <w:lastRenderedPageBreak/>
        <w:t xml:space="preserve">socioeconomic position and clinical outcome under consideration. Therefore, it becomes quite difficult to make some conclusions about the impact of the socioeconomic inequalities in the healthcare context of the UK. Hence, there is a need to conduct a systematic review to synthesise the findings about the influence of socioeconomic inequalities on the diagnosis, treatment and management of hypertension in adults aged 40 years and above who get their treatment in UK primary care settings.   </w:t>
      </w:r>
    </w:p>
    <w:p w14:paraId="512A50C7" w14:textId="77777777" w:rsidR="00EB3CC9" w:rsidRPr="00382C7E" w:rsidRDefault="00EB3CC9" w:rsidP="00DA4C7F">
      <w:pPr>
        <w:pStyle w:val="Heading2"/>
        <w:spacing w:before="240" w:after="240" w:line="360" w:lineRule="auto"/>
        <w:jc w:val="both"/>
        <w:rPr>
          <w:sz w:val="22"/>
          <w:szCs w:val="22"/>
        </w:rPr>
      </w:pPr>
      <w:bookmarkStart w:id="7" w:name="_Toc237952658"/>
      <w:r w:rsidRPr="00382C7E">
        <w:rPr>
          <w:sz w:val="22"/>
          <w:szCs w:val="22"/>
        </w:rPr>
        <w:t>3.2 Question</w:t>
      </w:r>
      <w:bookmarkEnd w:id="7"/>
    </w:p>
    <w:p w14:paraId="5F69B0AB" w14:textId="77777777" w:rsidR="00EB3CC9" w:rsidRPr="00382C7E" w:rsidRDefault="00EB3CC9" w:rsidP="00DA4C7F">
      <w:pPr>
        <w:spacing w:before="240" w:after="240" w:line="360" w:lineRule="auto"/>
        <w:jc w:val="both"/>
        <w:rPr>
          <w:color w:val="000000" w:themeColor="text1"/>
        </w:rPr>
      </w:pPr>
      <w:r w:rsidRPr="00382C7E">
        <w:rPr>
          <w:color w:val="000000" w:themeColor="text1"/>
        </w:rPr>
        <w:t>What impact do socioeconomic inequalities have on the diagnosis, treatment and management of hypertension in adults aged 40 years and above receiving care in UK primary care settings?</w:t>
      </w:r>
    </w:p>
    <w:p w14:paraId="74AB69CF" w14:textId="77777777" w:rsidR="00EB3CC9" w:rsidRPr="00382C7E" w:rsidRDefault="00EB3CC9" w:rsidP="00DA4C7F">
      <w:pPr>
        <w:pStyle w:val="Heading2"/>
        <w:spacing w:before="240" w:after="240" w:line="360" w:lineRule="auto"/>
        <w:jc w:val="both"/>
        <w:rPr>
          <w:sz w:val="22"/>
          <w:szCs w:val="22"/>
        </w:rPr>
      </w:pPr>
      <w:bookmarkStart w:id="8" w:name="_Toc237952659"/>
      <w:r w:rsidRPr="00382C7E">
        <w:rPr>
          <w:sz w:val="22"/>
          <w:szCs w:val="22"/>
        </w:rPr>
        <w:t>3.3 Aim</w:t>
      </w:r>
      <w:bookmarkEnd w:id="8"/>
    </w:p>
    <w:p w14:paraId="6F07144C" w14:textId="77777777" w:rsidR="00EB3CC9" w:rsidRPr="00382C7E" w:rsidRDefault="00EB3CC9" w:rsidP="00DA4C7F">
      <w:pPr>
        <w:spacing w:before="240" w:after="240" w:line="360" w:lineRule="auto"/>
        <w:jc w:val="both"/>
        <w:rPr>
          <w:color w:val="000000" w:themeColor="text1"/>
        </w:rPr>
      </w:pPr>
      <w:r w:rsidRPr="00382C7E">
        <w:rPr>
          <w:color w:val="000000" w:themeColor="text1"/>
        </w:rPr>
        <w:t>To perform a systematic review of the literature on the impact of socioeconomic inequalities on the diagnosis, treatment and management of hypertension in adults aged 40 years and above in UK primary care settings.</w:t>
      </w:r>
    </w:p>
    <w:p w14:paraId="7DA2893D" w14:textId="77777777" w:rsidR="00EB3CC9" w:rsidRPr="00382C7E" w:rsidRDefault="00EB3CC9" w:rsidP="00DA4C7F">
      <w:pPr>
        <w:pStyle w:val="Heading2"/>
        <w:spacing w:before="240" w:after="240" w:line="360" w:lineRule="auto"/>
        <w:jc w:val="both"/>
        <w:rPr>
          <w:sz w:val="22"/>
          <w:szCs w:val="22"/>
        </w:rPr>
      </w:pPr>
      <w:bookmarkStart w:id="9" w:name="_Toc237952660"/>
      <w:r w:rsidRPr="00382C7E">
        <w:rPr>
          <w:sz w:val="22"/>
          <w:szCs w:val="22"/>
        </w:rPr>
        <w:t>3.4 Objectives</w:t>
      </w:r>
      <w:bookmarkEnd w:id="9"/>
    </w:p>
    <w:p w14:paraId="5F77DD13" w14:textId="77777777" w:rsidR="00EB3CC9" w:rsidRPr="00382C7E" w:rsidRDefault="00EB3CC9" w:rsidP="00375AB7">
      <w:pPr>
        <w:pStyle w:val="NormalWeb"/>
        <w:numPr>
          <w:ilvl w:val="0"/>
          <w:numId w:val="6"/>
        </w:numPr>
        <w:spacing w:before="240" w:beforeAutospacing="0" w:after="240" w:afterAutospacing="0" w:line="360" w:lineRule="auto"/>
        <w:jc w:val="both"/>
        <w:rPr>
          <w:rFonts w:ascii="Arial" w:hAnsi="Arial" w:cs="Arial"/>
          <w:color w:val="000000" w:themeColor="text1"/>
          <w:sz w:val="22"/>
          <w:szCs w:val="22"/>
        </w:rPr>
      </w:pPr>
      <w:r w:rsidRPr="00382C7E">
        <w:rPr>
          <w:rFonts w:ascii="Arial" w:hAnsi="Arial" w:cs="Arial"/>
          <w:color w:val="000000" w:themeColor="text1"/>
          <w:sz w:val="22"/>
          <w:szCs w:val="22"/>
        </w:rPr>
        <w:t>To examine the impact of socioeconomic inequalities on the diagnosis of hypertension in adults aged 40 years and above in UK primary care settings.</w:t>
      </w:r>
    </w:p>
    <w:p w14:paraId="1468FBBF" w14:textId="77777777" w:rsidR="00EB3CC9" w:rsidRPr="00382C7E" w:rsidRDefault="00EB3CC9" w:rsidP="00375AB7">
      <w:pPr>
        <w:pStyle w:val="NormalWeb"/>
        <w:numPr>
          <w:ilvl w:val="0"/>
          <w:numId w:val="6"/>
        </w:numPr>
        <w:spacing w:before="240" w:beforeAutospacing="0" w:after="240" w:afterAutospacing="0" w:line="360" w:lineRule="auto"/>
        <w:jc w:val="both"/>
        <w:rPr>
          <w:rFonts w:ascii="Arial" w:hAnsi="Arial" w:cs="Arial"/>
          <w:color w:val="000000" w:themeColor="text1"/>
          <w:sz w:val="22"/>
          <w:szCs w:val="22"/>
        </w:rPr>
      </w:pPr>
      <w:r w:rsidRPr="00382C7E">
        <w:rPr>
          <w:rFonts w:ascii="Arial" w:hAnsi="Arial" w:cs="Arial"/>
          <w:color w:val="000000" w:themeColor="text1"/>
          <w:sz w:val="22"/>
          <w:szCs w:val="22"/>
        </w:rPr>
        <w:t>To assess the impact of the socioeconomic status on access to hypertension treatment and care provision in UK primary care.</w:t>
      </w:r>
    </w:p>
    <w:p w14:paraId="1A8E79B3" w14:textId="77777777" w:rsidR="00EB3CC9" w:rsidRPr="00382C7E" w:rsidRDefault="00EB3CC9" w:rsidP="00375AB7">
      <w:pPr>
        <w:pStyle w:val="NormalWeb"/>
        <w:numPr>
          <w:ilvl w:val="0"/>
          <w:numId w:val="6"/>
        </w:numPr>
        <w:spacing w:before="240" w:beforeAutospacing="0" w:after="240" w:afterAutospacing="0" w:line="360" w:lineRule="auto"/>
        <w:jc w:val="both"/>
        <w:rPr>
          <w:rFonts w:ascii="Arial" w:hAnsi="Arial" w:cs="Arial"/>
          <w:color w:val="000000" w:themeColor="text1"/>
          <w:sz w:val="22"/>
          <w:szCs w:val="22"/>
        </w:rPr>
      </w:pPr>
      <w:r w:rsidRPr="00382C7E">
        <w:rPr>
          <w:rFonts w:ascii="Arial" w:hAnsi="Arial" w:cs="Arial"/>
          <w:color w:val="000000" w:themeColor="text1"/>
          <w:sz w:val="22"/>
          <w:szCs w:val="22"/>
        </w:rPr>
        <w:t>To identify the link between socioeconomic inequalities and the outcomes of hypertension management, including blood pressure control.</w:t>
      </w:r>
    </w:p>
    <w:p w14:paraId="3E144A2E" w14:textId="66DF7B0D" w:rsidR="00D44DD3" w:rsidRPr="00375AB7" w:rsidRDefault="00EB3CC9" w:rsidP="00375AB7">
      <w:pPr>
        <w:pStyle w:val="ListParagraph"/>
        <w:numPr>
          <w:ilvl w:val="0"/>
          <w:numId w:val="6"/>
        </w:numPr>
        <w:spacing w:before="240" w:after="240" w:line="360" w:lineRule="auto"/>
        <w:jc w:val="both"/>
        <w:rPr>
          <w:color w:val="000000" w:themeColor="text1"/>
        </w:rPr>
      </w:pPr>
      <w:r w:rsidRPr="00375AB7">
        <w:rPr>
          <w:color w:val="000000" w:themeColor="text1"/>
        </w:rPr>
        <w:t>To reveal recommendations to reduce the effect of socioeconomic inequalities on the diagnosis, treatment and management of hypertension</w:t>
      </w:r>
      <w:r w:rsidR="00D44DD3" w:rsidRPr="00375AB7">
        <w:rPr>
          <w:color w:val="000000" w:themeColor="text1"/>
        </w:rPr>
        <w:t>.</w:t>
      </w:r>
    </w:p>
    <w:p w14:paraId="2B6E9F94" w14:textId="77777777" w:rsidR="00D44DD3" w:rsidRPr="00382C7E" w:rsidRDefault="00D44DD3" w:rsidP="00DA4C7F">
      <w:pPr>
        <w:pStyle w:val="Heading1"/>
        <w:spacing w:before="240" w:after="240"/>
        <w:jc w:val="both"/>
        <w:rPr>
          <w:sz w:val="22"/>
          <w:szCs w:val="22"/>
        </w:rPr>
      </w:pPr>
      <w:bookmarkStart w:id="10" w:name="_Toc237952661"/>
      <w:r w:rsidRPr="00382C7E">
        <w:rPr>
          <w:sz w:val="22"/>
          <w:szCs w:val="22"/>
        </w:rPr>
        <w:t>4. Research Methodology</w:t>
      </w:r>
      <w:bookmarkEnd w:id="10"/>
      <w:r w:rsidRPr="00382C7E">
        <w:rPr>
          <w:sz w:val="22"/>
          <w:szCs w:val="22"/>
        </w:rPr>
        <w:t xml:space="preserve"> </w:t>
      </w:r>
    </w:p>
    <w:p w14:paraId="4DECB493" w14:textId="6484AC6B" w:rsidR="00D44DD3" w:rsidRPr="00382C7E" w:rsidRDefault="0081687C" w:rsidP="00DA4C7F">
      <w:pPr>
        <w:spacing w:before="240" w:after="240" w:line="360" w:lineRule="auto"/>
        <w:jc w:val="both"/>
        <w:rPr>
          <w:rFonts w:eastAsia="Times New Roman"/>
          <w:color w:val="000000" w:themeColor="text1"/>
        </w:rPr>
      </w:pPr>
      <w:r w:rsidRPr="00382C7E">
        <w:rPr>
          <w:rFonts w:eastAsia="Times New Roman"/>
          <w:color w:val="000000" w:themeColor="text1"/>
        </w:rPr>
        <w:t>For this study, the secondary research methodology will be used based on the systematic review of scientific literature</w:t>
      </w:r>
      <w:r w:rsidR="00B812EF" w:rsidRPr="00382C7E">
        <w:rPr>
          <w:rFonts w:eastAsia="Times New Roman"/>
          <w:color w:val="000000" w:themeColor="text1"/>
        </w:rPr>
        <w:t xml:space="preserve"> </w:t>
      </w:r>
      <w:r w:rsidRPr="00382C7E">
        <w:rPr>
          <w:rFonts w:eastAsia="Times New Roman"/>
          <w:color w:val="000000" w:themeColor="text1"/>
        </w:rPr>
        <w:t xml:space="preserve">in order to investigate the influence of socioeconomic inequality on the diagnostic, therapeutic, and management process of hypertension among adults aged 40 years and above in UK primary care settings. A secondary research methodology is needed to combine the evidence coming from several high-quality studies in order to understand the </w:t>
      </w:r>
      <w:r w:rsidRPr="00382C7E">
        <w:rPr>
          <w:rFonts w:eastAsia="Times New Roman"/>
          <w:color w:val="000000" w:themeColor="text1"/>
        </w:rPr>
        <w:lastRenderedPageBreak/>
        <w:t>relationship between socioeconomic inequality and hypertension management. Through this methodology, the researcher aims to generate the synthesis of current evidence.</w:t>
      </w:r>
    </w:p>
    <w:p w14:paraId="0CD85401" w14:textId="77777777" w:rsidR="00D44DD3" w:rsidRPr="00382C7E" w:rsidRDefault="00D44DD3" w:rsidP="00DA4C7F">
      <w:pPr>
        <w:pStyle w:val="Heading2"/>
        <w:spacing w:before="240" w:after="240" w:line="360" w:lineRule="auto"/>
        <w:jc w:val="both"/>
        <w:rPr>
          <w:sz w:val="22"/>
          <w:szCs w:val="22"/>
        </w:rPr>
      </w:pPr>
      <w:bookmarkStart w:id="11" w:name="_Toc237952662"/>
      <w:r w:rsidRPr="00382C7E">
        <w:rPr>
          <w:sz w:val="22"/>
          <w:szCs w:val="22"/>
        </w:rPr>
        <w:t>4.1 Research Design</w:t>
      </w:r>
      <w:bookmarkEnd w:id="11"/>
      <w:r w:rsidRPr="00382C7E">
        <w:rPr>
          <w:sz w:val="22"/>
          <w:szCs w:val="22"/>
        </w:rPr>
        <w:t xml:space="preserve"> </w:t>
      </w:r>
    </w:p>
    <w:p w14:paraId="4B1EB708" w14:textId="77777777" w:rsidR="00400242" w:rsidRPr="00382C7E" w:rsidRDefault="0081687C" w:rsidP="00DA4C7F">
      <w:pPr>
        <w:spacing w:before="240" w:after="240" w:line="360" w:lineRule="auto"/>
        <w:jc w:val="both"/>
        <w:rPr>
          <w:rFonts w:eastAsia="Times New Roman"/>
          <w:color w:val="000000" w:themeColor="text1"/>
        </w:rPr>
      </w:pPr>
      <w:r w:rsidRPr="00382C7E">
        <w:rPr>
          <w:rFonts w:eastAsia="Times New Roman"/>
          <w:color w:val="000000" w:themeColor="text1"/>
        </w:rPr>
        <w:t>The most appropriate research design will be the systematic literature review (SLR). It is a well-established process for identification, evaluation, and synthesis of evidence which differs from traditional literature review as it is performed according to certain procedures. As stated by Woodward et al. (2023), SLRs are important tools allowing to investigate existing evidence and answer research questions. It is particularly applicable to the analysis of socioeconomic inequalities in hypertension management as the evidence exists across several studies but lacks cohesion</w:t>
      </w:r>
      <w:r w:rsidR="00D44DD3" w:rsidRPr="00382C7E">
        <w:rPr>
          <w:rFonts w:eastAsia="Times New Roman"/>
          <w:color w:val="000000" w:themeColor="text1"/>
        </w:rPr>
        <w:t>.</w:t>
      </w:r>
      <w:r w:rsidRPr="00382C7E">
        <w:rPr>
          <w:rFonts w:eastAsia="Times New Roman"/>
          <w:color w:val="000000" w:themeColor="text1"/>
        </w:rPr>
        <w:t xml:space="preserve"> </w:t>
      </w:r>
    </w:p>
    <w:p w14:paraId="621B73B7" w14:textId="5324F02C" w:rsidR="00D44DD3" w:rsidRPr="00382C7E" w:rsidRDefault="0081687C" w:rsidP="00DA4C7F">
      <w:pPr>
        <w:spacing w:before="240" w:after="240" w:line="360" w:lineRule="auto"/>
        <w:jc w:val="both"/>
        <w:rPr>
          <w:rFonts w:eastAsia="Times New Roman"/>
          <w:color w:val="000000" w:themeColor="text1"/>
        </w:rPr>
      </w:pPr>
      <w:r w:rsidRPr="00382C7E">
        <w:rPr>
          <w:rFonts w:eastAsia="Times New Roman"/>
          <w:color w:val="000000" w:themeColor="text1"/>
        </w:rPr>
        <w:t>The secondary research methodology will be used relying only on the secondary data which can be found in peer-reviewed academic papers. It is considered appropriate as it enables the researcher to conduct an in-depth analysis of a wide variety of evidence without collecting any primary data (Ajayi et al., 2023). To achieve methodological rigor throughout the whole process, the Preferred Reporting Items for Systematic Reviews and Meta-Analyses (PRISMA) methodology will be applied. The PRISMA guidelines provide a structured process for evidence identification, screening, eligibility assessment, and study selection in order to increase the credibility and reproducibility of the review (Nii Laryeafio et al., 2023).</w:t>
      </w:r>
    </w:p>
    <w:p w14:paraId="52332D03" w14:textId="50D76BF9" w:rsidR="00D44DD3" w:rsidRPr="00382C7E" w:rsidRDefault="00D44DD3" w:rsidP="00DA4C7F">
      <w:pPr>
        <w:pStyle w:val="Heading2"/>
        <w:spacing w:before="240" w:after="240" w:line="360" w:lineRule="auto"/>
        <w:jc w:val="both"/>
        <w:rPr>
          <w:sz w:val="22"/>
          <w:szCs w:val="22"/>
        </w:rPr>
      </w:pPr>
      <w:bookmarkStart w:id="12" w:name="_Toc237952663"/>
      <w:r w:rsidRPr="00382C7E">
        <w:rPr>
          <w:sz w:val="22"/>
          <w:szCs w:val="22"/>
        </w:rPr>
        <w:t xml:space="preserve">4.2 </w:t>
      </w:r>
      <w:r w:rsidR="007875F0" w:rsidRPr="00382C7E">
        <w:rPr>
          <w:sz w:val="22"/>
          <w:szCs w:val="22"/>
        </w:rPr>
        <w:t>Search Strategy</w:t>
      </w:r>
      <w:bookmarkEnd w:id="12"/>
    </w:p>
    <w:p w14:paraId="3510E9E6" w14:textId="77777777" w:rsidR="00400242" w:rsidRPr="00382C7E" w:rsidRDefault="0081687C" w:rsidP="00DA4C7F">
      <w:pPr>
        <w:spacing w:before="240" w:after="240" w:line="360" w:lineRule="auto"/>
        <w:jc w:val="both"/>
        <w:rPr>
          <w:rFonts w:eastAsia="Times New Roman"/>
          <w:color w:val="000000" w:themeColor="text1"/>
        </w:rPr>
      </w:pPr>
      <w:r w:rsidRPr="00382C7E">
        <w:rPr>
          <w:rFonts w:eastAsia="Times New Roman"/>
          <w:color w:val="000000" w:themeColor="text1"/>
        </w:rPr>
        <w:t xml:space="preserve">The evidence will be gathered by means of systematic search of recognised academic databases including Google Scholar, PubMed, and Web of Science. It will allow to get access to the peer-reviewed papers which will relate to hypertension, public health, and socioeconomic inequalities. Search results will be assessed by applying inclusion and exclusion criteria which will ensure that only relevant literature will be selected (Sheppard et al., 2016). The study will include peer-reviewed papers published within the last five years in the UK and focusing on adult patients aged 40 years and above in primary care settings. The paper should examine at least one aspect of socioeconomic inequality such as income, education, employment, deprivation, or healthcare access in relation to hypertension diagnosis, treatment, or management. </w:t>
      </w:r>
    </w:p>
    <w:p w14:paraId="1052BDC2" w14:textId="74607FBA" w:rsidR="00D44DD3" w:rsidRPr="00382C7E" w:rsidRDefault="0081687C" w:rsidP="00DA4C7F">
      <w:pPr>
        <w:spacing w:before="240" w:after="240" w:line="360" w:lineRule="auto"/>
        <w:jc w:val="both"/>
        <w:rPr>
          <w:rFonts w:eastAsia="Times New Roman"/>
          <w:color w:val="000000" w:themeColor="text1"/>
        </w:rPr>
      </w:pPr>
      <w:r w:rsidRPr="00382C7E">
        <w:rPr>
          <w:rFonts w:eastAsia="Times New Roman"/>
          <w:color w:val="000000" w:themeColor="text1"/>
        </w:rPr>
        <w:t xml:space="preserve">Studies related to the issue of blood pressure control or healthcare accessibility of socioeconomically disadvantaged patients will also be relevant (Mancia et al., 2022; Nakagomi et al., 2022). Those studies which do not satisfy the mentioned criteria will be excluded from the evidence pool. It concerns foreign publications, studies involving younger populations, </w:t>
      </w:r>
      <w:r w:rsidRPr="00382C7E">
        <w:rPr>
          <w:rFonts w:eastAsia="Times New Roman"/>
          <w:color w:val="000000" w:themeColor="text1"/>
        </w:rPr>
        <w:lastRenderedPageBreak/>
        <w:t>publications in non-English languages, abstracts of conferences without availability of full-text version, and studies unrelated to the influence of socioeconomic factors on hypertension management. It will allow to get the relevant evidence base</w:t>
      </w:r>
      <w:r w:rsidR="00D44DD3" w:rsidRPr="00382C7E">
        <w:rPr>
          <w:rFonts w:eastAsia="Times New Roman"/>
          <w:color w:val="000000" w:themeColor="text1"/>
        </w:rPr>
        <w:t>.</w:t>
      </w:r>
    </w:p>
    <w:p w14:paraId="51468402" w14:textId="77777777" w:rsidR="00D44DD3" w:rsidRPr="00382C7E" w:rsidRDefault="00D44DD3" w:rsidP="00DA4C7F">
      <w:pPr>
        <w:pStyle w:val="Heading2"/>
        <w:spacing w:before="240" w:after="240" w:line="360" w:lineRule="auto"/>
        <w:jc w:val="both"/>
        <w:rPr>
          <w:sz w:val="22"/>
          <w:szCs w:val="22"/>
        </w:rPr>
      </w:pPr>
      <w:bookmarkStart w:id="13" w:name="_Toc237952664"/>
      <w:r w:rsidRPr="00382C7E">
        <w:rPr>
          <w:sz w:val="22"/>
          <w:szCs w:val="22"/>
        </w:rPr>
        <w:t>4.3 Data Collection Method</w:t>
      </w:r>
      <w:bookmarkEnd w:id="13"/>
      <w:r w:rsidRPr="00382C7E">
        <w:rPr>
          <w:sz w:val="22"/>
          <w:szCs w:val="22"/>
        </w:rPr>
        <w:t xml:space="preserve"> </w:t>
      </w:r>
    </w:p>
    <w:p w14:paraId="03665D6D" w14:textId="46537E6B" w:rsidR="007A5B54" w:rsidRPr="00382C7E" w:rsidRDefault="0081687C" w:rsidP="00DA4C7F">
      <w:pPr>
        <w:spacing w:before="240" w:after="240" w:line="360" w:lineRule="auto"/>
        <w:jc w:val="both"/>
        <w:rPr>
          <w:rFonts w:eastAsia="Times New Roman"/>
          <w:b/>
          <w:bCs/>
          <w:color w:val="000000" w:themeColor="text1"/>
        </w:rPr>
      </w:pPr>
      <w:r w:rsidRPr="00382C7E">
        <w:rPr>
          <w:rFonts w:eastAsia="Times New Roman"/>
          <w:color w:val="000000" w:themeColor="text1"/>
        </w:rPr>
        <w:t>The information that will be used for this systematic review will come from secondary sources only, namely peer-reviewed journal articles and credible academic databases. After the application of the inclusion and exclusion criteria, the studies that are relevant to the topic will be identified and used for analysis. An electronic database search will be performed and the articles associated with the topic of socioeconomic disparities and hypertension management in UK primary care will be found (Rahman et al., 2022). This stage will require the use of combinations of keywords and Boolean operators depending on the research question, and the preliminary evaluation of the relevancy of articles' titles and abstracts will be carried out</w:t>
      </w:r>
      <w:r w:rsidR="00D44DD3" w:rsidRPr="00382C7E">
        <w:rPr>
          <w:rFonts w:eastAsia="Times New Roman"/>
          <w:color w:val="000000" w:themeColor="text1"/>
        </w:rPr>
        <w:t>.</w:t>
      </w:r>
    </w:p>
    <w:p w14:paraId="3D6209BB" w14:textId="2170E74E" w:rsidR="00D44DD3" w:rsidRPr="00382C7E" w:rsidRDefault="00D44DD3" w:rsidP="00DA4C7F">
      <w:pPr>
        <w:pStyle w:val="Heading2"/>
        <w:spacing w:before="240" w:after="240" w:line="360" w:lineRule="auto"/>
        <w:jc w:val="both"/>
        <w:rPr>
          <w:rFonts w:eastAsia="Times New Roman"/>
          <w:bCs/>
          <w:sz w:val="22"/>
          <w:szCs w:val="22"/>
        </w:rPr>
      </w:pPr>
      <w:bookmarkStart w:id="14" w:name="_Toc237952665"/>
      <w:r w:rsidRPr="00382C7E">
        <w:rPr>
          <w:sz w:val="22"/>
          <w:szCs w:val="22"/>
        </w:rPr>
        <w:t>4.4 Literature Search strategy</w:t>
      </w:r>
      <w:bookmarkEnd w:id="14"/>
      <w:r w:rsidRPr="00382C7E">
        <w:rPr>
          <w:sz w:val="22"/>
          <w:szCs w:val="22"/>
        </w:rPr>
        <w:t xml:space="preserve"> </w:t>
      </w:r>
    </w:p>
    <w:p w14:paraId="751C0F57" w14:textId="00E3D488" w:rsidR="00D44DD3" w:rsidRPr="00382C7E" w:rsidRDefault="00D44DD3" w:rsidP="00DA4C7F">
      <w:pPr>
        <w:spacing w:before="240" w:after="240" w:line="360" w:lineRule="auto"/>
        <w:jc w:val="both"/>
        <w:rPr>
          <w:rFonts w:eastAsia="Times New Roman"/>
          <w:color w:val="000000" w:themeColor="text1"/>
        </w:rPr>
      </w:pPr>
      <w:r w:rsidRPr="00382C7E">
        <w:rPr>
          <w:rFonts w:eastAsia="Times New Roman"/>
          <w:color w:val="000000" w:themeColor="text1"/>
        </w:rPr>
        <w:t xml:space="preserve">Searching literature must be done in reference to the context-related information about the subject of research. Different databases including Google scholar, Pubmed, Webscience may be used (Gusenbauer </w:t>
      </w:r>
      <w:r w:rsidRPr="00382C7E">
        <w:rPr>
          <w:rFonts w:eastAsia="Times New Roman"/>
          <w:i/>
          <w:iCs/>
          <w:color w:val="000000" w:themeColor="text1"/>
        </w:rPr>
        <w:t>et al</w:t>
      </w:r>
      <w:r w:rsidRPr="00382C7E">
        <w:rPr>
          <w:rFonts w:eastAsia="Times New Roman"/>
          <w:color w:val="000000" w:themeColor="text1"/>
        </w:rPr>
        <w:t xml:space="preserve">.2024). Keywords can be used for searching literature that reflects the study being undertaken. These include </w:t>
      </w:r>
      <w:r w:rsidR="007875F0" w:rsidRPr="00382C7E">
        <w:rPr>
          <w:rFonts w:eastAsia="Times New Roman"/>
          <w:color w:val="000000" w:themeColor="text1"/>
        </w:rPr>
        <w:t>“</w:t>
      </w:r>
      <w:r w:rsidRPr="00382C7E">
        <w:rPr>
          <w:rFonts w:eastAsia="Times New Roman"/>
          <w:color w:val="000000" w:themeColor="text1"/>
        </w:rPr>
        <w:t>socioeconomic</w:t>
      </w:r>
      <w:r w:rsidR="007875F0" w:rsidRPr="00382C7E">
        <w:rPr>
          <w:rFonts w:eastAsia="Times New Roman"/>
          <w:color w:val="000000" w:themeColor="text1"/>
        </w:rPr>
        <w:t>”</w:t>
      </w:r>
      <w:r w:rsidRPr="00382C7E">
        <w:rPr>
          <w:rFonts w:eastAsia="Times New Roman"/>
          <w:color w:val="000000" w:themeColor="text1"/>
        </w:rPr>
        <w:t xml:space="preserve"> </w:t>
      </w:r>
      <w:r w:rsidR="007875F0" w:rsidRPr="00382C7E">
        <w:rPr>
          <w:rFonts w:eastAsia="Times New Roman"/>
          <w:color w:val="000000" w:themeColor="text1"/>
        </w:rPr>
        <w:t>“</w:t>
      </w:r>
      <w:r w:rsidRPr="00382C7E">
        <w:rPr>
          <w:rFonts w:eastAsia="Times New Roman"/>
          <w:color w:val="000000" w:themeColor="text1"/>
        </w:rPr>
        <w:t>inequality</w:t>
      </w:r>
      <w:r w:rsidR="007875F0" w:rsidRPr="00382C7E">
        <w:rPr>
          <w:rFonts w:eastAsia="Times New Roman"/>
          <w:color w:val="000000" w:themeColor="text1"/>
        </w:rPr>
        <w:t>”</w:t>
      </w:r>
      <w:r w:rsidRPr="00382C7E">
        <w:rPr>
          <w:rFonts w:eastAsia="Times New Roman"/>
          <w:color w:val="000000" w:themeColor="text1"/>
        </w:rPr>
        <w:t xml:space="preserve">, </w:t>
      </w:r>
      <w:r w:rsidR="007875F0" w:rsidRPr="00382C7E">
        <w:rPr>
          <w:rFonts w:eastAsia="Times New Roman"/>
          <w:color w:val="000000" w:themeColor="text1"/>
        </w:rPr>
        <w:t>“</w:t>
      </w:r>
      <w:r w:rsidRPr="00382C7E">
        <w:rPr>
          <w:rFonts w:eastAsia="Times New Roman"/>
          <w:color w:val="000000" w:themeColor="text1"/>
        </w:rPr>
        <w:t>hypertension</w:t>
      </w:r>
      <w:r w:rsidR="007875F0" w:rsidRPr="00382C7E">
        <w:rPr>
          <w:rFonts w:eastAsia="Times New Roman"/>
          <w:color w:val="000000" w:themeColor="text1"/>
        </w:rPr>
        <w:t>”</w:t>
      </w:r>
      <w:r w:rsidRPr="00382C7E">
        <w:rPr>
          <w:rFonts w:eastAsia="Times New Roman"/>
          <w:color w:val="000000" w:themeColor="text1"/>
        </w:rPr>
        <w:t xml:space="preserve">, </w:t>
      </w:r>
      <w:r w:rsidR="005A111D" w:rsidRPr="00382C7E">
        <w:rPr>
          <w:rFonts w:eastAsia="Times New Roman"/>
          <w:color w:val="000000" w:themeColor="text1"/>
        </w:rPr>
        <w:t>“</w:t>
      </w:r>
      <w:r w:rsidRPr="00382C7E">
        <w:rPr>
          <w:rFonts w:eastAsia="Times New Roman"/>
          <w:color w:val="000000" w:themeColor="text1"/>
        </w:rPr>
        <w:t>high blood pressure</w:t>
      </w:r>
      <w:r w:rsidR="005A111D" w:rsidRPr="00382C7E">
        <w:rPr>
          <w:rFonts w:eastAsia="Times New Roman"/>
          <w:color w:val="000000" w:themeColor="text1"/>
        </w:rPr>
        <w:t>”</w:t>
      </w:r>
      <w:r w:rsidRPr="00382C7E">
        <w:rPr>
          <w:rFonts w:eastAsia="Times New Roman"/>
          <w:color w:val="000000" w:themeColor="text1"/>
        </w:rPr>
        <w:t xml:space="preserve">, </w:t>
      </w:r>
      <w:r w:rsidR="005A111D" w:rsidRPr="00382C7E">
        <w:rPr>
          <w:rFonts w:eastAsia="Times New Roman"/>
          <w:color w:val="000000" w:themeColor="text1"/>
        </w:rPr>
        <w:t>“</w:t>
      </w:r>
      <w:r w:rsidRPr="00382C7E">
        <w:rPr>
          <w:rFonts w:eastAsia="Times New Roman"/>
          <w:color w:val="000000" w:themeColor="text1"/>
        </w:rPr>
        <w:t>UK primary care</w:t>
      </w:r>
      <w:r w:rsidR="005A111D" w:rsidRPr="00382C7E">
        <w:rPr>
          <w:rFonts w:eastAsia="Times New Roman"/>
          <w:color w:val="000000" w:themeColor="text1"/>
        </w:rPr>
        <w:t>”</w:t>
      </w:r>
      <w:r w:rsidRPr="00382C7E">
        <w:rPr>
          <w:rFonts w:eastAsia="Times New Roman"/>
          <w:color w:val="000000" w:themeColor="text1"/>
        </w:rPr>
        <w:t xml:space="preserve"> (Rison </w:t>
      </w:r>
      <w:r w:rsidRPr="00382C7E">
        <w:rPr>
          <w:rFonts w:eastAsia="Times New Roman"/>
          <w:i/>
          <w:iCs/>
          <w:color w:val="000000" w:themeColor="text1"/>
        </w:rPr>
        <w:t>et al</w:t>
      </w:r>
      <w:r w:rsidRPr="00382C7E">
        <w:rPr>
          <w:rFonts w:eastAsia="Times New Roman"/>
          <w:color w:val="000000" w:themeColor="text1"/>
        </w:rPr>
        <w:t xml:space="preserve">.2023). The particular dates must also be indicated when looking for literature; the last 5 years are an example of the time period. </w:t>
      </w:r>
    </w:p>
    <w:p w14:paraId="50857697" w14:textId="77777777" w:rsidR="00D44DD3" w:rsidRPr="00382C7E" w:rsidRDefault="00D44DD3" w:rsidP="00DA4C7F">
      <w:pPr>
        <w:pStyle w:val="Heading2"/>
        <w:spacing w:before="240" w:after="240" w:line="360" w:lineRule="auto"/>
        <w:jc w:val="both"/>
        <w:rPr>
          <w:sz w:val="22"/>
          <w:szCs w:val="22"/>
        </w:rPr>
      </w:pPr>
      <w:bookmarkStart w:id="15" w:name="_Toc237952666"/>
      <w:r w:rsidRPr="00382C7E">
        <w:rPr>
          <w:sz w:val="22"/>
          <w:szCs w:val="22"/>
        </w:rPr>
        <w:t>4.5 Proposed Data Analysis Technique</w:t>
      </w:r>
      <w:bookmarkEnd w:id="15"/>
      <w:r w:rsidRPr="00382C7E">
        <w:rPr>
          <w:sz w:val="22"/>
          <w:szCs w:val="22"/>
        </w:rPr>
        <w:t xml:space="preserve"> </w:t>
      </w:r>
    </w:p>
    <w:p w14:paraId="2B234D9B" w14:textId="77777777" w:rsidR="00D44DD3" w:rsidRPr="00382C7E" w:rsidRDefault="00D44DD3" w:rsidP="00DA4C7F">
      <w:pPr>
        <w:spacing w:before="240" w:after="240" w:line="360" w:lineRule="auto"/>
        <w:jc w:val="both"/>
        <w:rPr>
          <w:rFonts w:eastAsia="Times New Roman"/>
          <w:color w:val="000000" w:themeColor="text1"/>
        </w:rPr>
      </w:pPr>
      <w:r w:rsidRPr="00382C7E">
        <w:rPr>
          <w:rFonts w:eastAsia="Times New Roman"/>
          <w:color w:val="000000" w:themeColor="text1"/>
        </w:rPr>
        <w:t xml:space="preserve">The thematic data analysis technique will be used in this research as it is all about finding themes, patterns, and doing qualitative analysis. The findings from the different pieces of research will be compared with each other in order to obtain scientific knowledge of socio-economic health inequalities in the case of hypertension management. Similar type of findings and results will be required to form a cluster whereas different types of variations will have to be considered for deeper understanding in order to come up with concrete results (Lochmiller </w:t>
      </w:r>
      <w:r w:rsidRPr="00382C7E">
        <w:rPr>
          <w:rFonts w:eastAsia="Times New Roman"/>
          <w:i/>
          <w:iCs/>
          <w:color w:val="000000" w:themeColor="text1"/>
        </w:rPr>
        <w:t>et al</w:t>
      </w:r>
      <w:r w:rsidRPr="00382C7E">
        <w:rPr>
          <w:rFonts w:eastAsia="Times New Roman"/>
          <w:color w:val="000000" w:themeColor="text1"/>
        </w:rPr>
        <w:t xml:space="preserve">. 2021). This research will analyse the data in order to find answers to the what, why and how questions. </w:t>
      </w:r>
    </w:p>
    <w:p w14:paraId="0465097B" w14:textId="77777777" w:rsidR="00D44DD3" w:rsidRPr="00382C7E" w:rsidRDefault="00D44DD3" w:rsidP="00DA4C7F">
      <w:pPr>
        <w:pStyle w:val="Heading2"/>
        <w:spacing w:before="240" w:after="240" w:line="360" w:lineRule="auto"/>
        <w:jc w:val="both"/>
        <w:rPr>
          <w:sz w:val="22"/>
          <w:szCs w:val="22"/>
        </w:rPr>
      </w:pPr>
      <w:bookmarkStart w:id="16" w:name="_Toc237952667"/>
      <w:r w:rsidRPr="00382C7E">
        <w:rPr>
          <w:sz w:val="22"/>
          <w:szCs w:val="22"/>
        </w:rPr>
        <w:t>4.6 Ethical considerations</w:t>
      </w:r>
      <w:bookmarkEnd w:id="16"/>
      <w:r w:rsidRPr="00382C7E">
        <w:rPr>
          <w:sz w:val="22"/>
          <w:szCs w:val="22"/>
        </w:rPr>
        <w:t xml:space="preserve"> </w:t>
      </w:r>
    </w:p>
    <w:p w14:paraId="332962D1" w14:textId="77777777" w:rsidR="00D44DD3" w:rsidRPr="00382C7E" w:rsidRDefault="00D44DD3" w:rsidP="00DA4C7F">
      <w:pPr>
        <w:spacing w:before="240" w:after="240" w:line="360" w:lineRule="auto"/>
        <w:jc w:val="both"/>
        <w:rPr>
          <w:rFonts w:eastAsia="Times New Roman"/>
          <w:color w:val="000000" w:themeColor="text1"/>
        </w:rPr>
      </w:pPr>
      <w:r w:rsidRPr="00382C7E">
        <w:rPr>
          <w:rFonts w:eastAsia="Times New Roman"/>
          <w:color w:val="000000" w:themeColor="text1"/>
        </w:rPr>
        <w:t xml:space="preserve">The use of ethical guidelines is necessary to ensure citations of the publications in order to paraphrase and reach the target of the research. In addition, integrity in the writing process should be maintained to appreciate the contribution made by the authors. The Harvard </w:t>
      </w:r>
      <w:r w:rsidRPr="00382C7E">
        <w:rPr>
          <w:rFonts w:eastAsia="Times New Roman"/>
          <w:color w:val="000000" w:themeColor="text1"/>
        </w:rPr>
        <w:lastRenderedPageBreak/>
        <w:t>referencing system should be used for citing in order to conduct the systematic literature review process. Human writing and manual analysis should be conducted in order to avoid plagiarism in the written work. It needs to be taken into account that the findings and conclusions will be arranged on the basis of the most relevant and fitting studies on socioeconomic health inequalities in managing hypertension among adults aged 40 and above in UK primary care settings.</w:t>
      </w:r>
    </w:p>
    <w:p w14:paraId="55C0A911" w14:textId="77777777" w:rsidR="00D44DD3" w:rsidRPr="00382C7E" w:rsidRDefault="00D44DD3" w:rsidP="00DA4C7F">
      <w:pPr>
        <w:pStyle w:val="Heading1"/>
        <w:spacing w:before="240" w:after="240"/>
        <w:jc w:val="both"/>
        <w:rPr>
          <w:sz w:val="22"/>
          <w:szCs w:val="22"/>
        </w:rPr>
      </w:pPr>
      <w:bookmarkStart w:id="17" w:name="_Toc237952668"/>
      <w:r w:rsidRPr="00382C7E">
        <w:rPr>
          <w:sz w:val="22"/>
          <w:szCs w:val="22"/>
        </w:rPr>
        <w:t>5. Implications of the Research</w:t>
      </w:r>
      <w:bookmarkEnd w:id="17"/>
    </w:p>
    <w:p w14:paraId="5B22D368" w14:textId="32A8A65C" w:rsidR="00D44DD3" w:rsidRPr="00382C7E" w:rsidRDefault="00D44DD3" w:rsidP="00DA4C7F">
      <w:pPr>
        <w:spacing w:before="240" w:after="240" w:line="360" w:lineRule="auto"/>
        <w:jc w:val="both"/>
        <w:rPr>
          <w:rFonts w:eastAsia="Times New Roman"/>
          <w:color w:val="000000" w:themeColor="text1"/>
        </w:rPr>
      </w:pPr>
      <w:r w:rsidRPr="00382C7E">
        <w:rPr>
          <w:rFonts w:eastAsia="Times New Roman"/>
          <w:color w:val="000000" w:themeColor="text1"/>
        </w:rPr>
        <w:t xml:space="preserve">This kind of research will be helpful to those who are working in the healthcare sector and are looking for causes of problems related to hypertension. This research will prove useful in helping optimize the mortality rate in the UK </w:t>
      </w:r>
      <w:r w:rsidR="004C3A99" w:rsidRPr="00382C7E">
        <w:rPr>
          <w:rFonts w:eastAsia="Times New Roman"/>
          <w:color w:val="000000" w:themeColor="text1"/>
        </w:rPr>
        <w:t>and</w:t>
      </w:r>
      <w:r w:rsidRPr="00382C7E">
        <w:rPr>
          <w:rFonts w:eastAsia="Times New Roman"/>
          <w:color w:val="000000" w:themeColor="text1"/>
        </w:rPr>
        <w:t xml:space="preserve"> in making effective treatment plans for adult people suffering from socioeconomic health inequalities (Blok </w:t>
      </w:r>
      <w:r w:rsidRPr="00382C7E">
        <w:rPr>
          <w:rFonts w:eastAsia="Times New Roman"/>
          <w:i/>
          <w:iCs/>
          <w:color w:val="000000" w:themeColor="text1"/>
        </w:rPr>
        <w:t>et al</w:t>
      </w:r>
      <w:r w:rsidRPr="00382C7E">
        <w:rPr>
          <w:rFonts w:eastAsia="Times New Roman"/>
          <w:color w:val="000000" w:themeColor="text1"/>
        </w:rPr>
        <w:t xml:space="preserve">.2022). It is important for medical practitioners and </w:t>
      </w:r>
      <w:r w:rsidR="004C3A99" w:rsidRPr="00382C7E">
        <w:rPr>
          <w:rFonts w:eastAsia="Times New Roman"/>
          <w:color w:val="000000" w:themeColor="text1"/>
        </w:rPr>
        <w:t>policymakers</w:t>
      </w:r>
      <w:r w:rsidRPr="00382C7E">
        <w:rPr>
          <w:rFonts w:eastAsia="Times New Roman"/>
          <w:color w:val="000000" w:themeColor="text1"/>
        </w:rPr>
        <w:t xml:space="preserve"> to read this research to build unity and neutrality to provide quality services to economically disadvantaged communities and rural areas. </w:t>
      </w:r>
      <w:r w:rsidR="005A111D" w:rsidRPr="00382C7E">
        <w:rPr>
          <w:rFonts w:eastAsia="Times New Roman"/>
          <w:color w:val="000000" w:themeColor="text1"/>
        </w:rPr>
        <w:t>Through this research, it will become evident how socioeconomic inequalities influence the diagnosis, access to treatment, ongoing management and blood pressure control among adults aged 40 years and above in UK primary care settings</w:t>
      </w:r>
      <w:r w:rsidRPr="00382C7E">
        <w:rPr>
          <w:rFonts w:eastAsia="Times New Roman"/>
          <w:color w:val="000000" w:themeColor="text1"/>
        </w:rPr>
        <w:t>.</w:t>
      </w:r>
    </w:p>
    <w:p w14:paraId="62151BA4" w14:textId="77777777" w:rsidR="00D44DD3" w:rsidRPr="00382C7E" w:rsidRDefault="00D44DD3" w:rsidP="00DA4C7F">
      <w:pPr>
        <w:pStyle w:val="Heading1"/>
        <w:spacing w:before="240" w:after="240"/>
        <w:jc w:val="both"/>
        <w:rPr>
          <w:sz w:val="22"/>
          <w:szCs w:val="22"/>
        </w:rPr>
      </w:pPr>
      <w:bookmarkStart w:id="18" w:name="_Toc237952669"/>
      <w:r w:rsidRPr="00382C7E">
        <w:rPr>
          <w:sz w:val="22"/>
          <w:szCs w:val="22"/>
        </w:rPr>
        <w:t>6. Plan of Work and Time Schedule</w:t>
      </w:r>
      <w:bookmarkEnd w:id="18"/>
      <w:r w:rsidRPr="00382C7E">
        <w:rPr>
          <w:sz w:val="22"/>
          <w:szCs w:val="22"/>
        </w:rPr>
        <w:t xml:space="preserve"> </w:t>
      </w:r>
    </w:p>
    <w:p w14:paraId="33BBA4FD" w14:textId="77777777" w:rsidR="00D97D8F" w:rsidRPr="00382C7E" w:rsidRDefault="00D97D8F" w:rsidP="00375AB7">
      <w:pPr>
        <w:spacing w:before="240" w:after="240" w:line="360" w:lineRule="auto"/>
        <w:jc w:val="center"/>
        <w:rPr>
          <w:color w:val="000000" w:themeColor="text1"/>
        </w:rPr>
      </w:pPr>
      <w:r w:rsidRPr="00382C7E">
        <w:rPr>
          <w:noProof/>
          <w:color w:val="000000" w:themeColor="text1"/>
        </w:rPr>
        <w:drawing>
          <wp:inline distT="0" distB="0" distL="0" distR="0" wp14:anchorId="04061FB1" wp14:editId="51AE6C91">
            <wp:extent cx="6143625" cy="1762125"/>
            <wp:effectExtent l="0" t="0" r="9525" b="9525"/>
            <wp:docPr id="234320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43625" cy="1762125"/>
                    </a:xfrm>
                    <a:prstGeom prst="rect">
                      <a:avLst/>
                    </a:prstGeom>
                    <a:noFill/>
                    <a:ln>
                      <a:noFill/>
                    </a:ln>
                  </pic:spPr>
                </pic:pic>
              </a:graphicData>
            </a:graphic>
          </wp:inline>
        </w:drawing>
      </w:r>
    </w:p>
    <w:p w14:paraId="40B53D86" w14:textId="77777777" w:rsidR="00D97D8F" w:rsidRPr="00382C7E" w:rsidRDefault="00D97D8F" w:rsidP="00375AB7">
      <w:pPr>
        <w:spacing w:before="240" w:after="240" w:line="360" w:lineRule="auto"/>
        <w:jc w:val="center"/>
        <w:rPr>
          <w:b/>
          <w:bCs/>
          <w:color w:val="000000" w:themeColor="text1"/>
        </w:rPr>
      </w:pPr>
      <w:r w:rsidRPr="00382C7E">
        <w:rPr>
          <w:b/>
          <w:bCs/>
          <w:color w:val="000000" w:themeColor="text1"/>
        </w:rPr>
        <w:t>Table 1: Gantt Chart (Time Schedule)</w:t>
      </w:r>
    </w:p>
    <w:p w14:paraId="7A162D8E" w14:textId="48926864" w:rsidR="00D44DD3" w:rsidRPr="00382C7E" w:rsidRDefault="00D44DD3" w:rsidP="00375AB7">
      <w:pPr>
        <w:spacing w:before="240" w:after="240" w:line="360" w:lineRule="auto"/>
        <w:jc w:val="center"/>
        <w:rPr>
          <w:b/>
          <w:bCs/>
          <w:color w:val="000000" w:themeColor="text1"/>
        </w:rPr>
      </w:pPr>
      <w:r w:rsidRPr="00382C7E">
        <w:rPr>
          <w:color w:val="000000" w:themeColor="text1"/>
        </w:rPr>
        <w:br w:type="page"/>
      </w:r>
    </w:p>
    <w:p w14:paraId="2614B13C" w14:textId="3F5D0EEB" w:rsidR="00F03EA5" w:rsidRPr="00382C7E" w:rsidRDefault="00000000" w:rsidP="00DA4C7F">
      <w:pPr>
        <w:pStyle w:val="Heading1"/>
        <w:spacing w:before="240" w:after="240"/>
        <w:jc w:val="both"/>
        <w:rPr>
          <w:sz w:val="22"/>
          <w:szCs w:val="22"/>
        </w:rPr>
      </w:pPr>
      <w:bookmarkStart w:id="19" w:name="_Toc237952670"/>
      <w:r w:rsidRPr="00382C7E">
        <w:rPr>
          <w:sz w:val="22"/>
          <w:szCs w:val="22"/>
        </w:rPr>
        <w:lastRenderedPageBreak/>
        <w:t>References</w:t>
      </w:r>
      <w:bookmarkEnd w:id="19"/>
      <w:r w:rsidR="00592C86" w:rsidRPr="00382C7E">
        <w:rPr>
          <w:sz w:val="22"/>
          <w:szCs w:val="22"/>
        </w:rPr>
        <w:t xml:space="preserve"> </w:t>
      </w:r>
    </w:p>
    <w:p w14:paraId="4837EB7B"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Ajayi, V.O., 2023. A review on primary sources of data and secondary sources of data. </w:t>
      </w:r>
      <w:r w:rsidRPr="00382C7E">
        <w:rPr>
          <w:i/>
          <w:iCs/>
          <w:color w:val="000000" w:themeColor="text1"/>
        </w:rPr>
        <w:t>Available at SSRN 5378785</w:t>
      </w:r>
      <w:r w:rsidRPr="00382C7E">
        <w:rPr>
          <w:color w:val="000000" w:themeColor="text1"/>
        </w:rPr>
        <w:t xml:space="preserve">. </w:t>
      </w:r>
      <w:hyperlink r:id="rId10">
        <w:r w:rsidRPr="00382C7E">
          <w:rPr>
            <w:color w:val="000000" w:themeColor="text1"/>
            <w:u w:val="single"/>
          </w:rPr>
          <w:t>https://papers.ssrn.com/sol3/papers.cfm?abstract_id=5378785</w:t>
        </w:r>
      </w:hyperlink>
      <w:r w:rsidRPr="00382C7E">
        <w:rPr>
          <w:color w:val="000000" w:themeColor="text1"/>
        </w:rPr>
        <w:t xml:space="preserve"> </w:t>
      </w:r>
    </w:p>
    <w:p w14:paraId="2451A234"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Amini, M., Moradinazar, M., Rajati, F., Soofi, M., Sepanlou, S.G., Poustchi, H., Eghtesad, S., Moosazadeh, M., Harooni, J., Aghazadeh-Attari, J. and Fallahi, M., 2022. Socioeconomic inequalities in prevalence, awareness, treatment and control of hypertension: evidence from the PERSIAN cohort study. BMC Public Health, 22(1), p.1401. </w:t>
      </w:r>
      <w:hyperlink r:id="rId11">
        <w:r w:rsidRPr="00382C7E">
          <w:rPr>
            <w:color w:val="000000" w:themeColor="text1"/>
            <w:u w:val="single"/>
          </w:rPr>
          <w:t>https://link.springer.com/content/pdf/10.1186/s12889-022-13444-x.pdf</w:t>
        </w:r>
      </w:hyperlink>
      <w:r w:rsidRPr="00382C7E">
        <w:rPr>
          <w:color w:val="000000" w:themeColor="text1"/>
        </w:rPr>
        <w:t xml:space="preserve"> </w:t>
      </w:r>
    </w:p>
    <w:p w14:paraId="6AC87A88"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Basta, K., Ledwaba-Chapman, L., Dodhia, H., Ashworth, M., Whitney, D., Dalrymple, K. and Wang, Y., 2023. Hypertension prevalence, coding and control in an urban primary care setting in the UK between 2014 and 2021. Journal of Hypertension, [online] 42(2), pp.350–359. </w:t>
      </w:r>
      <w:hyperlink r:id="rId12">
        <w:r w:rsidRPr="00382C7E">
          <w:rPr>
            <w:color w:val="000000" w:themeColor="text1"/>
            <w:u w:val="single"/>
          </w:rPr>
          <w:t>https://doi.org/10.1097/hjh.0000000000003584</w:t>
        </w:r>
      </w:hyperlink>
      <w:r w:rsidRPr="00382C7E">
        <w:rPr>
          <w:color w:val="000000" w:themeColor="text1"/>
        </w:rPr>
        <w:t xml:space="preserve">. </w:t>
      </w:r>
    </w:p>
    <w:p w14:paraId="2811A4D9"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Beaney, T., Kerr, G.K., Kiru, G., McArdle, H., Schlaich, M., Schutte, A.E., Stergiou, G.S., Wang, J., Marin, M.J., Henandez-Hernandez, R., Diaz, A.B.F., Alcocer, L., Lopez-Jaramillo, P. and Poulter, N., 2024. May Measurement Month 2022: results from the global blood pressure screening campaign. BMJ Global Health, [online] 9(12), p.e016557. </w:t>
      </w:r>
      <w:hyperlink r:id="rId13">
        <w:r w:rsidRPr="00382C7E">
          <w:rPr>
            <w:color w:val="000000" w:themeColor="text1"/>
            <w:u w:val="single"/>
          </w:rPr>
          <w:t>https://doi.org/10.1136/bmjgh-2024-016557</w:t>
        </w:r>
      </w:hyperlink>
      <w:r w:rsidRPr="00382C7E">
        <w:rPr>
          <w:color w:val="000000" w:themeColor="text1"/>
        </w:rPr>
        <w:t xml:space="preserve">. </w:t>
      </w:r>
    </w:p>
    <w:p w14:paraId="47EDF2F8"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BHF Health Analytics Team., 2026. </w:t>
      </w:r>
      <w:r w:rsidRPr="00382C7E">
        <w:rPr>
          <w:i/>
          <w:iCs/>
          <w:color w:val="000000" w:themeColor="text1"/>
        </w:rPr>
        <w:t>UK cardiovascular Disease Factsheet</w:t>
      </w:r>
      <w:r w:rsidRPr="00382C7E">
        <w:rPr>
          <w:color w:val="000000" w:themeColor="text1"/>
        </w:rPr>
        <w:t xml:space="preserve">. </w:t>
      </w:r>
      <w:hyperlink r:id="rId14">
        <w:r w:rsidRPr="00382C7E">
          <w:rPr>
            <w:color w:val="000000" w:themeColor="text1"/>
            <w:u w:val="single"/>
          </w:rPr>
          <w:t>https://www.bhf.org.uk/-/media/files/for-professionals/research/heart-statistics/bhf-cvd-statistics-uk-factsheet-jan26.pdf?rev=26534e1487094dbd806277891baef112&amp;hash=836271B8610F86FF345146CAD695D6CA</w:t>
        </w:r>
      </w:hyperlink>
      <w:r w:rsidRPr="00382C7E">
        <w:rPr>
          <w:color w:val="000000" w:themeColor="text1"/>
        </w:rPr>
        <w:t xml:space="preserve">  (Accessed: August 4, 2026).</w:t>
      </w:r>
    </w:p>
    <w:p w14:paraId="0E8F01A4"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Blok, S., Haggenburg, S., Collard, D., Van Der Linden, E.L., Galenkamp, H., Van Charante, E.P.M., Agyemang, C. and Van Den Born, B.J.H., 2022. The association between socioeconomic status and prevalence, awareness, treatment and control of hypertension in different ethnic groups: the Healthy Life in an Urban Setting study. </w:t>
      </w:r>
      <w:r w:rsidRPr="00382C7E">
        <w:rPr>
          <w:i/>
          <w:iCs/>
          <w:color w:val="000000" w:themeColor="text1"/>
        </w:rPr>
        <w:t>Journal of hypertension</w:t>
      </w:r>
      <w:r w:rsidRPr="00382C7E">
        <w:rPr>
          <w:color w:val="000000" w:themeColor="text1"/>
        </w:rPr>
        <w:t xml:space="preserve">, </w:t>
      </w:r>
      <w:r w:rsidRPr="00382C7E">
        <w:rPr>
          <w:i/>
          <w:iCs/>
          <w:color w:val="000000" w:themeColor="text1"/>
        </w:rPr>
        <w:t>40</w:t>
      </w:r>
      <w:r w:rsidRPr="00382C7E">
        <w:rPr>
          <w:color w:val="000000" w:themeColor="text1"/>
        </w:rPr>
        <w:t xml:space="preserve">(5), pp.897-907. </w:t>
      </w:r>
      <w:hyperlink r:id="rId15">
        <w:r w:rsidRPr="00382C7E">
          <w:rPr>
            <w:color w:val="000000" w:themeColor="text1"/>
            <w:u w:val="single"/>
          </w:rPr>
          <w:t>https://journals.lww.com/jhypertension/fulltext/2022/05000/The_association_between_socioeconomic_status_and.9.aspx</w:t>
        </w:r>
      </w:hyperlink>
      <w:r w:rsidRPr="00382C7E">
        <w:rPr>
          <w:color w:val="000000" w:themeColor="text1"/>
        </w:rPr>
        <w:t xml:space="preserve"> </w:t>
      </w:r>
    </w:p>
    <w:p w14:paraId="1F3EB97C" w14:textId="77777777" w:rsidR="00BE3CDC" w:rsidRPr="00382C7E" w:rsidRDefault="00BE3CDC" w:rsidP="00DA4C7F">
      <w:pPr>
        <w:spacing w:before="240" w:after="240" w:line="360" w:lineRule="auto"/>
        <w:jc w:val="both"/>
        <w:rPr>
          <w:color w:val="000000" w:themeColor="text1"/>
        </w:rPr>
      </w:pPr>
      <w:r w:rsidRPr="00382C7E">
        <w:rPr>
          <w:color w:val="000000" w:themeColor="text1"/>
        </w:rPr>
        <w:t>Campbell, E., Macey, E., Shine, C., Nafilyan, V., Clark, N.C., Pawelek, P., Ward, I., Hughes, A., Raleigh, V., Banerjee, A. and Finning, K., 2023. Sociodemographic and health-related differences in undiagnosed hypertension in the health survey for England 2015–2019: a cross-</w:t>
      </w:r>
      <w:r w:rsidRPr="00382C7E">
        <w:rPr>
          <w:color w:val="000000" w:themeColor="text1"/>
        </w:rPr>
        <w:lastRenderedPageBreak/>
        <w:t xml:space="preserve">sectional cohort study. eClinicalMedicine, [online] 65, p.102275. </w:t>
      </w:r>
      <w:hyperlink r:id="rId16">
        <w:r w:rsidRPr="00382C7E">
          <w:rPr>
            <w:color w:val="000000" w:themeColor="text1"/>
            <w:u w:val="single"/>
          </w:rPr>
          <w:t>https://doi.org/10.1016/j.eclinm.2023.102275</w:t>
        </w:r>
      </w:hyperlink>
      <w:r w:rsidRPr="00382C7E">
        <w:rPr>
          <w:color w:val="000000" w:themeColor="text1"/>
        </w:rPr>
        <w:t xml:space="preserve">. </w:t>
      </w:r>
    </w:p>
    <w:p w14:paraId="445E99C5"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Eastwood, S.V., Hughes, A.D., Tomlinson, L., Mathur, R., Smeeth, L., Bhaskaran, K. and Chaturvedi, N., 2023. Ethnic differences in hypertension management, medication use and blood pressure control in UK primary care, 2006–2019: a retrospective cohort study. The Lancet Regional Health - Europe, [online] 25, p.100557. </w:t>
      </w:r>
      <w:hyperlink r:id="rId17">
        <w:r w:rsidRPr="00382C7E">
          <w:rPr>
            <w:color w:val="000000" w:themeColor="text1"/>
            <w:u w:val="single"/>
          </w:rPr>
          <w:t>https://doi.org/10.1016/j.lanepe.2022.100557</w:t>
        </w:r>
      </w:hyperlink>
      <w:r w:rsidRPr="00382C7E">
        <w:rPr>
          <w:color w:val="000000" w:themeColor="text1"/>
        </w:rPr>
        <w:t xml:space="preserve">. </w:t>
      </w:r>
    </w:p>
    <w:p w14:paraId="7C3DFE98" w14:textId="4A0527D4" w:rsidR="00BE3CDC" w:rsidRPr="00382C7E" w:rsidRDefault="00BE3CDC" w:rsidP="00DA4C7F">
      <w:pPr>
        <w:spacing w:before="240" w:after="240" w:line="360" w:lineRule="auto"/>
        <w:jc w:val="both"/>
        <w:rPr>
          <w:color w:val="000000" w:themeColor="text1"/>
        </w:rPr>
      </w:pPr>
      <w:r w:rsidRPr="00382C7E">
        <w:rPr>
          <w:color w:val="000000" w:themeColor="text1"/>
        </w:rPr>
        <w:t>Goorani, S., Zangene, S. and Imig, J. D</w:t>
      </w:r>
      <w:r w:rsidR="00DB0626">
        <w:rPr>
          <w:color w:val="000000" w:themeColor="text1"/>
        </w:rPr>
        <w:t xml:space="preserve">., </w:t>
      </w:r>
      <w:r w:rsidRPr="00382C7E">
        <w:rPr>
          <w:color w:val="000000" w:themeColor="text1"/>
        </w:rPr>
        <w:t xml:space="preserve">2024. Hypertension: A Continuing Public Healthcare Issue. </w:t>
      </w:r>
      <w:r w:rsidRPr="00382C7E">
        <w:rPr>
          <w:i/>
          <w:iCs/>
          <w:color w:val="000000" w:themeColor="text1"/>
        </w:rPr>
        <w:t>International Journal of Molecular Sciences</w:t>
      </w:r>
      <w:r w:rsidRPr="00382C7E">
        <w:rPr>
          <w:color w:val="000000" w:themeColor="text1"/>
        </w:rPr>
        <w:t>, 26(1), pp.123–123. doi:10.3390/ijms26010123</w:t>
      </w:r>
    </w:p>
    <w:p w14:paraId="715CF9DD"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Graham, C., Steckelmacher, J., Prashar, J., Ahmed, A., Capel, M., Poulter, N.R., Sever, P.S. and Gupta, A.K., 2025. Trends in hypertension prevalence, control, and antihypertensive use in England from 2003 to 2021: insights from annual, nationwide Health Surveys for England. BMJ Medicine, [online] 4(1), p.e001556. </w:t>
      </w:r>
      <w:hyperlink r:id="rId18">
        <w:r w:rsidRPr="00382C7E">
          <w:rPr>
            <w:color w:val="000000" w:themeColor="text1"/>
            <w:u w:val="single"/>
          </w:rPr>
          <w:t>https://doi.org/10.1136/bmjmed-2025-001556</w:t>
        </w:r>
      </w:hyperlink>
      <w:r w:rsidRPr="00382C7E">
        <w:rPr>
          <w:color w:val="000000" w:themeColor="text1"/>
        </w:rPr>
        <w:t xml:space="preserve">. </w:t>
      </w:r>
    </w:p>
    <w:p w14:paraId="16EA7BD0" w14:textId="77777777" w:rsidR="00BE3CDC" w:rsidRPr="00382C7E" w:rsidRDefault="00BE3CDC" w:rsidP="00DA4C7F">
      <w:pPr>
        <w:spacing w:before="240" w:after="240" w:line="360" w:lineRule="auto"/>
        <w:jc w:val="both"/>
        <w:rPr>
          <w:color w:val="000000" w:themeColor="text1"/>
        </w:rPr>
      </w:pPr>
      <w:r w:rsidRPr="00382C7E">
        <w:rPr>
          <w:color w:val="000000" w:themeColor="text1"/>
        </w:rPr>
        <w:t>Gusenbauer, M., 2024. Beyond Google Scholar, Scopus, and Web of Science: An evaluation of the backward and forward citation coverage of 59 databases' citation indices. </w:t>
      </w:r>
      <w:r w:rsidRPr="00382C7E">
        <w:rPr>
          <w:i/>
          <w:iCs/>
          <w:color w:val="000000" w:themeColor="text1"/>
        </w:rPr>
        <w:t>Research synthesis methods</w:t>
      </w:r>
      <w:r w:rsidRPr="00382C7E">
        <w:rPr>
          <w:color w:val="000000" w:themeColor="text1"/>
        </w:rPr>
        <w:t>, </w:t>
      </w:r>
      <w:r w:rsidRPr="00382C7E">
        <w:rPr>
          <w:i/>
          <w:iCs/>
          <w:color w:val="000000" w:themeColor="text1"/>
        </w:rPr>
        <w:t>15</w:t>
      </w:r>
      <w:r w:rsidRPr="00382C7E">
        <w:rPr>
          <w:color w:val="000000" w:themeColor="text1"/>
        </w:rPr>
        <w:t xml:space="preserve">(5), pp.802-817. </w:t>
      </w:r>
      <w:hyperlink r:id="rId19" w:history="1">
        <w:r w:rsidRPr="00382C7E">
          <w:rPr>
            <w:rStyle w:val="Hyperlink"/>
            <w:color w:val="000000" w:themeColor="text1"/>
          </w:rPr>
          <w:t>https://onlinelibrary.wiley.com/doi/abs/10.1002/jrsm.1729</w:t>
        </w:r>
      </w:hyperlink>
      <w:r w:rsidRPr="00382C7E">
        <w:rPr>
          <w:color w:val="000000" w:themeColor="text1"/>
        </w:rPr>
        <w:t xml:space="preserve">  </w:t>
      </w:r>
    </w:p>
    <w:p w14:paraId="3C9C9D06"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Johnson, K., Beradid, S., Brophy, J.M., Platt, R.W. and Renoux, C., 2024. Impact of the COVID-19 pandemic on primary care for hypertension in the UK: a population-based cohort study. BMJ open, 14(12), p.e089834. </w:t>
      </w:r>
      <w:hyperlink r:id="rId20">
        <w:r w:rsidRPr="00382C7E">
          <w:rPr>
            <w:color w:val="000000" w:themeColor="text1"/>
            <w:u w:val="single"/>
          </w:rPr>
          <w:t>https://bmjopen.bmj.com/content/bmjopen/14/12/e089834.full.pdf</w:t>
        </w:r>
      </w:hyperlink>
      <w:r w:rsidRPr="00382C7E">
        <w:rPr>
          <w:color w:val="000000" w:themeColor="text1"/>
        </w:rPr>
        <w:t xml:space="preserve"> </w:t>
      </w:r>
    </w:p>
    <w:p w14:paraId="5F40CD70"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Leszczak, J., Czenczek-Lewandowska, E., Asif, M., Baran, J., Mazur, A. and Wyszyńska, J., 2024. Risk factors and prevalence of hypertension in older adults from south-eastern Poland: an observational study. Scientific Reports, [online] 14(1). </w:t>
      </w:r>
      <w:hyperlink r:id="rId21">
        <w:r w:rsidRPr="00382C7E">
          <w:rPr>
            <w:color w:val="000000" w:themeColor="text1"/>
            <w:u w:val="single"/>
          </w:rPr>
          <w:t>https://doi.org/10.1038/s41598-024-52009-3</w:t>
        </w:r>
      </w:hyperlink>
      <w:r w:rsidRPr="00382C7E">
        <w:rPr>
          <w:color w:val="000000" w:themeColor="text1"/>
        </w:rPr>
        <w:t xml:space="preserve">. </w:t>
      </w:r>
    </w:p>
    <w:p w14:paraId="54162EDB"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Levene, L.S., Coles, B.D., Gillies, C.L., Shabnam, S., Zaccardi, F. and Khunti, K., 2021. Predictors of hypertension detection in English general practices: a cross sectional study. Journal of Public Health, [online] 44(1), pp.e1–e9. </w:t>
      </w:r>
      <w:hyperlink r:id="rId22">
        <w:r w:rsidRPr="00382C7E">
          <w:rPr>
            <w:color w:val="000000" w:themeColor="text1"/>
            <w:u w:val="single"/>
          </w:rPr>
          <w:t>https://doi.org/10.1093/pubmed/fdaa224</w:t>
        </w:r>
      </w:hyperlink>
      <w:r w:rsidRPr="00382C7E">
        <w:rPr>
          <w:color w:val="000000" w:themeColor="text1"/>
        </w:rPr>
        <w:t xml:space="preserve">. </w:t>
      </w:r>
    </w:p>
    <w:p w14:paraId="72107A59"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Lochmiller, C.R., 2021. Conducting thematic analysis with qualitative data. </w:t>
      </w:r>
      <w:r w:rsidRPr="00382C7E">
        <w:rPr>
          <w:i/>
          <w:iCs/>
          <w:color w:val="000000" w:themeColor="text1"/>
        </w:rPr>
        <w:t>The qualitative report</w:t>
      </w:r>
      <w:r w:rsidRPr="00382C7E">
        <w:rPr>
          <w:color w:val="000000" w:themeColor="text1"/>
        </w:rPr>
        <w:t xml:space="preserve">, </w:t>
      </w:r>
      <w:r w:rsidRPr="00382C7E">
        <w:rPr>
          <w:i/>
          <w:iCs/>
          <w:color w:val="000000" w:themeColor="text1"/>
        </w:rPr>
        <w:t>26</w:t>
      </w:r>
      <w:r w:rsidRPr="00382C7E">
        <w:rPr>
          <w:color w:val="000000" w:themeColor="text1"/>
        </w:rPr>
        <w:t xml:space="preserve">(6), pp.2029-2044. </w:t>
      </w:r>
      <w:hyperlink r:id="rId23">
        <w:r w:rsidRPr="00382C7E">
          <w:rPr>
            <w:color w:val="000000" w:themeColor="text1"/>
            <w:u w:val="single"/>
          </w:rPr>
          <w:t>https://pgwritinghub.net/wp-content/uploads/2024/09/Conducting-thematic-analysis-with-qualitative-data.pdf</w:t>
        </w:r>
      </w:hyperlink>
      <w:r w:rsidRPr="00382C7E">
        <w:rPr>
          <w:color w:val="000000" w:themeColor="text1"/>
        </w:rPr>
        <w:t xml:space="preserve"> </w:t>
      </w:r>
    </w:p>
    <w:p w14:paraId="7D328CA8" w14:textId="77777777" w:rsidR="00BE3CDC" w:rsidRPr="00382C7E" w:rsidRDefault="00BE3CDC" w:rsidP="00DA4C7F">
      <w:pPr>
        <w:spacing w:before="240" w:after="240" w:line="360" w:lineRule="auto"/>
        <w:jc w:val="both"/>
        <w:rPr>
          <w:color w:val="000000" w:themeColor="text1"/>
        </w:rPr>
      </w:pPr>
      <w:r w:rsidRPr="00382C7E">
        <w:rPr>
          <w:color w:val="000000" w:themeColor="text1"/>
        </w:rPr>
        <w:lastRenderedPageBreak/>
        <w:t xml:space="preserve">Mancia, G., Kjeldsen, S.E., Kreutz, R., Pathak, A., Grassi, G. and Esler, M., 2022. Individualized beta-blocker treatment for high blood pressure dictated by medical comorbidities: indications beyond the 2018 European Society of Cardiology/European Society of Hypertension Guidelines. </w:t>
      </w:r>
      <w:r w:rsidRPr="00382C7E">
        <w:rPr>
          <w:i/>
          <w:iCs/>
          <w:color w:val="000000" w:themeColor="text1"/>
        </w:rPr>
        <w:t>Hypertension</w:t>
      </w:r>
      <w:r w:rsidRPr="00382C7E">
        <w:rPr>
          <w:color w:val="000000" w:themeColor="text1"/>
        </w:rPr>
        <w:t xml:space="preserve">, </w:t>
      </w:r>
      <w:r w:rsidRPr="00382C7E">
        <w:rPr>
          <w:i/>
          <w:iCs/>
          <w:color w:val="000000" w:themeColor="text1"/>
        </w:rPr>
        <w:t>79</w:t>
      </w:r>
      <w:r w:rsidRPr="00382C7E">
        <w:rPr>
          <w:color w:val="000000" w:themeColor="text1"/>
        </w:rPr>
        <w:t xml:space="preserve">(6), pp.1153-1166. </w:t>
      </w:r>
      <w:hyperlink r:id="rId24">
        <w:r w:rsidRPr="00382C7E">
          <w:rPr>
            <w:color w:val="000000" w:themeColor="text1"/>
            <w:u w:val="single"/>
          </w:rPr>
          <w:t>https://www.ahajournals.org/doi/abs/10.1161/HYPERTENSIONAHA.122.19020</w:t>
        </w:r>
      </w:hyperlink>
    </w:p>
    <w:p w14:paraId="174B11A1"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Metlock, F.E., Hinneh, T., Benjasirisan, C., Alharthi, A., Ogungbe, O., Turkson-Ocran, R.A.N., Himmelfarb, C.R. and Commodore-Mensah, Y., 2024. Impact of social determinants of health on hypertension outcomes: a systematic review. Hypertension, 81(8), pp.1675-1700. </w:t>
      </w:r>
      <w:hyperlink r:id="rId25">
        <w:r w:rsidRPr="00382C7E">
          <w:rPr>
            <w:color w:val="000000" w:themeColor="text1"/>
            <w:u w:val="single"/>
          </w:rPr>
          <w:t>https://www.ahajournals.org/doi/pdf/10.1161/HYPERTENSIONAHA.123.22571</w:t>
        </w:r>
      </w:hyperlink>
      <w:r w:rsidRPr="00382C7E">
        <w:rPr>
          <w:color w:val="000000" w:themeColor="text1"/>
        </w:rPr>
        <w:t xml:space="preserve"> </w:t>
      </w:r>
    </w:p>
    <w:p w14:paraId="35F0060F"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Nakagomi, A., Yasufuku, Y., Ueno, T. and Kondo, K., 2022. Social determinants of hypertension in high-income countries: a narrative literature review and future directions. </w:t>
      </w:r>
      <w:r w:rsidRPr="00382C7E">
        <w:rPr>
          <w:i/>
          <w:iCs/>
          <w:color w:val="000000" w:themeColor="text1"/>
        </w:rPr>
        <w:t>Hypertension Research</w:t>
      </w:r>
      <w:r w:rsidRPr="00382C7E">
        <w:rPr>
          <w:color w:val="000000" w:themeColor="text1"/>
        </w:rPr>
        <w:t xml:space="preserve">, </w:t>
      </w:r>
      <w:r w:rsidRPr="00382C7E">
        <w:rPr>
          <w:i/>
          <w:iCs/>
          <w:color w:val="000000" w:themeColor="text1"/>
        </w:rPr>
        <w:t>45</w:t>
      </w:r>
      <w:r w:rsidRPr="00382C7E">
        <w:rPr>
          <w:color w:val="000000" w:themeColor="text1"/>
        </w:rPr>
        <w:t xml:space="preserve">(10), pp.1575-1581. </w:t>
      </w:r>
      <w:hyperlink r:id="rId26">
        <w:r w:rsidRPr="00382C7E">
          <w:rPr>
            <w:color w:val="000000" w:themeColor="text1"/>
            <w:u w:val="single"/>
          </w:rPr>
          <w:t>https://www.nature.com/articles/s41440-022-00972-7</w:t>
        </w:r>
      </w:hyperlink>
      <w:r w:rsidRPr="00382C7E">
        <w:rPr>
          <w:color w:val="000000" w:themeColor="text1"/>
        </w:rPr>
        <w:t xml:space="preserve"> </w:t>
      </w:r>
    </w:p>
    <w:p w14:paraId="54254C9B"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Nehme, M., Uppal, A., Zimmermann, O., Lamour, J., Mechoullam, S. and Guessous, I., 2025. Twenty years population-based trends in prevalence, awareness, treatment, and control of hypertension in Geneva, Switzerland. Preventive Medicine Reports, [online] 53, p.103055. </w:t>
      </w:r>
      <w:hyperlink r:id="rId27">
        <w:r w:rsidRPr="00382C7E">
          <w:rPr>
            <w:color w:val="000000" w:themeColor="text1"/>
            <w:u w:val="single"/>
          </w:rPr>
          <w:t>https://doi.org/10.1016/j.pmedr.2025.103055</w:t>
        </w:r>
      </w:hyperlink>
      <w:r w:rsidRPr="00382C7E">
        <w:rPr>
          <w:color w:val="000000" w:themeColor="text1"/>
        </w:rPr>
        <w:t xml:space="preserve">. </w:t>
      </w:r>
    </w:p>
    <w:p w14:paraId="35F8CA60"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NHS England., 2026. </w:t>
      </w:r>
      <w:r w:rsidRPr="00382C7E">
        <w:rPr>
          <w:i/>
          <w:iCs/>
          <w:color w:val="000000" w:themeColor="text1"/>
        </w:rPr>
        <w:t>Health Survey for England, 2024</w:t>
      </w:r>
      <w:r w:rsidRPr="00382C7E">
        <w:rPr>
          <w:color w:val="000000" w:themeColor="text1"/>
        </w:rPr>
        <w:t xml:space="preserve">. </w:t>
      </w:r>
      <w:hyperlink r:id="rId28">
        <w:r w:rsidRPr="00382C7E">
          <w:rPr>
            <w:color w:val="000000" w:themeColor="text1"/>
            <w:u w:val="single"/>
          </w:rPr>
          <w:t>https://digital.nhs.uk/data-and-information/publications/statistical/health-survey-for-england/2024/adults-health?utm</w:t>
        </w:r>
      </w:hyperlink>
      <w:r w:rsidRPr="00382C7E">
        <w:rPr>
          <w:color w:val="000000" w:themeColor="text1"/>
        </w:rPr>
        <w:t xml:space="preserve">  (Accessed: August 4, 2026).</w:t>
      </w:r>
    </w:p>
    <w:p w14:paraId="24788637"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Nii Laryeafio, M. and Ogbewe, O.C., 2023. Ethical consideration dilemma: systematic review of ethics in qualitative data collection through interviews. </w:t>
      </w:r>
      <w:r w:rsidRPr="00382C7E">
        <w:rPr>
          <w:i/>
          <w:iCs/>
          <w:color w:val="000000" w:themeColor="text1"/>
        </w:rPr>
        <w:t>Journal of Ethics in Entrepreneurship and Technology</w:t>
      </w:r>
      <w:r w:rsidRPr="00382C7E">
        <w:rPr>
          <w:color w:val="000000" w:themeColor="text1"/>
        </w:rPr>
        <w:t xml:space="preserve">, </w:t>
      </w:r>
      <w:r w:rsidRPr="00382C7E">
        <w:rPr>
          <w:i/>
          <w:iCs/>
          <w:color w:val="000000" w:themeColor="text1"/>
        </w:rPr>
        <w:t>3</w:t>
      </w:r>
      <w:r w:rsidRPr="00382C7E">
        <w:rPr>
          <w:color w:val="000000" w:themeColor="text1"/>
        </w:rPr>
        <w:t xml:space="preserve">(2), pp.94-110. </w:t>
      </w:r>
      <w:hyperlink r:id="rId29">
        <w:r w:rsidRPr="00382C7E">
          <w:rPr>
            <w:color w:val="000000" w:themeColor="text1"/>
            <w:u w:val="single"/>
          </w:rPr>
          <w:t>https://www.emerald.com/jeet/article/3/2/94/195210</w:t>
        </w:r>
      </w:hyperlink>
      <w:r w:rsidRPr="00382C7E">
        <w:rPr>
          <w:color w:val="000000" w:themeColor="text1"/>
        </w:rPr>
        <w:t xml:space="preserve"> </w:t>
      </w:r>
    </w:p>
    <w:p w14:paraId="3EC1AE71" w14:textId="77777777" w:rsidR="00BE3CDC" w:rsidRPr="00382C7E" w:rsidRDefault="00BE3CDC" w:rsidP="00DA4C7F">
      <w:pPr>
        <w:spacing w:before="240" w:after="240" w:line="360" w:lineRule="auto"/>
        <w:jc w:val="both"/>
        <w:rPr>
          <w:color w:val="000000" w:themeColor="text1"/>
        </w:rPr>
      </w:pPr>
      <w:r w:rsidRPr="00382C7E">
        <w:rPr>
          <w:color w:val="000000" w:themeColor="text1"/>
        </w:rPr>
        <w:t>Rahman, M.A., 2022. Socioeconomic inequalities in the risk factors of noncommunicable diseases (hypertension and diabetes) among Bangladeshi population: evidence based on population level data analysis. </w:t>
      </w:r>
      <w:r w:rsidRPr="00382C7E">
        <w:rPr>
          <w:i/>
          <w:iCs/>
          <w:color w:val="000000" w:themeColor="text1"/>
        </w:rPr>
        <w:t>Plos one</w:t>
      </w:r>
      <w:r w:rsidRPr="00382C7E">
        <w:rPr>
          <w:color w:val="000000" w:themeColor="text1"/>
        </w:rPr>
        <w:t>, </w:t>
      </w:r>
      <w:r w:rsidRPr="00382C7E">
        <w:rPr>
          <w:i/>
          <w:iCs/>
          <w:color w:val="000000" w:themeColor="text1"/>
        </w:rPr>
        <w:t>17</w:t>
      </w:r>
      <w:r w:rsidRPr="00382C7E">
        <w:rPr>
          <w:color w:val="000000" w:themeColor="text1"/>
        </w:rPr>
        <w:t xml:space="preserve">(9), p.e0274978. </w:t>
      </w:r>
      <w:hyperlink r:id="rId30" w:history="1">
        <w:r w:rsidRPr="00382C7E">
          <w:rPr>
            <w:rStyle w:val="Hyperlink"/>
            <w:color w:val="000000" w:themeColor="text1"/>
          </w:rPr>
          <w:t>https://journals.plos.org/plosone/article?id=10.1371/journal.pone.0274978</w:t>
        </w:r>
      </w:hyperlink>
      <w:r w:rsidRPr="00382C7E">
        <w:rPr>
          <w:color w:val="000000" w:themeColor="text1"/>
        </w:rPr>
        <w:t xml:space="preserve">  </w:t>
      </w:r>
    </w:p>
    <w:p w14:paraId="274E0350"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Rison, S., Redfern, O., Dostal, I., Carvalho, C., Mathur, R., Raisi-Estabragh, Z. and Robson, J., 2023. Inequities in hypertension management: observational cross-sectional study in North East London using electronic health records. British Journal of General Practice, [online] 73(736), pp.e798–e806. </w:t>
      </w:r>
      <w:hyperlink r:id="rId31">
        <w:r w:rsidRPr="00382C7E">
          <w:rPr>
            <w:color w:val="000000" w:themeColor="text1"/>
            <w:u w:val="single"/>
          </w:rPr>
          <w:t>https://doi.org/10.3399/bjgp.2023.0077</w:t>
        </w:r>
      </w:hyperlink>
      <w:r w:rsidRPr="00382C7E">
        <w:rPr>
          <w:color w:val="000000" w:themeColor="text1"/>
        </w:rPr>
        <w:t xml:space="preserve">. </w:t>
      </w:r>
    </w:p>
    <w:p w14:paraId="76E1DADE" w14:textId="77777777" w:rsidR="00BE3CDC" w:rsidRPr="00382C7E" w:rsidRDefault="00BE3CDC" w:rsidP="00DA4C7F">
      <w:pPr>
        <w:spacing w:before="240" w:after="240" w:line="360" w:lineRule="auto"/>
        <w:jc w:val="both"/>
        <w:rPr>
          <w:color w:val="000000" w:themeColor="text1"/>
        </w:rPr>
      </w:pPr>
      <w:r w:rsidRPr="00382C7E">
        <w:rPr>
          <w:color w:val="000000" w:themeColor="text1"/>
        </w:rPr>
        <w:lastRenderedPageBreak/>
        <w:t xml:space="preserve">Robson, J., Garriga, C., Coupland, C. and Hippisley-Cox, J., 2021. NHS Health Checks: an observational study of equity and outcomes 2009–2017. British Journal of General Practice, [online] 71(710), pp.e701–e710. </w:t>
      </w:r>
      <w:hyperlink r:id="rId32">
        <w:r w:rsidRPr="00382C7E">
          <w:rPr>
            <w:color w:val="000000" w:themeColor="text1"/>
            <w:u w:val="single"/>
          </w:rPr>
          <w:t>https://doi.org/10.3399/bjgp.2020.1021</w:t>
        </w:r>
      </w:hyperlink>
      <w:r w:rsidRPr="00382C7E">
        <w:rPr>
          <w:color w:val="000000" w:themeColor="text1"/>
        </w:rPr>
        <w:t xml:space="preserve">. </w:t>
      </w:r>
    </w:p>
    <w:p w14:paraId="51966970"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Sahoo, U., Maiti, S. and Mohanty, S.K., 2025. Care cascade of hypertension across stages among older adults in India. PLOS One, [online] 20(12), p.e0335627. </w:t>
      </w:r>
      <w:hyperlink r:id="rId33">
        <w:r w:rsidRPr="00382C7E">
          <w:rPr>
            <w:color w:val="000000" w:themeColor="text1"/>
            <w:u w:val="single"/>
          </w:rPr>
          <w:t>https://doi.org/10.1371/journal.pone.0335627</w:t>
        </w:r>
      </w:hyperlink>
      <w:r w:rsidRPr="00382C7E">
        <w:rPr>
          <w:color w:val="000000" w:themeColor="text1"/>
        </w:rPr>
        <w:t xml:space="preserve">. </w:t>
      </w:r>
    </w:p>
    <w:p w14:paraId="1257D205"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Satapathy, P., Khatib, M.N., Gaidhane, S., Zahiruddin, Q.S., Gaidhane, A.M., Rustagi, S., Serhan, H.A. and Padhi, B.K., 2024. Association of neighborhood deprivation and hypertension: A systematic review and meta-analysis. Current problems in cardiology, 49(4), p.102438. </w:t>
      </w:r>
      <w:hyperlink r:id="rId34">
        <w:r w:rsidRPr="00382C7E">
          <w:rPr>
            <w:color w:val="000000" w:themeColor="text1"/>
            <w:u w:val="single"/>
          </w:rPr>
          <w:t>https://www.sciencedirect.com/science/article/pii/S014628062400077X</w:t>
        </w:r>
      </w:hyperlink>
      <w:r w:rsidRPr="00382C7E">
        <w:rPr>
          <w:color w:val="000000" w:themeColor="text1"/>
        </w:rPr>
        <w:t xml:space="preserve"> </w:t>
      </w:r>
    </w:p>
    <w:p w14:paraId="4E20C59C"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Sheppard, J.P., Schwartz, C.L., Tucker, K.L. and McManus, R.J., 2016. Modern management and diagnosis of hypertension in the United Kingdom: home care and self-care. Annals of Global Health, 82(2), pp.274-287. </w:t>
      </w:r>
      <w:hyperlink r:id="rId35" w:history="1">
        <w:r w:rsidRPr="00382C7E">
          <w:rPr>
            <w:rStyle w:val="Hyperlink"/>
            <w:rFonts w:eastAsia="Times New Roman"/>
            <w:color w:val="000000" w:themeColor="text1"/>
          </w:rPr>
          <w:t>https://doi.org/10.1016/j.aogh.2016.02.005</w:t>
        </w:r>
      </w:hyperlink>
      <w:r w:rsidRPr="00382C7E">
        <w:rPr>
          <w:color w:val="000000" w:themeColor="text1"/>
        </w:rPr>
        <w:t xml:space="preserve"> </w:t>
      </w:r>
    </w:p>
    <w:p w14:paraId="5A49C990"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Tanner, L., Kenny, R., Still, M., Ling, J., Pearson, F., Thompson, K. and Bhardwaj-Gosling, R., 2022. NHS Health Check programme: a rapid review update. BMJ Open, [online] 12(2), p.e052832. </w:t>
      </w:r>
      <w:hyperlink r:id="rId36">
        <w:r w:rsidRPr="00382C7E">
          <w:rPr>
            <w:color w:val="000000" w:themeColor="text1"/>
            <w:u w:val="single"/>
          </w:rPr>
          <w:t>https://doi.org/10.1136/bmjopen-2021-052832</w:t>
        </w:r>
      </w:hyperlink>
      <w:r w:rsidRPr="00382C7E">
        <w:rPr>
          <w:color w:val="000000" w:themeColor="text1"/>
        </w:rPr>
        <w:t xml:space="preserve">. </w:t>
      </w:r>
    </w:p>
    <w:p w14:paraId="5BC6759F"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Tapela, N., Collister, J., Clifton, L., Turnbull, I., Rahimi, K. and Hunter, D.J., 2021. Prevalence and determinants of hypertension control among almost 100 000 treated adults in the UK. Open Heart, [online] 8(1), p.e001461. </w:t>
      </w:r>
      <w:hyperlink r:id="rId37">
        <w:r w:rsidRPr="00382C7E">
          <w:rPr>
            <w:color w:val="000000" w:themeColor="text1"/>
            <w:u w:val="single"/>
          </w:rPr>
          <w:t>https://doi.org/10.1136/openhrt-2020-001461</w:t>
        </w:r>
      </w:hyperlink>
      <w:r w:rsidRPr="00382C7E">
        <w:rPr>
          <w:color w:val="000000" w:themeColor="text1"/>
        </w:rPr>
        <w:t xml:space="preserve">. </w:t>
      </w:r>
    </w:p>
    <w:p w14:paraId="679B4C92"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Woodward, A., Davies, N., Walters, K., Nimmons, D., Stevenson, F., Protheroe, J., Chew-Graham, C.A. and Armstrong, M., 2023. Self-management of multiple long-term conditions: a systematic review of the barriers and facilitators amongst people experiencing socioeconomic deprivation. </w:t>
      </w:r>
      <w:r w:rsidRPr="00382C7E">
        <w:rPr>
          <w:i/>
          <w:iCs/>
          <w:color w:val="000000" w:themeColor="text1"/>
        </w:rPr>
        <w:t>PLoS One</w:t>
      </w:r>
      <w:r w:rsidRPr="00382C7E">
        <w:rPr>
          <w:color w:val="000000" w:themeColor="text1"/>
        </w:rPr>
        <w:t xml:space="preserve">, </w:t>
      </w:r>
      <w:r w:rsidRPr="00382C7E">
        <w:rPr>
          <w:i/>
          <w:iCs/>
          <w:color w:val="000000" w:themeColor="text1"/>
        </w:rPr>
        <w:t>18</w:t>
      </w:r>
      <w:r w:rsidRPr="00382C7E">
        <w:rPr>
          <w:color w:val="000000" w:themeColor="text1"/>
        </w:rPr>
        <w:t xml:space="preserve">(2), p.e0282036. </w:t>
      </w:r>
      <w:hyperlink r:id="rId38">
        <w:r w:rsidRPr="00382C7E">
          <w:rPr>
            <w:color w:val="000000" w:themeColor="text1"/>
            <w:u w:val="single"/>
          </w:rPr>
          <w:t>https://journals.plos.org/plosone/article?id=10.1371/journal.pone.0282036</w:t>
        </w:r>
      </w:hyperlink>
    </w:p>
    <w:p w14:paraId="4BD567E3" w14:textId="77777777" w:rsidR="00BE3CDC" w:rsidRPr="00382C7E" w:rsidRDefault="00BE3CDC" w:rsidP="00DA4C7F">
      <w:pPr>
        <w:spacing w:before="240" w:after="240" w:line="360" w:lineRule="auto"/>
        <w:jc w:val="both"/>
        <w:rPr>
          <w:color w:val="000000" w:themeColor="text1"/>
        </w:rPr>
      </w:pPr>
      <w:r w:rsidRPr="00382C7E">
        <w:rPr>
          <w:color w:val="000000" w:themeColor="text1"/>
        </w:rPr>
        <w:t xml:space="preserve">World Health Organization: WHO., 2025. </w:t>
      </w:r>
      <w:r w:rsidRPr="00382C7E">
        <w:rPr>
          <w:i/>
          <w:iCs/>
          <w:color w:val="000000" w:themeColor="text1"/>
        </w:rPr>
        <w:t>Hypertension</w:t>
      </w:r>
      <w:r w:rsidRPr="00382C7E">
        <w:rPr>
          <w:color w:val="000000" w:themeColor="text1"/>
        </w:rPr>
        <w:t xml:space="preserve">. </w:t>
      </w:r>
      <w:hyperlink r:id="rId39">
        <w:r w:rsidRPr="00382C7E">
          <w:rPr>
            <w:color w:val="000000" w:themeColor="text1"/>
            <w:u w:val="single"/>
          </w:rPr>
          <w:t>https://www.who.int/news-room/fact-sheets/detail/hypertension?utm</w:t>
        </w:r>
      </w:hyperlink>
      <w:r w:rsidRPr="00382C7E">
        <w:rPr>
          <w:color w:val="000000" w:themeColor="text1"/>
        </w:rPr>
        <w:t xml:space="preserve">  (Accessed: August 4, 2026).</w:t>
      </w:r>
    </w:p>
    <w:p w14:paraId="2378901F" w14:textId="77777777" w:rsidR="00BE3CDC" w:rsidRPr="00382C7E" w:rsidRDefault="00BE3CDC" w:rsidP="00DA4C7F">
      <w:pPr>
        <w:spacing w:before="240" w:after="240" w:line="360" w:lineRule="auto"/>
        <w:jc w:val="both"/>
        <w:rPr>
          <w:color w:val="000000" w:themeColor="text1"/>
        </w:rPr>
      </w:pPr>
    </w:p>
    <w:sectPr w:rsidR="00BE3CDC" w:rsidRPr="00382C7E" w:rsidSect="00491A5F">
      <w:footerReference w:type="default" r:id="rId40"/>
      <w:pgSz w:w="11909" w:h="16834"/>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C8F69" w14:textId="77777777" w:rsidR="00A414C3" w:rsidRDefault="00A414C3" w:rsidP="002579F9">
      <w:pPr>
        <w:spacing w:line="240" w:lineRule="auto"/>
      </w:pPr>
      <w:r>
        <w:separator/>
      </w:r>
    </w:p>
  </w:endnote>
  <w:endnote w:type="continuationSeparator" w:id="0">
    <w:p w14:paraId="536AC230" w14:textId="77777777" w:rsidR="00A414C3" w:rsidRDefault="00A414C3" w:rsidP="002579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9F8589E-B8DE-4AD9-8260-2BA3B16DDB8B}"/>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embedRegular r:id="rId2" w:fontKey="{9D793C26-BCFA-4BF0-A5F2-08D90976475E}"/>
  </w:font>
  <w:font w:name="Cambria">
    <w:panose1 w:val="02040503050406030204"/>
    <w:charset w:val="00"/>
    <w:family w:val="roman"/>
    <w:pitch w:val="variable"/>
    <w:sig w:usb0="E00006FF" w:usb1="420024FF" w:usb2="02000000" w:usb3="00000000" w:csb0="0000019F" w:csb1="00000000"/>
    <w:embedRegular r:id="rId3" w:fontKey="{66095E08-8262-41F1-BD4D-3C6B8CCD8B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544788"/>
      <w:docPartObj>
        <w:docPartGallery w:val="Page Numbers (Bottom of Page)"/>
        <w:docPartUnique/>
      </w:docPartObj>
    </w:sdtPr>
    <w:sdtEndPr>
      <w:rPr>
        <w:sz w:val="18"/>
        <w:szCs w:val="18"/>
      </w:rPr>
    </w:sdtEndPr>
    <w:sdtContent>
      <w:p w14:paraId="4D53B9BC" w14:textId="096036A9" w:rsidR="002579F9" w:rsidRPr="002579F9" w:rsidRDefault="002579F9">
        <w:pPr>
          <w:pStyle w:val="Footer"/>
          <w:jc w:val="right"/>
          <w:rPr>
            <w:sz w:val="18"/>
            <w:szCs w:val="18"/>
          </w:rPr>
        </w:pPr>
        <w:r w:rsidRPr="002579F9">
          <w:rPr>
            <w:sz w:val="18"/>
            <w:szCs w:val="18"/>
          </w:rPr>
          <w:fldChar w:fldCharType="begin"/>
        </w:r>
        <w:r w:rsidRPr="002579F9">
          <w:rPr>
            <w:sz w:val="18"/>
            <w:szCs w:val="18"/>
          </w:rPr>
          <w:instrText>PAGE   \* MERGEFORMAT</w:instrText>
        </w:r>
        <w:r w:rsidRPr="002579F9">
          <w:rPr>
            <w:sz w:val="18"/>
            <w:szCs w:val="18"/>
          </w:rPr>
          <w:fldChar w:fldCharType="separate"/>
        </w:r>
        <w:r w:rsidRPr="002579F9">
          <w:rPr>
            <w:sz w:val="18"/>
            <w:szCs w:val="18"/>
          </w:rPr>
          <w:t>2</w:t>
        </w:r>
        <w:r w:rsidRPr="002579F9">
          <w:rPr>
            <w:sz w:val="18"/>
            <w:szCs w:val="18"/>
          </w:rPr>
          <w:fldChar w:fldCharType="end"/>
        </w:r>
      </w:p>
    </w:sdtContent>
  </w:sdt>
  <w:p w14:paraId="0BF59976" w14:textId="77777777" w:rsidR="002579F9" w:rsidRDefault="00257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78651" w14:textId="77777777" w:rsidR="00A414C3" w:rsidRDefault="00A414C3" w:rsidP="002579F9">
      <w:pPr>
        <w:spacing w:line="240" w:lineRule="auto"/>
      </w:pPr>
      <w:r>
        <w:separator/>
      </w:r>
    </w:p>
  </w:footnote>
  <w:footnote w:type="continuationSeparator" w:id="0">
    <w:p w14:paraId="3036A2DF" w14:textId="77777777" w:rsidR="00A414C3" w:rsidRDefault="00A414C3" w:rsidP="002579F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A5A7D"/>
    <w:multiLevelType w:val="hybridMultilevel"/>
    <w:tmpl w:val="7700B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127F2"/>
    <w:multiLevelType w:val="hybridMultilevel"/>
    <w:tmpl w:val="4E1E4A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333624"/>
    <w:multiLevelType w:val="hybridMultilevel"/>
    <w:tmpl w:val="74BA5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121846"/>
    <w:multiLevelType w:val="hybridMultilevel"/>
    <w:tmpl w:val="FB52389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514C28C6"/>
    <w:multiLevelType w:val="hybridMultilevel"/>
    <w:tmpl w:val="BD2CD43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7E0A0983"/>
    <w:multiLevelType w:val="multilevel"/>
    <w:tmpl w:val="39DE4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11123362">
    <w:abstractNumId w:val="5"/>
  </w:num>
  <w:num w:numId="2" w16cid:durableId="1384019897">
    <w:abstractNumId w:val="2"/>
  </w:num>
  <w:num w:numId="3" w16cid:durableId="1543444911">
    <w:abstractNumId w:val="1"/>
  </w:num>
  <w:num w:numId="4" w16cid:durableId="1503080010">
    <w:abstractNumId w:val="0"/>
  </w:num>
  <w:num w:numId="5" w16cid:durableId="60252294">
    <w:abstractNumId w:val="4"/>
  </w:num>
  <w:num w:numId="6" w16cid:durableId="12235161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6ED"/>
    <w:rsid w:val="00032E21"/>
    <w:rsid w:val="00033060"/>
    <w:rsid w:val="000864FA"/>
    <w:rsid w:val="00104737"/>
    <w:rsid w:val="001322B3"/>
    <w:rsid w:val="00153ACF"/>
    <w:rsid w:val="001B5B91"/>
    <w:rsid w:val="001C467D"/>
    <w:rsid w:val="002463A6"/>
    <w:rsid w:val="002579F9"/>
    <w:rsid w:val="00263F7D"/>
    <w:rsid w:val="002936C4"/>
    <w:rsid w:val="002A2927"/>
    <w:rsid w:val="002D496B"/>
    <w:rsid w:val="002F71A8"/>
    <w:rsid w:val="00375AB7"/>
    <w:rsid w:val="00382C7E"/>
    <w:rsid w:val="003B78E3"/>
    <w:rsid w:val="003E2B9A"/>
    <w:rsid w:val="00400242"/>
    <w:rsid w:val="0040359F"/>
    <w:rsid w:val="00433237"/>
    <w:rsid w:val="004535C7"/>
    <w:rsid w:val="00491A5F"/>
    <w:rsid w:val="004A778D"/>
    <w:rsid w:val="004C3A99"/>
    <w:rsid w:val="004E7466"/>
    <w:rsid w:val="00522917"/>
    <w:rsid w:val="00526593"/>
    <w:rsid w:val="00556932"/>
    <w:rsid w:val="00580EF0"/>
    <w:rsid w:val="00592C86"/>
    <w:rsid w:val="005973CC"/>
    <w:rsid w:val="005A111D"/>
    <w:rsid w:val="00617C9C"/>
    <w:rsid w:val="006D38F4"/>
    <w:rsid w:val="00731569"/>
    <w:rsid w:val="007366ED"/>
    <w:rsid w:val="00763862"/>
    <w:rsid w:val="007875F0"/>
    <w:rsid w:val="007A5B54"/>
    <w:rsid w:val="007C4C17"/>
    <w:rsid w:val="0081687C"/>
    <w:rsid w:val="00823EAC"/>
    <w:rsid w:val="00835D9D"/>
    <w:rsid w:val="008F2CA7"/>
    <w:rsid w:val="009358A6"/>
    <w:rsid w:val="009544E1"/>
    <w:rsid w:val="00954E61"/>
    <w:rsid w:val="00963F64"/>
    <w:rsid w:val="00972B16"/>
    <w:rsid w:val="009B1626"/>
    <w:rsid w:val="009E5F39"/>
    <w:rsid w:val="00A414C3"/>
    <w:rsid w:val="00A76A5C"/>
    <w:rsid w:val="00A87CDC"/>
    <w:rsid w:val="00AF5072"/>
    <w:rsid w:val="00B3174E"/>
    <w:rsid w:val="00B812EF"/>
    <w:rsid w:val="00B85549"/>
    <w:rsid w:val="00B8567E"/>
    <w:rsid w:val="00B90017"/>
    <w:rsid w:val="00BA6EB6"/>
    <w:rsid w:val="00BE3CDC"/>
    <w:rsid w:val="00C074C3"/>
    <w:rsid w:val="00C3548B"/>
    <w:rsid w:val="00C941CD"/>
    <w:rsid w:val="00C95E67"/>
    <w:rsid w:val="00CB4D0D"/>
    <w:rsid w:val="00D44DD3"/>
    <w:rsid w:val="00D51F00"/>
    <w:rsid w:val="00D7010D"/>
    <w:rsid w:val="00D97D8F"/>
    <w:rsid w:val="00DA4C7F"/>
    <w:rsid w:val="00DB0626"/>
    <w:rsid w:val="00E20891"/>
    <w:rsid w:val="00E74CB0"/>
    <w:rsid w:val="00E76800"/>
    <w:rsid w:val="00E92388"/>
    <w:rsid w:val="00EB3CC9"/>
    <w:rsid w:val="00EB55DE"/>
    <w:rsid w:val="00ED14D3"/>
    <w:rsid w:val="00F03EA5"/>
    <w:rsid w:val="00F05A20"/>
    <w:rsid w:val="00F55030"/>
    <w:rsid w:val="00F9692F"/>
    <w:rsid w:val="00FA50B7"/>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2C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579F9"/>
    <w:pPr>
      <w:keepNext/>
      <w:keepLines/>
      <w:spacing w:before="400" w:after="120" w:line="360" w:lineRule="auto"/>
      <w:outlineLvl w:val="0"/>
    </w:pPr>
    <w:rPr>
      <w:b/>
      <w:color w:val="000000" w:themeColor="text1"/>
      <w:sz w:val="28"/>
      <w:szCs w:val="40"/>
    </w:rPr>
  </w:style>
  <w:style w:type="paragraph" w:styleId="Heading2">
    <w:name w:val="heading 2"/>
    <w:basedOn w:val="Normal"/>
    <w:next w:val="Normal"/>
    <w:uiPriority w:val="9"/>
    <w:unhideWhenUsed/>
    <w:qFormat/>
    <w:rsid w:val="002579F9"/>
    <w:pPr>
      <w:keepNext/>
      <w:keepLines/>
      <w:spacing w:before="360" w:after="120"/>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2579F9"/>
    <w:pPr>
      <w:ind w:left="720"/>
      <w:contextualSpacing/>
    </w:pPr>
  </w:style>
  <w:style w:type="paragraph" w:styleId="TOCHeading">
    <w:name w:val="TOC Heading"/>
    <w:basedOn w:val="Heading1"/>
    <w:next w:val="Normal"/>
    <w:uiPriority w:val="39"/>
    <w:unhideWhenUsed/>
    <w:qFormat/>
    <w:rsid w:val="002579F9"/>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579F9"/>
    <w:pPr>
      <w:spacing w:after="100"/>
    </w:pPr>
  </w:style>
  <w:style w:type="paragraph" w:styleId="TOC2">
    <w:name w:val="toc 2"/>
    <w:basedOn w:val="Normal"/>
    <w:next w:val="Normal"/>
    <w:autoRedefine/>
    <w:uiPriority w:val="39"/>
    <w:unhideWhenUsed/>
    <w:rsid w:val="002579F9"/>
    <w:pPr>
      <w:spacing w:after="100"/>
      <w:ind w:left="220"/>
    </w:pPr>
  </w:style>
  <w:style w:type="character" w:styleId="Hyperlink">
    <w:name w:val="Hyperlink"/>
    <w:basedOn w:val="DefaultParagraphFont"/>
    <w:uiPriority w:val="99"/>
    <w:unhideWhenUsed/>
    <w:rsid w:val="002579F9"/>
    <w:rPr>
      <w:color w:val="0000FF" w:themeColor="hyperlink"/>
      <w:u w:val="single"/>
    </w:rPr>
  </w:style>
  <w:style w:type="character" w:styleId="UnresolvedMention">
    <w:name w:val="Unresolved Mention"/>
    <w:basedOn w:val="DefaultParagraphFont"/>
    <w:uiPriority w:val="99"/>
    <w:semiHidden/>
    <w:unhideWhenUsed/>
    <w:rsid w:val="002579F9"/>
    <w:rPr>
      <w:color w:val="605E5C"/>
      <w:shd w:val="clear" w:color="auto" w:fill="E1DFDD"/>
    </w:rPr>
  </w:style>
  <w:style w:type="paragraph" w:styleId="Header">
    <w:name w:val="header"/>
    <w:basedOn w:val="Normal"/>
    <w:link w:val="HeaderChar"/>
    <w:uiPriority w:val="99"/>
    <w:unhideWhenUsed/>
    <w:rsid w:val="002579F9"/>
    <w:pPr>
      <w:tabs>
        <w:tab w:val="center" w:pos="4513"/>
        <w:tab w:val="right" w:pos="9026"/>
      </w:tabs>
      <w:spacing w:line="240" w:lineRule="auto"/>
    </w:pPr>
  </w:style>
  <w:style w:type="character" w:customStyle="1" w:styleId="HeaderChar">
    <w:name w:val="Header Char"/>
    <w:basedOn w:val="DefaultParagraphFont"/>
    <w:link w:val="Header"/>
    <w:uiPriority w:val="99"/>
    <w:rsid w:val="002579F9"/>
  </w:style>
  <w:style w:type="paragraph" w:styleId="Footer">
    <w:name w:val="footer"/>
    <w:basedOn w:val="Normal"/>
    <w:link w:val="FooterChar"/>
    <w:uiPriority w:val="99"/>
    <w:unhideWhenUsed/>
    <w:rsid w:val="002579F9"/>
    <w:pPr>
      <w:tabs>
        <w:tab w:val="center" w:pos="4513"/>
        <w:tab w:val="right" w:pos="9026"/>
      </w:tabs>
      <w:spacing w:line="240" w:lineRule="auto"/>
    </w:pPr>
  </w:style>
  <w:style w:type="character" w:customStyle="1" w:styleId="FooterChar">
    <w:name w:val="Footer Char"/>
    <w:basedOn w:val="DefaultParagraphFont"/>
    <w:link w:val="Footer"/>
    <w:uiPriority w:val="99"/>
    <w:rsid w:val="002579F9"/>
  </w:style>
  <w:style w:type="paragraph" w:styleId="NormalWeb">
    <w:name w:val="Normal (Web)"/>
    <w:basedOn w:val="Normal"/>
    <w:uiPriority w:val="99"/>
    <w:unhideWhenUsed/>
    <w:rsid w:val="00EB3CC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36/bmjgh-2024-016557" TargetMode="External"/><Relationship Id="rId18" Type="http://schemas.openxmlformats.org/officeDocument/2006/relationships/hyperlink" Target="https://doi.org/10.1136/bmjmed-2025-001556" TargetMode="External"/><Relationship Id="rId26" Type="http://schemas.openxmlformats.org/officeDocument/2006/relationships/hyperlink" Target="https://www.nature.com/articles/s41440-022-00972-7" TargetMode="External"/><Relationship Id="rId39" Type="http://schemas.openxmlformats.org/officeDocument/2006/relationships/hyperlink" Target="https://www.who.int/news-room/fact-sheets/detail/hypertension?utm" TargetMode="External"/><Relationship Id="rId21" Type="http://schemas.openxmlformats.org/officeDocument/2006/relationships/hyperlink" Target="https://doi.org/10.1038/s41598-024-52009-3" TargetMode="External"/><Relationship Id="rId34" Type="http://schemas.openxmlformats.org/officeDocument/2006/relationships/hyperlink" Target="https://www.sciencedirect.com/science/article/pii/S014628062400077X"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eclinm.2023.102275" TargetMode="External"/><Relationship Id="rId20" Type="http://schemas.openxmlformats.org/officeDocument/2006/relationships/hyperlink" Target="https://bmjopen.bmj.com/content/bmjopen/14/12/e089834.full.pdf" TargetMode="External"/><Relationship Id="rId29" Type="http://schemas.openxmlformats.org/officeDocument/2006/relationships/hyperlink" Target="https://www.emerald.com/jeet/article/3/2/94/19521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ontent/pdf/10.1186/s12889-022-13444-x.pdf" TargetMode="External"/><Relationship Id="rId24" Type="http://schemas.openxmlformats.org/officeDocument/2006/relationships/hyperlink" Target="https://www.ahajournals.org/doi/abs/10.1161/HYPERTENSIONAHA.122.19020" TargetMode="External"/><Relationship Id="rId32" Type="http://schemas.openxmlformats.org/officeDocument/2006/relationships/hyperlink" Target="https://doi.org/10.3399/bjgp.2020.1021" TargetMode="External"/><Relationship Id="rId37" Type="http://schemas.openxmlformats.org/officeDocument/2006/relationships/hyperlink" Target="https://doi.org/10.1136/openhrt-2020-001461"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journals.lww.com/jhypertension/fulltext/2022/05000/The_association_between_socioeconomic_status_and.9.aspx" TargetMode="External"/><Relationship Id="rId23" Type="http://schemas.openxmlformats.org/officeDocument/2006/relationships/hyperlink" Target="https://pgwritinghub.net/wp-content/uploads/2024/09/Conducting-thematic-analysis-with-qualitative-data.pdf" TargetMode="External"/><Relationship Id="rId28" Type="http://schemas.openxmlformats.org/officeDocument/2006/relationships/hyperlink" Target="https://digital.nhs.uk/data-and-information/publications/statistical/health-survey-for-england/2024/adults-health?utm" TargetMode="External"/><Relationship Id="rId36" Type="http://schemas.openxmlformats.org/officeDocument/2006/relationships/hyperlink" Target="https://doi.org/10.1136/bmjopen-2021-052832" TargetMode="External"/><Relationship Id="rId10" Type="http://schemas.openxmlformats.org/officeDocument/2006/relationships/hyperlink" Target="https://papers.ssrn.com/sol3/papers.cfm?abstract_id=5378785" TargetMode="External"/><Relationship Id="rId19" Type="http://schemas.openxmlformats.org/officeDocument/2006/relationships/hyperlink" Target="https://onlinelibrary.wiley.com/doi/abs/10.1002/jrsm.1729" TargetMode="External"/><Relationship Id="rId31" Type="http://schemas.openxmlformats.org/officeDocument/2006/relationships/hyperlink" Target="https://doi.org/10.3399/bjgp.2023.0077"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bhf.org.uk/-/media/files/for-professionals/research/heart-statistics/bhf-cvd-statistics-uk-factsheet-jan26.pdf?rev=26534e1487094dbd806277891baef112&amp;hash=836271B8610F86FF345146CAD695D6CA" TargetMode="External"/><Relationship Id="rId22" Type="http://schemas.openxmlformats.org/officeDocument/2006/relationships/hyperlink" Target="https://doi.org/10.1093/pubmed/fdaa224" TargetMode="External"/><Relationship Id="rId27" Type="http://schemas.openxmlformats.org/officeDocument/2006/relationships/hyperlink" Target="https://doi.org/10.1016/j.pmedr.2025.103055" TargetMode="External"/><Relationship Id="rId30" Type="http://schemas.openxmlformats.org/officeDocument/2006/relationships/hyperlink" Target="https://journals.plos.org/plosone/article?id=10.1371/journal.pone.0274978" TargetMode="External"/><Relationship Id="rId35" Type="http://schemas.openxmlformats.org/officeDocument/2006/relationships/hyperlink" Target="https://doi.org/10.1016/j.aogh.2016.02.005"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97/hjh.0000000000003584" TargetMode="External"/><Relationship Id="rId17" Type="http://schemas.openxmlformats.org/officeDocument/2006/relationships/hyperlink" Target="https://doi.org/10.1016/j.lanepe.2022.100557" TargetMode="External"/><Relationship Id="rId25" Type="http://schemas.openxmlformats.org/officeDocument/2006/relationships/hyperlink" Target="https://www.ahajournals.org/doi/pdf/10.1161/HYPERTENSIONAHA.123.22571" TargetMode="External"/><Relationship Id="rId33" Type="http://schemas.openxmlformats.org/officeDocument/2006/relationships/hyperlink" Target="https://doi.org/10.1371/journal.pone.0335627" TargetMode="External"/><Relationship Id="rId38" Type="http://schemas.openxmlformats.org/officeDocument/2006/relationships/hyperlink" Target="https://journals.plos.org/plosone/article?id=10.1371/journal.pone.028203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14753-3BD4-44E0-8022-C10B9110F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4611</Words>
  <Characters>26288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2026-08-17T12:48:00Z</dcterms:created>
  <dcterms:modified xsi:type="dcterms:W3CDTF">2026-08-18T08:07:00Z</dcterms:modified>
</cp:coreProperties>
</file>