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9653A" w14:textId="4FA5779F" w:rsidR="003D70FF" w:rsidRDefault="00456F86">
      <w:r w:rsidRPr="0096011B">
        <w:rPr>
          <w:noProof/>
          <w:sz w:val="32"/>
          <w:szCs w:val="32"/>
        </w:rPr>
        <w:drawing>
          <wp:anchor distT="0" distB="0" distL="114300" distR="114300" simplePos="0" relativeHeight="251659264" behindDoc="0" locked="0" layoutInCell="1" allowOverlap="1" wp14:anchorId="19EAE382" wp14:editId="7742C853">
            <wp:simplePos x="0" y="0"/>
            <wp:positionH relativeFrom="column">
              <wp:posOffset>0</wp:posOffset>
            </wp:positionH>
            <wp:positionV relativeFrom="paragraph">
              <wp:posOffset>314325</wp:posOffset>
            </wp:positionV>
            <wp:extent cx="1809750" cy="723900"/>
            <wp:effectExtent l="0" t="0" r="0" b="0"/>
            <wp:wrapNone/>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587F0EA" w14:textId="77777777" w:rsidR="00456F86" w:rsidRPr="00456F86" w:rsidRDefault="00456F86" w:rsidP="00456F86"/>
    <w:p w14:paraId="4DC3B6FD" w14:textId="77777777" w:rsidR="00456F86" w:rsidRPr="00456F86" w:rsidRDefault="00456F86" w:rsidP="00456F86"/>
    <w:p w14:paraId="5ED02F2D" w14:textId="77777777" w:rsidR="00456F86" w:rsidRPr="00456F86" w:rsidRDefault="00456F86" w:rsidP="00456F86"/>
    <w:p w14:paraId="0F34DEC0" w14:textId="77777777" w:rsidR="00456F86" w:rsidRDefault="00456F86" w:rsidP="00456F86"/>
    <w:p w14:paraId="032440A2" w14:textId="77777777" w:rsidR="00456F86" w:rsidRPr="0096011B" w:rsidRDefault="00456F86" w:rsidP="00456F86">
      <w:pPr>
        <w:tabs>
          <w:tab w:val="left" w:pos="6540"/>
        </w:tabs>
        <w:spacing w:line="360" w:lineRule="auto"/>
        <w:rPr>
          <w:b/>
          <w:bCs/>
          <w:sz w:val="32"/>
          <w:szCs w:val="32"/>
        </w:rPr>
      </w:pPr>
      <w:bookmarkStart w:id="0" w:name="_Hlk119323191"/>
      <w:r w:rsidRPr="0096011B">
        <w:rPr>
          <w:b/>
          <w:bCs/>
          <w:sz w:val="32"/>
          <w:szCs w:val="32"/>
        </w:rPr>
        <w:t>Student name</w:t>
      </w:r>
      <w:r w:rsidRPr="0096011B">
        <w:rPr>
          <w:sz w:val="32"/>
          <w:szCs w:val="32"/>
        </w:rPr>
        <w:t>: Najma Adam</w:t>
      </w:r>
    </w:p>
    <w:p w14:paraId="20D03BC1" w14:textId="77777777" w:rsidR="00456F86" w:rsidRPr="0096011B" w:rsidRDefault="00456F86" w:rsidP="00456F86">
      <w:pPr>
        <w:tabs>
          <w:tab w:val="left" w:pos="6540"/>
        </w:tabs>
        <w:spacing w:line="360" w:lineRule="auto"/>
        <w:rPr>
          <w:sz w:val="32"/>
          <w:szCs w:val="32"/>
          <w:lang w:val="nl-NL"/>
        </w:rPr>
      </w:pPr>
      <w:r w:rsidRPr="0096011B">
        <w:rPr>
          <w:b/>
          <w:bCs/>
          <w:sz w:val="32"/>
          <w:szCs w:val="32"/>
          <w:lang w:val="nl-NL"/>
        </w:rPr>
        <w:t>Student ID</w:t>
      </w:r>
      <w:r w:rsidRPr="0096011B">
        <w:rPr>
          <w:sz w:val="32"/>
          <w:szCs w:val="32"/>
          <w:lang w:val="nl-NL"/>
        </w:rPr>
        <w:t>: 2442092</w:t>
      </w:r>
    </w:p>
    <w:p w14:paraId="6F9117BB" w14:textId="77777777" w:rsidR="00456F86" w:rsidRPr="0096011B" w:rsidRDefault="00456F86" w:rsidP="00456F86">
      <w:pPr>
        <w:tabs>
          <w:tab w:val="left" w:pos="6540"/>
        </w:tabs>
        <w:spacing w:line="360" w:lineRule="auto"/>
        <w:rPr>
          <w:sz w:val="32"/>
          <w:szCs w:val="32"/>
          <w:lang w:val="nl-NL"/>
        </w:rPr>
      </w:pPr>
    </w:p>
    <w:p w14:paraId="2C484FC1" w14:textId="77777777" w:rsidR="00456F86" w:rsidRPr="0096011B" w:rsidRDefault="00456F86" w:rsidP="00456F86">
      <w:pPr>
        <w:pStyle w:val="Heading5"/>
        <w:spacing w:before="0"/>
        <w:rPr>
          <w:color w:val="1D2125"/>
          <w:sz w:val="32"/>
          <w:szCs w:val="32"/>
        </w:rPr>
      </w:pPr>
      <w:r w:rsidRPr="0096011B">
        <w:rPr>
          <w:sz w:val="32"/>
          <w:szCs w:val="32"/>
          <w:lang w:val="nl-NL"/>
        </w:rPr>
        <w:t xml:space="preserve">Module name: </w:t>
      </w:r>
      <w:r w:rsidRPr="0096011B">
        <w:rPr>
          <w:i/>
          <w:iCs/>
          <w:color w:val="1D2125"/>
          <w:sz w:val="32"/>
          <w:szCs w:val="32"/>
        </w:rPr>
        <w:t>Introduction to Health and Social Care</w:t>
      </w:r>
    </w:p>
    <w:tbl>
      <w:tblPr>
        <w:tblW w:w="0" w:type="auto"/>
        <w:tblCellMar>
          <w:top w:w="15" w:type="dxa"/>
          <w:left w:w="15" w:type="dxa"/>
          <w:bottom w:w="15" w:type="dxa"/>
          <w:right w:w="15" w:type="dxa"/>
        </w:tblCellMar>
        <w:tblLook w:val="04A0" w:firstRow="1" w:lastRow="0" w:firstColumn="1" w:lastColumn="0" w:noHBand="0" w:noVBand="1"/>
      </w:tblPr>
      <w:tblGrid>
        <w:gridCol w:w="95"/>
      </w:tblGrid>
      <w:tr w:rsidR="00456F86" w:rsidRPr="0096011B" w14:paraId="42AF9197" w14:textId="77777777" w:rsidTr="00A71CFE">
        <w:tc>
          <w:tcPr>
            <w:tcW w:w="0" w:type="auto"/>
            <w:vAlign w:val="center"/>
            <w:hideMark/>
          </w:tcPr>
          <w:p w14:paraId="6D286B76" w14:textId="77777777" w:rsidR="00456F86" w:rsidRPr="0096011B" w:rsidRDefault="00456F86" w:rsidP="00A71CFE">
            <w:pPr>
              <w:rPr>
                <w:color w:val="1D2125"/>
                <w:sz w:val="32"/>
                <w:szCs w:val="32"/>
              </w:rPr>
            </w:pPr>
            <w:r w:rsidRPr="0096011B">
              <w:rPr>
                <w:color w:val="1D2125"/>
                <w:sz w:val="32"/>
                <w:szCs w:val="32"/>
              </w:rPr>
              <w:t> </w:t>
            </w:r>
          </w:p>
        </w:tc>
      </w:tr>
    </w:tbl>
    <w:p w14:paraId="64713448" w14:textId="77777777" w:rsidR="00456F86" w:rsidRPr="0096011B" w:rsidRDefault="00456F86" w:rsidP="00456F86">
      <w:pPr>
        <w:tabs>
          <w:tab w:val="left" w:pos="6540"/>
        </w:tabs>
        <w:spacing w:line="360" w:lineRule="auto"/>
        <w:rPr>
          <w:sz w:val="32"/>
          <w:szCs w:val="32"/>
          <w:lang w:val="nl-NL"/>
        </w:rPr>
      </w:pPr>
    </w:p>
    <w:p w14:paraId="65EF939B" w14:textId="77777777" w:rsidR="00456F86" w:rsidRPr="0096011B" w:rsidRDefault="00456F86" w:rsidP="00456F86">
      <w:pPr>
        <w:pStyle w:val="Heading1"/>
        <w:spacing w:before="0"/>
        <w:rPr>
          <w:rFonts w:ascii="Times New Roman" w:hAnsi="Times New Roman" w:cs="Times New Roman"/>
          <w:color w:val="1D2125"/>
        </w:rPr>
      </w:pPr>
      <w:r w:rsidRPr="0096011B">
        <w:rPr>
          <w:rFonts w:ascii="Times New Roman" w:hAnsi="Times New Roman" w:cs="Times New Roman"/>
          <w:b/>
          <w:bCs/>
        </w:rPr>
        <w:t>Module code:</w:t>
      </w:r>
      <w:r w:rsidRPr="0096011B">
        <w:rPr>
          <w:rFonts w:ascii="Times New Roman" w:hAnsi="Times New Roman" w:cs="Times New Roman"/>
          <w:color w:val="1D2125"/>
        </w:rPr>
        <w:t xml:space="preserve"> LCHS4003</w:t>
      </w:r>
    </w:p>
    <w:p w14:paraId="32FE9F44" w14:textId="77777777" w:rsidR="00456F86" w:rsidRPr="0096011B" w:rsidRDefault="00456F86" w:rsidP="00456F86">
      <w:pPr>
        <w:tabs>
          <w:tab w:val="left" w:pos="6540"/>
        </w:tabs>
        <w:spacing w:line="360" w:lineRule="auto"/>
        <w:rPr>
          <w:sz w:val="32"/>
          <w:szCs w:val="32"/>
        </w:rPr>
      </w:pPr>
    </w:p>
    <w:p w14:paraId="7F604FF8" w14:textId="2CE8C9BE" w:rsidR="00456F86" w:rsidRPr="00456F86" w:rsidRDefault="00456F86" w:rsidP="00456F86">
      <w:pPr>
        <w:rPr>
          <w:sz w:val="32"/>
          <w:szCs w:val="32"/>
        </w:rPr>
        <w:sectPr w:rsidR="00456F86" w:rsidRPr="00456F86" w:rsidSect="00456F86">
          <w:pgSz w:w="12240" w:h="15840"/>
          <w:pgMar w:top="1440" w:right="1440" w:bottom="360" w:left="1440" w:header="720" w:footer="720" w:gutter="0"/>
          <w:cols w:space="720"/>
          <w:docGrid w:linePitch="360"/>
        </w:sectPr>
      </w:pPr>
      <w:r w:rsidRPr="0096011B">
        <w:rPr>
          <w:b/>
          <w:bCs/>
          <w:sz w:val="32"/>
          <w:szCs w:val="32"/>
        </w:rPr>
        <w:t xml:space="preserve">Lecturer name : </w:t>
      </w:r>
      <w:r w:rsidRPr="0096011B">
        <w:rPr>
          <w:sz w:val="32"/>
          <w:szCs w:val="32"/>
        </w:rPr>
        <w:t xml:space="preserve">Dr </w:t>
      </w:r>
      <w:proofErr w:type="spellStart"/>
      <w:r w:rsidRPr="0096011B">
        <w:rPr>
          <w:sz w:val="32"/>
          <w:szCs w:val="32"/>
        </w:rPr>
        <w:t>Inye</w:t>
      </w:r>
      <w:proofErr w:type="spellEnd"/>
      <w:r w:rsidRPr="0096011B">
        <w:rPr>
          <w:sz w:val="32"/>
          <w:szCs w:val="32"/>
        </w:rPr>
        <w:t xml:space="preserve"> Abel-Tariah</w:t>
      </w:r>
      <w:r>
        <w:rPr>
          <w:sz w:val="32"/>
          <w:szCs w:val="32"/>
        </w:rPr>
        <w:br w:type="page"/>
      </w:r>
      <w:bookmarkEnd w:id="0"/>
    </w:p>
    <w:p w14:paraId="09EC500F" w14:textId="77777777" w:rsidR="00456F86" w:rsidRDefault="00456F86" w:rsidP="00456F86">
      <w:pPr>
        <w:sectPr w:rsidR="00456F86" w:rsidSect="00456F86">
          <w:pgSz w:w="15840" w:h="12240" w:orient="landscape"/>
          <w:pgMar w:top="1440" w:right="1440" w:bottom="1440" w:left="360" w:header="720" w:footer="720" w:gutter="0"/>
          <w:cols w:space="720"/>
          <w:docGrid w:linePitch="360"/>
        </w:sectPr>
      </w:pPr>
      <w:r>
        <w:rPr>
          <w:noProof/>
        </w:rPr>
        <w:lastRenderedPageBreak/>
        <w:drawing>
          <wp:inline distT="0" distB="0" distL="0" distR="0" wp14:anchorId="05F57936" wp14:editId="4CFFA49C">
            <wp:extent cx="9772551" cy="6902450"/>
            <wp:effectExtent l="0" t="0" r="635" b="0"/>
            <wp:docPr id="1269692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818655" cy="6935013"/>
                    </a:xfrm>
                    <a:prstGeom prst="rect">
                      <a:avLst/>
                    </a:prstGeom>
                    <a:noFill/>
                    <a:ln>
                      <a:noFill/>
                    </a:ln>
                  </pic:spPr>
                </pic:pic>
              </a:graphicData>
            </a:graphic>
          </wp:inline>
        </w:drawing>
      </w:r>
    </w:p>
    <w:p w14:paraId="0AA3254C" w14:textId="77777777" w:rsidR="00456F86" w:rsidRPr="00592E9D" w:rsidRDefault="00456F86" w:rsidP="00456F86">
      <w:pPr>
        <w:spacing w:before="120" w:after="120" w:line="360" w:lineRule="auto"/>
        <w:rPr>
          <w:rFonts w:asciiTheme="minorBidi" w:hAnsiTheme="minorBidi"/>
        </w:rPr>
      </w:pPr>
      <w:r w:rsidRPr="00592E9D">
        <w:rPr>
          <w:rFonts w:asciiTheme="minorBidi" w:eastAsia="Arial Bold" w:hAnsiTheme="minorBidi"/>
          <w:b/>
          <w:bCs/>
          <w:color w:val="000000"/>
        </w:rPr>
        <w:lastRenderedPageBreak/>
        <w:t>Discuss the origins of the National Health Service (NHS), exploring the historical context and key principles that led to its establishment. Critically examine the current structure of the NHS and its functioning.</w:t>
      </w:r>
      <w:r w:rsidRPr="00592E9D">
        <w:rPr>
          <w:rFonts w:asciiTheme="minorBidi" w:eastAsia="Arial" w:hAnsiTheme="minorBidi"/>
          <w:color w:val="000000"/>
        </w:rPr>
        <w:t xml:space="preserve"> </w:t>
      </w:r>
    </w:p>
    <w:p w14:paraId="2FDA7BB9" w14:textId="77777777" w:rsidR="00456F86" w:rsidRPr="00592E9D" w:rsidRDefault="00456F86" w:rsidP="00456F86">
      <w:pPr>
        <w:pStyle w:val="Heading3"/>
        <w:rPr>
          <w:rFonts w:asciiTheme="minorBidi" w:hAnsiTheme="minorBidi" w:cstheme="minorBidi"/>
          <w:color w:val="000000"/>
          <w:sz w:val="24"/>
          <w:szCs w:val="24"/>
        </w:rPr>
      </w:pPr>
      <w:r w:rsidRPr="00592E9D">
        <w:rPr>
          <w:rStyle w:val="Strong"/>
          <w:rFonts w:asciiTheme="minorBidi" w:hAnsiTheme="minorBidi" w:cstheme="minorBidi"/>
          <w:color w:val="000000"/>
          <w:sz w:val="24"/>
          <w:szCs w:val="24"/>
        </w:rPr>
        <w:t>Introduction</w:t>
      </w:r>
    </w:p>
    <w:p w14:paraId="6BC93B00" w14:textId="304D4481" w:rsidR="00456F86" w:rsidRPr="00592E9D" w:rsidRDefault="00456F86" w:rsidP="00456F86">
      <w:pPr>
        <w:pStyle w:val="Heading3"/>
        <w:rPr>
          <w:rFonts w:asciiTheme="minorBidi" w:eastAsia="Times New Roman" w:hAnsiTheme="minorBidi" w:cstheme="minorBidi"/>
          <w:color w:val="000000"/>
          <w:sz w:val="24"/>
          <w:szCs w:val="24"/>
        </w:rPr>
      </w:pPr>
      <w:r w:rsidRPr="00592E9D">
        <w:rPr>
          <w:rFonts w:asciiTheme="minorBidi" w:eastAsia="Times New Roman" w:hAnsiTheme="minorBidi" w:cstheme="minorBidi"/>
          <w:color w:val="000000"/>
          <w:sz w:val="24"/>
          <w:szCs w:val="24"/>
        </w:rPr>
        <w:t xml:space="preserve">Besides being a significant aspect of healthcare in UK, the National Health Service (NHS) is also an important aspect of social policy. It originated in </w:t>
      </w:r>
      <w:r w:rsidR="00DB79F7" w:rsidRPr="00592E9D">
        <w:rPr>
          <w:rFonts w:asciiTheme="minorBidi" w:eastAsia="Times New Roman" w:hAnsiTheme="minorBidi" w:cstheme="minorBidi"/>
          <w:color w:val="000000"/>
          <w:sz w:val="24"/>
          <w:szCs w:val="24"/>
        </w:rPr>
        <w:t>post</w:t>
      </w:r>
      <w:r w:rsidRPr="00592E9D">
        <w:rPr>
          <w:rFonts w:asciiTheme="minorBidi" w:eastAsia="Times New Roman" w:hAnsiTheme="minorBidi" w:cstheme="minorBidi"/>
          <w:color w:val="000000"/>
          <w:sz w:val="24"/>
          <w:szCs w:val="24"/>
        </w:rPr>
        <w:t xml:space="preserve">-war Britain and was based on the principle of free </w:t>
      </w:r>
      <w:r w:rsidR="00DB79F7" w:rsidRPr="00592E9D">
        <w:rPr>
          <w:rFonts w:asciiTheme="minorBidi" w:eastAsia="Times New Roman" w:hAnsiTheme="minorBidi" w:cstheme="minorBidi"/>
          <w:color w:val="000000"/>
          <w:sz w:val="24"/>
          <w:szCs w:val="24"/>
        </w:rPr>
        <w:t>universal healthcare at the point of use</w:t>
      </w:r>
      <w:r w:rsidRPr="00592E9D">
        <w:rPr>
          <w:rFonts w:asciiTheme="minorBidi" w:eastAsia="Times New Roman" w:hAnsiTheme="minorBidi" w:cstheme="minorBidi"/>
          <w:color w:val="000000"/>
          <w:sz w:val="24"/>
          <w:szCs w:val="24"/>
        </w:rPr>
        <w:t>. This essay will discuss the current structure and functioning of the NHS before getting to the analysis of the historical background and principles that the creation of the NHS was based on and assess how it operates with the challenges it encounters.</w:t>
      </w:r>
    </w:p>
    <w:p w14:paraId="21E96431" w14:textId="77777777" w:rsidR="00456F86" w:rsidRPr="00592E9D" w:rsidRDefault="00456F86" w:rsidP="00456F86">
      <w:pPr>
        <w:pStyle w:val="Heading3"/>
        <w:rPr>
          <w:rFonts w:asciiTheme="minorBidi" w:hAnsiTheme="minorBidi" w:cstheme="minorBidi"/>
          <w:color w:val="000000"/>
          <w:sz w:val="24"/>
          <w:szCs w:val="24"/>
        </w:rPr>
      </w:pPr>
      <w:r w:rsidRPr="00592E9D">
        <w:rPr>
          <w:rStyle w:val="Strong"/>
          <w:rFonts w:asciiTheme="minorBidi" w:hAnsiTheme="minorBidi" w:cstheme="minorBidi"/>
          <w:color w:val="000000"/>
          <w:sz w:val="24"/>
          <w:szCs w:val="24"/>
        </w:rPr>
        <w:t>Origins and Historical Context</w:t>
      </w:r>
    </w:p>
    <w:p w14:paraId="11B56294" w14:textId="7C2402A8" w:rsidR="00456F86" w:rsidRPr="00592E9D" w:rsidRDefault="00456F86" w:rsidP="00456F86">
      <w:pPr>
        <w:pStyle w:val="Heading3"/>
        <w:rPr>
          <w:rFonts w:asciiTheme="minorBidi" w:eastAsia="Times New Roman" w:hAnsiTheme="minorBidi" w:cstheme="minorBidi"/>
          <w:color w:val="000000"/>
          <w:sz w:val="24"/>
          <w:szCs w:val="24"/>
        </w:rPr>
      </w:pPr>
      <w:r w:rsidRPr="00592E9D">
        <w:rPr>
          <w:rFonts w:asciiTheme="minorBidi" w:eastAsia="Times New Roman" w:hAnsiTheme="minorBidi" w:cstheme="minorBidi"/>
          <w:color w:val="000000"/>
          <w:sz w:val="24"/>
          <w:szCs w:val="24"/>
        </w:rPr>
        <w:t xml:space="preserve">The establishment of the NHS was carried out in the period of social and economic crisis and societal request </w:t>
      </w:r>
      <w:r w:rsidR="00DB79F7" w:rsidRPr="00592E9D">
        <w:rPr>
          <w:rFonts w:asciiTheme="minorBidi" w:eastAsia="Times New Roman" w:hAnsiTheme="minorBidi" w:cstheme="minorBidi"/>
          <w:color w:val="000000"/>
          <w:sz w:val="24"/>
          <w:szCs w:val="24"/>
        </w:rPr>
        <w:t>for</w:t>
      </w:r>
      <w:r w:rsidRPr="00592E9D">
        <w:rPr>
          <w:rFonts w:asciiTheme="minorBidi" w:eastAsia="Times New Roman" w:hAnsiTheme="minorBidi" w:cstheme="minorBidi"/>
          <w:color w:val="000000"/>
          <w:sz w:val="24"/>
          <w:szCs w:val="24"/>
        </w:rPr>
        <w:t xml:space="preserve"> alteration following </w:t>
      </w:r>
      <w:r w:rsidR="00DB79F7" w:rsidRPr="00592E9D">
        <w:rPr>
          <w:rFonts w:asciiTheme="minorBidi" w:eastAsia="Times New Roman" w:hAnsiTheme="minorBidi" w:cstheme="minorBidi"/>
          <w:color w:val="000000"/>
          <w:sz w:val="24"/>
          <w:szCs w:val="24"/>
        </w:rPr>
        <w:t>World</w:t>
      </w:r>
      <w:r w:rsidRPr="00592E9D">
        <w:rPr>
          <w:rFonts w:asciiTheme="minorBidi" w:eastAsia="Times New Roman" w:hAnsiTheme="minorBidi" w:cstheme="minorBidi"/>
          <w:color w:val="000000"/>
          <w:sz w:val="24"/>
          <w:szCs w:val="24"/>
        </w:rPr>
        <w:t xml:space="preserve"> War II. The service was introduced to become the first Western country to provide free healthcare services to every individual at the point of use when it was introduced on July 5, 1948 (History Office, 2023). The NHS was very much influenced by the 1942 Beveridge Report that was meant to address the five giants of idleness, disease, ignorance, squalor and want (Beveridge Report summary). In the National Health Service Act of 1946, the government was granted a responsibility of ensuring that the physical and mental health of people in England and Wales are improved (HFMA Guide). Another influential figure was the Health Minister Aneurin Bevan, who termed NHS as a </w:t>
      </w:r>
      <w:r w:rsidR="00DB79F7" w:rsidRPr="00592E9D">
        <w:rPr>
          <w:rFonts w:asciiTheme="minorBidi" w:eastAsia="Times New Roman" w:hAnsiTheme="minorBidi" w:cstheme="minorBidi"/>
          <w:color w:val="000000"/>
          <w:sz w:val="24"/>
          <w:szCs w:val="24"/>
        </w:rPr>
        <w:t>great</w:t>
      </w:r>
      <w:r w:rsidRPr="00592E9D">
        <w:rPr>
          <w:rFonts w:asciiTheme="minorBidi" w:eastAsia="Times New Roman" w:hAnsiTheme="minorBidi" w:cstheme="minorBidi"/>
          <w:color w:val="000000"/>
          <w:sz w:val="24"/>
          <w:szCs w:val="24"/>
        </w:rPr>
        <w:t xml:space="preserve"> new venture (The Nuffield Trust, 2025).</w:t>
      </w:r>
    </w:p>
    <w:p w14:paraId="769372C5" w14:textId="77777777" w:rsidR="00456F86" w:rsidRPr="00592E9D" w:rsidRDefault="00456F86" w:rsidP="00456F86">
      <w:pPr>
        <w:pStyle w:val="Heading3"/>
        <w:rPr>
          <w:rStyle w:val="Strong"/>
          <w:rFonts w:asciiTheme="minorBidi" w:hAnsiTheme="minorBidi" w:cstheme="minorBidi"/>
          <w:color w:val="000000"/>
          <w:sz w:val="24"/>
          <w:szCs w:val="24"/>
        </w:rPr>
      </w:pPr>
      <w:r w:rsidRPr="00592E9D">
        <w:rPr>
          <w:rStyle w:val="Strong"/>
          <w:rFonts w:asciiTheme="minorBidi" w:hAnsiTheme="minorBidi" w:cstheme="minorBidi"/>
          <w:color w:val="000000"/>
          <w:sz w:val="24"/>
          <w:szCs w:val="24"/>
        </w:rPr>
        <w:t>Key Principles</w:t>
      </w:r>
    </w:p>
    <w:p w14:paraId="66C48CC4" w14:textId="2605AA6F" w:rsidR="00456F86" w:rsidRPr="00592E9D" w:rsidRDefault="00456F86" w:rsidP="00592E9D">
      <w:pPr>
        <w:pStyle w:val="Heading3"/>
        <w:rPr>
          <w:rFonts w:asciiTheme="minorBidi" w:hAnsiTheme="minorBidi" w:cstheme="minorBidi"/>
          <w:color w:val="000000"/>
          <w:sz w:val="24"/>
          <w:szCs w:val="24"/>
        </w:rPr>
      </w:pPr>
      <w:r w:rsidRPr="00592E9D">
        <w:rPr>
          <w:rFonts w:asciiTheme="minorBidi" w:hAnsiTheme="minorBidi" w:cstheme="minorBidi"/>
          <w:color w:val="000000"/>
          <w:sz w:val="24"/>
          <w:szCs w:val="24"/>
        </w:rPr>
        <w:t xml:space="preserve"> </w:t>
      </w:r>
      <w:r w:rsidR="00592E9D" w:rsidRPr="00592E9D">
        <w:rPr>
          <w:rFonts w:asciiTheme="minorBidi" w:hAnsiTheme="minorBidi" w:cstheme="minorBidi"/>
          <w:color w:val="000000"/>
          <w:sz w:val="24"/>
          <w:szCs w:val="24"/>
        </w:rPr>
        <w:t xml:space="preserve">There were principles that the NHS was founded on. First, it would not be limited, but everyone could access it without any income or status (NCBI, 2015). Secondly, it would be free at the point of consumption and there would be no direct payment by the patients. Lastly, it would be tax-financed and not insurance based (HFMA). These values indicated that good health was a national duty and a social right. The British Medical Association (2025) stated that its services should be comprehensive, universal, and free at point of delivery. NHS changed the former system of individual and local hospitals to </w:t>
      </w:r>
      <w:r w:rsidR="00DB79F7" w:rsidRPr="00592E9D">
        <w:rPr>
          <w:rFonts w:asciiTheme="minorBidi" w:hAnsiTheme="minorBidi" w:cstheme="minorBidi"/>
          <w:color w:val="000000"/>
          <w:sz w:val="24"/>
          <w:szCs w:val="24"/>
        </w:rPr>
        <w:t>a</w:t>
      </w:r>
      <w:r w:rsidR="00592E9D" w:rsidRPr="00592E9D">
        <w:rPr>
          <w:rFonts w:asciiTheme="minorBidi" w:hAnsiTheme="minorBidi" w:cstheme="minorBidi"/>
          <w:color w:val="000000"/>
          <w:sz w:val="24"/>
          <w:szCs w:val="24"/>
        </w:rPr>
        <w:t xml:space="preserve"> national system to create equity and equal opportunities (Historic UK, 2021).</w:t>
      </w:r>
    </w:p>
    <w:p w14:paraId="1D593783" w14:textId="77777777" w:rsidR="00456F86" w:rsidRPr="00592E9D" w:rsidRDefault="00456F86" w:rsidP="00456F86">
      <w:pPr>
        <w:pStyle w:val="Heading3"/>
        <w:rPr>
          <w:rStyle w:val="Strong"/>
          <w:rFonts w:asciiTheme="minorBidi" w:hAnsiTheme="minorBidi" w:cstheme="minorBidi"/>
          <w:color w:val="000000"/>
          <w:sz w:val="24"/>
          <w:szCs w:val="24"/>
        </w:rPr>
      </w:pPr>
      <w:r w:rsidRPr="00592E9D">
        <w:rPr>
          <w:rStyle w:val="Strong"/>
          <w:rFonts w:asciiTheme="minorBidi" w:hAnsiTheme="minorBidi" w:cstheme="minorBidi"/>
          <w:color w:val="000000"/>
          <w:sz w:val="24"/>
          <w:szCs w:val="24"/>
        </w:rPr>
        <w:t>Functioning and Structure</w:t>
      </w:r>
    </w:p>
    <w:p w14:paraId="00595FCF" w14:textId="69CEB649" w:rsidR="00592E9D" w:rsidRPr="00592E9D" w:rsidRDefault="00592E9D" w:rsidP="00592E9D">
      <w:pPr>
        <w:rPr>
          <w:rFonts w:asciiTheme="minorBidi" w:hAnsiTheme="minorBidi"/>
        </w:rPr>
      </w:pPr>
      <w:r w:rsidRPr="00592E9D">
        <w:rPr>
          <w:rFonts w:asciiTheme="minorBidi" w:hAnsiTheme="minorBidi"/>
        </w:rPr>
        <w:t xml:space="preserve">The NHS in England is a big and multifaceted </w:t>
      </w:r>
      <w:proofErr w:type="spellStart"/>
      <w:r w:rsidRPr="00592E9D">
        <w:rPr>
          <w:rFonts w:asciiTheme="minorBidi" w:hAnsiTheme="minorBidi"/>
        </w:rPr>
        <w:t>organisation</w:t>
      </w:r>
      <w:proofErr w:type="spellEnd"/>
      <w:r w:rsidRPr="00592E9D">
        <w:rPr>
          <w:rFonts w:asciiTheme="minorBidi" w:hAnsiTheme="minorBidi"/>
        </w:rPr>
        <w:t xml:space="preserve"> which </w:t>
      </w:r>
      <w:r w:rsidR="00DB79F7" w:rsidRPr="00592E9D">
        <w:rPr>
          <w:rFonts w:asciiTheme="minorBidi" w:hAnsiTheme="minorBidi"/>
        </w:rPr>
        <w:t>includes</w:t>
      </w:r>
      <w:r w:rsidRPr="00592E9D">
        <w:rPr>
          <w:rFonts w:asciiTheme="minorBidi" w:hAnsiTheme="minorBidi"/>
        </w:rPr>
        <w:t xml:space="preserve"> national, regional and local </w:t>
      </w:r>
      <w:proofErr w:type="spellStart"/>
      <w:r w:rsidRPr="00592E9D">
        <w:rPr>
          <w:rFonts w:asciiTheme="minorBidi" w:hAnsiTheme="minorBidi"/>
        </w:rPr>
        <w:t>organisations</w:t>
      </w:r>
      <w:proofErr w:type="spellEnd"/>
      <w:r w:rsidRPr="00592E9D">
        <w:rPr>
          <w:rFonts w:asciiTheme="minorBidi" w:hAnsiTheme="minorBidi"/>
        </w:rPr>
        <w:t xml:space="preserve">. As described by NHS England (2022), the NHS consists of hundreds of various </w:t>
      </w:r>
      <w:proofErr w:type="spellStart"/>
      <w:r w:rsidRPr="00592E9D">
        <w:rPr>
          <w:rFonts w:asciiTheme="minorBidi" w:hAnsiTheme="minorBidi"/>
        </w:rPr>
        <w:t>organisations</w:t>
      </w:r>
      <w:proofErr w:type="spellEnd"/>
      <w:r w:rsidRPr="00592E9D">
        <w:rPr>
          <w:rFonts w:asciiTheme="minorBidi" w:hAnsiTheme="minorBidi"/>
        </w:rPr>
        <w:t xml:space="preserve"> of different sizes, central, national, regional, and local with different roles and duties. NHS England deals with planning, funding and performance. Integrated Care Systems (ICSs) and Integrated Care Boards (ICBs) are now leading local areas and are intended to connect hospitals, community </w:t>
      </w:r>
      <w:r w:rsidRPr="00592E9D">
        <w:rPr>
          <w:rFonts w:asciiTheme="minorBidi" w:hAnsiTheme="minorBidi"/>
        </w:rPr>
        <w:lastRenderedPageBreak/>
        <w:t xml:space="preserve">services, and councils. NHS Trusts and Foundation Trusts provide hospital and community </w:t>
      </w:r>
      <w:r w:rsidR="00DB79F7" w:rsidRPr="00592E9D">
        <w:rPr>
          <w:rFonts w:asciiTheme="minorBidi" w:hAnsiTheme="minorBidi"/>
        </w:rPr>
        <w:t>care,</w:t>
      </w:r>
      <w:r w:rsidRPr="00592E9D">
        <w:rPr>
          <w:rFonts w:asciiTheme="minorBidi" w:hAnsiTheme="minorBidi"/>
        </w:rPr>
        <w:t xml:space="preserve"> but the Department of Health and Social Care plays the role of national leadership (House of Commons Library, 2023). This organization aims at balancing the local versatility with national command.</w:t>
      </w:r>
    </w:p>
    <w:p w14:paraId="21187998" w14:textId="77777777" w:rsidR="00592E9D" w:rsidRPr="00592E9D" w:rsidRDefault="00592E9D" w:rsidP="00592E9D">
      <w:pPr>
        <w:rPr>
          <w:rFonts w:asciiTheme="minorBidi" w:hAnsiTheme="minorBidi"/>
        </w:rPr>
      </w:pPr>
    </w:p>
    <w:p w14:paraId="360A7737" w14:textId="77777777" w:rsidR="00456F86" w:rsidRPr="00592E9D" w:rsidRDefault="00456F86" w:rsidP="00456F86">
      <w:pPr>
        <w:pStyle w:val="Heading3"/>
        <w:rPr>
          <w:rFonts w:asciiTheme="minorBidi" w:hAnsiTheme="minorBidi" w:cstheme="minorBidi"/>
          <w:color w:val="000000"/>
          <w:sz w:val="24"/>
          <w:szCs w:val="24"/>
        </w:rPr>
      </w:pPr>
      <w:r w:rsidRPr="00592E9D">
        <w:rPr>
          <w:rStyle w:val="Strong"/>
          <w:rFonts w:asciiTheme="minorBidi" w:hAnsiTheme="minorBidi" w:cstheme="minorBidi"/>
          <w:color w:val="000000"/>
          <w:sz w:val="24"/>
          <w:szCs w:val="24"/>
        </w:rPr>
        <w:t>Challenges and Critical Issues</w:t>
      </w:r>
    </w:p>
    <w:p w14:paraId="4A8C5A17" w14:textId="70710639" w:rsidR="00456F86" w:rsidRPr="00592E9D" w:rsidRDefault="00DB79F7" w:rsidP="00456F86">
      <w:pPr>
        <w:pStyle w:val="Heading3"/>
        <w:rPr>
          <w:rFonts w:asciiTheme="minorBidi" w:eastAsia="Times New Roman" w:hAnsiTheme="minorBidi" w:cstheme="minorBidi"/>
          <w:color w:val="000000"/>
          <w:sz w:val="24"/>
          <w:szCs w:val="24"/>
        </w:rPr>
      </w:pPr>
      <w:r w:rsidRPr="00592E9D">
        <w:rPr>
          <w:rFonts w:asciiTheme="minorBidi" w:eastAsia="Times New Roman" w:hAnsiTheme="minorBidi" w:cstheme="minorBidi"/>
          <w:color w:val="000000"/>
          <w:sz w:val="24"/>
          <w:szCs w:val="24"/>
        </w:rPr>
        <w:t>Despite</w:t>
      </w:r>
      <w:r w:rsidR="00456F86" w:rsidRPr="00592E9D">
        <w:rPr>
          <w:rFonts w:asciiTheme="minorBidi" w:eastAsia="Times New Roman" w:hAnsiTheme="minorBidi" w:cstheme="minorBidi"/>
          <w:color w:val="000000"/>
          <w:sz w:val="24"/>
          <w:szCs w:val="24"/>
        </w:rPr>
        <w:t xml:space="preserve"> its success, NHS is struggling with severe problems. It is a huge organization with complicated governance and similar responsibilities might mislead (NHS England, 2024). Due to increasing ageing population and the increasing chronic conditions, financial pressures are increasing. The HFMA points out that finite resources </w:t>
      </w:r>
      <w:r w:rsidRPr="00592E9D">
        <w:rPr>
          <w:rFonts w:asciiTheme="minorBidi" w:eastAsia="Times New Roman" w:hAnsiTheme="minorBidi" w:cstheme="minorBidi"/>
          <w:color w:val="000000"/>
          <w:sz w:val="24"/>
          <w:szCs w:val="24"/>
        </w:rPr>
        <w:t>must</w:t>
      </w:r>
      <w:r w:rsidR="00456F86" w:rsidRPr="00592E9D">
        <w:rPr>
          <w:rFonts w:asciiTheme="minorBidi" w:eastAsia="Times New Roman" w:hAnsiTheme="minorBidi" w:cstheme="minorBidi"/>
          <w:color w:val="000000"/>
          <w:sz w:val="24"/>
          <w:szCs w:val="24"/>
        </w:rPr>
        <w:t xml:space="preserve"> be equated to what may appear to be an inexhaustible demand.</w:t>
      </w:r>
    </w:p>
    <w:p w14:paraId="0568FE6C" w14:textId="77777777" w:rsidR="00456F86" w:rsidRPr="00592E9D" w:rsidRDefault="00456F86" w:rsidP="00456F86">
      <w:pPr>
        <w:pStyle w:val="Heading3"/>
        <w:rPr>
          <w:rFonts w:asciiTheme="minorBidi" w:eastAsia="Times New Roman" w:hAnsiTheme="minorBidi" w:cstheme="minorBidi"/>
          <w:color w:val="000000"/>
          <w:sz w:val="24"/>
          <w:szCs w:val="24"/>
        </w:rPr>
      </w:pPr>
      <w:r w:rsidRPr="00592E9D">
        <w:rPr>
          <w:rFonts w:asciiTheme="minorBidi" w:eastAsia="Times New Roman" w:hAnsiTheme="minorBidi" w:cstheme="minorBidi"/>
          <w:color w:val="000000"/>
          <w:sz w:val="24"/>
          <w:szCs w:val="24"/>
        </w:rPr>
        <w:t xml:space="preserve">In Scotland, Wales and Northern Ireland, there are devolved healthcare systems, which implies that healthcare varies throughout the UK (House of Commons Library, 2023). Reform is also a reason behind </w:t>
      </w:r>
      <w:proofErr w:type="spellStart"/>
      <w:r w:rsidRPr="00592E9D">
        <w:rPr>
          <w:rFonts w:asciiTheme="minorBidi" w:eastAsia="Times New Roman" w:hAnsiTheme="minorBidi" w:cstheme="minorBidi"/>
          <w:color w:val="000000"/>
          <w:sz w:val="24"/>
          <w:szCs w:val="24"/>
        </w:rPr>
        <w:t>organisational</w:t>
      </w:r>
      <w:proofErr w:type="spellEnd"/>
      <w:r w:rsidRPr="00592E9D">
        <w:rPr>
          <w:rFonts w:asciiTheme="minorBidi" w:eastAsia="Times New Roman" w:hAnsiTheme="minorBidi" w:cstheme="minorBidi"/>
          <w:color w:val="000000"/>
          <w:sz w:val="24"/>
          <w:szCs w:val="24"/>
        </w:rPr>
        <w:t xml:space="preserve"> instability due to frequent reforms (Medic Mind, 2024). Issues of workforce shortages and long waiting lines are still considerable.</w:t>
      </w:r>
    </w:p>
    <w:p w14:paraId="27F53573" w14:textId="23A02B06" w:rsidR="00456F86" w:rsidRPr="00592E9D" w:rsidRDefault="00456F86" w:rsidP="00456F86">
      <w:pPr>
        <w:pStyle w:val="Heading3"/>
        <w:rPr>
          <w:rFonts w:asciiTheme="minorBidi" w:eastAsia="Times New Roman" w:hAnsiTheme="minorBidi" w:cstheme="minorBidi"/>
          <w:color w:val="000000"/>
          <w:sz w:val="24"/>
          <w:szCs w:val="24"/>
        </w:rPr>
      </w:pPr>
      <w:r w:rsidRPr="00592E9D">
        <w:rPr>
          <w:rFonts w:asciiTheme="minorBidi" w:eastAsia="Times New Roman" w:hAnsiTheme="minorBidi" w:cstheme="minorBidi"/>
          <w:color w:val="000000"/>
          <w:sz w:val="24"/>
          <w:szCs w:val="24"/>
        </w:rPr>
        <w:t xml:space="preserve">The principles that the NHS was founded on are a strength and a challenge at the same time. Free and universal access is fair but strains </w:t>
      </w:r>
      <w:r w:rsidR="00DB79F7" w:rsidRPr="00592E9D">
        <w:rPr>
          <w:rFonts w:asciiTheme="minorBidi" w:eastAsia="Times New Roman" w:hAnsiTheme="minorBidi" w:cstheme="minorBidi"/>
          <w:color w:val="000000"/>
          <w:sz w:val="24"/>
          <w:szCs w:val="24"/>
        </w:rPr>
        <w:t>scarce</w:t>
      </w:r>
      <w:r w:rsidRPr="00592E9D">
        <w:rPr>
          <w:rFonts w:asciiTheme="minorBidi" w:eastAsia="Times New Roman" w:hAnsiTheme="minorBidi" w:cstheme="minorBidi"/>
          <w:color w:val="000000"/>
          <w:sz w:val="24"/>
          <w:szCs w:val="24"/>
        </w:rPr>
        <w:t xml:space="preserve"> resources. New reforms such as ICSs are meant to enhance coordination, however, actual improvement is only possible with decent staffing, sufficient funds, and meaningful leadership.</w:t>
      </w:r>
    </w:p>
    <w:p w14:paraId="051049CF" w14:textId="77777777" w:rsidR="00456F86" w:rsidRPr="00592E9D" w:rsidRDefault="00456F86" w:rsidP="00456F86">
      <w:pPr>
        <w:pStyle w:val="Heading3"/>
        <w:rPr>
          <w:rFonts w:asciiTheme="minorBidi" w:hAnsiTheme="minorBidi" w:cstheme="minorBidi"/>
          <w:color w:val="000000"/>
          <w:sz w:val="24"/>
          <w:szCs w:val="24"/>
        </w:rPr>
      </w:pPr>
      <w:r w:rsidRPr="00592E9D">
        <w:rPr>
          <w:rStyle w:val="Strong"/>
          <w:rFonts w:asciiTheme="minorBidi" w:hAnsiTheme="minorBidi" w:cstheme="minorBidi"/>
          <w:color w:val="000000"/>
          <w:sz w:val="24"/>
          <w:szCs w:val="24"/>
        </w:rPr>
        <w:t>Conclusion</w:t>
      </w:r>
    </w:p>
    <w:p w14:paraId="5CEC332F" w14:textId="008736C8" w:rsidR="00456F86" w:rsidRPr="00592E9D" w:rsidRDefault="00456F86" w:rsidP="00456F86">
      <w:pPr>
        <w:rPr>
          <w:rFonts w:asciiTheme="minorBidi" w:hAnsiTheme="minorBidi"/>
        </w:rPr>
      </w:pPr>
      <w:r w:rsidRPr="00592E9D">
        <w:rPr>
          <w:rFonts w:asciiTheme="minorBidi" w:hAnsiTheme="minorBidi"/>
          <w:color w:val="000000"/>
        </w:rPr>
        <w:t xml:space="preserve">The NHS is one of the greatest achievements in Britain because it was formed in 1948 with the aim of delivering free, broad, and universal health care. Its history shows the investment that the country has on </w:t>
      </w:r>
      <w:r w:rsidR="00DB79F7" w:rsidRPr="00592E9D">
        <w:rPr>
          <w:rFonts w:asciiTheme="minorBidi" w:hAnsiTheme="minorBidi"/>
          <w:color w:val="000000"/>
        </w:rPr>
        <w:t>welfare</w:t>
      </w:r>
      <w:r w:rsidRPr="00592E9D">
        <w:rPr>
          <w:rFonts w:asciiTheme="minorBidi" w:hAnsiTheme="minorBidi"/>
          <w:color w:val="000000"/>
        </w:rPr>
        <w:t xml:space="preserve"> and equality. It is a big dynamic system now which is straining under demand pressure and financial stress. In order to remain effective, the NHS should retain its original values and values but, at the same time, should be ready to adapt to the needs of </w:t>
      </w:r>
      <w:r w:rsidR="00DB79F7" w:rsidRPr="00592E9D">
        <w:rPr>
          <w:rFonts w:asciiTheme="minorBidi" w:hAnsiTheme="minorBidi"/>
          <w:color w:val="000000"/>
        </w:rPr>
        <w:t>modern</w:t>
      </w:r>
      <w:r w:rsidRPr="00592E9D">
        <w:rPr>
          <w:rFonts w:asciiTheme="minorBidi" w:hAnsiTheme="minorBidi"/>
          <w:color w:val="000000"/>
        </w:rPr>
        <w:t xml:space="preserve"> reality, keeping its standards of fairness, efficiency, and quality care of the entire population.</w:t>
      </w:r>
    </w:p>
    <w:p w14:paraId="6C74799F" w14:textId="77777777" w:rsidR="00456F86" w:rsidRPr="000B6884" w:rsidRDefault="00456F86" w:rsidP="00456F86">
      <w:pPr>
        <w:spacing w:before="120" w:after="120" w:line="360" w:lineRule="auto"/>
        <w:rPr>
          <w:sz w:val="22"/>
          <w:szCs w:val="22"/>
        </w:rPr>
      </w:pPr>
    </w:p>
    <w:p w14:paraId="4B6ACA03" w14:textId="41AAABC1" w:rsidR="00456F86" w:rsidRPr="000B6884" w:rsidRDefault="00456F86" w:rsidP="00456F86">
      <w:pPr>
        <w:spacing w:before="120" w:after="120" w:line="360" w:lineRule="auto"/>
        <w:rPr>
          <w:rFonts w:eastAsia="Arial Bold"/>
          <w:b/>
          <w:bCs/>
          <w:color w:val="000000"/>
          <w:sz w:val="22"/>
          <w:szCs w:val="22"/>
        </w:rPr>
      </w:pPr>
      <w:r w:rsidRPr="000B6884">
        <w:rPr>
          <w:rFonts w:eastAsia="Arial Bold"/>
          <w:b/>
          <w:bCs/>
          <w:color w:val="000000"/>
          <w:sz w:val="22"/>
          <w:szCs w:val="22"/>
        </w:rPr>
        <w:t>References</w:t>
      </w:r>
      <w:r w:rsidRPr="000B6884">
        <w:rPr>
          <w:rFonts w:eastAsia="MS Gothic"/>
          <w:color w:val="000000"/>
          <w:sz w:val="22"/>
          <w:szCs w:val="22"/>
        </w:rPr>
        <w:t> </w:t>
      </w:r>
      <w:r w:rsidRPr="000B6884">
        <w:rPr>
          <w:rFonts w:eastAsia="Arial"/>
          <w:color w:val="000000"/>
          <w:sz w:val="22"/>
          <w:szCs w:val="22"/>
        </w:rPr>
        <w:br/>
        <w:t xml:space="preserve">BMA (2025) </w:t>
      </w:r>
      <w:r w:rsidRPr="000B6884">
        <w:rPr>
          <w:rFonts w:eastAsia="Arial Italics"/>
          <w:i/>
          <w:iCs/>
          <w:color w:val="000000"/>
          <w:sz w:val="22"/>
          <w:szCs w:val="22"/>
        </w:rPr>
        <w:t>Founding principles of the NHS at risk in 2025</w:t>
      </w:r>
      <w:r w:rsidRPr="000B6884">
        <w:rPr>
          <w:rFonts w:eastAsia="Arial"/>
          <w:color w:val="000000"/>
          <w:sz w:val="22"/>
          <w:szCs w:val="22"/>
        </w:rPr>
        <w:t xml:space="preserve">. Available at: </w:t>
      </w:r>
      <w:hyperlink r:id="rId7">
        <w:r w:rsidRPr="000B6884">
          <w:rPr>
            <w:rFonts w:eastAsia="Arial"/>
            <w:color w:val="1A62FF"/>
            <w:sz w:val="22"/>
            <w:szCs w:val="22"/>
            <w:u w:val="single" w:color="1A62FF"/>
          </w:rPr>
          <w:t>https://www.bma.org.uk/bma-media-centre/bma-scotland-founding-principles-of-the-nhs-at-risk-in-2025</w:t>
        </w:r>
      </w:hyperlink>
      <w:r w:rsidRPr="000B6884">
        <w:rPr>
          <w:rFonts w:eastAsia="Arial"/>
          <w:color w:val="000000"/>
          <w:sz w:val="22"/>
          <w:szCs w:val="22"/>
        </w:rPr>
        <w:t xml:space="preserve">  </w:t>
      </w:r>
    </w:p>
    <w:p w14:paraId="5AD4BBAA" w14:textId="4F73E67A" w:rsidR="00456F86" w:rsidRPr="000B6884" w:rsidRDefault="00456F86" w:rsidP="00456F86">
      <w:pPr>
        <w:spacing w:before="120" w:after="120" w:line="360" w:lineRule="auto"/>
        <w:rPr>
          <w:sz w:val="22"/>
          <w:szCs w:val="22"/>
        </w:rPr>
      </w:pPr>
      <w:r w:rsidRPr="000B6884">
        <w:rPr>
          <w:rFonts w:eastAsia="Arial"/>
          <w:color w:val="000000"/>
          <w:sz w:val="22"/>
          <w:szCs w:val="22"/>
        </w:rPr>
        <w:t xml:space="preserve">Evans, D. B., Hsu, J. &amp; Boerma, T. (2013) </w:t>
      </w:r>
      <w:r w:rsidRPr="000B6884">
        <w:rPr>
          <w:rFonts w:eastAsia="Arial Italics"/>
          <w:i/>
          <w:iCs/>
          <w:color w:val="000000"/>
          <w:sz w:val="22"/>
          <w:szCs w:val="22"/>
        </w:rPr>
        <w:t>Universal health coverage and universal access</w:t>
      </w:r>
      <w:r w:rsidRPr="000B6884">
        <w:rPr>
          <w:rFonts w:eastAsia="Arial"/>
          <w:color w:val="000000"/>
          <w:sz w:val="22"/>
          <w:szCs w:val="22"/>
        </w:rPr>
        <w:t xml:space="preserve">. Available at: </w:t>
      </w:r>
      <w:hyperlink r:id="rId8">
        <w:r w:rsidRPr="000B6884">
          <w:rPr>
            <w:rFonts w:eastAsia="Arial"/>
            <w:color w:val="1A62FF"/>
            <w:sz w:val="22"/>
            <w:szCs w:val="22"/>
            <w:u w:val="single" w:color="1A62FF"/>
          </w:rPr>
          <w:t>https://www.ncbi.nlm.nih.gov/pmc/articles/PMC3738317/</w:t>
        </w:r>
      </w:hyperlink>
      <w:r w:rsidRPr="000B6884">
        <w:rPr>
          <w:rFonts w:eastAsia="Arial"/>
          <w:color w:val="000000"/>
          <w:sz w:val="22"/>
          <w:szCs w:val="22"/>
        </w:rPr>
        <w:t xml:space="preserve">  </w:t>
      </w:r>
    </w:p>
    <w:p w14:paraId="2E305C26" w14:textId="7BDCB655" w:rsidR="00456F86" w:rsidRPr="000B6884" w:rsidRDefault="00456F86" w:rsidP="00456F86">
      <w:pPr>
        <w:spacing w:before="120" w:after="120" w:line="360" w:lineRule="auto"/>
        <w:rPr>
          <w:sz w:val="22"/>
          <w:szCs w:val="22"/>
        </w:rPr>
      </w:pPr>
      <w:r w:rsidRPr="000B6884">
        <w:rPr>
          <w:rFonts w:eastAsia="Arial"/>
          <w:color w:val="000000"/>
          <w:sz w:val="22"/>
          <w:szCs w:val="22"/>
        </w:rPr>
        <w:t xml:space="preserve">HFMA (n.d.) </w:t>
      </w:r>
      <w:r w:rsidRPr="000B6884">
        <w:rPr>
          <w:rFonts w:eastAsia="Arial Italics"/>
          <w:i/>
          <w:iCs/>
          <w:color w:val="000000"/>
          <w:sz w:val="22"/>
          <w:szCs w:val="22"/>
        </w:rPr>
        <w:t>Introductory guide to NHS finance: background and context</w:t>
      </w:r>
      <w:r w:rsidRPr="000B6884">
        <w:rPr>
          <w:rFonts w:eastAsia="Arial"/>
          <w:color w:val="000000"/>
          <w:sz w:val="22"/>
          <w:szCs w:val="22"/>
        </w:rPr>
        <w:t xml:space="preserve">. Available at: </w:t>
      </w:r>
      <w:hyperlink r:id="rId9">
        <w:r w:rsidRPr="000B6884">
          <w:rPr>
            <w:rFonts w:eastAsia="Arial"/>
            <w:color w:val="1A62FF"/>
            <w:sz w:val="22"/>
            <w:szCs w:val="22"/>
            <w:u w:val="single" w:color="1A62FF"/>
          </w:rPr>
          <w:t>https://www.hfma.org.uk/system/files/chapter-2--hfma-introductory-guide-to-nhs-finance.pdf</w:t>
        </w:r>
      </w:hyperlink>
      <w:r w:rsidRPr="000B6884">
        <w:rPr>
          <w:rFonts w:eastAsia="Arial"/>
          <w:color w:val="000000"/>
          <w:sz w:val="22"/>
          <w:szCs w:val="22"/>
        </w:rPr>
        <w:t xml:space="preserve"> </w:t>
      </w:r>
    </w:p>
    <w:p w14:paraId="104BED28" w14:textId="726B4302" w:rsidR="00456F86" w:rsidRPr="000B6884" w:rsidRDefault="00456F86" w:rsidP="00DB79F7">
      <w:pPr>
        <w:spacing w:before="120" w:after="120" w:line="360" w:lineRule="auto"/>
        <w:rPr>
          <w:sz w:val="22"/>
          <w:szCs w:val="22"/>
        </w:rPr>
      </w:pPr>
      <w:r w:rsidRPr="000B6884">
        <w:rPr>
          <w:rFonts w:eastAsia="Arial"/>
          <w:color w:val="000000"/>
          <w:sz w:val="22"/>
          <w:szCs w:val="22"/>
        </w:rPr>
        <w:lastRenderedPageBreak/>
        <w:t xml:space="preserve">History of government. (2023) ‘The founding of the NHS: 75 years on’. Available at: </w:t>
      </w:r>
      <w:hyperlink r:id="rId10">
        <w:r w:rsidRPr="000B6884">
          <w:rPr>
            <w:rFonts w:eastAsia="Arial"/>
            <w:color w:val="1A62FF"/>
            <w:sz w:val="22"/>
            <w:szCs w:val="22"/>
            <w:u w:val="single" w:color="1A62FF"/>
          </w:rPr>
          <w:t>https://history.blog.gov.uk/2023/07/13/the-founding-of-the-nhs-75-years-on/</w:t>
        </w:r>
      </w:hyperlink>
      <w:r w:rsidRPr="000B6884">
        <w:rPr>
          <w:rFonts w:eastAsia="Arial"/>
          <w:color w:val="000000"/>
          <w:sz w:val="22"/>
          <w:szCs w:val="22"/>
        </w:rPr>
        <w:t xml:space="preserve"> </w:t>
      </w:r>
    </w:p>
    <w:p w14:paraId="4BD5D8B8" w14:textId="35CC1C6D" w:rsidR="00456F86" w:rsidRPr="000B6884" w:rsidRDefault="00456F86" w:rsidP="00456F86">
      <w:pPr>
        <w:spacing w:before="120" w:after="120" w:line="360" w:lineRule="auto"/>
        <w:rPr>
          <w:sz w:val="22"/>
          <w:szCs w:val="22"/>
        </w:rPr>
      </w:pPr>
      <w:r w:rsidRPr="000B6884">
        <w:rPr>
          <w:rFonts w:eastAsia="Arial"/>
          <w:color w:val="000000"/>
          <w:sz w:val="22"/>
          <w:szCs w:val="22"/>
        </w:rPr>
        <w:t xml:space="preserve">House of Commons Library. (2023) </w:t>
      </w:r>
      <w:r w:rsidRPr="000B6884">
        <w:rPr>
          <w:rFonts w:eastAsia="Arial Italics"/>
          <w:i/>
          <w:iCs/>
          <w:color w:val="000000"/>
          <w:sz w:val="22"/>
          <w:szCs w:val="22"/>
        </w:rPr>
        <w:t>The structure of the NHS in England</w:t>
      </w:r>
      <w:r w:rsidRPr="000B6884">
        <w:rPr>
          <w:rFonts w:eastAsia="Arial"/>
          <w:color w:val="000000"/>
          <w:sz w:val="22"/>
          <w:szCs w:val="22"/>
        </w:rPr>
        <w:t xml:space="preserve">. Briefing Paper No. 7206. Available at: </w:t>
      </w:r>
      <w:hyperlink r:id="rId11">
        <w:r w:rsidRPr="000B6884">
          <w:rPr>
            <w:rFonts w:eastAsia="Arial"/>
            <w:color w:val="1A62FF"/>
            <w:sz w:val="22"/>
            <w:szCs w:val="22"/>
            <w:u w:val="single" w:color="1A62FF"/>
          </w:rPr>
          <w:t>https://commonslibrary.parliament.uk/research-briefings/cbp-7206/</w:t>
        </w:r>
      </w:hyperlink>
      <w:r w:rsidRPr="000B6884">
        <w:rPr>
          <w:rFonts w:eastAsia="Arial"/>
          <w:color w:val="000000"/>
          <w:sz w:val="22"/>
          <w:szCs w:val="22"/>
        </w:rPr>
        <w:t xml:space="preserve">  </w:t>
      </w:r>
    </w:p>
    <w:p w14:paraId="65E7E5BB" w14:textId="60C7CA34" w:rsidR="00456F86" w:rsidRPr="000B6884" w:rsidRDefault="00456F86" w:rsidP="00456F86">
      <w:pPr>
        <w:spacing w:before="120" w:after="120" w:line="360" w:lineRule="auto"/>
        <w:rPr>
          <w:sz w:val="22"/>
          <w:szCs w:val="22"/>
        </w:rPr>
      </w:pPr>
      <w:r w:rsidRPr="000B6884">
        <w:rPr>
          <w:rFonts w:eastAsia="Arial"/>
          <w:color w:val="000000"/>
          <w:sz w:val="22"/>
          <w:szCs w:val="22"/>
        </w:rPr>
        <w:t xml:space="preserve">Medic Mind. (n.d.) ‘The structure &amp; the future of the NHS explained’. Available at: </w:t>
      </w:r>
      <w:hyperlink r:id="rId12">
        <w:r w:rsidRPr="000B6884">
          <w:rPr>
            <w:rFonts w:eastAsia="Arial"/>
            <w:color w:val="1A62FF"/>
            <w:sz w:val="22"/>
            <w:szCs w:val="22"/>
            <w:u w:val="single" w:color="1A62FF"/>
          </w:rPr>
          <w:t>https://www.medicmind.co.uk/medicine-ucas-guide/the-structure-the-future-of-the-nhs-explained/</w:t>
        </w:r>
      </w:hyperlink>
    </w:p>
    <w:p w14:paraId="0C651D70" w14:textId="35047517" w:rsidR="00456F86" w:rsidRPr="000B6884" w:rsidRDefault="00456F86" w:rsidP="00456F86">
      <w:pPr>
        <w:spacing w:before="120" w:after="120" w:line="360" w:lineRule="auto"/>
        <w:rPr>
          <w:sz w:val="22"/>
          <w:szCs w:val="22"/>
        </w:rPr>
      </w:pPr>
      <w:r w:rsidRPr="000B6884">
        <w:rPr>
          <w:rFonts w:eastAsia="Arial"/>
          <w:color w:val="000000"/>
          <w:sz w:val="22"/>
          <w:szCs w:val="22"/>
        </w:rPr>
        <w:t xml:space="preserve">NHS England. (2022) ‘Structure of the NHS’. Available at: </w:t>
      </w:r>
      <w:hyperlink r:id="rId13">
        <w:r w:rsidRPr="000B6884">
          <w:rPr>
            <w:rFonts w:eastAsia="Arial"/>
            <w:color w:val="1A62FF"/>
            <w:sz w:val="22"/>
            <w:szCs w:val="22"/>
            <w:u w:val="single" w:color="1A62FF"/>
          </w:rPr>
          <w:t>https://www.england.nhs.uk/long-read/structure-of-the-nhs/</w:t>
        </w:r>
      </w:hyperlink>
    </w:p>
    <w:p w14:paraId="1E2717BF" w14:textId="43CE424A" w:rsidR="00456F86" w:rsidRPr="000B6884" w:rsidRDefault="00456F86" w:rsidP="00456F86">
      <w:pPr>
        <w:spacing w:before="120" w:after="120" w:line="360" w:lineRule="auto"/>
        <w:rPr>
          <w:sz w:val="22"/>
          <w:szCs w:val="22"/>
        </w:rPr>
      </w:pPr>
      <w:r w:rsidRPr="000B6884">
        <w:rPr>
          <w:rFonts w:eastAsia="Arial"/>
          <w:color w:val="000000"/>
          <w:sz w:val="22"/>
          <w:szCs w:val="22"/>
        </w:rPr>
        <w:t xml:space="preserve">NHS England. (2025) </w:t>
      </w:r>
      <w:r w:rsidRPr="000B6884">
        <w:rPr>
          <w:rFonts w:eastAsia="Arial Italics"/>
          <w:i/>
          <w:iCs/>
          <w:color w:val="000000"/>
          <w:sz w:val="22"/>
          <w:szCs w:val="22"/>
        </w:rPr>
        <w:t>The Month – July 2025</w:t>
      </w:r>
      <w:r w:rsidRPr="000B6884">
        <w:rPr>
          <w:rFonts w:eastAsia="Arial"/>
          <w:color w:val="000000"/>
          <w:sz w:val="22"/>
          <w:szCs w:val="22"/>
        </w:rPr>
        <w:t xml:space="preserve">. Available at: </w:t>
      </w:r>
      <w:hyperlink r:id="rId14">
        <w:r w:rsidRPr="000B6884">
          <w:rPr>
            <w:rFonts w:eastAsia="Arial"/>
            <w:color w:val="1A62FF"/>
            <w:sz w:val="22"/>
            <w:szCs w:val="22"/>
            <w:u w:val="single" w:color="1A62FF"/>
          </w:rPr>
          <w:t>https://www.england.nhs.uk/long-read/the-month-july-2025/</w:t>
        </w:r>
      </w:hyperlink>
      <w:r w:rsidRPr="000B6884">
        <w:rPr>
          <w:rFonts w:eastAsia="Arial"/>
          <w:color w:val="000000"/>
          <w:sz w:val="22"/>
          <w:szCs w:val="22"/>
        </w:rPr>
        <w:t xml:space="preserve">  </w:t>
      </w:r>
    </w:p>
    <w:p w14:paraId="5CC6CDDB" w14:textId="6D58E673" w:rsidR="00456F86" w:rsidRPr="000B6884" w:rsidRDefault="00456F86" w:rsidP="00456F86">
      <w:pPr>
        <w:spacing w:before="120" w:after="120" w:line="360" w:lineRule="auto"/>
        <w:rPr>
          <w:sz w:val="22"/>
          <w:szCs w:val="22"/>
        </w:rPr>
      </w:pPr>
      <w:r w:rsidRPr="000B6884">
        <w:rPr>
          <w:rFonts w:eastAsia="Arial"/>
          <w:color w:val="000000"/>
          <w:sz w:val="22"/>
          <w:szCs w:val="22"/>
        </w:rPr>
        <w:t xml:space="preserve">Nuffield Trust. (2025) ‘The history of the NHS’. Available at: </w:t>
      </w:r>
      <w:hyperlink r:id="rId15">
        <w:r w:rsidRPr="000B6884">
          <w:rPr>
            <w:rFonts w:eastAsia="Arial"/>
            <w:color w:val="1A62FF"/>
            <w:sz w:val="22"/>
            <w:szCs w:val="22"/>
            <w:u w:val="single" w:color="1A62FF"/>
          </w:rPr>
          <w:t>https://www.nuffieldtrust.org.uk/health-and-social-care-explained/the-history-of-the-nhs</w:t>
        </w:r>
      </w:hyperlink>
      <w:r w:rsidRPr="000B6884">
        <w:rPr>
          <w:rFonts w:eastAsia="Arial"/>
          <w:color w:val="000000"/>
          <w:sz w:val="22"/>
          <w:szCs w:val="22"/>
        </w:rPr>
        <w:t xml:space="preserve"> </w:t>
      </w:r>
    </w:p>
    <w:p w14:paraId="51D431BC" w14:textId="42A1A2F7" w:rsidR="00456F86" w:rsidRPr="000B6884" w:rsidRDefault="00456F86" w:rsidP="00456F86">
      <w:pPr>
        <w:spacing w:before="120" w:after="120" w:line="360" w:lineRule="auto"/>
        <w:rPr>
          <w:sz w:val="22"/>
          <w:szCs w:val="22"/>
        </w:rPr>
      </w:pPr>
      <w:r w:rsidRPr="000B6884">
        <w:rPr>
          <w:rFonts w:eastAsia="Arial"/>
          <w:color w:val="000000"/>
          <w:sz w:val="22"/>
          <w:szCs w:val="22"/>
        </w:rPr>
        <w:t xml:space="preserve">The King’s Fund. (2023) </w:t>
      </w:r>
      <w:r w:rsidRPr="000B6884">
        <w:rPr>
          <w:rFonts w:eastAsia="Arial Italics"/>
          <w:i/>
          <w:iCs/>
          <w:color w:val="000000"/>
          <w:sz w:val="22"/>
          <w:szCs w:val="22"/>
        </w:rPr>
        <w:t>Reflecting on 75 years of the NHS</w:t>
      </w:r>
      <w:r w:rsidRPr="000B6884">
        <w:rPr>
          <w:rFonts w:eastAsia="Arial"/>
          <w:color w:val="000000"/>
          <w:sz w:val="22"/>
          <w:szCs w:val="22"/>
        </w:rPr>
        <w:t xml:space="preserve">. Available at: </w:t>
      </w:r>
      <w:hyperlink r:id="rId16">
        <w:r w:rsidRPr="000B6884">
          <w:rPr>
            <w:rFonts w:eastAsia="Arial"/>
            <w:color w:val="1A62FF"/>
            <w:sz w:val="22"/>
            <w:szCs w:val="22"/>
            <w:u w:val="single" w:color="1A62FF"/>
          </w:rPr>
          <w:t>https://www.kingsfund.org.uk/insight-and-analysis/projects/reflecting-75-years-nhs</w:t>
        </w:r>
      </w:hyperlink>
      <w:r w:rsidRPr="000B6884">
        <w:rPr>
          <w:rFonts w:eastAsia="Arial"/>
          <w:color w:val="000000"/>
          <w:sz w:val="22"/>
          <w:szCs w:val="22"/>
        </w:rPr>
        <w:t xml:space="preserve"> </w:t>
      </w:r>
    </w:p>
    <w:p w14:paraId="5484D7B5" w14:textId="74E328EA" w:rsidR="00456F86" w:rsidRPr="000B6884" w:rsidRDefault="00456F86" w:rsidP="00456F86">
      <w:pPr>
        <w:spacing w:before="120" w:after="120" w:line="360" w:lineRule="auto"/>
        <w:rPr>
          <w:sz w:val="22"/>
          <w:szCs w:val="22"/>
        </w:rPr>
      </w:pPr>
      <w:r w:rsidRPr="000B6884">
        <w:rPr>
          <w:rFonts w:eastAsia="Arial"/>
          <w:color w:val="000000"/>
          <w:sz w:val="22"/>
          <w:szCs w:val="22"/>
        </w:rPr>
        <w:t xml:space="preserve">The National Archives. (2023) </w:t>
      </w:r>
      <w:r w:rsidRPr="000B6884">
        <w:rPr>
          <w:rFonts w:eastAsia="Arial Italics"/>
          <w:i/>
          <w:iCs/>
          <w:color w:val="000000"/>
          <w:sz w:val="22"/>
          <w:szCs w:val="22"/>
        </w:rPr>
        <w:t>The foundation of the NHS</w:t>
      </w:r>
      <w:r w:rsidRPr="000B6884">
        <w:rPr>
          <w:rFonts w:eastAsia="Arial"/>
          <w:color w:val="000000"/>
          <w:sz w:val="22"/>
          <w:szCs w:val="22"/>
        </w:rPr>
        <w:t xml:space="preserve">. Available at: </w:t>
      </w:r>
      <w:hyperlink r:id="rId17">
        <w:r w:rsidRPr="000B6884">
          <w:rPr>
            <w:rFonts w:eastAsia="Arial"/>
            <w:color w:val="1A62FF"/>
            <w:sz w:val="22"/>
            <w:szCs w:val="22"/>
            <w:u w:val="single" w:color="1A62FF"/>
          </w:rPr>
          <w:t>https://www.nationalarchives.gov.uk/explore-the-collection/stories/the-foundation-of-the-nhs/</w:t>
        </w:r>
      </w:hyperlink>
      <w:r w:rsidRPr="000B6884">
        <w:rPr>
          <w:rFonts w:eastAsia="Arial"/>
          <w:color w:val="000000"/>
          <w:sz w:val="22"/>
          <w:szCs w:val="22"/>
        </w:rPr>
        <w:t xml:space="preserve"> </w:t>
      </w:r>
    </w:p>
    <w:p w14:paraId="2567AD5B" w14:textId="59A78027" w:rsidR="00456F86" w:rsidRPr="00456F86" w:rsidRDefault="00456F86" w:rsidP="00456F86"/>
    <w:sectPr w:rsidR="00456F86" w:rsidRPr="00456F86" w:rsidSect="00456F86">
      <w:pgSz w:w="12240" w:h="15840"/>
      <w:pgMar w:top="1440" w:right="1440" w:bottom="36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Bold">
    <w:altName w:val="Arial"/>
    <w:panose1 w:val="020B07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 w:name="Arial Italics">
    <w:altName w:val="Arial"/>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F07"/>
    <w:rsid w:val="002A0959"/>
    <w:rsid w:val="0031540A"/>
    <w:rsid w:val="00381A06"/>
    <w:rsid w:val="003D70FF"/>
    <w:rsid w:val="00456F86"/>
    <w:rsid w:val="00592E9D"/>
    <w:rsid w:val="0068683A"/>
    <w:rsid w:val="00923F07"/>
    <w:rsid w:val="009F75A4"/>
    <w:rsid w:val="00DB79F7"/>
    <w:rsid w:val="00EF2FA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A9B98"/>
  <w15:chartTrackingRefBased/>
  <w15:docId w15:val="{01CFC92E-54B4-4AEE-8D3B-18E103C78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F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3F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3F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3F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23F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3F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3F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3F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3F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3F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3F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3F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3F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23F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3F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3F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3F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3F07"/>
    <w:rPr>
      <w:rFonts w:eastAsiaTheme="majorEastAsia" w:cstheme="majorBidi"/>
      <w:color w:val="272727" w:themeColor="text1" w:themeTint="D8"/>
    </w:rPr>
  </w:style>
  <w:style w:type="paragraph" w:styleId="Title">
    <w:name w:val="Title"/>
    <w:basedOn w:val="Normal"/>
    <w:next w:val="Normal"/>
    <w:link w:val="TitleChar"/>
    <w:uiPriority w:val="10"/>
    <w:qFormat/>
    <w:rsid w:val="00923F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F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3F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3F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3F07"/>
    <w:pPr>
      <w:spacing w:before="160"/>
      <w:jc w:val="center"/>
    </w:pPr>
    <w:rPr>
      <w:i/>
      <w:iCs/>
      <w:color w:val="404040" w:themeColor="text1" w:themeTint="BF"/>
    </w:rPr>
  </w:style>
  <w:style w:type="character" w:customStyle="1" w:styleId="QuoteChar">
    <w:name w:val="Quote Char"/>
    <w:basedOn w:val="DefaultParagraphFont"/>
    <w:link w:val="Quote"/>
    <w:uiPriority w:val="29"/>
    <w:rsid w:val="00923F07"/>
    <w:rPr>
      <w:i/>
      <w:iCs/>
      <w:color w:val="404040" w:themeColor="text1" w:themeTint="BF"/>
    </w:rPr>
  </w:style>
  <w:style w:type="paragraph" w:styleId="ListParagraph">
    <w:name w:val="List Paragraph"/>
    <w:basedOn w:val="Normal"/>
    <w:uiPriority w:val="34"/>
    <w:qFormat/>
    <w:rsid w:val="00923F07"/>
    <w:pPr>
      <w:ind w:left="720"/>
      <w:contextualSpacing/>
    </w:pPr>
  </w:style>
  <w:style w:type="character" w:styleId="IntenseEmphasis">
    <w:name w:val="Intense Emphasis"/>
    <w:basedOn w:val="DefaultParagraphFont"/>
    <w:uiPriority w:val="21"/>
    <w:qFormat/>
    <w:rsid w:val="00923F07"/>
    <w:rPr>
      <w:i/>
      <w:iCs/>
      <w:color w:val="0F4761" w:themeColor="accent1" w:themeShade="BF"/>
    </w:rPr>
  </w:style>
  <w:style w:type="paragraph" w:styleId="IntenseQuote">
    <w:name w:val="Intense Quote"/>
    <w:basedOn w:val="Normal"/>
    <w:next w:val="Normal"/>
    <w:link w:val="IntenseQuoteChar"/>
    <w:uiPriority w:val="30"/>
    <w:qFormat/>
    <w:rsid w:val="00923F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3F07"/>
    <w:rPr>
      <w:i/>
      <w:iCs/>
      <w:color w:val="0F4761" w:themeColor="accent1" w:themeShade="BF"/>
    </w:rPr>
  </w:style>
  <w:style w:type="character" w:styleId="IntenseReference">
    <w:name w:val="Intense Reference"/>
    <w:basedOn w:val="DefaultParagraphFont"/>
    <w:uiPriority w:val="32"/>
    <w:qFormat/>
    <w:rsid w:val="00923F07"/>
    <w:rPr>
      <w:b/>
      <w:bCs/>
      <w:smallCaps/>
      <w:color w:val="0F4761" w:themeColor="accent1" w:themeShade="BF"/>
      <w:spacing w:val="5"/>
    </w:rPr>
  </w:style>
  <w:style w:type="paragraph" w:styleId="NormalWeb">
    <w:name w:val="Normal (Web)"/>
    <w:basedOn w:val="Normal"/>
    <w:uiPriority w:val="99"/>
    <w:unhideWhenUsed/>
    <w:rsid w:val="00456F86"/>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apple-converted-space">
    <w:name w:val="apple-converted-space"/>
    <w:basedOn w:val="DefaultParagraphFont"/>
    <w:rsid w:val="00456F86"/>
  </w:style>
  <w:style w:type="character" w:styleId="Strong">
    <w:name w:val="Strong"/>
    <w:basedOn w:val="DefaultParagraphFont"/>
    <w:uiPriority w:val="22"/>
    <w:qFormat/>
    <w:rsid w:val="00456F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738317/" TargetMode="External"/><Relationship Id="rId13" Type="http://schemas.openxmlformats.org/officeDocument/2006/relationships/hyperlink" Target="https://www.england.nhs.uk/long-read/structure-of-the-nh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ma.org.uk/bma-media-centre/bma-scotland-founding-principles-of-the-nhs-at-risk-in-2025?utm_source=chatgpt.com" TargetMode="External"/><Relationship Id="rId12" Type="http://schemas.openxmlformats.org/officeDocument/2006/relationships/hyperlink" Target="https://www.medicmind.co.uk/medicine-ucas-guide/the-structure-the-future-of-the-nhs-explained/" TargetMode="External"/><Relationship Id="rId17" Type="http://schemas.openxmlformats.org/officeDocument/2006/relationships/hyperlink" Target="https://www.nationalarchives.gov.uk/explore-the-collection/stories/the-foundation-of-the-nhs/?utm_source=chatgpt.com" TargetMode="External"/><Relationship Id="rId2" Type="http://schemas.openxmlformats.org/officeDocument/2006/relationships/settings" Target="settings.xml"/><Relationship Id="rId16" Type="http://schemas.openxmlformats.org/officeDocument/2006/relationships/hyperlink" Target="https://www.kingsfund.org.uk/insight-and-analysis/projects/reflecting-75-years-nhs?utm_source=chatgpt.com"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commonslibrary.parliament.uk/research-briefings/cbp-7206/" TargetMode="External"/><Relationship Id="rId5" Type="http://schemas.openxmlformats.org/officeDocument/2006/relationships/image" Target="cid:image001.png@01D0EA4A.2BD679A0" TargetMode="External"/><Relationship Id="rId15" Type="http://schemas.openxmlformats.org/officeDocument/2006/relationships/hyperlink" Target="https://www.nuffieldtrust.org.uk/health-and-social-care-explained/the-history-of-the-nhs" TargetMode="External"/><Relationship Id="rId10" Type="http://schemas.openxmlformats.org/officeDocument/2006/relationships/hyperlink" Target="https://history.blog.gov.uk/2023/07/13/the-founding-of-the-nhs-75-years-on/?utm_source=chatgpt.com"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hfma.org.uk/system/files/chapter-2--hfma-introductory-guide-to-nhs-finance.pdf" TargetMode="External"/><Relationship Id="rId14" Type="http://schemas.openxmlformats.org/officeDocument/2006/relationships/hyperlink" Target="https://www.england.nhs.uk/long-read/the-month-july-2025/?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1184</Words>
  <Characters>6753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haseeb rehman</dc:creator>
  <cp:keywords/>
  <dc:description/>
  <cp:lastModifiedBy>haseeb rehman</cp:lastModifiedBy>
  <cp:revision>6</cp:revision>
  <dcterms:created xsi:type="dcterms:W3CDTF">2025-11-17T12:41:00Z</dcterms:created>
  <dcterms:modified xsi:type="dcterms:W3CDTF">2025-11-17T13:20:00Z</dcterms:modified>
</cp:coreProperties>
</file>