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37DAD" w14:textId="77777777" w:rsidR="0059711C" w:rsidRPr="0059711C" w:rsidRDefault="0059711C" w:rsidP="0059711C">
      <w:pPr>
        <w:spacing w:line="360" w:lineRule="auto"/>
        <w:jc w:val="center"/>
        <w:rPr>
          <w:rFonts w:ascii="Arial" w:hAnsi="Arial" w:cs="Arial"/>
          <w:b/>
          <w:sz w:val="28"/>
          <w:szCs w:val="28"/>
        </w:rPr>
      </w:pPr>
      <w:r w:rsidRPr="0059711C">
        <w:rPr>
          <w:rFonts w:ascii="Arial" w:hAnsi="Arial" w:cs="Arial"/>
          <w:b/>
          <w:sz w:val="28"/>
          <w:szCs w:val="28"/>
        </w:rPr>
        <w:t>University of Wales Trinity Saint David</w:t>
      </w:r>
    </w:p>
    <w:p w14:paraId="4009140A" w14:textId="77777777" w:rsidR="0059711C" w:rsidRPr="0059711C" w:rsidRDefault="0059711C" w:rsidP="0059711C">
      <w:pPr>
        <w:jc w:val="center"/>
        <w:rPr>
          <w:rFonts w:ascii="Arial" w:hAnsi="Arial" w:cs="Arial"/>
          <w:b/>
          <w:sz w:val="24"/>
          <w:szCs w:val="24"/>
        </w:rPr>
      </w:pPr>
      <w:r w:rsidRPr="0059711C">
        <w:rPr>
          <w:rFonts w:ascii="Arial" w:hAnsi="Arial" w:cs="Arial"/>
          <w:b/>
          <w:sz w:val="24"/>
          <w:szCs w:val="24"/>
        </w:rPr>
        <w:t>Wales Institute of Science &amp; Art</w:t>
      </w:r>
    </w:p>
    <w:p w14:paraId="37529455" w14:textId="77777777" w:rsidR="0059711C" w:rsidRDefault="0059711C" w:rsidP="0059711C">
      <w:pPr>
        <w:jc w:val="center"/>
        <w:rPr>
          <w:rFonts w:ascii="Arial" w:hAnsi="Arial" w:cs="Arial"/>
        </w:rPr>
      </w:pPr>
    </w:p>
    <w:p w14:paraId="76114C67" w14:textId="77777777" w:rsidR="0059711C" w:rsidRPr="0059711C" w:rsidRDefault="0059711C" w:rsidP="0059711C">
      <w:pPr>
        <w:rPr>
          <w:rFonts w:ascii="Arial" w:hAnsi="Arial" w:cs="Arial"/>
        </w:rPr>
      </w:pPr>
      <w:r>
        <w:rPr>
          <w:noProof/>
        </w:rPr>
        <w:drawing>
          <wp:anchor distT="0" distB="0" distL="0" distR="0" simplePos="0" relativeHeight="251659264" behindDoc="0" locked="0" layoutInCell="1" allowOverlap="1" wp14:anchorId="66870823" wp14:editId="133BB73A">
            <wp:simplePos x="0" y="0"/>
            <wp:positionH relativeFrom="margin">
              <wp:align>center</wp:align>
            </wp:positionH>
            <wp:positionV relativeFrom="paragraph">
              <wp:posOffset>347354</wp:posOffset>
            </wp:positionV>
            <wp:extent cx="4910455" cy="1762125"/>
            <wp:effectExtent l="0" t="0" r="4445" b="9525"/>
            <wp:wrapTopAndBottom/>
            <wp:docPr id="5" name="image4.jpeg">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jpeg">
                      <a:extLst>
                        <a:ext uri="{C183D7F6-B498-43B3-948B-1728B52AA6E4}">
                          <adec:decorative xmlns:adec="http://schemas.microsoft.com/office/drawing/2017/decorative" val="1"/>
                        </a:ext>
                      </a:extLst>
                    </pic:cNvPr>
                    <pic:cNvPicPr/>
                  </pic:nvPicPr>
                  <pic:blipFill>
                    <a:blip r:embed="rId8" cstate="print"/>
                    <a:stretch>
                      <a:fillRect/>
                    </a:stretch>
                  </pic:blipFill>
                  <pic:spPr>
                    <a:xfrm>
                      <a:off x="0" y="0"/>
                      <a:ext cx="4910455" cy="1762125"/>
                    </a:xfrm>
                    <a:prstGeom prst="rect">
                      <a:avLst/>
                    </a:prstGeom>
                  </pic:spPr>
                </pic:pic>
              </a:graphicData>
            </a:graphic>
            <wp14:sizeRelH relativeFrom="margin">
              <wp14:pctWidth>0</wp14:pctWidth>
            </wp14:sizeRelH>
            <wp14:sizeRelV relativeFrom="margin">
              <wp14:pctHeight>0</wp14:pctHeight>
            </wp14:sizeRelV>
          </wp:anchor>
        </w:drawing>
      </w:r>
    </w:p>
    <w:p w14:paraId="10AD0F38" w14:textId="77777777" w:rsidR="0059711C" w:rsidRDefault="0059711C" w:rsidP="0059711C">
      <w:pPr>
        <w:rPr>
          <w:rFonts w:ascii="Arial" w:hAnsi="Arial" w:cs="Arial"/>
        </w:rPr>
      </w:pPr>
    </w:p>
    <w:p w14:paraId="5A2D9E4D" w14:textId="77777777" w:rsidR="0059711C" w:rsidRDefault="0059711C" w:rsidP="0059711C">
      <w:pPr>
        <w:rPr>
          <w:rFonts w:ascii="Arial" w:hAnsi="Arial" w:cs="Arial"/>
        </w:rPr>
      </w:pPr>
    </w:p>
    <w:p w14:paraId="231ECA57" w14:textId="77777777" w:rsidR="0059711C" w:rsidRPr="0059711C" w:rsidRDefault="0059711C" w:rsidP="0059711C">
      <w:pPr>
        <w:rPr>
          <w:rFonts w:ascii="Arial" w:hAnsi="Arial" w:cs="Arial"/>
        </w:rPr>
      </w:pPr>
    </w:p>
    <w:p w14:paraId="6F452154" w14:textId="3998FB1B" w:rsidR="0059711C" w:rsidRPr="0059711C" w:rsidRDefault="00005BFC" w:rsidP="0059711C">
      <w:pPr>
        <w:jc w:val="center"/>
        <w:rPr>
          <w:rFonts w:ascii="Arial" w:hAnsi="Arial" w:cs="Arial"/>
          <w:b/>
          <w:bCs/>
          <w:i/>
          <w:iCs/>
          <w:sz w:val="44"/>
          <w:szCs w:val="44"/>
        </w:rPr>
      </w:pPr>
      <w:r>
        <w:rPr>
          <w:rFonts w:ascii="Arial" w:hAnsi="Arial" w:cs="Arial"/>
          <w:b/>
          <w:bCs/>
          <w:i/>
          <w:iCs/>
          <w:sz w:val="44"/>
          <w:szCs w:val="44"/>
        </w:rPr>
        <w:t>Engineering Project Technical Report</w:t>
      </w:r>
    </w:p>
    <w:p w14:paraId="4A1C766C" w14:textId="68255F42" w:rsidR="0059711C" w:rsidRPr="0059711C" w:rsidRDefault="00005BFC" w:rsidP="0059711C">
      <w:pPr>
        <w:spacing w:line="360" w:lineRule="auto"/>
        <w:jc w:val="center"/>
        <w:rPr>
          <w:rFonts w:ascii="Arial" w:hAnsi="Arial" w:cs="Arial"/>
          <w:b/>
          <w:bCs/>
          <w:i/>
          <w:iCs/>
          <w:sz w:val="44"/>
          <w:szCs w:val="44"/>
        </w:rPr>
      </w:pPr>
      <w:r>
        <w:rPr>
          <w:rFonts w:ascii="Arial" w:hAnsi="Arial" w:cs="Arial"/>
          <w:b/>
          <w:bCs/>
          <w:i/>
          <w:iCs/>
          <w:sz w:val="44"/>
          <w:szCs w:val="44"/>
        </w:rPr>
        <w:t>Workshop &amp; Practise</w:t>
      </w:r>
      <w:r w:rsidR="0059711C" w:rsidRPr="0059711C">
        <w:rPr>
          <w:rFonts w:ascii="Arial" w:hAnsi="Arial" w:cs="Arial"/>
          <w:b/>
          <w:bCs/>
          <w:i/>
          <w:iCs/>
          <w:sz w:val="44"/>
          <w:szCs w:val="44"/>
        </w:rPr>
        <w:t xml:space="preserve"> (</w:t>
      </w:r>
      <w:r>
        <w:rPr>
          <w:rFonts w:ascii="Arial" w:hAnsi="Arial" w:cs="Arial"/>
          <w:b/>
          <w:bCs/>
          <w:i/>
          <w:iCs/>
          <w:sz w:val="44"/>
          <w:szCs w:val="44"/>
        </w:rPr>
        <w:t>ACHA4011</w:t>
      </w:r>
      <w:r w:rsidR="0059711C" w:rsidRPr="0059711C">
        <w:rPr>
          <w:rFonts w:ascii="Arial" w:hAnsi="Arial" w:cs="Arial"/>
          <w:b/>
          <w:bCs/>
          <w:i/>
          <w:iCs/>
          <w:sz w:val="44"/>
          <w:szCs w:val="44"/>
        </w:rPr>
        <w:t>)</w:t>
      </w:r>
    </w:p>
    <w:p w14:paraId="40F7DE15" w14:textId="77777777" w:rsidR="0059711C" w:rsidRPr="0059711C" w:rsidRDefault="0059711C" w:rsidP="0059711C">
      <w:pPr>
        <w:rPr>
          <w:rFonts w:ascii="Arial" w:hAnsi="Arial" w:cs="Arial"/>
        </w:rPr>
      </w:pPr>
    </w:p>
    <w:p w14:paraId="000FA519" w14:textId="77777777" w:rsidR="0059711C" w:rsidRPr="0059711C" w:rsidRDefault="0059711C" w:rsidP="0059711C">
      <w:pPr>
        <w:rPr>
          <w:rFonts w:ascii="Arial" w:hAnsi="Arial" w:cs="Arial"/>
        </w:rPr>
      </w:pPr>
    </w:p>
    <w:p w14:paraId="733D5EE9" w14:textId="77777777" w:rsidR="0059711C" w:rsidRPr="0059711C" w:rsidRDefault="0059711C" w:rsidP="0059711C">
      <w:pPr>
        <w:rPr>
          <w:rFonts w:ascii="Arial" w:hAnsi="Arial" w:cs="Arial"/>
        </w:rPr>
      </w:pPr>
    </w:p>
    <w:p w14:paraId="146EFEA5" w14:textId="77777777" w:rsidR="0059711C" w:rsidRPr="0059711C" w:rsidRDefault="0059711C" w:rsidP="0059711C">
      <w:pPr>
        <w:rPr>
          <w:rFonts w:ascii="Arial" w:hAnsi="Arial" w:cs="Arial"/>
        </w:rPr>
      </w:pPr>
    </w:p>
    <w:p w14:paraId="012BB3B9" w14:textId="77777777" w:rsidR="0059711C" w:rsidRDefault="0059711C" w:rsidP="0059711C">
      <w:pPr>
        <w:rPr>
          <w:rFonts w:ascii="Arial" w:hAnsi="Arial" w:cs="Arial"/>
        </w:rPr>
      </w:pPr>
    </w:p>
    <w:p w14:paraId="049A6108" w14:textId="77777777" w:rsidR="0059711C" w:rsidRPr="0059711C" w:rsidRDefault="0059711C" w:rsidP="0059711C">
      <w:pPr>
        <w:rPr>
          <w:rFonts w:ascii="Arial" w:hAnsi="Arial" w:cs="Arial"/>
        </w:rPr>
      </w:pPr>
    </w:p>
    <w:p w14:paraId="31891273" w14:textId="77777777" w:rsidR="0059711C" w:rsidRPr="0059711C" w:rsidRDefault="0059711C" w:rsidP="0059711C">
      <w:pPr>
        <w:rPr>
          <w:rFonts w:ascii="Arial" w:hAnsi="Arial" w:cs="Arial"/>
        </w:rPr>
      </w:pPr>
    </w:p>
    <w:p w14:paraId="7295A0FF" w14:textId="77777777" w:rsidR="0059711C" w:rsidRPr="0059711C" w:rsidRDefault="0059711C" w:rsidP="0059711C">
      <w:pPr>
        <w:rPr>
          <w:rFonts w:ascii="Arial" w:hAnsi="Arial" w:cs="Arial"/>
        </w:rPr>
      </w:pPr>
    </w:p>
    <w:p w14:paraId="714E41AB" w14:textId="77777777" w:rsidR="0059711C" w:rsidRPr="0059711C" w:rsidRDefault="0059711C" w:rsidP="0059711C">
      <w:pPr>
        <w:rPr>
          <w:rFonts w:ascii="Arial" w:hAnsi="Arial" w:cs="Arial"/>
        </w:rPr>
      </w:pPr>
    </w:p>
    <w:p w14:paraId="623A3C6C" w14:textId="77777777" w:rsidR="0059711C" w:rsidRDefault="0059711C" w:rsidP="0059711C">
      <w:pPr>
        <w:rPr>
          <w:rFonts w:ascii="Arial" w:hAnsi="Arial" w:cs="Arial"/>
        </w:rPr>
      </w:pPr>
    </w:p>
    <w:p w14:paraId="6F2CEC73"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2977E33A"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42430D58" w14:textId="2FAD8A93" w:rsidR="00240C56" w:rsidRDefault="0059711C" w:rsidP="00240C5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sidR="00005BFC">
        <w:rPr>
          <w:rFonts w:ascii="Arial" w:hAnsi="Arial" w:cs="Arial"/>
          <w:b/>
          <w:bCs/>
          <w:sz w:val="28"/>
          <w:szCs w:val="28"/>
        </w:rPr>
        <w:t>10</w:t>
      </w:r>
      <w:r w:rsidRPr="0059711C">
        <w:rPr>
          <w:rFonts w:ascii="Arial" w:hAnsi="Arial" w:cs="Arial"/>
          <w:b/>
          <w:bCs/>
          <w:sz w:val="28"/>
          <w:szCs w:val="28"/>
        </w:rPr>
        <w:t>/</w:t>
      </w:r>
      <w:r w:rsidR="00005BFC">
        <w:rPr>
          <w:rFonts w:ascii="Arial" w:hAnsi="Arial" w:cs="Arial"/>
          <w:b/>
          <w:bCs/>
          <w:sz w:val="28"/>
          <w:szCs w:val="28"/>
        </w:rPr>
        <w:t>2021</w:t>
      </w:r>
    </w:p>
    <w:sdt>
      <w:sdtPr>
        <w:rPr>
          <w:rFonts w:asciiTheme="minorHAnsi" w:eastAsiaTheme="minorHAnsi" w:hAnsiTheme="minorHAnsi" w:cstheme="minorBidi"/>
          <w:color w:val="auto"/>
          <w:sz w:val="22"/>
          <w:szCs w:val="22"/>
          <w:lang w:val="en-GB"/>
        </w:rPr>
        <w:id w:val="1891689043"/>
        <w:docPartObj>
          <w:docPartGallery w:val="Table of Contents"/>
          <w:docPartUnique/>
        </w:docPartObj>
      </w:sdtPr>
      <w:sdtEndPr>
        <w:rPr>
          <w:b/>
          <w:bCs/>
          <w:noProof/>
        </w:rPr>
      </w:sdtEndPr>
      <w:sdtContent>
        <w:p w14:paraId="27681D6A" w14:textId="2BF02FA6" w:rsidR="00240C56" w:rsidRDefault="00240C56">
          <w:pPr>
            <w:pStyle w:val="TOCHeading"/>
          </w:pPr>
          <w:r>
            <w:t>Contents</w:t>
          </w:r>
        </w:p>
        <w:p w14:paraId="22F5EE04" w14:textId="1FB03F7E" w:rsidR="00AB4216" w:rsidRDefault="00240C56">
          <w:pPr>
            <w:pStyle w:val="TOC1"/>
            <w:tabs>
              <w:tab w:val="left" w:pos="440"/>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88922991" w:history="1">
            <w:r w:rsidR="00AB4216" w:rsidRPr="0068158A">
              <w:rPr>
                <w:rStyle w:val="Hyperlink"/>
                <w:noProof/>
              </w:rPr>
              <w:t>1</w:t>
            </w:r>
            <w:r w:rsidR="00AB4216">
              <w:rPr>
                <w:rFonts w:eastAsiaTheme="minorEastAsia" w:cstheme="minorBidi"/>
                <w:b w:val="0"/>
                <w:bCs w:val="0"/>
                <w:i w:val="0"/>
                <w:iCs w:val="0"/>
                <w:noProof/>
                <w:sz w:val="22"/>
                <w:szCs w:val="22"/>
                <w:lang w:eastAsia="en-GB"/>
              </w:rPr>
              <w:tab/>
            </w:r>
            <w:r w:rsidR="00AB4216" w:rsidRPr="0068158A">
              <w:rPr>
                <w:rStyle w:val="Hyperlink"/>
                <w:noProof/>
              </w:rPr>
              <w:t>Introduction</w:t>
            </w:r>
            <w:r w:rsidR="00AB4216">
              <w:rPr>
                <w:noProof/>
                <w:webHidden/>
              </w:rPr>
              <w:tab/>
            </w:r>
            <w:r w:rsidR="00AB4216">
              <w:rPr>
                <w:noProof/>
                <w:webHidden/>
              </w:rPr>
              <w:fldChar w:fldCharType="begin"/>
            </w:r>
            <w:r w:rsidR="00AB4216">
              <w:rPr>
                <w:noProof/>
                <w:webHidden/>
              </w:rPr>
              <w:instrText xml:space="preserve"> PAGEREF _Toc88922991 \h </w:instrText>
            </w:r>
            <w:r w:rsidR="00AB4216">
              <w:rPr>
                <w:noProof/>
                <w:webHidden/>
              </w:rPr>
            </w:r>
            <w:r w:rsidR="00AB4216">
              <w:rPr>
                <w:noProof/>
                <w:webHidden/>
              </w:rPr>
              <w:fldChar w:fldCharType="separate"/>
            </w:r>
            <w:r w:rsidR="00AB4216">
              <w:rPr>
                <w:noProof/>
                <w:webHidden/>
              </w:rPr>
              <w:t>3</w:t>
            </w:r>
            <w:r w:rsidR="00AB4216">
              <w:rPr>
                <w:noProof/>
                <w:webHidden/>
              </w:rPr>
              <w:fldChar w:fldCharType="end"/>
            </w:r>
          </w:hyperlink>
        </w:p>
        <w:p w14:paraId="4FB8DCB4" w14:textId="73B058D8" w:rsidR="00AB4216" w:rsidRDefault="00AB4216">
          <w:pPr>
            <w:pStyle w:val="TOC1"/>
            <w:tabs>
              <w:tab w:val="left" w:pos="440"/>
              <w:tab w:val="right" w:leader="dot" w:pos="9016"/>
            </w:tabs>
            <w:rPr>
              <w:rFonts w:eastAsiaTheme="minorEastAsia" w:cstheme="minorBidi"/>
              <w:b w:val="0"/>
              <w:bCs w:val="0"/>
              <w:i w:val="0"/>
              <w:iCs w:val="0"/>
              <w:noProof/>
              <w:sz w:val="22"/>
              <w:szCs w:val="22"/>
              <w:lang w:eastAsia="en-GB"/>
            </w:rPr>
          </w:pPr>
          <w:hyperlink w:anchor="_Toc88922992" w:history="1">
            <w:r w:rsidRPr="0068158A">
              <w:rPr>
                <w:rStyle w:val="Hyperlink"/>
                <w:noProof/>
              </w:rPr>
              <w:t>2</w:t>
            </w:r>
            <w:r>
              <w:rPr>
                <w:rFonts w:eastAsiaTheme="minorEastAsia" w:cstheme="minorBidi"/>
                <w:b w:val="0"/>
                <w:bCs w:val="0"/>
                <w:i w:val="0"/>
                <w:iCs w:val="0"/>
                <w:noProof/>
                <w:sz w:val="22"/>
                <w:szCs w:val="22"/>
                <w:lang w:eastAsia="en-GB"/>
              </w:rPr>
              <w:tab/>
            </w:r>
            <w:r w:rsidRPr="0068158A">
              <w:rPr>
                <w:rStyle w:val="Hyperlink"/>
                <w:noProof/>
              </w:rPr>
              <w:t>Research</w:t>
            </w:r>
            <w:r>
              <w:rPr>
                <w:noProof/>
                <w:webHidden/>
              </w:rPr>
              <w:tab/>
            </w:r>
            <w:r>
              <w:rPr>
                <w:noProof/>
                <w:webHidden/>
              </w:rPr>
              <w:fldChar w:fldCharType="begin"/>
            </w:r>
            <w:r>
              <w:rPr>
                <w:noProof/>
                <w:webHidden/>
              </w:rPr>
              <w:instrText xml:space="preserve"> PAGEREF _Toc88922992 \h </w:instrText>
            </w:r>
            <w:r>
              <w:rPr>
                <w:noProof/>
                <w:webHidden/>
              </w:rPr>
            </w:r>
            <w:r>
              <w:rPr>
                <w:noProof/>
                <w:webHidden/>
              </w:rPr>
              <w:fldChar w:fldCharType="separate"/>
            </w:r>
            <w:r>
              <w:rPr>
                <w:noProof/>
                <w:webHidden/>
              </w:rPr>
              <w:t>4</w:t>
            </w:r>
            <w:r>
              <w:rPr>
                <w:noProof/>
                <w:webHidden/>
              </w:rPr>
              <w:fldChar w:fldCharType="end"/>
            </w:r>
          </w:hyperlink>
        </w:p>
        <w:p w14:paraId="01F7D809" w14:textId="02165F3F" w:rsidR="00AB4216" w:rsidRDefault="00AB4216">
          <w:pPr>
            <w:pStyle w:val="TOC2"/>
            <w:tabs>
              <w:tab w:val="left" w:pos="880"/>
              <w:tab w:val="right" w:leader="dot" w:pos="9016"/>
            </w:tabs>
            <w:rPr>
              <w:rFonts w:eastAsiaTheme="minorEastAsia" w:cstheme="minorBidi"/>
              <w:b w:val="0"/>
              <w:bCs w:val="0"/>
              <w:noProof/>
              <w:lang w:eastAsia="en-GB"/>
            </w:rPr>
          </w:pPr>
          <w:hyperlink w:anchor="_Toc88922993" w:history="1">
            <w:r w:rsidRPr="0068158A">
              <w:rPr>
                <w:rStyle w:val="Hyperlink"/>
                <w:noProof/>
              </w:rPr>
              <w:t>2.1</w:t>
            </w:r>
            <w:r>
              <w:rPr>
                <w:rFonts w:eastAsiaTheme="minorEastAsia" w:cstheme="minorBidi"/>
                <w:b w:val="0"/>
                <w:bCs w:val="0"/>
                <w:noProof/>
                <w:lang w:eastAsia="en-GB"/>
              </w:rPr>
              <w:tab/>
            </w:r>
            <w:r w:rsidRPr="0068158A">
              <w:rPr>
                <w:rStyle w:val="Hyperlink"/>
                <w:noProof/>
              </w:rPr>
              <w:t>Engineering Team Structure</w:t>
            </w:r>
            <w:r>
              <w:rPr>
                <w:noProof/>
                <w:webHidden/>
              </w:rPr>
              <w:tab/>
            </w:r>
            <w:r>
              <w:rPr>
                <w:noProof/>
                <w:webHidden/>
              </w:rPr>
              <w:fldChar w:fldCharType="begin"/>
            </w:r>
            <w:r>
              <w:rPr>
                <w:noProof/>
                <w:webHidden/>
              </w:rPr>
              <w:instrText xml:space="preserve"> PAGEREF _Toc88922993 \h </w:instrText>
            </w:r>
            <w:r>
              <w:rPr>
                <w:noProof/>
                <w:webHidden/>
              </w:rPr>
            </w:r>
            <w:r>
              <w:rPr>
                <w:noProof/>
                <w:webHidden/>
              </w:rPr>
              <w:fldChar w:fldCharType="separate"/>
            </w:r>
            <w:r>
              <w:rPr>
                <w:noProof/>
                <w:webHidden/>
              </w:rPr>
              <w:t>4</w:t>
            </w:r>
            <w:r>
              <w:rPr>
                <w:noProof/>
                <w:webHidden/>
              </w:rPr>
              <w:fldChar w:fldCharType="end"/>
            </w:r>
          </w:hyperlink>
        </w:p>
        <w:p w14:paraId="1C27814D" w14:textId="5CCA10C2" w:rsidR="00AB4216" w:rsidRDefault="00AB4216">
          <w:pPr>
            <w:pStyle w:val="TOC1"/>
            <w:tabs>
              <w:tab w:val="left" w:pos="440"/>
              <w:tab w:val="right" w:leader="dot" w:pos="9016"/>
            </w:tabs>
            <w:rPr>
              <w:rFonts w:eastAsiaTheme="minorEastAsia" w:cstheme="minorBidi"/>
              <w:b w:val="0"/>
              <w:bCs w:val="0"/>
              <w:i w:val="0"/>
              <w:iCs w:val="0"/>
              <w:noProof/>
              <w:sz w:val="22"/>
              <w:szCs w:val="22"/>
              <w:lang w:eastAsia="en-GB"/>
            </w:rPr>
          </w:pPr>
          <w:hyperlink w:anchor="_Toc88922994" w:history="1">
            <w:r w:rsidRPr="0068158A">
              <w:rPr>
                <w:rStyle w:val="Hyperlink"/>
                <w:noProof/>
              </w:rPr>
              <w:t>3</w:t>
            </w:r>
            <w:r>
              <w:rPr>
                <w:rFonts w:eastAsiaTheme="minorEastAsia" w:cstheme="minorBidi"/>
                <w:b w:val="0"/>
                <w:bCs w:val="0"/>
                <w:i w:val="0"/>
                <w:iCs w:val="0"/>
                <w:noProof/>
                <w:sz w:val="22"/>
                <w:szCs w:val="22"/>
                <w:lang w:eastAsia="en-GB"/>
              </w:rPr>
              <w:tab/>
            </w:r>
            <w:r w:rsidRPr="0068158A">
              <w:rPr>
                <w:rStyle w:val="Hyperlink"/>
                <w:noProof/>
              </w:rPr>
              <w:t>Methodology</w:t>
            </w:r>
            <w:r>
              <w:rPr>
                <w:noProof/>
                <w:webHidden/>
              </w:rPr>
              <w:tab/>
            </w:r>
            <w:r>
              <w:rPr>
                <w:noProof/>
                <w:webHidden/>
              </w:rPr>
              <w:fldChar w:fldCharType="begin"/>
            </w:r>
            <w:r>
              <w:rPr>
                <w:noProof/>
                <w:webHidden/>
              </w:rPr>
              <w:instrText xml:space="preserve"> PAGEREF _Toc88922994 \h </w:instrText>
            </w:r>
            <w:r>
              <w:rPr>
                <w:noProof/>
                <w:webHidden/>
              </w:rPr>
            </w:r>
            <w:r>
              <w:rPr>
                <w:noProof/>
                <w:webHidden/>
              </w:rPr>
              <w:fldChar w:fldCharType="separate"/>
            </w:r>
            <w:r>
              <w:rPr>
                <w:noProof/>
                <w:webHidden/>
              </w:rPr>
              <w:t>5</w:t>
            </w:r>
            <w:r>
              <w:rPr>
                <w:noProof/>
                <w:webHidden/>
              </w:rPr>
              <w:fldChar w:fldCharType="end"/>
            </w:r>
          </w:hyperlink>
        </w:p>
        <w:p w14:paraId="32982B03" w14:textId="5CDF2B2A" w:rsidR="00AB4216" w:rsidRDefault="00AB4216">
          <w:pPr>
            <w:pStyle w:val="TOC2"/>
            <w:tabs>
              <w:tab w:val="left" w:pos="880"/>
              <w:tab w:val="right" w:leader="dot" w:pos="9016"/>
            </w:tabs>
            <w:rPr>
              <w:rFonts w:eastAsiaTheme="minorEastAsia" w:cstheme="minorBidi"/>
              <w:b w:val="0"/>
              <w:bCs w:val="0"/>
              <w:noProof/>
              <w:lang w:eastAsia="en-GB"/>
            </w:rPr>
          </w:pPr>
          <w:hyperlink w:anchor="_Toc88922995" w:history="1">
            <w:r w:rsidRPr="0068158A">
              <w:rPr>
                <w:rStyle w:val="Hyperlink"/>
                <w:noProof/>
              </w:rPr>
              <w:t>3.1</w:t>
            </w:r>
            <w:r>
              <w:rPr>
                <w:rFonts w:eastAsiaTheme="minorEastAsia" w:cstheme="minorBidi"/>
                <w:b w:val="0"/>
                <w:bCs w:val="0"/>
                <w:noProof/>
                <w:lang w:eastAsia="en-GB"/>
              </w:rPr>
              <w:tab/>
            </w:r>
            <w:r w:rsidRPr="0068158A">
              <w:rPr>
                <w:rStyle w:val="Hyperlink"/>
                <w:noProof/>
              </w:rPr>
              <w:t>Department Breakdown</w:t>
            </w:r>
            <w:r>
              <w:rPr>
                <w:noProof/>
                <w:webHidden/>
              </w:rPr>
              <w:tab/>
            </w:r>
            <w:r>
              <w:rPr>
                <w:noProof/>
                <w:webHidden/>
              </w:rPr>
              <w:fldChar w:fldCharType="begin"/>
            </w:r>
            <w:r>
              <w:rPr>
                <w:noProof/>
                <w:webHidden/>
              </w:rPr>
              <w:instrText xml:space="preserve"> PAGEREF _Toc88922995 \h </w:instrText>
            </w:r>
            <w:r>
              <w:rPr>
                <w:noProof/>
                <w:webHidden/>
              </w:rPr>
            </w:r>
            <w:r>
              <w:rPr>
                <w:noProof/>
                <w:webHidden/>
              </w:rPr>
              <w:fldChar w:fldCharType="separate"/>
            </w:r>
            <w:r>
              <w:rPr>
                <w:noProof/>
                <w:webHidden/>
              </w:rPr>
              <w:t>5</w:t>
            </w:r>
            <w:r>
              <w:rPr>
                <w:noProof/>
                <w:webHidden/>
              </w:rPr>
              <w:fldChar w:fldCharType="end"/>
            </w:r>
          </w:hyperlink>
        </w:p>
        <w:p w14:paraId="12B6D9E0" w14:textId="1880C94D" w:rsidR="00AB4216" w:rsidRDefault="00AB4216">
          <w:pPr>
            <w:pStyle w:val="TOC2"/>
            <w:tabs>
              <w:tab w:val="left" w:pos="880"/>
              <w:tab w:val="right" w:leader="dot" w:pos="9016"/>
            </w:tabs>
            <w:rPr>
              <w:rFonts w:eastAsiaTheme="minorEastAsia" w:cstheme="minorBidi"/>
              <w:b w:val="0"/>
              <w:bCs w:val="0"/>
              <w:noProof/>
              <w:lang w:eastAsia="en-GB"/>
            </w:rPr>
          </w:pPr>
          <w:hyperlink w:anchor="_Toc88922996" w:history="1">
            <w:r w:rsidRPr="0068158A">
              <w:rPr>
                <w:rStyle w:val="Hyperlink"/>
                <w:noProof/>
              </w:rPr>
              <w:t>3.2</w:t>
            </w:r>
            <w:r>
              <w:rPr>
                <w:rFonts w:eastAsiaTheme="minorEastAsia" w:cstheme="minorBidi"/>
                <w:b w:val="0"/>
                <w:bCs w:val="0"/>
                <w:noProof/>
                <w:lang w:eastAsia="en-GB"/>
              </w:rPr>
              <w:tab/>
            </w:r>
            <w:r w:rsidRPr="0068158A">
              <w:rPr>
                <w:rStyle w:val="Hyperlink"/>
                <w:noProof/>
              </w:rPr>
              <w:t>Product Development</w:t>
            </w:r>
            <w:r>
              <w:rPr>
                <w:noProof/>
                <w:webHidden/>
              </w:rPr>
              <w:tab/>
            </w:r>
            <w:r>
              <w:rPr>
                <w:noProof/>
                <w:webHidden/>
              </w:rPr>
              <w:fldChar w:fldCharType="begin"/>
            </w:r>
            <w:r>
              <w:rPr>
                <w:noProof/>
                <w:webHidden/>
              </w:rPr>
              <w:instrText xml:space="preserve"> PAGEREF _Toc88922996 \h </w:instrText>
            </w:r>
            <w:r>
              <w:rPr>
                <w:noProof/>
                <w:webHidden/>
              </w:rPr>
            </w:r>
            <w:r>
              <w:rPr>
                <w:noProof/>
                <w:webHidden/>
              </w:rPr>
              <w:fldChar w:fldCharType="separate"/>
            </w:r>
            <w:r>
              <w:rPr>
                <w:noProof/>
                <w:webHidden/>
              </w:rPr>
              <w:t>6</w:t>
            </w:r>
            <w:r>
              <w:rPr>
                <w:noProof/>
                <w:webHidden/>
              </w:rPr>
              <w:fldChar w:fldCharType="end"/>
            </w:r>
          </w:hyperlink>
        </w:p>
        <w:p w14:paraId="0BD11A4E" w14:textId="181041C3" w:rsidR="00AB4216" w:rsidRDefault="00AB4216">
          <w:pPr>
            <w:pStyle w:val="TOC1"/>
            <w:tabs>
              <w:tab w:val="left" w:pos="440"/>
              <w:tab w:val="right" w:leader="dot" w:pos="9016"/>
            </w:tabs>
            <w:rPr>
              <w:rFonts w:eastAsiaTheme="minorEastAsia" w:cstheme="minorBidi"/>
              <w:b w:val="0"/>
              <w:bCs w:val="0"/>
              <w:i w:val="0"/>
              <w:iCs w:val="0"/>
              <w:noProof/>
              <w:sz w:val="22"/>
              <w:szCs w:val="22"/>
              <w:lang w:eastAsia="en-GB"/>
            </w:rPr>
          </w:pPr>
          <w:hyperlink w:anchor="_Toc88922997" w:history="1">
            <w:r w:rsidRPr="0068158A">
              <w:rPr>
                <w:rStyle w:val="Hyperlink"/>
                <w:noProof/>
              </w:rPr>
              <w:t>4</w:t>
            </w:r>
            <w:r>
              <w:rPr>
                <w:rFonts w:eastAsiaTheme="minorEastAsia" w:cstheme="minorBidi"/>
                <w:b w:val="0"/>
                <w:bCs w:val="0"/>
                <w:i w:val="0"/>
                <w:iCs w:val="0"/>
                <w:noProof/>
                <w:sz w:val="22"/>
                <w:szCs w:val="22"/>
                <w:lang w:eastAsia="en-GB"/>
              </w:rPr>
              <w:tab/>
            </w:r>
            <w:r w:rsidRPr="0068158A">
              <w:rPr>
                <w:rStyle w:val="Hyperlink"/>
                <w:noProof/>
              </w:rPr>
              <w:t>Discussion</w:t>
            </w:r>
            <w:r>
              <w:rPr>
                <w:noProof/>
                <w:webHidden/>
              </w:rPr>
              <w:tab/>
            </w:r>
            <w:r>
              <w:rPr>
                <w:noProof/>
                <w:webHidden/>
              </w:rPr>
              <w:fldChar w:fldCharType="begin"/>
            </w:r>
            <w:r>
              <w:rPr>
                <w:noProof/>
                <w:webHidden/>
              </w:rPr>
              <w:instrText xml:space="preserve"> PAGEREF _Toc88922997 \h </w:instrText>
            </w:r>
            <w:r>
              <w:rPr>
                <w:noProof/>
                <w:webHidden/>
              </w:rPr>
            </w:r>
            <w:r>
              <w:rPr>
                <w:noProof/>
                <w:webHidden/>
              </w:rPr>
              <w:fldChar w:fldCharType="separate"/>
            </w:r>
            <w:r>
              <w:rPr>
                <w:noProof/>
                <w:webHidden/>
              </w:rPr>
              <w:t>7</w:t>
            </w:r>
            <w:r>
              <w:rPr>
                <w:noProof/>
                <w:webHidden/>
              </w:rPr>
              <w:fldChar w:fldCharType="end"/>
            </w:r>
          </w:hyperlink>
        </w:p>
        <w:p w14:paraId="6FEAD117" w14:textId="29B38274" w:rsidR="00AB4216" w:rsidRDefault="00AB4216">
          <w:pPr>
            <w:pStyle w:val="TOC2"/>
            <w:tabs>
              <w:tab w:val="left" w:pos="880"/>
              <w:tab w:val="right" w:leader="dot" w:pos="9016"/>
            </w:tabs>
            <w:rPr>
              <w:rFonts w:eastAsiaTheme="minorEastAsia" w:cstheme="minorBidi"/>
              <w:b w:val="0"/>
              <w:bCs w:val="0"/>
              <w:noProof/>
              <w:lang w:eastAsia="en-GB"/>
            </w:rPr>
          </w:pPr>
          <w:hyperlink w:anchor="_Toc88922998" w:history="1">
            <w:r w:rsidRPr="0068158A">
              <w:rPr>
                <w:rStyle w:val="Hyperlink"/>
                <w:noProof/>
              </w:rPr>
              <w:t>4.1</w:t>
            </w:r>
            <w:r>
              <w:rPr>
                <w:rFonts w:eastAsiaTheme="minorEastAsia" w:cstheme="minorBidi"/>
                <w:b w:val="0"/>
                <w:bCs w:val="0"/>
                <w:noProof/>
                <w:lang w:eastAsia="en-GB"/>
              </w:rPr>
              <w:tab/>
            </w:r>
            <w:r w:rsidRPr="0068158A">
              <w:rPr>
                <w:rStyle w:val="Hyperlink"/>
                <w:noProof/>
              </w:rPr>
              <w:t>Legislation &amp; Standards</w:t>
            </w:r>
            <w:r>
              <w:rPr>
                <w:noProof/>
                <w:webHidden/>
              </w:rPr>
              <w:tab/>
            </w:r>
            <w:r>
              <w:rPr>
                <w:noProof/>
                <w:webHidden/>
              </w:rPr>
              <w:fldChar w:fldCharType="begin"/>
            </w:r>
            <w:r>
              <w:rPr>
                <w:noProof/>
                <w:webHidden/>
              </w:rPr>
              <w:instrText xml:space="preserve"> PAGEREF _Toc88922998 \h </w:instrText>
            </w:r>
            <w:r>
              <w:rPr>
                <w:noProof/>
                <w:webHidden/>
              </w:rPr>
            </w:r>
            <w:r>
              <w:rPr>
                <w:noProof/>
                <w:webHidden/>
              </w:rPr>
              <w:fldChar w:fldCharType="separate"/>
            </w:r>
            <w:r>
              <w:rPr>
                <w:noProof/>
                <w:webHidden/>
              </w:rPr>
              <w:t>7</w:t>
            </w:r>
            <w:r>
              <w:rPr>
                <w:noProof/>
                <w:webHidden/>
              </w:rPr>
              <w:fldChar w:fldCharType="end"/>
            </w:r>
          </w:hyperlink>
        </w:p>
        <w:p w14:paraId="1E644662" w14:textId="163467C9" w:rsidR="00AB4216" w:rsidRDefault="00AB4216">
          <w:pPr>
            <w:pStyle w:val="TOC2"/>
            <w:tabs>
              <w:tab w:val="left" w:pos="880"/>
              <w:tab w:val="right" w:leader="dot" w:pos="9016"/>
            </w:tabs>
            <w:rPr>
              <w:rFonts w:eastAsiaTheme="minorEastAsia" w:cstheme="minorBidi"/>
              <w:b w:val="0"/>
              <w:bCs w:val="0"/>
              <w:noProof/>
              <w:lang w:eastAsia="en-GB"/>
            </w:rPr>
          </w:pPr>
          <w:hyperlink w:anchor="_Toc88922999" w:history="1">
            <w:r w:rsidRPr="0068158A">
              <w:rPr>
                <w:rStyle w:val="Hyperlink"/>
                <w:noProof/>
              </w:rPr>
              <w:t>4.2</w:t>
            </w:r>
            <w:r>
              <w:rPr>
                <w:rFonts w:eastAsiaTheme="minorEastAsia" w:cstheme="minorBidi"/>
                <w:b w:val="0"/>
                <w:bCs w:val="0"/>
                <w:noProof/>
                <w:lang w:eastAsia="en-GB"/>
              </w:rPr>
              <w:tab/>
            </w:r>
            <w:r w:rsidRPr="0068158A">
              <w:rPr>
                <w:rStyle w:val="Hyperlink"/>
                <w:noProof/>
              </w:rPr>
              <w:t>Issues</w:t>
            </w:r>
            <w:r>
              <w:rPr>
                <w:noProof/>
                <w:webHidden/>
              </w:rPr>
              <w:tab/>
            </w:r>
            <w:r>
              <w:rPr>
                <w:noProof/>
                <w:webHidden/>
              </w:rPr>
              <w:fldChar w:fldCharType="begin"/>
            </w:r>
            <w:r>
              <w:rPr>
                <w:noProof/>
                <w:webHidden/>
              </w:rPr>
              <w:instrText xml:space="preserve"> PAGEREF _Toc88922999 \h </w:instrText>
            </w:r>
            <w:r>
              <w:rPr>
                <w:noProof/>
                <w:webHidden/>
              </w:rPr>
            </w:r>
            <w:r>
              <w:rPr>
                <w:noProof/>
                <w:webHidden/>
              </w:rPr>
              <w:fldChar w:fldCharType="separate"/>
            </w:r>
            <w:r>
              <w:rPr>
                <w:noProof/>
                <w:webHidden/>
              </w:rPr>
              <w:t>7</w:t>
            </w:r>
            <w:r>
              <w:rPr>
                <w:noProof/>
                <w:webHidden/>
              </w:rPr>
              <w:fldChar w:fldCharType="end"/>
            </w:r>
          </w:hyperlink>
        </w:p>
        <w:p w14:paraId="07ECEE27" w14:textId="01E5B20F" w:rsidR="00AB4216" w:rsidRDefault="00AB4216">
          <w:pPr>
            <w:pStyle w:val="TOC1"/>
            <w:tabs>
              <w:tab w:val="left" w:pos="440"/>
              <w:tab w:val="right" w:leader="dot" w:pos="9016"/>
            </w:tabs>
            <w:rPr>
              <w:rFonts w:eastAsiaTheme="minorEastAsia" w:cstheme="minorBidi"/>
              <w:b w:val="0"/>
              <w:bCs w:val="0"/>
              <w:i w:val="0"/>
              <w:iCs w:val="0"/>
              <w:noProof/>
              <w:sz w:val="22"/>
              <w:szCs w:val="22"/>
              <w:lang w:eastAsia="en-GB"/>
            </w:rPr>
          </w:pPr>
          <w:hyperlink w:anchor="_Toc88923000" w:history="1">
            <w:r w:rsidRPr="0068158A">
              <w:rPr>
                <w:rStyle w:val="Hyperlink"/>
                <w:noProof/>
              </w:rPr>
              <w:t>5</w:t>
            </w:r>
            <w:r>
              <w:rPr>
                <w:rFonts w:eastAsiaTheme="minorEastAsia" w:cstheme="minorBidi"/>
                <w:b w:val="0"/>
                <w:bCs w:val="0"/>
                <w:i w:val="0"/>
                <w:iCs w:val="0"/>
                <w:noProof/>
                <w:sz w:val="22"/>
                <w:szCs w:val="22"/>
                <w:lang w:eastAsia="en-GB"/>
              </w:rPr>
              <w:tab/>
            </w:r>
            <w:r w:rsidRPr="0068158A">
              <w:rPr>
                <w:rStyle w:val="Hyperlink"/>
                <w:noProof/>
              </w:rPr>
              <w:t>Conclusion</w:t>
            </w:r>
            <w:r>
              <w:rPr>
                <w:noProof/>
                <w:webHidden/>
              </w:rPr>
              <w:tab/>
            </w:r>
            <w:r>
              <w:rPr>
                <w:noProof/>
                <w:webHidden/>
              </w:rPr>
              <w:fldChar w:fldCharType="begin"/>
            </w:r>
            <w:r>
              <w:rPr>
                <w:noProof/>
                <w:webHidden/>
              </w:rPr>
              <w:instrText xml:space="preserve"> PAGEREF _Toc88923000 \h </w:instrText>
            </w:r>
            <w:r>
              <w:rPr>
                <w:noProof/>
                <w:webHidden/>
              </w:rPr>
            </w:r>
            <w:r>
              <w:rPr>
                <w:noProof/>
                <w:webHidden/>
              </w:rPr>
              <w:fldChar w:fldCharType="separate"/>
            </w:r>
            <w:r>
              <w:rPr>
                <w:noProof/>
                <w:webHidden/>
              </w:rPr>
              <w:t>8</w:t>
            </w:r>
            <w:r>
              <w:rPr>
                <w:noProof/>
                <w:webHidden/>
              </w:rPr>
              <w:fldChar w:fldCharType="end"/>
            </w:r>
          </w:hyperlink>
        </w:p>
        <w:p w14:paraId="27790BC3" w14:textId="477E1C9D" w:rsidR="00AB4216" w:rsidRDefault="00AB4216">
          <w:pPr>
            <w:pStyle w:val="TOC2"/>
            <w:tabs>
              <w:tab w:val="left" w:pos="880"/>
              <w:tab w:val="right" w:leader="dot" w:pos="9016"/>
            </w:tabs>
            <w:rPr>
              <w:rFonts w:eastAsiaTheme="minorEastAsia" w:cstheme="minorBidi"/>
              <w:b w:val="0"/>
              <w:bCs w:val="0"/>
              <w:noProof/>
              <w:lang w:eastAsia="en-GB"/>
            </w:rPr>
          </w:pPr>
          <w:hyperlink w:anchor="_Toc88923001" w:history="1">
            <w:r w:rsidRPr="0068158A">
              <w:rPr>
                <w:rStyle w:val="Hyperlink"/>
                <w:noProof/>
              </w:rPr>
              <w:t>5.1</w:t>
            </w:r>
            <w:r>
              <w:rPr>
                <w:rFonts w:eastAsiaTheme="minorEastAsia" w:cstheme="minorBidi"/>
                <w:b w:val="0"/>
                <w:bCs w:val="0"/>
                <w:noProof/>
                <w:lang w:eastAsia="en-GB"/>
              </w:rPr>
              <w:tab/>
            </w:r>
            <w:r w:rsidRPr="0068158A">
              <w:rPr>
                <w:rStyle w:val="Hyperlink"/>
                <w:noProof/>
              </w:rPr>
              <w:t>Personal Development</w:t>
            </w:r>
            <w:r>
              <w:rPr>
                <w:noProof/>
                <w:webHidden/>
              </w:rPr>
              <w:tab/>
            </w:r>
            <w:r>
              <w:rPr>
                <w:noProof/>
                <w:webHidden/>
              </w:rPr>
              <w:fldChar w:fldCharType="begin"/>
            </w:r>
            <w:r>
              <w:rPr>
                <w:noProof/>
                <w:webHidden/>
              </w:rPr>
              <w:instrText xml:space="preserve"> PAGEREF _Toc88923001 \h </w:instrText>
            </w:r>
            <w:r>
              <w:rPr>
                <w:noProof/>
                <w:webHidden/>
              </w:rPr>
            </w:r>
            <w:r>
              <w:rPr>
                <w:noProof/>
                <w:webHidden/>
              </w:rPr>
              <w:fldChar w:fldCharType="separate"/>
            </w:r>
            <w:r>
              <w:rPr>
                <w:noProof/>
                <w:webHidden/>
              </w:rPr>
              <w:t>8</w:t>
            </w:r>
            <w:r>
              <w:rPr>
                <w:noProof/>
                <w:webHidden/>
              </w:rPr>
              <w:fldChar w:fldCharType="end"/>
            </w:r>
          </w:hyperlink>
        </w:p>
        <w:p w14:paraId="69C4F727" w14:textId="411FC6D3" w:rsidR="00AB4216" w:rsidRDefault="00AB4216">
          <w:pPr>
            <w:pStyle w:val="TOC1"/>
            <w:tabs>
              <w:tab w:val="left" w:pos="440"/>
              <w:tab w:val="right" w:leader="dot" w:pos="9016"/>
            </w:tabs>
            <w:rPr>
              <w:rFonts w:eastAsiaTheme="minorEastAsia" w:cstheme="minorBidi"/>
              <w:b w:val="0"/>
              <w:bCs w:val="0"/>
              <w:i w:val="0"/>
              <w:iCs w:val="0"/>
              <w:noProof/>
              <w:sz w:val="22"/>
              <w:szCs w:val="22"/>
              <w:lang w:eastAsia="en-GB"/>
            </w:rPr>
          </w:pPr>
          <w:hyperlink w:anchor="_Toc88923002" w:history="1">
            <w:r w:rsidRPr="0068158A">
              <w:rPr>
                <w:rStyle w:val="Hyperlink"/>
                <w:noProof/>
              </w:rPr>
              <w:t>6</w:t>
            </w:r>
            <w:r>
              <w:rPr>
                <w:rFonts w:eastAsiaTheme="minorEastAsia" w:cstheme="minorBidi"/>
                <w:b w:val="0"/>
                <w:bCs w:val="0"/>
                <w:i w:val="0"/>
                <w:iCs w:val="0"/>
                <w:noProof/>
                <w:sz w:val="22"/>
                <w:szCs w:val="22"/>
                <w:lang w:eastAsia="en-GB"/>
              </w:rPr>
              <w:tab/>
            </w:r>
            <w:r w:rsidRPr="0068158A">
              <w:rPr>
                <w:rStyle w:val="Hyperlink"/>
                <w:noProof/>
              </w:rPr>
              <w:t>References</w:t>
            </w:r>
            <w:r>
              <w:rPr>
                <w:noProof/>
                <w:webHidden/>
              </w:rPr>
              <w:tab/>
            </w:r>
            <w:r>
              <w:rPr>
                <w:noProof/>
                <w:webHidden/>
              </w:rPr>
              <w:fldChar w:fldCharType="begin"/>
            </w:r>
            <w:r>
              <w:rPr>
                <w:noProof/>
                <w:webHidden/>
              </w:rPr>
              <w:instrText xml:space="preserve"> PAGEREF _Toc88923002 \h </w:instrText>
            </w:r>
            <w:r>
              <w:rPr>
                <w:noProof/>
                <w:webHidden/>
              </w:rPr>
            </w:r>
            <w:r>
              <w:rPr>
                <w:noProof/>
                <w:webHidden/>
              </w:rPr>
              <w:fldChar w:fldCharType="separate"/>
            </w:r>
            <w:r>
              <w:rPr>
                <w:noProof/>
                <w:webHidden/>
              </w:rPr>
              <w:t>9</w:t>
            </w:r>
            <w:r>
              <w:rPr>
                <w:noProof/>
                <w:webHidden/>
              </w:rPr>
              <w:fldChar w:fldCharType="end"/>
            </w:r>
          </w:hyperlink>
        </w:p>
        <w:p w14:paraId="603D3131" w14:textId="444A7FAA" w:rsidR="00240C56" w:rsidRDefault="00240C56">
          <w:r>
            <w:rPr>
              <w:b/>
              <w:bCs/>
              <w:noProof/>
            </w:rPr>
            <w:fldChar w:fldCharType="end"/>
          </w:r>
        </w:p>
      </w:sdtContent>
    </w:sdt>
    <w:p w14:paraId="2FA9FD53" w14:textId="77777777" w:rsidR="00240C56" w:rsidRDefault="00240C56">
      <w:pPr>
        <w:rPr>
          <w:rFonts w:ascii="Arial" w:hAnsi="Arial" w:cs="Arial"/>
          <w:b/>
          <w:bCs/>
          <w:sz w:val="28"/>
          <w:szCs w:val="28"/>
        </w:rPr>
      </w:pPr>
      <w:r>
        <w:rPr>
          <w:rFonts w:ascii="Arial" w:hAnsi="Arial" w:cs="Arial"/>
          <w:b/>
          <w:bCs/>
          <w:sz w:val="28"/>
          <w:szCs w:val="28"/>
        </w:rPr>
        <w:br w:type="page"/>
      </w:r>
    </w:p>
    <w:p w14:paraId="5E81ABED" w14:textId="77777777" w:rsidR="0059711C" w:rsidRDefault="0059711C" w:rsidP="00240C56">
      <w:pPr>
        <w:spacing w:line="360" w:lineRule="auto"/>
        <w:jc w:val="center"/>
        <w:rPr>
          <w:rFonts w:ascii="Arial" w:hAnsi="Arial" w:cs="Arial"/>
          <w:b/>
          <w:bCs/>
          <w:sz w:val="28"/>
          <w:szCs w:val="28"/>
        </w:rPr>
      </w:pPr>
    </w:p>
    <w:p w14:paraId="2163BB04" w14:textId="5F543B93" w:rsidR="009D58D8" w:rsidRDefault="009D58D8" w:rsidP="009D58D8">
      <w:pPr>
        <w:pStyle w:val="Heading1"/>
      </w:pPr>
      <w:bookmarkStart w:id="0" w:name="_Toc53043621"/>
      <w:bookmarkStart w:id="1" w:name="_Toc88922991"/>
      <w:r>
        <w:t>Introduction</w:t>
      </w:r>
      <w:bookmarkEnd w:id="0"/>
      <w:bookmarkEnd w:id="1"/>
      <w:r>
        <w:t xml:space="preserve"> </w:t>
      </w:r>
    </w:p>
    <w:p w14:paraId="3D7E57A9" w14:textId="10F4725C" w:rsidR="00005BFC" w:rsidRDefault="00005BFC" w:rsidP="00CE49C6">
      <w:pPr>
        <w:ind w:left="432"/>
      </w:pPr>
      <w:r>
        <w:t xml:space="preserve">This is a technical report to show the development of a new product, it will demonstrate the different steps of development and the structure of the team that will be undertaking it. The product that will be developed is a new wall socket that has the ability to extend.  </w:t>
      </w:r>
      <w:r w:rsidR="005D7009">
        <w:t xml:space="preserve">The report will cover the issues that were found and the many </w:t>
      </w:r>
      <w:r w:rsidR="00C46BE9">
        <w:t>legislations</w:t>
      </w:r>
      <w:r w:rsidR="005D7009">
        <w:t xml:space="preserve"> and standards that cover the type of product.</w:t>
      </w:r>
    </w:p>
    <w:p w14:paraId="744DABD2" w14:textId="62C59BFC" w:rsidR="005D7009" w:rsidRDefault="005D7009" w:rsidP="00CE49C6">
      <w:pPr>
        <w:ind w:left="432"/>
      </w:pPr>
    </w:p>
    <w:p w14:paraId="51FE06C3" w14:textId="1956361E" w:rsidR="005D7009" w:rsidRDefault="005D7009" w:rsidP="00CE49C6">
      <w:pPr>
        <w:ind w:left="432"/>
      </w:pPr>
    </w:p>
    <w:p w14:paraId="1B66D71F" w14:textId="535778E8" w:rsidR="005D7009" w:rsidRDefault="005D7009" w:rsidP="00CE49C6">
      <w:pPr>
        <w:ind w:left="432"/>
      </w:pPr>
    </w:p>
    <w:p w14:paraId="5DC64268" w14:textId="19EE7FBA" w:rsidR="005D7009" w:rsidRDefault="005D7009" w:rsidP="00CE49C6">
      <w:pPr>
        <w:ind w:left="432"/>
      </w:pPr>
    </w:p>
    <w:p w14:paraId="6DA6C448" w14:textId="31C4E376" w:rsidR="005D7009" w:rsidRDefault="005D7009" w:rsidP="00CE49C6">
      <w:pPr>
        <w:ind w:left="432"/>
      </w:pPr>
    </w:p>
    <w:p w14:paraId="6956EF85" w14:textId="472FB05C" w:rsidR="005D7009" w:rsidRDefault="005D7009" w:rsidP="00CE49C6">
      <w:pPr>
        <w:ind w:left="432"/>
      </w:pPr>
    </w:p>
    <w:p w14:paraId="0B8D9A9B" w14:textId="5270F656" w:rsidR="005D7009" w:rsidRDefault="005D7009" w:rsidP="00CE49C6">
      <w:pPr>
        <w:ind w:left="432"/>
      </w:pPr>
    </w:p>
    <w:p w14:paraId="52A72CC3" w14:textId="726D27C7" w:rsidR="005D7009" w:rsidRDefault="005D7009" w:rsidP="00CE49C6">
      <w:pPr>
        <w:ind w:left="432"/>
      </w:pPr>
    </w:p>
    <w:p w14:paraId="609BEF8F" w14:textId="59421AF0" w:rsidR="005D7009" w:rsidRDefault="005D7009" w:rsidP="00CE49C6">
      <w:pPr>
        <w:ind w:left="432"/>
      </w:pPr>
    </w:p>
    <w:p w14:paraId="581048CB" w14:textId="03C58B43" w:rsidR="005D7009" w:rsidRDefault="005D7009" w:rsidP="00CE49C6">
      <w:pPr>
        <w:ind w:left="432"/>
      </w:pPr>
    </w:p>
    <w:p w14:paraId="4C7C31F3" w14:textId="53952259" w:rsidR="005D7009" w:rsidRDefault="005D7009" w:rsidP="00CE49C6">
      <w:pPr>
        <w:ind w:left="432"/>
      </w:pPr>
    </w:p>
    <w:p w14:paraId="1B539FD4" w14:textId="72274647" w:rsidR="005D7009" w:rsidRDefault="005D7009" w:rsidP="00CE49C6">
      <w:pPr>
        <w:ind w:left="432"/>
      </w:pPr>
    </w:p>
    <w:p w14:paraId="67C00FD2" w14:textId="4E2BD935" w:rsidR="005D7009" w:rsidRDefault="005D7009" w:rsidP="00CE49C6">
      <w:pPr>
        <w:ind w:left="432"/>
      </w:pPr>
    </w:p>
    <w:p w14:paraId="0338B201" w14:textId="31118B7C" w:rsidR="005D7009" w:rsidRDefault="005D7009" w:rsidP="00CE49C6">
      <w:pPr>
        <w:ind w:left="432"/>
      </w:pPr>
    </w:p>
    <w:p w14:paraId="0920D398" w14:textId="4B621388" w:rsidR="005D7009" w:rsidRDefault="005D7009" w:rsidP="00CE49C6">
      <w:pPr>
        <w:ind w:left="432"/>
      </w:pPr>
    </w:p>
    <w:p w14:paraId="0C9433C8" w14:textId="2C933E4C" w:rsidR="005D7009" w:rsidRDefault="005D7009" w:rsidP="00CE49C6">
      <w:pPr>
        <w:ind w:left="432"/>
      </w:pPr>
    </w:p>
    <w:p w14:paraId="27C9BDC1" w14:textId="01816E48" w:rsidR="005D7009" w:rsidRDefault="005D7009" w:rsidP="00CE49C6">
      <w:pPr>
        <w:ind w:left="432"/>
      </w:pPr>
    </w:p>
    <w:p w14:paraId="5D70797A" w14:textId="3EF11570" w:rsidR="005D7009" w:rsidRDefault="005D7009" w:rsidP="00CE49C6">
      <w:pPr>
        <w:ind w:left="432"/>
      </w:pPr>
    </w:p>
    <w:p w14:paraId="41D04001" w14:textId="6D3449CA" w:rsidR="005D7009" w:rsidRDefault="005D7009" w:rsidP="00CE49C6">
      <w:pPr>
        <w:ind w:left="432"/>
      </w:pPr>
    </w:p>
    <w:p w14:paraId="09FFCC03" w14:textId="35424BDC" w:rsidR="005D7009" w:rsidRDefault="005D7009" w:rsidP="00CE49C6">
      <w:pPr>
        <w:ind w:left="432"/>
      </w:pPr>
    </w:p>
    <w:p w14:paraId="66F3A993" w14:textId="77777777" w:rsidR="005D7009" w:rsidRDefault="005D7009" w:rsidP="00CE49C6">
      <w:pPr>
        <w:ind w:left="432"/>
      </w:pPr>
    </w:p>
    <w:p w14:paraId="627B2009" w14:textId="2888D5A8" w:rsidR="00005BFC" w:rsidRDefault="00005BFC" w:rsidP="00005BFC"/>
    <w:p w14:paraId="0A0A5E53" w14:textId="7D573694" w:rsidR="009D58D8" w:rsidRDefault="00005BFC" w:rsidP="009D58D8">
      <w:pPr>
        <w:pStyle w:val="Heading1"/>
      </w:pPr>
      <w:bookmarkStart w:id="2" w:name="_Toc88922992"/>
      <w:r>
        <w:lastRenderedPageBreak/>
        <w:t>Research</w:t>
      </w:r>
      <w:bookmarkEnd w:id="2"/>
      <w:r>
        <w:t xml:space="preserve"> </w:t>
      </w:r>
    </w:p>
    <w:p w14:paraId="15D5C4DA" w14:textId="49FF1120" w:rsidR="00005BFC" w:rsidRDefault="00005BFC" w:rsidP="00005BFC">
      <w:pPr>
        <w:pStyle w:val="Heading2"/>
      </w:pPr>
      <w:bookmarkStart w:id="3" w:name="_Toc88922993"/>
      <w:r>
        <w:t>Engineering Team Structure</w:t>
      </w:r>
      <w:bookmarkEnd w:id="3"/>
    </w:p>
    <w:p w14:paraId="183CF490" w14:textId="42AFBAE3" w:rsidR="00CE49C6" w:rsidRDefault="00005BFC" w:rsidP="00CE49C6">
      <w:pPr>
        <w:ind w:left="432"/>
      </w:pPr>
      <w:r>
        <w:t>The team structure is very important in the development of a new product, it has to be done right otherwise you may run into miscommunication that can result in mistakes or set-backs.</w:t>
      </w:r>
      <w:r w:rsidR="00CE49C6">
        <w:t xml:space="preserve"> The team needs to have clear communication with everything they do, whether it be checking that what </w:t>
      </w:r>
      <w:proofErr w:type="spellStart"/>
      <w:r w:rsidR="00CE49C6">
        <w:t>their</w:t>
      </w:r>
      <w:proofErr w:type="spellEnd"/>
      <w:r w:rsidR="00CE49C6">
        <w:t xml:space="preserve"> doing is with the confines of the British Standards Institute with the Legal team or checking the environmental impact of a material with the environmental assessment office.</w:t>
      </w:r>
    </w:p>
    <w:p w14:paraId="3F7B8A6D" w14:textId="282F2280" w:rsidR="00A91761" w:rsidRDefault="00A91761" w:rsidP="00CE49C6">
      <w:pPr>
        <w:ind w:left="432"/>
        <w:rPr>
          <w:noProof/>
        </w:rPr>
      </w:pPr>
      <w:r>
        <w:rPr>
          <w:noProof/>
        </w:rPr>
        <w:drawing>
          <wp:anchor distT="0" distB="0" distL="114300" distR="114300" simplePos="0" relativeHeight="251660288" behindDoc="1" locked="0" layoutInCell="1" allowOverlap="1" wp14:anchorId="13051343" wp14:editId="1703301F">
            <wp:simplePos x="0" y="0"/>
            <wp:positionH relativeFrom="column">
              <wp:posOffset>586427</wp:posOffset>
            </wp:positionH>
            <wp:positionV relativeFrom="paragraph">
              <wp:posOffset>6132</wp:posOffset>
            </wp:positionV>
            <wp:extent cx="4959985" cy="1917065"/>
            <wp:effectExtent l="0" t="0" r="0" b="6985"/>
            <wp:wrapTight wrapText="bothSides">
              <wp:wrapPolygon edited="0">
                <wp:start x="0" y="0"/>
                <wp:lineTo x="0" y="21464"/>
                <wp:lineTo x="21487" y="21464"/>
                <wp:lineTo x="21487"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b="5190"/>
                    <a:stretch/>
                  </pic:blipFill>
                  <pic:spPr bwMode="auto">
                    <a:xfrm>
                      <a:off x="0" y="0"/>
                      <a:ext cx="4959985" cy="191706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AA16CDB" w14:textId="4DBB5EC2" w:rsidR="00A91761" w:rsidRDefault="00A91761" w:rsidP="00CE49C6">
      <w:pPr>
        <w:ind w:left="432"/>
      </w:pPr>
    </w:p>
    <w:p w14:paraId="3E0A4925" w14:textId="5A7AA670" w:rsidR="00A91761" w:rsidRDefault="00A91761" w:rsidP="00CE49C6">
      <w:pPr>
        <w:ind w:left="432"/>
      </w:pPr>
    </w:p>
    <w:p w14:paraId="7229AD67" w14:textId="2DD16D7A" w:rsidR="00A91761" w:rsidRDefault="00A91761" w:rsidP="00CE49C6">
      <w:pPr>
        <w:ind w:left="432"/>
      </w:pPr>
    </w:p>
    <w:p w14:paraId="23A1D8C3" w14:textId="13056358" w:rsidR="00A91761" w:rsidRDefault="00A91761" w:rsidP="00CE49C6">
      <w:pPr>
        <w:ind w:left="432"/>
      </w:pPr>
    </w:p>
    <w:p w14:paraId="50C0EAC7" w14:textId="13FBBCE5" w:rsidR="00A91761" w:rsidRDefault="00A91761" w:rsidP="00CE49C6">
      <w:pPr>
        <w:ind w:left="432"/>
      </w:pPr>
    </w:p>
    <w:p w14:paraId="3B8A668C" w14:textId="77777777" w:rsidR="00A91761" w:rsidRDefault="00A91761" w:rsidP="00CE49C6">
      <w:pPr>
        <w:ind w:left="432"/>
      </w:pPr>
    </w:p>
    <w:p w14:paraId="3258C257" w14:textId="7D79CC2F" w:rsidR="00A91761" w:rsidRDefault="00A91761" w:rsidP="00A91761">
      <w:pPr>
        <w:pStyle w:val="Caption"/>
        <w:jc w:val="center"/>
      </w:pPr>
      <w:r>
        <w:t xml:space="preserve">Figure </w:t>
      </w:r>
      <w:fldSimple w:instr=" SEQ Figure \* ARABIC ">
        <w:r>
          <w:rPr>
            <w:noProof/>
          </w:rPr>
          <w:t>1</w:t>
        </w:r>
      </w:fldSimple>
      <w:r>
        <w:t xml:space="preserve"> – A Functional Team Structure (Corporate Financial Institute</w:t>
      </w:r>
      <w:r w:rsidR="00704818">
        <w:t xml:space="preserve">, </w:t>
      </w:r>
      <w:r>
        <w:t>n.d.)</w:t>
      </w:r>
    </w:p>
    <w:p w14:paraId="29D74733" w14:textId="537499EA" w:rsidR="00CE49C6" w:rsidRDefault="00CE49C6" w:rsidP="00106E46">
      <w:pPr>
        <w:ind w:left="432"/>
      </w:pPr>
      <w:r>
        <w:t xml:space="preserve">This team will be following the </w:t>
      </w:r>
      <w:r w:rsidR="007A63BC">
        <w:t xml:space="preserve">‘Functional’ </w:t>
      </w:r>
      <w:r>
        <w:t>model of team structure</w:t>
      </w:r>
      <w:r w:rsidR="007A63BC">
        <w:t xml:space="preserve"> as described by the Corporate Financial Institute (n.d.)</w:t>
      </w:r>
      <w:r w:rsidR="00A91761">
        <w:t xml:space="preserve"> A</w:t>
      </w:r>
      <w:r w:rsidR="00106E46">
        <w:t>s shown in Figure 1 you can see that the team structure looks like a traditional one but has many more lines of communication between them.</w:t>
      </w:r>
      <w:r w:rsidR="00106E46" w:rsidRPr="00106E46">
        <w:t xml:space="preserve"> </w:t>
      </w:r>
      <w:r w:rsidR="00106E46">
        <w:t>This means the communication between employees is much more open which could help with the product development as there is so many things than can go wrong causing problems ranging from loss of revenue/time or a total loss of the company.</w:t>
      </w:r>
    </w:p>
    <w:p w14:paraId="011D0CAD" w14:textId="2F28978D" w:rsidR="00C91640" w:rsidRDefault="00C91640" w:rsidP="00106E46">
      <w:pPr>
        <w:ind w:left="432"/>
      </w:pPr>
      <w:r>
        <w:rPr>
          <w:noProof/>
        </w:rPr>
        <w:drawing>
          <wp:anchor distT="0" distB="0" distL="114300" distR="114300" simplePos="0" relativeHeight="251661312" behindDoc="1" locked="0" layoutInCell="1" allowOverlap="1" wp14:anchorId="6E3D69CD" wp14:editId="7059C31D">
            <wp:simplePos x="0" y="0"/>
            <wp:positionH relativeFrom="margin">
              <wp:posOffset>1118870</wp:posOffset>
            </wp:positionH>
            <wp:positionV relativeFrom="paragraph">
              <wp:posOffset>8890</wp:posOffset>
            </wp:positionV>
            <wp:extent cx="3636645" cy="1608455"/>
            <wp:effectExtent l="0" t="0" r="1905" b="0"/>
            <wp:wrapTight wrapText="bothSides">
              <wp:wrapPolygon edited="0">
                <wp:start x="0" y="0"/>
                <wp:lineTo x="0" y="21233"/>
                <wp:lineTo x="21498" y="21233"/>
                <wp:lineTo x="21498" y="0"/>
                <wp:lineTo x="0" y="0"/>
              </wp:wrapPolygon>
            </wp:wrapTight>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rotWithShape="1">
                    <a:blip r:embed="rId10" cstate="print">
                      <a:extLst>
                        <a:ext uri="{28A0092B-C50C-407E-A947-70E740481C1C}">
                          <a14:useLocalDpi xmlns:a14="http://schemas.microsoft.com/office/drawing/2010/main" val="0"/>
                        </a:ext>
                      </a:extLst>
                    </a:blip>
                    <a:srcRect l="12018" t="4925" r="12373" b="31429"/>
                    <a:stretch/>
                  </pic:blipFill>
                  <pic:spPr bwMode="auto">
                    <a:xfrm>
                      <a:off x="0" y="0"/>
                      <a:ext cx="3636645" cy="1608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66187C" w14:textId="69F111D5" w:rsidR="00C91640" w:rsidRDefault="00C91640" w:rsidP="00106E46">
      <w:pPr>
        <w:ind w:left="432"/>
      </w:pPr>
    </w:p>
    <w:p w14:paraId="4E0A7EF7" w14:textId="75D1F9BC" w:rsidR="00C91640" w:rsidRDefault="00C91640" w:rsidP="00106E46">
      <w:pPr>
        <w:ind w:left="432"/>
      </w:pPr>
    </w:p>
    <w:p w14:paraId="372B7558" w14:textId="77777777" w:rsidR="00C91640" w:rsidRDefault="00C91640" w:rsidP="00106E46">
      <w:pPr>
        <w:ind w:left="432"/>
      </w:pPr>
    </w:p>
    <w:p w14:paraId="4D27B490" w14:textId="77777777" w:rsidR="00C91640" w:rsidRDefault="00C91640" w:rsidP="00C91640">
      <w:pPr>
        <w:pStyle w:val="Caption"/>
      </w:pPr>
    </w:p>
    <w:p w14:paraId="6B4C2100" w14:textId="77777777" w:rsidR="00C91640" w:rsidRDefault="00C91640" w:rsidP="00C91640">
      <w:pPr>
        <w:pStyle w:val="Caption"/>
        <w:jc w:val="center"/>
      </w:pPr>
    </w:p>
    <w:p w14:paraId="70D1FFF8" w14:textId="5BC014A7" w:rsidR="00C91640" w:rsidRDefault="00C91640" w:rsidP="00C91640">
      <w:pPr>
        <w:pStyle w:val="Caption"/>
        <w:jc w:val="center"/>
      </w:pPr>
      <w:r>
        <w:t xml:space="preserve">Figure 2 – The Team Structure </w:t>
      </w:r>
    </w:p>
    <w:p w14:paraId="3B4197E6" w14:textId="06E68D9C" w:rsidR="00C91640" w:rsidRDefault="00C91640" w:rsidP="00C91640">
      <w:r>
        <w:t xml:space="preserve">Figure 2 shows what the team will look like as you can see there is lines of communication between each team and each head of </w:t>
      </w:r>
      <w:r w:rsidR="000B2B24">
        <w:t>team. A</w:t>
      </w:r>
      <w:r>
        <w:t xml:space="preserve"> breakdown of each department can be found below.</w:t>
      </w:r>
    </w:p>
    <w:p w14:paraId="6989EAF6" w14:textId="2CBD4FD5" w:rsidR="00174DF6" w:rsidRDefault="00174DF6" w:rsidP="000B2B24"/>
    <w:p w14:paraId="080224D8" w14:textId="77777777" w:rsidR="005D7009" w:rsidRDefault="005D7009" w:rsidP="000B2B24"/>
    <w:p w14:paraId="25FC4E07" w14:textId="53B8CAD6" w:rsidR="00174DF6" w:rsidRDefault="00A03B01" w:rsidP="00A03B01">
      <w:pPr>
        <w:pStyle w:val="Heading1"/>
      </w:pPr>
      <w:bookmarkStart w:id="4" w:name="_Toc88922994"/>
      <w:r>
        <w:lastRenderedPageBreak/>
        <w:t>Methodology</w:t>
      </w:r>
      <w:bookmarkEnd w:id="4"/>
      <w:r>
        <w:t xml:space="preserve"> </w:t>
      </w:r>
    </w:p>
    <w:p w14:paraId="0EF833C0" w14:textId="07B93878" w:rsidR="00704818" w:rsidRPr="00704818" w:rsidRDefault="00A03B01" w:rsidP="00704818">
      <w:pPr>
        <w:pStyle w:val="Heading2"/>
      </w:pPr>
      <w:bookmarkStart w:id="5" w:name="_Toc88922995"/>
      <w:r>
        <w:t xml:space="preserve">Department </w:t>
      </w:r>
      <w:r w:rsidR="0059705F">
        <w:t>Breakdown</w:t>
      </w:r>
      <w:bookmarkEnd w:id="5"/>
    </w:p>
    <w:p w14:paraId="1C3B4BE3" w14:textId="4A6513D8" w:rsidR="00174DF6" w:rsidRPr="00C43CB1" w:rsidRDefault="00174DF6" w:rsidP="00C43CB1">
      <w:pPr>
        <w:spacing w:line="240" w:lineRule="auto"/>
        <w:ind w:left="432"/>
      </w:pPr>
      <w:r w:rsidRPr="00C43CB1">
        <w:t xml:space="preserve">The team will consist of six different departments, those being; A design, materials, testing &amp; manufacturing. There will also be an Environmental assessment </w:t>
      </w:r>
      <w:r w:rsidR="00E1546F" w:rsidRPr="00C43CB1">
        <w:t>department</w:t>
      </w:r>
      <w:r w:rsidRPr="00C43CB1">
        <w:t xml:space="preserve"> and a legal department.</w:t>
      </w:r>
      <w:r w:rsidR="000B2B24" w:rsidRPr="00C43CB1">
        <w:t xml:space="preserve"> Each of these departments play an important role and if one of them doesn’t work to the same standard as the rest then problems may be encountered. </w:t>
      </w:r>
    </w:p>
    <w:p w14:paraId="18D3FA7C" w14:textId="72FCF5C6" w:rsidR="000B2B24" w:rsidRPr="00C43CB1" w:rsidRDefault="000B2B24" w:rsidP="00C43CB1">
      <w:pPr>
        <w:spacing w:line="240" w:lineRule="auto"/>
        <w:ind w:left="432"/>
        <w:rPr>
          <w:b/>
          <w:bCs/>
        </w:rPr>
      </w:pPr>
      <w:r w:rsidRPr="00C43CB1">
        <w:rPr>
          <w:b/>
          <w:bCs/>
        </w:rPr>
        <w:t>Design Department</w:t>
      </w:r>
    </w:p>
    <w:p w14:paraId="6D6D9F58" w14:textId="7C9BC125" w:rsidR="000B2B24" w:rsidRPr="00C43CB1" w:rsidRDefault="000B2B24" w:rsidP="00C43CB1">
      <w:pPr>
        <w:spacing w:line="240" w:lineRule="auto"/>
        <w:ind w:left="432"/>
      </w:pPr>
      <w:r w:rsidRPr="00C43CB1">
        <w:t xml:space="preserve">The design department is tasked with the design of the product. They would need to take the concerns of the manufacturing and materials department into consideration while design the product to ensure that there will not be any irreversible mistakes before it reaches the manufacturing stage. </w:t>
      </w:r>
    </w:p>
    <w:p w14:paraId="4C67CF5E" w14:textId="173D8DD0" w:rsidR="00E1546F" w:rsidRPr="00C43CB1" w:rsidRDefault="00E1546F" w:rsidP="00C43CB1">
      <w:pPr>
        <w:spacing w:line="240" w:lineRule="auto"/>
        <w:ind w:left="432"/>
        <w:rPr>
          <w:b/>
          <w:bCs/>
        </w:rPr>
      </w:pPr>
      <w:r w:rsidRPr="00C43CB1">
        <w:rPr>
          <w:b/>
          <w:bCs/>
        </w:rPr>
        <w:t>Materials Department</w:t>
      </w:r>
    </w:p>
    <w:p w14:paraId="2F7632DD" w14:textId="7C1EEE9B" w:rsidR="00E1546F" w:rsidRPr="00C43CB1" w:rsidRDefault="00E1546F" w:rsidP="00C43CB1">
      <w:pPr>
        <w:spacing w:line="240" w:lineRule="auto"/>
        <w:ind w:left="432"/>
      </w:pPr>
      <w:r w:rsidRPr="00C43CB1">
        <w:t>Th</w:t>
      </w:r>
      <w:r w:rsidR="006A4EFA" w:rsidRPr="00C43CB1">
        <w:t>e materials of a product</w:t>
      </w:r>
      <w:r w:rsidRPr="00C43CB1">
        <w:t xml:space="preserve"> </w:t>
      </w:r>
      <w:r w:rsidR="002E6C41" w:rsidRPr="00C43CB1">
        <w:t>are</w:t>
      </w:r>
      <w:r w:rsidRPr="00C43CB1">
        <w:t xml:space="preserve"> arguably one of the most important </w:t>
      </w:r>
      <w:r w:rsidR="006A4EFA" w:rsidRPr="00C43CB1">
        <w:t>aspects</w:t>
      </w:r>
      <w:r w:rsidRPr="00C43CB1">
        <w:t xml:space="preserve"> as </w:t>
      </w:r>
      <w:r w:rsidR="0071008F" w:rsidRPr="00C43CB1">
        <w:t>you have to consider the manufacturing and end-of-life of the product (Hallstedt</w:t>
      </w:r>
      <w:r w:rsidR="00DF0422" w:rsidRPr="00C43CB1">
        <w:t xml:space="preserve"> and </w:t>
      </w:r>
      <w:r w:rsidR="0071008F" w:rsidRPr="00C43CB1">
        <w:t>Isaksson,</w:t>
      </w:r>
      <w:r w:rsidR="00DF0422" w:rsidRPr="00C43CB1">
        <w:t xml:space="preserve"> 2017, p.40-52) You also have to be in </w:t>
      </w:r>
      <w:r w:rsidRPr="00C43CB1">
        <w:t>constant contact with the Environmental assessment department</w:t>
      </w:r>
      <w:r w:rsidR="00DF0422" w:rsidRPr="00C43CB1">
        <w:t xml:space="preserve"> to ensure</w:t>
      </w:r>
      <w:r w:rsidRPr="00C43CB1">
        <w:t xml:space="preserve"> </w:t>
      </w:r>
      <w:r w:rsidR="00DF0422" w:rsidRPr="00C43CB1">
        <w:t>t</w:t>
      </w:r>
      <w:r w:rsidRPr="00C43CB1">
        <w:t>hey use the most eco-friendly materials on the market</w:t>
      </w:r>
      <w:r w:rsidR="00DF0422" w:rsidRPr="00C43CB1">
        <w:t>.</w:t>
      </w:r>
    </w:p>
    <w:p w14:paraId="5D2497CC" w14:textId="7E7B36C8" w:rsidR="0026523C" w:rsidRPr="00C43CB1" w:rsidRDefault="0026523C" w:rsidP="00C43CB1">
      <w:pPr>
        <w:spacing w:line="240" w:lineRule="auto"/>
        <w:ind w:left="432"/>
        <w:rPr>
          <w:b/>
          <w:bCs/>
        </w:rPr>
      </w:pPr>
      <w:r w:rsidRPr="00C43CB1">
        <w:rPr>
          <w:b/>
          <w:bCs/>
        </w:rPr>
        <w:t>Testing Department</w:t>
      </w:r>
    </w:p>
    <w:p w14:paraId="57F181BA" w14:textId="1DC7AE9B" w:rsidR="0026523C" w:rsidRPr="00C43CB1" w:rsidRDefault="0026523C" w:rsidP="00C43CB1">
      <w:pPr>
        <w:spacing w:line="240" w:lineRule="auto"/>
        <w:ind w:left="432"/>
      </w:pPr>
      <w:r w:rsidRPr="00C43CB1">
        <w:t xml:space="preserve">This department will be in charge of testing the prototypes of the product before they go to the manufacturing stage. You cannot start selling a product without </w:t>
      </w:r>
      <w:r w:rsidR="00F4774D" w:rsidRPr="00C43CB1">
        <w:t>through</w:t>
      </w:r>
      <w:r w:rsidRPr="00C43CB1">
        <w:t xml:space="preserve"> testing</w:t>
      </w:r>
      <w:r w:rsidR="00F4774D" w:rsidRPr="00C43CB1">
        <w:t xml:space="preserve"> as there could be problems that could result in injury, and with this product designed to be used in houses children could be at risk. The best</w:t>
      </w:r>
      <w:r w:rsidR="00A03B01" w:rsidRPr="00C43CB1">
        <w:t xml:space="preserve"> way of testing this product would be to use in houses as this is the main market for the product. You need to take any chance you get and real-world testing that can result in quick and accurate results as said by </w:t>
      </w:r>
      <w:r w:rsidR="0059705F" w:rsidRPr="00C43CB1">
        <w:t>Detweiler, G. (2019)</w:t>
      </w:r>
    </w:p>
    <w:p w14:paraId="10822570" w14:textId="38C9188A" w:rsidR="0059705F" w:rsidRPr="00C43CB1" w:rsidRDefault="0059705F" w:rsidP="00C43CB1">
      <w:pPr>
        <w:spacing w:line="240" w:lineRule="auto"/>
        <w:ind w:left="432"/>
        <w:rPr>
          <w:b/>
          <w:bCs/>
        </w:rPr>
      </w:pPr>
      <w:r w:rsidRPr="00C43CB1">
        <w:rPr>
          <w:b/>
          <w:bCs/>
        </w:rPr>
        <w:t>Manufacturing Department</w:t>
      </w:r>
    </w:p>
    <w:p w14:paraId="4465E984" w14:textId="47928B7B" w:rsidR="0059705F" w:rsidRPr="00C43CB1" w:rsidRDefault="001938FB" w:rsidP="00C43CB1">
      <w:pPr>
        <w:spacing w:line="240" w:lineRule="auto"/>
        <w:ind w:left="432"/>
      </w:pPr>
      <w:r w:rsidRPr="00C43CB1">
        <w:t xml:space="preserve">The manufacturing department are solely responsible for the production of the product before it is sold. They would need to guarantee the </w:t>
      </w:r>
      <w:r w:rsidR="003F5B14" w:rsidRPr="00C43CB1">
        <w:t>manufacturing</w:t>
      </w:r>
      <w:r w:rsidRPr="00C43CB1">
        <w:t xml:space="preserve"> of the product is done correctly and safely </w:t>
      </w:r>
      <w:r w:rsidR="003F5B14" w:rsidRPr="00C43CB1">
        <w:t>as any mistake here could be very harmful to the company. The Japanese style of Just-in-Time manufacturing will be used, and is talked about in more detail in the Product Development section of the report.</w:t>
      </w:r>
    </w:p>
    <w:p w14:paraId="5BFDC0B4" w14:textId="68016533" w:rsidR="00F84D6E" w:rsidRPr="00C43CB1" w:rsidRDefault="00F84D6E" w:rsidP="00C43CB1">
      <w:pPr>
        <w:spacing w:line="240" w:lineRule="auto"/>
        <w:ind w:left="432"/>
        <w:rPr>
          <w:b/>
          <w:bCs/>
        </w:rPr>
      </w:pPr>
      <w:r w:rsidRPr="00C43CB1">
        <w:rPr>
          <w:b/>
          <w:bCs/>
        </w:rPr>
        <w:t>Environmental Assessment Office</w:t>
      </w:r>
      <w:r w:rsidRPr="00C43CB1">
        <w:rPr>
          <w:b/>
          <w:bCs/>
        </w:rPr>
        <w:tab/>
      </w:r>
    </w:p>
    <w:p w14:paraId="18943A02" w14:textId="4B9B1721" w:rsidR="00B33031" w:rsidRPr="00C43CB1" w:rsidRDefault="00B33031" w:rsidP="00C43CB1">
      <w:pPr>
        <w:spacing w:line="240" w:lineRule="auto"/>
        <w:ind w:left="432"/>
      </w:pPr>
      <w:r w:rsidRPr="00C43CB1">
        <w:t xml:space="preserve">This is arguably one of the most important departments in modern day companies, and its </w:t>
      </w:r>
      <w:r w:rsidR="00C43CB1" w:rsidRPr="00C43CB1">
        <w:t>importance</w:t>
      </w:r>
      <w:r w:rsidRPr="00C43CB1">
        <w:t xml:space="preserve"> will only increase in the future. As the name suggests the Environmental Assessment Office is in charge of the </w:t>
      </w:r>
      <w:r w:rsidR="00C43CB1" w:rsidRPr="00C43CB1">
        <w:t>environmental</w:t>
      </w:r>
      <w:r w:rsidRPr="00C43CB1">
        <w:t xml:space="preserve"> impact the company will produce. They will try to cut down the carbon footprint</w:t>
      </w:r>
      <w:r w:rsidR="00C43CB1" w:rsidRPr="00C43CB1">
        <w:t xml:space="preserve"> and try to make the company a carbon neutral or negative by planting trees and plants around the factory. They are also in constant contact with the materials department so the best materials are used. </w:t>
      </w:r>
    </w:p>
    <w:p w14:paraId="262BFC3B" w14:textId="24A73803" w:rsidR="00F84D6E" w:rsidRPr="00C43CB1" w:rsidRDefault="00F84D6E" w:rsidP="00C43CB1">
      <w:pPr>
        <w:spacing w:line="240" w:lineRule="auto"/>
        <w:ind w:left="432"/>
        <w:rPr>
          <w:b/>
          <w:bCs/>
        </w:rPr>
      </w:pPr>
      <w:r w:rsidRPr="00C43CB1">
        <w:rPr>
          <w:b/>
          <w:bCs/>
        </w:rPr>
        <w:t>Legal Department</w:t>
      </w:r>
    </w:p>
    <w:p w14:paraId="576C0CCC" w14:textId="342F8E7A" w:rsidR="00B87474" w:rsidRDefault="00C43CB1" w:rsidP="00C43CB1">
      <w:pPr>
        <w:spacing w:line="240" w:lineRule="auto"/>
        <w:ind w:left="432"/>
      </w:pPr>
      <w:r w:rsidRPr="00C43CB1">
        <w:t>The legal department will be making sure the company is working within the confines of the many different standards and directive that cover this type of product. If they make a mistake all of the progress of development can be lost so they have a very important role within the team. This means that they need to be in continuous contact with every part of the team to make sure nothing wrong.</w:t>
      </w:r>
    </w:p>
    <w:p w14:paraId="6CBB470F" w14:textId="77777777" w:rsidR="00B87474" w:rsidRDefault="00B87474" w:rsidP="0092538B"/>
    <w:p w14:paraId="2A0504B4" w14:textId="586B1369" w:rsidR="002632F0" w:rsidRPr="002632F0" w:rsidRDefault="0059705F" w:rsidP="002632F0">
      <w:pPr>
        <w:pStyle w:val="Heading2"/>
      </w:pPr>
      <w:bookmarkStart w:id="6" w:name="_Toc88922996"/>
      <w:r>
        <w:lastRenderedPageBreak/>
        <w:t>Product Development</w:t>
      </w:r>
      <w:bookmarkEnd w:id="6"/>
      <w:r>
        <w:t xml:space="preserve"> </w:t>
      </w:r>
    </w:p>
    <w:p w14:paraId="5E0B0145" w14:textId="7AC5FA31" w:rsidR="00EA7D7A" w:rsidRDefault="0059705F" w:rsidP="00B06DA2">
      <w:pPr>
        <w:ind w:left="720"/>
      </w:pPr>
      <w:r w:rsidRPr="00EA7D7A">
        <w:t xml:space="preserve">In the product development </w:t>
      </w:r>
      <w:r w:rsidR="003F5B14" w:rsidRPr="00EA7D7A">
        <w:t>stage,</w:t>
      </w:r>
      <w:r w:rsidRPr="00EA7D7A">
        <w:t xml:space="preserve"> a whole range of problems and </w:t>
      </w:r>
      <w:r w:rsidR="00181680" w:rsidRPr="00EA7D7A">
        <w:t>situations</w:t>
      </w:r>
      <w:r w:rsidRPr="00EA7D7A">
        <w:t xml:space="preserve"> that you want to </w:t>
      </w:r>
      <w:r w:rsidR="00181680" w:rsidRPr="00EA7D7A">
        <w:t>avoid need to be taking into consideration.</w:t>
      </w:r>
      <w:r w:rsidR="00EA7D7A">
        <w:t xml:space="preserve"> </w:t>
      </w:r>
      <w:r w:rsidR="00A37988">
        <w:t>The development</w:t>
      </w:r>
      <w:r w:rsidR="00EA7D7A">
        <w:t xml:space="preserve"> would start off by </w:t>
      </w:r>
      <w:r w:rsidR="00A37988">
        <w:t>with</w:t>
      </w:r>
      <w:r w:rsidR="00EA7D7A">
        <w:t xml:space="preserve"> a rough design of the product so that the design and materials teams can start to progress. With this </w:t>
      </w:r>
      <w:r w:rsidR="002632F0">
        <w:t>design</w:t>
      </w:r>
      <w:r w:rsidR="00EA7D7A">
        <w:t xml:space="preserve"> the materials team can start to fathom what type of materials are needed, </w:t>
      </w:r>
      <w:r w:rsidR="00F84D6E">
        <w:t>it</w:t>
      </w:r>
      <w:r w:rsidR="00EA7D7A">
        <w:t xml:space="preserve"> was decided that for any plastics parts of the product recycled plastic gathered from the ocean will be used to help make the company achieve its carbon </w:t>
      </w:r>
      <w:r w:rsidR="002632F0">
        <w:t>negative status. The only type of ocean plastic that would be durable enough is high-density polyethylene which</w:t>
      </w:r>
      <w:r w:rsidR="00B87474">
        <w:t>,</w:t>
      </w:r>
      <w:r w:rsidR="002632F0">
        <w:t xml:space="preserve"> as mention by </w:t>
      </w:r>
      <w:r w:rsidR="00B87474">
        <w:t>Greenstein and Knighton (2020), is very hard to work with but it is possible to reform it.</w:t>
      </w:r>
      <w:r w:rsidR="00EE5543">
        <w:t xml:space="preserve"> For any other materials that cannot substituted with a recycled counterpart </w:t>
      </w:r>
      <w:r w:rsidR="00A37988">
        <w:t xml:space="preserve">they </w:t>
      </w:r>
      <w:r w:rsidR="00EE5543">
        <w:t>shall be purchased from a supplier with the lowest environmental impact.</w:t>
      </w:r>
    </w:p>
    <w:p w14:paraId="4E9FDBCF" w14:textId="6FFC644F" w:rsidR="00EE5543" w:rsidRPr="00EA7D7A" w:rsidRDefault="00EE5543" w:rsidP="00B06DA2">
      <w:pPr>
        <w:ind w:left="720"/>
      </w:pPr>
      <w:r>
        <w:t xml:space="preserve">Once the final design is completed a </w:t>
      </w:r>
      <w:r w:rsidRPr="00EE5543">
        <w:t>multitude</w:t>
      </w:r>
      <w:r>
        <w:t xml:space="preserve"> of prototypes can be made and giving to the testing department for them to test and discover any possible flaws with the product. As previously </w:t>
      </w:r>
      <w:r w:rsidR="00A37988">
        <w:t>mentioned,</w:t>
      </w:r>
      <w:r>
        <w:t xml:space="preserve"> the best form of testing is real world testing </w:t>
      </w:r>
      <w:r w:rsidR="00A37988">
        <w:t>(Detweiler,</w:t>
      </w:r>
      <w:r w:rsidR="00FA7697">
        <w:t xml:space="preserve"> </w:t>
      </w:r>
      <w:r w:rsidR="00A37988">
        <w:t>2019)</w:t>
      </w:r>
      <w:r w:rsidR="00FA7697">
        <w:t xml:space="preserve"> </w:t>
      </w:r>
      <w:r>
        <w:t xml:space="preserve">so the product would be installed in </w:t>
      </w:r>
      <w:r w:rsidR="00A37988">
        <w:t>volunteer’s</w:t>
      </w:r>
      <w:r>
        <w:t xml:space="preserve"> homes for the</w:t>
      </w:r>
      <w:r w:rsidR="00A37988">
        <w:t>m</w:t>
      </w:r>
      <w:r>
        <w:t xml:space="preserve"> to use and give feedback</w:t>
      </w:r>
      <w:r w:rsidR="00A37988">
        <w:t>. If any problems were to be detected then the testing team would report them to the rest of the teams so they could try and resolve it as quickly but safely as possible.</w:t>
      </w:r>
    </w:p>
    <w:p w14:paraId="56A5EDD1" w14:textId="1AF435F5" w:rsidR="001938FB" w:rsidRPr="00FA7697" w:rsidRDefault="00FA7697" w:rsidP="00B06DA2">
      <w:pPr>
        <w:ind w:left="720"/>
      </w:pPr>
      <w:r>
        <w:t xml:space="preserve">After testing the product and receiving positive feedback from the volunteer’s the product could move onto the manufacturing stage. The manufacturers would be following the </w:t>
      </w:r>
      <w:r w:rsidR="001938FB" w:rsidRPr="00FA7697">
        <w:t>Japanese manufacturing style of Just-in-Time</w:t>
      </w:r>
      <w:r w:rsidR="00F91DE7">
        <w:t xml:space="preserve"> </w:t>
      </w:r>
      <w:r>
        <w:t xml:space="preserve">as it has a range of benefits that can prevent things such as </w:t>
      </w:r>
      <w:r w:rsidR="00F91DE7">
        <w:t xml:space="preserve">waste from overproduction which would also save money. </w:t>
      </w:r>
      <w:r w:rsidR="00F91DE7" w:rsidRPr="00FA7697">
        <w:t>Just-in-Time</w:t>
      </w:r>
      <w:r w:rsidR="00F91DE7">
        <w:t xml:space="preserve"> also removes the need for storage and inventory keeping the space taken up by a factory to a minimum, with all of these comes a big saving on money which can be reinvested into other areas of the company. (University of Cambridge, 2016)</w:t>
      </w:r>
      <w:r w:rsidR="006259DA">
        <w:t xml:space="preserve"> The manufacturing team will also work to another Japanese philosophy called Kaizen which means “Continuous Improvement”. As the name suggests </w:t>
      </w:r>
      <w:r w:rsidR="00B9019B">
        <w:t>this process</w:t>
      </w:r>
      <w:r w:rsidR="006259DA">
        <w:t xml:space="preserve"> is used to constantly improve the workplace and the employees there to make them work better and achieve better results for the company. This is accomplished by</w:t>
      </w:r>
      <w:r w:rsidR="00B9019B">
        <w:t xml:space="preserve"> making lots of small changes such as creating a safer and more satisfying workplace for employees. (Hargrave &amp; Rasure, 2021)</w:t>
      </w:r>
    </w:p>
    <w:p w14:paraId="2C88199C" w14:textId="502E0BC3" w:rsidR="00EA7D7A" w:rsidRPr="00EA7D7A" w:rsidRDefault="00EA7D7A" w:rsidP="003F5B14">
      <w:pPr>
        <w:ind w:left="576"/>
      </w:pPr>
    </w:p>
    <w:p w14:paraId="1BE5E23A" w14:textId="77777777" w:rsidR="0026523C" w:rsidRPr="00E1546F" w:rsidRDefault="0026523C" w:rsidP="00E1546F">
      <w:pPr>
        <w:ind w:left="432"/>
      </w:pPr>
    </w:p>
    <w:p w14:paraId="7E4DADF6" w14:textId="1B15039A" w:rsidR="00E1546F" w:rsidRPr="000B2B24" w:rsidRDefault="00E1546F" w:rsidP="00174DF6">
      <w:pPr>
        <w:ind w:left="432"/>
      </w:pPr>
    </w:p>
    <w:p w14:paraId="101CDF9C" w14:textId="77777777" w:rsidR="00CE49C6" w:rsidRPr="00005BFC" w:rsidRDefault="00CE49C6" w:rsidP="00CE49C6">
      <w:pPr>
        <w:ind w:left="432"/>
      </w:pPr>
    </w:p>
    <w:p w14:paraId="4AD14FC6" w14:textId="77777777" w:rsidR="009D58D8" w:rsidRDefault="009D58D8" w:rsidP="009D58D8"/>
    <w:p w14:paraId="58E5800E" w14:textId="77777777" w:rsidR="00B06DA2" w:rsidRDefault="00B06DA2" w:rsidP="007A63BC"/>
    <w:p w14:paraId="71347088" w14:textId="60B4C0E6" w:rsidR="00B06DA2" w:rsidRDefault="00B06DA2" w:rsidP="00B06DA2">
      <w:pPr>
        <w:pStyle w:val="Heading1"/>
      </w:pPr>
      <w:r>
        <w:br w:type="page"/>
      </w:r>
      <w:bookmarkStart w:id="7" w:name="_Toc88922997"/>
      <w:r>
        <w:lastRenderedPageBreak/>
        <w:t>Discussion</w:t>
      </w:r>
      <w:bookmarkEnd w:id="7"/>
    </w:p>
    <w:p w14:paraId="1159312B" w14:textId="77777777" w:rsidR="00B06DA2" w:rsidRPr="00B06DA2" w:rsidRDefault="00B06DA2" w:rsidP="00B06DA2"/>
    <w:p w14:paraId="4908FB9B" w14:textId="77777777" w:rsidR="00B06DA2" w:rsidRDefault="00B06DA2" w:rsidP="00B06DA2">
      <w:pPr>
        <w:pStyle w:val="Heading2"/>
      </w:pPr>
      <w:bookmarkStart w:id="8" w:name="_Toc88922998"/>
      <w:r>
        <w:t>Legislation &amp; Standards</w:t>
      </w:r>
      <w:bookmarkEnd w:id="8"/>
    </w:p>
    <w:p w14:paraId="36EF6B87" w14:textId="302D94D2" w:rsidR="00CF1FD5" w:rsidRDefault="00B06DA2" w:rsidP="008B4278">
      <w:pPr>
        <w:ind w:left="576"/>
      </w:pPr>
      <w:r>
        <w:t xml:space="preserve">Due to the product being designed for use in the United Kingdom and European Union it has to confine to the many standards that cover </w:t>
      </w:r>
      <w:r w:rsidR="00CF1FD5">
        <w:t>these types of products. Within the United Kingdom the British Standard Institute</w:t>
      </w:r>
      <w:r w:rsidR="00DD1129">
        <w:t xml:space="preserve"> or BSI</w:t>
      </w:r>
      <w:r w:rsidR="00CF1FD5">
        <w:t xml:space="preserve"> has a standard which is number BS 1363, this standard covers all types of plugs and sockets</w:t>
      </w:r>
      <w:r w:rsidR="00337631">
        <w:t xml:space="preserve"> (British Standards Institute 2018)</w:t>
      </w:r>
      <w:r w:rsidR="00CF1FD5">
        <w:t xml:space="preserve"> and if you do not follow </w:t>
      </w:r>
      <w:r w:rsidR="00DD1129">
        <w:t>it,</w:t>
      </w:r>
      <w:r w:rsidR="00CF1FD5">
        <w:t xml:space="preserve"> you will not be able to get the BSI marking</w:t>
      </w:r>
      <w:r w:rsidR="00DD1129">
        <w:t xml:space="preserve">, as seen below in Figure 3, </w:t>
      </w:r>
      <w:r w:rsidR="00CF1FD5">
        <w:t xml:space="preserve">on your product which could result in a lot of lost sales. </w:t>
      </w:r>
    </w:p>
    <w:p w14:paraId="65ECE25D" w14:textId="7CE8AC8A" w:rsidR="00CF1FD5" w:rsidRDefault="00CF1FD5" w:rsidP="00B06DA2">
      <w:pPr>
        <w:ind w:left="432"/>
        <w:rPr>
          <w:noProof/>
        </w:rPr>
      </w:pPr>
      <w:r>
        <w:rPr>
          <w:noProof/>
        </w:rPr>
        <w:drawing>
          <wp:anchor distT="0" distB="0" distL="114300" distR="114300" simplePos="0" relativeHeight="251662336" behindDoc="1" locked="0" layoutInCell="1" allowOverlap="1" wp14:anchorId="3D3073EA" wp14:editId="3E9F3608">
            <wp:simplePos x="0" y="0"/>
            <wp:positionH relativeFrom="margin">
              <wp:align>center</wp:align>
            </wp:positionH>
            <wp:positionV relativeFrom="paragraph">
              <wp:posOffset>8511</wp:posOffset>
            </wp:positionV>
            <wp:extent cx="1711960" cy="1923415"/>
            <wp:effectExtent l="0" t="0" r="2540" b="635"/>
            <wp:wrapTight wrapText="bothSides">
              <wp:wrapPolygon edited="0">
                <wp:start x="0" y="0"/>
                <wp:lineTo x="0" y="21393"/>
                <wp:lineTo x="21392" y="21393"/>
                <wp:lineTo x="21392" y="0"/>
                <wp:lineTo x="0" y="0"/>
              </wp:wrapPolygon>
            </wp:wrapTight>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l="17456" r="17176"/>
                    <a:stretch/>
                  </pic:blipFill>
                  <pic:spPr bwMode="auto">
                    <a:xfrm>
                      <a:off x="0" y="0"/>
                      <a:ext cx="1711960" cy="1923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84D6E">
        <w:rPr>
          <w:noProof/>
        </w:rPr>
        <w:t xml:space="preserve"> </w:t>
      </w:r>
    </w:p>
    <w:p w14:paraId="517674C9" w14:textId="77777777" w:rsidR="00CF1FD5" w:rsidRDefault="00CF1FD5" w:rsidP="00B06DA2">
      <w:pPr>
        <w:ind w:left="432"/>
      </w:pPr>
    </w:p>
    <w:p w14:paraId="520DC0C5" w14:textId="77777777" w:rsidR="00CF1FD5" w:rsidRDefault="00CF1FD5" w:rsidP="00B06DA2">
      <w:pPr>
        <w:ind w:left="432"/>
      </w:pPr>
    </w:p>
    <w:p w14:paraId="1B231C8C" w14:textId="77777777" w:rsidR="00CF1FD5" w:rsidRDefault="00CF1FD5" w:rsidP="00B06DA2">
      <w:pPr>
        <w:ind w:left="432"/>
      </w:pPr>
    </w:p>
    <w:p w14:paraId="1392307D" w14:textId="77777777" w:rsidR="00CF1FD5" w:rsidRDefault="00CF1FD5" w:rsidP="00B06DA2">
      <w:pPr>
        <w:ind w:left="432"/>
      </w:pPr>
    </w:p>
    <w:p w14:paraId="3AC98047" w14:textId="77777777" w:rsidR="00CF1FD5" w:rsidRDefault="00CF1FD5" w:rsidP="00B06DA2">
      <w:pPr>
        <w:ind w:left="432"/>
      </w:pPr>
    </w:p>
    <w:p w14:paraId="57A3E78B" w14:textId="77777777" w:rsidR="00CF1FD5" w:rsidRDefault="00CF1FD5" w:rsidP="00B06DA2">
      <w:pPr>
        <w:ind w:left="432"/>
      </w:pPr>
    </w:p>
    <w:p w14:paraId="25F62E8C" w14:textId="2D6D9255" w:rsidR="009D58D8" w:rsidRDefault="00CF1FD5" w:rsidP="00DD1129">
      <w:pPr>
        <w:pStyle w:val="Caption"/>
        <w:jc w:val="center"/>
      </w:pPr>
      <w:r>
        <w:t>Figure 3 – BSI Kitemark (</w:t>
      </w:r>
      <w:r w:rsidR="00DD1129">
        <w:t>British Standards Institute, 2021)</w:t>
      </w:r>
      <w:r>
        <w:t xml:space="preserve"> </w:t>
      </w:r>
    </w:p>
    <w:p w14:paraId="3F7F5809" w14:textId="159E1C7A" w:rsidR="008711BF" w:rsidRDefault="00DD1129" w:rsidP="008B4278">
      <w:pPr>
        <w:ind w:left="720"/>
      </w:pPr>
      <w:r>
        <w:t>The British standards cover multiple processes, such as the quality of the finished product and the consistency of the quality, also the procedure in which the product is made is covered by the BSI. The Legal department would be in contact with all the teams constantly to ensure that the standard BS 1363 is achieved so the product is able to wear the BSI kitemark in Figure 3.</w:t>
      </w:r>
      <w:r w:rsidR="007843A8">
        <w:t xml:space="preserve"> </w:t>
      </w:r>
      <w:r w:rsidR="008711BF">
        <w:t>Another British Standard must be followed, BS EN 50525-1:2011</w:t>
      </w:r>
      <w:r w:rsidR="007843A8">
        <w:t xml:space="preserve"> (British Standards Institute, 2011)</w:t>
      </w:r>
      <w:r w:rsidR="008711BF">
        <w:t xml:space="preserve">, this is due to the extending cable that comes out of the socket. It must follow this because it helps to make sure the cable is safe for use, and it has been installed correctly. Once this standard is met the product is able to meet the Health &amp; Safety section of (2006/95/EC) </w:t>
      </w:r>
      <w:r w:rsidR="007843A8">
        <w:t>which is talked about below.</w:t>
      </w:r>
    </w:p>
    <w:p w14:paraId="6DB729BE" w14:textId="3EA6A59C" w:rsidR="007843A8" w:rsidRDefault="007843A8" w:rsidP="008B4278">
      <w:pPr>
        <w:ind w:left="720"/>
      </w:pPr>
      <w:r>
        <w:t xml:space="preserve">As mentioned </w:t>
      </w:r>
      <w:r w:rsidR="007B6850">
        <w:t>above the European Union is one of the markets for the product</w:t>
      </w:r>
      <w:r w:rsidR="00C307C4">
        <w:t xml:space="preserve"> so the European Directive 2006/95/EC must also be met. Similar to the British standard counterpart without meeting this the product cannot be sold in the EU. This means that the Legal department must be reviewing the work constantly to ensure this directive is met </w:t>
      </w:r>
      <w:r w:rsidR="00D86096">
        <w:t>(European Union, 2006).</w:t>
      </w:r>
    </w:p>
    <w:p w14:paraId="48A466C3" w14:textId="5C800EF2" w:rsidR="0092538B" w:rsidRPr="0092538B" w:rsidRDefault="00D86096" w:rsidP="0092538B">
      <w:pPr>
        <w:pStyle w:val="Heading2"/>
      </w:pPr>
      <w:bookmarkStart w:id="9" w:name="_Toc88922999"/>
      <w:r>
        <w:t>Issues</w:t>
      </w:r>
      <w:bookmarkEnd w:id="9"/>
      <w:r>
        <w:t xml:space="preserve"> </w:t>
      </w:r>
    </w:p>
    <w:p w14:paraId="322924FD" w14:textId="25571B84" w:rsidR="0092538B" w:rsidRDefault="00D86096" w:rsidP="0092538B">
      <w:pPr>
        <w:ind w:left="720"/>
      </w:pPr>
      <w:r>
        <w:t xml:space="preserve">During the </w:t>
      </w:r>
      <w:r w:rsidR="008B4278">
        <w:t xml:space="preserve">development of the product a </w:t>
      </w:r>
      <w:r w:rsidR="00A8579B">
        <w:t>couple</w:t>
      </w:r>
      <w:r w:rsidR="008B4278">
        <w:t xml:space="preserve"> of issues came up as expected when making a new product. The first issue was trying to work the high-density polyethylene into a useable material. The most logical way of achieving our desired outcome was to </w:t>
      </w:r>
      <w:r w:rsidR="00B46DB5">
        <w:t>outsource</w:t>
      </w:r>
      <w:r w:rsidR="008B4278">
        <w:t xml:space="preserve"> to a recycling plant as the equipment required is very expensive but could be an option in the future. </w:t>
      </w:r>
      <w:r w:rsidR="00A8579B">
        <w:t>The second issue that arose was the extending cable being a dark colour. It was originally black but during the testing stage feedback was received about how it was quite hard to spot the cable. Since then, the cable has now been designed to look like a black and yellow hazard sign to help it be more visible.</w:t>
      </w:r>
    </w:p>
    <w:p w14:paraId="540B98AE" w14:textId="2BB0EAF3" w:rsidR="00573B49" w:rsidRPr="00573B49" w:rsidRDefault="0092538B" w:rsidP="00573B49">
      <w:pPr>
        <w:pStyle w:val="Heading1"/>
      </w:pPr>
      <w:bookmarkStart w:id="10" w:name="_Toc88923000"/>
      <w:r>
        <w:lastRenderedPageBreak/>
        <w:t>Conclusion</w:t>
      </w:r>
      <w:bookmarkEnd w:id="10"/>
      <w:r>
        <w:t xml:space="preserve"> </w:t>
      </w:r>
      <w:r>
        <w:tab/>
      </w:r>
    </w:p>
    <w:p w14:paraId="4B73ED2F" w14:textId="2D672AB7" w:rsidR="00573B49" w:rsidRDefault="0092538B" w:rsidP="00B33031">
      <w:pPr>
        <w:ind w:left="720"/>
      </w:pPr>
      <w:r>
        <w:t xml:space="preserve">In conclusion, </w:t>
      </w:r>
      <w:r w:rsidR="003E3848">
        <w:t xml:space="preserve">making any type of product is a big challenge with the possibility of complete failure constantly lurking about until the product is being successfully made and sold. The task of making sure everything and everyone works well together and trying to avoid as many mistakes as possible is very thought-provoking process and can be very pleasurable is it works. The process that are mention in this report (Just-In-Time &amp; Kaizen) are some of the </w:t>
      </w:r>
      <w:r w:rsidR="00B33031">
        <w:t>greatest</w:t>
      </w:r>
      <w:r w:rsidR="003E3848">
        <w:t xml:space="preserve"> that can be used within </w:t>
      </w:r>
      <w:r w:rsidR="00B33031">
        <w:t>industry</w:t>
      </w:r>
      <w:r w:rsidR="003E3848">
        <w:t xml:space="preserve"> and have </w:t>
      </w:r>
      <w:r w:rsidR="00B33031">
        <w:t>been</w:t>
      </w:r>
      <w:r w:rsidR="003E3848">
        <w:t xml:space="preserve"> shown to work o</w:t>
      </w:r>
      <w:r w:rsidR="00B33031">
        <w:t>ver</w:t>
      </w:r>
      <w:r w:rsidR="003E3848">
        <w:t xml:space="preserve"> the past </w:t>
      </w:r>
      <w:r w:rsidR="00B33031">
        <w:t xml:space="preserve">70 years by some of the biggest companies in the world such as Toyota. </w:t>
      </w:r>
    </w:p>
    <w:p w14:paraId="2994E60A" w14:textId="77777777" w:rsidR="00B46DB5" w:rsidRDefault="00573B49" w:rsidP="00573B49">
      <w:pPr>
        <w:pStyle w:val="Heading2"/>
      </w:pPr>
      <w:bookmarkStart w:id="11" w:name="_Toc88923001"/>
      <w:r>
        <w:t>Personal Development</w:t>
      </w:r>
      <w:bookmarkEnd w:id="11"/>
      <w:r>
        <w:t xml:space="preserve"> </w:t>
      </w:r>
    </w:p>
    <w:p w14:paraId="18DB8691" w14:textId="00D73376" w:rsidR="00B46DB5" w:rsidRDefault="00B46DB5" w:rsidP="00B46DB5">
      <w:pPr>
        <w:ind w:left="576"/>
      </w:pPr>
      <w:r>
        <w:t>From doing research for this project a lot of things can be learned, not only relevant to product development but also with developments in yourself and become a better engineer. This report has shown that problems are sometimes a good thing as they allow you to correct them and learn from them to help prevent similar things from happening in the future. If you</w:t>
      </w:r>
      <w:r w:rsidR="00C72351">
        <w:t xml:space="preserve"> implement Kaizen into your day-to-day life then you would start to see some improvements in your work and work style, and of course the more you improve the better you become.</w:t>
      </w:r>
    </w:p>
    <w:p w14:paraId="3B73A8C4" w14:textId="5ADDF1A9" w:rsidR="00DD1129" w:rsidRPr="00DD1129" w:rsidRDefault="0092538B" w:rsidP="00B46DB5">
      <w:pPr>
        <w:ind w:left="576"/>
      </w:pPr>
      <w:r>
        <w:br w:type="page"/>
      </w:r>
    </w:p>
    <w:p w14:paraId="758E52B3" w14:textId="77777777" w:rsidR="007775F5" w:rsidRDefault="007775F5" w:rsidP="009D58D8">
      <w:pPr>
        <w:pStyle w:val="Heading1"/>
      </w:pPr>
      <w:bookmarkStart w:id="12" w:name="_Toc88923002"/>
      <w:r>
        <w:lastRenderedPageBreak/>
        <w:t>References</w:t>
      </w:r>
      <w:bookmarkEnd w:id="12"/>
      <w:r>
        <w:t xml:space="preserve"> </w:t>
      </w:r>
    </w:p>
    <w:p w14:paraId="6ADDA395" w14:textId="77777777" w:rsidR="007775F5" w:rsidRDefault="007775F5" w:rsidP="007775F5">
      <w:pPr>
        <w:ind w:left="432"/>
      </w:pPr>
    </w:p>
    <w:p w14:paraId="5B7C5271" w14:textId="2EA7BC14" w:rsidR="007A63BC" w:rsidRDefault="007A63BC" w:rsidP="007775F5">
      <w:pPr>
        <w:ind w:left="432"/>
      </w:pPr>
      <w:r>
        <w:t xml:space="preserve">Corporate Finance Institute (n.d.) </w:t>
      </w:r>
      <w:r w:rsidRPr="007A63BC">
        <w:rPr>
          <w:i/>
          <w:iCs/>
        </w:rPr>
        <w:t>Best Organizational Structures for a Business</w:t>
      </w:r>
      <w:r>
        <w:rPr>
          <w:i/>
          <w:iCs/>
        </w:rPr>
        <w:t xml:space="preserve">. </w:t>
      </w:r>
      <w:r>
        <w:t xml:space="preserve">Available at: </w:t>
      </w:r>
      <w:hyperlink r:id="rId12" w:history="1">
        <w:r w:rsidRPr="00BD5CBE">
          <w:rPr>
            <w:rStyle w:val="Hyperlink"/>
          </w:rPr>
          <w:t>https://corporatefinanceinstitute.com/resources/knowledge/strategy/best-organizational-structures-for-a-business/</w:t>
        </w:r>
      </w:hyperlink>
      <w:r>
        <w:t xml:space="preserve"> </w:t>
      </w:r>
      <w:r w:rsidRPr="007775F5">
        <w:t>(A</w:t>
      </w:r>
      <w:r>
        <w:t>ccessed 29</w:t>
      </w:r>
      <w:r w:rsidRPr="007775F5">
        <w:rPr>
          <w:vertAlign w:val="superscript"/>
        </w:rPr>
        <w:t>th</w:t>
      </w:r>
      <w:r>
        <w:t xml:space="preserve"> October 202</w:t>
      </w:r>
      <w:r w:rsidR="0059705F">
        <w:t>1</w:t>
      </w:r>
      <w:r>
        <w:t>)</w:t>
      </w:r>
    </w:p>
    <w:p w14:paraId="4CB3FCE1" w14:textId="0A5B7152" w:rsidR="0059705F" w:rsidRDefault="0059705F" w:rsidP="007775F5">
      <w:pPr>
        <w:ind w:left="432"/>
      </w:pPr>
      <w:r>
        <w:t xml:space="preserve">Detweiler, G (2019) </w:t>
      </w:r>
      <w:r w:rsidRPr="0059705F">
        <w:rPr>
          <w:i/>
          <w:iCs/>
        </w:rPr>
        <w:t>5 Creative Ways to Test-Market A New Product</w:t>
      </w:r>
      <w:r>
        <w:rPr>
          <w:i/>
          <w:iCs/>
        </w:rPr>
        <w:t xml:space="preserve">. </w:t>
      </w:r>
      <w:r>
        <w:t xml:space="preserve">Available at: </w:t>
      </w:r>
      <w:hyperlink r:id="rId13" w:history="1">
        <w:r w:rsidRPr="00706C0D">
          <w:rPr>
            <w:rStyle w:val="Hyperlink"/>
          </w:rPr>
          <w:t>https://www.forbes.com/sites/allbusiness/2019/09/29/test-market-new-product-tips/?sh=3e559c97ce26</w:t>
        </w:r>
      </w:hyperlink>
      <w:r>
        <w:t xml:space="preserve"> (Accessed 30</w:t>
      </w:r>
      <w:r w:rsidRPr="0059705F">
        <w:rPr>
          <w:vertAlign w:val="superscript"/>
        </w:rPr>
        <w:t>th</w:t>
      </w:r>
      <w:r>
        <w:t xml:space="preserve"> October 2021)</w:t>
      </w:r>
    </w:p>
    <w:p w14:paraId="71171CD8" w14:textId="1CE61817" w:rsidR="00DF0422" w:rsidRDefault="00DF0422" w:rsidP="007775F5">
      <w:pPr>
        <w:ind w:left="432"/>
      </w:pPr>
      <w:r>
        <w:t xml:space="preserve">Hallstedt, S.L and Isaksson, O (2017) </w:t>
      </w:r>
      <w:r>
        <w:rPr>
          <w:i/>
          <w:iCs/>
        </w:rPr>
        <w:t xml:space="preserve">Journal of Cleaner Production. </w:t>
      </w:r>
      <w:r>
        <w:t>Volume 161. Online</w:t>
      </w:r>
      <w:r w:rsidR="002E6C41">
        <w:t>: Elsevier.</w:t>
      </w:r>
    </w:p>
    <w:p w14:paraId="4236E9AC" w14:textId="1CC984BC" w:rsidR="00B87474" w:rsidRDefault="00B87474" w:rsidP="007775F5">
      <w:pPr>
        <w:ind w:left="432"/>
      </w:pPr>
      <w:r>
        <w:t xml:space="preserve">Greenstein, J &amp; Knighton, H (2020) </w:t>
      </w:r>
      <w:r w:rsidRPr="00B87474">
        <w:rPr>
          <w:i/>
          <w:iCs/>
        </w:rPr>
        <w:t>Upcycled Ocean Plastic</w:t>
      </w:r>
      <w:r>
        <w:rPr>
          <w:i/>
          <w:iCs/>
        </w:rPr>
        <w:t xml:space="preserve">. </w:t>
      </w:r>
      <w:r>
        <w:t xml:space="preserve">Available at: </w:t>
      </w:r>
      <w:hyperlink r:id="rId14" w:history="1">
        <w:r w:rsidRPr="008A76AC">
          <w:rPr>
            <w:rStyle w:val="Hyperlink"/>
          </w:rPr>
          <w:t>https://ocean.si.edu/conservation/pollution/upcycled-ocean-plastic</w:t>
        </w:r>
      </w:hyperlink>
      <w:r>
        <w:t xml:space="preserve"> (Accessed 31</w:t>
      </w:r>
      <w:r w:rsidR="00B9019B">
        <w:rPr>
          <w:vertAlign w:val="superscript"/>
        </w:rPr>
        <w:t>st</w:t>
      </w:r>
      <w:r>
        <w:t xml:space="preserve"> October 2021)</w:t>
      </w:r>
    </w:p>
    <w:p w14:paraId="5D5CB353" w14:textId="280B62C5" w:rsidR="006259DA" w:rsidRDefault="00F91DE7" w:rsidP="006259DA">
      <w:pPr>
        <w:ind w:left="432"/>
      </w:pPr>
      <w:r>
        <w:t xml:space="preserve">University of Cambridge (2016) </w:t>
      </w:r>
      <w:r w:rsidR="006259DA" w:rsidRPr="006259DA">
        <w:rPr>
          <w:i/>
          <w:iCs/>
        </w:rPr>
        <w:t>JIT Just-in-Time manufacturing</w:t>
      </w:r>
      <w:r w:rsidR="006259DA">
        <w:t xml:space="preserve">. Available at: </w:t>
      </w:r>
      <w:hyperlink r:id="rId15" w:history="1">
        <w:r w:rsidR="006259DA" w:rsidRPr="008A76AC">
          <w:rPr>
            <w:rStyle w:val="Hyperlink"/>
          </w:rPr>
          <w:t>https://www.ifm.eng.cam.ac.uk/research/dstools/jit-just-in-time-manufacturing/</w:t>
        </w:r>
      </w:hyperlink>
      <w:r>
        <w:t xml:space="preserve"> </w:t>
      </w:r>
      <w:r w:rsidR="006259DA">
        <w:t>(Accessed 31</w:t>
      </w:r>
      <w:r w:rsidR="00B9019B">
        <w:rPr>
          <w:vertAlign w:val="superscript"/>
        </w:rPr>
        <w:t>st</w:t>
      </w:r>
      <w:r w:rsidR="006259DA">
        <w:t xml:space="preserve"> October 2021)</w:t>
      </w:r>
    </w:p>
    <w:p w14:paraId="76596D79" w14:textId="02C0D17F" w:rsidR="00B9019B" w:rsidRDefault="00B9019B" w:rsidP="00B9019B">
      <w:pPr>
        <w:ind w:left="432"/>
      </w:pPr>
      <w:r>
        <w:t xml:space="preserve">Investopedia (2021) </w:t>
      </w:r>
      <w:r>
        <w:rPr>
          <w:i/>
          <w:iCs/>
        </w:rPr>
        <w:t>Kaizen</w:t>
      </w:r>
      <w:r>
        <w:t xml:space="preserve">. Available at: </w:t>
      </w:r>
      <w:hyperlink r:id="rId16" w:history="1">
        <w:r w:rsidRPr="008A76AC">
          <w:rPr>
            <w:rStyle w:val="Hyperlink"/>
          </w:rPr>
          <w:t>https://www.investopedia.com/terms/k/kaizen.asp</w:t>
        </w:r>
      </w:hyperlink>
      <w:r>
        <w:t xml:space="preserve"> (Accessed 31</w:t>
      </w:r>
      <w:r>
        <w:rPr>
          <w:vertAlign w:val="superscript"/>
        </w:rPr>
        <w:t>st</w:t>
      </w:r>
      <w:r>
        <w:t xml:space="preserve"> October 2021)</w:t>
      </w:r>
    </w:p>
    <w:p w14:paraId="3A31962E" w14:textId="2F112728" w:rsidR="00337631" w:rsidRDefault="00337631" w:rsidP="00B9019B">
      <w:pPr>
        <w:ind w:left="432"/>
      </w:pPr>
      <w:r>
        <w:t xml:space="preserve">British Standards Institute (2018) </w:t>
      </w:r>
      <w:r w:rsidRPr="00337631">
        <w:rPr>
          <w:i/>
          <w:iCs/>
        </w:rPr>
        <w:t>BS 1363-1:2016+A1:2018</w:t>
      </w:r>
      <w:r>
        <w:rPr>
          <w:i/>
          <w:iCs/>
        </w:rPr>
        <w:t>:</w:t>
      </w:r>
      <w:r w:rsidRPr="00337631">
        <w:t xml:space="preserve"> </w:t>
      </w:r>
      <w:r w:rsidRPr="00337631">
        <w:rPr>
          <w:i/>
          <w:iCs/>
        </w:rPr>
        <w:t xml:space="preserve">13 A plugs, socket-outlets, adaptors and connection units - Specification for </w:t>
      </w:r>
      <w:proofErr w:type="spellStart"/>
      <w:r w:rsidRPr="00337631">
        <w:rPr>
          <w:i/>
          <w:iCs/>
        </w:rPr>
        <w:t>rewirable</w:t>
      </w:r>
      <w:proofErr w:type="spellEnd"/>
      <w:r w:rsidRPr="00337631">
        <w:rPr>
          <w:i/>
          <w:iCs/>
        </w:rPr>
        <w:t xml:space="preserve"> and non-</w:t>
      </w:r>
      <w:proofErr w:type="spellStart"/>
      <w:r w:rsidRPr="00337631">
        <w:rPr>
          <w:i/>
          <w:iCs/>
        </w:rPr>
        <w:t>rewirable</w:t>
      </w:r>
      <w:proofErr w:type="spellEnd"/>
      <w:r w:rsidRPr="00337631">
        <w:rPr>
          <w:i/>
          <w:iCs/>
        </w:rPr>
        <w:t xml:space="preserve"> 13 A fused plugs</w:t>
      </w:r>
      <w:r>
        <w:rPr>
          <w:i/>
          <w:iCs/>
        </w:rPr>
        <w:t xml:space="preserve">. </w:t>
      </w:r>
      <w:r>
        <w:t xml:space="preserve">Available at: </w:t>
      </w:r>
      <w:hyperlink r:id="rId17" w:history="1">
        <w:r w:rsidRPr="0019139B">
          <w:rPr>
            <w:rStyle w:val="Hyperlink"/>
          </w:rPr>
          <w:t>https://shop.bsigroup.com/products/13-a-plugs-socket-outlets-adaptors-and-connection-units-specification-for-rewirable-and-non-rewirable-13-a-fused-plugs</w:t>
        </w:r>
      </w:hyperlink>
      <w:r>
        <w:t xml:space="preserve"> (Accessed 1</w:t>
      </w:r>
      <w:r>
        <w:rPr>
          <w:vertAlign w:val="superscript"/>
        </w:rPr>
        <w:t>st</w:t>
      </w:r>
      <w:r>
        <w:t xml:space="preserve"> November 2021)</w:t>
      </w:r>
    </w:p>
    <w:p w14:paraId="1DBD004D" w14:textId="19818287" w:rsidR="00337631" w:rsidRDefault="00337631" w:rsidP="00337631">
      <w:pPr>
        <w:ind w:left="432"/>
      </w:pPr>
      <w:r>
        <w:t xml:space="preserve">British Standards Institute (2021) </w:t>
      </w:r>
      <w:r w:rsidRPr="00337631">
        <w:rPr>
          <w:i/>
          <w:iCs/>
        </w:rPr>
        <w:t>Kitemark - UK product and service quality certification mark</w:t>
      </w:r>
      <w:r>
        <w:rPr>
          <w:i/>
          <w:iCs/>
        </w:rPr>
        <w:t xml:space="preserve">. </w:t>
      </w:r>
      <w:r>
        <w:t xml:space="preserve">Available at: </w:t>
      </w:r>
      <w:hyperlink r:id="rId18" w:history="1">
        <w:r w:rsidRPr="0019139B">
          <w:rPr>
            <w:rStyle w:val="Hyperlink"/>
          </w:rPr>
          <w:t>https://www.bsigroup.com/en-GB/kitemark/product-testing/</w:t>
        </w:r>
      </w:hyperlink>
      <w:r>
        <w:t xml:space="preserve"> (Accessed 1</w:t>
      </w:r>
      <w:r>
        <w:rPr>
          <w:vertAlign w:val="superscript"/>
        </w:rPr>
        <w:t>st</w:t>
      </w:r>
      <w:r>
        <w:t xml:space="preserve"> November 2021)</w:t>
      </w:r>
    </w:p>
    <w:p w14:paraId="391081D8" w14:textId="29C2842A" w:rsidR="007843A8" w:rsidRDefault="007843A8" w:rsidP="007843A8">
      <w:pPr>
        <w:ind w:left="432"/>
      </w:pPr>
      <w:r>
        <w:t xml:space="preserve">British Standards Institute (2011) </w:t>
      </w:r>
      <w:r w:rsidRPr="007843A8">
        <w:rPr>
          <w:i/>
          <w:iCs/>
        </w:rPr>
        <w:t>BS EN 50525-1:2011: Electric cables. Low voltage energy cables of rated voltages up to and including 450/750 V (U0/U) - General requirements</w:t>
      </w:r>
      <w:r>
        <w:rPr>
          <w:i/>
          <w:iCs/>
        </w:rPr>
        <w:t xml:space="preserve">. </w:t>
      </w:r>
      <w:r>
        <w:t xml:space="preserve">Available at: </w:t>
      </w:r>
      <w:hyperlink r:id="rId19" w:history="1">
        <w:r w:rsidRPr="0019139B">
          <w:rPr>
            <w:rStyle w:val="Hyperlink"/>
          </w:rPr>
          <w:t>https://shop.bsigroup.com/products/electric-cables-low-voltage-energy-cables-of-rated-voltages-up-to-and-including-450-750-v-u0-u-general-requirements</w:t>
        </w:r>
      </w:hyperlink>
      <w:r>
        <w:t xml:space="preserve"> (Accessed 1</w:t>
      </w:r>
      <w:r>
        <w:rPr>
          <w:vertAlign w:val="superscript"/>
        </w:rPr>
        <w:t>st</w:t>
      </w:r>
      <w:r>
        <w:t xml:space="preserve"> November 2021)</w:t>
      </w:r>
    </w:p>
    <w:p w14:paraId="68BEC210" w14:textId="6300CD9C" w:rsidR="00D86096" w:rsidRDefault="00D86096" w:rsidP="00D86096">
      <w:pPr>
        <w:ind w:left="432"/>
      </w:pPr>
      <w:r>
        <w:t xml:space="preserve">European Union (2006) </w:t>
      </w:r>
      <w:r w:rsidRPr="00D86096">
        <w:rPr>
          <w:i/>
          <w:iCs/>
        </w:rPr>
        <w:t>DIRECTIVE 2006/95/EC OF THE EUROPEAN PARLIAMENT AND OF THE COUNCIL of 12 December 2006 on the harmonisation of the laws of Member States relating to electrical equipment designed for use within certain voltage limits</w:t>
      </w:r>
      <w:r>
        <w:rPr>
          <w:i/>
          <w:iCs/>
        </w:rPr>
        <w:t xml:space="preserve">. </w:t>
      </w:r>
      <w:r>
        <w:t xml:space="preserve">Available at: </w:t>
      </w:r>
      <w:hyperlink r:id="rId20" w:history="1">
        <w:r w:rsidRPr="00BF3570">
          <w:rPr>
            <w:rStyle w:val="Hyperlink"/>
          </w:rPr>
          <w:t>https://eur-lex.europa.eu/LexUriServ/LexUriServ.do?uri=OJ:L:2006:374:0010:0019:en:PDF</w:t>
        </w:r>
      </w:hyperlink>
      <w:r>
        <w:t xml:space="preserve"> (Accessed 2</w:t>
      </w:r>
      <w:r w:rsidRPr="00D86096">
        <w:rPr>
          <w:vertAlign w:val="superscript"/>
        </w:rPr>
        <w:t>nd</w:t>
      </w:r>
      <w:r>
        <w:t xml:space="preserve"> November 2021)</w:t>
      </w:r>
    </w:p>
    <w:p w14:paraId="265517AD" w14:textId="7927CEEE" w:rsidR="00D86096" w:rsidRPr="00D86096" w:rsidRDefault="00D86096" w:rsidP="00D86096">
      <w:pPr>
        <w:ind w:left="432"/>
      </w:pPr>
    </w:p>
    <w:p w14:paraId="18793303" w14:textId="49520439" w:rsidR="007843A8" w:rsidRPr="007843A8" w:rsidRDefault="007843A8" w:rsidP="00337631">
      <w:pPr>
        <w:ind w:left="432"/>
      </w:pPr>
    </w:p>
    <w:p w14:paraId="4018052B" w14:textId="76C15E1D" w:rsidR="00337631" w:rsidRPr="00337631" w:rsidRDefault="00337631" w:rsidP="00B9019B">
      <w:pPr>
        <w:ind w:left="432"/>
      </w:pPr>
    </w:p>
    <w:p w14:paraId="38EAFCE1" w14:textId="48586C0A" w:rsidR="00F91DE7" w:rsidRPr="00B87474" w:rsidRDefault="00F91DE7" w:rsidP="00457D14"/>
    <w:sectPr w:rsidR="00F91DE7" w:rsidRPr="00B87474" w:rsidSect="0059711C">
      <w:footerReference w:type="default" r:id="rId21"/>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F5D6F" w14:textId="77777777" w:rsidR="00F17759" w:rsidRDefault="00F17759" w:rsidP="00C43CB1">
      <w:pPr>
        <w:spacing w:after="0" w:line="240" w:lineRule="auto"/>
      </w:pPr>
      <w:r>
        <w:separator/>
      </w:r>
    </w:p>
  </w:endnote>
  <w:endnote w:type="continuationSeparator" w:id="0">
    <w:p w14:paraId="55AABADC" w14:textId="77777777" w:rsidR="00F17759" w:rsidRDefault="00F17759" w:rsidP="00C43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42245"/>
      <w:docPartObj>
        <w:docPartGallery w:val="Page Numbers (Bottom of Page)"/>
        <w:docPartUnique/>
      </w:docPartObj>
    </w:sdtPr>
    <w:sdtEndPr>
      <w:rPr>
        <w:noProof/>
      </w:rPr>
    </w:sdtEndPr>
    <w:sdtContent>
      <w:p w14:paraId="1C33B33D" w14:textId="0E826403" w:rsidR="00240C56" w:rsidRDefault="00240C56">
        <w:pPr>
          <w:pStyle w:val="Footer"/>
          <w:jc w:val="center"/>
        </w:pPr>
        <w:r>
          <w:fldChar w:fldCharType="begin"/>
        </w:r>
        <w:r>
          <w:instrText xml:space="preserve"> PAGE   \* MERGEFORMAT </w:instrText>
        </w:r>
        <w:r>
          <w:fldChar w:fldCharType="separate"/>
        </w:r>
        <w:r>
          <w:rPr>
            <w:noProof/>
          </w:rPr>
          <w:t>3</w:t>
        </w:r>
        <w:r>
          <w:fldChar w:fldCharType="end"/>
        </w:r>
      </w:p>
    </w:sdtContent>
  </w:sdt>
  <w:p w14:paraId="3FD828C0" w14:textId="77777777" w:rsidR="00240C56" w:rsidRDefault="00240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65AF6" w14:textId="77777777" w:rsidR="00F17759" w:rsidRDefault="00F17759" w:rsidP="00C43CB1">
      <w:pPr>
        <w:spacing w:after="0" w:line="240" w:lineRule="auto"/>
      </w:pPr>
      <w:r>
        <w:separator/>
      </w:r>
    </w:p>
  </w:footnote>
  <w:footnote w:type="continuationSeparator" w:id="0">
    <w:p w14:paraId="67D9CBFD" w14:textId="77777777" w:rsidR="00F17759" w:rsidRDefault="00F17759" w:rsidP="00C43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C39C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651"/>
    <w:rsid w:val="00005BFC"/>
    <w:rsid w:val="000B2B24"/>
    <w:rsid w:val="00106E46"/>
    <w:rsid w:val="00174DF6"/>
    <w:rsid w:val="00181680"/>
    <w:rsid w:val="001938FB"/>
    <w:rsid w:val="00240C56"/>
    <w:rsid w:val="002632F0"/>
    <w:rsid w:val="0026523C"/>
    <w:rsid w:val="002E6C41"/>
    <w:rsid w:val="00337631"/>
    <w:rsid w:val="003E3848"/>
    <w:rsid w:val="003F5B14"/>
    <w:rsid w:val="00457D14"/>
    <w:rsid w:val="005434FD"/>
    <w:rsid w:val="00573B49"/>
    <w:rsid w:val="0059705F"/>
    <w:rsid w:val="0059711C"/>
    <w:rsid w:val="005D7009"/>
    <w:rsid w:val="006259DA"/>
    <w:rsid w:val="006A4EFA"/>
    <w:rsid w:val="00704818"/>
    <w:rsid w:val="0071008F"/>
    <w:rsid w:val="007775F5"/>
    <w:rsid w:val="007843A8"/>
    <w:rsid w:val="00793917"/>
    <w:rsid w:val="007A0B67"/>
    <w:rsid w:val="007A63BC"/>
    <w:rsid w:val="007B3AA0"/>
    <w:rsid w:val="007B6850"/>
    <w:rsid w:val="007C6651"/>
    <w:rsid w:val="008711BF"/>
    <w:rsid w:val="008A285B"/>
    <w:rsid w:val="008B4278"/>
    <w:rsid w:val="0092538B"/>
    <w:rsid w:val="009A1C8F"/>
    <w:rsid w:val="009D58D8"/>
    <w:rsid w:val="00A03B01"/>
    <w:rsid w:val="00A1328E"/>
    <w:rsid w:val="00A37988"/>
    <w:rsid w:val="00A8579B"/>
    <w:rsid w:val="00A91761"/>
    <w:rsid w:val="00AB4216"/>
    <w:rsid w:val="00AE054A"/>
    <w:rsid w:val="00B06DA2"/>
    <w:rsid w:val="00B33031"/>
    <w:rsid w:val="00B46DB5"/>
    <w:rsid w:val="00B751FA"/>
    <w:rsid w:val="00B87474"/>
    <w:rsid w:val="00B9019B"/>
    <w:rsid w:val="00C307C4"/>
    <w:rsid w:val="00C43CB1"/>
    <w:rsid w:val="00C46BE9"/>
    <w:rsid w:val="00C72351"/>
    <w:rsid w:val="00C91640"/>
    <w:rsid w:val="00CE49C6"/>
    <w:rsid w:val="00CF1FD5"/>
    <w:rsid w:val="00D86096"/>
    <w:rsid w:val="00DD1129"/>
    <w:rsid w:val="00DF0422"/>
    <w:rsid w:val="00E1546F"/>
    <w:rsid w:val="00EA7D7A"/>
    <w:rsid w:val="00EE5543"/>
    <w:rsid w:val="00EF010C"/>
    <w:rsid w:val="00F17759"/>
    <w:rsid w:val="00F4774D"/>
    <w:rsid w:val="00F83B93"/>
    <w:rsid w:val="00F84D6E"/>
    <w:rsid w:val="00F91DE7"/>
    <w:rsid w:val="00FA7697"/>
    <w:rsid w:val="00FC2597"/>
    <w:rsid w:val="00FC7346"/>
    <w:rsid w:val="00FF3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3ABD6"/>
  <w15:chartTrackingRefBased/>
  <w15:docId w15:val="{4854F9C8-BEC6-466D-98BD-B3B4D75FC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8D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8D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58D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58D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8D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58D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58D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58D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58D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58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58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D58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D58D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58D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58D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58D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58D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58D8"/>
    <w:pPr>
      <w:numPr>
        <w:numId w:val="0"/>
      </w:numPr>
      <w:outlineLvl w:val="9"/>
    </w:pPr>
    <w:rPr>
      <w:lang w:val="en-US"/>
    </w:rPr>
  </w:style>
  <w:style w:type="paragraph" w:styleId="TOC1">
    <w:name w:val="toc 1"/>
    <w:basedOn w:val="Normal"/>
    <w:next w:val="Normal"/>
    <w:autoRedefine/>
    <w:uiPriority w:val="39"/>
    <w:unhideWhenUsed/>
    <w:rsid w:val="009D58D8"/>
    <w:pPr>
      <w:spacing w:before="120" w:after="0"/>
    </w:pPr>
    <w:rPr>
      <w:rFonts w:cstheme="minorHAnsi"/>
      <w:b/>
      <w:bCs/>
      <w:i/>
      <w:iCs/>
      <w:sz w:val="24"/>
      <w:szCs w:val="24"/>
    </w:rPr>
  </w:style>
  <w:style w:type="paragraph" w:styleId="TOC2">
    <w:name w:val="toc 2"/>
    <w:basedOn w:val="Normal"/>
    <w:next w:val="Normal"/>
    <w:autoRedefine/>
    <w:uiPriority w:val="39"/>
    <w:unhideWhenUsed/>
    <w:rsid w:val="009D58D8"/>
    <w:pPr>
      <w:spacing w:before="120" w:after="0"/>
      <w:ind w:left="220"/>
    </w:pPr>
    <w:rPr>
      <w:rFonts w:cstheme="minorHAnsi"/>
      <w:b/>
      <w:bCs/>
    </w:rPr>
  </w:style>
  <w:style w:type="character" w:styleId="Hyperlink">
    <w:name w:val="Hyperlink"/>
    <w:basedOn w:val="DefaultParagraphFont"/>
    <w:uiPriority w:val="99"/>
    <w:unhideWhenUsed/>
    <w:rsid w:val="009D58D8"/>
    <w:rPr>
      <w:color w:val="0563C1" w:themeColor="hyperlink"/>
      <w:u w:val="single"/>
    </w:rPr>
  </w:style>
  <w:style w:type="paragraph" w:styleId="TOC3">
    <w:name w:val="toc 3"/>
    <w:basedOn w:val="Normal"/>
    <w:next w:val="Normal"/>
    <w:autoRedefine/>
    <w:uiPriority w:val="39"/>
    <w:unhideWhenUsed/>
    <w:rsid w:val="009D58D8"/>
    <w:pPr>
      <w:spacing w:after="0"/>
      <w:ind w:left="440"/>
    </w:pPr>
    <w:rPr>
      <w:rFonts w:cstheme="minorHAnsi"/>
      <w:sz w:val="20"/>
      <w:szCs w:val="20"/>
    </w:rPr>
  </w:style>
  <w:style w:type="paragraph" w:styleId="TOC4">
    <w:name w:val="toc 4"/>
    <w:basedOn w:val="Normal"/>
    <w:next w:val="Normal"/>
    <w:autoRedefine/>
    <w:uiPriority w:val="39"/>
    <w:unhideWhenUsed/>
    <w:rsid w:val="009D58D8"/>
    <w:pPr>
      <w:spacing w:after="0"/>
      <w:ind w:left="660"/>
    </w:pPr>
    <w:rPr>
      <w:rFonts w:cstheme="minorHAnsi"/>
      <w:sz w:val="20"/>
      <w:szCs w:val="20"/>
    </w:rPr>
  </w:style>
  <w:style w:type="paragraph" w:styleId="TOC5">
    <w:name w:val="toc 5"/>
    <w:basedOn w:val="Normal"/>
    <w:next w:val="Normal"/>
    <w:autoRedefine/>
    <w:uiPriority w:val="39"/>
    <w:unhideWhenUsed/>
    <w:rsid w:val="009D58D8"/>
    <w:pPr>
      <w:spacing w:after="0"/>
      <w:ind w:left="880"/>
    </w:pPr>
    <w:rPr>
      <w:rFonts w:cstheme="minorHAnsi"/>
      <w:sz w:val="20"/>
      <w:szCs w:val="20"/>
    </w:rPr>
  </w:style>
  <w:style w:type="paragraph" w:styleId="TOC6">
    <w:name w:val="toc 6"/>
    <w:basedOn w:val="Normal"/>
    <w:next w:val="Normal"/>
    <w:autoRedefine/>
    <w:uiPriority w:val="39"/>
    <w:unhideWhenUsed/>
    <w:rsid w:val="009D58D8"/>
    <w:pPr>
      <w:spacing w:after="0"/>
      <w:ind w:left="1100"/>
    </w:pPr>
    <w:rPr>
      <w:rFonts w:cstheme="minorHAnsi"/>
      <w:sz w:val="20"/>
      <w:szCs w:val="20"/>
    </w:rPr>
  </w:style>
  <w:style w:type="paragraph" w:styleId="TOC7">
    <w:name w:val="toc 7"/>
    <w:basedOn w:val="Normal"/>
    <w:next w:val="Normal"/>
    <w:autoRedefine/>
    <w:uiPriority w:val="39"/>
    <w:unhideWhenUsed/>
    <w:rsid w:val="009D58D8"/>
    <w:pPr>
      <w:spacing w:after="0"/>
      <w:ind w:left="1320"/>
    </w:pPr>
    <w:rPr>
      <w:rFonts w:cstheme="minorHAnsi"/>
      <w:sz w:val="20"/>
      <w:szCs w:val="20"/>
    </w:rPr>
  </w:style>
  <w:style w:type="paragraph" w:styleId="TOC8">
    <w:name w:val="toc 8"/>
    <w:basedOn w:val="Normal"/>
    <w:next w:val="Normal"/>
    <w:autoRedefine/>
    <w:uiPriority w:val="39"/>
    <w:unhideWhenUsed/>
    <w:rsid w:val="009D58D8"/>
    <w:pPr>
      <w:spacing w:after="0"/>
      <w:ind w:left="1540"/>
    </w:pPr>
    <w:rPr>
      <w:rFonts w:cstheme="minorHAnsi"/>
      <w:sz w:val="20"/>
      <w:szCs w:val="20"/>
    </w:rPr>
  </w:style>
  <w:style w:type="paragraph" w:styleId="TOC9">
    <w:name w:val="toc 9"/>
    <w:basedOn w:val="Normal"/>
    <w:next w:val="Normal"/>
    <w:autoRedefine/>
    <w:uiPriority w:val="39"/>
    <w:unhideWhenUsed/>
    <w:rsid w:val="009D58D8"/>
    <w:pPr>
      <w:spacing w:after="0"/>
      <w:ind w:left="1760"/>
    </w:pPr>
    <w:rPr>
      <w:rFonts w:cstheme="minorHAnsi"/>
      <w:sz w:val="20"/>
      <w:szCs w:val="20"/>
    </w:rPr>
  </w:style>
  <w:style w:type="paragraph" w:styleId="Caption">
    <w:name w:val="caption"/>
    <w:basedOn w:val="Normal"/>
    <w:next w:val="Normal"/>
    <w:uiPriority w:val="35"/>
    <w:unhideWhenUsed/>
    <w:qFormat/>
    <w:rsid w:val="009D58D8"/>
    <w:pPr>
      <w:spacing w:after="200" w:line="240" w:lineRule="auto"/>
    </w:pPr>
    <w:rPr>
      <w:i/>
      <w:iCs/>
      <w:color w:val="44546A" w:themeColor="text2"/>
      <w:sz w:val="18"/>
      <w:szCs w:val="18"/>
    </w:rPr>
  </w:style>
  <w:style w:type="table" w:styleId="TableGrid">
    <w:name w:val="Table Grid"/>
    <w:basedOn w:val="TableNormal"/>
    <w:uiPriority w:val="39"/>
    <w:rsid w:val="009D5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58D8"/>
    <w:pPr>
      <w:spacing w:after="0"/>
    </w:pPr>
  </w:style>
  <w:style w:type="character" w:styleId="UnresolvedMention">
    <w:name w:val="Unresolved Mention"/>
    <w:basedOn w:val="DefaultParagraphFont"/>
    <w:uiPriority w:val="99"/>
    <w:semiHidden/>
    <w:unhideWhenUsed/>
    <w:rsid w:val="007775F5"/>
    <w:rPr>
      <w:color w:val="605E5C"/>
      <w:shd w:val="clear" w:color="auto" w:fill="E1DFDD"/>
    </w:rPr>
  </w:style>
  <w:style w:type="character" w:styleId="FollowedHyperlink">
    <w:name w:val="FollowedHyperlink"/>
    <w:basedOn w:val="DefaultParagraphFont"/>
    <w:uiPriority w:val="99"/>
    <w:semiHidden/>
    <w:unhideWhenUsed/>
    <w:rsid w:val="00D86096"/>
    <w:rPr>
      <w:color w:val="954F72" w:themeColor="followedHyperlink"/>
      <w:u w:val="single"/>
    </w:rPr>
  </w:style>
  <w:style w:type="paragraph" w:styleId="Header">
    <w:name w:val="header"/>
    <w:basedOn w:val="Normal"/>
    <w:link w:val="HeaderChar"/>
    <w:uiPriority w:val="99"/>
    <w:unhideWhenUsed/>
    <w:rsid w:val="00C43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CB1"/>
  </w:style>
  <w:style w:type="paragraph" w:styleId="Footer">
    <w:name w:val="footer"/>
    <w:basedOn w:val="Normal"/>
    <w:link w:val="FooterChar"/>
    <w:uiPriority w:val="99"/>
    <w:unhideWhenUsed/>
    <w:rsid w:val="00C43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C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567236">
      <w:bodyDiv w:val="1"/>
      <w:marLeft w:val="0"/>
      <w:marRight w:val="0"/>
      <w:marTop w:val="0"/>
      <w:marBottom w:val="0"/>
      <w:divBdr>
        <w:top w:val="none" w:sz="0" w:space="0" w:color="auto"/>
        <w:left w:val="none" w:sz="0" w:space="0" w:color="auto"/>
        <w:bottom w:val="none" w:sz="0" w:space="0" w:color="auto"/>
        <w:right w:val="none" w:sz="0" w:space="0" w:color="auto"/>
      </w:divBdr>
    </w:div>
    <w:div w:id="93949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rbes.com/sites/allbusiness/2019/09/29/test-market-new-product-tips/?sh=3e559c97ce26" TargetMode="External"/><Relationship Id="rId18" Type="http://schemas.openxmlformats.org/officeDocument/2006/relationships/hyperlink" Target="https://www.bsigroup.com/en-GB/kitemark/product-test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orporatefinanceinstitute.com/resources/knowledge/strategy/best-organizational-structures-for-a-business/" TargetMode="External"/><Relationship Id="rId17" Type="http://schemas.openxmlformats.org/officeDocument/2006/relationships/hyperlink" Target="https://shop.bsigroup.com/products/13-a-plugs-socket-outlets-adaptors-and-connection-units-specification-for-rewirable-and-non-rewirable-13-a-fused-plugs" TargetMode="External"/><Relationship Id="rId2" Type="http://schemas.openxmlformats.org/officeDocument/2006/relationships/numbering" Target="numbering.xml"/><Relationship Id="rId16" Type="http://schemas.openxmlformats.org/officeDocument/2006/relationships/hyperlink" Target="https://www.investopedia.com/terms/k/kaizen.asp" TargetMode="External"/><Relationship Id="rId20" Type="http://schemas.openxmlformats.org/officeDocument/2006/relationships/hyperlink" Target="https://eur-lex.europa.eu/LexUriServ/LexUriServ.do?uri=OJ:L:2006:374:0010:0019: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fm.eng.cam.ac.uk/research/dstools/jit-just-in-time-manufacturing/"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hop.bsigroup.com/products/electric-cables-low-voltage-energy-cables-of-rated-voltages-up-to-and-including-450-750-v-u0-u-general-requirement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ocean.si.edu/conservation/pollution/upcycled-ocean-plastic"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Desktop\University%20Work\Year%202\Workshop%20&amp;%20Practise\University%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C4B56-DDBE-479E-BA89-722A1D69A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Report Template</Template>
  <TotalTime>410</TotalTime>
  <Pages>9</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 Craig</cp:lastModifiedBy>
  <cp:revision>18</cp:revision>
  <dcterms:created xsi:type="dcterms:W3CDTF">2021-11-01T10:15:00Z</dcterms:created>
  <dcterms:modified xsi:type="dcterms:W3CDTF">2021-11-27T16:29:00Z</dcterms:modified>
</cp:coreProperties>
</file>