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6FB2" w:rsidRPr="0014703A" w:rsidRDefault="00BE6FB2" w:rsidP="0014703A">
      <w:pPr>
        <w:spacing w:line="480" w:lineRule="auto"/>
        <w:contextualSpacing/>
      </w:pPr>
    </w:p>
    <w:p w:rsidR="00BE6FB2" w:rsidRPr="0014703A" w:rsidRDefault="00BE6FB2" w:rsidP="0014703A">
      <w:pPr>
        <w:spacing w:line="480" w:lineRule="auto"/>
        <w:contextualSpacing/>
      </w:pPr>
    </w:p>
    <w:p w:rsidR="00BE6FB2" w:rsidRPr="0014703A" w:rsidRDefault="00BE6FB2" w:rsidP="0014703A">
      <w:pPr>
        <w:spacing w:line="480" w:lineRule="auto"/>
        <w:contextualSpacing/>
      </w:pPr>
    </w:p>
    <w:p w:rsidR="00BE6FB2" w:rsidRPr="0014703A" w:rsidRDefault="00BE6FB2" w:rsidP="0014703A">
      <w:pPr>
        <w:spacing w:line="480" w:lineRule="auto"/>
        <w:contextualSpacing/>
      </w:pPr>
    </w:p>
    <w:p w:rsidR="00BE6FB2" w:rsidRPr="0014703A" w:rsidRDefault="00BE6FB2" w:rsidP="0014703A">
      <w:pPr>
        <w:spacing w:line="480" w:lineRule="auto"/>
        <w:contextualSpacing/>
      </w:pPr>
    </w:p>
    <w:p w:rsidR="00BE6FB2" w:rsidRPr="0014703A" w:rsidRDefault="00BE6FB2" w:rsidP="0014703A">
      <w:pPr>
        <w:spacing w:line="480" w:lineRule="auto"/>
        <w:contextualSpacing/>
      </w:pPr>
    </w:p>
    <w:p w:rsidR="005976E6" w:rsidRPr="0014703A" w:rsidRDefault="005976E6" w:rsidP="0014703A">
      <w:pPr>
        <w:spacing w:line="480" w:lineRule="auto"/>
        <w:contextualSpacing/>
      </w:pPr>
    </w:p>
    <w:p w:rsidR="005976E6" w:rsidRPr="0014703A" w:rsidRDefault="005976E6" w:rsidP="0014703A">
      <w:pPr>
        <w:spacing w:line="480" w:lineRule="auto"/>
        <w:contextualSpacing/>
      </w:pPr>
    </w:p>
    <w:p w:rsidR="005976E6" w:rsidRPr="0014703A" w:rsidRDefault="005976E6" w:rsidP="0014703A">
      <w:pPr>
        <w:spacing w:line="480" w:lineRule="auto"/>
        <w:contextualSpacing/>
      </w:pPr>
    </w:p>
    <w:p w:rsidR="00BE6FB2" w:rsidRDefault="00BE6FB2" w:rsidP="0014703A">
      <w:pPr>
        <w:spacing w:line="480" w:lineRule="auto"/>
        <w:contextualSpacing/>
      </w:pPr>
    </w:p>
    <w:p w:rsidR="0014703A" w:rsidRPr="0014703A" w:rsidRDefault="0014703A" w:rsidP="0014703A">
      <w:pPr>
        <w:spacing w:line="480" w:lineRule="auto"/>
        <w:contextualSpacing/>
      </w:pPr>
    </w:p>
    <w:p w:rsidR="00DE5B68" w:rsidRDefault="00473FAE" w:rsidP="0014703A">
      <w:pPr>
        <w:spacing w:line="480" w:lineRule="auto"/>
        <w:contextualSpacing/>
        <w:jc w:val="center"/>
      </w:pPr>
      <w:r>
        <w:t xml:space="preserve">EFFECTIVE TEAM WORKING </w:t>
      </w:r>
      <w:r w:rsidR="00DE5B68" w:rsidRPr="0014703A">
        <w:t>AND COMMUNICATION</w:t>
      </w:r>
      <w:r w:rsidR="00DE5B68">
        <w:t xml:space="preserve"> </w:t>
      </w:r>
    </w:p>
    <w:p w:rsidR="00BE6FB2" w:rsidRPr="0014703A" w:rsidRDefault="00DE5B68" w:rsidP="0014703A">
      <w:pPr>
        <w:spacing w:line="480" w:lineRule="auto"/>
        <w:contextualSpacing/>
        <w:jc w:val="center"/>
      </w:pPr>
      <w:r>
        <w:t xml:space="preserve">Florina </w:t>
      </w:r>
      <w:proofErr w:type="spellStart"/>
      <w:r>
        <w:t>Bidea</w:t>
      </w:r>
      <w:proofErr w:type="spellEnd"/>
      <w:r>
        <w:t>: student ID 1817440</w:t>
      </w:r>
    </w:p>
    <w:p w:rsidR="00BE6FB2" w:rsidRDefault="00DE5B68" w:rsidP="0014703A">
      <w:pPr>
        <w:spacing w:line="480" w:lineRule="auto"/>
        <w:contextualSpacing/>
        <w:jc w:val="center"/>
      </w:pPr>
      <w:r>
        <w:t xml:space="preserve">University </w:t>
      </w:r>
      <w:proofErr w:type="gramStart"/>
      <w:r>
        <w:t>Of</w:t>
      </w:r>
      <w:proofErr w:type="gramEnd"/>
      <w:r>
        <w:t xml:space="preserve"> Wales Trinity Saint David</w:t>
      </w:r>
    </w:p>
    <w:p w:rsidR="00473FAE" w:rsidRPr="0014703A" w:rsidRDefault="00473FAE" w:rsidP="0014703A">
      <w:pPr>
        <w:spacing w:line="480" w:lineRule="auto"/>
        <w:contextualSpacing/>
        <w:jc w:val="center"/>
      </w:pPr>
      <w:r>
        <w:t xml:space="preserve">Christopher </w:t>
      </w:r>
      <w:proofErr w:type="spellStart"/>
      <w:r>
        <w:t>Mafuva</w:t>
      </w:r>
      <w:proofErr w:type="spellEnd"/>
      <w:r>
        <w:t xml:space="preserve"> - Lecturer</w:t>
      </w:r>
    </w:p>
    <w:p w:rsidR="00BE6FB2" w:rsidRPr="0014703A" w:rsidRDefault="00BE6FB2" w:rsidP="0014703A">
      <w:pPr>
        <w:spacing w:line="480" w:lineRule="auto"/>
        <w:contextualSpacing/>
      </w:pPr>
      <w:r w:rsidRPr="0014703A">
        <w:br w:type="page"/>
      </w:r>
    </w:p>
    <w:p w:rsidR="00741D46" w:rsidRPr="0014703A" w:rsidRDefault="004A50DE" w:rsidP="0014703A">
      <w:pPr>
        <w:pStyle w:val="Heading1"/>
        <w:spacing w:before="0" w:after="0" w:line="480" w:lineRule="auto"/>
        <w:contextualSpacing/>
      </w:pPr>
      <w:r w:rsidRPr="0014703A">
        <w:lastRenderedPageBreak/>
        <w:t xml:space="preserve">Introduction </w:t>
      </w:r>
    </w:p>
    <w:p w:rsidR="00741D46" w:rsidRPr="0014703A" w:rsidRDefault="004A50DE" w:rsidP="0014703A">
      <w:pPr>
        <w:spacing w:line="480" w:lineRule="auto"/>
        <w:ind w:firstLine="720"/>
        <w:contextualSpacing/>
      </w:pPr>
      <w:r w:rsidRPr="0014703A">
        <w:t>Teamwork is defined as the combination of different actions that are performed by the different people with the different mentality of the same group. Moreover, teamwork is also defined as the corporation in between different people and employees who are working in the same organisation and on the same task (Brock et al., 2017). Teamwork holds great importance in society and in the organisation as well. When people working in a team on the same task then this thing increase the efficiency and effectiveness of the work b because every person have different mind and different ideas and the involvement of different ideas always carries out the better and effective result. Moreover, teamwork holds great importance because by working in a team on the same task increase the efficiency of the work because all the people in a team are working on the same task with different minds and ideas for achieving the common aim (</w:t>
      </w:r>
      <w:proofErr w:type="spellStart"/>
      <w:r w:rsidRPr="0014703A">
        <w:t>Ghaferi</w:t>
      </w:r>
      <w:proofErr w:type="spellEnd"/>
      <w:r w:rsidRPr="0014703A">
        <w:t xml:space="preserve"> and </w:t>
      </w:r>
      <w:proofErr w:type="spellStart"/>
      <w:r w:rsidRPr="0014703A">
        <w:t>Dimick</w:t>
      </w:r>
      <w:proofErr w:type="spellEnd"/>
      <w:r w:rsidRPr="0014703A">
        <w:t xml:space="preserve">, 2016). </w:t>
      </w:r>
    </w:p>
    <w:p w:rsidR="00741D46" w:rsidRPr="0014703A" w:rsidRDefault="004A50DE" w:rsidP="0014703A">
      <w:pPr>
        <w:spacing w:line="480" w:lineRule="auto"/>
        <w:ind w:firstLine="720"/>
        <w:contextualSpacing/>
      </w:pPr>
      <w:r w:rsidRPr="0014703A">
        <w:t xml:space="preserve">Moreover, communication is defined as the exchanging and imparting of a different kind of information by writing, speaking and listening. Communication is also defined as a simple act that highlights the transferring of information from one place to another place, which includes a person or the group of a different person (Adler et al., 2016). Communication holds such great importance in the organisation as it considers as a medium for exchanging the information in between different people. Communication is considered as an important factor that helps the management and employee of the organisation in managing, organising, planning and controlling different situations of the organisation. Moreover, with the help of communication, it becomes easy for the employees to perform their responsibilities and jobs efficiently by judging the mind of the other person by understanding the internal thoughts of the different people within an organisation. (Markovic and </w:t>
      </w:r>
      <w:proofErr w:type="spellStart"/>
      <w:r w:rsidRPr="0014703A">
        <w:t>Salamzadeh</w:t>
      </w:r>
      <w:proofErr w:type="spellEnd"/>
      <w:r w:rsidRPr="0014703A">
        <w:t xml:space="preserve">, 2018). </w:t>
      </w:r>
    </w:p>
    <w:p w:rsidR="00741D46" w:rsidRPr="0014703A" w:rsidRDefault="004A50DE" w:rsidP="0014703A">
      <w:pPr>
        <w:spacing w:line="480" w:lineRule="auto"/>
        <w:ind w:firstLine="720"/>
        <w:contextualSpacing/>
      </w:pPr>
      <w:r w:rsidRPr="0014703A">
        <w:lastRenderedPageBreak/>
        <w:t xml:space="preserve">For proceeding this assignment "The Body Shop" is the organisation, which have been selected. The body shop is one of the leading beauty shops of the United Kingdom, which is a well-known beauty business organisation in the world. The Body shop deals in the beauty product like cosmetics, perfumes, skincare products and hair care products as well. Moreover, the body shop is a United Kingdom-based organisation, but people can find the stores of beauty shop all over in the world because they deal in the whole world. Like every other business organisation, communication is also considered as an important one in the body shop as well. The body shop sells their beauty product to the world, so the communication factors help them to understand the needs and demands of the people and also help in analysing their week points by taking reviews from their customers. Moreover, communication is considered as an important factor in an internal organisation as well because it creates a peaceful environment in the organisation (Chun, 2016). </w:t>
      </w:r>
    </w:p>
    <w:p w:rsidR="00741D46" w:rsidRPr="0014703A" w:rsidRDefault="004A50DE" w:rsidP="0014703A">
      <w:pPr>
        <w:pStyle w:val="Heading1"/>
        <w:spacing w:before="0" w:after="0" w:line="480" w:lineRule="auto"/>
        <w:contextualSpacing/>
      </w:pPr>
      <w:r w:rsidRPr="0014703A">
        <w:t xml:space="preserve">Types of Communication </w:t>
      </w:r>
    </w:p>
    <w:p w:rsidR="00741D46" w:rsidRPr="0014703A" w:rsidRDefault="004A50DE" w:rsidP="0014703A">
      <w:pPr>
        <w:spacing w:line="480" w:lineRule="auto"/>
        <w:ind w:firstLine="720"/>
        <w:contextualSpacing/>
      </w:pPr>
      <w:r w:rsidRPr="0014703A">
        <w:t xml:space="preserve">In general, six different types of communication are effectively used by the people in their business organisation, but for this piece of writing effectiveness of a verbal and non-verbal type of communication will be analysed in general and in the body shop as well. </w:t>
      </w:r>
    </w:p>
    <w:p w:rsidR="00741D46" w:rsidRPr="0014703A" w:rsidRDefault="004A50DE" w:rsidP="0014703A">
      <w:pPr>
        <w:pStyle w:val="Heading2"/>
        <w:spacing w:before="0" w:after="0" w:line="480" w:lineRule="auto"/>
        <w:contextualSpacing/>
      </w:pPr>
      <w:r w:rsidRPr="0014703A">
        <w:t>Verbal Communication</w:t>
      </w:r>
    </w:p>
    <w:p w:rsidR="00741D46" w:rsidRPr="0014703A" w:rsidRDefault="004A50DE" w:rsidP="0014703A">
      <w:pPr>
        <w:spacing w:line="480" w:lineRule="auto"/>
        <w:ind w:firstLine="720"/>
        <w:contextualSpacing/>
      </w:pPr>
      <w:r w:rsidRPr="0014703A">
        <w:t xml:space="preserve">Verbal communication is one of the most commonly used types of communication because every people around us and in the organisations as well usually used the approach of verbal communication. Verbal communication is defined as the sharing and distribution of information among different individuals by using the approach of speech. Verbal communication is more effective than any other type of communication because it has been observed by exploring the organisations that people usually understand spoken words rather than written </w:t>
      </w:r>
      <w:r w:rsidRPr="0014703A">
        <w:lastRenderedPageBreak/>
        <w:t>words. Moreover, in verbal communication, the speaker and listener need to use the appropriate words and tone of voice because it is matters a lot in verbal communication. Moreover, verbal communication is defined as the use and combination of different words that are efficiently used by the speaker for sharing their ideas, information and thoughts with the other people of the organisation (Adler et al., 2016).</w:t>
      </w:r>
    </w:p>
    <w:p w:rsidR="00741D46" w:rsidRPr="0014703A" w:rsidRDefault="004A50DE" w:rsidP="0014703A">
      <w:pPr>
        <w:spacing w:line="480" w:lineRule="auto"/>
        <w:ind w:firstLine="720"/>
        <w:contextualSpacing/>
      </w:pPr>
      <w:r w:rsidRPr="0014703A">
        <w:t xml:space="preserve">The body shop follows the approach of verbal communication in their organisation effectively for dealing with the internal issues of the organisation. In a survey, it has been deliberated that the body shop uses the approach of verbal communication with their internal employees and with their customers as well. With the help of verbal communication, all the internal matters are solved efficiently because people understand the spoken words clearly. However, body shop also used the verbal communication approach with their customers as well for judging and understanding their minds, their needs and their demands and then provide the services and products accordingly, which directly increase their productivity rate in the world and help in generating the great amount of revenue. </w:t>
      </w:r>
    </w:p>
    <w:p w:rsidR="00741D46" w:rsidRPr="0014703A" w:rsidRDefault="004A50DE" w:rsidP="0014703A">
      <w:pPr>
        <w:pStyle w:val="Heading2"/>
        <w:spacing w:before="0" w:after="0" w:line="480" w:lineRule="auto"/>
        <w:contextualSpacing/>
      </w:pPr>
      <w:r w:rsidRPr="0014703A">
        <w:t>Non-verbal Communication</w:t>
      </w:r>
    </w:p>
    <w:p w:rsidR="00741D46" w:rsidRPr="0014703A" w:rsidRDefault="004A50DE" w:rsidP="0014703A">
      <w:pPr>
        <w:spacing w:line="480" w:lineRule="auto"/>
        <w:ind w:firstLine="720"/>
        <w:contextualSpacing/>
      </w:pPr>
      <w:r w:rsidRPr="0014703A">
        <w:t xml:space="preserve">On the other hand, non-verbal communication is defined as the process or method of communication that is used for sharing the ideas, information and thoughts with other people without the usage of spoken words and language. Non-verbal communication is usually counted in the formal type of communication, and it is used in the organisation for dealing with the external and sometimes internal matters of the organisation as well. Non-verbal communication is used by the employees in an organisation when they have to deal with the higher-level management of the organisation for dealing with the people who are out from the organisation. </w:t>
      </w:r>
      <w:r w:rsidRPr="0014703A">
        <w:lastRenderedPageBreak/>
        <w:t>The common and most usable platform of non-verbal communication that is used by the organisations is the email (</w:t>
      </w:r>
      <w:proofErr w:type="spellStart"/>
      <w:r w:rsidRPr="0014703A">
        <w:t>Mehrabian</w:t>
      </w:r>
      <w:proofErr w:type="spellEnd"/>
      <w:r w:rsidRPr="0014703A">
        <w:t xml:space="preserve">, 2017). </w:t>
      </w:r>
    </w:p>
    <w:p w:rsidR="00741D46" w:rsidRPr="0014703A" w:rsidRDefault="004A50DE" w:rsidP="0014703A">
      <w:pPr>
        <w:spacing w:line="480" w:lineRule="auto"/>
        <w:ind w:firstLine="720"/>
        <w:contextualSpacing/>
      </w:pPr>
      <w:r w:rsidRPr="0014703A">
        <w:t xml:space="preserve">Moreover, the body shop used an approach of non-verbal communication for dealing with their external issues of the organisation and most importantly, for dealing with online customers as well. For dealing with online customers over the internet through email or marketing post is considered as an effective way of providing satisfaction to their customers. </w:t>
      </w:r>
    </w:p>
    <w:p w:rsidR="00741D46" w:rsidRPr="0014703A" w:rsidRDefault="004A50DE" w:rsidP="0014703A">
      <w:pPr>
        <w:pStyle w:val="Heading1"/>
        <w:spacing w:before="0" w:after="0" w:line="480" w:lineRule="auto"/>
        <w:contextualSpacing/>
      </w:pPr>
      <w:r w:rsidRPr="0014703A">
        <w:t xml:space="preserve">Theories of Communication </w:t>
      </w:r>
    </w:p>
    <w:p w:rsidR="00741D46" w:rsidRPr="0014703A" w:rsidRDefault="004A50DE" w:rsidP="0014703A">
      <w:pPr>
        <w:spacing w:line="480" w:lineRule="auto"/>
        <w:ind w:firstLine="720"/>
        <w:contextualSpacing/>
      </w:pPr>
      <w:r w:rsidRPr="0014703A">
        <w:t xml:space="preserve">There are three theories of communication, which is usually used by organisations according to their needs and situations, and all of them are mentioned below. </w:t>
      </w:r>
    </w:p>
    <w:p w:rsidR="00741D46" w:rsidRPr="0014703A" w:rsidRDefault="004A50DE" w:rsidP="0014703A">
      <w:pPr>
        <w:pStyle w:val="Heading2"/>
        <w:spacing w:before="0" w:after="0" w:line="480" w:lineRule="auto"/>
        <w:contextualSpacing/>
      </w:pPr>
      <w:r w:rsidRPr="0014703A">
        <w:t>Shannon-weaver Model of Communication</w:t>
      </w:r>
    </w:p>
    <w:p w:rsidR="00741D46" w:rsidRPr="0014703A" w:rsidRDefault="004A50DE" w:rsidP="0014703A">
      <w:pPr>
        <w:spacing w:line="480" w:lineRule="auto"/>
        <w:ind w:firstLine="481"/>
        <w:contextualSpacing/>
      </w:pPr>
      <w:r w:rsidRPr="0014703A">
        <w:t xml:space="preserve">This model contains six different concepts. The first one is the sender, the second one is the encoder, the third one is the channel, the fourth one is the decoder, the fifth one is the receiver, and the sixth one is the noise (McPhee and Poole, 2016). </w:t>
      </w:r>
    </w:p>
    <w:p w:rsidR="00741D46" w:rsidRPr="0014703A" w:rsidRDefault="004A50DE" w:rsidP="0014703A">
      <w:pPr>
        <w:numPr>
          <w:ilvl w:val="0"/>
          <w:numId w:val="1"/>
        </w:numPr>
        <w:spacing w:line="480" w:lineRule="auto"/>
        <w:ind w:hanging="239"/>
        <w:contextualSpacing/>
      </w:pPr>
      <w:r w:rsidRPr="0014703A">
        <w:t>Sender – sender is also known as the information source and consider as the person who is the maker of the message after that chooses the unique channel of the message and after choosing the channel send the message to the receiver on the selected channels.</w:t>
      </w:r>
    </w:p>
    <w:p w:rsidR="00741D46" w:rsidRPr="0014703A" w:rsidRDefault="004A50DE" w:rsidP="0014703A">
      <w:pPr>
        <w:numPr>
          <w:ilvl w:val="0"/>
          <w:numId w:val="1"/>
        </w:numPr>
        <w:spacing w:line="480" w:lineRule="auto"/>
        <w:ind w:hanging="239"/>
        <w:contextualSpacing/>
      </w:pPr>
      <w:r w:rsidRPr="0014703A">
        <w:t>Encoder – encoder is also known as the transmitter and consider as a person who sends the message by using any of the machines that convert the sent data into binary data or in signals. An encoder is considered as the message converting machine.</w:t>
      </w:r>
    </w:p>
    <w:p w:rsidR="00741D46" w:rsidRPr="0014703A" w:rsidRDefault="004A50DE" w:rsidP="0014703A">
      <w:pPr>
        <w:numPr>
          <w:ilvl w:val="0"/>
          <w:numId w:val="1"/>
        </w:numPr>
        <w:spacing w:line="480" w:lineRule="auto"/>
        <w:ind w:hanging="239"/>
        <w:contextualSpacing/>
      </w:pPr>
      <w:r w:rsidRPr="0014703A">
        <w:t>Channel – channel is considered as the medium that is used by the sender for sending the message or data.</w:t>
      </w:r>
    </w:p>
    <w:p w:rsidR="00741D46" w:rsidRPr="0014703A" w:rsidRDefault="004A50DE" w:rsidP="0014703A">
      <w:pPr>
        <w:numPr>
          <w:ilvl w:val="0"/>
          <w:numId w:val="1"/>
        </w:numPr>
        <w:spacing w:line="480" w:lineRule="auto"/>
        <w:ind w:hanging="239"/>
        <w:contextualSpacing/>
      </w:pPr>
      <w:r w:rsidRPr="0014703A">
        <w:lastRenderedPageBreak/>
        <w:t>Decoder – decoder is considered as the machine that converts the binary data and signals into a message and also considers as the receiver, which translates the received message from binary data or signals.</w:t>
      </w:r>
    </w:p>
    <w:p w:rsidR="00741D46" w:rsidRPr="0014703A" w:rsidRDefault="004A50DE" w:rsidP="0014703A">
      <w:pPr>
        <w:numPr>
          <w:ilvl w:val="0"/>
          <w:numId w:val="1"/>
        </w:numPr>
        <w:spacing w:line="480" w:lineRule="auto"/>
        <w:ind w:hanging="239"/>
        <w:contextualSpacing/>
      </w:pPr>
      <w:r w:rsidRPr="0014703A">
        <w:t>Receiver – receiver also known as a destination or a person who received the message after conversion and after that provides the feedback according to the received message.</w:t>
      </w:r>
    </w:p>
    <w:p w:rsidR="00741D46" w:rsidRPr="0014703A" w:rsidRDefault="004A50DE" w:rsidP="0014703A">
      <w:pPr>
        <w:numPr>
          <w:ilvl w:val="0"/>
          <w:numId w:val="1"/>
        </w:numPr>
        <w:spacing w:line="480" w:lineRule="auto"/>
        <w:ind w:hanging="239"/>
        <w:contextualSpacing/>
      </w:pPr>
      <w:r w:rsidRPr="0014703A">
        <w:t xml:space="preserve">Noise – Noise is considered as the physical disturbance like people or environment within the surroundings, which create the disturbance in the path of sending a message. </w:t>
      </w:r>
    </w:p>
    <w:p w:rsidR="00DD3803" w:rsidRPr="0014703A" w:rsidRDefault="00DD3803" w:rsidP="0014703A">
      <w:pPr>
        <w:keepNext/>
        <w:spacing w:line="480" w:lineRule="auto"/>
        <w:contextualSpacing/>
        <w:jc w:val="center"/>
      </w:pPr>
      <w:r w:rsidRPr="0014703A">
        <w:rPr>
          <w:i/>
          <w:iCs/>
          <w:noProof/>
        </w:rPr>
        <w:drawing>
          <wp:inline distT="0" distB="0" distL="0" distR="0">
            <wp:extent cx="4533900" cy="2136804"/>
            <wp:effectExtent l="0" t="0" r="0" b="0"/>
            <wp:docPr id="2" name="Picture 2" descr="C:\Users\Haroon\Desktop\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aroon\Desktop\Capture.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61072" cy="2149610"/>
                    </a:xfrm>
                    <a:prstGeom prst="rect">
                      <a:avLst/>
                    </a:prstGeom>
                    <a:noFill/>
                    <a:ln>
                      <a:noFill/>
                    </a:ln>
                  </pic:spPr>
                </pic:pic>
              </a:graphicData>
            </a:graphic>
          </wp:inline>
        </w:drawing>
      </w:r>
    </w:p>
    <w:p w:rsidR="00DD3803" w:rsidRPr="0014703A" w:rsidRDefault="00DD3803" w:rsidP="0014703A">
      <w:pPr>
        <w:pStyle w:val="Caption"/>
        <w:spacing w:after="0" w:line="480" w:lineRule="auto"/>
        <w:contextualSpacing/>
        <w:jc w:val="center"/>
        <w:rPr>
          <w:i w:val="0"/>
          <w:iCs w:val="0"/>
          <w:sz w:val="20"/>
          <w:szCs w:val="20"/>
        </w:rPr>
      </w:pPr>
      <w:r w:rsidRPr="0014703A">
        <w:rPr>
          <w:sz w:val="20"/>
          <w:szCs w:val="20"/>
        </w:rPr>
        <w:t xml:space="preserve">Figure </w:t>
      </w:r>
      <w:r w:rsidRPr="0014703A">
        <w:rPr>
          <w:sz w:val="20"/>
          <w:szCs w:val="20"/>
        </w:rPr>
        <w:fldChar w:fldCharType="begin"/>
      </w:r>
      <w:r w:rsidRPr="0014703A">
        <w:rPr>
          <w:sz w:val="20"/>
          <w:szCs w:val="20"/>
        </w:rPr>
        <w:instrText xml:space="preserve"> SEQ Figure \* ARABIC </w:instrText>
      </w:r>
      <w:r w:rsidRPr="0014703A">
        <w:rPr>
          <w:sz w:val="20"/>
          <w:szCs w:val="20"/>
        </w:rPr>
        <w:fldChar w:fldCharType="separate"/>
      </w:r>
      <w:r w:rsidR="00595DBE" w:rsidRPr="0014703A">
        <w:rPr>
          <w:noProof/>
          <w:sz w:val="20"/>
          <w:szCs w:val="20"/>
        </w:rPr>
        <w:t>1</w:t>
      </w:r>
      <w:r w:rsidRPr="0014703A">
        <w:rPr>
          <w:sz w:val="20"/>
          <w:szCs w:val="20"/>
        </w:rPr>
        <w:fldChar w:fldCharType="end"/>
      </w:r>
      <w:r w:rsidRPr="0014703A">
        <w:rPr>
          <w:sz w:val="20"/>
          <w:szCs w:val="20"/>
        </w:rPr>
        <w:t>: Shannon-weaver Model of Communication</w:t>
      </w:r>
    </w:p>
    <w:p w:rsidR="00741D46" w:rsidRPr="0014703A" w:rsidRDefault="004A50DE" w:rsidP="0014703A">
      <w:pPr>
        <w:spacing w:line="480" w:lineRule="auto"/>
        <w:ind w:firstLine="720"/>
        <w:contextualSpacing/>
      </w:pPr>
      <w:r w:rsidRPr="0014703A">
        <w:t xml:space="preserve">The body shop uses this model when they want to communicate their customers over the internet but within the same country because this model deals with the people of the same region. Most of the time, this model is used by the body shop when they need to use to a platform of emailing system over the internet. </w:t>
      </w:r>
    </w:p>
    <w:p w:rsidR="00741D46" w:rsidRPr="0014703A" w:rsidRDefault="004A50DE" w:rsidP="0014703A">
      <w:pPr>
        <w:pStyle w:val="Heading2"/>
        <w:spacing w:before="0" w:after="0" w:line="480" w:lineRule="auto"/>
        <w:contextualSpacing/>
      </w:pPr>
      <w:r w:rsidRPr="0014703A">
        <w:t>Berlo's Model of Communication</w:t>
      </w:r>
    </w:p>
    <w:p w:rsidR="00741D46" w:rsidRDefault="004A50DE" w:rsidP="0014703A">
      <w:pPr>
        <w:spacing w:line="480" w:lineRule="auto"/>
        <w:ind w:firstLine="720"/>
        <w:contextualSpacing/>
      </w:pPr>
      <w:r w:rsidRPr="0014703A">
        <w:t>This model contains four different components; the first one is the source, the second one is the message, the third one is the channel, and the fourth one is the receiver, and for this, this model is also known as (SMCR) model of communication (</w:t>
      </w:r>
      <w:proofErr w:type="spellStart"/>
      <w:r w:rsidRPr="0014703A">
        <w:t>Turaga</w:t>
      </w:r>
      <w:proofErr w:type="spellEnd"/>
      <w:r w:rsidRPr="0014703A">
        <w:t xml:space="preserve">, 2016). </w:t>
      </w:r>
    </w:p>
    <w:p w:rsidR="0014703A" w:rsidRPr="0014703A" w:rsidRDefault="0014703A" w:rsidP="0014703A">
      <w:pPr>
        <w:spacing w:line="480" w:lineRule="auto"/>
        <w:ind w:firstLine="720"/>
        <w:contextualSpacing/>
      </w:pPr>
    </w:p>
    <w:p w:rsidR="00741D46" w:rsidRPr="0014703A" w:rsidRDefault="004A50DE" w:rsidP="0014703A">
      <w:pPr>
        <w:pStyle w:val="Heading3"/>
        <w:spacing w:before="0" w:after="0" w:line="480" w:lineRule="auto"/>
        <w:contextualSpacing/>
      </w:pPr>
      <w:r w:rsidRPr="0014703A">
        <w:lastRenderedPageBreak/>
        <w:t>Source</w:t>
      </w:r>
    </w:p>
    <w:p w:rsidR="00741D46" w:rsidRPr="0014703A" w:rsidRDefault="004A50DE" w:rsidP="0014703A">
      <w:pPr>
        <w:spacing w:line="480" w:lineRule="auto"/>
        <w:ind w:firstLine="481"/>
        <w:contextualSpacing/>
      </w:pPr>
      <w:r w:rsidRPr="0014703A">
        <w:t>The source is defined as encodes of the message.</w:t>
      </w:r>
    </w:p>
    <w:p w:rsidR="00741D46" w:rsidRPr="0014703A" w:rsidRDefault="004A50DE" w:rsidP="0014703A">
      <w:pPr>
        <w:numPr>
          <w:ilvl w:val="0"/>
          <w:numId w:val="2"/>
        </w:numPr>
        <w:spacing w:line="480" w:lineRule="auto"/>
        <w:ind w:hanging="239"/>
        <w:contextualSpacing/>
      </w:pPr>
      <w:r w:rsidRPr="0014703A">
        <w:t>Communication skills – it highlights the communication skill of a sender that how effectively the sender is communicating the message.</w:t>
      </w:r>
    </w:p>
    <w:p w:rsidR="00741D46" w:rsidRPr="0014703A" w:rsidRDefault="004A50DE" w:rsidP="0014703A">
      <w:pPr>
        <w:numPr>
          <w:ilvl w:val="0"/>
          <w:numId w:val="2"/>
        </w:numPr>
        <w:spacing w:line="480" w:lineRule="auto"/>
        <w:ind w:hanging="239"/>
        <w:contextualSpacing/>
      </w:pPr>
      <w:r w:rsidRPr="0014703A">
        <w:t>Attitude – an attitude of the sender and receiver generates a huge and strong effect on the message.</w:t>
      </w:r>
    </w:p>
    <w:p w:rsidR="00741D46" w:rsidRPr="0014703A" w:rsidRDefault="004A50DE" w:rsidP="0014703A">
      <w:pPr>
        <w:numPr>
          <w:ilvl w:val="0"/>
          <w:numId w:val="2"/>
        </w:numPr>
        <w:spacing w:line="480" w:lineRule="auto"/>
        <w:ind w:hanging="239"/>
        <w:contextualSpacing/>
      </w:pPr>
      <w:r w:rsidRPr="0014703A">
        <w:t>Knowledge- knowledge highlight the familiarity of the message of how conversation-relevant message has been sent to the receiver.</w:t>
      </w:r>
    </w:p>
    <w:p w:rsidR="00741D46" w:rsidRPr="0014703A" w:rsidRDefault="004A50DE" w:rsidP="0014703A">
      <w:pPr>
        <w:numPr>
          <w:ilvl w:val="0"/>
          <w:numId w:val="2"/>
        </w:numPr>
        <w:spacing w:line="480" w:lineRule="auto"/>
        <w:ind w:hanging="239"/>
        <w:contextualSpacing/>
      </w:pPr>
      <w:r w:rsidRPr="0014703A">
        <w:t xml:space="preserve">Social system – this highlights the beliefs, values, rules, religion and laws related to the sender and receiver. </w:t>
      </w:r>
    </w:p>
    <w:p w:rsidR="00741D46" w:rsidRPr="0014703A" w:rsidRDefault="004A50DE" w:rsidP="0014703A">
      <w:pPr>
        <w:numPr>
          <w:ilvl w:val="0"/>
          <w:numId w:val="2"/>
        </w:numPr>
        <w:spacing w:line="480" w:lineRule="auto"/>
        <w:ind w:hanging="239"/>
        <w:contextualSpacing/>
      </w:pPr>
      <w:r w:rsidRPr="0014703A">
        <w:t xml:space="preserve">Culture – it defines the culture of the sender and receiver as if the sender and receiver are from the different regions, then something finds offensive for the sender. </w:t>
      </w:r>
    </w:p>
    <w:p w:rsidR="00741D46" w:rsidRPr="0014703A" w:rsidRDefault="004A50DE" w:rsidP="0014703A">
      <w:pPr>
        <w:pStyle w:val="Heading3"/>
        <w:spacing w:before="0" w:after="0" w:line="480" w:lineRule="auto"/>
        <w:contextualSpacing/>
      </w:pPr>
      <w:r w:rsidRPr="0014703A">
        <w:t>Message</w:t>
      </w:r>
    </w:p>
    <w:p w:rsidR="00741D46" w:rsidRPr="0014703A" w:rsidRDefault="004A50DE" w:rsidP="0014703A">
      <w:pPr>
        <w:numPr>
          <w:ilvl w:val="0"/>
          <w:numId w:val="3"/>
        </w:numPr>
        <w:spacing w:line="480" w:lineRule="auto"/>
        <w:ind w:hanging="239"/>
        <w:contextualSpacing/>
      </w:pPr>
      <w:r w:rsidRPr="0014703A">
        <w:t>Content – this defines the starting, ending and the whole body of the message.</w:t>
      </w:r>
    </w:p>
    <w:p w:rsidR="00741D46" w:rsidRPr="0014703A" w:rsidRDefault="004A50DE" w:rsidP="0014703A">
      <w:pPr>
        <w:numPr>
          <w:ilvl w:val="0"/>
          <w:numId w:val="3"/>
        </w:numPr>
        <w:spacing w:line="480" w:lineRule="auto"/>
        <w:ind w:hanging="239"/>
        <w:contextualSpacing/>
      </w:pPr>
      <w:r w:rsidRPr="0014703A">
        <w:t>Elements – elements are highlighted as the non-verbal things that are used along with the content.</w:t>
      </w:r>
    </w:p>
    <w:p w:rsidR="00741D46" w:rsidRPr="0014703A" w:rsidRDefault="004A50DE" w:rsidP="0014703A">
      <w:pPr>
        <w:numPr>
          <w:ilvl w:val="0"/>
          <w:numId w:val="3"/>
        </w:numPr>
        <w:spacing w:line="480" w:lineRule="auto"/>
        <w:ind w:hanging="239"/>
        <w:contextualSpacing/>
      </w:pPr>
      <w:r w:rsidRPr="0014703A">
        <w:t xml:space="preserve">Treatment – this defines as the approach in, which message is transferred to the receiver. </w:t>
      </w:r>
    </w:p>
    <w:p w:rsidR="00741D46" w:rsidRPr="0014703A" w:rsidRDefault="004A50DE" w:rsidP="0014703A">
      <w:pPr>
        <w:numPr>
          <w:ilvl w:val="0"/>
          <w:numId w:val="3"/>
        </w:numPr>
        <w:spacing w:line="480" w:lineRule="auto"/>
        <w:ind w:hanging="239"/>
        <w:contextualSpacing/>
      </w:pPr>
      <w:r w:rsidRPr="0014703A">
        <w:t>Structure – this defines the arrangement of the content in the message.</w:t>
      </w:r>
    </w:p>
    <w:p w:rsidR="00741D46" w:rsidRPr="0014703A" w:rsidRDefault="004A50DE" w:rsidP="0014703A">
      <w:pPr>
        <w:numPr>
          <w:ilvl w:val="0"/>
          <w:numId w:val="3"/>
        </w:numPr>
        <w:spacing w:line="480" w:lineRule="auto"/>
        <w:ind w:hanging="239"/>
        <w:contextualSpacing/>
      </w:pPr>
      <w:r w:rsidRPr="0014703A">
        <w:t xml:space="preserve">Code – this defines as the code from, which the message is transferred. </w:t>
      </w:r>
    </w:p>
    <w:p w:rsidR="00741D46" w:rsidRPr="0014703A" w:rsidRDefault="004A50DE" w:rsidP="0014703A">
      <w:pPr>
        <w:pStyle w:val="Heading3"/>
        <w:spacing w:before="0" w:after="0" w:line="480" w:lineRule="auto"/>
        <w:contextualSpacing/>
      </w:pPr>
      <w:r w:rsidRPr="0014703A">
        <w:t>Channel</w:t>
      </w:r>
    </w:p>
    <w:p w:rsidR="00741D46" w:rsidRPr="0014703A" w:rsidRDefault="004A50DE" w:rsidP="0014703A">
      <w:pPr>
        <w:numPr>
          <w:ilvl w:val="0"/>
          <w:numId w:val="4"/>
        </w:numPr>
        <w:spacing w:line="480" w:lineRule="auto"/>
        <w:ind w:hanging="239"/>
        <w:contextualSpacing/>
      </w:pPr>
      <w:r w:rsidRPr="0014703A">
        <w:t>Hearing – it defines the listening of the message.</w:t>
      </w:r>
    </w:p>
    <w:p w:rsidR="00741D46" w:rsidRPr="0014703A" w:rsidRDefault="004A50DE" w:rsidP="0014703A">
      <w:pPr>
        <w:numPr>
          <w:ilvl w:val="0"/>
          <w:numId w:val="4"/>
        </w:numPr>
        <w:spacing w:line="480" w:lineRule="auto"/>
        <w:ind w:hanging="239"/>
        <w:contextualSpacing/>
      </w:pPr>
      <w:r w:rsidRPr="0014703A">
        <w:t>Seeing – it defines the perceiving of the message.</w:t>
      </w:r>
    </w:p>
    <w:p w:rsidR="00741D46" w:rsidRPr="0014703A" w:rsidRDefault="004A50DE" w:rsidP="0014703A">
      <w:pPr>
        <w:numPr>
          <w:ilvl w:val="0"/>
          <w:numId w:val="4"/>
        </w:numPr>
        <w:spacing w:line="480" w:lineRule="auto"/>
        <w:ind w:hanging="239"/>
        <w:contextualSpacing/>
      </w:pPr>
      <w:r w:rsidRPr="0014703A">
        <w:t>Touching – it defines the non-verbal communication in the message.</w:t>
      </w:r>
    </w:p>
    <w:p w:rsidR="00741D46" w:rsidRPr="0014703A" w:rsidRDefault="004A50DE" w:rsidP="0014703A">
      <w:pPr>
        <w:numPr>
          <w:ilvl w:val="0"/>
          <w:numId w:val="4"/>
        </w:numPr>
        <w:spacing w:line="480" w:lineRule="auto"/>
        <w:ind w:hanging="239"/>
        <w:contextualSpacing/>
      </w:pPr>
      <w:r w:rsidRPr="0014703A">
        <w:lastRenderedPageBreak/>
        <w:t>Smelling – it defines the collection of information or data with the help of smell.</w:t>
      </w:r>
    </w:p>
    <w:p w:rsidR="00741D46" w:rsidRPr="0014703A" w:rsidRDefault="004A50DE" w:rsidP="0014703A">
      <w:pPr>
        <w:numPr>
          <w:ilvl w:val="0"/>
          <w:numId w:val="4"/>
        </w:numPr>
        <w:spacing w:line="480" w:lineRule="auto"/>
        <w:ind w:hanging="239"/>
        <w:contextualSpacing/>
      </w:pPr>
      <w:r w:rsidRPr="0014703A">
        <w:t>Tasting – it defines the sending of information to the receiver.</w:t>
      </w:r>
    </w:p>
    <w:p w:rsidR="00741D46" w:rsidRPr="0014703A" w:rsidRDefault="004A50DE" w:rsidP="0014703A">
      <w:pPr>
        <w:pStyle w:val="Heading3"/>
        <w:spacing w:before="0" w:after="0" w:line="480" w:lineRule="auto"/>
        <w:contextualSpacing/>
      </w:pPr>
      <w:r w:rsidRPr="0014703A">
        <w:t>Receiver</w:t>
      </w:r>
    </w:p>
    <w:p w:rsidR="00741D46" w:rsidRPr="0014703A" w:rsidRDefault="004A50DE" w:rsidP="0014703A">
      <w:pPr>
        <w:spacing w:line="480" w:lineRule="auto"/>
        <w:ind w:firstLine="720"/>
        <w:contextualSpacing/>
      </w:pPr>
      <w:r w:rsidRPr="0014703A">
        <w:t xml:space="preserve">Receiver defines as decodes of the message and contains all the same components of the source channel. </w:t>
      </w:r>
    </w:p>
    <w:p w:rsidR="00595DBE" w:rsidRPr="0014703A" w:rsidRDefault="00DD3803" w:rsidP="0014703A">
      <w:pPr>
        <w:keepNext/>
        <w:spacing w:line="480" w:lineRule="auto"/>
        <w:ind w:firstLine="720"/>
        <w:contextualSpacing/>
      </w:pPr>
      <w:r w:rsidRPr="0014703A">
        <w:rPr>
          <w:noProof/>
        </w:rPr>
        <w:drawing>
          <wp:inline distT="0" distB="0" distL="0" distR="0" wp14:anchorId="10D31511" wp14:editId="0CDBD989">
            <wp:extent cx="4895850" cy="4209689"/>
            <wp:effectExtent l="0" t="0" r="0" b="0"/>
            <wp:docPr id="3" name="Picture 3" descr="C:\Users\Haroon\Desktop\Captur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aroon\Desktop\Capture 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36457" cy="4244605"/>
                    </a:xfrm>
                    <a:prstGeom prst="rect">
                      <a:avLst/>
                    </a:prstGeom>
                    <a:noFill/>
                    <a:ln>
                      <a:noFill/>
                    </a:ln>
                  </pic:spPr>
                </pic:pic>
              </a:graphicData>
            </a:graphic>
          </wp:inline>
        </w:drawing>
      </w:r>
    </w:p>
    <w:p w:rsidR="00DD3803" w:rsidRPr="0014703A" w:rsidRDefault="00595DBE" w:rsidP="0014703A">
      <w:pPr>
        <w:pStyle w:val="Caption"/>
        <w:spacing w:after="0" w:line="480" w:lineRule="auto"/>
        <w:contextualSpacing/>
        <w:jc w:val="center"/>
        <w:rPr>
          <w:sz w:val="20"/>
          <w:szCs w:val="20"/>
        </w:rPr>
      </w:pPr>
      <w:r w:rsidRPr="0014703A">
        <w:rPr>
          <w:sz w:val="20"/>
          <w:szCs w:val="20"/>
        </w:rPr>
        <w:t xml:space="preserve">Figure </w:t>
      </w:r>
      <w:r w:rsidRPr="0014703A">
        <w:rPr>
          <w:sz w:val="20"/>
          <w:szCs w:val="20"/>
        </w:rPr>
        <w:fldChar w:fldCharType="begin"/>
      </w:r>
      <w:r w:rsidRPr="0014703A">
        <w:rPr>
          <w:sz w:val="20"/>
          <w:szCs w:val="20"/>
        </w:rPr>
        <w:instrText xml:space="preserve"> SEQ Figure \* ARABIC </w:instrText>
      </w:r>
      <w:r w:rsidRPr="0014703A">
        <w:rPr>
          <w:sz w:val="20"/>
          <w:szCs w:val="20"/>
        </w:rPr>
        <w:fldChar w:fldCharType="separate"/>
      </w:r>
      <w:r w:rsidRPr="0014703A">
        <w:rPr>
          <w:noProof/>
          <w:sz w:val="20"/>
          <w:szCs w:val="20"/>
        </w:rPr>
        <w:t>2</w:t>
      </w:r>
      <w:r w:rsidRPr="0014703A">
        <w:rPr>
          <w:sz w:val="20"/>
          <w:szCs w:val="20"/>
        </w:rPr>
        <w:fldChar w:fldCharType="end"/>
      </w:r>
      <w:r w:rsidRPr="0014703A">
        <w:rPr>
          <w:sz w:val="20"/>
          <w:szCs w:val="20"/>
        </w:rPr>
        <w:t>: Berlo's Model of Communication</w:t>
      </w:r>
    </w:p>
    <w:p w:rsidR="00741D46" w:rsidRPr="0014703A" w:rsidRDefault="004A50DE" w:rsidP="0014703A">
      <w:pPr>
        <w:spacing w:line="480" w:lineRule="auto"/>
        <w:ind w:firstLine="720"/>
        <w:contextualSpacing/>
      </w:pPr>
      <w:r w:rsidRPr="0014703A">
        <w:t xml:space="preserve">This model is used by the body shop when they need to communicate with people all around the world with their online and outlet posting related to the marketing and promotions of the product and their brand. While using this model, the body shop takes care of every small thing related to the ethics of the people and only post appropriate things for the promotion of their products. This model is for communicating in different countries, so this means that the </w:t>
      </w:r>
      <w:r w:rsidRPr="0014703A">
        <w:lastRenderedPageBreak/>
        <w:t xml:space="preserve">body shop needs to be very careful about the things because it is not known by anyone that what thing will be considered as offensive for the people of another region or countries. </w:t>
      </w:r>
    </w:p>
    <w:p w:rsidR="00741D46" w:rsidRPr="0014703A" w:rsidRDefault="004A50DE" w:rsidP="0014703A">
      <w:pPr>
        <w:pStyle w:val="Heading2"/>
        <w:spacing w:before="0" w:after="0" w:line="480" w:lineRule="auto"/>
        <w:contextualSpacing/>
      </w:pPr>
      <w:r w:rsidRPr="0014703A">
        <w:t>Schramm's Model of Communication</w:t>
      </w:r>
    </w:p>
    <w:p w:rsidR="00741D46" w:rsidRPr="0014703A" w:rsidRDefault="004A50DE" w:rsidP="0014703A">
      <w:pPr>
        <w:spacing w:line="480" w:lineRule="auto"/>
        <w:ind w:firstLine="481"/>
        <w:contextualSpacing/>
      </w:pPr>
      <w:r w:rsidRPr="0014703A">
        <w:t xml:space="preserve">This model contains four different concepts. The first one is the sender, the second one is the message, the third one is the receiver, and the fourth one is the semantic barriers (Dissanayake, 2018). </w:t>
      </w:r>
    </w:p>
    <w:p w:rsidR="00741D46" w:rsidRPr="0014703A" w:rsidRDefault="004A50DE" w:rsidP="0014703A">
      <w:pPr>
        <w:numPr>
          <w:ilvl w:val="0"/>
          <w:numId w:val="5"/>
        </w:numPr>
        <w:spacing w:line="480" w:lineRule="auto"/>
        <w:ind w:hanging="239"/>
        <w:contextualSpacing/>
      </w:pPr>
      <w:r w:rsidRPr="0014703A">
        <w:t>Sender – sender is defined as the person who converts (encodes) or sends the message.</w:t>
      </w:r>
    </w:p>
    <w:p w:rsidR="00741D46" w:rsidRPr="0014703A" w:rsidRDefault="004A50DE" w:rsidP="0014703A">
      <w:pPr>
        <w:numPr>
          <w:ilvl w:val="0"/>
          <w:numId w:val="5"/>
        </w:numPr>
        <w:spacing w:line="480" w:lineRule="auto"/>
        <w:ind w:hanging="239"/>
        <w:contextualSpacing/>
      </w:pPr>
      <w:r w:rsidRPr="0014703A">
        <w:t>Message – this is defined as the content of the message.</w:t>
      </w:r>
    </w:p>
    <w:p w:rsidR="00741D46" w:rsidRPr="0014703A" w:rsidRDefault="004A50DE" w:rsidP="0014703A">
      <w:pPr>
        <w:numPr>
          <w:ilvl w:val="0"/>
          <w:numId w:val="5"/>
        </w:numPr>
        <w:spacing w:line="480" w:lineRule="auto"/>
        <w:ind w:hanging="239"/>
        <w:contextualSpacing/>
      </w:pPr>
      <w:r w:rsidRPr="0014703A">
        <w:t>Receiver – This is defined as the person who interprets (decodes) or receives the message.</w:t>
      </w:r>
    </w:p>
    <w:p w:rsidR="00741D46" w:rsidRPr="0014703A" w:rsidRDefault="004A50DE" w:rsidP="0014703A">
      <w:pPr>
        <w:numPr>
          <w:ilvl w:val="0"/>
          <w:numId w:val="5"/>
        </w:numPr>
        <w:spacing w:line="480" w:lineRule="auto"/>
        <w:ind w:hanging="239"/>
        <w:contextualSpacing/>
      </w:pPr>
      <w:r w:rsidRPr="0014703A">
        <w:t xml:space="preserve">Semantic barriers – this highlights the experiences, beliefs and values that create a strong impact on the sender is sending the message and on the receiver in interpreting the message. </w:t>
      </w:r>
    </w:p>
    <w:p w:rsidR="00595DBE" w:rsidRPr="0014703A" w:rsidRDefault="00595DBE" w:rsidP="0014703A">
      <w:pPr>
        <w:keepNext/>
        <w:spacing w:line="480" w:lineRule="auto"/>
        <w:ind w:left="481"/>
        <w:contextualSpacing/>
        <w:jc w:val="center"/>
      </w:pPr>
      <w:r w:rsidRPr="0014703A">
        <w:rPr>
          <w:noProof/>
        </w:rPr>
        <w:drawing>
          <wp:inline distT="0" distB="0" distL="0" distR="0">
            <wp:extent cx="3867150" cy="1968731"/>
            <wp:effectExtent l="0" t="0" r="0" b="0"/>
            <wp:docPr id="4" name="Picture 4" descr="C:\Users\Haroon\Desktop\Captur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aroon\Desktop\Capture 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2866" cy="1976732"/>
                    </a:xfrm>
                    <a:prstGeom prst="rect">
                      <a:avLst/>
                    </a:prstGeom>
                    <a:noFill/>
                    <a:ln>
                      <a:noFill/>
                    </a:ln>
                  </pic:spPr>
                </pic:pic>
              </a:graphicData>
            </a:graphic>
          </wp:inline>
        </w:drawing>
      </w:r>
    </w:p>
    <w:p w:rsidR="00DD3803" w:rsidRPr="0014703A" w:rsidRDefault="00595DBE" w:rsidP="0014703A">
      <w:pPr>
        <w:pStyle w:val="Caption"/>
        <w:spacing w:after="0" w:line="480" w:lineRule="auto"/>
        <w:contextualSpacing/>
        <w:jc w:val="center"/>
        <w:rPr>
          <w:sz w:val="20"/>
          <w:szCs w:val="20"/>
        </w:rPr>
      </w:pPr>
      <w:r w:rsidRPr="0014703A">
        <w:rPr>
          <w:sz w:val="20"/>
          <w:szCs w:val="20"/>
        </w:rPr>
        <w:t xml:space="preserve">Figure </w:t>
      </w:r>
      <w:r w:rsidRPr="0014703A">
        <w:rPr>
          <w:sz w:val="20"/>
          <w:szCs w:val="20"/>
        </w:rPr>
        <w:fldChar w:fldCharType="begin"/>
      </w:r>
      <w:r w:rsidRPr="0014703A">
        <w:rPr>
          <w:sz w:val="20"/>
          <w:szCs w:val="20"/>
        </w:rPr>
        <w:instrText xml:space="preserve"> SEQ Figure \* ARABIC </w:instrText>
      </w:r>
      <w:r w:rsidRPr="0014703A">
        <w:rPr>
          <w:sz w:val="20"/>
          <w:szCs w:val="20"/>
        </w:rPr>
        <w:fldChar w:fldCharType="separate"/>
      </w:r>
      <w:r w:rsidRPr="0014703A">
        <w:rPr>
          <w:noProof/>
          <w:sz w:val="20"/>
          <w:szCs w:val="20"/>
        </w:rPr>
        <w:t>3</w:t>
      </w:r>
      <w:r w:rsidRPr="0014703A">
        <w:rPr>
          <w:sz w:val="20"/>
          <w:szCs w:val="20"/>
        </w:rPr>
        <w:fldChar w:fldCharType="end"/>
      </w:r>
      <w:r w:rsidRPr="0014703A">
        <w:rPr>
          <w:sz w:val="20"/>
          <w:szCs w:val="20"/>
        </w:rPr>
        <w:t>: Schramm's Model of Communication</w:t>
      </w:r>
    </w:p>
    <w:p w:rsidR="00741D46" w:rsidRPr="0014703A" w:rsidRDefault="004A50DE" w:rsidP="0014703A">
      <w:pPr>
        <w:spacing w:line="480" w:lineRule="auto"/>
        <w:ind w:firstLine="481"/>
        <w:contextualSpacing/>
      </w:pPr>
      <w:r w:rsidRPr="0014703A">
        <w:t xml:space="preserve">This model is used by body shop in usual and regular communication with their customers who are present on their online portals, websites, applications and their physical outlets as well. This communication model holds the past experiences and strong values or beliefs of the brand </w:t>
      </w:r>
      <w:r w:rsidRPr="0014703A">
        <w:lastRenderedPageBreak/>
        <w:t xml:space="preserve">from, which the body shop guide and communicate with their customers and their internal organisational staff as well. </w:t>
      </w:r>
    </w:p>
    <w:p w:rsidR="00741D46" w:rsidRPr="0014703A" w:rsidRDefault="004A50DE" w:rsidP="0014703A">
      <w:pPr>
        <w:pStyle w:val="Heading1"/>
        <w:spacing w:before="0" w:after="0" w:line="480" w:lineRule="auto"/>
        <w:contextualSpacing/>
      </w:pPr>
      <w:r w:rsidRPr="0014703A">
        <w:t xml:space="preserve">Conclusion </w:t>
      </w:r>
    </w:p>
    <w:p w:rsidR="00BD2D6C" w:rsidRPr="0014703A" w:rsidRDefault="004A50DE" w:rsidP="0014703A">
      <w:pPr>
        <w:spacing w:line="480" w:lineRule="auto"/>
        <w:ind w:firstLine="720"/>
        <w:contextualSpacing/>
      </w:pPr>
      <w:r w:rsidRPr="0014703A">
        <w:t xml:space="preserve">So from the above discussion, it has been concluded that the body shop is one of the leading beauty brands in the world which was started from the United Kingdom and now processing their self in the whole world. Like every other organisation, the body shop also analyses that the communication and teamwork are very important for their organisation because with the help of teamwork they can complete their small and large task in an efficient manner with the involvement of many different people. Along with this, the factors of verbal and non-verbal communication is also defined in this written assignment related to the body shop. Moreover, this written piece also highlights the three different theories of communication, which are used by the body shop according to their situation and need of the organisation. </w:t>
      </w:r>
    </w:p>
    <w:p w:rsidR="00BD2D6C" w:rsidRPr="0014703A" w:rsidRDefault="00BD2D6C" w:rsidP="0014703A">
      <w:pPr>
        <w:pStyle w:val="Heading1"/>
        <w:spacing w:before="0" w:after="0" w:line="480" w:lineRule="auto"/>
        <w:contextualSpacing/>
      </w:pPr>
      <w:r w:rsidRPr="0014703A">
        <w:br w:type="page"/>
      </w:r>
      <w:r w:rsidRPr="0014703A">
        <w:lastRenderedPageBreak/>
        <w:t>References</w:t>
      </w:r>
    </w:p>
    <w:p w:rsidR="00BD2D6C" w:rsidRPr="0014703A" w:rsidRDefault="00BD2D6C" w:rsidP="0014703A">
      <w:pPr>
        <w:spacing w:line="480" w:lineRule="auto"/>
        <w:ind w:left="720" w:hanging="720"/>
        <w:contextualSpacing/>
        <w:rPr>
          <w:shd w:val="clear" w:color="auto" w:fill="FFFFFF"/>
        </w:rPr>
      </w:pPr>
      <w:r w:rsidRPr="0014703A">
        <w:rPr>
          <w:shd w:val="clear" w:color="auto" w:fill="FFFFFF"/>
        </w:rPr>
        <w:t xml:space="preserve">Adler, R.B., Rodman, G.R. and Du </w:t>
      </w:r>
      <w:proofErr w:type="spellStart"/>
      <w:r w:rsidRPr="0014703A">
        <w:rPr>
          <w:shd w:val="clear" w:color="auto" w:fill="FFFFFF"/>
        </w:rPr>
        <w:t>Pré</w:t>
      </w:r>
      <w:proofErr w:type="spellEnd"/>
      <w:r w:rsidRPr="0014703A">
        <w:rPr>
          <w:shd w:val="clear" w:color="auto" w:fill="FFFFFF"/>
        </w:rPr>
        <w:t>, A., 2016. </w:t>
      </w:r>
      <w:r w:rsidRPr="0014703A">
        <w:rPr>
          <w:i/>
          <w:iCs/>
          <w:shd w:val="clear" w:color="auto" w:fill="FFFFFF"/>
        </w:rPr>
        <w:t>Understanding human communication</w:t>
      </w:r>
      <w:r w:rsidRPr="0014703A">
        <w:rPr>
          <w:shd w:val="clear" w:color="auto" w:fill="FFFFFF"/>
        </w:rPr>
        <w:t> (Vol. 10). Oxford University Press.</w:t>
      </w:r>
    </w:p>
    <w:p w:rsidR="00BD2D6C" w:rsidRPr="0014703A" w:rsidRDefault="00BD2D6C" w:rsidP="0014703A">
      <w:pPr>
        <w:spacing w:line="480" w:lineRule="auto"/>
        <w:ind w:left="720" w:hanging="720"/>
        <w:contextualSpacing/>
        <w:rPr>
          <w:shd w:val="clear" w:color="auto" w:fill="FFFFFF"/>
        </w:rPr>
      </w:pPr>
      <w:r w:rsidRPr="0014703A">
        <w:rPr>
          <w:shd w:val="clear" w:color="auto" w:fill="FFFFFF"/>
        </w:rPr>
        <w:t xml:space="preserve">Brock, S.E., </w:t>
      </w:r>
      <w:proofErr w:type="spellStart"/>
      <w:r w:rsidRPr="0014703A">
        <w:rPr>
          <w:shd w:val="clear" w:color="auto" w:fill="FFFFFF"/>
        </w:rPr>
        <w:t>McAliney</w:t>
      </w:r>
      <w:proofErr w:type="spellEnd"/>
      <w:r w:rsidRPr="0014703A">
        <w:rPr>
          <w:shd w:val="clear" w:color="auto" w:fill="FFFFFF"/>
        </w:rPr>
        <w:t>, P.J., Ma, C.H. and Sen, A., 2017. Toward more practical measurement of teamwork skills. </w:t>
      </w:r>
      <w:r w:rsidRPr="0014703A">
        <w:rPr>
          <w:i/>
          <w:iCs/>
          <w:shd w:val="clear" w:color="auto" w:fill="FFFFFF"/>
        </w:rPr>
        <w:t>Journal of workplace learning</w:t>
      </w:r>
      <w:r w:rsidRPr="0014703A">
        <w:rPr>
          <w:shd w:val="clear" w:color="auto" w:fill="FFFFFF"/>
        </w:rPr>
        <w:t>, </w:t>
      </w:r>
      <w:r w:rsidRPr="0014703A">
        <w:rPr>
          <w:i/>
          <w:iCs/>
          <w:shd w:val="clear" w:color="auto" w:fill="FFFFFF"/>
        </w:rPr>
        <w:t>29</w:t>
      </w:r>
      <w:r w:rsidRPr="0014703A">
        <w:rPr>
          <w:shd w:val="clear" w:color="auto" w:fill="FFFFFF"/>
        </w:rPr>
        <w:t>(2), pp.124-133.</w:t>
      </w:r>
    </w:p>
    <w:p w:rsidR="00BD2D6C" w:rsidRPr="0014703A" w:rsidRDefault="00BD2D6C" w:rsidP="0014703A">
      <w:pPr>
        <w:spacing w:line="480" w:lineRule="auto"/>
        <w:ind w:left="720" w:hanging="720"/>
        <w:contextualSpacing/>
        <w:rPr>
          <w:shd w:val="clear" w:color="auto" w:fill="FFFFFF"/>
        </w:rPr>
      </w:pPr>
      <w:r w:rsidRPr="0014703A">
        <w:rPr>
          <w:shd w:val="clear" w:color="auto" w:fill="FFFFFF"/>
        </w:rPr>
        <w:t>Chun, R., 2016. What holds ethical consumers to a cosmetics brand: The Body Shop case. </w:t>
      </w:r>
      <w:r w:rsidRPr="0014703A">
        <w:rPr>
          <w:i/>
          <w:iCs/>
          <w:shd w:val="clear" w:color="auto" w:fill="FFFFFF"/>
        </w:rPr>
        <w:t>Business &amp; Society</w:t>
      </w:r>
      <w:r w:rsidRPr="0014703A">
        <w:rPr>
          <w:shd w:val="clear" w:color="auto" w:fill="FFFFFF"/>
        </w:rPr>
        <w:t>, </w:t>
      </w:r>
      <w:r w:rsidRPr="0014703A">
        <w:rPr>
          <w:i/>
          <w:iCs/>
          <w:shd w:val="clear" w:color="auto" w:fill="FFFFFF"/>
        </w:rPr>
        <w:t>55</w:t>
      </w:r>
      <w:r w:rsidRPr="0014703A">
        <w:rPr>
          <w:shd w:val="clear" w:color="auto" w:fill="FFFFFF"/>
        </w:rPr>
        <w:t>(4), pp.528-549.</w:t>
      </w:r>
    </w:p>
    <w:p w:rsidR="00BD2D6C" w:rsidRPr="0014703A" w:rsidRDefault="00BD2D6C" w:rsidP="0014703A">
      <w:pPr>
        <w:spacing w:line="480" w:lineRule="auto"/>
        <w:ind w:left="720" w:hanging="720"/>
        <w:contextualSpacing/>
      </w:pPr>
      <w:r w:rsidRPr="0014703A">
        <w:rPr>
          <w:shd w:val="clear" w:color="auto" w:fill="FFFFFF"/>
        </w:rPr>
        <w:t>Dissanayake, W., 2018. Language and communication. </w:t>
      </w:r>
      <w:r w:rsidRPr="0014703A">
        <w:rPr>
          <w:i/>
          <w:iCs/>
          <w:shd w:val="clear" w:color="auto" w:fill="FFFFFF"/>
        </w:rPr>
        <w:t xml:space="preserve">World </w:t>
      </w:r>
      <w:proofErr w:type="spellStart"/>
      <w:r w:rsidRPr="0014703A">
        <w:rPr>
          <w:i/>
          <w:iCs/>
          <w:shd w:val="clear" w:color="auto" w:fill="FFFFFF"/>
        </w:rPr>
        <w:t>Englishes</w:t>
      </w:r>
      <w:proofErr w:type="spellEnd"/>
      <w:r w:rsidRPr="0014703A">
        <w:rPr>
          <w:shd w:val="clear" w:color="auto" w:fill="FFFFFF"/>
        </w:rPr>
        <w:t>, </w:t>
      </w:r>
      <w:r w:rsidRPr="0014703A">
        <w:rPr>
          <w:i/>
          <w:iCs/>
          <w:shd w:val="clear" w:color="auto" w:fill="FFFFFF"/>
        </w:rPr>
        <w:t>37</w:t>
      </w:r>
      <w:r w:rsidRPr="0014703A">
        <w:rPr>
          <w:shd w:val="clear" w:color="auto" w:fill="FFFFFF"/>
        </w:rPr>
        <w:t>(3), pp.461-463.</w:t>
      </w:r>
    </w:p>
    <w:p w:rsidR="00BD2D6C" w:rsidRPr="0014703A" w:rsidRDefault="00BD2D6C" w:rsidP="0014703A">
      <w:pPr>
        <w:spacing w:line="480" w:lineRule="auto"/>
        <w:ind w:left="720" w:hanging="720"/>
        <w:contextualSpacing/>
        <w:rPr>
          <w:shd w:val="clear" w:color="auto" w:fill="FFFFFF"/>
        </w:rPr>
      </w:pPr>
      <w:proofErr w:type="spellStart"/>
      <w:r w:rsidRPr="0014703A">
        <w:rPr>
          <w:shd w:val="clear" w:color="auto" w:fill="FFFFFF"/>
        </w:rPr>
        <w:t>Ghaferi</w:t>
      </w:r>
      <w:proofErr w:type="spellEnd"/>
      <w:r w:rsidRPr="0014703A">
        <w:rPr>
          <w:shd w:val="clear" w:color="auto" w:fill="FFFFFF"/>
        </w:rPr>
        <w:t xml:space="preserve">, A.A. and </w:t>
      </w:r>
      <w:proofErr w:type="spellStart"/>
      <w:r w:rsidRPr="0014703A">
        <w:rPr>
          <w:shd w:val="clear" w:color="auto" w:fill="FFFFFF"/>
        </w:rPr>
        <w:t>Dimick</w:t>
      </w:r>
      <w:proofErr w:type="spellEnd"/>
      <w:r w:rsidRPr="0014703A">
        <w:rPr>
          <w:shd w:val="clear" w:color="auto" w:fill="FFFFFF"/>
        </w:rPr>
        <w:t>, J.B., 2016. Importance of teamwork, communication and culture on failure</w:t>
      </w:r>
      <w:r w:rsidRPr="0014703A">
        <w:rPr>
          <w:rFonts w:ascii="Cambria Math" w:hAnsi="Cambria Math" w:cs="Cambria Math"/>
          <w:shd w:val="clear" w:color="auto" w:fill="FFFFFF"/>
        </w:rPr>
        <w:t>‐</w:t>
      </w:r>
      <w:r w:rsidRPr="0014703A">
        <w:rPr>
          <w:shd w:val="clear" w:color="auto" w:fill="FFFFFF"/>
        </w:rPr>
        <w:t>to</w:t>
      </w:r>
      <w:r w:rsidRPr="0014703A">
        <w:rPr>
          <w:rFonts w:ascii="Cambria Math" w:hAnsi="Cambria Math" w:cs="Cambria Math"/>
          <w:shd w:val="clear" w:color="auto" w:fill="FFFFFF"/>
        </w:rPr>
        <w:t>‐</w:t>
      </w:r>
      <w:r w:rsidRPr="0014703A">
        <w:rPr>
          <w:shd w:val="clear" w:color="auto" w:fill="FFFFFF"/>
        </w:rPr>
        <w:t>rescue in the elderly. </w:t>
      </w:r>
      <w:r w:rsidRPr="0014703A">
        <w:rPr>
          <w:i/>
          <w:iCs/>
          <w:shd w:val="clear" w:color="auto" w:fill="FFFFFF"/>
        </w:rPr>
        <w:t>British Journal of Surgery</w:t>
      </w:r>
      <w:r w:rsidRPr="0014703A">
        <w:rPr>
          <w:shd w:val="clear" w:color="auto" w:fill="FFFFFF"/>
        </w:rPr>
        <w:t>, </w:t>
      </w:r>
      <w:r w:rsidRPr="0014703A">
        <w:rPr>
          <w:i/>
          <w:iCs/>
          <w:shd w:val="clear" w:color="auto" w:fill="FFFFFF"/>
        </w:rPr>
        <w:t>103</w:t>
      </w:r>
      <w:r w:rsidRPr="0014703A">
        <w:rPr>
          <w:shd w:val="clear" w:color="auto" w:fill="FFFFFF"/>
        </w:rPr>
        <w:t>(2), pp.e47-e51.</w:t>
      </w:r>
    </w:p>
    <w:p w:rsidR="00BD2D6C" w:rsidRPr="0014703A" w:rsidRDefault="00BD2D6C" w:rsidP="0014703A">
      <w:pPr>
        <w:spacing w:line="480" w:lineRule="auto"/>
        <w:ind w:left="720" w:hanging="720"/>
        <w:contextualSpacing/>
        <w:rPr>
          <w:shd w:val="clear" w:color="auto" w:fill="FFFFFF"/>
        </w:rPr>
      </w:pPr>
      <w:r w:rsidRPr="0014703A">
        <w:rPr>
          <w:shd w:val="clear" w:color="auto" w:fill="FFFFFF"/>
        </w:rPr>
        <w:t xml:space="preserve">Markovic, M.R. and </w:t>
      </w:r>
      <w:proofErr w:type="spellStart"/>
      <w:r w:rsidRPr="0014703A">
        <w:rPr>
          <w:shd w:val="clear" w:color="auto" w:fill="FFFFFF"/>
        </w:rPr>
        <w:t>Salamzadeh</w:t>
      </w:r>
      <w:proofErr w:type="spellEnd"/>
      <w:r w:rsidRPr="0014703A">
        <w:rPr>
          <w:shd w:val="clear" w:color="auto" w:fill="FFFFFF"/>
        </w:rPr>
        <w:t>, A., 2018. THE IMPORTANCE OF COMMUNICATION IN BUSINESS MANAGEMENT. </w:t>
      </w:r>
      <w:r w:rsidRPr="0014703A">
        <w:rPr>
          <w:i/>
          <w:iCs/>
          <w:shd w:val="clear" w:color="auto" w:fill="FFFFFF"/>
        </w:rPr>
        <w:t>BUSINESS MANAGEMENT, ENTREPRENEURSHIP AND ENTREPRENEURIAL TENDENCIES</w:t>
      </w:r>
      <w:r w:rsidRPr="0014703A">
        <w:rPr>
          <w:shd w:val="clear" w:color="auto" w:fill="FFFFFF"/>
        </w:rPr>
        <w:t>, p.11.</w:t>
      </w:r>
    </w:p>
    <w:p w:rsidR="00BD2D6C" w:rsidRPr="0014703A" w:rsidRDefault="00BD2D6C" w:rsidP="0014703A">
      <w:pPr>
        <w:spacing w:line="480" w:lineRule="auto"/>
        <w:ind w:left="720" w:hanging="720"/>
        <w:contextualSpacing/>
        <w:rPr>
          <w:shd w:val="clear" w:color="auto" w:fill="FFFFFF"/>
        </w:rPr>
      </w:pPr>
      <w:r w:rsidRPr="0014703A">
        <w:rPr>
          <w:shd w:val="clear" w:color="auto" w:fill="FFFFFF"/>
        </w:rPr>
        <w:t>McPhee, R.D. and Poole, M.S., 2016. Models of communication. </w:t>
      </w:r>
      <w:r w:rsidRPr="0014703A">
        <w:rPr>
          <w:i/>
          <w:iCs/>
          <w:shd w:val="clear" w:color="auto" w:fill="FFFFFF"/>
        </w:rPr>
        <w:t>The international encyclopedia of communication theory and philosophy</w:t>
      </w:r>
      <w:r w:rsidRPr="0014703A">
        <w:rPr>
          <w:shd w:val="clear" w:color="auto" w:fill="FFFFFF"/>
        </w:rPr>
        <w:t>, pp.1-16.</w:t>
      </w:r>
    </w:p>
    <w:p w:rsidR="00BD2D6C" w:rsidRPr="0014703A" w:rsidRDefault="00BD2D6C" w:rsidP="0014703A">
      <w:pPr>
        <w:spacing w:line="480" w:lineRule="auto"/>
        <w:ind w:left="720" w:hanging="720"/>
        <w:contextualSpacing/>
        <w:rPr>
          <w:shd w:val="clear" w:color="auto" w:fill="FFFFFF"/>
        </w:rPr>
      </w:pPr>
      <w:proofErr w:type="spellStart"/>
      <w:r w:rsidRPr="0014703A">
        <w:rPr>
          <w:shd w:val="clear" w:color="auto" w:fill="FFFFFF"/>
        </w:rPr>
        <w:t>Mehrabian</w:t>
      </w:r>
      <w:proofErr w:type="spellEnd"/>
      <w:r w:rsidRPr="0014703A">
        <w:rPr>
          <w:shd w:val="clear" w:color="auto" w:fill="FFFFFF"/>
        </w:rPr>
        <w:t>, A., 2017. </w:t>
      </w:r>
      <w:r w:rsidRPr="0014703A">
        <w:rPr>
          <w:i/>
          <w:iCs/>
          <w:shd w:val="clear" w:color="auto" w:fill="FFFFFF"/>
        </w:rPr>
        <w:t>Nonverbal communication</w:t>
      </w:r>
      <w:r w:rsidRPr="0014703A">
        <w:rPr>
          <w:shd w:val="clear" w:color="auto" w:fill="FFFFFF"/>
        </w:rPr>
        <w:t>. Routledge.</w:t>
      </w:r>
    </w:p>
    <w:p w:rsidR="00BD2D6C" w:rsidRDefault="00BD2D6C" w:rsidP="0014703A">
      <w:pPr>
        <w:spacing w:line="480" w:lineRule="auto"/>
        <w:ind w:left="720" w:hanging="720"/>
        <w:contextualSpacing/>
        <w:rPr>
          <w:shd w:val="clear" w:color="auto" w:fill="FFFFFF"/>
        </w:rPr>
      </w:pPr>
      <w:proofErr w:type="spellStart"/>
      <w:r w:rsidRPr="0014703A">
        <w:rPr>
          <w:shd w:val="clear" w:color="auto" w:fill="FFFFFF"/>
        </w:rPr>
        <w:t>Turaga</w:t>
      </w:r>
      <w:proofErr w:type="spellEnd"/>
      <w:r w:rsidRPr="0014703A">
        <w:rPr>
          <w:shd w:val="clear" w:color="auto" w:fill="FFFFFF"/>
        </w:rPr>
        <w:t>, R., 2016. Organizational models of effective communication. </w:t>
      </w:r>
      <w:r w:rsidRPr="0014703A">
        <w:rPr>
          <w:i/>
          <w:iCs/>
          <w:shd w:val="clear" w:color="auto" w:fill="FFFFFF"/>
        </w:rPr>
        <w:t>IUP Journal of Soft Skills</w:t>
      </w:r>
      <w:r w:rsidRPr="0014703A">
        <w:rPr>
          <w:shd w:val="clear" w:color="auto" w:fill="FFFFFF"/>
        </w:rPr>
        <w:t>, </w:t>
      </w:r>
      <w:r w:rsidRPr="0014703A">
        <w:rPr>
          <w:i/>
          <w:iCs/>
          <w:shd w:val="clear" w:color="auto" w:fill="FFFFFF"/>
        </w:rPr>
        <w:t>10</w:t>
      </w:r>
      <w:r w:rsidRPr="0014703A">
        <w:rPr>
          <w:shd w:val="clear" w:color="auto" w:fill="FFFFFF"/>
        </w:rPr>
        <w:t>(2), p.56.</w:t>
      </w:r>
    </w:p>
    <w:p w:rsidR="00473FAE" w:rsidRPr="0014703A" w:rsidRDefault="00473FAE" w:rsidP="0014703A">
      <w:pPr>
        <w:spacing w:line="480" w:lineRule="auto"/>
        <w:ind w:left="720" w:hanging="720"/>
        <w:contextualSpacing/>
        <w:rPr>
          <w:shd w:val="clear" w:color="auto" w:fill="FFFFFF"/>
        </w:rPr>
      </w:pPr>
      <w:bookmarkStart w:id="0" w:name="_GoBack"/>
      <w:r>
        <w:rPr>
          <w:noProof/>
          <w:shd w:val="clear" w:color="auto" w:fill="FFFFFF"/>
        </w:rPr>
        <w:lastRenderedPageBreak/>
        <w:drawing>
          <wp:inline distT="0" distB="0" distL="0" distR="0">
            <wp:extent cx="6092825" cy="4569619"/>
            <wp:effectExtent l="0" t="762000" r="0" b="7454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dea.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6151500" cy="4613626"/>
                    </a:xfrm>
                    <a:prstGeom prst="rect">
                      <a:avLst/>
                    </a:prstGeom>
                  </pic:spPr>
                </pic:pic>
              </a:graphicData>
            </a:graphic>
          </wp:inline>
        </w:drawing>
      </w:r>
      <w:bookmarkEnd w:id="0"/>
    </w:p>
    <w:sectPr w:rsidR="00473FAE" w:rsidRPr="0014703A" w:rsidSect="005976E6">
      <w:headerReference w:type="default" r:id="rId11"/>
      <w:pgSz w:w="12240" w:h="15840"/>
      <w:pgMar w:top="1440" w:right="1440" w:bottom="1440" w:left="1440" w:header="708" w:footer="708" w:gutter="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56F01" w:rsidRDefault="00956F01" w:rsidP="004E5D0C">
      <w:r>
        <w:separator/>
      </w:r>
    </w:p>
  </w:endnote>
  <w:endnote w:type="continuationSeparator" w:id="0">
    <w:p w:rsidR="00956F01" w:rsidRDefault="00956F01" w:rsidP="004E5D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56F01" w:rsidRDefault="00956F01" w:rsidP="004E5D0C">
      <w:r>
        <w:separator/>
      </w:r>
    </w:p>
  </w:footnote>
  <w:footnote w:type="continuationSeparator" w:id="0">
    <w:p w:rsidR="00956F01" w:rsidRDefault="00956F01" w:rsidP="004E5D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D0C" w:rsidRDefault="004E5D0C" w:rsidP="004E5D0C">
    <w:pPr>
      <w:pStyle w:val="Header"/>
      <w:jc w:val="right"/>
    </w:pPr>
    <w:r>
      <w:t xml:space="preserve">Teamwork and Communication     </w:t>
    </w:r>
    <w:sdt>
      <w:sdtPr>
        <w:id w:val="-78372928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14703A">
          <w:rPr>
            <w:noProof/>
          </w:rPr>
          <w:t>11</w:t>
        </w:r>
        <w:r>
          <w:rPr>
            <w:noProof/>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98E29E76">
      <w:start w:val="1"/>
      <w:numFmt w:val="bullet"/>
      <w:lvlText w:val=""/>
      <w:lvlJc w:val="left"/>
      <w:pPr>
        <w:ind w:left="720" w:hanging="360"/>
      </w:pPr>
      <w:rPr>
        <w:rFonts w:ascii="Symbol" w:hAnsi="Symbol"/>
      </w:rPr>
    </w:lvl>
    <w:lvl w:ilvl="1" w:tplc="8164400E">
      <w:start w:val="1"/>
      <w:numFmt w:val="bullet"/>
      <w:lvlText w:val="o"/>
      <w:lvlJc w:val="left"/>
      <w:pPr>
        <w:tabs>
          <w:tab w:val="num" w:pos="1440"/>
        </w:tabs>
        <w:ind w:left="1440" w:hanging="360"/>
      </w:pPr>
      <w:rPr>
        <w:rFonts w:ascii="Courier New" w:hAnsi="Courier New"/>
      </w:rPr>
    </w:lvl>
    <w:lvl w:ilvl="2" w:tplc="E4620E34">
      <w:start w:val="1"/>
      <w:numFmt w:val="bullet"/>
      <w:lvlText w:val=""/>
      <w:lvlJc w:val="left"/>
      <w:pPr>
        <w:tabs>
          <w:tab w:val="num" w:pos="2160"/>
        </w:tabs>
        <w:ind w:left="2160" w:hanging="360"/>
      </w:pPr>
      <w:rPr>
        <w:rFonts w:ascii="Wingdings" w:hAnsi="Wingdings"/>
      </w:rPr>
    </w:lvl>
    <w:lvl w:ilvl="3" w:tplc="32762C1C">
      <w:start w:val="1"/>
      <w:numFmt w:val="bullet"/>
      <w:lvlText w:val=""/>
      <w:lvlJc w:val="left"/>
      <w:pPr>
        <w:tabs>
          <w:tab w:val="num" w:pos="2880"/>
        </w:tabs>
        <w:ind w:left="2880" w:hanging="360"/>
      </w:pPr>
      <w:rPr>
        <w:rFonts w:ascii="Symbol" w:hAnsi="Symbol"/>
      </w:rPr>
    </w:lvl>
    <w:lvl w:ilvl="4" w:tplc="92E4DC34">
      <w:start w:val="1"/>
      <w:numFmt w:val="bullet"/>
      <w:lvlText w:val="o"/>
      <w:lvlJc w:val="left"/>
      <w:pPr>
        <w:tabs>
          <w:tab w:val="num" w:pos="3600"/>
        </w:tabs>
        <w:ind w:left="3600" w:hanging="360"/>
      </w:pPr>
      <w:rPr>
        <w:rFonts w:ascii="Courier New" w:hAnsi="Courier New"/>
      </w:rPr>
    </w:lvl>
    <w:lvl w:ilvl="5" w:tplc="3D963716">
      <w:start w:val="1"/>
      <w:numFmt w:val="bullet"/>
      <w:lvlText w:val=""/>
      <w:lvlJc w:val="left"/>
      <w:pPr>
        <w:tabs>
          <w:tab w:val="num" w:pos="4320"/>
        </w:tabs>
        <w:ind w:left="4320" w:hanging="360"/>
      </w:pPr>
      <w:rPr>
        <w:rFonts w:ascii="Wingdings" w:hAnsi="Wingdings"/>
      </w:rPr>
    </w:lvl>
    <w:lvl w:ilvl="6" w:tplc="C18A67D0">
      <w:start w:val="1"/>
      <w:numFmt w:val="bullet"/>
      <w:lvlText w:val=""/>
      <w:lvlJc w:val="left"/>
      <w:pPr>
        <w:tabs>
          <w:tab w:val="num" w:pos="5040"/>
        </w:tabs>
        <w:ind w:left="5040" w:hanging="360"/>
      </w:pPr>
      <w:rPr>
        <w:rFonts w:ascii="Symbol" w:hAnsi="Symbol"/>
      </w:rPr>
    </w:lvl>
    <w:lvl w:ilvl="7" w:tplc="0514084E">
      <w:start w:val="1"/>
      <w:numFmt w:val="bullet"/>
      <w:lvlText w:val="o"/>
      <w:lvlJc w:val="left"/>
      <w:pPr>
        <w:tabs>
          <w:tab w:val="num" w:pos="5760"/>
        </w:tabs>
        <w:ind w:left="5760" w:hanging="360"/>
      </w:pPr>
      <w:rPr>
        <w:rFonts w:ascii="Courier New" w:hAnsi="Courier New"/>
      </w:rPr>
    </w:lvl>
    <w:lvl w:ilvl="8" w:tplc="0A6E9E32">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5B0C5B92">
      <w:start w:val="1"/>
      <w:numFmt w:val="bullet"/>
      <w:lvlText w:val=""/>
      <w:lvlJc w:val="left"/>
      <w:pPr>
        <w:ind w:left="720" w:hanging="360"/>
      </w:pPr>
      <w:rPr>
        <w:rFonts w:ascii="Symbol" w:hAnsi="Symbol"/>
      </w:rPr>
    </w:lvl>
    <w:lvl w:ilvl="1" w:tplc="550411BC">
      <w:start w:val="1"/>
      <w:numFmt w:val="bullet"/>
      <w:lvlText w:val="o"/>
      <w:lvlJc w:val="left"/>
      <w:pPr>
        <w:tabs>
          <w:tab w:val="num" w:pos="1440"/>
        </w:tabs>
        <w:ind w:left="1440" w:hanging="360"/>
      </w:pPr>
      <w:rPr>
        <w:rFonts w:ascii="Courier New" w:hAnsi="Courier New"/>
      </w:rPr>
    </w:lvl>
    <w:lvl w:ilvl="2" w:tplc="BBE0130A">
      <w:start w:val="1"/>
      <w:numFmt w:val="bullet"/>
      <w:lvlText w:val=""/>
      <w:lvlJc w:val="left"/>
      <w:pPr>
        <w:tabs>
          <w:tab w:val="num" w:pos="2160"/>
        </w:tabs>
        <w:ind w:left="2160" w:hanging="360"/>
      </w:pPr>
      <w:rPr>
        <w:rFonts w:ascii="Wingdings" w:hAnsi="Wingdings"/>
      </w:rPr>
    </w:lvl>
    <w:lvl w:ilvl="3" w:tplc="B4D61D3C">
      <w:start w:val="1"/>
      <w:numFmt w:val="bullet"/>
      <w:lvlText w:val=""/>
      <w:lvlJc w:val="left"/>
      <w:pPr>
        <w:tabs>
          <w:tab w:val="num" w:pos="2880"/>
        </w:tabs>
        <w:ind w:left="2880" w:hanging="360"/>
      </w:pPr>
      <w:rPr>
        <w:rFonts w:ascii="Symbol" w:hAnsi="Symbol"/>
      </w:rPr>
    </w:lvl>
    <w:lvl w:ilvl="4" w:tplc="08F6261A">
      <w:start w:val="1"/>
      <w:numFmt w:val="bullet"/>
      <w:lvlText w:val="o"/>
      <w:lvlJc w:val="left"/>
      <w:pPr>
        <w:tabs>
          <w:tab w:val="num" w:pos="3600"/>
        </w:tabs>
        <w:ind w:left="3600" w:hanging="360"/>
      </w:pPr>
      <w:rPr>
        <w:rFonts w:ascii="Courier New" w:hAnsi="Courier New"/>
      </w:rPr>
    </w:lvl>
    <w:lvl w:ilvl="5" w:tplc="22301490">
      <w:start w:val="1"/>
      <w:numFmt w:val="bullet"/>
      <w:lvlText w:val=""/>
      <w:lvlJc w:val="left"/>
      <w:pPr>
        <w:tabs>
          <w:tab w:val="num" w:pos="4320"/>
        </w:tabs>
        <w:ind w:left="4320" w:hanging="360"/>
      </w:pPr>
      <w:rPr>
        <w:rFonts w:ascii="Wingdings" w:hAnsi="Wingdings"/>
      </w:rPr>
    </w:lvl>
    <w:lvl w:ilvl="6" w:tplc="2D6ABF56">
      <w:start w:val="1"/>
      <w:numFmt w:val="bullet"/>
      <w:lvlText w:val=""/>
      <w:lvlJc w:val="left"/>
      <w:pPr>
        <w:tabs>
          <w:tab w:val="num" w:pos="5040"/>
        </w:tabs>
        <w:ind w:left="5040" w:hanging="360"/>
      </w:pPr>
      <w:rPr>
        <w:rFonts w:ascii="Symbol" w:hAnsi="Symbol"/>
      </w:rPr>
    </w:lvl>
    <w:lvl w:ilvl="7" w:tplc="C848F336">
      <w:start w:val="1"/>
      <w:numFmt w:val="bullet"/>
      <w:lvlText w:val="o"/>
      <w:lvlJc w:val="left"/>
      <w:pPr>
        <w:tabs>
          <w:tab w:val="num" w:pos="5760"/>
        </w:tabs>
        <w:ind w:left="5760" w:hanging="360"/>
      </w:pPr>
      <w:rPr>
        <w:rFonts w:ascii="Courier New" w:hAnsi="Courier New"/>
      </w:rPr>
    </w:lvl>
    <w:lvl w:ilvl="8" w:tplc="24BA7092">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89BA4344">
      <w:start w:val="1"/>
      <w:numFmt w:val="bullet"/>
      <w:lvlText w:val=""/>
      <w:lvlJc w:val="left"/>
      <w:pPr>
        <w:ind w:left="720" w:hanging="360"/>
      </w:pPr>
      <w:rPr>
        <w:rFonts w:ascii="Symbol" w:hAnsi="Symbol"/>
      </w:rPr>
    </w:lvl>
    <w:lvl w:ilvl="1" w:tplc="F5F698BE">
      <w:start w:val="1"/>
      <w:numFmt w:val="bullet"/>
      <w:lvlText w:val="o"/>
      <w:lvlJc w:val="left"/>
      <w:pPr>
        <w:tabs>
          <w:tab w:val="num" w:pos="1440"/>
        </w:tabs>
        <w:ind w:left="1440" w:hanging="360"/>
      </w:pPr>
      <w:rPr>
        <w:rFonts w:ascii="Courier New" w:hAnsi="Courier New"/>
      </w:rPr>
    </w:lvl>
    <w:lvl w:ilvl="2" w:tplc="251AE42A">
      <w:start w:val="1"/>
      <w:numFmt w:val="bullet"/>
      <w:lvlText w:val=""/>
      <w:lvlJc w:val="left"/>
      <w:pPr>
        <w:tabs>
          <w:tab w:val="num" w:pos="2160"/>
        </w:tabs>
        <w:ind w:left="2160" w:hanging="360"/>
      </w:pPr>
      <w:rPr>
        <w:rFonts w:ascii="Wingdings" w:hAnsi="Wingdings"/>
      </w:rPr>
    </w:lvl>
    <w:lvl w:ilvl="3" w:tplc="CDDE7930">
      <w:start w:val="1"/>
      <w:numFmt w:val="bullet"/>
      <w:lvlText w:val=""/>
      <w:lvlJc w:val="left"/>
      <w:pPr>
        <w:tabs>
          <w:tab w:val="num" w:pos="2880"/>
        </w:tabs>
        <w:ind w:left="2880" w:hanging="360"/>
      </w:pPr>
      <w:rPr>
        <w:rFonts w:ascii="Symbol" w:hAnsi="Symbol"/>
      </w:rPr>
    </w:lvl>
    <w:lvl w:ilvl="4" w:tplc="B380C452">
      <w:start w:val="1"/>
      <w:numFmt w:val="bullet"/>
      <w:lvlText w:val="o"/>
      <w:lvlJc w:val="left"/>
      <w:pPr>
        <w:tabs>
          <w:tab w:val="num" w:pos="3600"/>
        </w:tabs>
        <w:ind w:left="3600" w:hanging="360"/>
      </w:pPr>
      <w:rPr>
        <w:rFonts w:ascii="Courier New" w:hAnsi="Courier New"/>
      </w:rPr>
    </w:lvl>
    <w:lvl w:ilvl="5" w:tplc="3566EA16">
      <w:start w:val="1"/>
      <w:numFmt w:val="bullet"/>
      <w:lvlText w:val=""/>
      <w:lvlJc w:val="left"/>
      <w:pPr>
        <w:tabs>
          <w:tab w:val="num" w:pos="4320"/>
        </w:tabs>
        <w:ind w:left="4320" w:hanging="360"/>
      </w:pPr>
      <w:rPr>
        <w:rFonts w:ascii="Wingdings" w:hAnsi="Wingdings"/>
      </w:rPr>
    </w:lvl>
    <w:lvl w:ilvl="6" w:tplc="08109558">
      <w:start w:val="1"/>
      <w:numFmt w:val="bullet"/>
      <w:lvlText w:val=""/>
      <w:lvlJc w:val="left"/>
      <w:pPr>
        <w:tabs>
          <w:tab w:val="num" w:pos="5040"/>
        </w:tabs>
        <w:ind w:left="5040" w:hanging="360"/>
      </w:pPr>
      <w:rPr>
        <w:rFonts w:ascii="Symbol" w:hAnsi="Symbol"/>
      </w:rPr>
    </w:lvl>
    <w:lvl w:ilvl="7" w:tplc="ED5C6E26">
      <w:start w:val="1"/>
      <w:numFmt w:val="bullet"/>
      <w:lvlText w:val="o"/>
      <w:lvlJc w:val="left"/>
      <w:pPr>
        <w:tabs>
          <w:tab w:val="num" w:pos="5760"/>
        </w:tabs>
        <w:ind w:left="5760" w:hanging="360"/>
      </w:pPr>
      <w:rPr>
        <w:rFonts w:ascii="Courier New" w:hAnsi="Courier New"/>
      </w:rPr>
    </w:lvl>
    <w:lvl w:ilvl="8" w:tplc="45DA2190">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82346844">
      <w:start w:val="1"/>
      <w:numFmt w:val="bullet"/>
      <w:lvlText w:val=""/>
      <w:lvlJc w:val="left"/>
      <w:pPr>
        <w:ind w:left="720" w:hanging="360"/>
      </w:pPr>
      <w:rPr>
        <w:rFonts w:ascii="Symbol" w:hAnsi="Symbol"/>
      </w:rPr>
    </w:lvl>
    <w:lvl w:ilvl="1" w:tplc="6B44915A">
      <w:start w:val="1"/>
      <w:numFmt w:val="bullet"/>
      <w:lvlText w:val="o"/>
      <w:lvlJc w:val="left"/>
      <w:pPr>
        <w:tabs>
          <w:tab w:val="num" w:pos="1440"/>
        </w:tabs>
        <w:ind w:left="1440" w:hanging="360"/>
      </w:pPr>
      <w:rPr>
        <w:rFonts w:ascii="Courier New" w:hAnsi="Courier New"/>
      </w:rPr>
    </w:lvl>
    <w:lvl w:ilvl="2" w:tplc="CDEC7724">
      <w:start w:val="1"/>
      <w:numFmt w:val="bullet"/>
      <w:lvlText w:val=""/>
      <w:lvlJc w:val="left"/>
      <w:pPr>
        <w:tabs>
          <w:tab w:val="num" w:pos="2160"/>
        </w:tabs>
        <w:ind w:left="2160" w:hanging="360"/>
      </w:pPr>
      <w:rPr>
        <w:rFonts w:ascii="Wingdings" w:hAnsi="Wingdings"/>
      </w:rPr>
    </w:lvl>
    <w:lvl w:ilvl="3" w:tplc="3D16FBFE">
      <w:start w:val="1"/>
      <w:numFmt w:val="bullet"/>
      <w:lvlText w:val=""/>
      <w:lvlJc w:val="left"/>
      <w:pPr>
        <w:tabs>
          <w:tab w:val="num" w:pos="2880"/>
        </w:tabs>
        <w:ind w:left="2880" w:hanging="360"/>
      </w:pPr>
      <w:rPr>
        <w:rFonts w:ascii="Symbol" w:hAnsi="Symbol"/>
      </w:rPr>
    </w:lvl>
    <w:lvl w:ilvl="4" w:tplc="E71CC62C">
      <w:start w:val="1"/>
      <w:numFmt w:val="bullet"/>
      <w:lvlText w:val="o"/>
      <w:lvlJc w:val="left"/>
      <w:pPr>
        <w:tabs>
          <w:tab w:val="num" w:pos="3600"/>
        </w:tabs>
        <w:ind w:left="3600" w:hanging="360"/>
      </w:pPr>
      <w:rPr>
        <w:rFonts w:ascii="Courier New" w:hAnsi="Courier New"/>
      </w:rPr>
    </w:lvl>
    <w:lvl w:ilvl="5" w:tplc="1B1A383A">
      <w:start w:val="1"/>
      <w:numFmt w:val="bullet"/>
      <w:lvlText w:val=""/>
      <w:lvlJc w:val="left"/>
      <w:pPr>
        <w:tabs>
          <w:tab w:val="num" w:pos="4320"/>
        </w:tabs>
        <w:ind w:left="4320" w:hanging="360"/>
      </w:pPr>
      <w:rPr>
        <w:rFonts w:ascii="Wingdings" w:hAnsi="Wingdings"/>
      </w:rPr>
    </w:lvl>
    <w:lvl w:ilvl="6" w:tplc="6A28FF76">
      <w:start w:val="1"/>
      <w:numFmt w:val="bullet"/>
      <w:lvlText w:val=""/>
      <w:lvlJc w:val="left"/>
      <w:pPr>
        <w:tabs>
          <w:tab w:val="num" w:pos="5040"/>
        </w:tabs>
        <w:ind w:left="5040" w:hanging="360"/>
      </w:pPr>
      <w:rPr>
        <w:rFonts w:ascii="Symbol" w:hAnsi="Symbol"/>
      </w:rPr>
    </w:lvl>
    <w:lvl w:ilvl="7" w:tplc="FEBC3562">
      <w:start w:val="1"/>
      <w:numFmt w:val="bullet"/>
      <w:lvlText w:val="o"/>
      <w:lvlJc w:val="left"/>
      <w:pPr>
        <w:tabs>
          <w:tab w:val="num" w:pos="5760"/>
        </w:tabs>
        <w:ind w:left="5760" w:hanging="360"/>
      </w:pPr>
      <w:rPr>
        <w:rFonts w:ascii="Courier New" w:hAnsi="Courier New"/>
      </w:rPr>
    </w:lvl>
    <w:lvl w:ilvl="8" w:tplc="5590D194">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2DF80C00">
      <w:start w:val="1"/>
      <w:numFmt w:val="bullet"/>
      <w:lvlText w:val=""/>
      <w:lvlJc w:val="left"/>
      <w:pPr>
        <w:ind w:left="720" w:hanging="360"/>
      </w:pPr>
      <w:rPr>
        <w:rFonts w:ascii="Symbol" w:hAnsi="Symbol"/>
      </w:rPr>
    </w:lvl>
    <w:lvl w:ilvl="1" w:tplc="AB428D46">
      <w:start w:val="1"/>
      <w:numFmt w:val="bullet"/>
      <w:lvlText w:val="o"/>
      <w:lvlJc w:val="left"/>
      <w:pPr>
        <w:tabs>
          <w:tab w:val="num" w:pos="1440"/>
        </w:tabs>
        <w:ind w:left="1440" w:hanging="360"/>
      </w:pPr>
      <w:rPr>
        <w:rFonts w:ascii="Courier New" w:hAnsi="Courier New"/>
      </w:rPr>
    </w:lvl>
    <w:lvl w:ilvl="2" w:tplc="3A5066A8">
      <w:start w:val="1"/>
      <w:numFmt w:val="bullet"/>
      <w:lvlText w:val=""/>
      <w:lvlJc w:val="left"/>
      <w:pPr>
        <w:tabs>
          <w:tab w:val="num" w:pos="2160"/>
        </w:tabs>
        <w:ind w:left="2160" w:hanging="360"/>
      </w:pPr>
      <w:rPr>
        <w:rFonts w:ascii="Wingdings" w:hAnsi="Wingdings"/>
      </w:rPr>
    </w:lvl>
    <w:lvl w:ilvl="3" w:tplc="9F287330">
      <w:start w:val="1"/>
      <w:numFmt w:val="bullet"/>
      <w:lvlText w:val=""/>
      <w:lvlJc w:val="left"/>
      <w:pPr>
        <w:tabs>
          <w:tab w:val="num" w:pos="2880"/>
        </w:tabs>
        <w:ind w:left="2880" w:hanging="360"/>
      </w:pPr>
      <w:rPr>
        <w:rFonts w:ascii="Symbol" w:hAnsi="Symbol"/>
      </w:rPr>
    </w:lvl>
    <w:lvl w:ilvl="4" w:tplc="54829694">
      <w:start w:val="1"/>
      <w:numFmt w:val="bullet"/>
      <w:lvlText w:val="o"/>
      <w:lvlJc w:val="left"/>
      <w:pPr>
        <w:tabs>
          <w:tab w:val="num" w:pos="3600"/>
        </w:tabs>
        <w:ind w:left="3600" w:hanging="360"/>
      </w:pPr>
      <w:rPr>
        <w:rFonts w:ascii="Courier New" w:hAnsi="Courier New"/>
      </w:rPr>
    </w:lvl>
    <w:lvl w:ilvl="5" w:tplc="4880D87E">
      <w:start w:val="1"/>
      <w:numFmt w:val="bullet"/>
      <w:lvlText w:val=""/>
      <w:lvlJc w:val="left"/>
      <w:pPr>
        <w:tabs>
          <w:tab w:val="num" w:pos="4320"/>
        </w:tabs>
        <w:ind w:left="4320" w:hanging="360"/>
      </w:pPr>
      <w:rPr>
        <w:rFonts w:ascii="Wingdings" w:hAnsi="Wingdings"/>
      </w:rPr>
    </w:lvl>
    <w:lvl w:ilvl="6" w:tplc="035895C2">
      <w:start w:val="1"/>
      <w:numFmt w:val="bullet"/>
      <w:lvlText w:val=""/>
      <w:lvlJc w:val="left"/>
      <w:pPr>
        <w:tabs>
          <w:tab w:val="num" w:pos="5040"/>
        </w:tabs>
        <w:ind w:left="5040" w:hanging="360"/>
      </w:pPr>
      <w:rPr>
        <w:rFonts w:ascii="Symbol" w:hAnsi="Symbol"/>
      </w:rPr>
    </w:lvl>
    <w:lvl w:ilvl="7" w:tplc="9760A8B4">
      <w:start w:val="1"/>
      <w:numFmt w:val="bullet"/>
      <w:lvlText w:val="o"/>
      <w:lvlJc w:val="left"/>
      <w:pPr>
        <w:tabs>
          <w:tab w:val="num" w:pos="5760"/>
        </w:tabs>
        <w:ind w:left="5760" w:hanging="360"/>
      </w:pPr>
      <w:rPr>
        <w:rFonts w:ascii="Courier New" w:hAnsi="Courier New"/>
      </w:rPr>
    </w:lvl>
    <w:lvl w:ilvl="8" w:tplc="B2C6C36E">
      <w:start w:val="1"/>
      <w:numFmt w:val="bullet"/>
      <w:lvlText w:val=""/>
      <w:lvlJc w:val="left"/>
      <w:pPr>
        <w:tabs>
          <w:tab w:val="num" w:pos="6480"/>
        </w:tabs>
        <w:ind w:left="6480" w:hanging="360"/>
      </w:pPr>
      <w:rPr>
        <w:rFonts w:ascii="Wingdings" w:hAnsi="Wingdings"/>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D46"/>
    <w:rsid w:val="00010F5A"/>
    <w:rsid w:val="001164D2"/>
    <w:rsid w:val="0014703A"/>
    <w:rsid w:val="001D06BB"/>
    <w:rsid w:val="00272FE7"/>
    <w:rsid w:val="00465B63"/>
    <w:rsid w:val="00473FAE"/>
    <w:rsid w:val="004A50DE"/>
    <w:rsid w:val="004E5D0C"/>
    <w:rsid w:val="00595DBE"/>
    <w:rsid w:val="005976E6"/>
    <w:rsid w:val="00741D46"/>
    <w:rsid w:val="00744D41"/>
    <w:rsid w:val="00761134"/>
    <w:rsid w:val="009325A1"/>
    <w:rsid w:val="00956F01"/>
    <w:rsid w:val="00965C07"/>
    <w:rsid w:val="009F749F"/>
    <w:rsid w:val="00BD2D6C"/>
    <w:rsid w:val="00BE6FB2"/>
    <w:rsid w:val="00C21204"/>
    <w:rsid w:val="00DD3803"/>
    <w:rsid w:val="00DE5B68"/>
    <w:rsid w:val="00F76505"/>
    <w:rsid w:val="00FA19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2545D"/>
  <w15:docId w15:val="{C3D093D6-8BF6-47EA-896C-FB1547A3E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05BCE"/>
    <w:rPr>
      <w:sz w:val="24"/>
      <w:szCs w:val="24"/>
    </w:rPr>
  </w:style>
  <w:style w:type="paragraph" w:styleId="Heading1">
    <w:name w:val="heading 1"/>
    <w:basedOn w:val="Normal"/>
    <w:next w:val="Normal"/>
    <w:qFormat/>
    <w:rsid w:val="00BD2D6C"/>
    <w:pPr>
      <w:keepNext/>
      <w:spacing w:before="240" w:after="60"/>
      <w:outlineLvl w:val="0"/>
    </w:pPr>
    <w:rPr>
      <w:b/>
      <w:bCs/>
      <w:i/>
      <w:kern w:val="36"/>
    </w:rPr>
  </w:style>
  <w:style w:type="paragraph" w:styleId="Heading2">
    <w:name w:val="heading 2"/>
    <w:basedOn w:val="Normal"/>
    <w:next w:val="Normal"/>
    <w:qFormat/>
    <w:rsid w:val="00010F5A"/>
    <w:pPr>
      <w:spacing w:before="299" w:after="299"/>
      <w:outlineLvl w:val="1"/>
    </w:pPr>
    <w:rPr>
      <w:bCs/>
      <w:i/>
      <w:iCs/>
    </w:rPr>
  </w:style>
  <w:style w:type="paragraph" w:styleId="Heading3">
    <w:name w:val="heading 3"/>
    <w:basedOn w:val="Normal"/>
    <w:next w:val="Normal"/>
    <w:qFormat/>
    <w:rsid w:val="00C21204"/>
    <w:pPr>
      <w:spacing w:before="281" w:after="281"/>
      <w:jc w:val="center"/>
      <w:outlineLvl w:val="2"/>
    </w:pPr>
    <w:rPr>
      <w:bCs/>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DD3803"/>
    <w:pPr>
      <w:spacing w:after="200"/>
    </w:pPr>
    <w:rPr>
      <w:i/>
      <w:iCs/>
      <w:color w:val="44546A" w:themeColor="text2"/>
      <w:sz w:val="18"/>
      <w:szCs w:val="18"/>
    </w:rPr>
  </w:style>
  <w:style w:type="paragraph" w:styleId="Header">
    <w:name w:val="header"/>
    <w:basedOn w:val="Normal"/>
    <w:link w:val="HeaderChar"/>
    <w:uiPriority w:val="99"/>
    <w:unhideWhenUsed/>
    <w:rsid w:val="004E5D0C"/>
    <w:pPr>
      <w:tabs>
        <w:tab w:val="center" w:pos="4680"/>
        <w:tab w:val="right" w:pos="9360"/>
      </w:tabs>
    </w:pPr>
  </w:style>
  <w:style w:type="character" w:customStyle="1" w:styleId="HeaderChar">
    <w:name w:val="Header Char"/>
    <w:basedOn w:val="DefaultParagraphFont"/>
    <w:link w:val="Header"/>
    <w:uiPriority w:val="99"/>
    <w:rsid w:val="004E5D0C"/>
    <w:rPr>
      <w:sz w:val="24"/>
      <w:szCs w:val="24"/>
    </w:rPr>
  </w:style>
  <w:style w:type="paragraph" w:styleId="Footer">
    <w:name w:val="footer"/>
    <w:basedOn w:val="Normal"/>
    <w:link w:val="FooterChar"/>
    <w:uiPriority w:val="99"/>
    <w:unhideWhenUsed/>
    <w:rsid w:val="004E5D0C"/>
    <w:pPr>
      <w:tabs>
        <w:tab w:val="center" w:pos="4680"/>
        <w:tab w:val="right" w:pos="9360"/>
      </w:tabs>
    </w:pPr>
  </w:style>
  <w:style w:type="character" w:customStyle="1" w:styleId="FooterChar">
    <w:name w:val="Footer Char"/>
    <w:basedOn w:val="DefaultParagraphFont"/>
    <w:link w:val="Footer"/>
    <w:uiPriority w:val="99"/>
    <w:rsid w:val="004E5D0C"/>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1282533">
      <w:bodyDiv w:val="1"/>
      <w:marLeft w:val="0"/>
      <w:marRight w:val="0"/>
      <w:marTop w:val="0"/>
      <w:marBottom w:val="0"/>
      <w:divBdr>
        <w:top w:val="none" w:sz="0" w:space="0" w:color="auto"/>
        <w:left w:val="none" w:sz="0" w:space="0" w:color="auto"/>
        <w:bottom w:val="none" w:sz="0" w:space="0" w:color="auto"/>
        <w:right w:val="none" w:sz="0" w:space="0" w:color="auto"/>
      </w:divBdr>
    </w:div>
    <w:div w:id="10442508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2101</Words>
  <Characters>11978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Titi Gurau</dc:creator>
  <cp:lastModifiedBy>Titi Gurau</cp:lastModifiedBy>
  <cp:revision>2</cp:revision>
  <dcterms:created xsi:type="dcterms:W3CDTF">2019-08-22T19:13:00Z</dcterms:created>
  <dcterms:modified xsi:type="dcterms:W3CDTF">2019-08-22T19:13:00Z</dcterms:modified>
</cp:coreProperties>
</file>