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237405" w14:textId="77777777" w:rsidR="006221E4" w:rsidRPr="00004FA2" w:rsidRDefault="006221E4">
      <w:pPr>
        <w:spacing w:line="360" w:lineRule="auto"/>
        <w:jc w:val="center"/>
        <w:rPr>
          <w:rFonts w:ascii="Times New Roman" w:eastAsia="Times New Roman" w:hAnsi="Times New Roman" w:cs="Times New Roman"/>
          <w:b/>
          <w:color w:val="222222"/>
          <w:sz w:val="32"/>
          <w:szCs w:val="32"/>
          <w:highlight w:val="white"/>
        </w:rPr>
      </w:pPr>
    </w:p>
    <w:p w14:paraId="58237406" w14:textId="77777777" w:rsidR="006221E4" w:rsidRPr="00004FA2" w:rsidRDefault="006221E4">
      <w:pPr>
        <w:spacing w:line="360" w:lineRule="auto"/>
        <w:jc w:val="center"/>
        <w:rPr>
          <w:rFonts w:ascii="Times New Roman" w:eastAsia="Times New Roman" w:hAnsi="Times New Roman" w:cs="Times New Roman"/>
          <w:b/>
          <w:color w:val="222222"/>
          <w:sz w:val="32"/>
          <w:szCs w:val="32"/>
          <w:highlight w:val="white"/>
        </w:rPr>
      </w:pPr>
    </w:p>
    <w:p w14:paraId="58237407" w14:textId="77777777" w:rsidR="006221E4" w:rsidRPr="00004FA2" w:rsidRDefault="006221E4">
      <w:pPr>
        <w:spacing w:line="360" w:lineRule="auto"/>
        <w:jc w:val="center"/>
        <w:rPr>
          <w:rFonts w:ascii="Times New Roman" w:eastAsia="Times New Roman" w:hAnsi="Times New Roman" w:cs="Times New Roman"/>
          <w:b/>
          <w:color w:val="222222"/>
          <w:sz w:val="32"/>
          <w:szCs w:val="32"/>
          <w:highlight w:val="white"/>
        </w:rPr>
      </w:pPr>
    </w:p>
    <w:p w14:paraId="58237408" w14:textId="77777777" w:rsidR="006221E4" w:rsidRPr="00004FA2" w:rsidRDefault="006221E4">
      <w:pPr>
        <w:spacing w:line="360" w:lineRule="auto"/>
        <w:jc w:val="center"/>
        <w:rPr>
          <w:rFonts w:ascii="Times New Roman" w:eastAsia="Times New Roman" w:hAnsi="Times New Roman" w:cs="Times New Roman"/>
          <w:b/>
          <w:color w:val="222222"/>
          <w:sz w:val="32"/>
          <w:szCs w:val="32"/>
          <w:highlight w:val="white"/>
        </w:rPr>
      </w:pPr>
    </w:p>
    <w:p w14:paraId="58237409" w14:textId="77777777" w:rsidR="006221E4" w:rsidRPr="00004FA2" w:rsidRDefault="006221E4">
      <w:pPr>
        <w:spacing w:line="360" w:lineRule="auto"/>
        <w:jc w:val="center"/>
        <w:rPr>
          <w:rFonts w:ascii="Times New Roman" w:eastAsia="Times New Roman" w:hAnsi="Times New Roman" w:cs="Times New Roman"/>
          <w:b/>
          <w:color w:val="222222"/>
          <w:sz w:val="32"/>
          <w:szCs w:val="32"/>
          <w:highlight w:val="white"/>
        </w:rPr>
      </w:pPr>
    </w:p>
    <w:p w14:paraId="7745F8EE" w14:textId="77777777" w:rsidR="003209FD" w:rsidRDefault="00624094">
      <w:pPr>
        <w:spacing w:line="360" w:lineRule="auto"/>
        <w:jc w:val="center"/>
        <w:rPr>
          <w:rFonts w:ascii="Times New Roman" w:eastAsia="Times New Roman" w:hAnsi="Times New Roman" w:cs="Times New Roman"/>
          <w:b/>
          <w:color w:val="FF0000"/>
          <w:sz w:val="32"/>
          <w:szCs w:val="32"/>
        </w:rPr>
      </w:pPr>
      <w:r w:rsidRPr="003209FD">
        <w:rPr>
          <w:rFonts w:ascii="Times New Roman" w:eastAsia="Times New Roman" w:hAnsi="Times New Roman" w:cs="Times New Roman"/>
          <w:b/>
          <w:color w:val="FF0000"/>
          <w:sz w:val="32"/>
          <w:szCs w:val="32"/>
          <w:highlight w:val="white"/>
        </w:rPr>
        <w:t>INFLUENCE OF DIVERSITY MANAGEMENT ON ORGANISATIONAL PERFORMANCE: A CASE STUDY OF SEPHORA</w:t>
      </w:r>
    </w:p>
    <w:p w14:paraId="06FD795C" w14:textId="77777777" w:rsidR="003209FD" w:rsidRPr="003209FD" w:rsidRDefault="003209FD">
      <w:pPr>
        <w:spacing w:line="360" w:lineRule="auto"/>
        <w:jc w:val="center"/>
        <w:rPr>
          <w:rFonts w:ascii="Times New Roman" w:eastAsia="Times New Roman" w:hAnsi="Times New Roman" w:cs="Times New Roman"/>
          <w:b/>
          <w:color w:val="FF0000"/>
          <w:sz w:val="32"/>
          <w:szCs w:val="32"/>
        </w:rPr>
      </w:pPr>
    </w:p>
    <w:p w14:paraId="2426CAC0" w14:textId="1FE4A738" w:rsidR="003209FD" w:rsidRDefault="003209FD">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Full name: HOUDA BENOUKAISS</w:t>
      </w:r>
    </w:p>
    <w:p w14:paraId="0258C77F" w14:textId="06490F82" w:rsidR="003209FD" w:rsidRDefault="003209FD">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ab/>
        <w:t xml:space="preserve">Student ID: 2322918 </w:t>
      </w:r>
    </w:p>
    <w:p w14:paraId="5823740A" w14:textId="6B28412A" w:rsidR="006221E4" w:rsidRPr="00004FA2" w:rsidRDefault="00624094">
      <w:pPr>
        <w:spacing w:line="360" w:lineRule="auto"/>
        <w:jc w:val="center"/>
        <w:rPr>
          <w:rFonts w:ascii="Times New Roman" w:eastAsia="Times New Roman" w:hAnsi="Times New Roman" w:cs="Times New Roman"/>
          <w:b/>
          <w:color w:val="222222"/>
          <w:sz w:val="24"/>
          <w:szCs w:val="24"/>
          <w:highlight w:val="white"/>
        </w:rPr>
      </w:pPr>
      <w:r w:rsidRPr="00004FA2">
        <w:br w:type="page"/>
      </w:r>
    </w:p>
    <w:bookmarkStart w:id="0" w:name="_crethie33b7i" w:colFirst="0" w:colLast="0" w:displacedByCustomXml="next"/>
    <w:bookmarkEnd w:id="0" w:displacedByCustomXml="next"/>
    <w:sdt>
      <w:sdtPr>
        <w:rPr>
          <w:rFonts w:ascii="Arial" w:eastAsia="Arial" w:hAnsi="Arial" w:cs="Arial"/>
          <w:color w:val="auto"/>
          <w:sz w:val="22"/>
          <w:szCs w:val="22"/>
          <w:lang w:val="en-GB" w:eastAsia="zh-CN"/>
        </w:rPr>
        <w:id w:val="1786925700"/>
        <w:docPartObj>
          <w:docPartGallery w:val="Table of Contents"/>
          <w:docPartUnique/>
        </w:docPartObj>
      </w:sdtPr>
      <w:sdtEndPr>
        <w:rPr>
          <w:rFonts w:ascii="Times New Roman" w:hAnsi="Times New Roman" w:cs="Times New Roman"/>
          <w:b/>
          <w:bCs/>
          <w:noProof/>
          <w:sz w:val="24"/>
          <w:szCs w:val="24"/>
        </w:rPr>
      </w:sdtEndPr>
      <w:sdtContent>
        <w:p w14:paraId="5823740B" w14:textId="77777777" w:rsidR="009E78D4" w:rsidRPr="00004FA2" w:rsidRDefault="009E78D4" w:rsidP="009E78D4">
          <w:pPr>
            <w:pStyle w:val="TOCHeading"/>
            <w:spacing w:line="360" w:lineRule="auto"/>
            <w:jc w:val="center"/>
            <w:rPr>
              <w:rFonts w:ascii="Times New Roman" w:hAnsi="Times New Roman" w:cs="Times New Roman"/>
              <w:b/>
              <w:bCs/>
              <w:color w:val="auto"/>
              <w:sz w:val="24"/>
              <w:szCs w:val="24"/>
              <w:lang w:val="en-GB"/>
            </w:rPr>
          </w:pPr>
          <w:r w:rsidRPr="00004FA2">
            <w:rPr>
              <w:rFonts w:ascii="Times New Roman" w:hAnsi="Times New Roman" w:cs="Times New Roman"/>
              <w:b/>
              <w:bCs/>
              <w:color w:val="auto"/>
              <w:sz w:val="24"/>
              <w:szCs w:val="24"/>
              <w:lang w:val="en-GB"/>
            </w:rPr>
            <w:t>Table of Contents</w:t>
          </w:r>
        </w:p>
        <w:p w14:paraId="5823740C" w14:textId="77777777" w:rsidR="00F20713" w:rsidRPr="00F20713" w:rsidRDefault="00384866" w:rsidP="00F20713">
          <w:pPr>
            <w:pStyle w:val="TOC1"/>
            <w:tabs>
              <w:tab w:val="right" w:leader="dot" w:pos="9350"/>
            </w:tabs>
            <w:spacing w:line="360" w:lineRule="auto"/>
            <w:jc w:val="both"/>
            <w:rPr>
              <w:rFonts w:ascii="Times New Roman" w:eastAsiaTheme="minorEastAsia" w:hAnsi="Times New Roman" w:cs="Times New Roman"/>
              <w:noProof/>
              <w:sz w:val="24"/>
              <w:szCs w:val="24"/>
              <w:lang w:eastAsia="en-GB"/>
            </w:rPr>
          </w:pPr>
          <w:r w:rsidRPr="00004FA2">
            <w:rPr>
              <w:rFonts w:ascii="Times New Roman" w:hAnsi="Times New Roman" w:cs="Times New Roman"/>
              <w:sz w:val="24"/>
              <w:szCs w:val="24"/>
            </w:rPr>
            <w:fldChar w:fldCharType="begin"/>
          </w:r>
          <w:r w:rsidR="009E78D4" w:rsidRPr="00004FA2">
            <w:rPr>
              <w:rFonts w:ascii="Times New Roman" w:hAnsi="Times New Roman" w:cs="Times New Roman"/>
              <w:sz w:val="24"/>
              <w:szCs w:val="24"/>
            </w:rPr>
            <w:instrText xml:space="preserve"> TOC \o "1-3" \h \z \u </w:instrText>
          </w:r>
          <w:r w:rsidRPr="00004FA2">
            <w:rPr>
              <w:rFonts w:ascii="Times New Roman" w:hAnsi="Times New Roman" w:cs="Times New Roman"/>
              <w:sz w:val="24"/>
              <w:szCs w:val="24"/>
            </w:rPr>
            <w:fldChar w:fldCharType="separate"/>
          </w:r>
          <w:hyperlink w:anchor="_Toc181726378" w:history="1">
            <w:r w:rsidR="00F20713" w:rsidRPr="00F20713">
              <w:rPr>
                <w:rStyle w:val="Hyperlink"/>
                <w:rFonts w:ascii="Times New Roman" w:hAnsi="Times New Roman" w:cs="Times New Roman"/>
                <w:noProof/>
                <w:sz w:val="24"/>
                <w:szCs w:val="24"/>
              </w:rPr>
              <w:t>Introduction</w:t>
            </w:r>
            <w:r w:rsidR="00F20713" w:rsidRPr="00F20713">
              <w:rPr>
                <w:rFonts w:ascii="Times New Roman" w:hAnsi="Times New Roman" w:cs="Times New Roman"/>
                <w:noProof/>
                <w:webHidden/>
                <w:sz w:val="24"/>
                <w:szCs w:val="24"/>
              </w:rPr>
              <w:tab/>
            </w:r>
            <w:r w:rsidRPr="00F20713">
              <w:rPr>
                <w:rFonts w:ascii="Times New Roman" w:hAnsi="Times New Roman" w:cs="Times New Roman"/>
                <w:noProof/>
                <w:webHidden/>
                <w:sz w:val="24"/>
                <w:szCs w:val="24"/>
              </w:rPr>
              <w:fldChar w:fldCharType="begin"/>
            </w:r>
            <w:r w:rsidR="00F20713" w:rsidRPr="00F20713">
              <w:rPr>
                <w:rFonts w:ascii="Times New Roman" w:hAnsi="Times New Roman" w:cs="Times New Roman"/>
                <w:noProof/>
                <w:webHidden/>
                <w:sz w:val="24"/>
                <w:szCs w:val="24"/>
              </w:rPr>
              <w:instrText xml:space="preserve"> PAGEREF _Toc181726378 \h </w:instrText>
            </w:r>
            <w:r w:rsidRPr="00F20713">
              <w:rPr>
                <w:rFonts w:ascii="Times New Roman" w:hAnsi="Times New Roman" w:cs="Times New Roman"/>
                <w:noProof/>
                <w:webHidden/>
                <w:sz w:val="24"/>
                <w:szCs w:val="24"/>
              </w:rPr>
            </w:r>
            <w:r w:rsidRPr="00F20713">
              <w:rPr>
                <w:rFonts w:ascii="Times New Roman" w:hAnsi="Times New Roman" w:cs="Times New Roman"/>
                <w:noProof/>
                <w:webHidden/>
                <w:sz w:val="24"/>
                <w:szCs w:val="24"/>
              </w:rPr>
              <w:fldChar w:fldCharType="separate"/>
            </w:r>
            <w:r w:rsidR="00F20713" w:rsidRPr="00F20713">
              <w:rPr>
                <w:rFonts w:ascii="Times New Roman" w:hAnsi="Times New Roman" w:cs="Times New Roman"/>
                <w:noProof/>
                <w:webHidden/>
                <w:sz w:val="24"/>
                <w:szCs w:val="24"/>
              </w:rPr>
              <w:t>3</w:t>
            </w:r>
            <w:r w:rsidRPr="00F20713">
              <w:rPr>
                <w:rFonts w:ascii="Times New Roman" w:hAnsi="Times New Roman" w:cs="Times New Roman"/>
                <w:noProof/>
                <w:webHidden/>
                <w:sz w:val="24"/>
                <w:szCs w:val="24"/>
              </w:rPr>
              <w:fldChar w:fldCharType="end"/>
            </w:r>
          </w:hyperlink>
        </w:p>
        <w:p w14:paraId="5823740D" w14:textId="77777777" w:rsidR="00F20713" w:rsidRPr="00F20713" w:rsidRDefault="003209FD" w:rsidP="00F20713">
          <w:pPr>
            <w:pStyle w:val="TOC1"/>
            <w:tabs>
              <w:tab w:val="right" w:leader="dot" w:pos="9350"/>
            </w:tabs>
            <w:spacing w:line="360" w:lineRule="auto"/>
            <w:jc w:val="both"/>
            <w:rPr>
              <w:rFonts w:ascii="Times New Roman" w:eastAsiaTheme="minorEastAsia" w:hAnsi="Times New Roman" w:cs="Times New Roman"/>
              <w:noProof/>
              <w:sz w:val="24"/>
              <w:szCs w:val="24"/>
              <w:lang w:eastAsia="en-GB"/>
            </w:rPr>
          </w:pPr>
          <w:hyperlink w:anchor="_Toc181726379" w:history="1">
            <w:r w:rsidR="00F20713" w:rsidRPr="00F20713">
              <w:rPr>
                <w:rStyle w:val="Hyperlink"/>
                <w:rFonts w:ascii="Times New Roman" w:hAnsi="Times New Roman" w:cs="Times New Roman"/>
                <w:noProof/>
                <w:sz w:val="24"/>
                <w:szCs w:val="24"/>
              </w:rPr>
              <w:t>Aims, objectives, and research questions</w:t>
            </w:r>
            <w:r w:rsidR="00F20713" w:rsidRPr="00F20713">
              <w:rPr>
                <w:rFonts w:ascii="Times New Roman" w:hAnsi="Times New Roman" w:cs="Times New Roman"/>
                <w:noProof/>
                <w:webHidden/>
                <w:sz w:val="24"/>
                <w:szCs w:val="24"/>
              </w:rPr>
              <w:tab/>
            </w:r>
            <w:r w:rsidR="00384866" w:rsidRPr="00F20713">
              <w:rPr>
                <w:rFonts w:ascii="Times New Roman" w:hAnsi="Times New Roman" w:cs="Times New Roman"/>
                <w:noProof/>
                <w:webHidden/>
                <w:sz w:val="24"/>
                <w:szCs w:val="24"/>
              </w:rPr>
              <w:fldChar w:fldCharType="begin"/>
            </w:r>
            <w:r w:rsidR="00F20713" w:rsidRPr="00F20713">
              <w:rPr>
                <w:rFonts w:ascii="Times New Roman" w:hAnsi="Times New Roman" w:cs="Times New Roman"/>
                <w:noProof/>
                <w:webHidden/>
                <w:sz w:val="24"/>
                <w:szCs w:val="24"/>
              </w:rPr>
              <w:instrText xml:space="preserve"> PAGEREF _Toc181726379 \h </w:instrText>
            </w:r>
            <w:r w:rsidR="00384866" w:rsidRPr="00F20713">
              <w:rPr>
                <w:rFonts w:ascii="Times New Roman" w:hAnsi="Times New Roman" w:cs="Times New Roman"/>
                <w:noProof/>
                <w:webHidden/>
                <w:sz w:val="24"/>
                <w:szCs w:val="24"/>
              </w:rPr>
            </w:r>
            <w:r w:rsidR="00384866" w:rsidRPr="00F20713">
              <w:rPr>
                <w:rFonts w:ascii="Times New Roman" w:hAnsi="Times New Roman" w:cs="Times New Roman"/>
                <w:noProof/>
                <w:webHidden/>
                <w:sz w:val="24"/>
                <w:szCs w:val="24"/>
              </w:rPr>
              <w:fldChar w:fldCharType="separate"/>
            </w:r>
            <w:r w:rsidR="00F20713" w:rsidRPr="00F20713">
              <w:rPr>
                <w:rFonts w:ascii="Times New Roman" w:hAnsi="Times New Roman" w:cs="Times New Roman"/>
                <w:noProof/>
                <w:webHidden/>
                <w:sz w:val="24"/>
                <w:szCs w:val="24"/>
              </w:rPr>
              <w:t>4</w:t>
            </w:r>
            <w:r w:rsidR="00384866" w:rsidRPr="00F20713">
              <w:rPr>
                <w:rFonts w:ascii="Times New Roman" w:hAnsi="Times New Roman" w:cs="Times New Roman"/>
                <w:noProof/>
                <w:webHidden/>
                <w:sz w:val="24"/>
                <w:szCs w:val="24"/>
              </w:rPr>
              <w:fldChar w:fldCharType="end"/>
            </w:r>
          </w:hyperlink>
        </w:p>
        <w:p w14:paraId="5823740E" w14:textId="77777777" w:rsidR="00F20713" w:rsidRPr="00F20713" w:rsidRDefault="003209FD" w:rsidP="00F20713">
          <w:pPr>
            <w:pStyle w:val="TOC1"/>
            <w:tabs>
              <w:tab w:val="right" w:leader="dot" w:pos="9350"/>
            </w:tabs>
            <w:spacing w:line="360" w:lineRule="auto"/>
            <w:jc w:val="both"/>
            <w:rPr>
              <w:rFonts w:ascii="Times New Roman" w:eastAsiaTheme="minorEastAsia" w:hAnsi="Times New Roman" w:cs="Times New Roman"/>
              <w:noProof/>
              <w:sz w:val="24"/>
              <w:szCs w:val="24"/>
              <w:lang w:eastAsia="en-GB"/>
            </w:rPr>
          </w:pPr>
          <w:hyperlink w:anchor="_Toc181726380" w:history="1">
            <w:r w:rsidR="00F20713" w:rsidRPr="00F20713">
              <w:rPr>
                <w:rStyle w:val="Hyperlink"/>
                <w:rFonts w:ascii="Times New Roman" w:hAnsi="Times New Roman" w:cs="Times New Roman"/>
                <w:noProof/>
                <w:sz w:val="24"/>
                <w:szCs w:val="24"/>
              </w:rPr>
              <w:t>Methodology</w:t>
            </w:r>
            <w:r w:rsidR="00F20713" w:rsidRPr="00F20713">
              <w:rPr>
                <w:rFonts w:ascii="Times New Roman" w:hAnsi="Times New Roman" w:cs="Times New Roman"/>
                <w:noProof/>
                <w:webHidden/>
                <w:sz w:val="24"/>
                <w:szCs w:val="24"/>
              </w:rPr>
              <w:tab/>
            </w:r>
            <w:r w:rsidR="00384866" w:rsidRPr="00F20713">
              <w:rPr>
                <w:rFonts w:ascii="Times New Roman" w:hAnsi="Times New Roman" w:cs="Times New Roman"/>
                <w:noProof/>
                <w:webHidden/>
                <w:sz w:val="24"/>
                <w:szCs w:val="24"/>
              </w:rPr>
              <w:fldChar w:fldCharType="begin"/>
            </w:r>
            <w:r w:rsidR="00F20713" w:rsidRPr="00F20713">
              <w:rPr>
                <w:rFonts w:ascii="Times New Roman" w:hAnsi="Times New Roman" w:cs="Times New Roman"/>
                <w:noProof/>
                <w:webHidden/>
                <w:sz w:val="24"/>
                <w:szCs w:val="24"/>
              </w:rPr>
              <w:instrText xml:space="preserve"> PAGEREF _Toc181726380 \h </w:instrText>
            </w:r>
            <w:r w:rsidR="00384866" w:rsidRPr="00F20713">
              <w:rPr>
                <w:rFonts w:ascii="Times New Roman" w:hAnsi="Times New Roman" w:cs="Times New Roman"/>
                <w:noProof/>
                <w:webHidden/>
                <w:sz w:val="24"/>
                <w:szCs w:val="24"/>
              </w:rPr>
            </w:r>
            <w:r w:rsidR="00384866" w:rsidRPr="00F20713">
              <w:rPr>
                <w:rFonts w:ascii="Times New Roman" w:hAnsi="Times New Roman" w:cs="Times New Roman"/>
                <w:noProof/>
                <w:webHidden/>
                <w:sz w:val="24"/>
                <w:szCs w:val="24"/>
              </w:rPr>
              <w:fldChar w:fldCharType="separate"/>
            </w:r>
            <w:r w:rsidR="00F20713" w:rsidRPr="00F20713">
              <w:rPr>
                <w:rFonts w:ascii="Times New Roman" w:hAnsi="Times New Roman" w:cs="Times New Roman"/>
                <w:noProof/>
                <w:webHidden/>
                <w:sz w:val="24"/>
                <w:szCs w:val="24"/>
              </w:rPr>
              <w:t>6</w:t>
            </w:r>
            <w:r w:rsidR="00384866" w:rsidRPr="00F20713">
              <w:rPr>
                <w:rFonts w:ascii="Times New Roman" w:hAnsi="Times New Roman" w:cs="Times New Roman"/>
                <w:noProof/>
                <w:webHidden/>
                <w:sz w:val="24"/>
                <w:szCs w:val="24"/>
              </w:rPr>
              <w:fldChar w:fldCharType="end"/>
            </w:r>
          </w:hyperlink>
        </w:p>
        <w:p w14:paraId="5823740F" w14:textId="77777777" w:rsidR="00F20713" w:rsidRPr="00F20713" w:rsidRDefault="003209FD" w:rsidP="00F20713">
          <w:pPr>
            <w:pStyle w:val="TOC1"/>
            <w:tabs>
              <w:tab w:val="right" w:leader="dot" w:pos="9350"/>
            </w:tabs>
            <w:spacing w:line="360" w:lineRule="auto"/>
            <w:jc w:val="both"/>
            <w:rPr>
              <w:rFonts w:ascii="Times New Roman" w:eastAsiaTheme="minorEastAsia" w:hAnsi="Times New Roman" w:cs="Times New Roman"/>
              <w:noProof/>
              <w:sz w:val="24"/>
              <w:szCs w:val="24"/>
              <w:lang w:eastAsia="en-GB"/>
            </w:rPr>
          </w:pPr>
          <w:hyperlink w:anchor="_Toc181726381" w:history="1">
            <w:r w:rsidR="00F20713" w:rsidRPr="00F20713">
              <w:rPr>
                <w:rStyle w:val="Hyperlink"/>
                <w:rFonts w:ascii="Times New Roman" w:hAnsi="Times New Roman" w:cs="Times New Roman"/>
                <w:noProof/>
                <w:sz w:val="24"/>
                <w:szCs w:val="24"/>
              </w:rPr>
              <w:t>Literature Review</w:t>
            </w:r>
            <w:r w:rsidR="00F20713" w:rsidRPr="00F20713">
              <w:rPr>
                <w:rFonts w:ascii="Times New Roman" w:hAnsi="Times New Roman" w:cs="Times New Roman"/>
                <w:noProof/>
                <w:webHidden/>
                <w:sz w:val="24"/>
                <w:szCs w:val="24"/>
              </w:rPr>
              <w:tab/>
            </w:r>
            <w:r w:rsidR="00384866" w:rsidRPr="00F20713">
              <w:rPr>
                <w:rFonts w:ascii="Times New Roman" w:hAnsi="Times New Roman" w:cs="Times New Roman"/>
                <w:noProof/>
                <w:webHidden/>
                <w:sz w:val="24"/>
                <w:szCs w:val="24"/>
              </w:rPr>
              <w:fldChar w:fldCharType="begin"/>
            </w:r>
            <w:r w:rsidR="00F20713" w:rsidRPr="00F20713">
              <w:rPr>
                <w:rFonts w:ascii="Times New Roman" w:hAnsi="Times New Roman" w:cs="Times New Roman"/>
                <w:noProof/>
                <w:webHidden/>
                <w:sz w:val="24"/>
                <w:szCs w:val="24"/>
              </w:rPr>
              <w:instrText xml:space="preserve"> PAGEREF _Toc181726381 \h </w:instrText>
            </w:r>
            <w:r w:rsidR="00384866" w:rsidRPr="00F20713">
              <w:rPr>
                <w:rFonts w:ascii="Times New Roman" w:hAnsi="Times New Roman" w:cs="Times New Roman"/>
                <w:noProof/>
                <w:webHidden/>
                <w:sz w:val="24"/>
                <w:szCs w:val="24"/>
              </w:rPr>
            </w:r>
            <w:r w:rsidR="00384866" w:rsidRPr="00F20713">
              <w:rPr>
                <w:rFonts w:ascii="Times New Roman" w:hAnsi="Times New Roman" w:cs="Times New Roman"/>
                <w:noProof/>
                <w:webHidden/>
                <w:sz w:val="24"/>
                <w:szCs w:val="24"/>
              </w:rPr>
              <w:fldChar w:fldCharType="separate"/>
            </w:r>
            <w:r w:rsidR="00F20713" w:rsidRPr="00F20713">
              <w:rPr>
                <w:rFonts w:ascii="Times New Roman" w:hAnsi="Times New Roman" w:cs="Times New Roman"/>
                <w:noProof/>
                <w:webHidden/>
                <w:sz w:val="24"/>
                <w:szCs w:val="24"/>
              </w:rPr>
              <w:t>9</w:t>
            </w:r>
            <w:r w:rsidR="00384866" w:rsidRPr="00F20713">
              <w:rPr>
                <w:rFonts w:ascii="Times New Roman" w:hAnsi="Times New Roman" w:cs="Times New Roman"/>
                <w:noProof/>
                <w:webHidden/>
                <w:sz w:val="24"/>
                <w:szCs w:val="24"/>
              </w:rPr>
              <w:fldChar w:fldCharType="end"/>
            </w:r>
          </w:hyperlink>
        </w:p>
        <w:p w14:paraId="58237410" w14:textId="77777777" w:rsidR="00F20713" w:rsidRPr="00F20713" w:rsidRDefault="003209FD" w:rsidP="00F20713">
          <w:pPr>
            <w:pStyle w:val="TOC1"/>
            <w:tabs>
              <w:tab w:val="right" w:leader="dot" w:pos="9350"/>
            </w:tabs>
            <w:spacing w:line="360" w:lineRule="auto"/>
            <w:jc w:val="both"/>
            <w:rPr>
              <w:rFonts w:ascii="Times New Roman" w:eastAsiaTheme="minorEastAsia" w:hAnsi="Times New Roman" w:cs="Times New Roman"/>
              <w:noProof/>
              <w:sz w:val="24"/>
              <w:szCs w:val="24"/>
              <w:lang w:eastAsia="en-GB"/>
            </w:rPr>
          </w:pPr>
          <w:hyperlink w:anchor="_Toc181726382" w:history="1">
            <w:r w:rsidR="00F20713" w:rsidRPr="00F20713">
              <w:rPr>
                <w:rStyle w:val="Hyperlink"/>
                <w:rFonts w:ascii="Times New Roman" w:hAnsi="Times New Roman" w:cs="Times New Roman"/>
                <w:noProof/>
                <w:sz w:val="24"/>
                <w:szCs w:val="24"/>
              </w:rPr>
              <w:t>Limitations</w:t>
            </w:r>
            <w:r w:rsidR="00F20713" w:rsidRPr="00F20713">
              <w:rPr>
                <w:rFonts w:ascii="Times New Roman" w:hAnsi="Times New Roman" w:cs="Times New Roman"/>
                <w:noProof/>
                <w:webHidden/>
                <w:sz w:val="24"/>
                <w:szCs w:val="24"/>
              </w:rPr>
              <w:tab/>
            </w:r>
            <w:r w:rsidR="00384866" w:rsidRPr="00F20713">
              <w:rPr>
                <w:rFonts w:ascii="Times New Roman" w:hAnsi="Times New Roman" w:cs="Times New Roman"/>
                <w:noProof/>
                <w:webHidden/>
                <w:sz w:val="24"/>
                <w:szCs w:val="24"/>
              </w:rPr>
              <w:fldChar w:fldCharType="begin"/>
            </w:r>
            <w:r w:rsidR="00F20713" w:rsidRPr="00F20713">
              <w:rPr>
                <w:rFonts w:ascii="Times New Roman" w:hAnsi="Times New Roman" w:cs="Times New Roman"/>
                <w:noProof/>
                <w:webHidden/>
                <w:sz w:val="24"/>
                <w:szCs w:val="24"/>
              </w:rPr>
              <w:instrText xml:space="preserve"> PAGEREF _Toc181726382 \h </w:instrText>
            </w:r>
            <w:r w:rsidR="00384866" w:rsidRPr="00F20713">
              <w:rPr>
                <w:rFonts w:ascii="Times New Roman" w:hAnsi="Times New Roman" w:cs="Times New Roman"/>
                <w:noProof/>
                <w:webHidden/>
                <w:sz w:val="24"/>
                <w:szCs w:val="24"/>
              </w:rPr>
            </w:r>
            <w:r w:rsidR="00384866" w:rsidRPr="00F20713">
              <w:rPr>
                <w:rFonts w:ascii="Times New Roman" w:hAnsi="Times New Roman" w:cs="Times New Roman"/>
                <w:noProof/>
                <w:webHidden/>
                <w:sz w:val="24"/>
                <w:szCs w:val="24"/>
              </w:rPr>
              <w:fldChar w:fldCharType="separate"/>
            </w:r>
            <w:r w:rsidR="00F20713" w:rsidRPr="00F20713">
              <w:rPr>
                <w:rFonts w:ascii="Times New Roman" w:hAnsi="Times New Roman" w:cs="Times New Roman"/>
                <w:noProof/>
                <w:webHidden/>
                <w:sz w:val="24"/>
                <w:szCs w:val="24"/>
              </w:rPr>
              <w:t>12</w:t>
            </w:r>
            <w:r w:rsidR="00384866" w:rsidRPr="00F20713">
              <w:rPr>
                <w:rFonts w:ascii="Times New Roman" w:hAnsi="Times New Roman" w:cs="Times New Roman"/>
                <w:noProof/>
                <w:webHidden/>
                <w:sz w:val="24"/>
                <w:szCs w:val="24"/>
              </w:rPr>
              <w:fldChar w:fldCharType="end"/>
            </w:r>
          </w:hyperlink>
        </w:p>
        <w:p w14:paraId="58237411" w14:textId="77777777" w:rsidR="00F20713" w:rsidRPr="00F20713" w:rsidRDefault="003209FD" w:rsidP="00F20713">
          <w:pPr>
            <w:pStyle w:val="TOC1"/>
            <w:tabs>
              <w:tab w:val="right" w:leader="dot" w:pos="9350"/>
            </w:tabs>
            <w:spacing w:line="360" w:lineRule="auto"/>
            <w:jc w:val="both"/>
            <w:rPr>
              <w:rFonts w:ascii="Times New Roman" w:eastAsiaTheme="minorEastAsia" w:hAnsi="Times New Roman" w:cs="Times New Roman"/>
              <w:noProof/>
              <w:sz w:val="24"/>
              <w:szCs w:val="24"/>
              <w:lang w:eastAsia="en-GB"/>
            </w:rPr>
          </w:pPr>
          <w:hyperlink w:anchor="_Toc181726383" w:history="1">
            <w:r w:rsidR="00F20713" w:rsidRPr="00F20713">
              <w:rPr>
                <w:rStyle w:val="Hyperlink"/>
                <w:rFonts w:ascii="Times New Roman" w:hAnsi="Times New Roman" w:cs="Times New Roman"/>
                <w:noProof/>
                <w:sz w:val="24"/>
                <w:szCs w:val="24"/>
              </w:rPr>
              <w:t>Ethical considerations</w:t>
            </w:r>
            <w:r w:rsidR="00F20713" w:rsidRPr="00F20713">
              <w:rPr>
                <w:rFonts w:ascii="Times New Roman" w:hAnsi="Times New Roman" w:cs="Times New Roman"/>
                <w:noProof/>
                <w:webHidden/>
                <w:sz w:val="24"/>
                <w:szCs w:val="24"/>
              </w:rPr>
              <w:tab/>
            </w:r>
            <w:r w:rsidR="00384866" w:rsidRPr="00F20713">
              <w:rPr>
                <w:rFonts w:ascii="Times New Roman" w:hAnsi="Times New Roman" w:cs="Times New Roman"/>
                <w:noProof/>
                <w:webHidden/>
                <w:sz w:val="24"/>
                <w:szCs w:val="24"/>
              </w:rPr>
              <w:fldChar w:fldCharType="begin"/>
            </w:r>
            <w:r w:rsidR="00F20713" w:rsidRPr="00F20713">
              <w:rPr>
                <w:rFonts w:ascii="Times New Roman" w:hAnsi="Times New Roman" w:cs="Times New Roman"/>
                <w:noProof/>
                <w:webHidden/>
                <w:sz w:val="24"/>
                <w:szCs w:val="24"/>
              </w:rPr>
              <w:instrText xml:space="preserve"> PAGEREF _Toc181726383 \h </w:instrText>
            </w:r>
            <w:r w:rsidR="00384866" w:rsidRPr="00F20713">
              <w:rPr>
                <w:rFonts w:ascii="Times New Roman" w:hAnsi="Times New Roman" w:cs="Times New Roman"/>
                <w:noProof/>
                <w:webHidden/>
                <w:sz w:val="24"/>
                <w:szCs w:val="24"/>
              </w:rPr>
            </w:r>
            <w:r w:rsidR="00384866" w:rsidRPr="00F20713">
              <w:rPr>
                <w:rFonts w:ascii="Times New Roman" w:hAnsi="Times New Roman" w:cs="Times New Roman"/>
                <w:noProof/>
                <w:webHidden/>
                <w:sz w:val="24"/>
                <w:szCs w:val="24"/>
              </w:rPr>
              <w:fldChar w:fldCharType="separate"/>
            </w:r>
            <w:r w:rsidR="00F20713" w:rsidRPr="00F20713">
              <w:rPr>
                <w:rFonts w:ascii="Times New Roman" w:hAnsi="Times New Roman" w:cs="Times New Roman"/>
                <w:noProof/>
                <w:webHidden/>
                <w:sz w:val="24"/>
                <w:szCs w:val="24"/>
              </w:rPr>
              <w:t>13</w:t>
            </w:r>
            <w:r w:rsidR="00384866" w:rsidRPr="00F20713">
              <w:rPr>
                <w:rFonts w:ascii="Times New Roman" w:hAnsi="Times New Roman" w:cs="Times New Roman"/>
                <w:noProof/>
                <w:webHidden/>
                <w:sz w:val="24"/>
                <w:szCs w:val="24"/>
              </w:rPr>
              <w:fldChar w:fldCharType="end"/>
            </w:r>
          </w:hyperlink>
        </w:p>
        <w:p w14:paraId="58237412" w14:textId="77777777" w:rsidR="00F20713" w:rsidRPr="00F20713" w:rsidRDefault="003209FD" w:rsidP="00F20713">
          <w:pPr>
            <w:pStyle w:val="TOC1"/>
            <w:tabs>
              <w:tab w:val="right" w:leader="dot" w:pos="9350"/>
            </w:tabs>
            <w:spacing w:line="360" w:lineRule="auto"/>
            <w:jc w:val="both"/>
            <w:rPr>
              <w:rFonts w:ascii="Times New Roman" w:eastAsiaTheme="minorEastAsia" w:hAnsi="Times New Roman" w:cs="Times New Roman"/>
              <w:noProof/>
              <w:sz w:val="24"/>
              <w:szCs w:val="24"/>
              <w:lang w:eastAsia="en-GB"/>
            </w:rPr>
          </w:pPr>
          <w:hyperlink w:anchor="_Toc181726384" w:history="1">
            <w:r w:rsidR="00F20713" w:rsidRPr="00F20713">
              <w:rPr>
                <w:rStyle w:val="Hyperlink"/>
                <w:rFonts w:ascii="Times New Roman" w:hAnsi="Times New Roman" w:cs="Times New Roman"/>
                <w:noProof/>
                <w:sz w:val="24"/>
                <w:szCs w:val="24"/>
              </w:rPr>
              <w:t>Time frame</w:t>
            </w:r>
            <w:r w:rsidR="00F20713" w:rsidRPr="00F20713">
              <w:rPr>
                <w:rFonts w:ascii="Times New Roman" w:hAnsi="Times New Roman" w:cs="Times New Roman"/>
                <w:noProof/>
                <w:webHidden/>
                <w:sz w:val="24"/>
                <w:szCs w:val="24"/>
              </w:rPr>
              <w:tab/>
            </w:r>
            <w:r w:rsidR="00384866" w:rsidRPr="00F20713">
              <w:rPr>
                <w:rFonts w:ascii="Times New Roman" w:hAnsi="Times New Roman" w:cs="Times New Roman"/>
                <w:noProof/>
                <w:webHidden/>
                <w:sz w:val="24"/>
                <w:szCs w:val="24"/>
              </w:rPr>
              <w:fldChar w:fldCharType="begin"/>
            </w:r>
            <w:r w:rsidR="00F20713" w:rsidRPr="00F20713">
              <w:rPr>
                <w:rFonts w:ascii="Times New Roman" w:hAnsi="Times New Roman" w:cs="Times New Roman"/>
                <w:noProof/>
                <w:webHidden/>
                <w:sz w:val="24"/>
                <w:szCs w:val="24"/>
              </w:rPr>
              <w:instrText xml:space="preserve"> PAGEREF _Toc181726384 \h </w:instrText>
            </w:r>
            <w:r w:rsidR="00384866" w:rsidRPr="00F20713">
              <w:rPr>
                <w:rFonts w:ascii="Times New Roman" w:hAnsi="Times New Roman" w:cs="Times New Roman"/>
                <w:noProof/>
                <w:webHidden/>
                <w:sz w:val="24"/>
                <w:szCs w:val="24"/>
              </w:rPr>
            </w:r>
            <w:r w:rsidR="00384866" w:rsidRPr="00F20713">
              <w:rPr>
                <w:rFonts w:ascii="Times New Roman" w:hAnsi="Times New Roman" w:cs="Times New Roman"/>
                <w:noProof/>
                <w:webHidden/>
                <w:sz w:val="24"/>
                <w:szCs w:val="24"/>
              </w:rPr>
              <w:fldChar w:fldCharType="separate"/>
            </w:r>
            <w:r w:rsidR="00F20713" w:rsidRPr="00F20713">
              <w:rPr>
                <w:rFonts w:ascii="Times New Roman" w:hAnsi="Times New Roman" w:cs="Times New Roman"/>
                <w:noProof/>
                <w:webHidden/>
                <w:sz w:val="24"/>
                <w:szCs w:val="24"/>
              </w:rPr>
              <w:t>13</w:t>
            </w:r>
            <w:r w:rsidR="00384866" w:rsidRPr="00F20713">
              <w:rPr>
                <w:rFonts w:ascii="Times New Roman" w:hAnsi="Times New Roman" w:cs="Times New Roman"/>
                <w:noProof/>
                <w:webHidden/>
                <w:sz w:val="24"/>
                <w:szCs w:val="24"/>
              </w:rPr>
              <w:fldChar w:fldCharType="end"/>
            </w:r>
          </w:hyperlink>
        </w:p>
        <w:p w14:paraId="58237413" w14:textId="77777777" w:rsidR="00F20713" w:rsidRPr="00F20713" w:rsidRDefault="003209FD" w:rsidP="00F20713">
          <w:pPr>
            <w:pStyle w:val="TOC1"/>
            <w:tabs>
              <w:tab w:val="right" w:leader="dot" w:pos="9350"/>
            </w:tabs>
            <w:spacing w:line="360" w:lineRule="auto"/>
            <w:jc w:val="both"/>
            <w:rPr>
              <w:rFonts w:ascii="Times New Roman" w:eastAsiaTheme="minorEastAsia" w:hAnsi="Times New Roman" w:cs="Times New Roman"/>
              <w:noProof/>
              <w:sz w:val="24"/>
              <w:szCs w:val="24"/>
              <w:lang w:eastAsia="en-GB"/>
            </w:rPr>
          </w:pPr>
          <w:hyperlink w:anchor="_Toc181726385" w:history="1">
            <w:r w:rsidR="00F20713" w:rsidRPr="00F20713">
              <w:rPr>
                <w:rStyle w:val="Hyperlink"/>
                <w:rFonts w:ascii="Times New Roman" w:hAnsi="Times New Roman" w:cs="Times New Roman"/>
                <w:noProof/>
                <w:sz w:val="24"/>
                <w:szCs w:val="24"/>
              </w:rPr>
              <w:t>Conclusion</w:t>
            </w:r>
            <w:r w:rsidR="00F20713" w:rsidRPr="00F20713">
              <w:rPr>
                <w:rFonts w:ascii="Times New Roman" w:hAnsi="Times New Roman" w:cs="Times New Roman"/>
                <w:noProof/>
                <w:webHidden/>
                <w:sz w:val="24"/>
                <w:szCs w:val="24"/>
              </w:rPr>
              <w:tab/>
            </w:r>
            <w:r w:rsidR="00384866" w:rsidRPr="00F20713">
              <w:rPr>
                <w:rFonts w:ascii="Times New Roman" w:hAnsi="Times New Roman" w:cs="Times New Roman"/>
                <w:noProof/>
                <w:webHidden/>
                <w:sz w:val="24"/>
                <w:szCs w:val="24"/>
              </w:rPr>
              <w:fldChar w:fldCharType="begin"/>
            </w:r>
            <w:r w:rsidR="00F20713" w:rsidRPr="00F20713">
              <w:rPr>
                <w:rFonts w:ascii="Times New Roman" w:hAnsi="Times New Roman" w:cs="Times New Roman"/>
                <w:noProof/>
                <w:webHidden/>
                <w:sz w:val="24"/>
                <w:szCs w:val="24"/>
              </w:rPr>
              <w:instrText xml:space="preserve"> PAGEREF _Toc181726385 \h </w:instrText>
            </w:r>
            <w:r w:rsidR="00384866" w:rsidRPr="00F20713">
              <w:rPr>
                <w:rFonts w:ascii="Times New Roman" w:hAnsi="Times New Roman" w:cs="Times New Roman"/>
                <w:noProof/>
                <w:webHidden/>
                <w:sz w:val="24"/>
                <w:szCs w:val="24"/>
              </w:rPr>
            </w:r>
            <w:r w:rsidR="00384866" w:rsidRPr="00F20713">
              <w:rPr>
                <w:rFonts w:ascii="Times New Roman" w:hAnsi="Times New Roman" w:cs="Times New Roman"/>
                <w:noProof/>
                <w:webHidden/>
                <w:sz w:val="24"/>
                <w:szCs w:val="24"/>
              </w:rPr>
              <w:fldChar w:fldCharType="separate"/>
            </w:r>
            <w:r w:rsidR="00F20713" w:rsidRPr="00F20713">
              <w:rPr>
                <w:rFonts w:ascii="Times New Roman" w:hAnsi="Times New Roman" w:cs="Times New Roman"/>
                <w:noProof/>
                <w:webHidden/>
                <w:sz w:val="24"/>
                <w:szCs w:val="24"/>
              </w:rPr>
              <w:t>14</w:t>
            </w:r>
            <w:r w:rsidR="00384866" w:rsidRPr="00F20713">
              <w:rPr>
                <w:rFonts w:ascii="Times New Roman" w:hAnsi="Times New Roman" w:cs="Times New Roman"/>
                <w:noProof/>
                <w:webHidden/>
                <w:sz w:val="24"/>
                <w:szCs w:val="24"/>
              </w:rPr>
              <w:fldChar w:fldCharType="end"/>
            </w:r>
          </w:hyperlink>
        </w:p>
        <w:p w14:paraId="58237414" w14:textId="77777777" w:rsidR="00F20713" w:rsidRPr="00F20713" w:rsidRDefault="003209FD" w:rsidP="00F20713">
          <w:pPr>
            <w:pStyle w:val="TOC1"/>
            <w:tabs>
              <w:tab w:val="right" w:leader="dot" w:pos="9350"/>
            </w:tabs>
            <w:spacing w:line="360" w:lineRule="auto"/>
            <w:jc w:val="both"/>
            <w:rPr>
              <w:rFonts w:ascii="Times New Roman" w:eastAsiaTheme="minorEastAsia" w:hAnsi="Times New Roman" w:cs="Times New Roman"/>
              <w:noProof/>
              <w:sz w:val="24"/>
              <w:szCs w:val="24"/>
              <w:lang w:eastAsia="en-GB"/>
            </w:rPr>
          </w:pPr>
          <w:hyperlink w:anchor="_Toc181726386" w:history="1">
            <w:r w:rsidR="00F20713" w:rsidRPr="00F20713">
              <w:rPr>
                <w:rStyle w:val="Hyperlink"/>
                <w:rFonts w:ascii="Times New Roman" w:hAnsi="Times New Roman" w:cs="Times New Roman"/>
                <w:noProof/>
                <w:sz w:val="24"/>
                <w:szCs w:val="24"/>
              </w:rPr>
              <w:t>References</w:t>
            </w:r>
            <w:r w:rsidR="00F20713" w:rsidRPr="00F20713">
              <w:rPr>
                <w:rFonts w:ascii="Times New Roman" w:hAnsi="Times New Roman" w:cs="Times New Roman"/>
                <w:noProof/>
                <w:webHidden/>
                <w:sz w:val="24"/>
                <w:szCs w:val="24"/>
              </w:rPr>
              <w:tab/>
            </w:r>
            <w:r w:rsidR="00384866" w:rsidRPr="00F20713">
              <w:rPr>
                <w:rFonts w:ascii="Times New Roman" w:hAnsi="Times New Roman" w:cs="Times New Roman"/>
                <w:noProof/>
                <w:webHidden/>
                <w:sz w:val="24"/>
                <w:szCs w:val="24"/>
              </w:rPr>
              <w:fldChar w:fldCharType="begin"/>
            </w:r>
            <w:r w:rsidR="00F20713" w:rsidRPr="00F20713">
              <w:rPr>
                <w:rFonts w:ascii="Times New Roman" w:hAnsi="Times New Roman" w:cs="Times New Roman"/>
                <w:noProof/>
                <w:webHidden/>
                <w:sz w:val="24"/>
                <w:szCs w:val="24"/>
              </w:rPr>
              <w:instrText xml:space="preserve"> PAGEREF _Toc181726386 \h </w:instrText>
            </w:r>
            <w:r w:rsidR="00384866" w:rsidRPr="00F20713">
              <w:rPr>
                <w:rFonts w:ascii="Times New Roman" w:hAnsi="Times New Roman" w:cs="Times New Roman"/>
                <w:noProof/>
                <w:webHidden/>
                <w:sz w:val="24"/>
                <w:szCs w:val="24"/>
              </w:rPr>
            </w:r>
            <w:r w:rsidR="00384866" w:rsidRPr="00F20713">
              <w:rPr>
                <w:rFonts w:ascii="Times New Roman" w:hAnsi="Times New Roman" w:cs="Times New Roman"/>
                <w:noProof/>
                <w:webHidden/>
                <w:sz w:val="24"/>
                <w:szCs w:val="24"/>
              </w:rPr>
              <w:fldChar w:fldCharType="separate"/>
            </w:r>
            <w:r w:rsidR="00F20713" w:rsidRPr="00F20713">
              <w:rPr>
                <w:rFonts w:ascii="Times New Roman" w:hAnsi="Times New Roman" w:cs="Times New Roman"/>
                <w:noProof/>
                <w:webHidden/>
                <w:sz w:val="24"/>
                <w:szCs w:val="24"/>
              </w:rPr>
              <w:t>15</w:t>
            </w:r>
            <w:r w:rsidR="00384866" w:rsidRPr="00F20713">
              <w:rPr>
                <w:rFonts w:ascii="Times New Roman" w:hAnsi="Times New Roman" w:cs="Times New Roman"/>
                <w:noProof/>
                <w:webHidden/>
                <w:sz w:val="24"/>
                <w:szCs w:val="24"/>
              </w:rPr>
              <w:fldChar w:fldCharType="end"/>
            </w:r>
          </w:hyperlink>
        </w:p>
        <w:p w14:paraId="58237415" w14:textId="77777777" w:rsidR="009E78D4" w:rsidRPr="00004FA2" w:rsidRDefault="00384866" w:rsidP="00394093">
          <w:pPr>
            <w:spacing w:line="360" w:lineRule="auto"/>
            <w:jc w:val="both"/>
            <w:rPr>
              <w:rFonts w:ascii="Times New Roman" w:hAnsi="Times New Roman" w:cs="Times New Roman"/>
              <w:sz w:val="24"/>
              <w:szCs w:val="24"/>
            </w:rPr>
          </w:pPr>
          <w:r w:rsidRPr="00004FA2">
            <w:rPr>
              <w:rFonts w:ascii="Times New Roman" w:hAnsi="Times New Roman" w:cs="Times New Roman"/>
              <w:b/>
              <w:bCs/>
              <w:noProof/>
              <w:sz w:val="24"/>
              <w:szCs w:val="24"/>
            </w:rPr>
            <w:fldChar w:fldCharType="end"/>
          </w:r>
        </w:p>
      </w:sdtContent>
    </w:sdt>
    <w:p w14:paraId="58237416" w14:textId="77777777" w:rsidR="00EF1575" w:rsidRPr="00004FA2" w:rsidRDefault="00EF1575">
      <w:pPr>
        <w:rPr>
          <w:rFonts w:ascii="Times New Roman" w:eastAsia="Times New Roman" w:hAnsi="Times New Roman" w:cs="Times New Roman"/>
          <w:b/>
          <w:color w:val="222222"/>
          <w:sz w:val="24"/>
          <w:szCs w:val="24"/>
          <w:highlight w:val="white"/>
        </w:rPr>
      </w:pPr>
      <w:r w:rsidRPr="00004FA2">
        <w:br w:type="page"/>
      </w:r>
    </w:p>
    <w:p w14:paraId="58237417" w14:textId="77777777" w:rsidR="00394093" w:rsidRPr="00004FA2" w:rsidRDefault="00394093" w:rsidP="004859A0">
      <w:pPr>
        <w:pStyle w:val="Heading1"/>
      </w:pPr>
      <w:bookmarkStart w:id="1" w:name="_Toc181726378"/>
      <w:r w:rsidRPr="00004FA2">
        <w:lastRenderedPageBreak/>
        <w:t>Introduction</w:t>
      </w:r>
      <w:bookmarkEnd w:id="1"/>
    </w:p>
    <w:p w14:paraId="58237418" w14:textId="77777777" w:rsidR="004859A0" w:rsidRPr="00004FA2" w:rsidRDefault="004859A0" w:rsidP="00004FA2">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 xml:space="preserve">Background </w:t>
      </w:r>
    </w:p>
    <w:p w14:paraId="58237419" w14:textId="39135D46" w:rsidR="00394093" w:rsidRPr="00004FA2" w:rsidRDefault="00394093" w:rsidP="00394093">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Diversity management can be defined as the systematic process of promoting diversity and inclusivity for achieving strong organisational resilience in an organisation. In view of Mousa </w:t>
      </w:r>
      <w:r w:rsidRPr="00004FA2">
        <w:rPr>
          <w:rFonts w:ascii="Times New Roman" w:eastAsia="Times New Roman" w:hAnsi="Times New Roman" w:cs="Times New Roman"/>
          <w:i/>
          <w:color w:val="222222"/>
          <w:sz w:val="24"/>
          <w:szCs w:val="24"/>
          <w:highlight w:val="white"/>
          <w:lang w:val="en-GB"/>
        </w:rPr>
        <w:t>et al.</w:t>
      </w:r>
      <w:r w:rsidRPr="00004FA2">
        <w:rPr>
          <w:rFonts w:ascii="Times New Roman" w:eastAsia="Times New Roman" w:hAnsi="Times New Roman" w:cs="Times New Roman"/>
          <w:color w:val="222222"/>
          <w:sz w:val="24"/>
          <w:szCs w:val="24"/>
          <w:highlight w:val="white"/>
          <w:lang w:val="en-GB"/>
        </w:rPr>
        <w:t xml:space="preserve"> (2020), diversity management includes practices, protocols and policies regarding the improvement of organisational inclusivity. The integration of diversity management helps companies to maintain the organisational sustainability through ethical practices and fair protocols towards the stakeholders during business operations.</w:t>
      </w:r>
      <w:r w:rsidR="00166DAE">
        <w:rPr>
          <w:rFonts w:ascii="Times New Roman" w:eastAsia="Times New Roman" w:hAnsi="Times New Roman" w:cs="Times New Roman"/>
          <w:color w:val="222222"/>
          <w:sz w:val="24"/>
          <w:szCs w:val="24"/>
          <w:highlight w:val="white"/>
          <w:lang w:val="en-GB"/>
        </w:rPr>
        <w:t xml:space="preserve"> </w:t>
      </w:r>
      <w:r w:rsidR="00166DAE" w:rsidRPr="00962499">
        <w:rPr>
          <w:rFonts w:ascii="Times New Roman" w:eastAsia="Times New Roman" w:hAnsi="Times New Roman" w:cs="Times New Roman"/>
          <w:color w:val="FF0000"/>
          <w:sz w:val="24"/>
          <w:szCs w:val="24"/>
          <w:highlight w:val="white"/>
          <w:lang w:val="en-GB"/>
        </w:rPr>
        <w:t xml:space="preserve">Consequently, this can help in meeting customers expectations by </w:t>
      </w:r>
      <w:r w:rsidR="00962499" w:rsidRPr="00962499">
        <w:rPr>
          <w:rFonts w:ascii="Times New Roman" w:eastAsia="Times New Roman" w:hAnsi="Times New Roman" w:cs="Times New Roman"/>
          <w:color w:val="FF0000"/>
          <w:sz w:val="24"/>
          <w:szCs w:val="24"/>
          <w:highlight w:val="white"/>
          <w:lang w:val="en-GB"/>
        </w:rPr>
        <w:t>catering to the interest of buyers.</w:t>
      </w:r>
      <w:r w:rsidRPr="00004FA2">
        <w:rPr>
          <w:rFonts w:ascii="Times New Roman" w:eastAsia="Times New Roman" w:hAnsi="Times New Roman" w:cs="Times New Roman"/>
          <w:color w:val="222222"/>
          <w:sz w:val="24"/>
          <w:szCs w:val="24"/>
          <w:highlight w:val="white"/>
          <w:lang w:val="en-GB"/>
        </w:rPr>
        <w:t xml:space="preserve"> In this context, diversity management activities of Sephora have been taken into consideration for enhancing organisational performances. </w:t>
      </w:r>
    </w:p>
    <w:p w14:paraId="5823741A" w14:textId="77777777" w:rsidR="00394093" w:rsidRPr="00004FA2" w:rsidRDefault="00394093" w:rsidP="00394093">
      <w:pPr>
        <w:pStyle w:val="Normal1"/>
        <w:spacing w:line="360" w:lineRule="auto"/>
        <w:jc w:val="center"/>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noProof/>
          <w:color w:val="222222"/>
          <w:sz w:val="24"/>
          <w:szCs w:val="24"/>
          <w:highlight w:val="white"/>
        </w:rPr>
        <w:drawing>
          <wp:inline distT="114300" distB="114300" distL="114300" distR="114300" wp14:anchorId="58237482" wp14:editId="58237483">
            <wp:extent cx="5167313" cy="4045934"/>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167313" cy="4045934"/>
                    </a:xfrm>
                    <a:prstGeom prst="rect">
                      <a:avLst/>
                    </a:prstGeom>
                    <a:ln w="25400">
                      <a:solidFill>
                        <a:srgbClr val="000000"/>
                      </a:solidFill>
                      <a:prstDash val="solid"/>
                    </a:ln>
                  </pic:spPr>
                </pic:pic>
              </a:graphicData>
            </a:graphic>
          </wp:inline>
        </w:drawing>
      </w:r>
    </w:p>
    <w:p w14:paraId="5823741B" w14:textId="77777777" w:rsidR="00394093" w:rsidRPr="00004FA2" w:rsidRDefault="00394093" w:rsidP="00394093">
      <w:pPr>
        <w:pStyle w:val="Normal1"/>
        <w:spacing w:line="360" w:lineRule="auto"/>
        <w:jc w:val="center"/>
        <w:rPr>
          <w:rFonts w:ascii="Times New Roman" w:eastAsia="Times New Roman" w:hAnsi="Times New Roman" w:cs="Times New Roman"/>
          <w:b/>
          <w:color w:val="222222"/>
          <w:sz w:val="24"/>
          <w:szCs w:val="24"/>
          <w:highlight w:val="white"/>
          <w:lang w:val="en-GB"/>
        </w:rPr>
      </w:pPr>
      <w:r w:rsidRPr="00004FA2">
        <w:rPr>
          <w:rFonts w:ascii="Times New Roman" w:eastAsia="Times New Roman" w:hAnsi="Times New Roman" w:cs="Times New Roman"/>
          <w:b/>
          <w:color w:val="222222"/>
          <w:sz w:val="24"/>
          <w:szCs w:val="24"/>
          <w:highlight w:val="white"/>
          <w:lang w:val="en-GB"/>
        </w:rPr>
        <w:t>Figure 1: Sales margin of Sephora</w:t>
      </w:r>
    </w:p>
    <w:p w14:paraId="5823741C" w14:textId="77777777" w:rsidR="00394093" w:rsidRPr="00004FA2" w:rsidRDefault="00394093" w:rsidP="00394093">
      <w:pPr>
        <w:pStyle w:val="Normal1"/>
        <w:spacing w:line="360" w:lineRule="auto"/>
        <w:jc w:val="center"/>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(Source: Statista, 2024)</w:t>
      </w:r>
    </w:p>
    <w:p w14:paraId="5823741D" w14:textId="77777777" w:rsidR="00394093" w:rsidRPr="00004FA2" w:rsidRDefault="00394093" w:rsidP="00394093">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Sephora is one of the largest beauty and personal care companies across international regions focusing on diversity and discovery for every individual. Sephora operates in omni-retail with </w:t>
      </w:r>
      <w:r w:rsidRPr="00004FA2">
        <w:rPr>
          <w:rFonts w:ascii="Times New Roman" w:eastAsia="Times New Roman" w:hAnsi="Times New Roman" w:cs="Times New Roman"/>
          <w:color w:val="222222"/>
          <w:sz w:val="24"/>
          <w:szCs w:val="24"/>
          <w:highlight w:val="white"/>
          <w:lang w:val="en-GB"/>
        </w:rPr>
        <w:lastRenderedPageBreak/>
        <w:t xml:space="preserve">the aim of creating a welcoming beauty shopping experience for individuals </w:t>
      </w:r>
      <w:r w:rsidR="004859A0" w:rsidRPr="00004FA2">
        <w:rPr>
          <w:rFonts w:ascii="Times New Roman" w:eastAsia="Times New Roman" w:hAnsi="Times New Roman" w:cs="Times New Roman"/>
          <w:color w:val="222222"/>
          <w:sz w:val="24"/>
          <w:szCs w:val="24"/>
          <w:highlight w:val="white"/>
          <w:lang w:val="en-GB"/>
        </w:rPr>
        <w:t xml:space="preserve">through </w:t>
      </w:r>
      <w:r w:rsidRPr="00004FA2">
        <w:rPr>
          <w:rFonts w:ascii="Times New Roman" w:eastAsia="Times New Roman" w:hAnsi="Times New Roman" w:cs="Times New Roman"/>
          <w:color w:val="222222"/>
          <w:sz w:val="24"/>
          <w:szCs w:val="24"/>
          <w:highlight w:val="white"/>
          <w:lang w:val="en-GB"/>
        </w:rPr>
        <w:t xml:space="preserve">2,700 stores in 35 countries in the global market (Sephora, 2024). Higher number of stores in the international market reflects on the competitive advantage of Sephora in the beauty and personal care industry. Similarly, Sephora works with multiple brands such as Rare Beauty by Selena Gomez and Fenty Beauty by Rihanna for selling the beauty products across the globe (Sephora, 2024). It implies that working with popular brands impacts on the product and brand visibility of Sephora in the beauty and personal care industry. On the other hand, bringing diversity, inclusion and equality is the core mission of Sephora for achieving strong competitive advantage in the beauty and personal care industry (Sephora, 2024). Focusing on diversity and inclusivity provides advantages to Sephora in increasing organisational performances by including sustainability in the beauty and personal care business. Based on figure 1, the retail sales of Sephora was 16 billion US dollars in the year 2023 (Statista, 2024). Thus, the higher sales margin has helped Sephora in assessing competitive advantage and brand success in the personal care and beauty industry with the focus of diversity and inclusivity. </w:t>
      </w:r>
    </w:p>
    <w:p w14:paraId="5823741E" w14:textId="77777777" w:rsidR="00921CEF" w:rsidRDefault="00921CEF" w:rsidP="00921CEF">
      <w:pPr>
        <w:pStyle w:val="Heading1"/>
      </w:pPr>
      <w:bookmarkStart w:id="2" w:name="_Toc181726379"/>
      <w:r w:rsidRPr="00921CEF">
        <w:t>Aims, objectives, and research questions</w:t>
      </w:r>
      <w:bookmarkEnd w:id="2"/>
    </w:p>
    <w:p w14:paraId="5823741F" w14:textId="77777777" w:rsidR="00394093" w:rsidRPr="00921CEF" w:rsidRDefault="00921CEF" w:rsidP="00921CEF">
      <w:pPr>
        <w:spacing w:line="360" w:lineRule="auto"/>
        <w:jc w:val="both"/>
        <w:rPr>
          <w:rFonts w:ascii="Times New Roman" w:hAnsi="Times New Roman" w:cs="Times New Roman"/>
          <w:b/>
          <w:bCs/>
          <w:sz w:val="24"/>
          <w:szCs w:val="24"/>
          <w:highlight w:val="white"/>
        </w:rPr>
      </w:pPr>
      <w:r w:rsidRPr="00921CEF">
        <w:rPr>
          <w:rFonts w:ascii="Times New Roman" w:hAnsi="Times New Roman" w:cs="Times New Roman"/>
          <w:b/>
          <w:bCs/>
          <w:sz w:val="24"/>
          <w:szCs w:val="24"/>
        </w:rPr>
        <w:t>Aim</w:t>
      </w:r>
    </w:p>
    <w:p w14:paraId="58237420" w14:textId="7E56AF33" w:rsidR="00394093" w:rsidRPr="00004FA2" w:rsidRDefault="00394093" w:rsidP="00394093">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The aim of the research is to evaluate the significance of diversity management to </w:t>
      </w:r>
      <w:r w:rsidR="00971085">
        <w:rPr>
          <w:rFonts w:ascii="Times New Roman" w:eastAsia="Times New Roman" w:hAnsi="Times New Roman" w:cs="Times New Roman"/>
          <w:color w:val="222222"/>
          <w:sz w:val="24"/>
          <w:szCs w:val="24"/>
          <w:highlight w:val="white"/>
          <w:lang w:val="en-GB"/>
        </w:rPr>
        <w:t xml:space="preserve">increase </w:t>
      </w:r>
      <w:r w:rsidRPr="00004FA2">
        <w:rPr>
          <w:rFonts w:ascii="Times New Roman" w:eastAsia="Times New Roman" w:hAnsi="Times New Roman" w:cs="Times New Roman"/>
          <w:color w:val="222222"/>
          <w:sz w:val="24"/>
          <w:szCs w:val="24"/>
          <w:highlight w:val="white"/>
          <w:lang w:val="en-GB"/>
        </w:rPr>
        <w:t xml:space="preserve">organisational performance in </w:t>
      </w:r>
      <w:r w:rsidRPr="00076C48">
        <w:rPr>
          <w:rFonts w:ascii="Times New Roman" w:eastAsia="Times New Roman" w:hAnsi="Times New Roman" w:cs="Times New Roman"/>
          <w:color w:val="FF0000"/>
          <w:sz w:val="24"/>
          <w:szCs w:val="24"/>
          <w:highlight w:val="white"/>
          <w:lang w:val="en-GB"/>
        </w:rPr>
        <w:t>Sephora</w:t>
      </w:r>
      <w:r w:rsidR="001058B1" w:rsidRPr="00076C48">
        <w:rPr>
          <w:rFonts w:ascii="Times New Roman" w:eastAsia="Times New Roman" w:hAnsi="Times New Roman" w:cs="Times New Roman"/>
          <w:color w:val="FF0000"/>
          <w:sz w:val="24"/>
          <w:szCs w:val="24"/>
          <w:highlight w:val="white"/>
          <w:lang w:val="en-GB"/>
        </w:rPr>
        <w:t xml:space="preserve"> </w:t>
      </w:r>
      <w:bookmarkStart w:id="3" w:name="_Hlk181959943"/>
      <w:r w:rsidR="00412E5C" w:rsidRPr="00117906">
        <w:rPr>
          <w:rFonts w:ascii="Times New Roman" w:eastAsia="Times New Roman" w:hAnsi="Times New Roman" w:cs="Times New Roman"/>
          <w:color w:val="FF0000"/>
          <w:sz w:val="24"/>
          <w:szCs w:val="24"/>
          <w:highlight w:val="white"/>
          <w:lang w:val="en-GB"/>
        </w:rPr>
        <w:t xml:space="preserve">to meet customer </w:t>
      </w:r>
      <w:r w:rsidR="00117906" w:rsidRPr="00117906">
        <w:rPr>
          <w:rFonts w:ascii="Times New Roman" w:eastAsia="Times New Roman" w:hAnsi="Times New Roman" w:cs="Times New Roman"/>
          <w:color w:val="FF0000"/>
          <w:sz w:val="24"/>
          <w:szCs w:val="24"/>
          <w:highlight w:val="white"/>
          <w:lang w:val="en-GB"/>
        </w:rPr>
        <w:t>expectations</w:t>
      </w:r>
      <w:r w:rsidR="00117906">
        <w:rPr>
          <w:rFonts w:ascii="Times New Roman" w:eastAsia="Times New Roman" w:hAnsi="Times New Roman" w:cs="Times New Roman"/>
          <w:color w:val="222222"/>
          <w:sz w:val="24"/>
          <w:szCs w:val="24"/>
          <w:highlight w:val="white"/>
          <w:lang w:val="en-GB"/>
        </w:rPr>
        <w:t xml:space="preserve"> </w:t>
      </w:r>
      <w:bookmarkEnd w:id="3"/>
    </w:p>
    <w:p w14:paraId="58237421" w14:textId="77777777" w:rsidR="001058B1" w:rsidRDefault="00394093" w:rsidP="001058B1">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 xml:space="preserve">Objectives </w:t>
      </w:r>
    </w:p>
    <w:p w14:paraId="58237422" w14:textId="5705771A" w:rsidR="00394093" w:rsidRPr="001058B1" w:rsidRDefault="00394093" w:rsidP="001058B1">
      <w:pPr>
        <w:pStyle w:val="ListParagraph"/>
        <w:numPr>
          <w:ilvl w:val="0"/>
          <w:numId w:val="3"/>
        </w:numPr>
        <w:spacing w:line="360" w:lineRule="auto"/>
        <w:jc w:val="both"/>
        <w:rPr>
          <w:rFonts w:ascii="Times New Roman" w:hAnsi="Times New Roman" w:cs="Times New Roman"/>
          <w:b/>
          <w:bCs/>
          <w:sz w:val="24"/>
          <w:szCs w:val="24"/>
          <w:highlight w:val="white"/>
        </w:rPr>
      </w:pPr>
      <w:r w:rsidRPr="001058B1">
        <w:rPr>
          <w:rFonts w:ascii="Times New Roman" w:eastAsia="Times New Roman" w:hAnsi="Times New Roman" w:cs="Times New Roman"/>
          <w:color w:val="222222"/>
          <w:sz w:val="24"/>
          <w:szCs w:val="24"/>
          <w:highlight w:val="white"/>
        </w:rPr>
        <w:t xml:space="preserve">To analyse the importance of diversity </w:t>
      </w:r>
      <w:r w:rsidRPr="001058B1">
        <w:rPr>
          <w:rFonts w:ascii="Times New Roman" w:eastAsia="Times New Roman" w:hAnsi="Times New Roman" w:cs="Times New Roman"/>
          <w:color w:val="FF0000"/>
          <w:sz w:val="24"/>
          <w:szCs w:val="24"/>
          <w:highlight w:val="white"/>
        </w:rPr>
        <w:t>management for enhancing the organisational performance of Sephora</w:t>
      </w:r>
      <w:r w:rsidR="001058B1" w:rsidRPr="001058B1">
        <w:rPr>
          <w:rFonts w:ascii="Times New Roman" w:eastAsia="Times New Roman" w:hAnsi="Times New Roman" w:cs="Times New Roman"/>
          <w:color w:val="FF0000"/>
          <w:sz w:val="24"/>
          <w:szCs w:val="24"/>
          <w:highlight w:val="white"/>
        </w:rPr>
        <w:t xml:space="preserve"> </w:t>
      </w:r>
      <w:r w:rsidR="00117906" w:rsidRPr="00117906">
        <w:rPr>
          <w:rFonts w:ascii="Times New Roman" w:eastAsia="Times New Roman" w:hAnsi="Times New Roman" w:cs="Times New Roman"/>
          <w:color w:val="FF0000"/>
          <w:sz w:val="24"/>
          <w:szCs w:val="24"/>
          <w:highlight w:val="white"/>
        </w:rPr>
        <w:t>to meet customer expectations</w:t>
      </w:r>
    </w:p>
    <w:p w14:paraId="58237423" w14:textId="76C1EF16" w:rsidR="00394093" w:rsidRPr="00004FA2" w:rsidRDefault="00394093" w:rsidP="00394093">
      <w:pPr>
        <w:pStyle w:val="Normal1"/>
        <w:numPr>
          <w:ilvl w:val="0"/>
          <w:numId w:val="2"/>
        </w:numPr>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To evaluate the factors of diversity management </w:t>
      </w:r>
      <w:r w:rsidRPr="00D44AD2">
        <w:rPr>
          <w:rFonts w:ascii="Times New Roman" w:eastAsia="Times New Roman" w:hAnsi="Times New Roman" w:cs="Times New Roman"/>
          <w:color w:val="FF0000"/>
          <w:sz w:val="24"/>
          <w:szCs w:val="24"/>
          <w:highlight w:val="white"/>
          <w:lang w:val="en-GB"/>
        </w:rPr>
        <w:t xml:space="preserve">that helps in </w:t>
      </w:r>
      <w:r w:rsidR="00D44AD2" w:rsidRPr="00D44AD2">
        <w:rPr>
          <w:rFonts w:ascii="Times New Roman" w:eastAsia="Times New Roman" w:hAnsi="Times New Roman" w:cs="Times New Roman"/>
          <w:color w:val="FF0000"/>
          <w:sz w:val="24"/>
          <w:szCs w:val="24"/>
          <w:highlight w:val="white"/>
          <w:lang w:val="en-GB"/>
        </w:rPr>
        <w:t>enhancing organisational performances</w:t>
      </w:r>
      <w:r w:rsidR="00971085">
        <w:rPr>
          <w:rFonts w:ascii="Times New Roman" w:eastAsia="Times New Roman" w:hAnsi="Times New Roman" w:cs="Times New Roman"/>
          <w:color w:val="222222"/>
          <w:sz w:val="24"/>
          <w:szCs w:val="24"/>
          <w:highlight w:val="white"/>
          <w:lang w:val="en-GB"/>
        </w:rPr>
        <w:t xml:space="preserve"> in Sephora</w:t>
      </w:r>
      <w:r w:rsidR="00117906">
        <w:rPr>
          <w:rFonts w:ascii="Times New Roman" w:eastAsia="Times New Roman" w:hAnsi="Times New Roman" w:cs="Times New Roman"/>
          <w:color w:val="222222"/>
          <w:sz w:val="24"/>
          <w:szCs w:val="24"/>
          <w:highlight w:val="white"/>
          <w:lang w:val="en-GB"/>
        </w:rPr>
        <w:t xml:space="preserve"> </w:t>
      </w:r>
      <w:r w:rsidR="00117906" w:rsidRPr="00117906">
        <w:rPr>
          <w:rFonts w:ascii="Times New Roman" w:eastAsia="Times New Roman" w:hAnsi="Times New Roman" w:cs="Times New Roman"/>
          <w:color w:val="FF0000"/>
          <w:sz w:val="24"/>
          <w:szCs w:val="24"/>
          <w:lang w:val="en-GB"/>
        </w:rPr>
        <w:t>to meet customer expectations</w:t>
      </w:r>
    </w:p>
    <w:p w14:paraId="58237424" w14:textId="77777777" w:rsidR="00394093" w:rsidRPr="00004FA2" w:rsidRDefault="00394093" w:rsidP="00394093">
      <w:pPr>
        <w:pStyle w:val="Normal1"/>
        <w:numPr>
          <w:ilvl w:val="0"/>
          <w:numId w:val="2"/>
        </w:numPr>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To identify the barriers that can be faced by Sephora during the diversity management activities in the workplaces </w:t>
      </w:r>
    </w:p>
    <w:p w14:paraId="58237425" w14:textId="14EBF659" w:rsidR="00394093" w:rsidRPr="00004FA2" w:rsidRDefault="00394093" w:rsidP="00394093">
      <w:pPr>
        <w:pStyle w:val="Normal1"/>
        <w:numPr>
          <w:ilvl w:val="0"/>
          <w:numId w:val="2"/>
        </w:numPr>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To recommend the strategies that can help Sephora to enhance the diversity management process to achieve hig</w:t>
      </w:r>
      <w:r w:rsidR="00D44AD2">
        <w:rPr>
          <w:rFonts w:ascii="Times New Roman" w:eastAsia="Times New Roman" w:hAnsi="Times New Roman" w:cs="Times New Roman"/>
          <w:color w:val="222222"/>
          <w:sz w:val="24"/>
          <w:szCs w:val="24"/>
          <w:highlight w:val="white"/>
          <w:lang w:val="en-GB"/>
        </w:rPr>
        <w:t>her organisational performances</w:t>
      </w:r>
      <w:r w:rsidR="00117906">
        <w:rPr>
          <w:rFonts w:ascii="Times New Roman" w:eastAsia="Times New Roman" w:hAnsi="Times New Roman" w:cs="Times New Roman"/>
          <w:color w:val="222222"/>
          <w:sz w:val="24"/>
          <w:szCs w:val="24"/>
          <w:highlight w:val="white"/>
          <w:lang w:val="en-GB"/>
        </w:rPr>
        <w:t xml:space="preserve"> </w:t>
      </w:r>
      <w:r w:rsidR="00117906" w:rsidRPr="00117906">
        <w:rPr>
          <w:rFonts w:ascii="Times New Roman" w:eastAsia="Times New Roman" w:hAnsi="Times New Roman" w:cs="Times New Roman"/>
          <w:color w:val="FF0000"/>
          <w:sz w:val="24"/>
          <w:szCs w:val="24"/>
          <w:highlight w:val="white"/>
          <w:lang w:val="en-GB"/>
        </w:rPr>
        <w:t>to meet customer expectations</w:t>
      </w:r>
    </w:p>
    <w:p w14:paraId="58237426" w14:textId="77777777" w:rsidR="00394093" w:rsidRPr="00004FA2" w:rsidRDefault="00394093" w:rsidP="00004FA2">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 xml:space="preserve">Research questions </w:t>
      </w:r>
    </w:p>
    <w:p w14:paraId="58237427" w14:textId="7B35760F" w:rsidR="00394093" w:rsidRPr="00004FA2" w:rsidRDefault="00394093" w:rsidP="00394093">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What is </w:t>
      </w:r>
      <w:r w:rsidR="001058B1" w:rsidRPr="001058B1">
        <w:rPr>
          <w:rFonts w:ascii="Times New Roman" w:eastAsia="Times New Roman" w:hAnsi="Times New Roman" w:cs="Times New Roman"/>
          <w:color w:val="222222"/>
          <w:sz w:val="24"/>
          <w:szCs w:val="24"/>
          <w:highlight w:val="white"/>
        </w:rPr>
        <w:t xml:space="preserve">the importance of diversity </w:t>
      </w:r>
      <w:r w:rsidR="001058B1" w:rsidRPr="001058B1">
        <w:rPr>
          <w:rFonts w:ascii="Times New Roman" w:eastAsia="Times New Roman" w:hAnsi="Times New Roman" w:cs="Times New Roman"/>
          <w:color w:val="FF0000"/>
          <w:sz w:val="24"/>
          <w:szCs w:val="24"/>
          <w:highlight w:val="white"/>
        </w:rPr>
        <w:t>management for enhancing the organisational performance of Sephora</w:t>
      </w:r>
      <w:r w:rsidR="00A861DE">
        <w:rPr>
          <w:rFonts w:ascii="Times New Roman" w:eastAsia="Times New Roman" w:hAnsi="Times New Roman" w:cs="Times New Roman"/>
          <w:color w:val="222222"/>
          <w:sz w:val="24"/>
          <w:szCs w:val="24"/>
          <w:highlight w:val="white"/>
          <w:lang w:val="en-GB"/>
        </w:rPr>
        <w:t xml:space="preserve"> </w:t>
      </w:r>
      <w:r w:rsidR="00A861DE" w:rsidRPr="00117906">
        <w:rPr>
          <w:rFonts w:ascii="Times New Roman" w:eastAsia="Times New Roman" w:hAnsi="Times New Roman" w:cs="Times New Roman"/>
          <w:color w:val="FF0000"/>
          <w:sz w:val="24"/>
          <w:szCs w:val="24"/>
          <w:highlight w:val="white"/>
          <w:lang w:val="en-GB"/>
        </w:rPr>
        <w:t>to meet customer expectations</w:t>
      </w:r>
      <w:r w:rsidRPr="00004FA2">
        <w:rPr>
          <w:rFonts w:ascii="Times New Roman" w:eastAsia="Times New Roman" w:hAnsi="Times New Roman" w:cs="Times New Roman"/>
          <w:color w:val="222222"/>
          <w:sz w:val="24"/>
          <w:szCs w:val="24"/>
          <w:highlight w:val="white"/>
          <w:lang w:val="en-GB"/>
        </w:rPr>
        <w:t>?</w:t>
      </w:r>
    </w:p>
    <w:p w14:paraId="58237428" w14:textId="3207E1AB" w:rsidR="00394093" w:rsidRPr="00D44AD2" w:rsidRDefault="00394093" w:rsidP="00D44AD2">
      <w:pPr>
        <w:pStyle w:val="Normal1"/>
        <w:numPr>
          <w:ilvl w:val="0"/>
          <w:numId w:val="2"/>
        </w:numPr>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lastRenderedPageBreak/>
        <w:t xml:space="preserve">What are </w:t>
      </w:r>
      <w:r w:rsidR="001058B1" w:rsidRPr="00004FA2">
        <w:rPr>
          <w:rFonts w:ascii="Times New Roman" w:eastAsia="Times New Roman" w:hAnsi="Times New Roman" w:cs="Times New Roman"/>
          <w:color w:val="222222"/>
          <w:sz w:val="24"/>
          <w:szCs w:val="24"/>
          <w:highlight w:val="white"/>
          <w:lang w:val="en-GB"/>
        </w:rPr>
        <w:t xml:space="preserve">the factors of diversity management </w:t>
      </w:r>
      <w:r w:rsidR="001058B1" w:rsidRPr="00D44AD2">
        <w:rPr>
          <w:rFonts w:ascii="Times New Roman" w:eastAsia="Times New Roman" w:hAnsi="Times New Roman" w:cs="Times New Roman"/>
          <w:color w:val="FF0000"/>
          <w:sz w:val="24"/>
          <w:szCs w:val="24"/>
          <w:highlight w:val="white"/>
          <w:lang w:val="en-GB"/>
        </w:rPr>
        <w:t xml:space="preserve">that helps in </w:t>
      </w:r>
      <w:r w:rsidR="00A861DE" w:rsidRPr="00D44AD2">
        <w:rPr>
          <w:rFonts w:ascii="Times New Roman" w:eastAsia="Times New Roman" w:hAnsi="Times New Roman" w:cs="Times New Roman"/>
          <w:color w:val="FF0000"/>
          <w:sz w:val="24"/>
          <w:szCs w:val="24"/>
          <w:highlight w:val="white"/>
          <w:lang w:val="en-GB"/>
        </w:rPr>
        <w:t>enhancing organisational performances</w:t>
      </w:r>
      <w:r w:rsidR="00A861DE">
        <w:rPr>
          <w:rFonts w:ascii="Times New Roman" w:eastAsia="Times New Roman" w:hAnsi="Times New Roman" w:cs="Times New Roman"/>
          <w:color w:val="FF0000"/>
          <w:sz w:val="24"/>
          <w:szCs w:val="24"/>
          <w:highlight w:val="white"/>
          <w:lang w:val="en-GB"/>
        </w:rPr>
        <w:t xml:space="preserve"> in Sephora to </w:t>
      </w:r>
      <w:r w:rsidR="001058B1">
        <w:rPr>
          <w:rFonts w:ascii="Times New Roman" w:eastAsia="Times New Roman" w:hAnsi="Times New Roman" w:cs="Times New Roman"/>
          <w:color w:val="FF0000"/>
          <w:sz w:val="24"/>
          <w:szCs w:val="24"/>
          <w:highlight w:val="white"/>
          <w:lang w:val="en-GB"/>
        </w:rPr>
        <w:t>meet customer expectations</w:t>
      </w:r>
      <w:r w:rsidRPr="00D44AD2">
        <w:rPr>
          <w:rFonts w:ascii="Times New Roman" w:eastAsia="Times New Roman" w:hAnsi="Times New Roman" w:cs="Times New Roman"/>
          <w:color w:val="222222"/>
          <w:sz w:val="24"/>
          <w:szCs w:val="24"/>
          <w:highlight w:val="white"/>
          <w:lang w:val="en-GB"/>
        </w:rPr>
        <w:t>?</w:t>
      </w:r>
    </w:p>
    <w:p w14:paraId="58237429" w14:textId="77777777" w:rsidR="00394093" w:rsidRPr="00004FA2" w:rsidRDefault="00394093" w:rsidP="00394093">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What are the barriers that can be faced by Sephora during the diversity management activities in the workplaces?</w:t>
      </w:r>
    </w:p>
    <w:p w14:paraId="5823742A" w14:textId="77777777" w:rsidR="00394093" w:rsidRPr="00004FA2" w:rsidRDefault="00394093" w:rsidP="00394093">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What are the strategies that can help Sephora to enhance the diversity management process to achieve higher organisational performances?</w:t>
      </w:r>
    </w:p>
    <w:p w14:paraId="5823742B" w14:textId="77777777" w:rsidR="00394093" w:rsidRPr="00004FA2" w:rsidRDefault="00394093" w:rsidP="00004FA2">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 xml:space="preserve">Rationale </w:t>
      </w:r>
    </w:p>
    <w:p w14:paraId="5823742C" w14:textId="30628178" w:rsidR="00394093" w:rsidRPr="00004FA2" w:rsidRDefault="00394093" w:rsidP="00394093">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Poor linguistic understanding among the employees is considered as the major issue for companies to maintain the organisational productivity during business operations. As per the observation by Cherian </w:t>
      </w:r>
      <w:r w:rsidRPr="00004FA2">
        <w:rPr>
          <w:rFonts w:ascii="Times New Roman" w:eastAsia="Times New Roman" w:hAnsi="Times New Roman" w:cs="Times New Roman"/>
          <w:i/>
          <w:color w:val="222222"/>
          <w:sz w:val="24"/>
          <w:szCs w:val="24"/>
          <w:highlight w:val="white"/>
          <w:lang w:val="en-GB"/>
        </w:rPr>
        <w:t xml:space="preserve">et al. </w:t>
      </w:r>
      <w:r w:rsidRPr="00004FA2">
        <w:rPr>
          <w:rFonts w:ascii="Times New Roman" w:eastAsia="Times New Roman" w:hAnsi="Times New Roman" w:cs="Times New Roman"/>
          <w:color w:val="222222"/>
          <w:sz w:val="24"/>
          <w:szCs w:val="24"/>
          <w:highlight w:val="white"/>
          <w:lang w:val="en-GB"/>
        </w:rPr>
        <w:t xml:space="preserve">(2021), lack of </w:t>
      </w:r>
      <w:r w:rsidR="004859A0" w:rsidRPr="00004FA2">
        <w:rPr>
          <w:rFonts w:ascii="Times New Roman" w:eastAsia="Times New Roman" w:hAnsi="Times New Roman" w:cs="Times New Roman"/>
          <w:color w:val="222222"/>
          <w:sz w:val="24"/>
          <w:szCs w:val="24"/>
          <w:highlight w:val="white"/>
          <w:lang w:val="en-GB"/>
        </w:rPr>
        <w:t>cross-cultural</w:t>
      </w:r>
      <w:r w:rsidRPr="00004FA2">
        <w:rPr>
          <w:rFonts w:ascii="Times New Roman" w:eastAsia="Times New Roman" w:hAnsi="Times New Roman" w:cs="Times New Roman"/>
          <w:color w:val="222222"/>
          <w:sz w:val="24"/>
          <w:szCs w:val="24"/>
          <w:highlight w:val="white"/>
          <w:lang w:val="en-GB"/>
        </w:rPr>
        <w:t xml:space="preserve"> activity in the workplaces impacts on the employee productivity level. In this context, lack of cross-cultural policies in the workplaces creates challenges for organisations to mitigate the linguistic barriers among the employees. Based on 40% respondents in the survey of 2024 global </w:t>
      </w:r>
      <w:r w:rsidR="00004FA2" w:rsidRPr="00004FA2">
        <w:rPr>
          <w:rFonts w:ascii="Times New Roman" w:eastAsia="Times New Roman" w:hAnsi="Times New Roman" w:cs="Times New Roman"/>
          <w:color w:val="222222"/>
          <w:sz w:val="24"/>
          <w:szCs w:val="24"/>
          <w:highlight w:val="white"/>
          <w:lang w:val="en-GB"/>
        </w:rPr>
        <w:t>companies face</w:t>
      </w:r>
      <w:r w:rsidRPr="00004FA2">
        <w:rPr>
          <w:rFonts w:ascii="Times New Roman" w:eastAsia="Times New Roman" w:hAnsi="Times New Roman" w:cs="Times New Roman"/>
          <w:color w:val="222222"/>
          <w:sz w:val="24"/>
          <w:szCs w:val="24"/>
          <w:highlight w:val="white"/>
          <w:lang w:val="en-GB"/>
        </w:rPr>
        <w:t xml:space="preserve"> difficulty to hire people due to </w:t>
      </w:r>
      <w:r w:rsidR="00004FA2" w:rsidRPr="00004FA2">
        <w:rPr>
          <w:rFonts w:ascii="Times New Roman" w:eastAsia="Times New Roman" w:hAnsi="Times New Roman" w:cs="Times New Roman"/>
          <w:color w:val="222222"/>
          <w:sz w:val="24"/>
          <w:szCs w:val="24"/>
          <w:highlight w:val="white"/>
          <w:lang w:val="en-GB"/>
        </w:rPr>
        <w:t>lack of</w:t>
      </w:r>
      <w:r w:rsidRPr="00004FA2">
        <w:rPr>
          <w:rFonts w:ascii="Times New Roman" w:eastAsia="Times New Roman" w:hAnsi="Times New Roman" w:cs="Times New Roman"/>
          <w:color w:val="222222"/>
          <w:sz w:val="24"/>
          <w:szCs w:val="24"/>
          <w:highlight w:val="white"/>
          <w:lang w:val="en-GB"/>
        </w:rPr>
        <w:t xml:space="preserve"> diversity (Statista, 2024). As a result, the inclusion of diversity is necessary for the UK companies to mitigate the linguistic barriers and </w:t>
      </w:r>
      <w:r w:rsidR="00004FA2" w:rsidRPr="00004FA2">
        <w:rPr>
          <w:rFonts w:ascii="Times New Roman" w:eastAsia="Times New Roman" w:hAnsi="Times New Roman" w:cs="Times New Roman"/>
          <w:color w:val="222222"/>
          <w:sz w:val="24"/>
          <w:szCs w:val="24"/>
          <w:highlight w:val="white"/>
          <w:lang w:val="en-GB"/>
        </w:rPr>
        <w:t>cross-cultural</w:t>
      </w:r>
      <w:r w:rsidRPr="00004FA2">
        <w:rPr>
          <w:rFonts w:ascii="Times New Roman" w:eastAsia="Times New Roman" w:hAnsi="Times New Roman" w:cs="Times New Roman"/>
          <w:color w:val="222222"/>
          <w:sz w:val="24"/>
          <w:szCs w:val="24"/>
          <w:highlight w:val="white"/>
          <w:lang w:val="en-GB"/>
        </w:rPr>
        <w:t xml:space="preserve"> issues for maintaining organisational performances. </w:t>
      </w:r>
      <w:r w:rsidR="009C7261" w:rsidRPr="00A272E4">
        <w:rPr>
          <w:rFonts w:ascii="Times New Roman" w:eastAsia="Times New Roman" w:hAnsi="Times New Roman" w:cs="Times New Roman"/>
          <w:color w:val="FF0000"/>
          <w:sz w:val="24"/>
          <w:szCs w:val="24"/>
          <w:highlight w:val="white"/>
          <w:lang w:val="en-GB"/>
        </w:rPr>
        <w:t xml:space="preserve">As a result, this can also </w:t>
      </w:r>
      <w:r w:rsidR="00A272E4" w:rsidRPr="00A272E4">
        <w:rPr>
          <w:rFonts w:ascii="Times New Roman" w:eastAsia="Times New Roman" w:hAnsi="Times New Roman" w:cs="Times New Roman"/>
          <w:color w:val="FF0000"/>
          <w:sz w:val="24"/>
          <w:szCs w:val="24"/>
          <w:highlight w:val="white"/>
          <w:lang w:val="en-GB"/>
        </w:rPr>
        <w:t>help</w:t>
      </w:r>
      <w:r w:rsidR="009C7261" w:rsidRPr="00A272E4">
        <w:rPr>
          <w:rFonts w:ascii="Times New Roman" w:eastAsia="Times New Roman" w:hAnsi="Times New Roman" w:cs="Times New Roman"/>
          <w:color w:val="FF0000"/>
          <w:sz w:val="24"/>
          <w:szCs w:val="24"/>
          <w:highlight w:val="white"/>
          <w:lang w:val="en-GB"/>
        </w:rPr>
        <w:t xml:space="preserve"> in serving customers effectively </w:t>
      </w:r>
      <w:r w:rsidR="00A272E4" w:rsidRPr="00A272E4">
        <w:rPr>
          <w:rFonts w:ascii="Times New Roman" w:eastAsia="Times New Roman" w:hAnsi="Times New Roman" w:cs="Times New Roman"/>
          <w:color w:val="FF0000"/>
          <w:sz w:val="24"/>
          <w:szCs w:val="24"/>
          <w:highlight w:val="white"/>
          <w:lang w:val="en-GB"/>
        </w:rPr>
        <w:t>and catering to the expectations of the customers.</w:t>
      </w:r>
      <w:r w:rsidR="00A272E4">
        <w:rPr>
          <w:rFonts w:ascii="Times New Roman" w:eastAsia="Times New Roman" w:hAnsi="Times New Roman" w:cs="Times New Roman"/>
          <w:color w:val="222222"/>
          <w:sz w:val="24"/>
          <w:szCs w:val="24"/>
          <w:highlight w:val="white"/>
          <w:lang w:val="en-GB"/>
        </w:rPr>
        <w:t xml:space="preserve"> </w:t>
      </w:r>
      <w:r w:rsidRPr="00004FA2">
        <w:rPr>
          <w:rFonts w:ascii="Times New Roman" w:eastAsia="Times New Roman" w:hAnsi="Times New Roman" w:cs="Times New Roman"/>
          <w:color w:val="222222"/>
          <w:sz w:val="24"/>
          <w:szCs w:val="24"/>
          <w:highlight w:val="white"/>
          <w:lang w:val="en-GB"/>
        </w:rPr>
        <w:t xml:space="preserve">On the other hand, the global recruitment process is also a major factor for companies to focus towards diversity management in maintaining organisational performances. In a survey of 2021, 47.9 percent of the respondents said that maximum UK companies are focusing on enhancing the diversity approaches in the workplaces (Statista, 2024). Hence, it can be highlighted that the adoption of the research topic is justified due to the focus on diversity management to enhance organisational performance of Sephora. </w:t>
      </w:r>
    </w:p>
    <w:p w14:paraId="5823742D" w14:textId="77777777" w:rsidR="00394093" w:rsidRPr="00004FA2" w:rsidRDefault="00394093" w:rsidP="00394093">
      <w:pPr>
        <w:pStyle w:val="Normal1"/>
        <w:spacing w:line="360" w:lineRule="auto"/>
        <w:jc w:val="center"/>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noProof/>
          <w:color w:val="222222"/>
          <w:sz w:val="24"/>
          <w:szCs w:val="24"/>
          <w:highlight w:val="white"/>
        </w:rPr>
        <w:lastRenderedPageBreak/>
        <w:drawing>
          <wp:inline distT="114300" distB="114300" distL="114300" distR="114300" wp14:anchorId="58237484" wp14:editId="58237485">
            <wp:extent cx="5020666" cy="3986213"/>
            <wp:effectExtent l="25400" t="25400" r="25400" b="254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20666" cy="3986213"/>
                    </a:xfrm>
                    <a:prstGeom prst="rect">
                      <a:avLst/>
                    </a:prstGeom>
                    <a:ln w="25400">
                      <a:solidFill>
                        <a:srgbClr val="000000"/>
                      </a:solidFill>
                      <a:prstDash val="solid"/>
                    </a:ln>
                  </pic:spPr>
                </pic:pic>
              </a:graphicData>
            </a:graphic>
          </wp:inline>
        </w:drawing>
      </w:r>
    </w:p>
    <w:p w14:paraId="5823742E" w14:textId="77777777" w:rsidR="00394093" w:rsidRPr="00004FA2" w:rsidRDefault="00394093" w:rsidP="00394093">
      <w:pPr>
        <w:pStyle w:val="Normal1"/>
        <w:spacing w:line="360" w:lineRule="auto"/>
        <w:jc w:val="center"/>
        <w:rPr>
          <w:rFonts w:ascii="Times New Roman" w:eastAsia="Times New Roman" w:hAnsi="Times New Roman" w:cs="Times New Roman"/>
          <w:b/>
          <w:color w:val="222222"/>
          <w:sz w:val="24"/>
          <w:szCs w:val="24"/>
          <w:highlight w:val="white"/>
          <w:lang w:val="en-GB"/>
        </w:rPr>
      </w:pPr>
      <w:r w:rsidRPr="00004FA2">
        <w:rPr>
          <w:rFonts w:ascii="Times New Roman" w:eastAsia="Times New Roman" w:hAnsi="Times New Roman" w:cs="Times New Roman"/>
          <w:b/>
          <w:color w:val="222222"/>
          <w:sz w:val="24"/>
          <w:szCs w:val="24"/>
          <w:highlight w:val="white"/>
          <w:lang w:val="en-GB"/>
        </w:rPr>
        <w:t>Figure 2: Difficulty in diversity hiring</w:t>
      </w:r>
    </w:p>
    <w:p w14:paraId="5823742F" w14:textId="77777777" w:rsidR="00394093" w:rsidRPr="00004FA2" w:rsidRDefault="00394093" w:rsidP="00394093">
      <w:pPr>
        <w:pStyle w:val="Normal1"/>
        <w:spacing w:line="360" w:lineRule="auto"/>
        <w:jc w:val="center"/>
        <w:rPr>
          <w:rFonts w:ascii="Times New Roman" w:eastAsia="Times New Roman" w:hAnsi="Times New Roman" w:cs="Times New Roman"/>
          <w:color w:val="222222"/>
          <w:sz w:val="24"/>
          <w:szCs w:val="24"/>
          <w:lang w:val="en-GB"/>
        </w:rPr>
      </w:pPr>
      <w:r w:rsidRPr="00004FA2">
        <w:rPr>
          <w:rFonts w:ascii="Times New Roman" w:eastAsia="Times New Roman" w:hAnsi="Times New Roman" w:cs="Times New Roman"/>
          <w:color w:val="222222"/>
          <w:sz w:val="24"/>
          <w:szCs w:val="24"/>
          <w:highlight w:val="white"/>
          <w:lang w:val="en-GB"/>
        </w:rPr>
        <w:t>(Source: Statista, 2024)</w:t>
      </w:r>
    </w:p>
    <w:p w14:paraId="58237430" w14:textId="77777777" w:rsidR="00394093" w:rsidRPr="00004FA2" w:rsidRDefault="00394093" w:rsidP="004859A0">
      <w:pPr>
        <w:pStyle w:val="Heading1"/>
      </w:pPr>
      <w:bookmarkStart w:id="4" w:name="_Toc181726380"/>
      <w:r w:rsidRPr="00004FA2">
        <w:t>Methodology</w:t>
      </w:r>
      <w:bookmarkEnd w:id="4"/>
    </w:p>
    <w:p w14:paraId="58237431" w14:textId="77777777" w:rsidR="00394093" w:rsidRPr="00004FA2" w:rsidRDefault="00394093" w:rsidP="00004FA2">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 xml:space="preserve">Research onion </w:t>
      </w:r>
    </w:p>
    <w:p w14:paraId="58237432" w14:textId="77777777" w:rsidR="00394093" w:rsidRPr="00004FA2" w:rsidRDefault="00394093" w:rsidP="00394093">
      <w:pPr>
        <w:jc w:val="center"/>
        <w:rPr>
          <w:highlight w:val="white"/>
        </w:rPr>
      </w:pPr>
      <w:r w:rsidRPr="00004FA2">
        <w:rPr>
          <w:noProof/>
          <w:lang w:val="en-US" w:eastAsia="en-US"/>
        </w:rPr>
        <w:lastRenderedPageBreak/>
        <w:drawing>
          <wp:inline distT="0" distB="0" distL="0" distR="0" wp14:anchorId="58237486" wp14:editId="58237487">
            <wp:extent cx="4743450" cy="3368783"/>
            <wp:effectExtent l="190500" t="152400" r="171450" b="136417"/>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4743450" cy="3368783"/>
                    </a:xfrm>
                    <a:prstGeom prst="rect">
                      <a:avLst/>
                    </a:prstGeom>
                    <a:ln>
                      <a:noFill/>
                    </a:ln>
                    <a:effectLst>
                      <a:outerShdw blurRad="190500" algn="tl" rotWithShape="0">
                        <a:srgbClr val="000000">
                          <a:alpha val="70000"/>
                        </a:srgbClr>
                      </a:outerShdw>
                    </a:effectLst>
                  </pic:spPr>
                </pic:pic>
              </a:graphicData>
            </a:graphic>
          </wp:inline>
        </w:drawing>
      </w:r>
    </w:p>
    <w:p w14:paraId="58237433" w14:textId="77777777" w:rsidR="00394093" w:rsidRPr="00004FA2" w:rsidRDefault="00394093" w:rsidP="00394093">
      <w:pPr>
        <w:spacing w:line="360" w:lineRule="auto"/>
        <w:jc w:val="center"/>
        <w:rPr>
          <w:rFonts w:ascii="Times New Roman" w:hAnsi="Times New Roman" w:cs="Times New Roman"/>
          <w:b/>
          <w:sz w:val="24"/>
          <w:szCs w:val="24"/>
          <w:highlight w:val="white"/>
        </w:rPr>
      </w:pPr>
      <w:r w:rsidRPr="00004FA2">
        <w:rPr>
          <w:rFonts w:ascii="Times New Roman" w:hAnsi="Times New Roman" w:cs="Times New Roman"/>
          <w:b/>
          <w:sz w:val="24"/>
          <w:szCs w:val="24"/>
          <w:highlight w:val="white"/>
        </w:rPr>
        <w:t xml:space="preserve">Figure 3: </w:t>
      </w:r>
      <w:r w:rsidRPr="00004FA2">
        <w:rPr>
          <w:rFonts w:ascii="Times New Roman" w:hAnsi="Times New Roman" w:cs="Times New Roman"/>
          <w:b/>
          <w:sz w:val="24"/>
          <w:szCs w:val="24"/>
        </w:rPr>
        <w:t>Research</w:t>
      </w:r>
      <w:r w:rsidRPr="00004FA2">
        <w:rPr>
          <w:rFonts w:ascii="Times New Roman" w:hAnsi="Times New Roman" w:cs="Times New Roman"/>
          <w:b/>
          <w:sz w:val="24"/>
          <w:szCs w:val="24"/>
          <w:highlight w:val="white"/>
        </w:rPr>
        <w:t xml:space="preserve"> onion</w:t>
      </w:r>
    </w:p>
    <w:p w14:paraId="58237434" w14:textId="77777777" w:rsidR="00394093" w:rsidRPr="00004FA2" w:rsidRDefault="00394093" w:rsidP="00394093">
      <w:pPr>
        <w:spacing w:line="360" w:lineRule="auto"/>
        <w:jc w:val="center"/>
        <w:rPr>
          <w:rFonts w:ascii="Times New Roman" w:hAnsi="Times New Roman" w:cs="Times New Roman"/>
        </w:rPr>
      </w:pPr>
      <w:r w:rsidRPr="00004FA2">
        <w:rPr>
          <w:rFonts w:ascii="Times New Roman" w:hAnsi="Times New Roman" w:cs="Times New Roman"/>
          <w:highlight w:val="white"/>
        </w:rPr>
        <w:t xml:space="preserve">(Source: </w:t>
      </w:r>
      <w:r w:rsidRPr="00004FA2">
        <w:rPr>
          <w:rFonts w:ascii="Times New Roman" w:eastAsia="Times New Roman" w:hAnsi="Times New Roman" w:cs="Times New Roman"/>
          <w:color w:val="222222"/>
          <w:sz w:val="24"/>
          <w:szCs w:val="24"/>
        </w:rPr>
        <w:t>Saunders</w:t>
      </w:r>
      <w:r w:rsidRPr="00004FA2">
        <w:rPr>
          <w:rFonts w:ascii="Times New Roman" w:eastAsia="Times New Roman" w:hAnsi="Times New Roman" w:cs="Times New Roman"/>
          <w:i/>
          <w:color w:val="222222"/>
          <w:sz w:val="24"/>
          <w:szCs w:val="24"/>
          <w:highlight w:val="white"/>
        </w:rPr>
        <w:t>et al.</w:t>
      </w:r>
      <w:r w:rsidRPr="00004FA2">
        <w:rPr>
          <w:rFonts w:ascii="Times New Roman" w:eastAsia="Times New Roman" w:hAnsi="Times New Roman" w:cs="Times New Roman"/>
          <w:color w:val="222222"/>
          <w:sz w:val="24"/>
          <w:szCs w:val="24"/>
          <w:highlight w:val="white"/>
        </w:rPr>
        <w:t xml:space="preserve"> 2019</w:t>
      </w:r>
      <w:r w:rsidRPr="00004FA2">
        <w:rPr>
          <w:rFonts w:ascii="Times New Roman" w:eastAsia="Times New Roman" w:hAnsi="Times New Roman" w:cs="Times New Roman"/>
          <w:color w:val="222222"/>
          <w:sz w:val="24"/>
          <w:szCs w:val="24"/>
        </w:rPr>
        <w:t>)</w:t>
      </w:r>
    </w:p>
    <w:p w14:paraId="58237435" w14:textId="77777777" w:rsidR="00394093" w:rsidRPr="00004FA2" w:rsidRDefault="00394093" w:rsidP="00394093">
      <w:pPr>
        <w:jc w:val="center"/>
      </w:pPr>
    </w:p>
    <w:p w14:paraId="58237436" w14:textId="77777777" w:rsidR="00394093" w:rsidRPr="00004FA2" w:rsidRDefault="00394093" w:rsidP="00004FA2">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 xml:space="preserve">Research philosophy </w:t>
      </w:r>
    </w:p>
    <w:p w14:paraId="58237437" w14:textId="77777777" w:rsidR="00394093" w:rsidRPr="00004FA2" w:rsidRDefault="00394093" w:rsidP="00394093">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The research will focus on the “interpretivism philosophy” for analysing the impact of diversity management to enhance the organisational performances of Sephora. “Interpretivism philosophy” helps to identify the existing phenomenon and characteristics in a research (Noriey, 2022). Thus, the adoption of “interpretivism philosophy” is justified for the research to identify the phenomenon of diversity management impact on organisational performances. </w:t>
      </w:r>
    </w:p>
    <w:p w14:paraId="58237438" w14:textId="77777777" w:rsidR="00394093" w:rsidRPr="00004FA2" w:rsidRDefault="00394093" w:rsidP="00004FA2">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 xml:space="preserve">Research design </w:t>
      </w:r>
    </w:p>
    <w:p w14:paraId="58237439" w14:textId="77777777" w:rsidR="00394093" w:rsidRPr="00004FA2" w:rsidRDefault="00394093" w:rsidP="00394093">
      <w:pPr>
        <w:pStyle w:val="Normal1"/>
        <w:spacing w:line="360" w:lineRule="auto"/>
        <w:jc w:val="both"/>
        <w:rPr>
          <w:lang w:val="en-GB"/>
        </w:rPr>
      </w:pPr>
      <w:r w:rsidRPr="00004FA2">
        <w:rPr>
          <w:rFonts w:ascii="Times New Roman" w:eastAsia="Times New Roman" w:hAnsi="Times New Roman" w:cs="Times New Roman"/>
          <w:color w:val="222222"/>
          <w:sz w:val="24"/>
          <w:szCs w:val="24"/>
          <w:highlight w:val="white"/>
          <w:lang w:val="en-GB"/>
        </w:rPr>
        <w:t xml:space="preserve">Integration of “descriptive design” will be followed in this research regarding the observation of existing variables on diversity management in Sephora. Using “descriptive design” in research helps to understand the framework for data collection (Wisenthige, 2023). Therefore, the inclusion of “descriptive design” will help to access a structured framework to assess qualitative data on the research topic. </w:t>
      </w:r>
    </w:p>
    <w:p w14:paraId="5823743A" w14:textId="77777777" w:rsidR="00394093" w:rsidRPr="00004FA2" w:rsidRDefault="00394093" w:rsidP="00004FA2">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 xml:space="preserve">Research approach </w:t>
      </w:r>
    </w:p>
    <w:p w14:paraId="5823743B" w14:textId="77777777" w:rsidR="00394093" w:rsidRPr="00004FA2" w:rsidRDefault="00394093" w:rsidP="00394093">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lastRenderedPageBreak/>
        <w:t>Following “deductive approach” will be validated to analyse the objectives and questions of the research regarding diversity management on Sephora. In view of Sinaga</w:t>
      </w:r>
      <w:r w:rsidRPr="00004FA2">
        <w:rPr>
          <w:rFonts w:ascii="Times New Roman" w:eastAsia="Times New Roman" w:hAnsi="Times New Roman" w:cs="Times New Roman"/>
          <w:i/>
          <w:color w:val="222222"/>
          <w:sz w:val="24"/>
          <w:szCs w:val="24"/>
          <w:highlight w:val="white"/>
          <w:lang w:val="en-GB"/>
        </w:rPr>
        <w:t>et al.</w:t>
      </w:r>
      <w:r w:rsidRPr="00004FA2">
        <w:rPr>
          <w:rFonts w:ascii="Times New Roman" w:eastAsia="Times New Roman" w:hAnsi="Times New Roman" w:cs="Times New Roman"/>
          <w:color w:val="222222"/>
          <w:sz w:val="24"/>
          <w:szCs w:val="24"/>
          <w:highlight w:val="white"/>
          <w:lang w:val="en-GB"/>
        </w:rPr>
        <w:t xml:space="preserve"> (2022), “deductive approach” helps in examining the cause or results of variables to include positive outcomes in a research. The integration of “deductive approach” will help to measure the effectiveness of research variables on the results and outcomes of the specific objectives. </w:t>
      </w:r>
    </w:p>
    <w:p w14:paraId="5823743C" w14:textId="77777777" w:rsidR="00394093" w:rsidRPr="00004FA2" w:rsidRDefault="00394093" w:rsidP="00004FA2">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Research strategy</w:t>
      </w:r>
    </w:p>
    <w:p w14:paraId="5823743D" w14:textId="77777777" w:rsidR="00394093" w:rsidRPr="00004FA2" w:rsidRDefault="00394093" w:rsidP="00394093">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“Qualitative strategy” will be focused to adopt in this research to access existing knowledge on the impact of diversity management on Sephora. Utilising “qualitative strategy” will help to bring existing ideas on the diversity aspects in Sephora to enhance organisational performance by theoretical perspectives. </w:t>
      </w:r>
    </w:p>
    <w:p w14:paraId="5823743E" w14:textId="77777777" w:rsidR="00394093" w:rsidRPr="00004FA2" w:rsidRDefault="00394093" w:rsidP="00004FA2">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 xml:space="preserve">Data collection process </w:t>
      </w:r>
    </w:p>
    <w:p w14:paraId="5823743F" w14:textId="77777777" w:rsidR="00394093" w:rsidRPr="00004FA2" w:rsidRDefault="00394093" w:rsidP="00394093">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This research will examine the “secondary qualitative” data to interpret the key ideas of diversity influence in the organisational performance of Sephora. Based on the discussion by Enoch </w:t>
      </w:r>
      <w:r w:rsidRPr="00004FA2">
        <w:rPr>
          <w:rFonts w:ascii="Times New Roman" w:eastAsia="Times New Roman" w:hAnsi="Times New Roman" w:cs="Times New Roman"/>
          <w:i/>
          <w:color w:val="222222"/>
          <w:sz w:val="24"/>
          <w:szCs w:val="24"/>
          <w:highlight w:val="white"/>
          <w:lang w:val="en-GB"/>
        </w:rPr>
        <w:t>et al.</w:t>
      </w:r>
      <w:r w:rsidRPr="00004FA2">
        <w:rPr>
          <w:rFonts w:ascii="Times New Roman" w:eastAsia="Times New Roman" w:hAnsi="Times New Roman" w:cs="Times New Roman"/>
          <w:color w:val="222222"/>
          <w:sz w:val="24"/>
          <w:szCs w:val="24"/>
          <w:highlight w:val="white"/>
          <w:lang w:val="en-GB"/>
        </w:rPr>
        <w:t xml:space="preserve"> (2024), “secondary qualitative” includes subjective phenomena in a research for bringing existing stances to interpret a specific topic.Therefore, the collection of “secondary qualitative” will be focused from reliable databases like “Google Scholar” for interpreting the factors of diversity management to enhance the organisational performances of Sephora. </w:t>
      </w:r>
    </w:p>
    <w:p w14:paraId="58237440" w14:textId="77777777" w:rsidR="00394093" w:rsidRPr="00004FA2" w:rsidRDefault="00394093" w:rsidP="00004FA2">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 xml:space="preserve">Data analysis process </w:t>
      </w:r>
    </w:p>
    <w:p w14:paraId="58237441" w14:textId="77777777" w:rsidR="00394093" w:rsidRPr="00004FA2" w:rsidRDefault="00394093" w:rsidP="00394093">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Analysis of the collected findings will be based on “thematic analysis” procedures regarding the inclusion of accurate results on the research objectives. As opposed to Braun and Clarke (2023), “thematic analysis” helps to analyse the research findings with the establishment of relevant themes. Accordingly, four themes will be made based on the objectives to interpret the “secondary qualitative” findings regarding the specific topic. </w:t>
      </w:r>
    </w:p>
    <w:p w14:paraId="58237442" w14:textId="77777777" w:rsidR="00394093" w:rsidRPr="00004FA2" w:rsidRDefault="00394093" w:rsidP="00004FA2">
      <w:pPr>
        <w:spacing w:line="360" w:lineRule="auto"/>
        <w:jc w:val="both"/>
        <w:rPr>
          <w:rFonts w:ascii="Times New Roman" w:hAnsi="Times New Roman" w:cs="Times New Roman"/>
          <w:b/>
          <w:bCs/>
          <w:sz w:val="24"/>
          <w:szCs w:val="24"/>
          <w:highlight w:val="white"/>
        </w:rPr>
      </w:pPr>
      <w:r w:rsidRPr="00004FA2">
        <w:rPr>
          <w:rFonts w:ascii="Times New Roman" w:hAnsi="Times New Roman" w:cs="Times New Roman"/>
          <w:b/>
          <w:bCs/>
          <w:sz w:val="24"/>
          <w:szCs w:val="24"/>
          <w:highlight w:val="white"/>
        </w:rPr>
        <w:t xml:space="preserve">Sampling </w:t>
      </w:r>
    </w:p>
    <w:p w14:paraId="58237443" w14:textId="77777777" w:rsidR="00394093" w:rsidRPr="00004FA2" w:rsidRDefault="00394093" w:rsidP="00394093">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The integration of “purposive sampling” would be effective to include secondary journals during the interpretation of the research. “Purposive sampling” helps to gather information in the context of a research purpose and hypothesis. In turn, the utilisation of “purposive sampling” will help to collect the 12 journals from “Google Scholar” based on the research objectives. </w:t>
      </w:r>
    </w:p>
    <w:p w14:paraId="2372FE6C" w14:textId="2A241FA5" w:rsidR="008B48FA" w:rsidRPr="008B48FA" w:rsidRDefault="00394093" w:rsidP="008B48FA">
      <w:pPr>
        <w:pStyle w:val="Heading1"/>
      </w:pPr>
      <w:bookmarkStart w:id="5" w:name="_Toc181726381"/>
      <w:r w:rsidRPr="00004FA2">
        <w:t>Literature Review</w:t>
      </w:r>
      <w:bookmarkEnd w:id="5"/>
    </w:p>
    <w:p w14:paraId="58237445" w14:textId="471DAA4F" w:rsidR="006221E4" w:rsidRPr="008B48FA" w:rsidRDefault="00624094">
      <w:pPr>
        <w:spacing w:line="360" w:lineRule="auto"/>
        <w:jc w:val="both"/>
        <w:rPr>
          <w:rFonts w:ascii="Times New Roman" w:eastAsia="Times New Roman" w:hAnsi="Times New Roman" w:cs="Times New Roman"/>
          <w:b/>
          <w:color w:val="FF0000"/>
          <w:sz w:val="24"/>
          <w:szCs w:val="24"/>
          <w:highlight w:val="white"/>
        </w:rPr>
      </w:pPr>
      <w:r w:rsidRPr="00004FA2">
        <w:rPr>
          <w:rFonts w:ascii="Times New Roman" w:eastAsia="Times New Roman" w:hAnsi="Times New Roman" w:cs="Times New Roman"/>
          <w:b/>
          <w:color w:val="222222"/>
          <w:sz w:val="24"/>
          <w:szCs w:val="24"/>
          <w:highlight w:val="white"/>
        </w:rPr>
        <w:t>Diversity management to enhance organisational performance of Sephora</w:t>
      </w:r>
      <w:r w:rsidR="008B48FA">
        <w:rPr>
          <w:rFonts w:ascii="Times New Roman" w:eastAsia="Times New Roman" w:hAnsi="Times New Roman" w:cs="Times New Roman"/>
          <w:b/>
          <w:color w:val="222222"/>
          <w:sz w:val="24"/>
          <w:szCs w:val="24"/>
          <w:highlight w:val="white"/>
        </w:rPr>
        <w:t xml:space="preserve"> </w:t>
      </w:r>
      <w:r w:rsidR="008B48FA" w:rsidRPr="008B48FA">
        <w:rPr>
          <w:rFonts w:ascii="Times New Roman" w:eastAsia="Times New Roman" w:hAnsi="Times New Roman" w:cs="Times New Roman"/>
          <w:b/>
          <w:color w:val="FF0000"/>
          <w:sz w:val="24"/>
          <w:szCs w:val="24"/>
        </w:rPr>
        <w:t>to meet customer expectations</w:t>
      </w:r>
    </w:p>
    <w:p w14:paraId="58237446" w14:textId="4C7D7EBB" w:rsidR="006221E4" w:rsidRPr="00004FA2" w:rsidRDefault="00624094">
      <w:pPr>
        <w:spacing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lastRenderedPageBreak/>
        <w:t xml:space="preserve">Diversity management is organisational action that allows the inclusion of employees from different cultures and backgrounds into organisational structure depending on particular regulations and policies. As stated by Van Knippenberg </w:t>
      </w:r>
      <w:r w:rsidRPr="00004FA2">
        <w:rPr>
          <w:rFonts w:ascii="Times New Roman" w:eastAsia="Times New Roman" w:hAnsi="Times New Roman" w:cs="Times New Roman"/>
          <w:i/>
          <w:color w:val="222222"/>
          <w:sz w:val="24"/>
          <w:szCs w:val="24"/>
          <w:highlight w:val="white"/>
        </w:rPr>
        <w:t>et al.</w:t>
      </w:r>
      <w:r w:rsidRPr="00004FA2">
        <w:rPr>
          <w:rFonts w:ascii="Times New Roman" w:eastAsia="Times New Roman" w:hAnsi="Times New Roman" w:cs="Times New Roman"/>
          <w:color w:val="222222"/>
          <w:sz w:val="24"/>
          <w:szCs w:val="24"/>
          <w:highlight w:val="white"/>
        </w:rPr>
        <w:t xml:space="preserve"> (2020), the diversity management process helps organisations bring together numerous perspectives and ideas to generate creativity </w:t>
      </w:r>
      <w:r w:rsidRPr="008B48FA">
        <w:rPr>
          <w:rFonts w:ascii="Times New Roman" w:eastAsia="Times New Roman" w:hAnsi="Times New Roman" w:cs="Times New Roman"/>
          <w:color w:val="FF0000"/>
          <w:sz w:val="24"/>
          <w:szCs w:val="24"/>
          <w:highlight w:val="white"/>
        </w:rPr>
        <w:t>and innovation</w:t>
      </w:r>
      <w:r w:rsidR="008B48FA" w:rsidRPr="008B48FA">
        <w:rPr>
          <w:rFonts w:ascii="Times New Roman" w:eastAsia="Times New Roman" w:hAnsi="Times New Roman" w:cs="Times New Roman"/>
          <w:color w:val="FF0000"/>
          <w:sz w:val="24"/>
          <w:szCs w:val="24"/>
          <w:highlight w:val="white"/>
        </w:rPr>
        <w:t xml:space="preserve"> to attract customers</w:t>
      </w:r>
      <w:r w:rsidRPr="008B48FA">
        <w:rPr>
          <w:rFonts w:ascii="Times New Roman" w:eastAsia="Times New Roman" w:hAnsi="Times New Roman" w:cs="Times New Roman"/>
          <w:color w:val="FF0000"/>
          <w:sz w:val="24"/>
          <w:szCs w:val="24"/>
          <w:highlight w:val="white"/>
        </w:rPr>
        <w:t xml:space="preserve">. </w:t>
      </w:r>
      <w:r w:rsidRPr="00004FA2">
        <w:rPr>
          <w:rFonts w:ascii="Times New Roman" w:eastAsia="Times New Roman" w:hAnsi="Times New Roman" w:cs="Times New Roman"/>
          <w:color w:val="222222"/>
          <w:sz w:val="24"/>
          <w:szCs w:val="24"/>
          <w:highlight w:val="white"/>
        </w:rPr>
        <w:t>Accompanied by recognising individual preferences, diverse workplace can help organisations to serve diverse customers with the help of diverse employees. For example, Sephora is identified as a leader in prestige omni-retail that targets “</w:t>
      </w:r>
      <w:r w:rsidRPr="00004FA2">
        <w:rPr>
          <w:rFonts w:ascii="Times New Roman" w:eastAsia="Times New Roman" w:hAnsi="Times New Roman" w:cs="Times New Roman"/>
          <w:i/>
          <w:color w:val="222222"/>
          <w:sz w:val="24"/>
          <w:szCs w:val="24"/>
          <w:highlight w:val="white"/>
        </w:rPr>
        <w:t>to create a welcoming beauty shopping experience for all and inspire fearlessness in the community</w:t>
      </w:r>
      <w:r w:rsidRPr="00004FA2">
        <w:rPr>
          <w:rFonts w:ascii="Times New Roman" w:eastAsia="Times New Roman" w:hAnsi="Times New Roman" w:cs="Times New Roman"/>
          <w:color w:val="222222"/>
          <w:sz w:val="24"/>
          <w:szCs w:val="24"/>
          <w:highlight w:val="white"/>
        </w:rPr>
        <w:t xml:space="preserve">” (Sephora, 2024). The management team of Sephora practices hiring employees from diverse cultures to create diverse teams to serve all over the world. Sephora community has </w:t>
      </w:r>
      <w:r w:rsidRPr="00004FA2">
        <w:rPr>
          <w:rFonts w:ascii="Times New Roman" w:eastAsia="Times New Roman" w:hAnsi="Times New Roman" w:cs="Times New Roman"/>
          <w:b/>
          <w:i/>
          <w:color w:val="222222"/>
          <w:sz w:val="24"/>
          <w:szCs w:val="24"/>
          <w:highlight w:val="white"/>
        </w:rPr>
        <w:t>187 nationalities</w:t>
      </w:r>
      <w:r w:rsidRPr="00004FA2">
        <w:rPr>
          <w:rFonts w:ascii="Times New Roman" w:eastAsia="Times New Roman" w:hAnsi="Times New Roman" w:cs="Times New Roman"/>
          <w:color w:val="222222"/>
          <w:sz w:val="24"/>
          <w:szCs w:val="24"/>
          <w:highlight w:val="white"/>
        </w:rPr>
        <w:t xml:space="preserve"> including </w:t>
      </w:r>
      <w:r w:rsidRPr="00004FA2">
        <w:rPr>
          <w:rFonts w:ascii="Times New Roman" w:eastAsia="Times New Roman" w:hAnsi="Times New Roman" w:cs="Times New Roman"/>
          <w:b/>
          <w:i/>
          <w:color w:val="222222"/>
          <w:sz w:val="24"/>
          <w:szCs w:val="24"/>
          <w:highlight w:val="white"/>
        </w:rPr>
        <w:t xml:space="preserve">80% of women managers </w:t>
      </w:r>
      <w:r w:rsidRPr="00004FA2">
        <w:rPr>
          <w:rFonts w:ascii="Times New Roman" w:eastAsia="Times New Roman" w:hAnsi="Times New Roman" w:cs="Times New Roman"/>
          <w:color w:val="222222"/>
          <w:sz w:val="24"/>
          <w:szCs w:val="24"/>
          <w:highlight w:val="white"/>
        </w:rPr>
        <w:t xml:space="preserve">that influence inclusive behaviours across the company (Sephora, 2024). The management team is always ready to celebrate diversity by embracing unique </w:t>
      </w:r>
      <w:r w:rsidRPr="00727AEF">
        <w:rPr>
          <w:rFonts w:ascii="Times New Roman" w:eastAsia="Times New Roman" w:hAnsi="Times New Roman" w:cs="Times New Roman"/>
          <w:color w:val="FF0000"/>
          <w:sz w:val="24"/>
          <w:szCs w:val="24"/>
          <w:highlight w:val="white"/>
        </w:rPr>
        <w:t>and innovative approaches</w:t>
      </w:r>
      <w:r w:rsidR="00727AEF" w:rsidRPr="00727AEF">
        <w:rPr>
          <w:rFonts w:ascii="Times New Roman" w:eastAsia="Times New Roman" w:hAnsi="Times New Roman" w:cs="Times New Roman"/>
          <w:color w:val="FF0000"/>
          <w:sz w:val="24"/>
          <w:szCs w:val="24"/>
          <w:highlight w:val="white"/>
        </w:rPr>
        <w:t xml:space="preserve"> through reducing cost</w:t>
      </w:r>
      <w:r w:rsidR="00727AEF">
        <w:rPr>
          <w:rFonts w:ascii="Times New Roman" w:eastAsia="Times New Roman" w:hAnsi="Times New Roman" w:cs="Times New Roman"/>
          <w:color w:val="FF0000"/>
          <w:sz w:val="24"/>
          <w:szCs w:val="24"/>
          <w:highlight w:val="white"/>
        </w:rPr>
        <w:t xml:space="preserve"> and</w:t>
      </w:r>
      <w:r w:rsidR="00727AEF" w:rsidRPr="00727AEF">
        <w:rPr>
          <w:rFonts w:ascii="Times New Roman" w:eastAsia="Times New Roman" w:hAnsi="Times New Roman" w:cs="Times New Roman"/>
          <w:color w:val="FF0000"/>
          <w:sz w:val="24"/>
          <w:szCs w:val="24"/>
          <w:highlight w:val="white"/>
        </w:rPr>
        <w:t xml:space="preserve"> increasing efficiency to meet customers’ expectations</w:t>
      </w:r>
      <w:r w:rsidRPr="00727AEF">
        <w:rPr>
          <w:rFonts w:ascii="Times New Roman" w:eastAsia="Times New Roman" w:hAnsi="Times New Roman" w:cs="Times New Roman"/>
          <w:color w:val="FF0000"/>
          <w:sz w:val="24"/>
          <w:szCs w:val="24"/>
          <w:highlight w:val="white"/>
        </w:rPr>
        <w:t>.</w:t>
      </w:r>
      <w:r w:rsidRPr="00004FA2">
        <w:rPr>
          <w:rFonts w:ascii="Times New Roman" w:eastAsia="Times New Roman" w:hAnsi="Times New Roman" w:cs="Times New Roman"/>
          <w:color w:val="222222"/>
          <w:sz w:val="24"/>
          <w:szCs w:val="24"/>
          <w:highlight w:val="white"/>
        </w:rPr>
        <w:t xml:space="preserve"> </w:t>
      </w:r>
    </w:p>
    <w:p w14:paraId="58237447" w14:textId="77777777" w:rsidR="006221E4" w:rsidRPr="00004FA2" w:rsidRDefault="00624094">
      <w:pPr>
        <w:spacing w:line="360" w:lineRule="auto"/>
        <w:jc w:val="center"/>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noProof/>
          <w:color w:val="222222"/>
          <w:sz w:val="24"/>
          <w:szCs w:val="24"/>
          <w:highlight w:val="white"/>
          <w:lang w:val="en-US" w:eastAsia="en-US"/>
        </w:rPr>
        <w:drawing>
          <wp:inline distT="114300" distB="114300" distL="114300" distR="114300" wp14:anchorId="58237488" wp14:editId="58237489">
            <wp:extent cx="4514850" cy="18564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514850" cy="1856405"/>
                    </a:xfrm>
                    <a:prstGeom prst="rect">
                      <a:avLst/>
                    </a:prstGeom>
                    <a:ln/>
                  </pic:spPr>
                </pic:pic>
              </a:graphicData>
            </a:graphic>
          </wp:inline>
        </w:drawing>
      </w:r>
    </w:p>
    <w:p w14:paraId="58237448" w14:textId="77777777" w:rsidR="006221E4" w:rsidRPr="00004FA2" w:rsidRDefault="00394093">
      <w:pPr>
        <w:spacing w:line="360" w:lineRule="auto"/>
        <w:jc w:val="center"/>
        <w:rPr>
          <w:rFonts w:ascii="Times New Roman" w:eastAsia="Times New Roman" w:hAnsi="Times New Roman" w:cs="Times New Roman"/>
          <w:b/>
          <w:color w:val="222222"/>
          <w:sz w:val="24"/>
          <w:szCs w:val="24"/>
          <w:highlight w:val="white"/>
        </w:rPr>
      </w:pPr>
      <w:r w:rsidRPr="00004FA2">
        <w:rPr>
          <w:rFonts w:ascii="Times New Roman" w:eastAsia="Times New Roman" w:hAnsi="Times New Roman" w:cs="Times New Roman"/>
          <w:b/>
          <w:color w:val="222222"/>
          <w:sz w:val="24"/>
          <w:szCs w:val="24"/>
          <w:highlight w:val="white"/>
        </w:rPr>
        <w:t>Figure 4</w:t>
      </w:r>
      <w:r w:rsidR="00624094" w:rsidRPr="00004FA2">
        <w:rPr>
          <w:rFonts w:ascii="Times New Roman" w:eastAsia="Times New Roman" w:hAnsi="Times New Roman" w:cs="Times New Roman"/>
          <w:b/>
          <w:color w:val="222222"/>
          <w:sz w:val="24"/>
          <w:szCs w:val="24"/>
          <w:highlight w:val="white"/>
        </w:rPr>
        <w:t xml:space="preserve">: Sephora’s mission and vision towards diversity </w:t>
      </w:r>
    </w:p>
    <w:p w14:paraId="58237449" w14:textId="77777777" w:rsidR="006221E4" w:rsidRPr="00004FA2" w:rsidRDefault="00624094">
      <w:pPr>
        <w:spacing w:line="360" w:lineRule="auto"/>
        <w:jc w:val="center"/>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(Source: Sephora, 2024)</w:t>
      </w:r>
    </w:p>
    <w:p w14:paraId="5823744A" w14:textId="15125F7A" w:rsidR="006221E4" w:rsidRPr="00004FA2" w:rsidRDefault="00624094">
      <w:pPr>
        <w:spacing w:line="360" w:lineRule="auto"/>
        <w:jc w:val="both"/>
        <w:rPr>
          <w:rFonts w:ascii="Times New Roman" w:eastAsia="Times New Roman" w:hAnsi="Times New Roman" w:cs="Times New Roman"/>
          <w:b/>
          <w:color w:val="222222"/>
          <w:sz w:val="24"/>
          <w:szCs w:val="24"/>
          <w:highlight w:val="white"/>
        </w:rPr>
      </w:pPr>
      <w:r w:rsidRPr="00004FA2">
        <w:rPr>
          <w:rFonts w:ascii="Times New Roman" w:eastAsia="Times New Roman" w:hAnsi="Times New Roman" w:cs="Times New Roman"/>
          <w:b/>
          <w:color w:val="222222"/>
          <w:sz w:val="24"/>
          <w:szCs w:val="24"/>
          <w:highlight w:val="white"/>
        </w:rPr>
        <w:t xml:space="preserve">Significance factors influence diversity management to support Sephora’s organisational </w:t>
      </w:r>
      <w:r w:rsidRPr="00727AEF">
        <w:rPr>
          <w:rFonts w:ascii="Times New Roman" w:eastAsia="Times New Roman" w:hAnsi="Times New Roman" w:cs="Times New Roman"/>
          <w:b/>
          <w:color w:val="FF0000"/>
          <w:sz w:val="24"/>
          <w:szCs w:val="24"/>
          <w:highlight w:val="white"/>
        </w:rPr>
        <w:t>performance</w:t>
      </w:r>
      <w:r w:rsidR="00727AEF" w:rsidRPr="00727AEF">
        <w:rPr>
          <w:rFonts w:ascii="Times New Roman" w:eastAsia="Times New Roman" w:hAnsi="Times New Roman" w:cs="Times New Roman"/>
          <w:b/>
          <w:color w:val="FF0000"/>
          <w:sz w:val="24"/>
          <w:szCs w:val="24"/>
          <w:highlight w:val="white"/>
        </w:rPr>
        <w:t xml:space="preserve"> to meet customer expectations</w:t>
      </w:r>
    </w:p>
    <w:p w14:paraId="5823744B" w14:textId="77777777" w:rsidR="006221E4" w:rsidRPr="00004FA2" w:rsidRDefault="00624094">
      <w:pPr>
        <w:spacing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Managing diversity in the workplace needs several factors to ensure its sustainability within organisational performance. According to Mikkelsen and Wåhlin (2020), tolerance of ideas and thoughts with different backgrounds, perspectives, and life experiences continuously influences the diversity management process. Experiencing a spike in a diverse workplace, Sephora developed a number of</w:t>
      </w:r>
      <w:r w:rsidRPr="00004FA2">
        <w:rPr>
          <w:rFonts w:ascii="Times New Roman" w:eastAsia="Times New Roman" w:hAnsi="Times New Roman" w:cs="Times New Roman"/>
          <w:b/>
          <w:i/>
          <w:color w:val="222222"/>
          <w:sz w:val="24"/>
          <w:szCs w:val="24"/>
          <w:highlight w:val="white"/>
        </w:rPr>
        <w:t xml:space="preserve"> Hispanic and Black employees</w:t>
      </w:r>
      <w:r w:rsidRPr="00004FA2">
        <w:rPr>
          <w:rFonts w:ascii="Times New Roman" w:eastAsia="Times New Roman" w:hAnsi="Times New Roman" w:cs="Times New Roman"/>
          <w:color w:val="222222"/>
          <w:sz w:val="24"/>
          <w:szCs w:val="24"/>
          <w:highlight w:val="white"/>
        </w:rPr>
        <w:t xml:space="preserve"> in the past years </w:t>
      </w:r>
      <w:r w:rsidRPr="00004FA2">
        <w:rPr>
          <w:rFonts w:ascii="Times New Roman" w:eastAsia="Times New Roman" w:hAnsi="Times New Roman" w:cs="Times New Roman"/>
          <w:b/>
          <w:i/>
          <w:color w:val="222222"/>
          <w:sz w:val="24"/>
          <w:szCs w:val="24"/>
          <w:highlight w:val="white"/>
        </w:rPr>
        <w:t xml:space="preserve">16% </w:t>
      </w:r>
      <w:r w:rsidRPr="00004FA2">
        <w:rPr>
          <w:rFonts w:ascii="Times New Roman" w:eastAsia="Times New Roman" w:hAnsi="Times New Roman" w:cs="Times New Roman"/>
          <w:color w:val="222222"/>
          <w:sz w:val="24"/>
          <w:szCs w:val="24"/>
          <w:highlight w:val="white"/>
        </w:rPr>
        <w:t>and</w:t>
      </w:r>
      <w:r w:rsidRPr="00004FA2">
        <w:rPr>
          <w:rFonts w:ascii="Times New Roman" w:eastAsia="Times New Roman" w:hAnsi="Times New Roman" w:cs="Times New Roman"/>
          <w:b/>
          <w:i/>
          <w:color w:val="222222"/>
          <w:sz w:val="24"/>
          <w:szCs w:val="24"/>
          <w:highlight w:val="white"/>
        </w:rPr>
        <w:t xml:space="preserve"> 8%</w:t>
      </w:r>
      <w:r w:rsidRPr="00004FA2">
        <w:rPr>
          <w:rFonts w:ascii="Times New Roman" w:eastAsia="Times New Roman" w:hAnsi="Times New Roman" w:cs="Times New Roman"/>
          <w:color w:val="222222"/>
          <w:sz w:val="24"/>
          <w:szCs w:val="24"/>
          <w:highlight w:val="white"/>
        </w:rPr>
        <w:t xml:space="preserve">respectively (Burton and Confino, 2022). It highlights having a diversity and inclusion (D&amp;I) objective </w:t>
      </w:r>
      <w:r w:rsidRPr="00004FA2">
        <w:rPr>
          <w:rFonts w:ascii="Times New Roman" w:eastAsia="Times New Roman" w:hAnsi="Times New Roman" w:cs="Times New Roman"/>
          <w:color w:val="222222"/>
          <w:sz w:val="24"/>
          <w:szCs w:val="24"/>
          <w:highlight w:val="white"/>
        </w:rPr>
        <w:lastRenderedPageBreak/>
        <w:t xml:space="preserve">associated with performance reviews. For instance, Sephora’s </w:t>
      </w:r>
      <w:r w:rsidRPr="00004FA2">
        <w:rPr>
          <w:rFonts w:ascii="Times New Roman" w:eastAsia="Times New Roman" w:hAnsi="Times New Roman" w:cs="Times New Roman"/>
          <w:b/>
          <w:i/>
          <w:color w:val="222222"/>
          <w:sz w:val="24"/>
          <w:szCs w:val="24"/>
          <w:highlight w:val="white"/>
        </w:rPr>
        <w:t xml:space="preserve">allyship training </w:t>
      </w:r>
      <w:r w:rsidRPr="00004FA2">
        <w:rPr>
          <w:rFonts w:ascii="Times New Roman" w:eastAsia="Times New Roman" w:hAnsi="Times New Roman" w:cs="Times New Roman"/>
          <w:color w:val="222222"/>
          <w:sz w:val="24"/>
          <w:szCs w:val="24"/>
          <w:highlight w:val="white"/>
        </w:rPr>
        <w:t>and</w:t>
      </w:r>
      <w:r w:rsidRPr="00004FA2">
        <w:rPr>
          <w:rFonts w:ascii="Times New Roman" w:eastAsia="Times New Roman" w:hAnsi="Times New Roman" w:cs="Times New Roman"/>
          <w:b/>
          <w:i/>
          <w:color w:val="222222"/>
          <w:sz w:val="24"/>
          <w:szCs w:val="24"/>
          <w:highlight w:val="white"/>
        </w:rPr>
        <w:t xml:space="preserve"> employee resource groups</w:t>
      </w:r>
      <w:r w:rsidRPr="00004FA2">
        <w:rPr>
          <w:rFonts w:ascii="Times New Roman" w:eastAsia="Times New Roman" w:hAnsi="Times New Roman" w:cs="Times New Roman"/>
          <w:color w:val="222222"/>
          <w:sz w:val="24"/>
          <w:szCs w:val="24"/>
          <w:highlight w:val="white"/>
        </w:rPr>
        <w:t xml:space="preserve"> assist in cultivating inclusive workplaces that make it comfortable for its employees (Sephora, 2024). </w:t>
      </w:r>
      <w:r w:rsidRPr="002F2927">
        <w:rPr>
          <w:rFonts w:ascii="Times New Roman" w:eastAsia="Times New Roman" w:hAnsi="Times New Roman" w:cs="Times New Roman"/>
          <w:color w:val="FF0000"/>
          <w:sz w:val="24"/>
          <w:szCs w:val="24"/>
          <w:highlight w:val="white"/>
        </w:rPr>
        <w:t>The inclusion mindset of the team members is reflected in the customer attendance process that makes them happy and satisfied.</w:t>
      </w:r>
      <w:r w:rsidRPr="00004FA2">
        <w:rPr>
          <w:rFonts w:ascii="Times New Roman" w:eastAsia="Times New Roman" w:hAnsi="Times New Roman" w:cs="Times New Roman"/>
          <w:color w:val="222222"/>
          <w:sz w:val="24"/>
          <w:szCs w:val="24"/>
          <w:highlight w:val="white"/>
        </w:rPr>
        <w:t xml:space="preserve"> </w:t>
      </w:r>
    </w:p>
    <w:p w14:paraId="5823744C" w14:textId="77777777" w:rsidR="006221E4" w:rsidRPr="00004FA2" w:rsidRDefault="00624094">
      <w:pPr>
        <w:spacing w:line="360" w:lineRule="auto"/>
        <w:jc w:val="center"/>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noProof/>
          <w:color w:val="222222"/>
          <w:sz w:val="24"/>
          <w:szCs w:val="24"/>
          <w:highlight w:val="white"/>
          <w:lang w:val="en-US" w:eastAsia="en-US"/>
        </w:rPr>
        <w:drawing>
          <wp:inline distT="114300" distB="114300" distL="114300" distR="114300" wp14:anchorId="5823748A" wp14:editId="5823748B">
            <wp:extent cx="3655031" cy="3327016"/>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655031" cy="3327016"/>
                    </a:xfrm>
                    <a:prstGeom prst="rect">
                      <a:avLst/>
                    </a:prstGeom>
                    <a:ln w="25400">
                      <a:solidFill>
                        <a:srgbClr val="000000"/>
                      </a:solidFill>
                      <a:prstDash val="solid"/>
                    </a:ln>
                  </pic:spPr>
                </pic:pic>
              </a:graphicData>
            </a:graphic>
          </wp:inline>
        </w:drawing>
      </w:r>
    </w:p>
    <w:p w14:paraId="5823744D" w14:textId="77777777" w:rsidR="006221E4" w:rsidRPr="00004FA2" w:rsidRDefault="00394093">
      <w:pPr>
        <w:spacing w:line="360" w:lineRule="auto"/>
        <w:jc w:val="center"/>
        <w:rPr>
          <w:rFonts w:ascii="Times New Roman" w:eastAsia="Times New Roman" w:hAnsi="Times New Roman" w:cs="Times New Roman"/>
          <w:b/>
          <w:color w:val="222222"/>
          <w:sz w:val="24"/>
          <w:szCs w:val="24"/>
          <w:highlight w:val="white"/>
        </w:rPr>
      </w:pPr>
      <w:r w:rsidRPr="00004FA2">
        <w:rPr>
          <w:rFonts w:ascii="Times New Roman" w:eastAsia="Times New Roman" w:hAnsi="Times New Roman" w:cs="Times New Roman"/>
          <w:b/>
          <w:color w:val="222222"/>
          <w:sz w:val="24"/>
          <w:szCs w:val="24"/>
          <w:highlight w:val="white"/>
        </w:rPr>
        <w:t>Figure 5</w:t>
      </w:r>
      <w:r w:rsidR="00624094" w:rsidRPr="00004FA2">
        <w:rPr>
          <w:rFonts w:ascii="Times New Roman" w:eastAsia="Times New Roman" w:hAnsi="Times New Roman" w:cs="Times New Roman"/>
          <w:b/>
          <w:color w:val="222222"/>
          <w:sz w:val="24"/>
          <w:szCs w:val="24"/>
          <w:highlight w:val="white"/>
        </w:rPr>
        <w:t xml:space="preserve">: Sephora’s three key pillars of diversity </w:t>
      </w:r>
    </w:p>
    <w:p w14:paraId="5823744E" w14:textId="77777777" w:rsidR="006221E4" w:rsidRPr="00004FA2" w:rsidRDefault="00624094">
      <w:pPr>
        <w:spacing w:line="360" w:lineRule="auto"/>
        <w:jc w:val="center"/>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(Source: Sephora, 2024)</w:t>
      </w:r>
    </w:p>
    <w:p w14:paraId="5823744F" w14:textId="621C8B89" w:rsidR="006221E4" w:rsidRPr="00004FA2" w:rsidRDefault="00624094">
      <w:pPr>
        <w:spacing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According to Figure </w:t>
      </w:r>
      <w:r w:rsidR="00444AFA">
        <w:rPr>
          <w:rFonts w:ascii="Times New Roman" w:eastAsia="Times New Roman" w:hAnsi="Times New Roman" w:cs="Times New Roman"/>
          <w:color w:val="222222"/>
          <w:sz w:val="24"/>
          <w:szCs w:val="24"/>
          <w:highlight w:val="white"/>
        </w:rPr>
        <w:t>5</w:t>
      </w:r>
      <w:r w:rsidRPr="00004FA2">
        <w:rPr>
          <w:rFonts w:ascii="Times New Roman" w:eastAsia="Times New Roman" w:hAnsi="Times New Roman" w:cs="Times New Roman"/>
          <w:color w:val="222222"/>
          <w:sz w:val="24"/>
          <w:szCs w:val="24"/>
          <w:highlight w:val="white"/>
        </w:rPr>
        <w:t xml:space="preserve">, Sephora’s diversity management process depends on three key pillars: </w:t>
      </w:r>
      <w:r w:rsidRPr="00004FA2">
        <w:rPr>
          <w:rFonts w:ascii="Times New Roman" w:eastAsia="Times New Roman" w:hAnsi="Times New Roman" w:cs="Times New Roman"/>
          <w:i/>
          <w:color w:val="222222"/>
          <w:sz w:val="24"/>
          <w:szCs w:val="24"/>
          <w:highlight w:val="white"/>
        </w:rPr>
        <w:t xml:space="preserve">employer of choice, retailer of choice, </w:t>
      </w:r>
      <w:r w:rsidRPr="00004FA2">
        <w:rPr>
          <w:rFonts w:ascii="Times New Roman" w:eastAsia="Times New Roman" w:hAnsi="Times New Roman" w:cs="Times New Roman"/>
          <w:color w:val="222222"/>
          <w:sz w:val="24"/>
          <w:szCs w:val="24"/>
          <w:highlight w:val="white"/>
        </w:rPr>
        <w:t xml:space="preserve">and </w:t>
      </w:r>
      <w:r w:rsidRPr="00004FA2">
        <w:rPr>
          <w:rFonts w:ascii="Times New Roman" w:eastAsia="Times New Roman" w:hAnsi="Times New Roman" w:cs="Times New Roman"/>
          <w:i/>
          <w:color w:val="222222"/>
          <w:sz w:val="24"/>
          <w:szCs w:val="24"/>
          <w:highlight w:val="white"/>
        </w:rPr>
        <w:t>partner of choice</w:t>
      </w:r>
      <w:r w:rsidRPr="00004FA2">
        <w:rPr>
          <w:rFonts w:ascii="Times New Roman" w:eastAsia="Times New Roman" w:hAnsi="Times New Roman" w:cs="Times New Roman"/>
          <w:color w:val="222222"/>
          <w:sz w:val="24"/>
          <w:szCs w:val="24"/>
          <w:highlight w:val="white"/>
        </w:rPr>
        <w:t>. Based on the record of 2020, Sephora has increased</w:t>
      </w:r>
      <w:r w:rsidRPr="00004FA2">
        <w:rPr>
          <w:rFonts w:ascii="Times New Roman" w:eastAsia="Times New Roman" w:hAnsi="Times New Roman" w:cs="Times New Roman"/>
          <w:b/>
          <w:i/>
          <w:color w:val="222222"/>
          <w:sz w:val="24"/>
          <w:szCs w:val="24"/>
          <w:highlight w:val="white"/>
        </w:rPr>
        <w:t xml:space="preserve"> 6% </w:t>
      </w:r>
      <w:r w:rsidRPr="00004FA2">
        <w:rPr>
          <w:rFonts w:ascii="Times New Roman" w:eastAsia="Times New Roman" w:hAnsi="Times New Roman" w:cs="Times New Roman"/>
          <w:color w:val="222222"/>
          <w:sz w:val="24"/>
          <w:szCs w:val="24"/>
          <w:highlight w:val="white"/>
        </w:rPr>
        <w:t xml:space="preserve">of its </w:t>
      </w:r>
      <w:r w:rsidRPr="00004FA2">
        <w:rPr>
          <w:rFonts w:ascii="Times New Roman" w:eastAsia="Times New Roman" w:hAnsi="Times New Roman" w:cs="Times New Roman"/>
          <w:b/>
          <w:i/>
          <w:color w:val="222222"/>
          <w:sz w:val="24"/>
          <w:szCs w:val="24"/>
          <w:highlight w:val="white"/>
        </w:rPr>
        <w:t xml:space="preserve">Black and African American leaders' </w:t>
      </w:r>
      <w:r w:rsidRPr="00004FA2">
        <w:rPr>
          <w:rFonts w:ascii="Times New Roman" w:eastAsia="Times New Roman" w:hAnsi="Times New Roman" w:cs="Times New Roman"/>
          <w:color w:val="222222"/>
          <w:sz w:val="24"/>
          <w:szCs w:val="24"/>
          <w:highlight w:val="white"/>
        </w:rPr>
        <w:t xml:space="preserve">hiring process and </w:t>
      </w:r>
      <w:r w:rsidRPr="00004FA2">
        <w:rPr>
          <w:rFonts w:ascii="Times New Roman" w:eastAsia="Times New Roman" w:hAnsi="Times New Roman" w:cs="Times New Roman"/>
          <w:b/>
          <w:i/>
          <w:color w:val="222222"/>
          <w:sz w:val="24"/>
          <w:szCs w:val="24"/>
          <w:highlight w:val="white"/>
        </w:rPr>
        <w:t xml:space="preserve">12% </w:t>
      </w:r>
      <w:r w:rsidRPr="00004FA2">
        <w:rPr>
          <w:rFonts w:ascii="Times New Roman" w:eastAsia="Times New Roman" w:hAnsi="Times New Roman" w:cs="Times New Roman"/>
          <w:color w:val="222222"/>
          <w:sz w:val="24"/>
          <w:szCs w:val="24"/>
          <w:highlight w:val="white"/>
        </w:rPr>
        <w:t xml:space="preserve">of </w:t>
      </w:r>
      <w:r w:rsidRPr="00004FA2">
        <w:rPr>
          <w:rFonts w:ascii="Times New Roman" w:eastAsia="Times New Roman" w:hAnsi="Times New Roman" w:cs="Times New Roman"/>
          <w:b/>
          <w:i/>
          <w:color w:val="222222"/>
          <w:sz w:val="24"/>
          <w:szCs w:val="24"/>
          <w:highlight w:val="white"/>
        </w:rPr>
        <w:t xml:space="preserve">Hispanic/Latino leaders' </w:t>
      </w:r>
      <w:r w:rsidRPr="00004FA2">
        <w:rPr>
          <w:rFonts w:ascii="Times New Roman" w:eastAsia="Times New Roman" w:hAnsi="Times New Roman" w:cs="Times New Roman"/>
          <w:color w:val="222222"/>
          <w:sz w:val="24"/>
          <w:szCs w:val="24"/>
          <w:highlight w:val="white"/>
        </w:rPr>
        <w:t>hiring process across the organisation (Sephora, 2024). Sephora incorporates DE&amp;I goals into its different programs to improve employee</w:t>
      </w:r>
      <w:r w:rsidRPr="009559F2">
        <w:rPr>
          <w:rFonts w:ascii="Times New Roman" w:eastAsia="Times New Roman" w:hAnsi="Times New Roman" w:cs="Times New Roman"/>
          <w:color w:val="FF0000"/>
          <w:sz w:val="24"/>
          <w:szCs w:val="24"/>
          <w:highlight w:val="white"/>
        </w:rPr>
        <w:t xml:space="preserve"> performance levels</w:t>
      </w:r>
      <w:r w:rsidR="009559F2" w:rsidRPr="009559F2">
        <w:rPr>
          <w:rFonts w:ascii="Times New Roman" w:eastAsia="Times New Roman" w:hAnsi="Times New Roman" w:cs="Times New Roman"/>
          <w:color w:val="FF0000"/>
          <w:sz w:val="24"/>
          <w:szCs w:val="24"/>
          <w:highlight w:val="white"/>
        </w:rPr>
        <w:t xml:space="preserve"> to meet customers’ expectations</w:t>
      </w:r>
      <w:r w:rsidRPr="009559F2">
        <w:rPr>
          <w:rFonts w:ascii="Times New Roman" w:eastAsia="Times New Roman" w:hAnsi="Times New Roman" w:cs="Times New Roman"/>
          <w:color w:val="FF0000"/>
          <w:sz w:val="24"/>
          <w:szCs w:val="24"/>
          <w:highlight w:val="white"/>
        </w:rPr>
        <w:t xml:space="preserve">. </w:t>
      </w:r>
      <w:r w:rsidRPr="00004FA2">
        <w:rPr>
          <w:rFonts w:ascii="Times New Roman" w:eastAsia="Times New Roman" w:hAnsi="Times New Roman" w:cs="Times New Roman"/>
          <w:color w:val="222222"/>
          <w:sz w:val="24"/>
          <w:szCs w:val="24"/>
          <w:highlight w:val="white"/>
        </w:rPr>
        <w:t xml:space="preserve">However, the management team tries to provide equal opportunities to its diverse workforce to make feel them </w:t>
      </w:r>
      <w:r w:rsidRPr="002F2927">
        <w:rPr>
          <w:rFonts w:ascii="Times New Roman" w:eastAsia="Times New Roman" w:hAnsi="Times New Roman" w:cs="Times New Roman"/>
          <w:color w:val="FF0000"/>
          <w:sz w:val="24"/>
          <w:szCs w:val="24"/>
          <w:highlight w:val="white"/>
        </w:rPr>
        <w:t>equal</w:t>
      </w:r>
      <w:r w:rsidR="002F2927" w:rsidRPr="002F2927">
        <w:rPr>
          <w:rFonts w:ascii="Times New Roman" w:eastAsia="Times New Roman" w:hAnsi="Times New Roman" w:cs="Times New Roman"/>
          <w:color w:val="FF0000"/>
          <w:sz w:val="24"/>
          <w:szCs w:val="24"/>
          <w:highlight w:val="white"/>
        </w:rPr>
        <w:t xml:space="preserve"> to serve customers effectively</w:t>
      </w:r>
      <w:r w:rsidRPr="002F2927">
        <w:rPr>
          <w:rFonts w:ascii="Times New Roman" w:eastAsia="Times New Roman" w:hAnsi="Times New Roman" w:cs="Times New Roman"/>
          <w:color w:val="FF0000"/>
          <w:sz w:val="24"/>
          <w:szCs w:val="24"/>
          <w:highlight w:val="white"/>
        </w:rPr>
        <w:t>.</w:t>
      </w:r>
      <w:r w:rsidRPr="00004FA2">
        <w:rPr>
          <w:rFonts w:ascii="Times New Roman" w:eastAsia="Times New Roman" w:hAnsi="Times New Roman" w:cs="Times New Roman"/>
          <w:color w:val="222222"/>
          <w:sz w:val="24"/>
          <w:szCs w:val="24"/>
          <w:highlight w:val="white"/>
        </w:rPr>
        <w:t xml:space="preserve"> Therefore, by promoting diverse </w:t>
      </w:r>
      <w:r w:rsidRPr="002F2927">
        <w:rPr>
          <w:rFonts w:ascii="Times New Roman" w:eastAsia="Times New Roman" w:hAnsi="Times New Roman" w:cs="Times New Roman"/>
          <w:color w:val="FF0000"/>
          <w:sz w:val="24"/>
          <w:szCs w:val="24"/>
          <w:highlight w:val="white"/>
        </w:rPr>
        <w:t>factors</w:t>
      </w:r>
      <w:r w:rsidR="002F2927" w:rsidRPr="002F2927">
        <w:rPr>
          <w:rFonts w:ascii="Times New Roman" w:eastAsia="Times New Roman" w:hAnsi="Times New Roman" w:cs="Times New Roman"/>
          <w:color w:val="FF0000"/>
          <w:sz w:val="24"/>
          <w:szCs w:val="24"/>
          <w:highlight w:val="white"/>
        </w:rPr>
        <w:t xml:space="preserve"> such as increase revenue, reducing cost, and increasing </w:t>
      </w:r>
      <w:r w:rsidR="002F2927" w:rsidRPr="005D0D91">
        <w:rPr>
          <w:rFonts w:ascii="Times New Roman" w:eastAsia="Times New Roman" w:hAnsi="Times New Roman" w:cs="Times New Roman"/>
          <w:color w:val="FF0000"/>
          <w:sz w:val="24"/>
          <w:szCs w:val="24"/>
          <w:highlight w:val="white"/>
        </w:rPr>
        <w:t>performance</w:t>
      </w:r>
      <w:r w:rsidRPr="005D0D91">
        <w:rPr>
          <w:rFonts w:ascii="Times New Roman" w:eastAsia="Times New Roman" w:hAnsi="Times New Roman" w:cs="Times New Roman"/>
          <w:color w:val="FF0000"/>
          <w:sz w:val="24"/>
          <w:szCs w:val="24"/>
          <w:highlight w:val="white"/>
        </w:rPr>
        <w:t xml:space="preserve"> Sephora also developed its management efficiency productively.</w:t>
      </w:r>
      <w:r w:rsidRPr="00004FA2">
        <w:rPr>
          <w:rFonts w:ascii="Times New Roman" w:eastAsia="Times New Roman" w:hAnsi="Times New Roman" w:cs="Times New Roman"/>
          <w:color w:val="222222"/>
          <w:sz w:val="24"/>
          <w:szCs w:val="24"/>
          <w:highlight w:val="white"/>
        </w:rPr>
        <w:t xml:space="preserve"> </w:t>
      </w:r>
    </w:p>
    <w:p w14:paraId="58237450" w14:textId="77777777" w:rsidR="006221E4" w:rsidRPr="00004FA2" w:rsidRDefault="00624094">
      <w:pPr>
        <w:spacing w:line="360" w:lineRule="auto"/>
        <w:jc w:val="both"/>
        <w:rPr>
          <w:rFonts w:ascii="Times New Roman" w:eastAsia="Times New Roman" w:hAnsi="Times New Roman" w:cs="Times New Roman"/>
          <w:b/>
          <w:color w:val="222222"/>
          <w:sz w:val="24"/>
          <w:szCs w:val="24"/>
          <w:highlight w:val="white"/>
        </w:rPr>
      </w:pPr>
      <w:r w:rsidRPr="00004FA2">
        <w:rPr>
          <w:rFonts w:ascii="Times New Roman" w:eastAsia="Times New Roman" w:hAnsi="Times New Roman" w:cs="Times New Roman"/>
          <w:b/>
          <w:color w:val="222222"/>
          <w:sz w:val="24"/>
          <w:szCs w:val="24"/>
          <w:highlight w:val="white"/>
        </w:rPr>
        <w:t xml:space="preserve">Challenges faced by </w:t>
      </w:r>
      <w:bookmarkStart w:id="6" w:name="_Hlk181717703"/>
      <w:r w:rsidRPr="00004FA2">
        <w:rPr>
          <w:rFonts w:ascii="Times New Roman" w:eastAsia="Times New Roman" w:hAnsi="Times New Roman" w:cs="Times New Roman"/>
          <w:b/>
          <w:color w:val="222222"/>
          <w:sz w:val="24"/>
          <w:szCs w:val="24"/>
          <w:highlight w:val="white"/>
        </w:rPr>
        <w:t>Sephora</w:t>
      </w:r>
      <w:bookmarkEnd w:id="6"/>
      <w:r w:rsidRPr="00004FA2">
        <w:rPr>
          <w:rFonts w:ascii="Times New Roman" w:eastAsia="Times New Roman" w:hAnsi="Times New Roman" w:cs="Times New Roman"/>
          <w:b/>
          <w:color w:val="222222"/>
          <w:sz w:val="24"/>
          <w:szCs w:val="24"/>
          <w:highlight w:val="white"/>
        </w:rPr>
        <w:t xml:space="preserve"> during the diversity management activities in the workplaces </w:t>
      </w:r>
    </w:p>
    <w:p w14:paraId="58237451" w14:textId="77777777" w:rsidR="006221E4" w:rsidRPr="00004FA2" w:rsidRDefault="00624094">
      <w:pPr>
        <w:spacing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The current customer preferences are changing rapidly, that is a major issue for retail organisations to keep pace with the demands. Similarly, Sephora also faces challenges regarding </w:t>
      </w:r>
      <w:r w:rsidRPr="00004FA2">
        <w:rPr>
          <w:rFonts w:ascii="Times New Roman" w:eastAsia="Times New Roman" w:hAnsi="Times New Roman" w:cs="Times New Roman"/>
          <w:b/>
          <w:i/>
          <w:color w:val="222222"/>
          <w:sz w:val="24"/>
          <w:szCs w:val="24"/>
          <w:highlight w:val="white"/>
        </w:rPr>
        <w:lastRenderedPageBreak/>
        <w:t>continuously changing demands and preferences</w:t>
      </w:r>
      <w:r w:rsidRPr="00004FA2">
        <w:rPr>
          <w:rFonts w:ascii="Times New Roman" w:eastAsia="Times New Roman" w:hAnsi="Times New Roman" w:cs="Times New Roman"/>
          <w:color w:val="222222"/>
          <w:sz w:val="24"/>
          <w:szCs w:val="24"/>
          <w:highlight w:val="white"/>
        </w:rPr>
        <w:t xml:space="preserve"> of its diverse customers. As opined by Abolfathi</w:t>
      </w:r>
      <w:r w:rsidRPr="00004FA2">
        <w:rPr>
          <w:rFonts w:ascii="Times New Roman" w:eastAsia="Times New Roman" w:hAnsi="Times New Roman" w:cs="Times New Roman"/>
          <w:i/>
          <w:color w:val="222222"/>
          <w:sz w:val="24"/>
          <w:szCs w:val="24"/>
          <w:highlight w:val="white"/>
        </w:rPr>
        <w:t>et al.</w:t>
      </w:r>
      <w:r w:rsidRPr="00004FA2">
        <w:rPr>
          <w:rFonts w:ascii="Times New Roman" w:eastAsia="Times New Roman" w:hAnsi="Times New Roman" w:cs="Times New Roman"/>
          <w:color w:val="222222"/>
          <w:sz w:val="24"/>
          <w:szCs w:val="24"/>
          <w:highlight w:val="white"/>
        </w:rPr>
        <w:t xml:space="preserve"> (2022), businesses that cannot adopt sudden market changes or customer preferences can lose market share as well as advantageousness. The diversity management process of </w:t>
      </w:r>
      <w:r w:rsidR="00174BC3" w:rsidRPr="00004FA2">
        <w:rPr>
          <w:rFonts w:ascii="Times New Roman" w:eastAsia="Times New Roman" w:hAnsi="Times New Roman" w:cs="Times New Roman"/>
          <w:color w:val="222222"/>
          <w:sz w:val="24"/>
          <w:szCs w:val="24"/>
        </w:rPr>
        <w:t>Sephora</w:t>
      </w:r>
      <w:r w:rsidRPr="00004FA2">
        <w:rPr>
          <w:rFonts w:ascii="Times New Roman" w:eastAsia="Times New Roman" w:hAnsi="Times New Roman" w:cs="Times New Roman"/>
          <w:color w:val="222222"/>
          <w:sz w:val="24"/>
          <w:szCs w:val="24"/>
          <w:highlight w:val="white"/>
        </w:rPr>
        <w:t xml:space="preserve"> needs a wide range of funding to ensure its digital marketing initiatives. </w:t>
      </w:r>
      <w:r w:rsidR="00174BC3" w:rsidRPr="00004FA2">
        <w:rPr>
          <w:rFonts w:ascii="Times New Roman" w:eastAsia="Times New Roman" w:hAnsi="Times New Roman" w:cs="Times New Roman"/>
          <w:color w:val="222222"/>
          <w:sz w:val="24"/>
          <w:szCs w:val="24"/>
        </w:rPr>
        <w:t>Sephora</w:t>
      </w:r>
      <w:r w:rsidRPr="00004FA2">
        <w:rPr>
          <w:rFonts w:ascii="Times New Roman" w:eastAsia="Times New Roman" w:hAnsi="Times New Roman" w:cs="Times New Roman"/>
          <w:color w:val="222222"/>
          <w:sz w:val="24"/>
          <w:szCs w:val="24"/>
          <w:highlight w:val="white"/>
        </w:rPr>
        <w:t xml:space="preserve"> earned </w:t>
      </w:r>
      <w:r w:rsidRPr="00004FA2">
        <w:rPr>
          <w:rFonts w:ascii="Times New Roman" w:eastAsia="Times New Roman" w:hAnsi="Times New Roman" w:cs="Times New Roman"/>
          <w:b/>
          <w:i/>
          <w:color w:val="222222"/>
          <w:sz w:val="24"/>
          <w:szCs w:val="24"/>
          <w:highlight w:val="white"/>
        </w:rPr>
        <w:t xml:space="preserve">14.5 billion U.S. dollars </w:t>
      </w:r>
      <w:r w:rsidRPr="00004FA2">
        <w:rPr>
          <w:rFonts w:ascii="Times New Roman" w:eastAsia="Times New Roman" w:hAnsi="Times New Roman" w:cs="Times New Roman"/>
          <w:color w:val="222222"/>
          <w:sz w:val="24"/>
          <w:szCs w:val="24"/>
          <w:highlight w:val="white"/>
        </w:rPr>
        <w:t xml:space="preserve">in 2023 that is not enough to support its digital marketing initiatives (Petruzzi, 2024). In addition to this, </w:t>
      </w:r>
      <w:r w:rsidR="00174BC3" w:rsidRPr="00004FA2">
        <w:rPr>
          <w:rFonts w:ascii="Times New Roman" w:eastAsia="Times New Roman" w:hAnsi="Times New Roman" w:cs="Times New Roman"/>
          <w:color w:val="222222"/>
          <w:sz w:val="24"/>
          <w:szCs w:val="24"/>
        </w:rPr>
        <w:t>Sephora</w:t>
      </w:r>
      <w:r w:rsidRPr="00004FA2">
        <w:rPr>
          <w:rFonts w:ascii="Times New Roman" w:eastAsia="Times New Roman" w:hAnsi="Times New Roman" w:cs="Times New Roman"/>
          <w:color w:val="222222"/>
          <w:sz w:val="24"/>
          <w:szCs w:val="24"/>
          <w:highlight w:val="white"/>
        </w:rPr>
        <w:t xml:space="preserve"> also faces </w:t>
      </w:r>
      <w:r w:rsidRPr="00004FA2">
        <w:rPr>
          <w:rFonts w:ascii="Times New Roman" w:eastAsia="Times New Roman" w:hAnsi="Times New Roman" w:cs="Times New Roman"/>
          <w:b/>
          <w:i/>
          <w:color w:val="222222"/>
          <w:sz w:val="24"/>
          <w:szCs w:val="24"/>
          <w:highlight w:val="white"/>
        </w:rPr>
        <w:t>competition from traditional and internet stores</w:t>
      </w:r>
      <w:r w:rsidRPr="00004FA2">
        <w:rPr>
          <w:rFonts w:ascii="Times New Roman" w:eastAsia="Times New Roman" w:hAnsi="Times New Roman" w:cs="Times New Roman"/>
          <w:color w:val="222222"/>
          <w:sz w:val="24"/>
          <w:szCs w:val="24"/>
          <w:highlight w:val="white"/>
        </w:rPr>
        <w:t xml:space="preserve"> that indicate a serious challenge for the company to keep its market position in different countries. New players in the digital space are capable enough to handle changing consumer preferences and behaviours that are identified as a major disturbing factor for retail organisations to maintain its leadership position in the competitive market. </w:t>
      </w:r>
    </w:p>
    <w:p w14:paraId="58237452" w14:textId="523B9A1D" w:rsidR="006221E4" w:rsidRPr="00004FA2" w:rsidRDefault="00624094">
      <w:pPr>
        <w:spacing w:line="360" w:lineRule="auto"/>
        <w:jc w:val="both"/>
        <w:rPr>
          <w:rFonts w:ascii="Times New Roman" w:eastAsia="Times New Roman" w:hAnsi="Times New Roman" w:cs="Times New Roman"/>
          <w:b/>
          <w:color w:val="222222"/>
          <w:sz w:val="24"/>
          <w:szCs w:val="24"/>
          <w:highlight w:val="white"/>
        </w:rPr>
      </w:pPr>
      <w:r w:rsidRPr="00004FA2">
        <w:rPr>
          <w:rFonts w:ascii="Times New Roman" w:eastAsia="Times New Roman" w:hAnsi="Times New Roman" w:cs="Times New Roman"/>
          <w:b/>
          <w:color w:val="222222"/>
          <w:sz w:val="24"/>
          <w:szCs w:val="24"/>
          <w:highlight w:val="white"/>
        </w:rPr>
        <w:t xml:space="preserve">Effective strategies to develop diversity management process within organisational </w:t>
      </w:r>
      <w:r w:rsidRPr="00832EF1">
        <w:rPr>
          <w:rFonts w:ascii="Times New Roman" w:eastAsia="Times New Roman" w:hAnsi="Times New Roman" w:cs="Times New Roman"/>
          <w:b/>
          <w:color w:val="FF0000"/>
          <w:sz w:val="24"/>
          <w:szCs w:val="24"/>
          <w:highlight w:val="white"/>
        </w:rPr>
        <w:t>performances</w:t>
      </w:r>
      <w:r w:rsidR="00832EF1" w:rsidRPr="00832EF1">
        <w:rPr>
          <w:rFonts w:ascii="Times New Roman" w:eastAsia="Times New Roman" w:hAnsi="Times New Roman" w:cs="Times New Roman"/>
          <w:b/>
          <w:color w:val="FF0000"/>
          <w:sz w:val="24"/>
          <w:szCs w:val="24"/>
          <w:highlight w:val="white"/>
        </w:rPr>
        <w:t xml:space="preserve"> </w:t>
      </w:r>
      <w:r w:rsidR="00832EF1" w:rsidRPr="00832EF1">
        <w:rPr>
          <w:rFonts w:ascii="Times New Roman" w:eastAsia="Times New Roman" w:hAnsi="Times New Roman" w:cs="Times New Roman"/>
          <w:b/>
          <w:color w:val="FF0000"/>
          <w:sz w:val="24"/>
          <w:szCs w:val="24"/>
        </w:rPr>
        <w:t>to meet customer expectations</w:t>
      </w:r>
    </w:p>
    <w:p w14:paraId="58237453" w14:textId="3C2CD1C2" w:rsidR="006221E4" w:rsidRPr="00004FA2" w:rsidRDefault="00624094">
      <w:pPr>
        <w:spacing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Following the challenges of diversity management process in the workplace needs adoption of effective and suitable strategies to ensure organisational development </w:t>
      </w:r>
      <w:r w:rsidRPr="006321F3">
        <w:rPr>
          <w:rFonts w:ascii="Times New Roman" w:eastAsia="Times New Roman" w:hAnsi="Times New Roman" w:cs="Times New Roman"/>
          <w:color w:val="FF0000"/>
          <w:sz w:val="24"/>
          <w:szCs w:val="24"/>
          <w:highlight w:val="white"/>
        </w:rPr>
        <w:t>process</w:t>
      </w:r>
      <w:r w:rsidR="006321F3" w:rsidRPr="006321F3">
        <w:rPr>
          <w:rFonts w:ascii="Times New Roman" w:eastAsia="Times New Roman" w:hAnsi="Times New Roman" w:cs="Times New Roman"/>
          <w:color w:val="FF0000"/>
          <w:sz w:val="24"/>
          <w:szCs w:val="24"/>
          <w:highlight w:val="white"/>
        </w:rPr>
        <w:t xml:space="preserve"> </w:t>
      </w:r>
      <w:r w:rsidR="006321F3" w:rsidRPr="006321F3">
        <w:rPr>
          <w:rFonts w:ascii="Times New Roman" w:eastAsia="Times New Roman" w:hAnsi="Times New Roman" w:cs="Times New Roman"/>
          <w:color w:val="FF0000"/>
          <w:sz w:val="24"/>
          <w:szCs w:val="24"/>
        </w:rPr>
        <w:t>to meet customer expectations</w:t>
      </w:r>
      <w:r w:rsidRPr="00004FA2">
        <w:rPr>
          <w:rFonts w:ascii="Times New Roman" w:eastAsia="Times New Roman" w:hAnsi="Times New Roman" w:cs="Times New Roman"/>
          <w:color w:val="222222"/>
          <w:sz w:val="24"/>
          <w:szCs w:val="24"/>
          <w:highlight w:val="white"/>
        </w:rPr>
        <w:t xml:space="preserve">. In the realm of the diversity management process, the role of </w:t>
      </w:r>
      <w:r w:rsidRPr="00004FA2">
        <w:rPr>
          <w:rFonts w:ascii="Times New Roman" w:eastAsia="Times New Roman" w:hAnsi="Times New Roman" w:cs="Times New Roman"/>
          <w:b/>
          <w:i/>
          <w:color w:val="222222"/>
          <w:sz w:val="24"/>
          <w:szCs w:val="24"/>
          <w:highlight w:val="white"/>
        </w:rPr>
        <w:t>transparent leadership</w:t>
      </w:r>
      <w:r w:rsidRPr="00004FA2">
        <w:rPr>
          <w:rFonts w:ascii="Times New Roman" w:eastAsia="Times New Roman" w:hAnsi="Times New Roman" w:cs="Times New Roman"/>
          <w:color w:val="222222"/>
          <w:sz w:val="24"/>
          <w:szCs w:val="24"/>
          <w:highlight w:val="white"/>
        </w:rPr>
        <w:t xml:space="preserve"> is crucial to </w:t>
      </w:r>
      <w:r w:rsidRPr="00004FA2">
        <w:rPr>
          <w:rFonts w:ascii="Times New Roman" w:eastAsia="Times New Roman" w:hAnsi="Times New Roman" w:cs="Times New Roman"/>
          <w:b/>
          <w:i/>
          <w:color w:val="222222"/>
          <w:sz w:val="24"/>
          <w:szCs w:val="24"/>
          <w:highlight w:val="white"/>
        </w:rPr>
        <w:t>encourage diverse teams</w:t>
      </w:r>
      <w:r w:rsidRPr="00004FA2">
        <w:rPr>
          <w:rFonts w:ascii="Times New Roman" w:eastAsia="Times New Roman" w:hAnsi="Times New Roman" w:cs="Times New Roman"/>
          <w:color w:val="222222"/>
          <w:sz w:val="24"/>
          <w:szCs w:val="24"/>
          <w:highlight w:val="white"/>
        </w:rPr>
        <w:t xml:space="preserve"> to reach organisational objectives and goals. Transparent leaders can inspire trust among diverse employees to create a positive workplace for improving employee morale (Modise, 2023). However, </w:t>
      </w:r>
      <w:r w:rsidRPr="00004FA2">
        <w:rPr>
          <w:rFonts w:ascii="Times New Roman" w:eastAsia="Times New Roman" w:hAnsi="Times New Roman" w:cs="Times New Roman"/>
          <w:b/>
          <w:i/>
          <w:color w:val="222222"/>
          <w:sz w:val="24"/>
          <w:szCs w:val="24"/>
          <w:highlight w:val="white"/>
        </w:rPr>
        <w:t>policy evaluation</w:t>
      </w:r>
      <w:r w:rsidRPr="00004FA2">
        <w:rPr>
          <w:rFonts w:ascii="Times New Roman" w:eastAsia="Times New Roman" w:hAnsi="Times New Roman" w:cs="Times New Roman"/>
          <w:color w:val="222222"/>
          <w:sz w:val="24"/>
          <w:szCs w:val="24"/>
          <w:highlight w:val="white"/>
        </w:rPr>
        <w:t xml:space="preserve"> is another effective strategy that can implement a zero-tolerance policy in </w:t>
      </w:r>
      <w:r w:rsidRPr="00672514">
        <w:rPr>
          <w:rFonts w:ascii="Times New Roman" w:eastAsia="Times New Roman" w:hAnsi="Times New Roman" w:cs="Times New Roman"/>
          <w:color w:val="FF0000"/>
          <w:sz w:val="24"/>
          <w:szCs w:val="24"/>
          <w:highlight w:val="white"/>
        </w:rPr>
        <w:t>the workplace to embrace changes</w:t>
      </w:r>
      <w:r w:rsidR="00AE66E4" w:rsidRPr="00672514">
        <w:rPr>
          <w:rFonts w:ascii="Times New Roman" w:eastAsia="Times New Roman" w:hAnsi="Times New Roman" w:cs="Times New Roman"/>
          <w:color w:val="FF0000"/>
          <w:sz w:val="24"/>
          <w:szCs w:val="24"/>
          <w:highlight w:val="white"/>
        </w:rPr>
        <w:t xml:space="preserve"> to make customers happy and satisfied</w:t>
      </w:r>
      <w:r w:rsidRPr="00672514">
        <w:rPr>
          <w:rFonts w:ascii="Times New Roman" w:eastAsia="Times New Roman" w:hAnsi="Times New Roman" w:cs="Times New Roman"/>
          <w:color w:val="FF0000"/>
          <w:sz w:val="24"/>
          <w:szCs w:val="24"/>
          <w:highlight w:val="white"/>
        </w:rPr>
        <w:t>.</w:t>
      </w:r>
      <w:r w:rsidRPr="00004FA2">
        <w:rPr>
          <w:rFonts w:ascii="Times New Roman" w:eastAsia="Times New Roman" w:hAnsi="Times New Roman" w:cs="Times New Roman"/>
          <w:color w:val="222222"/>
          <w:sz w:val="24"/>
          <w:szCs w:val="24"/>
          <w:highlight w:val="white"/>
        </w:rPr>
        <w:t xml:space="preserve"> According to Wolbring and Nguyen (2023), effective policies can generate inclusive and equitable workplaces that maintain equality among employee power and responsibilities. For instance, as </w:t>
      </w:r>
      <w:r w:rsidR="00174BC3" w:rsidRPr="00004FA2">
        <w:rPr>
          <w:rFonts w:ascii="Times New Roman" w:eastAsia="Times New Roman" w:hAnsi="Times New Roman" w:cs="Times New Roman"/>
          <w:color w:val="222222"/>
          <w:sz w:val="24"/>
          <w:szCs w:val="24"/>
        </w:rPr>
        <w:t>Sephora</w:t>
      </w:r>
      <w:r w:rsidRPr="00004FA2">
        <w:rPr>
          <w:rFonts w:ascii="Times New Roman" w:eastAsia="Times New Roman" w:hAnsi="Times New Roman" w:cs="Times New Roman"/>
          <w:color w:val="222222"/>
          <w:sz w:val="24"/>
          <w:szCs w:val="24"/>
          <w:highlight w:val="white"/>
        </w:rPr>
        <w:t xml:space="preserve"> is suffering from a lack of financial support to influence its digital approach, </w:t>
      </w:r>
      <w:r w:rsidRPr="00004FA2">
        <w:rPr>
          <w:rFonts w:ascii="Times New Roman" w:eastAsia="Times New Roman" w:hAnsi="Times New Roman" w:cs="Times New Roman"/>
          <w:b/>
          <w:i/>
          <w:color w:val="222222"/>
          <w:sz w:val="24"/>
          <w:szCs w:val="24"/>
          <w:highlight w:val="white"/>
        </w:rPr>
        <w:t>partnership with financially stable companies</w:t>
      </w:r>
      <w:r w:rsidRPr="00004FA2">
        <w:rPr>
          <w:rFonts w:ascii="Times New Roman" w:eastAsia="Times New Roman" w:hAnsi="Times New Roman" w:cs="Times New Roman"/>
          <w:color w:val="222222"/>
          <w:sz w:val="24"/>
          <w:szCs w:val="24"/>
          <w:highlight w:val="white"/>
        </w:rPr>
        <w:t xml:space="preserve"> can help in this factor. The </w:t>
      </w:r>
      <w:r w:rsidRPr="00004FA2">
        <w:rPr>
          <w:rFonts w:ascii="Times New Roman" w:eastAsia="Times New Roman" w:hAnsi="Times New Roman" w:cs="Times New Roman"/>
          <w:b/>
          <w:i/>
          <w:color w:val="222222"/>
          <w:sz w:val="24"/>
          <w:szCs w:val="24"/>
          <w:highlight w:val="white"/>
        </w:rPr>
        <w:t xml:space="preserve">“National CARES Mentoring Movement”, </w:t>
      </w:r>
      <w:r w:rsidRPr="00004FA2">
        <w:rPr>
          <w:rFonts w:ascii="Times New Roman" w:eastAsia="Times New Roman" w:hAnsi="Times New Roman" w:cs="Times New Roman"/>
          <w:color w:val="222222"/>
          <w:sz w:val="24"/>
          <w:szCs w:val="24"/>
          <w:highlight w:val="white"/>
        </w:rPr>
        <w:t>the</w:t>
      </w:r>
      <w:r w:rsidRPr="00004FA2">
        <w:rPr>
          <w:rFonts w:ascii="Times New Roman" w:eastAsia="Times New Roman" w:hAnsi="Times New Roman" w:cs="Times New Roman"/>
          <w:b/>
          <w:i/>
          <w:color w:val="222222"/>
          <w:sz w:val="24"/>
          <w:szCs w:val="24"/>
          <w:highlight w:val="white"/>
        </w:rPr>
        <w:t xml:space="preserve"> “National Association for the Advancement of </w:t>
      </w:r>
      <w:r w:rsidR="00174BC3" w:rsidRPr="00004FA2">
        <w:rPr>
          <w:rFonts w:ascii="Times New Roman" w:eastAsia="Times New Roman" w:hAnsi="Times New Roman" w:cs="Times New Roman"/>
          <w:b/>
          <w:i/>
          <w:color w:val="222222"/>
          <w:sz w:val="24"/>
          <w:szCs w:val="24"/>
          <w:highlight w:val="white"/>
        </w:rPr>
        <w:t>Coloured</w:t>
      </w:r>
      <w:r w:rsidRPr="00004FA2">
        <w:rPr>
          <w:rFonts w:ascii="Times New Roman" w:eastAsia="Times New Roman" w:hAnsi="Times New Roman" w:cs="Times New Roman"/>
          <w:b/>
          <w:i/>
          <w:color w:val="222222"/>
          <w:sz w:val="24"/>
          <w:szCs w:val="24"/>
          <w:highlight w:val="white"/>
        </w:rPr>
        <w:t xml:space="preserve"> People (NAACP)”, </w:t>
      </w:r>
      <w:r w:rsidRPr="00004FA2">
        <w:rPr>
          <w:rFonts w:ascii="Times New Roman" w:eastAsia="Times New Roman" w:hAnsi="Times New Roman" w:cs="Times New Roman"/>
          <w:color w:val="222222"/>
          <w:sz w:val="24"/>
          <w:szCs w:val="24"/>
          <w:highlight w:val="white"/>
        </w:rPr>
        <w:t>and the</w:t>
      </w:r>
      <w:r w:rsidR="008F5081">
        <w:rPr>
          <w:rFonts w:ascii="Times New Roman" w:eastAsia="Times New Roman" w:hAnsi="Times New Roman" w:cs="Times New Roman"/>
          <w:color w:val="222222"/>
          <w:sz w:val="24"/>
          <w:szCs w:val="24"/>
          <w:highlight w:val="white"/>
        </w:rPr>
        <w:t xml:space="preserve"> </w:t>
      </w:r>
      <w:r w:rsidRPr="00004FA2">
        <w:rPr>
          <w:rFonts w:ascii="Times New Roman" w:eastAsia="Times New Roman" w:hAnsi="Times New Roman" w:cs="Times New Roman"/>
          <w:b/>
          <w:i/>
          <w:color w:val="222222"/>
          <w:sz w:val="24"/>
          <w:szCs w:val="24"/>
          <w:highlight w:val="white"/>
        </w:rPr>
        <w:t>“National Coalition on Black Civic Participation”</w:t>
      </w:r>
      <w:r w:rsidRPr="00004FA2">
        <w:rPr>
          <w:rFonts w:ascii="Times New Roman" w:eastAsia="Times New Roman" w:hAnsi="Times New Roman" w:cs="Times New Roman"/>
          <w:color w:val="222222"/>
          <w:sz w:val="24"/>
          <w:szCs w:val="24"/>
          <w:highlight w:val="white"/>
        </w:rPr>
        <w:t xml:space="preserve"> are equity partners of </w:t>
      </w:r>
      <w:r w:rsidR="00174BC3" w:rsidRPr="00004FA2">
        <w:rPr>
          <w:rFonts w:ascii="Times New Roman" w:eastAsia="Times New Roman" w:hAnsi="Times New Roman" w:cs="Times New Roman"/>
          <w:color w:val="222222"/>
          <w:sz w:val="24"/>
          <w:szCs w:val="24"/>
        </w:rPr>
        <w:t>Sephora</w:t>
      </w:r>
      <w:r w:rsidRPr="00004FA2">
        <w:rPr>
          <w:rFonts w:ascii="Times New Roman" w:eastAsia="Times New Roman" w:hAnsi="Times New Roman" w:cs="Times New Roman"/>
          <w:color w:val="222222"/>
          <w:sz w:val="24"/>
          <w:szCs w:val="24"/>
          <w:highlight w:val="white"/>
        </w:rPr>
        <w:t xml:space="preserve"> (</w:t>
      </w:r>
      <w:r w:rsidR="00174BC3" w:rsidRPr="00004FA2">
        <w:rPr>
          <w:rFonts w:ascii="Times New Roman" w:eastAsia="Times New Roman" w:hAnsi="Times New Roman" w:cs="Times New Roman"/>
          <w:color w:val="222222"/>
          <w:sz w:val="24"/>
          <w:szCs w:val="24"/>
        </w:rPr>
        <w:t>Sephora</w:t>
      </w:r>
      <w:r w:rsidRPr="00004FA2">
        <w:rPr>
          <w:rFonts w:ascii="Times New Roman" w:eastAsia="Times New Roman" w:hAnsi="Times New Roman" w:cs="Times New Roman"/>
          <w:color w:val="222222"/>
          <w:sz w:val="24"/>
          <w:szCs w:val="24"/>
          <w:highlight w:val="white"/>
        </w:rPr>
        <w:t xml:space="preserve">, 2024). The diversity training process needs positive financial support to bring a tremendous </w:t>
      </w:r>
      <w:r w:rsidRPr="006A5C11">
        <w:rPr>
          <w:rFonts w:ascii="Times New Roman" w:eastAsia="Times New Roman" w:hAnsi="Times New Roman" w:cs="Times New Roman"/>
          <w:color w:val="FF0000"/>
          <w:sz w:val="24"/>
          <w:szCs w:val="24"/>
          <w:highlight w:val="white"/>
        </w:rPr>
        <w:t>transformation in the workplace</w:t>
      </w:r>
      <w:r w:rsidR="006A5C11" w:rsidRPr="006A5C11">
        <w:rPr>
          <w:rFonts w:ascii="Times New Roman" w:eastAsia="Times New Roman" w:hAnsi="Times New Roman" w:cs="Times New Roman"/>
          <w:color w:val="FF0000"/>
          <w:sz w:val="24"/>
          <w:szCs w:val="24"/>
          <w:highlight w:val="white"/>
        </w:rPr>
        <w:t xml:space="preserve"> to improve customer satisfaction level</w:t>
      </w:r>
      <w:r w:rsidRPr="00004FA2">
        <w:rPr>
          <w:rFonts w:ascii="Times New Roman" w:eastAsia="Times New Roman" w:hAnsi="Times New Roman" w:cs="Times New Roman"/>
          <w:color w:val="222222"/>
          <w:sz w:val="24"/>
          <w:szCs w:val="24"/>
          <w:highlight w:val="white"/>
        </w:rPr>
        <w:t xml:space="preserve">. Fostering diverse thinking processes also can assist the diversity management process within the organisational motive to reach its target. </w:t>
      </w:r>
    </w:p>
    <w:p w14:paraId="58237454" w14:textId="77777777" w:rsidR="006221E4" w:rsidRPr="00004FA2" w:rsidRDefault="00624094">
      <w:pPr>
        <w:spacing w:line="360" w:lineRule="auto"/>
        <w:jc w:val="both"/>
        <w:rPr>
          <w:rFonts w:ascii="Times New Roman" w:eastAsia="Times New Roman" w:hAnsi="Times New Roman" w:cs="Times New Roman"/>
          <w:b/>
          <w:color w:val="222222"/>
          <w:sz w:val="24"/>
          <w:szCs w:val="24"/>
          <w:highlight w:val="white"/>
        </w:rPr>
      </w:pPr>
      <w:r w:rsidRPr="00004FA2">
        <w:rPr>
          <w:rFonts w:ascii="Times New Roman" w:eastAsia="Times New Roman" w:hAnsi="Times New Roman" w:cs="Times New Roman"/>
          <w:b/>
          <w:color w:val="222222"/>
          <w:sz w:val="24"/>
          <w:szCs w:val="24"/>
          <w:highlight w:val="white"/>
        </w:rPr>
        <w:t xml:space="preserve">Theoretical underpinning </w:t>
      </w:r>
    </w:p>
    <w:p w14:paraId="58237455" w14:textId="77777777" w:rsidR="006221E4" w:rsidRPr="00004FA2" w:rsidRDefault="00624094">
      <w:pPr>
        <w:spacing w:line="360" w:lineRule="auto"/>
        <w:jc w:val="both"/>
        <w:rPr>
          <w:rFonts w:ascii="Times New Roman" w:eastAsia="Times New Roman" w:hAnsi="Times New Roman" w:cs="Times New Roman"/>
          <w:b/>
          <w:i/>
          <w:color w:val="222222"/>
          <w:sz w:val="24"/>
          <w:szCs w:val="24"/>
          <w:highlight w:val="white"/>
        </w:rPr>
      </w:pPr>
      <w:r w:rsidRPr="00004FA2">
        <w:rPr>
          <w:rFonts w:ascii="Times New Roman" w:eastAsia="Times New Roman" w:hAnsi="Times New Roman" w:cs="Times New Roman"/>
          <w:b/>
          <w:i/>
          <w:color w:val="222222"/>
          <w:sz w:val="24"/>
          <w:szCs w:val="24"/>
          <w:highlight w:val="white"/>
        </w:rPr>
        <w:t>Cultural iceberg theory</w:t>
      </w:r>
    </w:p>
    <w:p w14:paraId="58237456" w14:textId="7074761C" w:rsidR="006221E4" w:rsidRPr="00004FA2" w:rsidRDefault="00624094">
      <w:pPr>
        <w:spacing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lastRenderedPageBreak/>
        <w:t xml:space="preserve">Cultural iceberg theory is considered an effective diversity management theory that makes clear sense for understanding cultural differences. In the workplace, working with diverse employees, thoughts, ideas, and perspectives, this theory application process can help in explaining a specific culture that is used to follow the </w:t>
      </w:r>
      <w:r w:rsidRPr="00776356">
        <w:rPr>
          <w:rFonts w:ascii="Times New Roman" w:eastAsia="Times New Roman" w:hAnsi="Times New Roman" w:cs="Times New Roman"/>
          <w:color w:val="FF0000"/>
          <w:sz w:val="24"/>
          <w:szCs w:val="24"/>
          <w:highlight w:val="white"/>
        </w:rPr>
        <w:t>organisational operations</w:t>
      </w:r>
      <w:r w:rsidR="00776356" w:rsidRPr="00776356">
        <w:rPr>
          <w:rFonts w:ascii="Times New Roman" w:eastAsia="Times New Roman" w:hAnsi="Times New Roman" w:cs="Times New Roman"/>
          <w:color w:val="FF0000"/>
          <w:sz w:val="24"/>
          <w:szCs w:val="24"/>
          <w:highlight w:val="white"/>
        </w:rPr>
        <w:t xml:space="preserve"> to meet customers’ expectations</w:t>
      </w:r>
      <w:r w:rsidRPr="00776356">
        <w:rPr>
          <w:rFonts w:ascii="Times New Roman" w:eastAsia="Times New Roman" w:hAnsi="Times New Roman" w:cs="Times New Roman"/>
          <w:color w:val="FF0000"/>
          <w:sz w:val="24"/>
          <w:szCs w:val="24"/>
          <w:highlight w:val="white"/>
        </w:rPr>
        <w:t>.</w:t>
      </w:r>
      <w:r w:rsidRPr="00004FA2">
        <w:rPr>
          <w:rFonts w:ascii="Times New Roman" w:eastAsia="Times New Roman" w:hAnsi="Times New Roman" w:cs="Times New Roman"/>
          <w:color w:val="222222"/>
          <w:sz w:val="24"/>
          <w:szCs w:val="24"/>
          <w:highlight w:val="white"/>
        </w:rPr>
        <w:t xml:space="preserve"> According to Liu </w:t>
      </w:r>
      <w:r w:rsidRPr="00004FA2">
        <w:rPr>
          <w:rFonts w:ascii="Times New Roman" w:eastAsia="Times New Roman" w:hAnsi="Times New Roman" w:cs="Times New Roman"/>
          <w:i/>
          <w:color w:val="222222"/>
          <w:sz w:val="24"/>
          <w:szCs w:val="24"/>
          <w:highlight w:val="white"/>
        </w:rPr>
        <w:t xml:space="preserve">et al. </w:t>
      </w:r>
      <w:r w:rsidRPr="00004FA2">
        <w:rPr>
          <w:rFonts w:ascii="Times New Roman" w:eastAsia="Times New Roman" w:hAnsi="Times New Roman" w:cs="Times New Roman"/>
          <w:color w:val="222222"/>
          <w:sz w:val="24"/>
          <w:szCs w:val="24"/>
          <w:highlight w:val="white"/>
        </w:rPr>
        <w:t xml:space="preserve">2021), cultural iceberg theory helps people understand the complexities of different cultures and highlights both hidden and visible aspects to ensure the easiest way to accept a new culture. Leading any organisational operations effectively, this theory is very significant for avoiding ethnocentrism and judging a culture based on its requirements to accept new approach. Therefore, the application of cultural iceberg theory can help </w:t>
      </w:r>
      <w:r w:rsidR="00174BC3" w:rsidRPr="00004FA2">
        <w:rPr>
          <w:rFonts w:ascii="Times New Roman" w:eastAsia="Times New Roman" w:hAnsi="Times New Roman" w:cs="Times New Roman"/>
          <w:color w:val="222222"/>
          <w:sz w:val="24"/>
          <w:szCs w:val="24"/>
        </w:rPr>
        <w:t>Sephora</w:t>
      </w:r>
      <w:r w:rsidRPr="00004FA2">
        <w:rPr>
          <w:rFonts w:ascii="Times New Roman" w:eastAsia="Times New Roman" w:hAnsi="Times New Roman" w:cs="Times New Roman"/>
          <w:color w:val="222222"/>
          <w:sz w:val="24"/>
          <w:szCs w:val="24"/>
          <w:highlight w:val="white"/>
        </w:rPr>
        <w:t xml:space="preserve"> to analyse underlying causes and influence cultural </w:t>
      </w:r>
      <w:r w:rsidRPr="00C3157E">
        <w:rPr>
          <w:rFonts w:ascii="Times New Roman" w:eastAsia="Times New Roman" w:hAnsi="Times New Roman" w:cs="Times New Roman"/>
          <w:color w:val="FF0000"/>
          <w:sz w:val="24"/>
          <w:szCs w:val="24"/>
          <w:highlight w:val="white"/>
        </w:rPr>
        <w:t>diversity</w:t>
      </w:r>
      <w:r w:rsidR="00C3157E" w:rsidRPr="00C3157E">
        <w:rPr>
          <w:rFonts w:ascii="Times New Roman" w:eastAsia="Times New Roman" w:hAnsi="Times New Roman" w:cs="Times New Roman"/>
          <w:color w:val="FF0000"/>
          <w:sz w:val="24"/>
          <w:szCs w:val="24"/>
          <w:highlight w:val="white"/>
        </w:rPr>
        <w:t xml:space="preserve"> to manage diverse customers</w:t>
      </w:r>
      <w:r w:rsidRPr="00C3157E">
        <w:rPr>
          <w:rFonts w:ascii="Times New Roman" w:eastAsia="Times New Roman" w:hAnsi="Times New Roman" w:cs="Times New Roman"/>
          <w:color w:val="FF0000"/>
          <w:sz w:val="24"/>
          <w:szCs w:val="24"/>
          <w:highlight w:val="white"/>
        </w:rPr>
        <w:t>.</w:t>
      </w:r>
      <w:r w:rsidRPr="00004FA2">
        <w:rPr>
          <w:rFonts w:ascii="Times New Roman" w:eastAsia="Times New Roman" w:hAnsi="Times New Roman" w:cs="Times New Roman"/>
          <w:color w:val="222222"/>
          <w:sz w:val="24"/>
          <w:szCs w:val="24"/>
          <w:highlight w:val="white"/>
        </w:rPr>
        <w:t xml:space="preserve"> </w:t>
      </w:r>
    </w:p>
    <w:p w14:paraId="58237457" w14:textId="77777777" w:rsidR="006221E4" w:rsidRPr="00004FA2" w:rsidRDefault="00624094">
      <w:pPr>
        <w:spacing w:line="360" w:lineRule="auto"/>
        <w:jc w:val="center"/>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noProof/>
          <w:color w:val="222222"/>
          <w:sz w:val="24"/>
          <w:szCs w:val="24"/>
          <w:highlight w:val="white"/>
          <w:lang w:val="en-US" w:eastAsia="en-US"/>
        </w:rPr>
        <w:drawing>
          <wp:inline distT="114300" distB="114300" distL="114300" distR="114300" wp14:anchorId="5823748C" wp14:editId="5823748D">
            <wp:extent cx="3895725" cy="3662877"/>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3895725" cy="3662877"/>
                    </a:xfrm>
                    <a:prstGeom prst="rect">
                      <a:avLst/>
                    </a:prstGeom>
                    <a:ln w="25400">
                      <a:solidFill>
                        <a:srgbClr val="000000"/>
                      </a:solidFill>
                      <a:prstDash val="solid"/>
                    </a:ln>
                  </pic:spPr>
                </pic:pic>
              </a:graphicData>
            </a:graphic>
          </wp:inline>
        </w:drawing>
      </w:r>
    </w:p>
    <w:p w14:paraId="58237458" w14:textId="77777777" w:rsidR="006221E4" w:rsidRPr="00004FA2" w:rsidRDefault="00394093">
      <w:pPr>
        <w:spacing w:line="360" w:lineRule="auto"/>
        <w:jc w:val="center"/>
        <w:rPr>
          <w:rFonts w:ascii="Times New Roman" w:eastAsia="Times New Roman" w:hAnsi="Times New Roman" w:cs="Times New Roman"/>
          <w:b/>
          <w:color w:val="222222"/>
          <w:sz w:val="24"/>
          <w:szCs w:val="24"/>
          <w:highlight w:val="white"/>
        </w:rPr>
      </w:pPr>
      <w:r w:rsidRPr="00004FA2">
        <w:rPr>
          <w:rFonts w:ascii="Times New Roman" w:eastAsia="Times New Roman" w:hAnsi="Times New Roman" w:cs="Times New Roman"/>
          <w:b/>
          <w:color w:val="222222"/>
          <w:sz w:val="24"/>
          <w:szCs w:val="24"/>
          <w:highlight w:val="white"/>
        </w:rPr>
        <w:t>Figure 6</w:t>
      </w:r>
      <w:r w:rsidR="00624094" w:rsidRPr="00004FA2">
        <w:rPr>
          <w:rFonts w:ascii="Times New Roman" w:eastAsia="Times New Roman" w:hAnsi="Times New Roman" w:cs="Times New Roman"/>
          <w:b/>
          <w:color w:val="222222"/>
          <w:sz w:val="24"/>
          <w:szCs w:val="24"/>
          <w:highlight w:val="white"/>
        </w:rPr>
        <w:t>: Cultural iceberg theory</w:t>
      </w:r>
    </w:p>
    <w:p w14:paraId="58237459" w14:textId="77777777" w:rsidR="006221E4" w:rsidRPr="00004FA2" w:rsidRDefault="00624094">
      <w:pPr>
        <w:spacing w:line="360" w:lineRule="auto"/>
        <w:jc w:val="center"/>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(Source: Influenced by Liu </w:t>
      </w:r>
      <w:r w:rsidRPr="00004FA2">
        <w:rPr>
          <w:rFonts w:ascii="Times New Roman" w:eastAsia="Times New Roman" w:hAnsi="Times New Roman" w:cs="Times New Roman"/>
          <w:i/>
          <w:color w:val="222222"/>
          <w:sz w:val="24"/>
          <w:szCs w:val="24"/>
          <w:highlight w:val="white"/>
        </w:rPr>
        <w:t xml:space="preserve">et al. </w:t>
      </w:r>
      <w:r w:rsidRPr="00004FA2">
        <w:rPr>
          <w:rFonts w:ascii="Times New Roman" w:eastAsia="Times New Roman" w:hAnsi="Times New Roman" w:cs="Times New Roman"/>
          <w:color w:val="222222"/>
          <w:sz w:val="24"/>
          <w:szCs w:val="24"/>
          <w:highlight w:val="white"/>
        </w:rPr>
        <w:t>2021)</w:t>
      </w:r>
    </w:p>
    <w:p w14:paraId="5823745A" w14:textId="77777777" w:rsidR="006221E4" w:rsidRPr="00004FA2" w:rsidRDefault="00624094">
      <w:pPr>
        <w:pStyle w:val="Heading1"/>
      </w:pPr>
      <w:bookmarkStart w:id="7" w:name="_2j77e2csa4xl" w:colFirst="0" w:colLast="0"/>
      <w:bookmarkStart w:id="8" w:name="_Toc181726382"/>
      <w:bookmarkEnd w:id="7"/>
      <w:r w:rsidRPr="00004FA2">
        <w:t>Limitations</w:t>
      </w:r>
      <w:bookmarkEnd w:id="8"/>
    </w:p>
    <w:p w14:paraId="5823745B" w14:textId="77777777" w:rsidR="006221E4" w:rsidRPr="00004FA2" w:rsidRDefault="00624094">
      <w:pPr>
        <w:spacing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The research process will only led through the secondary data collection technique and not using primary data is recognised as a limitation of this research as it could serve real-time data with evidence. Based on first-hand and large-size data the research could be more authentic and valid. Additionally, another limitation of this research is the lack of a proper explanation of diversity </w:t>
      </w:r>
      <w:r w:rsidRPr="00004FA2">
        <w:rPr>
          <w:rFonts w:ascii="Times New Roman" w:eastAsia="Times New Roman" w:hAnsi="Times New Roman" w:cs="Times New Roman"/>
          <w:color w:val="222222"/>
          <w:sz w:val="24"/>
          <w:szCs w:val="24"/>
          <w:highlight w:val="white"/>
        </w:rPr>
        <w:lastRenderedPageBreak/>
        <w:t xml:space="preserve">management strategies to enhance organisational performance. Short of availability of existing data regarding diversity management makes this research limited to serve all the information to make it valuable. </w:t>
      </w:r>
    </w:p>
    <w:p w14:paraId="5823745C" w14:textId="77777777" w:rsidR="006221E4" w:rsidRPr="00004FA2" w:rsidRDefault="00624094">
      <w:pPr>
        <w:pStyle w:val="Heading1"/>
      </w:pPr>
      <w:bookmarkStart w:id="9" w:name="_wdk7hu2hyjr9" w:colFirst="0" w:colLast="0"/>
      <w:bookmarkStart w:id="10" w:name="_Toc181726383"/>
      <w:bookmarkEnd w:id="9"/>
      <w:r w:rsidRPr="00004FA2">
        <w:t>Ethical considerations</w:t>
      </w:r>
      <w:bookmarkEnd w:id="10"/>
    </w:p>
    <w:p w14:paraId="5823745D" w14:textId="77777777" w:rsidR="006221E4" w:rsidRPr="00D41222" w:rsidRDefault="00624094" w:rsidP="00D41222">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rPr>
        <w:t>Leading this research properly, all the potential ethics related to secondary data collection process will be followed. For example, the “</w:t>
      </w:r>
      <w:r w:rsidRPr="00004FA2">
        <w:rPr>
          <w:rFonts w:ascii="Times New Roman" w:eastAsia="Times New Roman" w:hAnsi="Times New Roman" w:cs="Times New Roman"/>
          <w:b/>
          <w:i/>
          <w:color w:val="222222"/>
          <w:sz w:val="24"/>
          <w:szCs w:val="24"/>
          <w:highlight w:val="white"/>
        </w:rPr>
        <w:t>Data Protection Act 2018</w:t>
      </w:r>
      <w:r w:rsidRPr="00004FA2">
        <w:rPr>
          <w:rFonts w:ascii="Times New Roman" w:eastAsia="Times New Roman" w:hAnsi="Times New Roman" w:cs="Times New Roman"/>
          <w:color w:val="222222"/>
          <w:sz w:val="24"/>
          <w:szCs w:val="24"/>
          <w:highlight w:val="white"/>
        </w:rPr>
        <w:t>” of UK legislation will be followed to improve the confidentiality of personal information (Gov.uk, 2024). This research will not be interested in demeaning any community or manipulating any information as it will be conducted only for academic purposes and will focus on the business management process. Additionally, the “</w:t>
      </w:r>
      <w:r w:rsidRPr="00004FA2">
        <w:rPr>
          <w:rFonts w:ascii="Times New Roman" w:eastAsia="Times New Roman" w:hAnsi="Times New Roman" w:cs="Times New Roman"/>
          <w:b/>
          <w:i/>
          <w:color w:val="222222"/>
          <w:sz w:val="24"/>
          <w:szCs w:val="24"/>
          <w:highlight w:val="white"/>
        </w:rPr>
        <w:t>Copyright, Designs, and Patents Act 1988</w:t>
      </w:r>
      <w:r w:rsidRPr="00004FA2">
        <w:rPr>
          <w:rFonts w:ascii="Times New Roman" w:eastAsia="Times New Roman" w:hAnsi="Times New Roman" w:cs="Times New Roman"/>
          <w:color w:val="222222"/>
          <w:sz w:val="24"/>
          <w:szCs w:val="24"/>
          <w:highlight w:val="white"/>
        </w:rPr>
        <w:t xml:space="preserve">” of UK legislation also will be followed to protect research from copyright issues (Gov.uk, 2024). </w:t>
      </w:r>
      <w:r w:rsidR="00D41222" w:rsidRPr="00004FA2">
        <w:rPr>
          <w:rFonts w:ascii="Times New Roman" w:eastAsia="Times New Roman" w:hAnsi="Times New Roman" w:cs="Times New Roman"/>
          <w:color w:val="222222"/>
          <w:sz w:val="24"/>
          <w:szCs w:val="24"/>
          <w:highlight w:val="white"/>
          <w:lang w:val="en-GB"/>
        </w:rPr>
        <w:t xml:space="preserve">Maintaining authenticity and reliability of the articles by including journals from 2020 would be beneficial to meet the research ethics appropriately. In addition, the provision of research acknowledgement to the authors will be appropriate due to the fact that the collection of articles will maintain the ethics and reliability of the research. </w:t>
      </w:r>
      <w:r w:rsidRPr="00004FA2">
        <w:rPr>
          <w:rFonts w:ascii="Times New Roman" w:eastAsia="Times New Roman" w:hAnsi="Times New Roman" w:cs="Times New Roman"/>
          <w:color w:val="222222"/>
          <w:sz w:val="24"/>
          <w:szCs w:val="24"/>
          <w:highlight w:val="white"/>
        </w:rPr>
        <w:t xml:space="preserve">Following this approach, the research can avoid any kind of issue regarding plagiarism and copyright. However, Following the PRME Corner, the research process needs to reach a conclusion depending on the proper moral and accountable way (Itb.ac.id, 2024). Therefore, all the potential ethical considerations will be followed to maintain the sustainability and validity of this research. </w:t>
      </w:r>
    </w:p>
    <w:p w14:paraId="5823745E" w14:textId="77777777" w:rsidR="006221E4" w:rsidRPr="00004FA2" w:rsidRDefault="00624094">
      <w:pPr>
        <w:pStyle w:val="Heading1"/>
      </w:pPr>
      <w:bookmarkStart w:id="11" w:name="_t230441j0uaf" w:colFirst="0" w:colLast="0"/>
      <w:bookmarkStart w:id="12" w:name="_Toc181726384"/>
      <w:bookmarkEnd w:id="11"/>
      <w:r w:rsidRPr="00004FA2">
        <w:t>Timeframe</w:t>
      </w:r>
      <w:bookmarkEnd w:id="12"/>
    </w:p>
    <w:p w14:paraId="5823745F" w14:textId="77777777" w:rsidR="006221E4" w:rsidRPr="00004FA2" w:rsidRDefault="00624094">
      <w:pPr>
        <w:spacing w:line="360" w:lineRule="auto"/>
        <w:jc w:val="center"/>
        <w:rPr>
          <w:rFonts w:ascii="Times New Roman" w:eastAsia="Times New Roman" w:hAnsi="Times New Roman" w:cs="Times New Roman"/>
          <w:b/>
          <w:color w:val="222222"/>
          <w:sz w:val="24"/>
          <w:szCs w:val="24"/>
          <w:highlight w:val="white"/>
        </w:rPr>
      </w:pPr>
      <w:r w:rsidRPr="00004FA2">
        <w:rPr>
          <w:rFonts w:ascii="Times New Roman" w:eastAsia="Times New Roman" w:hAnsi="Times New Roman" w:cs="Times New Roman"/>
          <w:b/>
          <w:noProof/>
          <w:sz w:val="24"/>
          <w:szCs w:val="24"/>
          <w:lang w:val="en-US" w:eastAsia="en-US"/>
        </w:rPr>
        <w:drawing>
          <wp:inline distT="114300" distB="114300" distL="114300" distR="114300" wp14:anchorId="5823748E" wp14:editId="5823748F">
            <wp:extent cx="4957763" cy="2915864"/>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957763" cy="2915864"/>
                    </a:xfrm>
                    <a:prstGeom prst="rect">
                      <a:avLst/>
                    </a:prstGeom>
                    <a:ln w="25400">
                      <a:solidFill>
                        <a:srgbClr val="000000"/>
                      </a:solidFill>
                      <a:prstDash val="solid"/>
                    </a:ln>
                  </pic:spPr>
                </pic:pic>
              </a:graphicData>
            </a:graphic>
          </wp:inline>
        </w:drawing>
      </w:r>
    </w:p>
    <w:p w14:paraId="58237460" w14:textId="77777777" w:rsidR="006221E4" w:rsidRPr="00004FA2" w:rsidRDefault="00624094">
      <w:pPr>
        <w:spacing w:line="360" w:lineRule="auto"/>
        <w:jc w:val="center"/>
        <w:rPr>
          <w:rFonts w:ascii="Times New Roman" w:eastAsia="Times New Roman" w:hAnsi="Times New Roman" w:cs="Times New Roman"/>
          <w:b/>
          <w:sz w:val="24"/>
          <w:szCs w:val="24"/>
        </w:rPr>
      </w:pPr>
      <w:r w:rsidRPr="00004FA2">
        <w:rPr>
          <w:rFonts w:ascii="Times New Roman" w:eastAsia="Times New Roman" w:hAnsi="Times New Roman" w:cs="Times New Roman"/>
          <w:b/>
          <w:sz w:val="24"/>
          <w:szCs w:val="24"/>
        </w:rPr>
        <w:lastRenderedPageBreak/>
        <w:t>Table 1: Research timeline</w:t>
      </w:r>
    </w:p>
    <w:p w14:paraId="58237461" w14:textId="77777777" w:rsidR="006221E4" w:rsidRPr="00004FA2" w:rsidRDefault="00624094">
      <w:pPr>
        <w:spacing w:line="360" w:lineRule="auto"/>
        <w:jc w:val="center"/>
        <w:rPr>
          <w:rFonts w:ascii="Times New Roman" w:eastAsia="Times New Roman" w:hAnsi="Times New Roman" w:cs="Times New Roman"/>
          <w:sz w:val="24"/>
          <w:szCs w:val="24"/>
        </w:rPr>
      </w:pPr>
      <w:r w:rsidRPr="00004FA2">
        <w:rPr>
          <w:rFonts w:ascii="Times New Roman" w:eastAsia="Times New Roman" w:hAnsi="Times New Roman" w:cs="Times New Roman"/>
          <w:sz w:val="24"/>
          <w:szCs w:val="24"/>
        </w:rPr>
        <w:t xml:space="preserve">(Source: Influenced by Alghamdi </w:t>
      </w:r>
      <w:r w:rsidRPr="00004FA2">
        <w:rPr>
          <w:rFonts w:ascii="Times New Roman" w:eastAsia="Times New Roman" w:hAnsi="Times New Roman" w:cs="Times New Roman"/>
          <w:i/>
          <w:sz w:val="24"/>
          <w:szCs w:val="24"/>
        </w:rPr>
        <w:t xml:space="preserve">et al. </w:t>
      </w:r>
      <w:r w:rsidRPr="00004FA2">
        <w:rPr>
          <w:rFonts w:ascii="Times New Roman" w:eastAsia="Times New Roman" w:hAnsi="Times New Roman" w:cs="Times New Roman"/>
          <w:sz w:val="24"/>
          <w:szCs w:val="24"/>
        </w:rPr>
        <w:t>2020)</w:t>
      </w:r>
    </w:p>
    <w:p w14:paraId="58237462" w14:textId="77777777" w:rsidR="00394093" w:rsidRPr="00004FA2" w:rsidRDefault="00624094">
      <w:pPr>
        <w:spacing w:line="360" w:lineRule="auto"/>
        <w:jc w:val="both"/>
        <w:rPr>
          <w:rFonts w:ascii="Times New Roman" w:eastAsia="Times New Roman" w:hAnsi="Times New Roman" w:cs="Times New Roman"/>
          <w:color w:val="222222"/>
          <w:sz w:val="24"/>
          <w:szCs w:val="24"/>
        </w:rPr>
      </w:pPr>
      <w:r w:rsidRPr="00004FA2">
        <w:rPr>
          <w:rFonts w:ascii="Times New Roman" w:eastAsia="Times New Roman" w:hAnsi="Times New Roman" w:cs="Times New Roman"/>
          <w:color w:val="222222"/>
          <w:sz w:val="24"/>
          <w:szCs w:val="24"/>
          <w:highlight w:val="white"/>
        </w:rPr>
        <w:t xml:space="preserve">Based on Table 1, this research will take a total of eight weeks to complete and generate a meaningful conclusion. Thus, reviewing the literature process and data analysis process will take the longest time compared to other research activities. All the mentioned research steps are valuable to keep the reliability and validity of the research paper. </w:t>
      </w:r>
    </w:p>
    <w:p w14:paraId="58237463" w14:textId="77777777" w:rsidR="00394093" w:rsidRPr="00004FA2" w:rsidRDefault="00394093" w:rsidP="00394093">
      <w:pPr>
        <w:pStyle w:val="Heading1"/>
      </w:pPr>
      <w:bookmarkStart w:id="13" w:name="_Toc181726385"/>
      <w:r w:rsidRPr="00004FA2">
        <w:t>Conclusion</w:t>
      </w:r>
      <w:bookmarkEnd w:id="13"/>
    </w:p>
    <w:p w14:paraId="58237464" w14:textId="77777777" w:rsidR="006221E4" w:rsidRPr="00004FA2" w:rsidRDefault="00394093" w:rsidP="00394093">
      <w:pPr>
        <w:pStyle w:val="Normal1"/>
        <w:spacing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Creation of a diverse and inclusive environment is one of the major objectives of diversity management for an organisation to enhance staff engagement along with organisational performances. Accordingly,</w:t>
      </w:r>
      <w:r w:rsidR="00B61DFC">
        <w:rPr>
          <w:rFonts w:ascii="Times New Roman" w:eastAsia="Times New Roman" w:hAnsi="Times New Roman" w:cs="Times New Roman"/>
          <w:color w:val="222222"/>
          <w:sz w:val="24"/>
          <w:szCs w:val="24"/>
          <w:highlight w:val="white"/>
          <w:lang w:val="en-GB"/>
        </w:rPr>
        <w:t xml:space="preserve"> I think the</w:t>
      </w:r>
      <w:r w:rsidRPr="00004FA2">
        <w:rPr>
          <w:rFonts w:ascii="Times New Roman" w:eastAsia="Times New Roman" w:hAnsi="Times New Roman" w:cs="Times New Roman"/>
          <w:color w:val="222222"/>
          <w:sz w:val="24"/>
          <w:szCs w:val="24"/>
          <w:highlight w:val="white"/>
          <w:lang w:val="en-GB"/>
        </w:rPr>
        <w:t xml:space="preserve"> initiatives of companies towards sustainability influenced through the integration of diversity management by reframing fair policies and practices. Employee engagement is likely to be enhanced by international organisations regarding the promotion of diversity management in the workplaces.</w:t>
      </w:r>
      <w:r w:rsidR="00624094" w:rsidRPr="00004FA2">
        <w:rPr>
          <w:lang w:val="en-GB"/>
        </w:rPr>
        <w:br w:type="page"/>
      </w:r>
    </w:p>
    <w:p w14:paraId="58237465" w14:textId="77777777" w:rsidR="00394093" w:rsidRPr="00004FA2" w:rsidRDefault="00EF1575" w:rsidP="00394093">
      <w:pPr>
        <w:pStyle w:val="Heading1"/>
      </w:pPr>
      <w:bookmarkStart w:id="14" w:name="_Toc181726386"/>
      <w:r w:rsidRPr="00004FA2">
        <w:lastRenderedPageBreak/>
        <w:t>References</w:t>
      </w:r>
      <w:bookmarkEnd w:id="14"/>
    </w:p>
    <w:p w14:paraId="58237466"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Abolfathi, N., Fosfuri, A. and Santamaria, S., (2022). Out of the trap: Conversion funnel business model, customer switching costs, and industry profitability. </w:t>
      </w:r>
      <w:r w:rsidRPr="00004FA2">
        <w:rPr>
          <w:rFonts w:ascii="Times New Roman" w:eastAsia="Times New Roman" w:hAnsi="Times New Roman" w:cs="Times New Roman"/>
          <w:i/>
          <w:color w:val="222222"/>
          <w:sz w:val="24"/>
          <w:szCs w:val="24"/>
          <w:highlight w:val="white"/>
        </w:rPr>
        <w:t>Strategic Management Journal</w:t>
      </w:r>
      <w:r w:rsidRPr="00004FA2">
        <w:rPr>
          <w:rFonts w:ascii="Times New Roman" w:eastAsia="Times New Roman" w:hAnsi="Times New Roman" w:cs="Times New Roman"/>
          <w:color w:val="222222"/>
          <w:sz w:val="24"/>
          <w:szCs w:val="24"/>
          <w:highlight w:val="white"/>
        </w:rPr>
        <w:t xml:space="preserve">, </w:t>
      </w:r>
      <w:r w:rsidRPr="00004FA2">
        <w:rPr>
          <w:rFonts w:ascii="Times New Roman" w:eastAsia="Times New Roman" w:hAnsi="Times New Roman" w:cs="Times New Roman"/>
          <w:i/>
          <w:color w:val="222222"/>
          <w:sz w:val="24"/>
          <w:szCs w:val="24"/>
          <w:highlight w:val="white"/>
        </w:rPr>
        <w:t>43</w:t>
      </w:r>
      <w:r w:rsidRPr="00004FA2">
        <w:rPr>
          <w:rFonts w:ascii="Times New Roman" w:eastAsia="Times New Roman" w:hAnsi="Times New Roman" w:cs="Times New Roman"/>
          <w:color w:val="222222"/>
          <w:sz w:val="24"/>
          <w:szCs w:val="24"/>
          <w:highlight w:val="white"/>
        </w:rPr>
        <w:t>(9), pp.1872-1896.</w:t>
      </w:r>
    </w:p>
    <w:p w14:paraId="58237467"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Alghamdi, H., Alsubait, T., Alhakami, H. and Baz, A., (2020). A review of optimization algorithms for university timetable scheduling. </w:t>
      </w:r>
      <w:r w:rsidRPr="00004FA2">
        <w:rPr>
          <w:rFonts w:ascii="Times New Roman" w:eastAsia="Times New Roman" w:hAnsi="Times New Roman" w:cs="Times New Roman"/>
          <w:i/>
          <w:color w:val="222222"/>
          <w:sz w:val="24"/>
          <w:szCs w:val="24"/>
          <w:highlight w:val="white"/>
        </w:rPr>
        <w:t>Engineering, Technology &amp; Applied Science Research</w:t>
      </w:r>
      <w:r w:rsidRPr="00004FA2">
        <w:rPr>
          <w:rFonts w:ascii="Times New Roman" w:eastAsia="Times New Roman" w:hAnsi="Times New Roman" w:cs="Times New Roman"/>
          <w:color w:val="222222"/>
          <w:sz w:val="24"/>
          <w:szCs w:val="24"/>
          <w:highlight w:val="white"/>
        </w:rPr>
        <w:t xml:space="preserve">, </w:t>
      </w:r>
      <w:r w:rsidRPr="00004FA2">
        <w:rPr>
          <w:rFonts w:ascii="Times New Roman" w:eastAsia="Times New Roman" w:hAnsi="Times New Roman" w:cs="Times New Roman"/>
          <w:i/>
          <w:color w:val="222222"/>
          <w:sz w:val="24"/>
          <w:szCs w:val="24"/>
          <w:highlight w:val="white"/>
        </w:rPr>
        <w:t>10</w:t>
      </w:r>
      <w:r w:rsidRPr="00004FA2">
        <w:rPr>
          <w:rFonts w:ascii="Times New Roman" w:eastAsia="Times New Roman" w:hAnsi="Times New Roman" w:cs="Times New Roman"/>
          <w:color w:val="222222"/>
          <w:sz w:val="24"/>
          <w:szCs w:val="24"/>
          <w:highlight w:val="white"/>
        </w:rPr>
        <w:t>(6), pp.6410-6417.</w:t>
      </w:r>
    </w:p>
    <w:p w14:paraId="58237468" w14:textId="77777777" w:rsidR="00394093" w:rsidRPr="00004FA2" w:rsidRDefault="00394093" w:rsidP="00394093">
      <w:pPr>
        <w:pStyle w:val="Normal1"/>
        <w:spacing w:before="240" w:after="240" w:line="360" w:lineRule="auto"/>
        <w:jc w:val="both"/>
        <w:rPr>
          <w:rFonts w:ascii="Times New Roman" w:eastAsia="Times New Roman" w:hAnsi="Times New Roman" w:cs="Times New Roman"/>
          <w:color w:val="222222"/>
          <w:sz w:val="24"/>
          <w:szCs w:val="24"/>
          <w:lang w:val="en-GB"/>
        </w:rPr>
      </w:pPr>
      <w:r w:rsidRPr="00004FA2">
        <w:rPr>
          <w:rFonts w:ascii="Times New Roman" w:eastAsia="Times New Roman" w:hAnsi="Times New Roman" w:cs="Times New Roman"/>
          <w:color w:val="222222"/>
          <w:sz w:val="24"/>
          <w:szCs w:val="24"/>
          <w:highlight w:val="white"/>
          <w:lang w:val="en-GB"/>
        </w:rPr>
        <w:t xml:space="preserve">Braun, V. and Clarke, V., (2023). Toward good practice in thematic analysis: Avoiding common problems and be (com) ing a knowing researcher. </w:t>
      </w:r>
      <w:r w:rsidRPr="00004FA2">
        <w:rPr>
          <w:rFonts w:ascii="Times New Roman" w:eastAsia="Times New Roman" w:hAnsi="Times New Roman" w:cs="Times New Roman"/>
          <w:i/>
          <w:color w:val="222222"/>
          <w:sz w:val="24"/>
          <w:szCs w:val="24"/>
          <w:highlight w:val="white"/>
          <w:lang w:val="en-GB"/>
        </w:rPr>
        <w:t>International journal of transgender health</w:t>
      </w:r>
      <w:r w:rsidRPr="00004FA2">
        <w:rPr>
          <w:rFonts w:ascii="Times New Roman" w:eastAsia="Times New Roman" w:hAnsi="Times New Roman" w:cs="Times New Roman"/>
          <w:color w:val="222222"/>
          <w:sz w:val="24"/>
          <w:szCs w:val="24"/>
          <w:highlight w:val="white"/>
          <w:lang w:val="en-GB"/>
        </w:rPr>
        <w:t xml:space="preserve">, </w:t>
      </w:r>
      <w:r w:rsidRPr="00004FA2">
        <w:rPr>
          <w:rFonts w:ascii="Times New Roman" w:eastAsia="Times New Roman" w:hAnsi="Times New Roman" w:cs="Times New Roman"/>
          <w:i/>
          <w:color w:val="222222"/>
          <w:sz w:val="24"/>
          <w:szCs w:val="24"/>
          <w:highlight w:val="white"/>
          <w:lang w:val="en-GB"/>
        </w:rPr>
        <w:t>24</w:t>
      </w:r>
      <w:r w:rsidRPr="00004FA2">
        <w:rPr>
          <w:rFonts w:ascii="Times New Roman" w:eastAsia="Times New Roman" w:hAnsi="Times New Roman" w:cs="Times New Roman"/>
          <w:color w:val="222222"/>
          <w:sz w:val="24"/>
          <w:szCs w:val="24"/>
          <w:highlight w:val="white"/>
          <w:lang w:val="en-GB"/>
        </w:rPr>
        <w:t>(1), pp.1-6.</w:t>
      </w:r>
    </w:p>
    <w:p w14:paraId="58237469"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Burton, A. and Confino, P., (2022). </w:t>
      </w:r>
      <w:r w:rsidRPr="00004FA2">
        <w:rPr>
          <w:rFonts w:ascii="Times New Roman" w:eastAsia="Times New Roman" w:hAnsi="Times New Roman" w:cs="Times New Roman"/>
          <w:i/>
          <w:color w:val="222222"/>
          <w:sz w:val="24"/>
          <w:szCs w:val="24"/>
          <w:highlight w:val="white"/>
        </w:rPr>
        <w:t>Sephora spent the past two years quietly boosting its diverse representation in leadership</w:t>
      </w:r>
      <w:r w:rsidRPr="00004FA2">
        <w:rPr>
          <w:rFonts w:ascii="Times New Roman" w:eastAsia="Times New Roman" w:hAnsi="Times New Roman" w:cs="Times New Roman"/>
          <w:color w:val="222222"/>
          <w:sz w:val="24"/>
          <w:szCs w:val="24"/>
          <w:highlight w:val="white"/>
        </w:rPr>
        <w:t>. Available at:</w:t>
      </w:r>
      <w:hyperlink r:id="rId15"/>
      <w:hyperlink r:id="rId16">
        <w:r w:rsidRPr="00004FA2">
          <w:rPr>
            <w:rFonts w:ascii="Times New Roman" w:eastAsia="Times New Roman" w:hAnsi="Times New Roman" w:cs="Times New Roman"/>
            <w:color w:val="1155CC"/>
            <w:sz w:val="24"/>
            <w:szCs w:val="24"/>
            <w:highlight w:val="white"/>
            <w:u w:val="single"/>
          </w:rPr>
          <w:t>https://fortune.com/2022/12/01/sephora-boosting-diverse-representation-leadership/</w:t>
        </w:r>
      </w:hyperlink>
      <w:r w:rsidRPr="00004FA2">
        <w:rPr>
          <w:rFonts w:ascii="Times New Roman" w:eastAsia="Times New Roman" w:hAnsi="Times New Roman" w:cs="Times New Roman"/>
          <w:color w:val="222222"/>
          <w:sz w:val="24"/>
          <w:szCs w:val="24"/>
          <w:highlight w:val="white"/>
        </w:rPr>
        <w:t xml:space="preserve"> [Accessed on: 5</w:t>
      </w:r>
      <w:r w:rsidRPr="00004FA2">
        <w:rPr>
          <w:rFonts w:ascii="Times New Roman" w:eastAsia="Times New Roman" w:hAnsi="Times New Roman" w:cs="Times New Roman"/>
          <w:color w:val="222222"/>
          <w:sz w:val="24"/>
          <w:szCs w:val="24"/>
          <w:highlight w:val="white"/>
          <w:vertAlign w:val="superscript"/>
        </w:rPr>
        <w:t>th</w:t>
      </w:r>
      <w:r w:rsidRPr="00004FA2">
        <w:rPr>
          <w:rFonts w:ascii="Times New Roman" w:eastAsia="Times New Roman" w:hAnsi="Times New Roman" w:cs="Times New Roman"/>
          <w:color w:val="222222"/>
          <w:sz w:val="24"/>
          <w:szCs w:val="24"/>
          <w:highlight w:val="white"/>
        </w:rPr>
        <w:t xml:space="preserve"> November, 2024]</w:t>
      </w:r>
    </w:p>
    <w:p w14:paraId="5823746A" w14:textId="77777777" w:rsidR="00394093" w:rsidRPr="00004FA2" w:rsidRDefault="00394093" w:rsidP="0039409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Cherian, J., Gaikar, V., Paul, R. and Pech, R., (2021). Corporate culture and its impact on employees’ attitude, performance, productivity, and behavior: An investigative analysis from selected organizations of the United Arab Emirates (UAE). </w:t>
      </w:r>
      <w:r w:rsidRPr="00004FA2">
        <w:rPr>
          <w:rFonts w:ascii="Times New Roman" w:eastAsia="Times New Roman" w:hAnsi="Times New Roman" w:cs="Times New Roman"/>
          <w:i/>
          <w:color w:val="222222"/>
          <w:sz w:val="24"/>
          <w:szCs w:val="24"/>
          <w:highlight w:val="white"/>
          <w:lang w:val="en-GB"/>
        </w:rPr>
        <w:t>Journal of Open Innovation: Technology, Market, and Complexity</w:t>
      </w:r>
      <w:r w:rsidRPr="00004FA2">
        <w:rPr>
          <w:rFonts w:ascii="Times New Roman" w:eastAsia="Times New Roman" w:hAnsi="Times New Roman" w:cs="Times New Roman"/>
          <w:color w:val="222222"/>
          <w:sz w:val="24"/>
          <w:szCs w:val="24"/>
          <w:highlight w:val="white"/>
          <w:lang w:val="en-GB"/>
        </w:rPr>
        <w:t xml:space="preserve">, </w:t>
      </w:r>
      <w:r w:rsidRPr="00004FA2">
        <w:rPr>
          <w:rFonts w:ascii="Times New Roman" w:eastAsia="Times New Roman" w:hAnsi="Times New Roman" w:cs="Times New Roman"/>
          <w:i/>
          <w:color w:val="222222"/>
          <w:sz w:val="24"/>
          <w:szCs w:val="24"/>
          <w:highlight w:val="white"/>
          <w:lang w:val="en-GB"/>
        </w:rPr>
        <w:t>7</w:t>
      </w:r>
      <w:r w:rsidRPr="00004FA2">
        <w:rPr>
          <w:rFonts w:ascii="Times New Roman" w:eastAsia="Times New Roman" w:hAnsi="Times New Roman" w:cs="Times New Roman"/>
          <w:color w:val="222222"/>
          <w:sz w:val="24"/>
          <w:szCs w:val="24"/>
          <w:highlight w:val="white"/>
          <w:lang w:val="en-GB"/>
        </w:rPr>
        <w:t>(1), p.45.</w:t>
      </w:r>
    </w:p>
    <w:p w14:paraId="5823746B" w14:textId="77777777" w:rsidR="00394093" w:rsidRPr="00004FA2" w:rsidRDefault="00394093" w:rsidP="0039409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Enoch, J., Subramanian, A. and Willig, C., (2024). How do research participants with age-related vision loss talk about their experiences? A secondary discourse analysis of published qualitative extracts. </w:t>
      </w:r>
      <w:r w:rsidRPr="00004FA2">
        <w:rPr>
          <w:rFonts w:ascii="Times New Roman" w:eastAsia="Times New Roman" w:hAnsi="Times New Roman" w:cs="Times New Roman"/>
          <w:i/>
          <w:color w:val="222222"/>
          <w:sz w:val="24"/>
          <w:szCs w:val="24"/>
          <w:highlight w:val="white"/>
          <w:lang w:val="en-GB"/>
        </w:rPr>
        <w:t>Ageing &amp; Society</w:t>
      </w:r>
      <w:r w:rsidRPr="00004FA2">
        <w:rPr>
          <w:rFonts w:ascii="Times New Roman" w:eastAsia="Times New Roman" w:hAnsi="Times New Roman" w:cs="Times New Roman"/>
          <w:color w:val="222222"/>
          <w:sz w:val="24"/>
          <w:szCs w:val="24"/>
          <w:highlight w:val="white"/>
          <w:lang w:val="en-GB"/>
        </w:rPr>
        <w:t>, pp.1-39.</w:t>
      </w:r>
    </w:p>
    <w:p w14:paraId="5823746C"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Gov.uk, (2024). </w:t>
      </w:r>
      <w:r w:rsidRPr="00004FA2">
        <w:rPr>
          <w:rFonts w:ascii="Times New Roman" w:eastAsia="Times New Roman" w:hAnsi="Times New Roman" w:cs="Times New Roman"/>
          <w:i/>
          <w:color w:val="222222"/>
          <w:sz w:val="24"/>
          <w:szCs w:val="24"/>
          <w:highlight w:val="white"/>
        </w:rPr>
        <w:t>Copyright, Designs and Patents Act 1988</w:t>
      </w:r>
      <w:r w:rsidRPr="00004FA2">
        <w:rPr>
          <w:rFonts w:ascii="Times New Roman" w:eastAsia="Times New Roman" w:hAnsi="Times New Roman" w:cs="Times New Roman"/>
          <w:color w:val="222222"/>
          <w:sz w:val="24"/>
          <w:szCs w:val="24"/>
          <w:highlight w:val="white"/>
        </w:rPr>
        <w:t>. Available at:</w:t>
      </w:r>
      <w:hyperlink w:history="1"/>
      <w:hyperlink r:id="rId17">
        <w:r w:rsidRPr="00004FA2">
          <w:rPr>
            <w:rFonts w:ascii="Times New Roman" w:eastAsia="Times New Roman" w:hAnsi="Times New Roman" w:cs="Times New Roman"/>
            <w:color w:val="1155CC"/>
            <w:sz w:val="24"/>
            <w:szCs w:val="24"/>
            <w:highlight w:val="white"/>
            <w:u w:val="single"/>
          </w:rPr>
          <w:t>https://www.legislation.gov.uk/ukpga/1988/48/contents</w:t>
        </w:r>
      </w:hyperlink>
      <w:r w:rsidRPr="00004FA2">
        <w:rPr>
          <w:rFonts w:ascii="Times New Roman" w:eastAsia="Times New Roman" w:hAnsi="Times New Roman" w:cs="Times New Roman"/>
          <w:color w:val="222222"/>
          <w:sz w:val="24"/>
          <w:szCs w:val="24"/>
          <w:highlight w:val="white"/>
        </w:rPr>
        <w:t xml:space="preserve"> [Accessed on: 5</w:t>
      </w:r>
      <w:r w:rsidRPr="00004FA2">
        <w:rPr>
          <w:rFonts w:ascii="Times New Roman" w:eastAsia="Times New Roman" w:hAnsi="Times New Roman" w:cs="Times New Roman"/>
          <w:color w:val="222222"/>
          <w:sz w:val="24"/>
          <w:szCs w:val="24"/>
          <w:highlight w:val="white"/>
          <w:vertAlign w:val="superscript"/>
        </w:rPr>
        <w:t>th</w:t>
      </w:r>
      <w:r w:rsidRPr="00004FA2">
        <w:rPr>
          <w:rFonts w:ascii="Times New Roman" w:eastAsia="Times New Roman" w:hAnsi="Times New Roman" w:cs="Times New Roman"/>
          <w:color w:val="222222"/>
          <w:sz w:val="24"/>
          <w:szCs w:val="24"/>
          <w:highlight w:val="white"/>
        </w:rPr>
        <w:t xml:space="preserve"> November, 2024]</w:t>
      </w:r>
    </w:p>
    <w:p w14:paraId="5823746D"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Gov.uk, (2024). </w:t>
      </w:r>
      <w:r w:rsidRPr="00004FA2">
        <w:rPr>
          <w:rFonts w:ascii="Times New Roman" w:eastAsia="Times New Roman" w:hAnsi="Times New Roman" w:cs="Times New Roman"/>
          <w:i/>
          <w:color w:val="222222"/>
          <w:sz w:val="24"/>
          <w:szCs w:val="24"/>
          <w:highlight w:val="white"/>
        </w:rPr>
        <w:t>Data Protection Act 2018</w:t>
      </w:r>
      <w:r w:rsidRPr="00004FA2">
        <w:rPr>
          <w:rFonts w:ascii="Times New Roman" w:eastAsia="Times New Roman" w:hAnsi="Times New Roman" w:cs="Times New Roman"/>
          <w:color w:val="222222"/>
          <w:sz w:val="24"/>
          <w:szCs w:val="24"/>
          <w:highlight w:val="white"/>
        </w:rPr>
        <w:t>. Available at:</w:t>
      </w:r>
      <w:hyperlink r:id="rId18"/>
      <w:hyperlink r:id="rId19">
        <w:r w:rsidRPr="00004FA2">
          <w:rPr>
            <w:rFonts w:ascii="Times New Roman" w:eastAsia="Times New Roman" w:hAnsi="Times New Roman" w:cs="Times New Roman"/>
            <w:color w:val="1155CC"/>
            <w:sz w:val="24"/>
            <w:szCs w:val="24"/>
            <w:highlight w:val="white"/>
            <w:u w:val="single"/>
          </w:rPr>
          <w:t>https://www.legislation.gov.uk/ukpga/2018/12/contents</w:t>
        </w:r>
      </w:hyperlink>
      <w:r w:rsidRPr="00004FA2">
        <w:rPr>
          <w:rFonts w:ascii="Times New Roman" w:eastAsia="Times New Roman" w:hAnsi="Times New Roman" w:cs="Times New Roman"/>
          <w:color w:val="222222"/>
          <w:sz w:val="24"/>
          <w:szCs w:val="24"/>
          <w:highlight w:val="white"/>
        </w:rPr>
        <w:t xml:space="preserve"> [Accessed on: 5</w:t>
      </w:r>
      <w:r w:rsidRPr="00004FA2">
        <w:rPr>
          <w:rFonts w:ascii="Times New Roman" w:eastAsia="Times New Roman" w:hAnsi="Times New Roman" w:cs="Times New Roman"/>
          <w:color w:val="222222"/>
          <w:sz w:val="24"/>
          <w:szCs w:val="24"/>
          <w:highlight w:val="white"/>
          <w:vertAlign w:val="superscript"/>
        </w:rPr>
        <w:t>th</w:t>
      </w:r>
      <w:r w:rsidRPr="00004FA2">
        <w:rPr>
          <w:rFonts w:ascii="Times New Roman" w:eastAsia="Times New Roman" w:hAnsi="Times New Roman" w:cs="Times New Roman"/>
          <w:color w:val="222222"/>
          <w:sz w:val="24"/>
          <w:szCs w:val="24"/>
          <w:highlight w:val="white"/>
        </w:rPr>
        <w:t xml:space="preserve"> November, 2024]</w:t>
      </w:r>
    </w:p>
    <w:p w14:paraId="5823746E"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lastRenderedPageBreak/>
        <w:t>Itb.ac.id, (2024). PRME Corner: Ethics in Research, Do We Concern?. [Online]. Available at:</w:t>
      </w:r>
      <w:hyperlink r:id="rId20">
        <w:r w:rsidR="002F04FB" w:rsidRPr="00004FA2">
          <w:rPr>
            <w:rFonts w:ascii="Times New Roman" w:eastAsia="Times New Roman" w:hAnsi="Times New Roman" w:cs="Times New Roman"/>
            <w:color w:val="1155CC"/>
            <w:sz w:val="24"/>
            <w:szCs w:val="24"/>
            <w:highlight w:val="white"/>
            <w:u w:val="single"/>
          </w:rPr>
          <w:t>https://www.sbm.itb.ac.id/2019/06/04/prme-corner-ethics-in-research-do-we-concern/</w:t>
        </w:r>
      </w:hyperlink>
      <w:r w:rsidR="002F04FB" w:rsidRPr="00004FA2">
        <w:rPr>
          <w:rFonts w:ascii="Times New Roman" w:eastAsia="Times New Roman" w:hAnsi="Times New Roman" w:cs="Times New Roman"/>
          <w:color w:val="222222"/>
          <w:sz w:val="24"/>
          <w:szCs w:val="24"/>
          <w:highlight w:val="white"/>
        </w:rPr>
        <w:t xml:space="preserve"> [Accessed on: 5</w:t>
      </w:r>
      <w:r w:rsidR="002F04FB" w:rsidRPr="00004FA2">
        <w:rPr>
          <w:rFonts w:ascii="Times New Roman" w:eastAsia="Times New Roman" w:hAnsi="Times New Roman" w:cs="Times New Roman"/>
          <w:color w:val="222222"/>
          <w:sz w:val="24"/>
          <w:szCs w:val="24"/>
          <w:highlight w:val="white"/>
          <w:vertAlign w:val="superscript"/>
        </w:rPr>
        <w:t>th</w:t>
      </w:r>
      <w:r w:rsidR="002F04FB" w:rsidRPr="00004FA2">
        <w:rPr>
          <w:rFonts w:ascii="Times New Roman" w:eastAsia="Times New Roman" w:hAnsi="Times New Roman" w:cs="Times New Roman"/>
          <w:color w:val="222222"/>
          <w:sz w:val="24"/>
          <w:szCs w:val="24"/>
          <w:highlight w:val="white"/>
        </w:rPr>
        <w:t xml:space="preserve"> November, 2024]</w:t>
      </w:r>
    </w:p>
    <w:p w14:paraId="5823746F"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Kasihono, S.C. and Suwito, S., (2024). Research Budget Improves National Product Independence: A National Resilience Perspective. </w:t>
      </w:r>
      <w:r w:rsidRPr="00004FA2">
        <w:rPr>
          <w:rFonts w:ascii="Times New Roman" w:eastAsia="Times New Roman" w:hAnsi="Times New Roman" w:cs="Times New Roman"/>
          <w:i/>
          <w:iCs/>
          <w:color w:val="222222"/>
          <w:sz w:val="24"/>
          <w:szCs w:val="24"/>
          <w:highlight w:val="white"/>
        </w:rPr>
        <w:t>International Journal Of Humanities Education and Social Sciences</w:t>
      </w:r>
      <w:r w:rsidRPr="00004FA2">
        <w:rPr>
          <w:rFonts w:ascii="Times New Roman" w:eastAsia="Times New Roman" w:hAnsi="Times New Roman" w:cs="Times New Roman"/>
          <w:color w:val="222222"/>
          <w:sz w:val="24"/>
          <w:szCs w:val="24"/>
          <w:highlight w:val="white"/>
        </w:rPr>
        <w:t>, </w:t>
      </w:r>
      <w:r w:rsidRPr="00004FA2">
        <w:rPr>
          <w:rFonts w:ascii="Times New Roman" w:eastAsia="Times New Roman" w:hAnsi="Times New Roman" w:cs="Times New Roman"/>
          <w:i/>
          <w:iCs/>
          <w:color w:val="222222"/>
          <w:sz w:val="24"/>
          <w:szCs w:val="24"/>
          <w:highlight w:val="white"/>
        </w:rPr>
        <w:t>3</w:t>
      </w:r>
      <w:r w:rsidRPr="00004FA2">
        <w:rPr>
          <w:rFonts w:ascii="Times New Roman" w:eastAsia="Times New Roman" w:hAnsi="Times New Roman" w:cs="Times New Roman"/>
          <w:color w:val="222222"/>
          <w:sz w:val="24"/>
          <w:szCs w:val="24"/>
          <w:highlight w:val="white"/>
        </w:rPr>
        <w:t xml:space="preserve">(6). </w:t>
      </w:r>
    </w:p>
    <w:p w14:paraId="58237470"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Liu, T., Yang, X. and Guo, Y., (2021). Research on influencing factors of technological independent innovation of equipment manufacturing enterprises from the perspective of iceberg theory. </w:t>
      </w:r>
      <w:r w:rsidRPr="00004FA2">
        <w:rPr>
          <w:rFonts w:ascii="Times New Roman" w:eastAsia="Times New Roman" w:hAnsi="Times New Roman" w:cs="Times New Roman"/>
          <w:i/>
          <w:color w:val="222222"/>
          <w:sz w:val="24"/>
          <w:szCs w:val="24"/>
          <w:highlight w:val="white"/>
        </w:rPr>
        <w:t>Complexity</w:t>
      </w:r>
      <w:r w:rsidRPr="00004FA2">
        <w:rPr>
          <w:rFonts w:ascii="Times New Roman" w:eastAsia="Times New Roman" w:hAnsi="Times New Roman" w:cs="Times New Roman"/>
          <w:color w:val="222222"/>
          <w:sz w:val="24"/>
          <w:szCs w:val="24"/>
          <w:highlight w:val="white"/>
        </w:rPr>
        <w:t xml:space="preserve">, </w:t>
      </w:r>
      <w:r w:rsidRPr="00004FA2">
        <w:rPr>
          <w:rFonts w:ascii="Times New Roman" w:eastAsia="Times New Roman" w:hAnsi="Times New Roman" w:cs="Times New Roman"/>
          <w:i/>
          <w:color w:val="222222"/>
          <w:sz w:val="24"/>
          <w:szCs w:val="24"/>
          <w:highlight w:val="white"/>
        </w:rPr>
        <w:t>2021</w:t>
      </w:r>
      <w:r w:rsidRPr="00004FA2">
        <w:rPr>
          <w:rFonts w:ascii="Times New Roman" w:eastAsia="Times New Roman" w:hAnsi="Times New Roman" w:cs="Times New Roman"/>
          <w:color w:val="222222"/>
          <w:sz w:val="24"/>
          <w:szCs w:val="24"/>
          <w:highlight w:val="white"/>
        </w:rPr>
        <w:t>(1), p.2551680.</w:t>
      </w:r>
    </w:p>
    <w:p w14:paraId="58237471"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Mikkelsen, E.N. and Wåhlin, R., (2020). Dominant, hidden and forbidden sensemaking: The politics of ideology and emotions in diversity management. </w:t>
      </w:r>
      <w:r w:rsidRPr="00004FA2">
        <w:rPr>
          <w:rFonts w:ascii="Times New Roman" w:eastAsia="Times New Roman" w:hAnsi="Times New Roman" w:cs="Times New Roman"/>
          <w:i/>
          <w:color w:val="222222"/>
          <w:sz w:val="24"/>
          <w:szCs w:val="24"/>
          <w:highlight w:val="white"/>
        </w:rPr>
        <w:t>Organization</w:t>
      </w:r>
      <w:r w:rsidRPr="00004FA2">
        <w:rPr>
          <w:rFonts w:ascii="Times New Roman" w:eastAsia="Times New Roman" w:hAnsi="Times New Roman" w:cs="Times New Roman"/>
          <w:color w:val="222222"/>
          <w:sz w:val="24"/>
          <w:szCs w:val="24"/>
          <w:highlight w:val="white"/>
        </w:rPr>
        <w:t xml:space="preserve">, </w:t>
      </w:r>
      <w:r w:rsidRPr="00004FA2">
        <w:rPr>
          <w:rFonts w:ascii="Times New Roman" w:eastAsia="Times New Roman" w:hAnsi="Times New Roman" w:cs="Times New Roman"/>
          <w:i/>
          <w:color w:val="222222"/>
          <w:sz w:val="24"/>
          <w:szCs w:val="24"/>
          <w:highlight w:val="white"/>
        </w:rPr>
        <w:t>27</w:t>
      </w:r>
      <w:r w:rsidRPr="00004FA2">
        <w:rPr>
          <w:rFonts w:ascii="Times New Roman" w:eastAsia="Times New Roman" w:hAnsi="Times New Roman" w:cs="Times New Roman"/>
          <w:color w:val="222222"/>
          <w:sz w:val="24"/>
          <w:szCs w:val="24"/>
          <w:highlight w:val="white"/>
        </w:rPr>
        <w:t>(4), pp.557-577.</w:t>
      </w:r>
    </w:p>
    <w:p w14:paraId="58237472"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Modise, J.M., (2023). Leadership Philosophies and How They Relate to the Composition, Demographics, Character, Effectiveness, and Efficiency in an Organisation: The Literature Review. </w:t>
      </w:r>
      <w:r w:rsidRPr="00004FA2">
        <w:rPr>
          <w:rFonts w:ascii="Times New Roman" w:eastAsia="Times New Roman" w:hAnsi="Times New Roman" w:cs="Times New Roman"/>
          <w:i/>
          <w:color w:val="222222"/>
          <w:sz w:val="24"/>
          <w:szCs w:val="24"/>
          <w:highlight w:val="white"/>
        </w:rPr>
        <w:t>International Journal of Innovative Science and Research Technology</w:t>
      </w:r>
      <w:r w:rsidRPr="00004FA2">
        <w:rPr>
          <w:rFonts w:ascii="Times New Roman" w:eastAsia="Times New Roman" w:hAnsi="Times New Roman" w:cs="Times New Roman"/>
          <w:color w:val="222222"/>
          <w:sz w:val="24"/>
          <w:szCs w:val="24"/>
          <w:highlight w:val="white"/>
        </w:rPr>
        <w:t xml:space="preserve">, </w:t>
      </w:r>
      <w:r w:rsidRPr="00004FA2">
        <w:rPr>
          <w:rFonts w:ascii="Times New Roman" w:eastAsia="Times New Roman" w:hAnsi="Times New Roman" w:cs="Times New Roman"/>
          <w:i/>
          <w:color w:val="222222"/>
          <w:sz w:val="24"/>
          <w:szCs w:val="24"/>
          <w:highlight w:val="white"/>
        </w:rPr>
        <w:t>8</w:t>
      </w:r>
      <w:r w:rsidRPr="00004FA2">
        <w:rPr>
          <w:rFonts w:ascii="Times New Roman" w:eastAsia="Times New Roman" w:hAnsi="Times New Roman" w:cs="Times New Roman"/>
          <w:color w:val="222222"/>
          <w:sz w:val="24"/>
          <w:szCs w:val="24"/>
          <w:highlight w:val="white"/>
        </w:rPr>
        <w:t>(7), pp.3413-3434.</w:t>
      </w:r>
    </w:p>
    <w:p w14:paraId="58237473" w14:textId="77777777" w:rsidR="00394093" w:rsidRPr="00004FA2" w:rsidRDefault="00394093" w:rsidP="0039409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Mousa, M., Massoud, H.K. and Ayoubi, R.M., (2020). Gender, diversity management perceptions, workplace happiness and organisational citizenship behaviour. </w:t>
      </w:r>
      <w:r w:rsidRPr="00004FA2">
        <w:rPr>
          <w:rFonts w:ascii="Times New Roman" w:eastAsia="Times New Roman" w:hAnsi="Times New Roman" w:cs="Times New Roman"/>
          <w:i/>
          <w:color w:val="222222"/>
          <w:sz w:val="24"/>
          <w:szCs w:val="24"/>
          <w:highlight w:val="white"/>
          <w:lang w:val="en-GB"/>
        </w:rPr>
        <w:t>Employee Relations: The International Journal</w:t>
      </w:r>
      <w:r w:rsidRPr="00004FA2">
        <w:rPr>
          <w:rFonts w:ascii="Times New Roman" w:eastAsia="Times New Roman" w:hAnsi="Times New Roman" w:cs="Times New Roman"/>
          <w:color w:val="222222"/>
          <w:sz w:val="24"/>
          <w:szCs w:val="24"/>
          <w:highlight w:val="white"/>
          <w:lang w:val="en-GB"/>
        </w:rPr>
        <w:t xml:space="preserve">, </w:t>
      </w:r>
      <w:r w:rsidRPr="00004FA2">
        <w:rPr>
          <w:rFonts w:ascii="Times New Roman" w:eastAsia="Times New Roman" w:hAnsi="Times New Roman" w:cs="Times New Roman"/>
          <w:i/>
          <w:color w:val="222222"/>
          <w:sz w:val="24"/>
          <w:szCs w:val="24"/>
          <w:highlight w:val="white"/>
          <w:lang w:val="en-GB"/>
        </w:rPr>
        <w:t>42</w:t>
      </w:r>
      <w:r w:rsidRPr="00004FA2">
        <w:rPr>
          <w:rFonts w:ascii="Times New Roman" w:eastAsia="Times New Roman" w:hAnsi="Times New Roman" w:cs="Times New Roman"/>
          <w:color w:val="222222"/>
          <w:sz w:val="24"/>
          <w:szCs w:val="24"/>
          <w:highlight w:val="white"/>
          <w:lang w:val="en-GB"/>
        </w:rPr>
        <w:t>(6), pp.1249-1269.</w:t>
      </w:r>
    </w:p>
    <w:p w14:paraId="58237474" w14:textId="77777777" w:rsidR="00394093" w:rsidRPr="00004FA2" w:rsidRDefault="00394093" w:rsidP="0039409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Noriey, I., (2022). The Significance of Research Methods with Reference to Language Education in Higher Education. </w:t>
      </w:r>
      <w:r w:rsidRPr="00004FA2">
        <w:rPr>
          <w:rFonts w:ascii="Times New Roman" w:eastAsia="Times New Roman" w:hAnsi="Times New Roman" w:cs="Times New Roman"/>
          <w:i/>
          <w:color w:val="222222"/>
          <w:sz w:val="24"/>
          <w:szCs w:val="24"/>
          <w:highlight w:val="white"/>
          <w:lang w:val="en-GB"/>
        </w:rPr>
        <w:t>Available at SSRN 4208189</w:t>
      </w:r>
      <w:r w:rsidRPr="00004FA2">
        <w:rPr>
          <w:rFonts w:ascii="Times New Roman" w:eastAsia="Times New Roman" w:hAnsi="Times New Roman" w:cs="Times New Roman"/>
          <w:color w:val="222222"/>
          <w:sz w:val="24"/>
          <w:szCs w:val="24"/>
          <w:highlight w:val="white"/>
          <w:lang w:val="en-GB"/>
        </w:rPr>
        <w:t>.</w:t>
      </w:r>
    </w:p>
    <w:p w14:paraId="58237475"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Petruzzi, D. (2024). </w:t>
      </w:r>
      <w:r w:rsidRPr="00004FA2">
        <w:rPr>
          <w:rFonts w:ascii="Times New Roman" w:eastAsia="Times New Roman" w:hAnsi="Times New Roman" w:cs="Times New Roman"/>
          <w:i/>
          <w:color w:val="222222"/>
          <w:sz w:val="24"/>
          <w:szCs w:val="24"/>
          <w:highlight w:val="white"/>
        </w:rPr>
        <w:t>Worldwide retail sales of Sephora from 2017 to 2023</w:t>
      </w:r>
      <w:r w:rsidRPr="00004FA2">
        <w:rPr>
          <w:rFonts w:ascii="Times New Roman" w:eastAsia="Times New Roman" w:hAnsi="Times New Roman" w:cs="Times New Roman"/>
          <w:color w:val="222222"/>
          <w:sz w:val="24"/>
          <w:szCs w:val="24"/>
          <w:highlight w:val="white"/>
        </w:rPr>
        <w:t>. Available at:</w:t>
      </w:r>
      <w:hyperlink r:id="rId21"/>
      <w:hyperlink r:id="rId22">
        <w:r w:rsidRPr="00004FA2">
          <w:rPr>
            <w:rFonts w:ascii="Times New Roman" w:eastAsia="Times New Roman" w:hAnsi="Times New Roman" w:cs="Times New Roman"/>
            <w:color w:val="1155CC"/>
            <w:sz w:val="24"/>
            <w:szCs w:val="24"/>
            <w:highlight w:val="white"/>
            <w:u w:val="single"/>
          </w:rPr>
          <w:t>https://www.statista.com/statistics/1445562/retail-sales-of-sephora-globally/</w:t>
        </w:r>
      </w:hyperlink>
      <w:r w:rsidRPr="00004FA2">
        <w:rPr>
          <w:rFonts w:ascii="Times New Roman" w:eastAsia="Times New Roman" w:hAnsi="Times New Roman" w:cs="Times New Roman"/>
          <w:color w:val="222222"/>
          <w:sz w:val="24"/>
          <w:szCs w:val="24"/>
          <w:highlight w:val="white"/>
        </w:rPr>
        <w:t xml:space="preserve"> [Accessed on: 5</w:t>
      </w:r>
      <w:r w:rsidRPr="00004FA2">
        <w:rPr>
          <w:rFonts w:ascii="Times New Roman" w:eastAsia="Times New Roman" w:hAnsi="Times New Roman" w:cs="Times New Roman"/>
          <w:color w:val="222222"/>
          <w:sz w:val="24"/>
          <w:szCs w:val="24"/>
          <w:highlight w:val="white"/>
          <w:vertAlign w:val="superscript"/>
        </w:rPr>
        <w:t>th</w:t>
      </w:r>
      <w:r w:rsidRPr="00004FA2">
        <w:rPr>
          <w:rFonts w:ascii="Times New Roman" w:eastAsia="Times New Roman" w:hAnsi="Times New Roman" w:cs="Times New Roman"/>
          <w:color w:val="222222"/>
          <w:sz w:val="24"/>
          <w:szCs w:val="24"/>
          <w:highlight w:val="white"/>
        </w:rPr>
        <w:t xml:space="preserve"> November, 2024]</w:t>
      </w:r>
    </w:p>
    <w:p w14:paraId="58237476"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rPr>
        <w:t>Saunders, M., Thornhill, A. and Lewis, P. (2019). Methods for Business Students (8th edition). Pearson Education: London.</w:t>
      </w:r>
    </w:p>
    <w:p w14:paraId="58237477"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lastRenderedPageBreak/>
        <w:t>Sephora, (2024).</w:t>
      </w:r>
      <w:r w:rsidRPr="00004FA2">
        <w:rPr>
          <w:rFonts w:ascii="Times New Roman" w:eastAsia="Times New Roman" w:hAnsi="Times New Roman" w:cs="Times New Roman"/>
          <w:i/>
          <w:color w:val="222222"/>
          <w:sz w:val="24"/>
          <w:szCs w:val="24"/>
          <w:highlight w:val="white"/>
        </w:rPr>
        <w:t>About Sephora</w:t>
      </w:r>
      <w:r w:rsidRPr="00004FA2">
        <w:rPr>
          <w:rFonts w:ascii="Times New Roman" w:eastAsia="Times New Roman" w:hAnsi="Times New Roman" w:cs="Times New Roman"/>
          <w:color w:val="222222"/>
          <w:sz w:val="24"/>
          <w:szCs w:val="24"/>
          <w:highlight w:val="white"/>
        </w:rPr>
        <w:t>. Available at:</w:t>
      </w:r>
      <w:hyperlink w:history="1"/>
      <w:hyperlink r:id="rId23">
        <w:r w:rsidRPr="00004FA2">
          <w:rPr>
            <w:rFonts w:ascii="Times New Roman" w:eastAsia="Times New Roman" w:hAnsi="Times New Roman" w:cs="Times New Roman"/>
            <w:color w:val="1155CC"/>
            <w:sz w:val="24"/>
            <w:szCs w:val="24"/>
            <w:highlight w:val="white"/>
            <w:u w:val="single"/>
          </w:rPr>
          <w:t>https://www.sephora.com/beauty/about-us</w:t>
        </w:r>
      </w:hyperlink>
      <w:r w:rsidRPr="00004FA2">
        <w:rPr>
          <w:rFonts w:ascii="Times New Roman" w:eastAsia="Times New Roman" w:hAnsi="Times New Roman" w:cs="Times New Roman"/>
          <w:color w:val="222222"/>
          <w:sz w:val="24"/>
          <w:szCs w:val="24"/>
          <w:highlight w:val="white"/>
        </w:rPr>
        <w:t xml:space="preserve"> [Accessed on: 5</w:t>
      </w:r>
      <w:r w:rsidRPr="00004FA2">
        <w:rPr>
          <w:rFonts w:ascii="Times New Roman" w:eastAsia="Times New Roman" w:hAnsi="Times New Roman" w:cs="Times New Roman"/>
          <w:color w:val="222222"/>
          <w:sz w:val="24"/>
          <w:szCs w:val="24"/>
          <w:highlight w:val="white"/>
          <w:vertAlign w:val="superscript"/>
        </w:rPr>
        <w:t>th</w:t>
      </w:r>
      <w:r w:rsidRPr="00004FA2">
        <w:rPr>
          <w:rFonts w:ascii="Times New Roman" w:eastAsia="Times New Roman" w:hAnsi="Times New Roman" w:cs="Times New Roman"/>
          <w:color w:val="222222"/>
          <w:sz w:val="24"/>
          <w:szCs w:val="24"/>
          <w:highlight w:val="white"/>
        </w:rPr>
        <w:t xml:space="preserve"> November, 2024]</w:t>
      </w:r>
    </w:p>
    <w:p w14:paraId="58237478"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Sephora, (2024).</w:t>
      </w:r>
      <w:r w:rsidRPr="00004FA2">
        <w:rPr>
          <w:rFonts w:ascii="Times New Roman" w:eastAsia="Times New Roman" w:hAnsi="Times New Roman" w:cs="Times New Roman"/>
          <w:i/>
          <w:color w:val="222222"/>
          <w:sz w:val="24"/>
          <w:szCs w:val="24"/>
          <w:highlight w:val="white"/>
        </w:rPr>
        <w:t>DE&amp;I Heart Journey Report</w:t>
      </w:r>
      <w:r w:rsidRPr="00004FA2">
        <w:rPr>
          <w:rFonts w:ascii="Times New Roman" w:eastAsia="Times New Roman" w:hAnsi="Times New Roman" w:cs="Times New Roman"/>
          <w:color w:val="222222"/>
          <w:sz w:val="24"/>
          <w:szCs w:val="24"/>
          <w:highlight w:val="white"/>
        </w:rPr>
        <w:t>. Available at:</w:t>
      </w:r>
      <w:hyperlink w:history="1"/>
      <w:hyperlink r:id="rId24">
        <w:r w:rsidRPr="00004FA2">
          <w:rPr>
            <w:rFonts w:ascii="Times New Roman" w:eastAsia="Times New Roman" w:hAnsi="Times New Roman" w:cs="Times New Roman"/>
            <w:color w:val="1155CC"/>
            <w:sz w:val="24"/>
            <w:szCs w:val="24"/>
            <w:highlight w:val="white"/>
            <w:u w:val="single"/>
          </w:rPr>
          <w:t>https://www.inside-sephora.com/sites/default/files/2024-07/2024-SephoraDEIHeartJourneyReport.pdf</w:t>
        </w:r>
      </w:hyperlink>
      <w:r w:rsidRPr="00004FA2">
        <w:rPr>
          <w:rFonts w:ascii="Times New Roman" w:eastAsia="Times New Roman" w:hAnsi="Times New Roman" w:cs="Times New Roman"/>
          <w:color w:val="222222"/>
          <w:sz w:val="24"/>
          <w:szCs w:val="24"/>
          <w:highlight w:val="white"/>
        </w:rPr>
        <w:t xml:space="preserve"> [Accessed on: 5</w:t>
      </w:r>
      <w:r w:rsidRPr="00004FA2">
        <w:rPr>
          <w:rFonts w:ascii="Times New Roman" w:eastAsia="Times New Roman" w:hAnsi="Times New Roman" w:cs="Times New Roman"/>
          <w:color w:val="222222"/>
          <w:sz w:val="24"/>
          <w:szCs w:val="24"/>
          <w:highlight w:val="white"/>
          <w:vertAlign w:val="superscript"/>
        </w:rPr>
        <w:t>th</w:t>
      </w:r>
      <w:r w:rsidRPr="00004FA2">
        <w:rPr>
          <w:rFonts w:ascii="Times New Roman" w:eastAsia="Times New Roman" w:hAnsi="Times New Roman" w:cs="Times New Roman"/>
          <w:color w:val="222222"/>
          <w:sz w:val="24"/>
          <w:szCs w:val="24"/>
          <w:highlight w:val="white"/>
        </w:rPr>
        <w:t xml:space="preserve"> November, 2024]</w:t>
      </w:r>
    </w:p>
    <w:p w14:paraId="58237479"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Sephora, (2024).</w:t>
      </w:r>
      <w:r w:rsidRPr="00004FA2">
        <w:rPr>
          <w:rFonts w:ascii="Times New Roman" w:eastAsia="Times New Roman" w:hAnsi="Times New Roman" w:cs="Times New Roman"/>
          <w:i/>
          <w:color w:val="222222"/>
          <w:sz w:val="24"/>
          <w:szCs w:val="24"/>
          <w:highlight w:val="white"/>
        </w:rPr>
        <w:t>Diversity Equity &amp; Inclusion</w:t>
      </w:r>
      <w:r w:rsidRPr="00004FA2">
        <w:rPr>
          <w:rFonts w:ascii="Times New Roman" w:eastAsia="Times New Roman" w:hAnsi="Times New Roman" w:cs="Times New Roman"/>
          <w:color w:val="222222"/>
          <w:sz w:val="24"/>
          <w:szCs w:val="24"/>
          <w:highlight w:val="white"/>
        </w:rPr>
        <w:t>. Available at:</w:t>
      </w:r>
      <w:hyperlink r:id="rId25"/>
      <w:hyperlink r:id="rId26">
        <w:r w:rsidRPr="00004FA2">
          <w:rPr>
            <w:rFonts w:ascii="Times New Roman" w:eastAsia="Times New Roman" w:hAnsi="Times New Roman" w:cs="Times New Roman"/>
            <w:color w:val="1155CC"/>
            <w:sz w:val="24"/>
            <w:szCs w:val="24"/>
            <w:highlight w:val="white"/>
            <w:u w:val="single"/>
          </w:rPr>
          <w:t>https://www.inside-sephora.com/en/commitments/diversity-equity-inclusion</w:t>
        </w:r>
      </w:hyperlink>
      <w:r w:rsidRPr="00004FA2">
        <w:rPr>
          <w:rFonts w:ascii="Times New Roman" w:eastAsia="Times New Roman" w:hAnsi="Times New Roman" w:cs="Times New Roman"/>
          <w:color w:val="222222"/>
          <w:sz w:val="24"/>
          <w:szCs w:val="24"/>
          <w:highlight w:val="white"/>
        </w:rPr>
        <w:t xml:space="preserve"> [Accessed on: 5</w:t>
      </w:r>
      <w:r w:rsidRPr="00004FA2">
        <w:rPr>
          <w:rFonts w:ascii="Times New Roman" w:eastAsia="Times New Roman" w:hAnsi="Times New Roman" w:cs="Times New Roman"/>
          <w:color w:val="222222"/>
          <w:sz w:val="24"/>
          <w:szCs w:val="24"/>
          <w:highlight w:val="white"/>
          <w:vertAlign w:val="superscript"/>
        </w:rPr>
        <w:t>th</w:t>
      </w:r>
      <w:r w:rsidRPr="00004FA2">
        <w:rPr>
          <w:rFonts w:ascii="Times New Roman" w:eastAsia="Times New Roman" w:hAnsi="Times New Roman" w:cs="Times New Roman"/>
          <w:color w:val="222222"/>
          <w:sz w:val="24"/>
          <w:szCs w:val="24"/>
          <w:highlight w:val="white"/>
        </w:rPr>
        <w:t xml:space="preserve"> November, 2024]</w:t>
      </w:r>
    </w:p>
    <w:p w14:paraId="5823747A"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Sephora, (2024).</w:t>
      </w:r>
      <w:r w:rsidRPr="00004FA2">
        <w:rPr>
          <w:rFonts w:ascii="Times New Roman" w:eastAsia="Times New Roman" w:hAnsi="Times New Roman" w:cs="Times New Roman"/>
          <w:i/>
          <w:color w:val="222222"/>
          <w:sz w:val="24"/>
          <w:szCs w:val="24"/>
          <w:highlight w:val="white"/>
        </w:rPr>
        <w:t>Diversity, Equity &amp; Inclusion</w:t>
      </w:r>
      <w:r w:rsidRPr="00004FA2">
        <w:rPr>
          <w:rFonts w:ascii="Times New Roman" w:eastAsia="Times New Roman" w:hAnsi="Times New Roman" w:cs="Times New Roman"/>
          <w:color w:val="222222"/>
          <w:sz w:val="24"/>
          <w:szCs w:val="24"/>
          <w:highlight w:val="white"/>
        </w:rPr>
        <w:t>. Available at:</w:t>
      </w:r>
      <w:hyperlink w:history="1"/>
      <w:hyperlink r:id="rId27">
        <w:r w:rsidRPr="00004FA2">
          <w:rPr>
            <w:rFonts w:ascii="Times New Roman" w:eastAsia="Times New Roman" w:hAnsi="Times New Roman" w:cs="Times New Roman"/>
            <w:color w:val="1155CC"/>
            <w:sz w:val="24"/>
            <w:szCs w:val="24"/>
            <w:highlight w:val="white"/>
            <w:u w:val="single"/>
          </w:rPr>
          <w:t>https://www.inside-sephora.com/en/usa/diversity-equity-inclusion</w:t>
        </w:r>
      </w:hyperlink>
      <w:r w:rsidRPr="00004FA2">
        <w:rPr>
          <w:rFonts w:ascii="Times New Roman" w:eastAsia="Times New Roman" w:hAnsi="Times New Roman" w:cs="Times New Roman"/>
          <w:color w:val="222222"/>
          <w:sz w:val="24"/>
          <w:szCs w:val="24"/>
          <w:highlight w:val="white"/>
        </w:rPr>
        <w:t xml:space="preserve"> [Accessed on: 5</w:t>
      </w:r>
      <w:r w:rsidRPr="00004FA2">
        <w:rPr>
          <w:rFonts w:ascii="Times New Roman" w:eastAsia="Times New Roman" w:hAnsi="Times New Roman" w:cs="Times New Roman"/>
          <w:color w:val="222222"/>
          <w:sz w:val="24"/>
          <w:szCs w:val="24"/>
          <w:highlight w:val="white"/>
          <w:vertAlign w:val="superscript"/>
        </w:rPr>
        <w:t>th</w:t>
      </w:r>
      <w:r w:rsidRPr="00004FA2">
        <w:rPr>
          <w:rFonts w:ascii="Times New Roman" w:eastAsia="Times New Roman" w:hAnsi="Times New Roman" w:cs="Times New Roman"/>
          <w:color w:val="222222"/>
          <w:sz w:val="24"/>
          <w:szCs w:val="24"/>
          <w:highlight w:val="white"/>
        </w:rPr>
        <w:t xml:space="preserve"> November, 2024]</w:t>
      </w:r>
    </w:p>
    <w:p w14:paraId="5823747B" w14:textId="77777777" w:rsidR="00394093" w:rsidRPr="00004FA2" w:rsidRDefault="00394093" w:rsidP="0039409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Sinaga, N.A., Ningtiyas, F.A., Mahmuzah, R., Zahara, Y. and Fatwa, I., (2023). The Effect of Deductive-Inductive Learning Approach on Creative Thinking Ability and Learning Motivation.</w:t>
      </w:r>
    </w:p>
    <w:p w14:paraId="5823747C" w14:textId="77777777" w:rsidR="00394093" w:rsidRPr="00004FA2" w:rsidRDefault="00394093" w:rsidP="0039409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Statista, (2024). </w:t>
      </w:r>
      <w:r w:rsidRPr="00004FA2">
        <w:rPr>
          <w:rFonts w:ascii="Times New Roman" w:eastAsia="Times New Roman" w:hAnsi="Times New Roman" w:cs="Times New Roman"/>
          <w:i/>
          <w:color w:val="222222"/>
          <w:sz w:val="24"/>
          <w:szCs w:val="24"/>
          <w:highlight w:val="white"/>
          <w:lang w:val="en-GB"/>
        </w:rPr>
        <w:t>Global companies' difficulty in diversity hiring for IT staff 2024</w:t>
      </w:r>
      <w:r w:rsidRPr="00004FA2">
        <w:rPr>
          <w:rFonts w:ascii="Times New Roman" w:eastAsia="Times New Roman" w:hAnsi="Times New Roman" w:cs="Times New Roman"/>
          <w:color w:val="222222"/>
          <w:sz w:val="24"/>
          <w:szCs w:val="24"/>
          <w:highlight w:val="white"/>
          <w:lang w:val="en-GB"/>
        </w:rPr>
        <w:t xml:space="preserve">. Available at: </w:t>
      </w:r>
      <w:hyperlink r:id="rId28" w:history="1">
        <w:r w:rsidR="00FB0E1F" w:rsidRPr="006B547B">
          <w:rPr>
            <w:rStyle w:val="Hyperlink"/>
            <w:rFonts w:ascii="Times New Roman" w:eastAsia="Times New Roman" w:hAnsi="Times New Roman" w:cs="Times New Roman"/>
            <w:sz w:val="24"/>
            <w:szCs w:val="24"/>
            <w:lang w:val="en-GB"/>
          </w:rPr>
          <w:t>https://www.statista.com/statistics/1317816/global-companies-challenges-on-it-employment-diversity</w:t>
        </w:r>
      </w:hyperlink>
      <w:r w:rsidRPr="00004FA2">
        <w:rPr>
          <w:rFonts w:ascii="Times New Roman" w:eastAsia="Times New Roman" w:hAnsi="Times New Roman" w:cs="Times New Roman"/>
          <w:color w:val="222222"/>
          <w:sz w:val="24"/>
          <w:szCs w:val="24"/>
          <w:highlight w:val="white"/>
          <w:lang w:val="en-GB"/>
        </w:rPr>
        <w:t>[Accessed on: 5</w:t>
      </w:r>
      <w:r w:rsidRPr="00004FA2">
        <w:rPr>
          <w:rFonts w:ascii="Times New Roman" w:eastAsia="Times New Roman" w:hAnsi="Times New Roman" w:cs="Times New Roman"/>
          <w:color w:val="222222"/>
          <w:sz w:val="24"/>
          <w:szCs w:val="24"/>
          <w:highlight w:val="white"/>
          <w:vertAlign w:val="superscript"/>
          <w:lang w:val="en-GB"/>
        </w:rPr>
        <w:t>th</w:t>
      </w:r>
      <w:r w:rsidRPr="00004FA2">
        <w:rPr>
          <w:rFonts w:ascii="Times New Roman" w:eastAsia="Times New Roman" w:hAnsi="Times New Roman" w:cs="Times New Roman"/>
          <w:color w:val="222222"/>
          <w:sz w:val="24"/>
          <w:szCs w:val="24"/>
          <w:highlight w:val="white"/>
          <w:lang w:val="en-GB"/>
        </w:rPr>
        <w:t xml:space="preserve"> November, 2024]</w:t>
      </w:r>
    </w:p>
    <w:p w14:paraId="5823747D" w14:textId="77777777" w:rsidR="00394093" w:rsidRPr="00004FA2" w:rsidRDefault="00394093" w:rsidP="0039409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Statista, (2024). </w:t>
      </w:r>
      <w:r w:rsidRPr="00004FA2">
        <w:rPr>
          <w:rFonts w:ascii="Times New Roman" w:eastAsia="Times New Roman" w:hAnsi="Times New Roman" w:cs="Times New Roman"/>
          <w:i/>
          <w:color w:val="222222"/>
          <w:sz w:val="24"/>
          <w:szCs w:val="24"/>
          <w:highlight w:val="white"/>
          <w:lang w:val="en-GB"/>
        </w:rPr>
        <w:t>Perception on improvements in diversity and inclusion at the workplace UK 2021.</w:t>
      </w:r>
      <w:r w:rsidRPr="00004FA2">
        <w:rPr>
          <w:rFonts w:ascii="Times New Roman" w:eastAsia="Times New Roman" w:hAnsi="Times New Roman" w:cs="Times New Roman"/>
          <w:color w:val="222222"/>
          <w:sz w:val="24"/>
          <w:szCs w:val="24"/>
          <w:highlight w:val="white"/>
          <w:lang w:val="en-GB"/>
        </w:rPr>
        <w:t xml:space="preserve"> Available at: </w:t>
      </w:r>
      <w:hyperlink r:id="rId29" w:anchor=":~:text=In%20a%20survey%20conducted%20in,of%20respondents%20said%20that%20it" w:history="1">
        <w:r w:rsidR="004A6893" w:rsidRPr="006B547B">
          <w:rPr>
            <w:rStyle w:val="Hyperlink"/>
            <w:rFonts w:ascii="Times New Roman" w:eastAsia="Times New Roman" w:hAnsi="Times New Roman" w:cs="Times New Roman"/>
            <w:sz w:val="24"/>
            <w:szCs w:val="24"/>
            <w:lang w:val="en-GB"/>
          </w:rPr>
          <w:t>https://www.statista.com/statistics/1257404/perception-on-improvements-to-diversity-and-inclusion-uk/#:~:text=In%20a%20survey%20conducted%20in,of%20respondents%20said%20that%20it</w:t>
        </w:r>
      </w:hyperlink>
      <w:r w:rsidRPr="00004FA2">
        <w:rPr>
          <w:rFonts w:ascii="Times New Roman" w:eastAsia="Times New Roman" w:hAnsi="Times New Roman" w:cs="Times New Roman"/>
          <w:color w:val="222222"/>
          <w:sz w:val="24"/>
          <w:szCs w:val="24"/>
          <w:highlight w:val="white"/>
          <w:lang w:val="en-GB"/>
        </w:rPr>
        <w:t>[Accessed on: 5</w:t>
      </w:r>
      <w:r w:rsidRPr="00004FA2">
        <w:rPr>
          <w:rFonts w:ascii="Times New Roman" w:eastAsia="Times New Roman" w:hAnsi="Times New Roman" w:cs="Times New Roman"/>
          <w:color w:val="222222"/>
          <w:sz w:val="24"/>
          <w:szCs w:val="24"/>
          <w:highlight w:val="white"/>
          <w:vertAlign w:val="superscript"/>
          <w:lang w:val="en-GB"/>
        </w:rPr>
        <w:t>th</w:t>
      </w:r>
      <w:r w:rsidRPr="00004FA2">
        <w:rPr>
          <w:rFonts w:ascii="Times New Roman" w:eastAsia="Times New Roman" w:hAnsi="Times New Roman" w:cs="Times New Roman"/>
          <w:color w:val="222222"/>
          <w:sz w:val="24"/>
          <w:szCs w:val="24"/>
          <w:highlight w:val="white"/>
          <w:lang w:val="en-GB"/>
        </w:rPr>
        <w:t xml:space="preserve"> November, 2024]</w:t>
      </w:r>
    </w:p>
    <w:p w14:paraId="5823747E" w14:textId="77777777" w:rsidR="00394093" w:rsidRPr="00004FA2" w:rsidRDefault="00394093" w:rsidP="0039409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t xml:space="preserve">Statista, (2024). </w:t>
      </w:r>
      <w:r w:rsidRPr="00004FA2">
        <w:rPr>
          <w:rFonts w:ascii="Times New Roman" w:eastAsia="Times New Roman" w:hAnsi="Times New Roman" w:cs="Times New Roman"/>
          <w:i/>
          <w:color w:val="222222"/>
          <w:sz w:val="24"/>
          <w:szCs w:val="24"/>
          <w:highlight w:val="white"/>
          <w:lang w:val="en-GB"/>
        </w:rPr>
        <w:t>Sephora's retail sales worldwide 2017-2023</w:t>
      </w:r>
      <w:r w:rsidRPr="00004FA2">
        <w:rPr>
          <w:rFonts w:ascii="Times New Roman" w:eastAsia="Times New Roman" w:hAnsi="Times New Roman" w:cs="Times New Roman"/>
          <w:color w:val="222222"/>
          <w:sz w:val="24"/>
          <w:szCs w:val="24"/>
          <w:highlight w:val="white"/>
          <w:lang w:val="en-GB"/>
        </w:rPr>
        <w:t xml:space="preserve">. Available at: </w:t>
      </w:r>
      <w:hyperlink r:id="rId30" w:anchor=":~:text=As%20of%202023%2C%20Sephora%20generated,approximately%2014.5%20billion%20U.S.%20dollars" w:history="1">
        <w:r w:rsidR="00FB0E1F" w:rsidRPr="006B547B">
          <w:rPr>
            <w:rStyle w:val="Hyperlink"/>
            <w:rFonts w:ascii="Times New Roman" w:eastAsia="Times New Roman" w:hAnsi="Times New Roman" w:cs="Times New Roman"/>
            <w:sz w:val="24"/>
            <w:szCs w:val="24"/>
            <w:lang w:val="en-GB"/>
          </w:rPr>
          <w:t>https://www.statista.com/statistics/1445562/retail-sales-of-sephora-globally/#:~:text=As%20of%202023%2C%20Sephora%20generated,approximately%2014.5%20billion%20U.S.%20dollars</w:t>
        </w:r>
      </w:hyperlink>
      <w:r w:rsidRPr="00004FA2">
        <w:rPr>
          <w:rFonts w:ascii="Times New Roman" w:eastAsia="Times New Roman" w:hAnsi="Times New Roman" w:cs="Times New Roman"/>
          <w:color w:val="222222"/>
          <w:sz w:val="24"/>
          <w:szCs w:val="24"/>
          <w:highlight w:val="white"/>
          <w:lang w:val="en-GB"/>
        </w:rPr>
        <w:t>[Accessed on: 5</w:t>
      </w:r>
      <w:r w:rsidRPr="00004FA2">
        <w:rPr>
          <w:rFonts w:ascii="Times New Roman" w:eastAsia="Times New Roman" w:hAnsi="Times New Roman" w:cs="Times New Roman"/>
          <w:color w:val="222222"/>
          <w:sz w:val="24"/>
          <w:szCs w:val="24"/>
          <w:highlight w:val="white"/>
          <w:vertAlign w:val="superscript"/>
          <w:lang w:val="en-GB"/>
        </w:rPr>
        <w:t>th</w:t>
      </w:r>
      <w:r w:rsidRPr="00004FA2">
        <w:rPr>
          <w:rFonts w:ascii="Times New Roman" w:eastAsia="Times New Roman" w:hAnsi="Times New Roman" w:cs="Times New Roman"/>
          <w:color w:val="222222"/>
          <w:sz w:val="24"/>
          <w:szCs w:val="24"/>
          <w:highlight w:val="white"/>
          <w:lang w:val="en-GB"/>
        </w:rPr>
        <w:t xml:space="preserve"> November, 2024]</w:t>
      </w:r>
    </w:p>
    <w:p w14:paraId="5823747F"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Van Knippenberg, D., Nishii, L.H. and Dwertmann, D.J., (2020). Synergy from diversity: Managing team diversity to enhance performance. </w:t>
      </w:r>
      <w:r w:rsidRPr="00004FA2">
        <w:rPr>
          <w:rFonts w:ascii="Times New Roman" w:eastAsia="Times New Roman" w:hAnsi="Times New Roman" w:cs="Times New Roman"/>
          <w:i/>
          <w:color w:val="222222"/>
          <w:sz w:val="24"/>
          <w:szCs w:val="24"/>
          <w:highlight w:val="white"/>
        </w:rPr>
        <w:t>Behavioral Science &amp; Policy</w:t>
      </w:r>
      <w:r w:rsidRPr="00004FA2">
        <w:rPr>
          <w:rFonts w:ascii="Times New Roman" w:eastAsia="Times New Roman" w:hAnsi="Times New Roman" w:cs="Times New Roman"/>
          <w:color w:val="222222"/>
          <w:sz w:val="24"/>
          <w:szCs w:val="24"/>
          <w:highlight w:val="white"/>
        </w:rPr>
        <w:t xml:space="preserve">, </w:t>
      </w:r>
      <w:r w:rsidRPr="00004FA2">
        <w:rPr>
          <w:rFonts w:ascii="Times New Roman" w:eastAsia="Times New Roman" w:hAnsi="Times New Roman" w:cs="Times New Roman"/>
          <w:i/>
          <w:color w:val="222222"/>
          <w:sz w:val="24"/>
          <w:szCs w:val="24"/>
          <w:highlight w:val="white"/>
        </w:rPr>
        <w:t>6</w:t>
      </w:r>
      <w:r w:rsidRPr="00004FA2">
        <w:rPr>
          <w:rFonts w:ascii="Times New Roman" w:eastAsia="Times New Roman" w:hAnsi="Times New Roman" w:cs="Times New Roman"/>
          <w:color w:val="222222"/>
          <w:sz w:val="24"/>
          <w:szCs w:val="24"/>
          <w:highlight w:val="white"/>
        </w:rPr>
        <w:t>(1), pp.75-92.</w:t>
      </w:r>
    </w:p>
    <w:p w14:paraId="58237480" w14:textId="77777777" w:rsidR="00394093" w:rsidRPr="00004FA2" w:rsidRDefault="00394093" w:rsidP="0039409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004FA2">
        <w:rPr>
          <w:rFonts w:ascii="Times New Roman" w:eastAsia="Times New Roman" w:hAnsi="Times New Roman" w:cs="Times New Roman"/>
          <w:color w:val="222222"/>
          <w:sz w:val="24"/>
          <w:szCs w:val="24"/>
          <w:highlight w:val="white"/>
          <w:lang w:val="en-GB"/>
        </w:rPr>
        <w:lastRenderedPageBreak/>
        <w:t xml:space="preserve">Wisenthige, K., (2023). Research design. In </w:t>
      </w:r>
      <w:r w:rsidRPr="00004FA2">
        <w:rPr>
          <w:rFonts w:ascii="Times New Roman" w:eastAsia="Times New Roman" w:hAnsi="Times New Roman" w:cs="Times New Roman"/>
          <w:i/>
          <w:color w:val="222222"/>
          <w:sz w:val="24"/>
          <w:szCs w:val="24"/>
          <w:highlight w:val="white"/>
          <w:lang w:val="en-GB"/>
        </w:rPr>
        <w:t>Social Research Methodology and Publishing Results: A Guide to Non-Native English Speakers</w:t>
      </w:r>
      <w:r w:rsidRPr="00004FA2">
        <w:rPr>
          <w:rFonts w:ascii="Times New Roman" w:eastAsia="Times New Roman" w:hAnsi="Times New Roman" w:cs="Times New Roman"/>
          <w:color w:val="222222"/>
          <w:sz w:val="24"/>
          <w:szCs w:val="24"/>
          <w:highlight w:val="white"/>
          <w:lang w:val="en-GB"/>
        </w:rPr>
        <w:t xml:space="preserve"> (pp. 74-93). IGI Global.</w:t>
      </w:r>
    </w:p>
    <w:p w14:paraId="58237481" w14:textId="77777777" w:rsidR="00394093" w:rsidRPr="00004FA2" w:rsidRDefault="00394093">
      <w:pPr>
        <w:spacing w:before="240" w:after="240" w:line="360" w:lineRule="auto"/>
        <w:jc w:val="both"/>
        <w:rPr>
          <w:rFonts w:ascii="Times New Roman" w:eastAsia="Times New Roman" w:hAnsi="Times New Roman" w:cs="Times New Roman"/>
          <w:color w:val="222222"/>
          <w:sz w:val="24"/>
          <w:szCs w:val="24"/>
          <w:highlight w:val="white"/>
        </w:rPr>
      </w:pPr>
      <w:r w:rsidRPr="00004FA2">
        <w:rPr>
          <w:rFonts w:ascii="Times New Roman" w:eastAsia="Times New Roman" w:hAnsi="Times New Roman" w:cs="Times New Roman"/>
          <w:color w:val="222222"/>
          <w:sz w:val="24"/>
          <w:szCs w:val="24"/>
          <w:highlight w:val="white"/>
        </w:rPr>
        <w:t xml:space="preserve">Wolbring, G. and Nguyen, A., (2023). Equity/equality, diversity and inclusion, and other EDI phrases and EDI policy frameworks: A scoping review. </w:t>
      </w:r>
      <w:r w:rsidRPr="00004FA2">
        <w:rPr>
          <w:rFonts w:ascii="Times New Roman" w:eastAsia="Times New Roman" w:hAnsi="Times New Roman" w:cs="Times New Roman"/>
          <w:i/>
          <w:color w:val="222222"/>
          <w:sz w:val="24"/>
          <w:szCs w:val="24"/>
          <w:highlight w:val="white"/>
        </w:rPr>
        <w:t>Trends in Higher Education</w:t>
      </w:r>
      <w:r w:rsidRPr="00004FA2">
        <w:rPr>
          <w:rFonts w:ascii="Times New Roman" w:eastAsia="Times New Roman" w:hAnsi="Times New Roman" w:cs="Times New Roman"/>
          <w:color w:val="222222"/>
          <w:sz w:val="24"/>
          <w:szCs w:val="24"/>
          <w:highlight w:val="white"/>
        </w:rPr>
        <w:t xml:space="preserve">, </w:t>
      </w:r>
      <w:r w:rsidRPr="00004FA2">
        <w:rPr>
          <w:rFonts w:ascii="Times New Roman" w:eastAsia="Times New Roman" w:hAnsi="Times New Roman" w:cs="Times New Roman"/>
          <w:i/>
          <w:color w:val="222222"/>
          <w:sz w:val="24"/>
          <w:szCs w:val="24"/>
          <w:highlight w:val="white"/>
        </w:rPr>
        <w:t>2</w:t>
      </w:r>
      <w:r w:rsidRPr="00004FA2">
        <w:rPr>
          <w:rFonts w:ascii="Times New Roman" w:eastAsia="Times New Roman" w:hAnsi="Times New Roman" w:cs="Times New Roman"/>
          <w:color w:val="222222"/>
          <w:sz w:val="24"/>
          <w:szCs w:val="24"/>
          <w:highlight w:val="white"/>
        </w:rPr>
        <w:t>(1), pp.168-237.</w:t>
      </w:r>
    </w:p>
    <w:sectPr w:rsidR="00394093" w:rsidRPr="00004FA2" w:rsidSect="00DD505F">
      <w:footerReference w:type="default" r:id="rId3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D1FB70" w14:textId="77777777" w:rsidR="00A01D95" w:rsidRDefault="00A01D95" w:rsidP="00DD505F">
      <w:pPr>
        <w:spacing w:line="240" w:lineRule="auto"/>
      </w:pPr>
      <w:r>
        <w:separator/>
      </w:r>
    </w:p>
  </w:endnote>
  <w:endnote w:type="continuationSeparator" w:id="0">
    <w:p w14:paraId="5350DDFC" w14:textId="77777777" w:rsidR="00A01D95" w:rsidRDefault="00A01D95" w:rsidP="00DD50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1078820479"/>
      <w:docPartObj>
        <w:docPartGallery w:val="Page Numbers (Bottom of Page)"/>
        <w:docPartUnique/>
      </w:docPartObj>
    </w:sdtPr>
    <w:sdtEndPr>
      <w:rPr>
        <w:noProof/>
      </w:rPr>
    </w:sdtEndPr>
    <w:sdtContent>
      <w:p w14:paraId="58237494" w14:textId="77777777" w:rsidR="00DD505F" w:rsidRPr="00DD505F" w:rsidRDefault="00384866">
        <w:pPr>
          <w:pStyle w:val="Footer"/>
          <w:jc w:val="right"/>
          <w:rPr>
            <w:rFonts w:ascii="Times New Roman" w:hAnsi="Times New Roman" w:cs="Times New Roman"/>
            <w:sz w:val="20"/>
            <w:szCs w:val="20"/>
          </w:rPr>
        </w:pPr>
        <w:r w:rsidRPr="00DD505F">
          <w:rPr>
            <w:rFonts w:ascii="Times New Roman" w:hAnsi="Times New Roman" w:cs="Times New Roman"/>
            <w:sz w:val="20"/>
            <w:szCs w:val="20"/>
          </w:rPr>
          <w:fldChar w:fldCharType="begin"/>
        </w:r>
        <w:r w:rsidR="00DD505F" w:rsidRPr="00DD505F">
          <w:rPr>
            <w:rFonts w:ascii="Times New Roman" w:hAnsi="Times New Roman" w:cs="Times New Roman"/>
            <w:sz w:val="20"/>
            <w:szCs w:val="20"/>
          </w:rPr>
          <w:instrText xml:space="preserve"> PAGE   \* MERGEFORMAT </w:instrText>
        </w:r>
        <w:r w:rsidRPr="00DD505F">
          <w:rPr>
            <w:rFonts w:ascii="Times New Roman" w:hAnsi="Times New Roman" w:cs="Times New Roman"/>
            <w:sz w:val="20"/>
            <w:szCs w:val="20"/>
          </w:rPr>
          <w:fldChar w:fldCharType="separate"/>
        </w:r>
        <w:r w:rsidR="00D41222">
          <w:rPr>
            <w:rFonts w:ascii="Times New Roman" w:hAnsi="Times New Roman" w:cs="Times New Roman"/>
            <w:noProof/>
            <w:sz w:val="20"/>
            <w:szCs w:val="20"/>
          </w:rPr>
          <w:t>13</w:t>
        </w:r>
        <w:r w:rsidRPr="00DD505F">
          <w:rPr>
            <w:rFonts w:ascii="Times New Roman" w:hAnsi="Times New Roman" w:cs="Times New Roman"/>
            <w:noProof/>
            <w:sz w:val="20"/>
            <w:szCs w:val="20"/>
          </w:rPr>
          <w:fldChar w:fldCharType="end"/>
        </w:r>
      </w:p>
    </w:sdtContent>
  </w:sdt>
  <w:p w14:paraId="58237495" w14:textId="77777777" w:rsidR="00DD505F" w:rsidRPr="00DD505F" w:rsidRDefault="00DD505F">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350FEF" w14:textId="77777777" w:rsidR="00A01D95" w:rsidRDefault="00A01D95" w:rsidP="00DD505F">
      <w:pPr>
        <w:spacing w:line="240" w:lineRule="auto"/>
      </w:pPr>
      <w:r>
        <w:separator/>
      </w:r>
    </w:p>
  </w:footnote>
  <w:footnote w:type="continuationSeparator" w:id="0">
    <w:p w14:paraId="11A9817F" w14:textId="77777777" w:rsidR="00A01D95" w:rsidRDefault="00A01D95" w:rsidP="00DD50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D6920"/>
    <w:multiLevelType w:val="multilevel"/>
    <w:tmpl w:val="A2B6A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854300"/>
    <w:multiLevelType w:val="multilevel"/>
    <w:tmpl w:val="55E80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F21D6A"/>
    <w:multiLevelType w:val="hybridMultilevel"/>
    <w:tmpl w:val="4606B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172313">
    <w:abstractNumId w:val="1"/>
  </w:num>
  <w:num w:numId="2" w16cid:durableId="336732182">
    <w:abstractNumId w:val="0"/>
  </w:num>
  <w:num w:numId="3" w16cid:durableId="2133085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221E4"/>
    <w:rsid w:val="00004FA2"/>
    <w:rsid w:val="00076C48"/>
    <w:rsid w:val="00102AB2"/>
    <w:rsid w:val="001058B1"/>
    <w:rsid w:val="00117906"/>
    <w:rsid w:val="00166DAE"/>
    <w:rsid w:val="00174BC3"/>
    <w:rsid w:val="001D1FE9"/>
    <w:rsid w:val="002D227F"/>
    <w:rsid w:val="002E370C"/>
    <w:rsid w:val="002E74A7"/>
    <w:rsid w:val="002F04FB"/>
    <w:rsid w:val="002F2927"/>
    <w:rsid w:val="00301F16"/>
    <w:rsid w:val="003209FD"/>
    <w:rsid w:val="00320A96"/>
    <w:rsid w:val="00384866"/>
    <w:rsid w:val="00394093"/>
    <w:rsid w:val="003A0F69"/>
    <w:rsid w:val="003E51AD"/>
    <w:rsid w:val="00412E5C"/>
    <w:rsid w:val="00444AFA"/>
    <w:rsid w:val="004859A0"/>
    <w:rsid w:val="004A6893"/>
    <w:rsid w:val="005D0D91"/>
    <w:rsid w:val="00602CFA"/>
    <w:rsid w:val="006221E4"/>
    <w:rsid w:val="00624094"/>
    <w:rsid w:val="006321F3"/>
    <w:rsid w:val="00633FE0"/>
    <w:rsid w:val="00672514"/>
    <w:rsid w:val="006A5C11"/>
    <w:rsid w:val="00727AEF"/>
    <w:rsid w:val="007479E5"/>
    <w:rsid w:val="00764BDA"/>
    <w:rsid w:val="00776356"/>
    <w:rsid w:val="007E107D"/>
    <w:rsid w:val="007E7D4B"/>
    <w:rsid w:val="00832EF1"/>
    <w:rsid w:val="008B48FA"/>
    <w:rsid w:val="008F5081"/>
    <w:rsid w:val="00921CEF"/>
    <w:rsid w:val="009559F2"/>
    <w:rsid w:val="00962499"/>
    <w:rsid w:val="00971085"/>
    <w:rsid w:val="009C27F7"/>
    <w:rsid w:val="009C7261"/>
    <w:rsid w:val="009E78D4"/>
    <w:rsid w:val="00A01D95"/>
    <w:rsid w:val="00A272E4"/>
    <w:rsid w:val="00A4047C"/>
    <w:rsid w:val="00A861DE"/>
    <w:rsid w:val="00AE66E4"/>
    <w:rsid w:val="00B55DFD"/>
    <w:rsid w:val="00B61DFC"/>
    <w:rsid w:val="00B747B0"/>
    <w:rsid w:val="00BD641C"/>
    <w:rsid w:val="00C14B0F"/>
    <w:rsid w:val="00C2181C"/>
    <w:rsid w:val="00C3157E"/>
    <w:rsid w:val="00CC4151"/>
    <w:rsid w:val="00D41222"/>
    <w:rsid w:val="00D44AD2"/>
    <w:rsid w:val="00DD505F"/>
    <w:rsid w:val="00E3187D"/>
    <w:rsid w:val="00ED1B02"/>
    <w:rsid w:val="00EF1575"/>
    <w:rsid w:val="00F011F2"/>
    <w:rsid w:val="00F20713"/>
    <w:rsid w:val="00FB0E1F"/>
  </w:rsids>
  <m:mathPr>
    <m:mathFont m:val="Cambria Math"/>
    <m:brkBin m:val="before"/>
    <m:brkBinSub m:val="--"/>
    <m:smallFrac/>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37405"/>
  <w15:docId w15:val="{52002892-7A22-4E3C-BCA7-433ADC73D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1C"/>
  </w:style>
  <w:style w:type="paragraph" w:styleId="Heading1">
    <w:name w:val="heading 1"/>
    <w:basedOn w:val="Normal"/>
    <w:next w:val="Normal"/>
    <w:autoRedefine/>
    <w:uiPriority w:val="9"/>
    <w:qFormat/>
    <w:rsid w:val="004859A0"/>
    <w:pPr>
      <w:keepNext/>
      <w:keepLines/>
      <w:spacing w:line="360" w:lineRule="auto"/>
      <w:jc w:val="both"/>
      <w:outlineLvl w:val="0"/>
    </w:pPr>
    <w:rPr>
      <w:rFonts w:ascii="Times New Roman" w:eastAsia="Times New Roman" w:hAnsi="Times New Roman" w:cs="Times New Roman"/>
      <w:b/>
      <w:color w:val="000000" w:themeColor="text1"/>
      <w:sz w:val="24"/>
      <w:szCs w:val="24"/>
      <w:highlight w:val="white"/>
    </w:rPr>
  </w:style>
  <w:style w:type="paragraph" w:styleId="Heading2">
    <w:name w:val="heading 2"/>
    <w:basedOn w:val="Normal"/>
    <w:next w:val="Normal"/>
    <w:uiPriority w:val="9"/>
    <w:unhideWhenUsed/>
    <w:qFormat/>
    <w:rsid w:val="00394093"/>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unhideWhenUsed/>
    <w:qFormat/>
    <w:rsid w:val="00C2181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2181C"/>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2181C"/>
    <w:pPr>
      <w:keepNext/>
      <w:keepLines/>
      <w:spacing w:before="240" w:after="80"/>
      <w:outlineLvl w:val="4"/>
    </w:pPr>
    <w:rPr>
      <w:color w:val="666666"/>
    </w:rPr>
  </w:style>
  <w:style w:type="paragraph" w:styleId="Heading6">
    <w:name w:val="heading 6"/>
    <w:basedOn w:val="Normal"/>
    <w:next w:val="Normal"/>
    <w:uiPriority w:val="9"/>
    <w:semiHidden/>
    <w:unhideWhenUsed/>
    <w:qFormat/>
    <w:rsid w:val="00C2181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2181C"/>
    <w:pPr>
      <w:keepNext/>
      <w:keepLines/>
      <w:spacing w:after="60"/>
    </w:pPr>
    <w:rPr>
      <w:sz w:val="52"/>
      <w:szCs w:val="52"/>
    </w:rPr>
  </w:style>
  <w:style w:type="paragraph" w:styleId="Subtitle">
    <w:name w:val="Subtitle"/>
    <w:basedOn w:val="Normal"/>
    <w:next w:val="Normal"/>
    <w:uiPriority w:val="11"/>
    <w:qFormat/>
    <w:rsid w:val="00C2181C"/>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C2181C"/>
    <w:pPr>
      <w:spacing w:line="240" w:lineRule="auto"/>
    </w:pPr>
    <w:rPr>
      <w:sz w:val="20"/>
      <w:szCs w:val="20"/>
    </w:rPr>
  </w:style>
  <w:style w:type="character" w:customStyle="1" w:styleId="CommentTextChar">
    <w:name w:val="Comment Text Char"/>
    <w:basedOn w:val="DefaultParagraphFont"/>
    <w:link w:val="CommentText"/>
    <w:uiPriority w:val="99"/>
    <w:semiHidden/>
    <w:rsid w:val="00C2181C"/>
    <w:rPr>
      <w:sz w:val="20"/>
      <w:szCs w:val="20"/>
    </w:rPr>
  </w:style>
  <w:style w:type="character" w:styleId="CommentReference">
    <w:name w:val="annotation reference"/>
    <w:basedOn w:val="DefaultParagraphFont"/>
    <w:uiPriority w:val="99"/>
    <w:semiHidden/>
    <w:unhideWhenUsed/>
    <w:rsid w:val="00C2181C"/>
    <w:rPr>
      <w:sz w:val="16"/>
      <w:szCs w:val="16"/>
    </w:rPr>
  </w:style>
  <w:style w:type="paragraph" w:styleId="TOCHeading">
    <w:name w:val="TOC Heading"/>
    <w:basedOn w:val="Heading1"/>
    <w:next w:val="Normal"/>
    <w:uiPriority w:val="39"/>
    <w:unhideWhenUsed/>
    <w:qFormat/>
    <w:rsid w:val="009E78D4"/>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9E78D4"/>
    <w:pPr>
      <w:spacing w:after="100"/>
    </w:pPr>
  </w:style>
  <w:style w:type="character" w:styleId="Hyperlink">
    <w:name w:val="Hyperlink"/>
    <w:basedOn w:val="DefaultParagraphFont"/>
    <w:uiPriority w:val="99"/>
    <w:unhideWhenUsed/>
    <w:rsid w:val="009E78D4"/>
    <w:rPr>
      <w:color w:val="0000FF" w:themeColor="hyperlink"/>
      <w:u w:val="single"/>
    </w:rPr>
  </w:style>
  <w:style w:type="paragraph" w:styleId="Header">
    <w:name w:val="header"/>
    <w:basedOn w:val="Normal"/>
    <w:link w:val="HeaderChar"/>
    <w:uiPriority w:val="99"/>
    <w:unhideWhenUsed/>
    <w:rsid w:val="00DD505F"/>
    <w:pPr>
      <w:tabs>
        <w:tab w:val="center" w:pos="4513"/>
        <w:tab w:val="right" w:pos="9026"/>
      </w:tabs>
      <w:spacing w:line="240" w:lineRule="auto"/>
    </w:pPr>
  </w:style>
  <w:style w:type="character" w:customStyle="1" w:styleId="HeaderChar">
    <w:name w:val="Header Char"/>
    <w:basedOn w:val="DefaultParagraphFont"/>
    <w:link w:val="Header"/>
    <w:uiPriority w:val="99"/>
    <w:rsid w:val="00DD505F"/>
  </w:style>
  <w:style w:type="paragraph" w:styleId="Footer">
    <w:name w:val="footer"/>
    <w:basedOn w:val="Normal"/>
    <w:link w:val="FooterChar"/>
    <w:uiPriority w:val="99"/>
    <w:unhideWhenUsed/>
    <w:rsid w:val="00DD505F"/>
    <w:pPr>
      <w:tabs>
        <w:tab w:val="center" w:pos="4513"/>
        <w:tab w:val="right" w:pos="9026"/>
      </w:tabs>
      <w:spacing w:line="240" w:lineRule="auto"/>
    </w:pPr>
  </w:style>
  <w:style w:type="character" w:customStyle="1" w:styleId="FooterChar">
    <w:name w:val="Footer Char"/>
    <w:basedOn w:val="DefaultParagraphFont"/>
    <w:link w:val="Footer"/>
    <w:uiPriority w:val="99"/>
    <w:rsid w:val="00DD505F"/>
  </w:style>
  <w:style w:type="paragraph" w:styleId="BalloonText">
    <w:name w:val="Balloon Text"/>
    <w:basedOn w:val="Normal"/>
    <w:link w:val="BalloonTextChar"/>
    <w:uiPriority w:val="99"/>
    <w:semiHidden/>
    <w:unhideWhenUsed/>
    <w:rsid w:val="00B55D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DFD"/>
    <w:rPr>
      <w:rFonts w:ascii="Tahoma" w:hAnsi="Tahoma" w:cs="Tahoma"/>
      <w:sz w:val="16"/>
      <w:szCs w:val="16"/>
    </w:rPr>
  </w:style>
  <w:style w:type="paragraph" w:customStyle="1" w:styleId="Normal1">
    <w:name w:val="Normal1"/>
    <w:rsid w:val="00394093"/>
    <w:rPr>
      <w:lang w:val="en-US" w:eastAsia="en-US"/>
    </w:rPr>
  </w:style>
  <w:style w:type="paragraph" w:styleId="TOC2">
    <w:name w:val="toc 2"/>
    <w:basedOn w:val="Normal"/>
    <w:next w:val="Normal"/>
    <w:autoRedefine/>
    <w:uiPriority w:val="39"/>
    <w:unhideWhenUsed/>
    <w:rsid w:val="00394093"/>
    <w:pPr>
      <w:spacing w:after="100"/>
      <w:ind w:left="220"/>
    </w:pPr>
  </w:style>
  <w:style w:type="character" w:customStyle="1" w:styleId="UnresolvedMention1">
    <w:name w:val="Unresolved Mention1"/>
    <w:basedOn w:val="DefaultParagraphFont"/>
    <w:uiPriority w:val="99"/>
    <w:semiHidden/>
    <w:unhideWhenUsed/>
    <w:rsid w:val="004A6893"/>
    <w:rPr>
      <w:color w:val="605E5C"/>
      <w:shd w:val="clear" w:color="auto" w:fill="E1DFDD"/>
    </w:rPr>
  </w:style>
  <w:style w:type="paragraph" w:styleId="ListParagraph">
    <w:name w:val="List Paragraph"/>
    <w:basedOn w:val="Normal"/>
    <w:uiPriority w:val="34"/>
    <w:qFormat/>
    <w:rsid w:val="00105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1408346">
      <w:bodyDiv w:val="1"/>
      <w:marLeft w:val="0"/>
      <w:marRight w:val="0"/>
      <w:marTop w:val="0"/>
      <w:marBottom w:val="0"/>
      <w:divBdr>
        <w:top w:val="none" w:sz="0" w:space="0" w:color="auto"/>
        <w:left w:val="none" w:sz="0" w:space="0" w:color="auto"/>
        <w:bottom w:val="none" w:sz="0" w:space="0" w:color="auto"/>
        <w:right w:val="none" w:sz="0" w:space="0" w:color="auto"/>
      </w:divBdr>
    </w:div>
    <w:div w:id="578712649">
      <w:bodyDiv w:val="1"/>
      <w:marLeft w:val="0"/>
      <w:marRight w:val="0"/>
      <w:marTop w:val="0"/>
      <w:marBottom w:val="0"/>
      <w:divBdr>
        <w:top w:val="none" w:sz="0" w:space="0" w:color="auto"/>
        <w:left w:val="none" w:sz="0" w:space="0" w:color="auto"/>
        <w:bottom w:val="none" w:sz="0" w:space="0" w:color="auto"/>
        <w:right w:val="none" w:sz="0" w:space="0" w:color="auto"/>
      </w:divBdr>
    </w:div>
    <w:div w:id="1424569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legislation.gov.uk/ukpga/2018/12/contents" TargetMode="External"/><Relationship Id="rId26" Type="http://schemas.openxmlformats.org/officeDocument/2006/relationships/hyperlink" Target="https://www.inside-sephora.com/en/commitments/diversity-equity-inclusion" TargetMode="External"/><Relationship Id="rId3" Type="http://schemas.openxmlformats.org/officeDocument/2006/relationships/styles" Target="styles.xml"/><Relationship Id="rId21" Type="http://schemas.openxmlformats.org/officeDocument/2006/relationships/hyperlink" Target="https://www.statista.com/statistics/1445562/retail-sales-of-sephora-globall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legislation.gov.uk/ukpga/1988/48/contents" TargetMode="External"/><Relationship Id="rId25" Type="http://schemas.openxmlformats.org/officeDocument/2006/relationships/hyperlink" Target="https://www.inside-sephora.com/en/commitments/diversity-equity-inclusio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ortune.com/2022/12/01/sephora-boosting-diverse-representation-leadership/" TargetMode="External"/><Relationship Id="rId20" Type="http://schemas.openxmlformats.org/officeDocument/2006/relationships/hyperlink" Target="https://www.sbm.itb.ac.id/2019/06/04/prme-corner-ethics-in-research-do-we-concern/" TargetMode="External"/><Relationship Id="rId29" Type="http://schemas.openxmlformats.org/officeDocument/2006/relationships/hyperlink" Target="https://www.statista.com/statistics/1257404/perception-on-improvements-to-diversity-and-inclusion-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side-sephora.com/sites/default/files/2024-07/2024-SephoraDEIHeartJourneyReport.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fortune.com/2022/12/01/sephora-boosting-diverse-representation-leadership/" TargetMode="External"/><Relationship Id="rId23" Type="http://schemas.openxmlformats.org/officeDocument/2006/relationships/hyperlink" Target="https://www.sephora.com/beauty/about-us" TargetMode="External"/><Relationship Id="rId28" Type="http://schemas.openxmlformats.org/officeDocument/2006/relationships/hyperlink" Target="https://www.statista.com/statistics/1317816/global-companies-challenges-on-it-employment-diversity" TargetMode="External"/><Relationship Id="rId10" Type="http://schemas.openxmlformats.org/officeDocument/2006/relationships/image" Target="media/image3.png"/><Relationship Id="rId19" Type="http://schemas.openxmlformats.org/officeDocument/2006/relationships/hyperlink" Target="https://www.legislation.gov.uk/ukpga/2018/12/content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tatista.com/statistics/1445562/retail-sales-of-sephora-globally/" TargetMode="External"/><Relationship Id="rId27" Type="http://schemas.openxmlformats.org/officeDocument/2006/relationships/hyperlink" Target="https://www.inside-sephora.com/en/usa/diversity-equity-inclusion" TargetMode="External"/><Relationship Id="rId30" Type="http://schemas.openxmlformats.org/officeDocument/2006/relationships/hyperlink" Target="https://www.statista.com/statistics/1445562/retail-sales-of-sephora-globally/"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E2B01-C72E-4015-8905-083FC58C0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4023</Words>
  <Characters>22934</Characters>
  <Application>Microsoft Office Word</Application>
  <DocSecurity>4</DocSecurity>
  <Lines>191</Lines>
  <Paragraphs>53</Paragraphs>
  <ScaleCrop>false</ScaleCrop>
  <Company/>
  <LinksUpToDate>false</LinksUpToDate>
  <CharactersWithSpaces>26904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Houda benoukaiss</dc:creator>
  <cp:lastModifiedBy>Houda benoukaiss</cp:lastModifiedBy>
  <cp:revision>2</cp:revision>
  <dcterms:created xsi:type="dcterms:W3CDTF">2024-11-08T12:17:00Z</dcterms:created>
  <dcterms:modified xsi:type="dcterms:W3CDTF">2024-11-08T12:17:00Z</dcterms:modified>
</cp:coreProperties>
</file>