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7985BA4" w14:textId="6DB3B162" w:rsidR="00D47902" w:rsidRDefault="00D47902" w:rsidP="00FB75C3">
      <w:pPr>
        <w:spacing w:line="360" w:lineRule="auto"/>
        <w:jc w:val="center"/>
        <w:rPr>
          <w:rFonts w:ascii="Arial" w:hAnsi="Arial" w:cs="Arial"/>
          <w:b/>
          <w:bCs/>
        </w:rPr>
      </w:pPr>
      <w:r>
        <w:rPr>
          <w:noProof/>
        </w:rPr>
        <w:drawing>
          <wp:inline distT="0" distB="0" distL="0" distR="0" wp14:anchorId="1EC6D086" wp14:editId="076FF918">
            <wp:extent cx="1905000" cy="1905000"/>
            <wp:effectExtent l="0" t="0" r="0" b="0"/>
            <wp:docPr id="506436545" name="Picture 1" descr="UWTSD Birmingham Campus | Linked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Birmingham Campus | LinkedIn"/>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905000" cy="1905000"/>
                    </a:xfrm>
                    <a:prstGeom prst="rect">
                      <a:avLst/>
                    </a:prstGeom>
                    <a:noFill/>
                    <a:ln>
                      <a:noFill/>
                    </a:ln>
                  </pic:spPr>
                </pic:pic>
              </a:graphicData>
            </a:graphic>
          </wp:inline>
        </w:drawing>
      </w:r>
    </w:p>
    <w:p w14:paraId="67F2432B" w14:textId="1F5D4121" w:rsidR="000F6387" w:rsidRPr="000F6387" w:rsidRDefault="000F6387" w:rsidP="00FB75C3">
      <w:pPr>
        <w:spacing w:line="360" w:lineRule="auto"/>
        <w:jc w:val="center"/>
        <w:rPr>
          <w:rFonts w:ascii="Arial" w:hAnsi="Arial" w:cs="Arial"/>
          <w:b/>
          <w:bCs/>
        </w:rPr>
      </w:pPr>
      <w:r w:rsidRPr="000F6387">
        <w:rPr>
          <w:rFonts w:ascii="Arial" w:hAnsi="Arial" w:cs="Arial"/>
          <w:b/>
          <w:bCs/>
        </w:rPr>
        <w:t>University of Wales Trinity Saint David Birmingham</w:t>
      </w:r>
    </w:p>
    <w:p w14:paraId="48236A2C" w14:textId="77777777" w:rsidR="000F6387" w:rsidRPr="000F6387" w:rsidRDefault="000F6387" w:rsidP="00FB75C3">
      <w:pPr>
        <w:spacing w:line="360" w:lineRule="auto"/>
        <w:jc w:val="center"/>
        <w:rPr>
          <w:rFonts w:ascii="Arial" w:hAnsi="Arial" w:cs="Arial"/>
          <w:b/>
          <w:bCs/>
        </w:rPr>
      </w:pPr>
    </w:p>
    <w:p w14:paraId="08CBE0C2" w14:textId="377F454A" w:rsidR="000F6387" w:rsidRPr="000F6387" w:rsidRDefault="000F6387" w:rsidP="00FB75C3">
      <w:pPr>
        <w:spacing w:line="360" w:lineRule="auto"/>
        <w:jc w:val="center"/>
        <w:rPr>
          <w:rFonts w:ascii="Arial" w:hAnsi="Arial" w:cs="Arial"/>
          <w:b/>
          <w:bCs/>
        </w:rPr>
      </w:pPr>
      <w:r w:rsidRPr="000F6387">
        <w:rPr>
          <w:rFonts w:ascii="Arial" w:hAnsi="Arial" w:cs="Arial"/>
          <w:b/>
          <w:bCs/>
        </w:rPr>
        <w:t>Module: Digital Skills and Research Methods</w:t>
      </w:r>
    </w:p>
    <w:p w14:paraId="3850CD31" w14:textId="77777777" w:rsidR="000F6387" w:rsidRPr="000F6387" w:rsidRDefault="000F6387" w:rsidP="00FB75C3">
      <w:pPr>
        <w:spacing w:line="360" w:lineRule="auto"/>
        <w:jc w:val="center"/>
        <w:rPr>
          <w:rFonts w:ascii="Arial" w:hAnsi="Arial" w:cs="Arial"/>
          <w:b/>
          <w:bCs/>
        </w:rPr>
      </w:pPr>
      <w:r w:rsidRPr="000F6387">
        <w:rPr>
          <w:rFonts w:ascii="Arial" w:hAnsi="Arial" w:cs="Arial"/>
          <w:b/>
          <w:bCs/>
        </w:rPr>
        <w:t>Module Code: LCHS4007</w:t>
      </w:r>
    </w:p>
    <w:p w14:paraId="5CEADBB3" w14:textId="71239D56" w:rsidR="000F6387" w:rsidRPr="000F6387" w:rsidRDefault="00551D4F" w:rsidP="2CD34817">
      <w:pPr>
        <w:spacing w:line="360" w:lineRule="auto"/>
        <w:jc w:val="center"/>
        <w:rPr>
          <w:rFonts w:ascii="Arial" w:hAnsi="Arial" w:cs="Arial"/>
          <w:sz w:val="42"/>
          <w:szCs w:val="42"/>
        </w:rPr>
      </w:pPr>
      <w:r w:rsidRPr="2CD34817">
        <w:rPr>
          <w:rFonts w:ascii="Arial" w:hAnsi="Arial" w:cs="Arial"/>
          <w:sz w:val="42"/>
          <w:szCs w:val="42"/>
        </w:rPr>
        <w:t>Assessment Component 2: Research Literacy- Learning How to Read a Research Paper</w:t>
      </w:r>
    </w:p>
    <w:p w14:paraId="1D6A74D3" w14:textId="77777777" w:rsidR="000F6387" w:rsidRPr="000F6387" w:rsidRDefault="000F6387" w:rsidP="00FB75C3">
      <w:pPr>
        <w:spacing w:line="360" w:lineRule="auto"/>
        <w:jc w:val="center"/>
        <w:rPr>
          <w:rFonts w:ascii="Arial" w:hAnsi="Arial" w:cs="Arial"/>
          <w:b/>
          <w:bCs/>
        </w:rPr>
      </w:pPr>
    </w:p>
    <w:p w14:paraId="66E8837A" w14:textId="1F5E1A6F" w:rsidR="000F6387" w:rsidRPr="000F6387" w:rsidRDefault="000F6387" w:rsidP="07DEF96E">
      <w:pPr>
        <w:spacing w:line="360" w:lineRule="auto"/>
        <w:jc w:val="center"/>
      </w:pPr>
      <w:r w:rsidRPr="07DEF96E">
        <w:rPr>
          <w:rFonts w:ascii="Arial" w:hAnsi="Arial" w:cs="Arial"/>
          <w:b/>
          <w:bCs/>
        </w:rPr>
        <w:t>Submitted by:</w:t>
      </w:r>
      <w:r w:rsidR="2897FE65" w:rsidRPr="07DEF96E">
        <w:rPr>
          <w:rFonts w:ascii="Arial" w:hAnsi="Arial" w:cs="Arial"/>
          <w:b/>
          <w:bCs/>
        </w:rPr>
        <w:t xml:space="preserve"> </w:t>
      </w:r>
      <w:r w:rsidR="009F08DD">
        <w:rPr>
          <w:rFonts w:ascii="Arial" w:hAnsi="Arial" w:cs="Arial"/>
          <w:b/>
          <w:bCs/>
        </w:rPr>
        <w:t>Nighat Suleman</w:t>
      </w:r>
    </w:p>
    <w:p w14:paraId="6F60BD0E" w14:textId="39B9EE01" w:rsidR="000F6387" w:rsidRPr="000F6387" w:rsidRDefault="000F6387" w:rsidP="45EBA52E">
      <w:pPr>
        <w:spacing w:line="360" w:lineRule="auto"/>
        <w:jc w:val="center"/>
      </w:pPr>
      <w:r w:rsidRPr="45EBA52E">
        <w:rPr>
          <w:rFonts w:ascii="Arial" w:hAnsi="Arial" w:cs="Arial"/>
          <w:b/>
          <w:bCs/>
        </w:rPr>
        <w:t>ID number:</w:t>
      </w:r>
      <w:r w:rsidR="1669AE4C" w:rsidRPr="45EBA52E">
        <w:rPr>
          <w:rFonts w:ascii="Arial" w:hAnsi="Arial" w:cs="Arial"/>
          <w:b/>
          <w:bCs/>
        </w:rPr>
        <w:t xml:space="preserve"> </w:t>
      </w:r>
      <w:r w:rsidR="00C675A0">
        <w:rPr>
          <w:rFonts w:ascii="Arial" w:hAnsi="Arial" w:cs="Arial"/>
          <w:b/>
          <w:bCs/>
        </w:rPr>
        <w:t>2010940</w:t>
      </w:r>
    </w:p>
    <w:p w14:paraId="0A40F6AD" w14:textId="77777777" w:rsidR="000F6387" w:rsidRPr="000F6387" w:rsidRDefault="000F6387" w:rsidP="00FB75C3">
      <w:pPr>
        <w:spacing w:line="360" w:lineRule="auto"/>
        <w:jc w:val="center"/>
        <w:rPr>
          <w:rFonts w:ascii="Arial" w:hAnsi="Arial" w:cs="Arial"/>
          <w:b/>
          <w:bCs/>
        </w:rPr>
      </w:pPr>
    </w:p>
    <w:p w14:paraId="2FB7F6F7" w14:textId="77777777" w:rsidR="000F6387" w:rsidRPr="000F6387" w:rsidRDefault="000F6387" w:rsidP="00FB75C3">
      <w:pPr>
        <w:spacing w:line="360" w:lineRule="auto"/>
        <w:jc w:val="center"/>
        <w:rPr>
          <w:rFonts w:ascii="Arial" w:hAnsi="Arial" w:cs="Arial"/>
          <w:b/>
          <w:bCs/>
        </w:rPr>
      </w:pPr>
      <w:r w:rsidRPr="000F6387">
        <w:rPr>
          <w:rFonts w:ascii="Arial" w:hAnsi="Arial" w:cs="Arial"/>
          <w:b/>
          <w:bCs/>
        </w:rPr>
        <w:t>Submitted to</w:t>
      </w:r>
    </w:p>
    <w:p w14:paraId="16F5D9CE" w14:textId="743D38CD" w:rsidR="000F6387" w:rsidRPr="000F6387" w:rsidRDefault="000F6387" w:rsidP="00FB75C3">
      <w:pPr>
        <w:spacing w:line="360" w:lineRule="auto"/>
        <w:jc w:val="center"/>
        <w:rPr>
          <w:rFonts w:ascii="Arial" w:hAnsi="Arial" w:cs="Arial"/>
          <w:b/>
          <w:bCs/>
        </w:rPr>
      </w:pPr>
      <w:r w:rsidRPr="000F6387">
        <w:rPr>
          <w:rFonts w:ascii="Arial" w:hAnsi="Arial" w:cs="Arial"/>
          <w:b/>
          <w:bCs/>
        </w:rPr>
        <w:t xml:space="preserve">Name of the lecturer: </w:t>
      </w:r>
      <w:r w:rsidR="00551D4F">
        <w:rPr>
          <w:rFonts w:ascii="Arial" w:hAnsi="Arial" w:cs="Arial"/>
          <w:b/>
          <w:bCs/>
        </w:rPr>
        <w:t xml:space="preserve">Dr. </w:t>
      </w:r>
      <w:r w:rsidRPr="000F6387">
        <w:rPr>
          <w:rFonts w:ascii="Arial" w:hAnsi="Arial" w:cs="Arial"/>
          <w:b/>
          <w:bCs/>
        </w:rPr>
        <w:t>Masud Siddiqui</w:t>
      </w:r>
    </w:p>
    <w:p w14:paraId="63DD6DD1" w14:textId="77777777" w:rsidR="000F6387" w:rsidRPr="000F6387" w:rsidRDefault="000F6387" w:rsidP="00FB75C3">
      <w:pPr>
        <w:spacing w:line="360" w:lineRule="auto"/>
        <w:jc w:val="center"/>
        <w:rPr>
          <w:rFonts w:ascii="Arial" w:hAnsi="Arial" w:cs="Arial"/>
          <w:b/>
          <w:bCs/>
        </w:rPr>
      </w:pPr>
    </w:p>
    <w:p w14:paraId="47D8CDAB" w14:textId="77777777" w:rsidR="000F6387" w:rsidRPr="000F6387" w:rsidRDefault="000F6387" w:rsidP="00FB75C3">
      <w:pPr>
        <w:spacing w:line="360" w:lineRule="auto"/>
        <w:jc w:val="center"/>
        <w:rPr>
          <w:rFonts w:ascii="Arial" w:hAnsi="Arial" w:cs="Arial"/>
          <w:b/>
          <w:bCs/>
        </w:rPr>
      </w:pPr>
      <w:r w:rsidRPr="000F6387">
        <w:rPr>
          <w:rFonts w:ascii="Arial" w:hAnsi="Arial" w:cs="Arial"/>
          <w:b/>
          <w:bCs/>
        </w:rPr>
        <w:t>Submitted on</w:t>
      </w:r>
    </w:p>
    <w:p w14:paraId="69971C76" w14:textId="72417A94" w:rsidR="00551D4F" w:rsidRDefault="003C1E35" w:rsidP="45EBA52E">
      <w:pPr>
        <w:spacing w:line="360" w:lineRule="auto"/>
        <w:jc w:val="center"/>
      </w:pPr>
      <w:r w:rsidRPr="45EBA52E">
        <w:rPr>
          <w:rFonts w:ascii="Arial" w:hAnsi="Arial" w:cs="Arial"/>
          <w:b/>
          <w:bCs/>
        </w:rPr>
        <w:t xml:space="preserve">Date: </w:t>
      </w:r>
      <w:r w:rsidR="009F08DD">
        <w:rPr>
          <w:rFonts w:ascii="Arial" w:hAnsi="Arial" w:cs="Arial"/>
          <w:b/>
          <w:bCs/>
        </w:rPr>
        <w:t>19/07/2026</w:t>
      </w:r>
    </w:p>
    <w:p w14:paraId="32BB0255" w14:textId="77777777" w:rsidR="00551D4F" w:rsidRDefault="00551D4F">
      <w:pPr>
        <w:rPr>
          <w:rFonts w:ascii="Arial" w:hAnsi="Arial" w:cs="Arial"/>
          <w:b/>
          <w:bCs/>
        </w:rPr>
      </w:pPr>
      <w:r>
        <w:rPr>
          <w:rFonts w:ascii="Arial" w:hAnsi="Arial" w:cs="Arial"/>
          <w:b/>
          <w:bCs/>
        </w:rPr>
        <w:br w:type="page"/>
      </w:r>
    </w:p>
    <w:p w14:paraId="22658BFE" w14:textId="621CB717" w:rsidR="00683D95" w:rsidRPr="003647E3" w:rsidRDefault="003647E3" w:rsidP="003647E3">
      <w:pPr>
        <w:jc w:val="center"/>
        <w:rPr>
          <w:sz w:val="38"/>
          <w:szCs w:val="38"/>
        </w:rPr>
      </w:pPr>
      <w:r w:rsidRPr="003647E3">
        <w:rPr>
          <w:sz w:val="38"/>
          <w:szCs w:val="38"/>
        </w:rPr>
        <w:lastRenderedPageBreak/>
        <w:t>Table of contents</w:t>
      </w:r>
    </w:p>
    <w:p w14:paraId="456AFB93" w14:textId="322B0534" w:rsidR="003647E3" w:rsidRDefault="003647E3" w:rsidP="1870BA4D">
      <w:pPr>
        <w:spacing w:line="360" w:lineRule="auto"/>
        <w:rPr>
          <w:rFonts w:ascii="Arial" w:hAnsi="Arial" w:cs="Arial"/>
          <w:b/>
          <w:bCs/>
        </w:rPr>
      </w:pPr>
    </w:p>
    <w:sdt>
      <w:sdtPr>
        <w:id w:val="201989129"/>
        <w:docPartObj>
          <w:docPartGallery w:val="Table of Contents"/>
          <w:docPartUnique/>
        </w:docPartObj>
      </w:sdtPr>
      <w:sdtEndPr/>
      <w:sdtContent>
        <w:p w14:paraId="51F9E048" w14:textId="51281E01" w:rsidR="003647E3" w:rsidRPr="00551D4F" w:rsidRDefault="003647E3" w:rsidP="1870BA4D">
          <w:pPr>
            <w:pStyle w:val="TOC1"/>
            <w:tabs>
              <w:tab w:val="right" w:leader="dot" w:pos="9015"/>
            </w:tabs>
          </w:pPr>
          <w:r>
            <w:fldChar w:fldCharType="begin"/>
          </w:r>
          <w:r>
            <w:instrText>TOC \o "1-9" \z \u \h</w:instrText>
          </w:r>
          <w:r>
            <w:fldChar w:fldCharType="separate"/>
          </w:r>
          <w:hyperlink w:anchor="_Toc586372795">
            <w:r w:rsidR="1870BA4D" w:rsidRPr="1870BA4D">
              <w:rPr>
                <w:rStyle w:val="Hyperlink"/>
              </w:rPr>
              <w:t>Section 1</w:t>
            </w:r>
            <w:r>
              <w:tab/>
            </w:r>
            <w:r>
              <w:fldChar w:fldCharType="begin"/>
            </w:r>
            <w:r>
              <w:instrText>PAGEREF _Toc586372795 \h</w:instrText>
            </w:r>
            <w:r>
              <w:fldChar w:fldCharType="separate"/>
            </w:r>
            <w:r w:rsidR="1870BA4D" w:rsidRPr="1870BA4D">
              <w:rPr>
                <w:rStyle w:val="Hyperlink"/>
              </w:rPr>
              <w:t>2</w:t>
            </w:r>
            <w:r>
              <w:fldChar w:fldCharType="end"/>
            </w:r>
          </w:hyperlink>
        </w:p>
        <w:p w14:paraId="49D61AE3" w14:textId="67435E2A" w:rsidR="003647E3" w:rsidRPr="00551D4F" w:rsidRDefault="1870BA4D" w:rsidP="1870BA4D">
          <w:pPr>
            <w:pStyle w:val="TOC1"/>
            <w:tabs>
              <w:tab w:val="right" w:leader="dot" w:pos="9015"/>
            </w:tabs>
          </w:pPr>
          <w:hyperlink w:anchor="_Toc808566681">
            <w:r w:rsidRPr="1870BA4D">
              <w:rPr>
                <w:rStyle w:val="Hyperlink"/>
              </w:rPr>
              <w:t>Section 2</w:t>
            </w:r>
            <w:r w:rsidR="003647E3">
              <w:tab/>
            </w:r>
            <w:r w:rsidR="003647E3">
              <w:fldChar w:fldCharType="begin"/>
            </w:r>
            <w:r w:rsidR="003647E3">
              <w:instrText>PAGEREF _Toc808566681 \h</w:instrText>
            </w:r>
            <w:r w:rsidR="003647E3">
              <w:fldChar w:fldCharType="separate"/>
            </w:r>
            <w:r w:rsidRPr="1870BA4D">
              <w:rPr>
                <w:rStyle w:val="Hyperlink"/>
              </w:rPr>
              <w:t>3</w:t>
            </w:r>
            <w:r w:rsidR="003647E3">
              <w:fldChar w:fldCharType="end"/>
            </w:r>
          </w:hyperlink>
        </w:p>
        <w:p w14:paraId="03EAB40E" w14:textId="7EB20E26" w:rsidR="003647E3" w:rsidRPr="00551D4F" w:rsidRDefault="1870BA4D" w:rsidP="1870BA4D">
          <w:pPr>
            <w:pStyle w:val="TOC1"/>
            <w:tabs>
              <w:tab w:val="right" w:leader="dot" w:pos="9015"/>
            </w:tabs>
          </w:pPr>
          <w:hyperlink w:anchor="_Toc835972570">
            <w:r w:rsidRPr="1870BA4D">
              <w:rPr>
                <w:rStyle w:val="Hyperlink"/>
              </w:rPr>
              <w:t>Section 3</w:t>
            </w:r>
            <w:r w:rsidR="003647E3">
              <w:tab/>
            </w:r>
            <w:r w:rsidR="003647E3">
              <w:fldChar w:fldCharType="begin"/>
            </w:r>
            <w:r w:rsidR="003647E3">
              <w:instrText>PAGEREF _Toc835972570 \h</w:instrText>
            </w:r>
            <w:r w:rsidR="003647E3">
              <w:fldChar w:fldCharType="separate"/>
            </w:r>
            <w:r w:rsidRPr="1870BA4D">
              <w:rPr>
                <w:rStyle w:val="Hyperlink"/>
              </w:rPr>
              <w:t>4</w:t>
            </w:r>
            <w:r w:rsidR="003647E3">
              <w:fldChar w:fldCharType="end"/>
            </w:r>
          </w:hyperlink>
        </w:p>
        <w:p w14:paraId="2490310F" w14:textId="5CBAB93C" w:rsidR="003647E3" w:rsidRPr="00551D4F" w:rsidRDefault="1870BA4D" w:rsidP="1870BA4D">
          <w:pPr>
            <w:pStyle w:val="TOC1"/>
            <w:tabs>
              <w:tab w:val="right" w:leader="dot" w:pos="9015"/>
            </w:tabs>
          </w:pPr>
          <w:hyperlink w:anchor="_Toc1971380532">
            <w:r w:rsidRPr="1870BA4D">
              <w:rPr>
                <w:rStyle w:val="Hyperlink"/>
              </w:rPr>
              <w:t>Section 4</w:t>
            </w:r>
            <w:r w:rsidR="003647E3">
              <w:tab/>
            </w:r>
            <w:r w:rsidR="003647E3">
              <w:fldChar w:fldCharType="begin"/>
            </w:r>
            <w:r w:rsidR="003647E3">
              <w:instrText>PAGEREF _Toc1971380532 \h</w:instrText>
            </w:r>
            <w:r w:rsidR="003647E3">
              <w:fldChar w:fldCharType="separate"/>
            </w:r>
            <w:r w:rsidRPr="1870BA4D">
              <w:rPr>
                <w:rStyle w:val="Hyperlink"/>
              </w:rPr>
              <w:t>4</w:t>
            </w:r>
            <w:r w:rsidR="003647E3">
              <w:fldChar w:fldCharType="end"/>
            </w:r>
          </w:hyperlink>
        </w:p>
        <w:p w14:paraId="2457FF8F" w14:textId="23D4B28D" w:rsidR="003647E3" w:rsidRPr="00551D4F" w:rsidRDefault="1870BA4D" w:rsidP="1870BA4D">
          <w:pPr>
            <w:pStyle w:val="TOC1"/>
            <w:tabs>
              <w:tab w:val="right" w:leader="dot" w:pos="9015"/>
            </w:tabs>
          </w:pPr>
          <w:hyperlink w:anchor="_Toc1588053850">
            <w:r w:rsidRPr="1870BA4D">
              <w:rPr>
                <w:rStyle w:val="Hyperlink"/>
              </w:rPr>
              <w:t>References</w:t>
            </w:r>
            <w:r w:rsidR="003647E3">
              <w:tab/>
            </w:r>
            <w:r w:rsidR="003647E3">
              <w:fldChar w:fldCharType="begin"/>
            </w:r>
            <w:r w:rsidR="003647E3">
              <w:instrText>PAGEREF _Toc1588053850 \h</w:instrText>
            </w:r>
            <w:r w:rsidR="003647E3">
              <w:fldChar w:fldCharType="separate"/>
            </w:r>
            <w:r w:rsidRPr="1870BA4D">
              <w:rPr>
                <w:rStyle w:val="Hyperlink"/>
              </w:rPr>
              <w:t>5</w:t>
            </w:r>
            <w:r w:rsidR="003647E3">
              <w:fldChar w:fldCharType="end"/>
            </w:r>
          </w:hyperlink>
        </w:p>
        <w:p w14:paraId="29BCFAEB" w14:textId="489905A3" w:rsidR="003647E3" w:rsidRPr="00551D4F" w:rsidRDefault="003647E3" w:rsidP="00551D4F">
          <w:pPr>
            <w:spacing w:line="360" w:lineRule="auto"/>
          </w:pPr>
          <w:r>
            <w:fldChar w:fldCharType="end"/>
          </w:r>
        </w:p>
      </w:sdtContent>
    </w:sdt>
    <w:p w14:paraId="40C651F0" w14:textId="319B72AA" w:rsidR="003647E3" w:rsidRPr="00551D4F" w:rsidRDefault="003647E3" w:rsidP="1870BA4D">
      <w:pPr>
        <w:spacing w:line="360" w:lineRule="auto"/>
        <w:rPr>
          <w:rFonts w:ascii="Arial" w:hAnsi="Arial" w:cs="Arial"/>
        </w:rPr>
      </w:pPr>
    </w:p>
    <w:p w14:paraId="06EE1A4D" w14:textId="60BB5A58" w:rsidR="003647E3" w:rsidRPr="00551D4F" w:rsidRDefault="003647E3" w:rsidP="00551D4F">
      <w:pPr>
        <w:spacing w:line="360" w:lineRule="auto"/>
      </w:pPr>
      <w:r>
        <w:br w:type="page"/>
      </w:r>
    </w:p>
    <w:p w14:paraId="16C2B3AD" w14:textId="387E6FFF" w:rsidR="003647E3" w:rsidRPr="00551D4F" w:rsidRDefault="527DB519" w:rsidP="1870BA4D">
      <w:pPr>
        <w:spacing w:line="360" w:lineRule="auto"/>
        <w:rPr>
          <w:rFonts w:ascii="Arial" w:hAnsi="Arial" w:cs="Arial"/>
        </w:rPr>
      </w:pPr>
      <w:r w:rsidRPr="1870BA4D">
        <w:rPr>
          <w:rFonts w:ascii="Arial" w:hAnsi="Arial" w:cs="Arial"/>
        </w:rPr>
        <w:lastRenderedPageBreak/>
        <w:t>Assessment Component 2: Research Literacy- Learning How to Read a Research Paper</w:t>
      </w:r>
    </w:p>
    <w:p w14:paraId="18D90588" w14:textId="45A60F14" w:rsidR="003647E3" w:rsidRPr="00551D4F" w:rsidRDefault="003647E3" w:rsidP="00551D4F">
      <w:pPr>
        <w:spacing w:line="360" w:lineRule="auto"/>
        <w:rPr>
          <w:rFonts w:ascii="Arial" w:hAnsi="Arial" w:cs="Arial"/>
        </w:rPr>
      </w:pPr>
    </w:p>
    <w:p w14:paraId="473B2070" w14:textId="20AA7DCB" w:rsidR="00551D4F" w:rsidRDefault="00551D4F" w:rsidP="00551D4F">
      <w:pPr>
        <w:pStyle w:val="Heading1"/>
      </w:pPr>
      <w:bookmarkStart w:id="0" w:name="_Toc233886916"/>
      <w:bookmarkStart w:id="1" w:name="_Toc233887330"/>
      <w:bookmarkStart w:id="2" w:name="_Toc586372795"/>
      <w:r>
        <w:t>Section 1</w:t>
      </w:r>
      <w:bookmarkEnd w:id="0"/>
      <w:bookmarkEnd w:id="1"/>
      <w:bookmarkEnd w:id="2"/>
      <w:r w:rsidR="006B5A19">
        <w:t>- Introduction</w:t>
      </w:r>
    </w:p>
    <w:p w14:paraId="4831F56D" w14:textId="6BD2D62E" w:rsidR="4FA5C0E6" w:rsidRDefault="40016305" w:rsidP="2F470E5C">
      <w:r>
        <w:t xml:space="preserve"> </w:t>
      </w:r>
    </w:p>
    <w:p w14:paraId="391DEAAD" w14:textId="77777777" w:rsidR="006B5A19" w:rsidRPr="006B5A19" w:rsidRDefault="006B5A19" w:rsidP="006B5A19">
      <w:pPr>
        <w:spacing w:line="360" w:lineRule="auto"/>
        <w:jc w:val="both"/>
        <w:rPr>
          <w:rFonts w:ascii="Arial" w:hAnsi="Arial" w:cs="Arial"/>
        </w:rPr>
      </w:pPr>
      <w:r w:rsidRPr="006B5A19">
        <w:rPr>
          <w:rFonts w:ascii="Arial" w:hAnsi="Arial" w:cs="Arial"/>
        </w:rPr>
        <w:t xml:space="preserve">Covid 19 also known as coronavirus disease was a respiratory illness which was first identified in December 2019. The illness caused symptoms ranging from mild cold to severe breathing problems, and in some cases death. The disease was highly contagious and spread over the world very quickly, this resulted in an intense worldwide pandemic lasting from 2020 to 2022. During the pandemic, countries around the world introduced measures to slow down the spreading of the disease. As a result, many governments introduced full lockdowns where individuals were required to stay at home except for essential activities, therefore schools, universities, businesses, restaurants and other venues were closed during the pandemic. At the start of the lockdown most individuals did not work, and kids did not take part in studies. However, after a few months the schools introduced online learning via the use of virtual platforms such as Teams and Skype. Eventually, as the number of COVID 19 cases dropped, governments lifted the lockdown restrictions and the schools finally opened. However, for some kids this was a big change and for some it was the first time attending the school in person after almost two years of virtual studies (The Covid Decade: Understanding the long-term societal impacts of covid-19, 2021). </w:t>
      </w:r>
    </w:p>
    <w:p w14:paraId="4BC0B548" w14:textId="77777777" w:rsidR="006B5A19" w:rsidRPr="006B5A19" w:rsidRDefault="006B5A19" w:rsidP="006B5A19">
      <w:pPr>
        <w:spacing w:line="360" w:lineRule="auto"/>
        <w:jc w:val="both"/>
        <w:rPr>
          <w:rFonts w:ascii="Arial" w:hAnsi="Arial" w:cs="Arial"/>
        </w:rPr>
      </w:pPr>
      <w:r w:rsidRPr="006B5A19">
        <w:rPr>
          <w:rFonts w:ascii="Arial" w:hAnsi="Arial" w:cs="Arial"/>
        </w:rPr>
        <w:t xml:space="preserve">The research article ‘She didn't know how to go back’ authored by Bronte McDonald, Kathryn Lester and Daniel Michelson in October 2022 talks about the struggle and change that the children had to face in the schools </w:t>
      </w:r>
      <w:proofErr w:type="gramStart"/>
      <w:r w:rsidRPr="006B5A19">
        <w:rPr>
          <w:rFonts w:ascii="Arial" w:hAnsi="Arial" w:cs="Arial"/>
        </w:rPr>
        <w:t>as a result of</w:t>
      </w:r>
      <w:proofErr w:type="gramEnd"/>
      <w:r w:rsidRPr="006B5A19">
        <w:rPr>
          <w:rFonts w:ascii="Arial" w:hAnsi="Arial" w:cs="Arial"/>
        </w:rPr>
        <w:t xml:space="preserve"> COVID 19. The research was based on primary data from parents and experts with the aim to develop understanding of school attendance problems (SAPs) for primary school children </w:t>
      </w:r>
      <w:proofErr w:type="gramStart"/>
      <w:r w:rsidRPr="006B5A19">
        <w:rPr>
          <w:rFonts w:ascii="Arial" w:hAnsi="Arial" w:cs="Arial"/>
        </w:rPr>
        <w:t>subsequent to</w:t>
      </w:r>
      <w:proofErr w:type="gramEnd"/>
      <w:r w:rsidRPr="006B5A19">
        <w:rPr>
          <w:rFonts w:ascii="Arial" w:hAnsi="Arial" w:cs="Arial"/>
        </w:rPr>
        <w:t xml:space="preserve"> Covid 19. </w:t>
      </w:r>
    </w:p>
    <w:p w14:paraId="45ED4D5F" w14:textId="37C84634" w:rsidR="1870BA4D" w:rsidRDefault="006B5A19" w:rsidP="1870BA4D">
      <w:pPr>
        <w:spacing w:line="360" w:lineRule="auto"/>
        <w:jc w:val="both"/>
        <w:rPr>
          <w:rFonts w:ascii="Arial" w:hAnsi="Arial" w:cs="Arial"/>
        </w:rPr>
      </w:pPr>
      <w:r w:rsidRPr="006B5A19">
        <w:rPr>
          <w:rFonts w:ascii="Arial" w:hAnsi="Arial" w:cs="Arial"/>
        </w:rPr>
        <w:t xml:space="preserve">This study is very important in the UK health and social care as it focuses on an unexpected once in a lifetime event which has impacted a wide number of individuals. This event had a bigger impact on younger generations, and some children might carry the impact of this for the rest of their educational life (Alejo et al., 2023; Dee, 2024). Therefore, this study is crucial to understand the issue and the gap that these pupils faced due to pandemic.  Understanding the issue will help provide the required support to these children </w:t>
      </w:r>
      <w:proofErr w:type="gramStart"/>
      <w:r w:rsidRPr="006B5A19">
        <w:rPr>
          <w:rFonts w:ascii="Arial" w:hAnsi="Arial" w:cs="Arial"/>
        </w:rPr>
        <w:t>in order for</w:t>
      </w:r>
      <w:proofErr w:type="gramEnd"/>
      <w:r w:rsidRPr="006B5A19">
        <w:rPr>
          <w:rFonts w:ascii="Arial" w:hAnsi="Arial" w:cs="Arial"/>
        </w:rPr>
        <w:t xml:space="preserve"> them to succeed in life. </w:t>
      </w:r>
    </w:p>
    <w:p w14:paraId="450C7C44" w14:textId="07A34F38" w:rsidR="00551D4F" w:rsidRDefault="00551D4F" w:rsidP="00551D4F">
      <w:pPr>
        <w:pStyle w:val="Heading1"/>
      </w:pPr>
      <w:bookmarkStart w:id="3" w:name="_Toc233886917"/>
      <w:bookmarkStart w:id="4" w:name="_Toc233887333"/>
      <w:bookmarkStart w:id="5" w:name="_Toc808566681"/>
      <w:r>
        <w:t>Section 2</w:t>
      </w:r>
      <w:bookmarkEnd w:id="3"/>
      <w:bookmarkEnd w:id="4"/>
      <w:bookmarkEnd w:id="5"/>
      <w:r w:rsidR="00C675A0">
        <w:t xml:space="preserve">- </w:t>
      </w:r>
      <w:r w:rsidR="00C675A0" w:rsidRPr="00C675A0">
        <w:rPr>
          <w:bCs/>
        </w:rPr>
        <w:t>Purpose and research question</w:t>
      </w:r>
    </w:p>
    <w:p w14:paraId="43E8EFF7" w14:textId="77777777" w:rsidR="003647E3" w:rsidRDefault="003647E3" w:rsidP="003647E3">
      <w:pPr>
        <w:spacing w:line="360" w:lineRule="auto"/>
        <w:jc w:val="both"/>
        <w:rPr>
          <w:rFonts w:ascii="Arial" w:hAnsi="Arial" w:cs="Arial"/>
        </w:rPr>
      </w:pPr>
    </w:p>
    <w:p w14:paraId="5B14714D" w14:textId="233193E1" w:rsidR="1870BA4D" w:rsidRDefault="002437F8" w:rsidP="1870BA4D">
      <w:pPr>
        <w:spacing w:line="360" w:lineRule="auto"/>
        <w:jc w:val="both"/>
        <w:rPr>
          <w:rFonts w:ascii="Arial" w:hAnsi="Arial" w:cs="Arial"/>
        </w:rPr>
      </w:pPr>
      <w:r w:rsidRPr="002437F8">
        <w:rPr>
          <w:rFonts w:ascii="Arial" w:hAnsi="Arial" w:cs="Arial"/>
        </w:rPr>
        <w:lastRenderedPageBreak/>
        <w:t xml:space="preserve">In this article the researcher aims to find out which group of children are more likely to be part of SAP. The researcher is aware of previous research which have examined the board range of individual factors such as mental health, educational needs, physical health and household financial factors which are known to impact SAPs. However, the researcher specifically aims to understand from multiple perspectives what has caused an increase in SAPs post COVID for primary school children. The author also tries to understand what support has been provided to address this issue and what support is required to support impacted families. Author believes the poor school attendance has wider impact and lead to school dropouts, future unemployment and mental </w:t>
      </w:r>
      <w:proofErr w:type="gramStart"/>
      <w:r w:rsidRPr="002437F8">
        <w:rPr>
          <w:rFonts w:ascii="Arial" w:hAnsi="Arial" w:cs="Arial"/>
        </w:rPr>
        <w:t>diseases,</w:t>
      </w:r>
      <w:proofErr w:type="gramEnd"/>
      <w:r w:rsidRPr="002437F8">
        <w:rPr>
          <w:rFonts w:ascii="Arial" w:hAnsi="Arial" w:cs="Arial"/>
        </w:rPr>
        <w:t xml:space="preserve"> therefore it is crucial to find opportunities and potential strategies to overcome the ongoing SAP issue (Ansari and Pianta, 2019; Rogers et al., 2024). </w:t>
      </w:r>
    </w:p>
    <w:p w14:paraId="5B30451C" w14:textId="78456E95" w:rsidR="00551D4F" w:rsidRDefault="00551D4F" w:rsidP="00551D4F">
      <w:pPr>
        <w:pStyle w:val="Heading1"/>
      </w:pPr>
      <w:bookmarkStart w:id="6" w:name="_Toc233886918"/>
      <w:bookmarkStart w:id="7" w:name="_Toc233887335"/>
      <w:bookmarkStart w:id="8" w:name="_Toc835972570"/>
      <w:r>
        <w:t>Section 3</w:t>
      </w:r>
      <w:bookmarkEnd w:id="6"/>
      <w:bookmarkEnd w:id="7"/>
      <w:bookmarkEnd w:id="8"/>
      <w:r w:rsidR="00C675A0">
        <w:t>- Research methods</w:t>
      </w:r>
    </w:p>
    <w:p w14:paraId="2F7C84F2" w14:textId="77777777" w:rsidR="00C675A0" w:rsidRPr="00C675A0" w:rsidRDefault="00C675A0" w:rsidP="00C675A0"/>
    <w:p w14:paraId="7A87241A" w14:textId="77777777" w:rsidR="00C675A0" w:rsidRPr="00C675A0" w:rsidRDefault="00C675A0" w:rsidP="00C675A0">
      <w:pPr>
        <w:spacing w:line="360" w:lineRule="auto"/>
        <w:jc w:val="both"/>
        <w:rPr>
          <w:rFonts w:ascii="Arial" w:hAnsi="Arial" w:cs="Arial"/>
        </w:rPr>
      </w:pPr>
      <w:r w:rsidRPr="00C675A0">
        <w:rPr>
          <w:rFonts w:ascii="Arial" w:hAnsi="Arial" w:cs="Arial"/>
        </w:rPr>
        <w:t xml:space="preserve">There are different research methods that could be used when focussing on a matter with the aim to provide solution. Quantitative data focuses on the use of numerical data and statistical analysis. This method is the most appropriate when it comes to identifying patterns and relationships. Qualitative method on the other hand is based on opinions, behaviour and experiences. This method relates to the use of non-numerical data typically collected </w:t>
      </w:r>
      <w:proofErr w:type="gramStart"/>
      <w:r w:rsidRPr="00C675A0">
        <w:rPr>
          <w:rFonts w:ascii="Arial" w:hAnsi="Arial" w:cs="Arial"/>
        </w:rPr>
        <w:t>by the use of</w:t>
      </w:r>
      <w:proofErr w:type="gramEnd"/>
      <w:r w:rsidRPr="00C675A0">
        <w:rPr>
          <w:rFonts w:ascii="Arial" w:hAnsi="Arial" w:cs="Arial"/>
        </w:rPr>
        <w:t xml:space="preserve"> interviews, focus groups and observations. Qualitative data is more appropriate when it comes to gaining an in depth understanding on people’s perspective and develop understanding of human behaviour. Finally, mixed method combines qualitative and quantitative approaches in a single study to get to the conclusion (What is qualitative vs. Quantitative study? | national university 2023). </w:t>
      </w:r>
    </w:p>
    <w:p w14:paraId="2D80F441" w14:textId="77777777" w:rsidR="00C675A0" w:rsidRPr="00C675A0" w:rsidRDefault="00C675A0" w:rsidP="00C675A0">
      <w:pPr>
        <w:spacing w:line="360" w:lineRule="auto"/>
        <w:jc w:val="both"/>
        <w:rPr>
          <w:rFonts w:ascii="Arial" w:hAnsi="Arial" w:cs="Arial"/>
        </w:rPr>
      </w:pPr>
      <w:r w:rsidRPr="00C675A0">
        <w:rPr>
          <w:rFonts w:ascii="Arial" w:hAnsi="Arial" w:cs="Arial"/>
        </w:rPr>
        <w:t xml:space="preserve">In the preparation of this article, the author primarily relied on qualitative data, this was distributed into 2 phases. Phase 1 included a survey with the parents of primary school children and professionals in the field. This phase focused on gathering facts and understand about the experiences they had with the children. The questions asked to the parents focused on understanding the difficulties and nature of SAPs that they experienced </w:t>
      </w:r>
      <w:proofErr w:type="gramStart"/>
      <w:r w:rsidRPr="00C675A0">
        <w:rPr>
          <w:rFonts w:ascii="Arial" w:hAnsi="Arial" w:cs="Arial"/>
        </w:rPr>
        <w:t>and also</w:t>
      </w:r>
      <w:proofErr w:type="gramEnd"/>
      <w:r w:rsidRPr="00C675A0">
        <w:rPr>
          <w:rFonts w:ascii="Arial" w:hAnsi="Arial" w:cs="Arial"/>
        </w:rPr>
        <w:t xml:space="preserve"> to understand if the schools provided any support or if they required any additional support to help their family. </w:t>
      </w:r>
    </w:p>
    <w:p w14:paraId="4727305D" w14:textId="77777777" w:rsidR="00C675A0" w:rsidRPr="00C675A0" w:rsidRDefault="00C675A0" w:rsidP="00C675A0">
      <w:pPr>
        <w:spacing w:line="360" w:lineRule="auto"/>
        <w:jc w:val="both"/>
        <w:rPr>
          <w:rFonts w:ascii="Arial" w:hAnsi="Arial" w:cs="Arial"/>
        </w:rPr>
      </w:pPr>
      <w:r w:rsidRPr="00C675A0">
        <w:rPr>
          <w:rFonts w:ascii="Arial" w:hAnsi="Arial" w:cs="Arial"/>
        </w:rPr>
        <w:t>The question for the professionals that work in the academic field was focussed on understanding if there were any specific groups that were higher risk of SAPs before and after the pandemic; if they had identified any factors leading to SAPs and the services available for improvement of the issue.</w:t>
      </w:r>
    </w:p>
    <w:p w14:paraId="457735F4" w14:textId="77777777" w:rsidR="00C675A0" w:rsidRPr="00C675A0" w:rsidRDefault="00C675A0" w:rsidP="00C675A0">
      <w:pPr>
        <w:spacing w:line="360" w:lineRule="auto"/>
        <w:jc w:val="both"/>
        <w:rPr>
          <w:rFonts w:ascii="Arial" w:hAnsi="Arial" w:cs="Arial"/>
        </w:rPr>
      </w:pPr>
      <w:r w:rsidRPr="00C675A0">
        <w:rPr>
          <w:rFonts w:ascii="Arial" w:hAnsi="Arial" w:cs="Arial"/>
        </w:rPr>
        <w:lastRenderedPageBreak/>
        <w:t xml:space="preserve">Therefore, the first phase is entirely based on primary qualitative research with the use of surveys. Primary data refers to collection of new data carried out directly by the researcher for the purpose of a specific study. Secondary data relates to gathering and analysis of existing data that was collected by someone else for a different purpose, this includes existing books, articles and reports. The main limitation with secondary data is on the reliability, when using secondary data there is a risk of presence of bias in sampling methods and interpretation. There is also a risk that secondary data is not sufficient, therefore primary research is always the most suitable approach despite being the more challenging and time-consuming method (Ajayi, 2023).  Primary method is appropriate to meet the purpose of this article as it focusses on recent SAPs post pandemic; it is unlikely that there would be any secondary/existing data covering this period.  Any previous data on the school attendance problems would not be completely relevant for the purpose of this article. </w:t>
      </w:r>
    </w:p>
    <w:p w14:paraId="095DA723" w14:textId="77777777" w:rsidR="00C675A0" w:rsidRPr="00C675A0" w:rsidRDefault="00C675A0" w:rsidP="00C675A0">
      <w:pPr>
        <w:spacing w:line="360" w:lineRule="auto"/>
        <w:jc w:val="both"/>
        <w:rPr>
          <w:rFonts w:ascii="Arial" w:hAnsi="Arial" w:cs="Arial"/>
        </w:rPr>
      </w:pPr>
      <w:r w:rsidRPr="00C675A0">
        <w:rPr>
          <w:rFonts w:ascii="Arial" w:hAnsi="Arial" w:cs="Arial"/>
        </w:rPr>
        <w:t xml:space="preserve">The phase 2 of the study related to an interview with two groups of people, the first group were individuals who also took part in phase </w:t>
      </w:r>
      <w:proofErr w:type="gramStart"/>
      <w:r w:rsidRPr="00C675A0">
        <w:rPr>
          <w:rFonts w:ascii="Arial" w:hAnsi="Arial" w:cs="Arial"/>
        </w:rPr>
        <w:t>1</w:t>
      </w:r>
      <w:proofErr w:type="gramEnd"/>
      <w:r w:rsidRPr="00C675A0">
        <w:rPr>
          <w:rFonts w:ascii="Arial" w:hAnsi="Arial" w:cs="Arial"/>
        </w:rPr>
        <w:t xml:space="preserve"> and the second group were new individuals who offered to join the research. The questions for the interview were based on topics created after the preliminary analysis of the data from phase 1. Therefore, the second phase is also entirely based on primary qualitative research, therefore we can conclude that the article used a mixed method design with the use of two different qualitative methods. The study did not rely on any quantitative research as no statistics or numerical analysis were used. </w:t>
      </w:r>
    </w:p>
    <w:p w14:paraId="68E1A6DB" w14:textId="77777777" w:rsidR="00C675A0" w:rsidRPr="00C675A0" w:rsidRDefault="00C675A0" w:rsidP="00C675A0">
      <w:pPr>
        <w:spacing w:line="360" w:lineRule="auto"/>
        <w:jc w:val="both"/>
        <w:rPr>
          <w:rFonts w:ascii="Arial" w:hAnsi="Arial" w:cs="Arial"/>
        </w:rPr>
      </w:pPr>
      <w:r w:rsidRPr="00C675A0">
        <w:rPr>
          <w:rFonts w:ascii="Arial" w:hAnsi="Arial" w:cs="Arial"/>
        </w:rPr>
        <w:t xml:space="preserve">After both research phases, the data was analysed using the ‘thematic framework analysis’ (Huston, 2022), this method is used to identify patterns and similarities in the responses of the participants. The analysis was done in several crucial steps and conducted by a team led by a PHD researcher with experience in phycology and background in primary school education. This led to a realistic and critical perspective when interpreting the data. </w:t>
      </w:r>
    </w:p>
    <w:p w14:paraId="33CB01CA" w14:textId="77777777" w:rsidR="00C675A0" w:rsidRPr="00C675A0" w:rsidRDefault="00C675A0" w:rsidP="00C675A0">
      <w:pPr>
        <w:spacing w:line="360" w:lineRule="auto"/>
        <w:jc w:val="both"/>
        <w:rPr>
          <w:rFonts w:ascii="Arial" w:hAnsi="Arial" w:cs="Arial"/>
        </w:rPr>
      </w:pPr>
      <w:r w:rsidRPr="00C675A0">
        <w:rPr>
          <w:rFonts w:ascii="Arial" w:hAnsi="Arial" w:cs="Arial"/>
        </w:rPr>
        <w:t>During the analysis phase a mix of deductive- inductive approach was used on both sources of data, this means that there was use of strict structure and steps. The use of inductive thematics allows the emergence of new patterns, and the deductive approach refers to the application of data on pre-existing framework and ideas (</w:t>
      </w:r>
      <w:proofErr w:type="spellStart"/>
      <w:r w:rsidRPr="00C675A0">
        <w:rPr>
          <w:rFonts w:ascii="Arial" w:hAnsi="Arial" w:cs="Arial"/>
        </w:rPr>
        <w:t>Saldaña</w:t>
      </w:r>
      <w:proofErr w:type="spellEnd"/>
      <w:r w:rsidRPr="00C675A0">
        <w:rPr>
          <w:rFonts w:ascii="Arial" w:hAnsi="Arial" w:cs="Arial"/>
        </w:rPr>
        <w:t xml:space="preserve"> &amp; Miles, 2013). Therefore, the main steps used in the study included familiarization, identifying a framework, organising the data and finally brining the data together and interpreting it. These steps allowed the author to leverage the existing knowledge on SAPs and build upon the framework to suit the post pandemic SAP situation.</w:t>
      </w:r>
    </w:p>
    <w:p w14:paraId="7FB7D372" w14:textId="77777777" w:rsidR="003647E3" w:rsidRDefault="003647E3" w:rsidP="003647E3">
      <w:pPr>
        <w:spacing w:line="360" w:lineRule="auto"/>
        <w:jc w:val="both"/>
        <w:rPr>
          <w:rFonts w:ascii="Arial" w:hAnsi="Arial" w:cs="Arial"/>
        </w:rPr>
      </w:pPr>
    </w:p>
    <w:p w14:paraId="63A8855A" w14:textId="285771CE" w:rsidR="00551D4F" w:rsidRDefault="51E4F06A" w:rsidP="00551D4F">
      <w:pPr>
        <w:pStyle w:val="Heading1"/>
      </w:pPr>
      <w:bookmarkStart w:id="9" w:name="_Toc233886919"/>
      <w:bookmarkStart w:id="10" w:name="_Toc233887336"/>
      <w:bookmarkStart w:id="11" w:name="_Toc1971380532"/>
      <w:r>
        <w:lastRenderedPageBreak/>
        <w:t>S</w:t>
      </w:r>
      <w:r w:rsidR="00551D4F">
        <w:t>ection 4</w:t>
      </w:r>
      <w:bookmarkEnd w:id="9"/>
      <w:bookmarkEnd w:id="10"/>
      <w:bookmarkEnd w:id="11"/>
    </w:p>
    <w:p w14:paraId="5917B674" w14:textId="77777777" w:rsidR="003647E3" w:rsidRDefault="003647E3" w:rsidP="003647E3">
      <w:pPr>
        <w:spacing w:line="360" w:lineRule="auto"/>
        <w:jc w:val="both"/>
        <w:rPr>
          <w:rFonts w:ascii="Arial" w:hAnsi="Arial" w:cs="Arial"/>
        </w:rPr>
      </w:pPr>
      <w:bookmarkStart w:id="12" w:name="_Toc233886920"/>
      <w:bookmarkStart w:id="13" w:name="_Toc233887337"/>
    </w:p>
    <w:p w14:paraId="18496E68" w14:textId="77777777" w:rsidR="00C675A0" w:rsidRPr="00C675A0" w:rsidRDefault="00C675A0" w:rsidP="00C675A0">
      <w:pPr>
        <w:spacing w:line="360" w:lineRule="auto"/>
        <w:jc w:val="both"/>
        <w:rPr>
          <w:rFonts w:ascii="Arial" w:hAnsi="Arial" w:cs="Arial"/>
        </w:rPr>
      </w:pPr>
      <w:r w:rsidRPr="00C675A0">
        <w:rPr>
          <w:rFonts w:ascii="Arial" w:hAnsi="Arial" w:cs="Arial"/>
        </w:rPr>
        <w:t xml:space="preserve">The study concluded that the SAPs are long standing issues within schools however these had worsened after the pandemic mainly for children with SEN (Special education need children). This is because returning to schools after almost 2 years of pandemic was noted to increase anxiety in some children and these pupils required an increased period of adjustment. It was also noted during the study that the restrictions posed during COVID 19 limited the communication between teachers and parents and created a gap which reduced the opportunities for parents and the school to discuss problems that children were facing and support that could be provided.  </w:t>
      </w:r>
    </w:p>
    <w:p w14:paraId="33D589F6" w14:textId="24D76452" w:rsidR="1870BA4D" w:rsidRDefault="00C675A0" w:rsidP="1870BA4D">
      <w:pPr>
        <w:spacing w:line="360" w:lineRule="auto"/>
        <w:jc w:val="both"/>
        <w:rPr>
          <w:rFonts w:ascii="Arial" w:hAnsi="Arial" w:cs="Arial"/>
        </w:rPr>
      </w:pPr>
      <w:r w:rsidRPr="00C675A0">
        <w:rPr>
          <w:rFonts w:ascii="Arial" w:hAnsi="Arial" w:cs="Arial"/>
        </w:rPr>
        <w:t xml:space="preserve">Overall, this study was based on primary qualitative data which was appropriate in this context as the SAPs problem post pandemic required new data and research. While working on this article, I learnt that mixed research method does not refer to the use of both qualitative and quantitative data, but it can also be referred to the use of two different qualitative methods as used in this article. I also learnt that the use of primary research does not mean that you ignore any existing knowledge or data, in fact the author in this article leveraged the existing findings and knowledge during their analysis. The existing data about SAPs issues within SENs was used to understand how existing factors </w:t>
      </w:r>
      <w:proofErr w:type="gramStart"/>
      <w:r w:rsidRPr="00C675A0">
        <w:rPr>
          <w:rFonts w:ascii="Arial" w:hAnsi="Arial" w:cs="Arial"/>
        </w:rPr>
        <w:t>have a correlation</w:t>
      </w:r>
      <w:proofErr w:type="gramEnd"/>
      <w:r w:rsidRPr="00C675A0">
        <w:rPr>
          <w:rFonts w:ascii="Arial" w:hAnsi="Arial" w:cs="Arial"/>
        </w:rPr>
        <w:t xml:space="preserve"> to post COVID SAPs. </w:t>
      </w:r>
    </w:p>
    <w:p w14:paraId="73047092" w14:textId="71CAC319" w:rsidR="1870BA4D" w:rsidRDefault="1870BA4D" w:rsidP="1870BA4D">
      <w:pPr>
        <w:spacing w:line="360" w:lineRule="auto"/>
        <w:jc w:val="both"/>
        <w:rPr>
          <w:rFonts w:ascii="Arial" w:hAnsi="Arial" w:cs="Arial"/>
        </w:rPr>
      </w:pPr>
    </w:p>
    <w:p w14:paraId="66FC20BB" w14:textId="4E0ADF82" w:rsidR="1870BA4D" w:rsidRDefault="1870BA4D" w:rsidP="1870BA4D">
      <w:pPr>
        <w:spacing w:line="360" w:lineRule="auto"/>
        <w:jc w:val="both"/>
        <w:rPr>
          <w:rFonts w:ascii="Arial" w:hAnsi="Arial" w:cs="Arial"/>
        </w:rPr>
      </w:pPr>
    </w:p>
    <w:p w14:paraId="518D1A97" w14:textId="5B3526A8" w:rsidR="1870BA4D" w:rsidRDefault="1870BA4D" w:rsidP="1870BA4D">
      <w:pPr>
        <w:spacing w:line="360" w:lineRule="auto"/>
        <w:jc w:val="both"/>
        <w:rPr>
          <w:rFonts w:ascii="Arial" w:hAnsi="Arial" w:cs="Arial"/>
        </w:rPr>
      </w:pPr>
    </w:p>
    <w:p w14:paraId="4443C21F" w14:textId="547ED392" w:rsidR="1870BA4D" w:rsidRDefault="1870BA4D" w:rsidP="1870BA4D">
      <w:pPr>
        <w:spacing w:line="360" w:lineRule="auto"/>
        <w:jc w:val="both"/>
        <w:rPr>
          <w:rFonts w:ascii="Arial" w:hAnsi="Arial" w:cs="Arial"/>
        </w:rPr>
      </w:pPr>
    </w:p>
    <w:p w14:paraId="38CC96CE" w14:textId="77777777" w:rsidR="00C675A0" w:rsidRDefault="00C675A0" w:rsidP="1870BA4D">
      <w:pPr>
        <w:spacing w:line="360" w:lineRule="auto"/>
        <w:jc w:val="both"/>
        <w:rPr>
          <w:rFonts w:ascii="Arial" w:hAnsi="Arial" w:cs="Arial"/>
        </w:rPr>
      </w:pPr>
    </w:p>
    <w:p w14:paraId="0B08237B" w14:textId="77777777" w:rsidR="00C675A0" w:rsidRDefault="00C675A0" w:rsidP="1870BA4D">
      <w:pPr>
        <w:spacing w:line="360" w:lineRule="auto"/>
        <w:jc w:val="both"/>
        <w:rPr>
          <w:rFonts w:ascii="Arial" w:hAnsi="Arial" w:cs="Arial"/>
        </w:rPr>
      </w:pPr>
    </w:p>
    <w:p w14:paraId="2F858CE2" w14:textId="77777777" w:rsidR="00C675A0" w:rsidRDefault="00C675A0" w:rsidP="1870BA4D">
      <w:pPr>
        <w:spacing w:line="360" w:lineRule="auto"/>
        <w:jc w:val="both"/>
        <w:rPr>
          <w:rFonts w:ascii="Arial" w:hAnsi="Arial" w:cs="Arial"/>
        </w:rPr>
      </w:pPr>
    </w:p>
    <w:p w14:paraId="39739E7A" w14:textId="77777777" w:rsidR="00C675A0" w:rsidRDefault="00C675A0" w:rsidP="1870BA4D">
      <w:pPr>
        <w:spacing w:line="360" w:lineRule="auto"/>
        <w:jc w:val="both"/>
        <w:rPr>
          <w:rFonts w:ascii="Arial" w:hAnsi="Arial" w:cs="Arial"/>
        </w:rPr>
      </w:pPr>
    </w:p>
    <w:p w14:paraId="3D305145" w14:textId="77777777" w:rsidR="00C675A0" w:rsidRDefault="00C675A0" w:rsidP="1870BA4D">
      <w:pPr>
        <w:spacing w:line="360" w:lineRule="auto"/>
        <w:jc w:val="both"/>
        <w:rPr>
          <w:rFonts w:ascii="Arial" w:hAnsi="Arial" w:cs="Arial"/>
        </w:rPr>
      </w:pPr>
    </w:p>
    <w:p w14:paraId="38DCDF2F" w14:textId="77777777" w:rsidR="00C675A0" w:rsidRDefault="00C675A0" w:rsidP="1870BA4D">
      <w:pPr>
        <w:spacing w:line="360" w:lineRule="auto"/>
        <w:jc w:val="both"/>
        <w:rPr>
          <w:rFonts w:ascii="Arial" w:hAnsi="Arial" w:cs="Arial"/>
        </w:rPr>
      </w:pPr>
    </w:p>
    <w:p w14:paraId="4A477606" w14:textId="77777777" w:rsidR="00C675A0" w:rsidRDefault="00C675A0" w:rsidP="1870BA4D">
      <w:pPr>
        <w:spacing w:line="360" w:lineRule="auto"/>
        <w:jc w:val="both"/>
        <w:rPr>
          <w:rFonts w:ascii="Arial" w:hAnsi="Arial" w:cs="Arial"/>
        </w:rPr>
      </w:pPr>
    </w:p>
    <w:p w14:paraId="3D4E54EF" w14:textId="4121A197" w:rsidR="00551D4F" w:rsidRDefault="00551D4F" w:rsidP="00551D4F">
      <w:pPr>
        <w:pStyle w:val="Heading1"/>
      </w:pPr>
      <w:bookmarkStart w:id="14" w:name="_Toc1588053850"/>
      <w:r>
        <w:lastRenderedPageBreak/>
        <w:t>References</w:t>
      </w:r>
      <w:bookmarkEnd w:id="12"/>
      <w:bookmarkEnd w:id="13"/>
      <w:bookmarkEnd w:id="14"/>
    </w:p>
    <w:p w14:paraId="10C8323A" w14:textId="77777777" w:rsidR="00C675A0" w:rsidRPr="00C675A0" w:rsidRDefault="00C675A0" w:rsidP="00C675A0"/>
    <w:p w14:paraId="58CBF246" w14:textId="77777777" w:rsidR="00C675A0" w:rsidRPr="00C675A0" w:rsidRDefault="00C675A0" w:rsidP="00C675A0">
      <w:pPr>
        <w:spacing w:line="360" w:lineRule="auto"/>
        <w:rPr>
          <w:rFonts w:ascii="Arial" w:hAnsi="Arial" w:cs="Arial"/>
          <w:b/>
          <w:bCs/>
        </w:rPr>
      </w:pPr>
      <w:r w:rsidRPr="00C675A0">
        <w:rPr>
          <w:rFonts w:ascii="Arial" w:hAnsi="Arial" w:cs="Arial"/>
          <w:b/>
          <w:bCs/>
        </w:rPr>
        <w:t xml:space="preserve">Ajayi, V.O. (2023) ‘A review on primary sources of data and secondary sources of data’, SSRN Electronic Journal [Preprint]. doi:10.2139/ssrn.5378785. </w:t>
      </w:r>
    </w:p>
    <w:p w14:paraId="231A5401" w14:textId="77777777" w:rsidR="00C675A0" w:rsidRPr="00C675A0" w:rsidRDefault="00C675A0" w:rsidP="00C675A0">
      <w:pPr>
        <w:spacing w:line="360" w:lineRule="auto"/>
        <w:rPr>
          <w:rFonts w:ascii="Arial" w:hAnsi="Arial" w:cs="Arial"/>
          <w:b/>
          <w:bCs/>
        </w:rPr>
      </w:pPr>
      <w:proofErr w:type="spellStart"/>
      <w:proofErr w:type="gramStart"/>
      <w:r w:rsidRPr="00C675A0">
        <w:rPr>
          <w:rFonts w:ascii="Arial" w:hAnsi="Arial" w:cs="Arial"/>
          <w:b/>
          <w:bCs/>
        </w:rPr>
        <w:t>AlejoA.JenkinsR.YaoH</w:t>
      </w:r>
      <w:proofErr w:type="spellEnd"/>
      <w:proofErr w:type="gramEnd"/>
      <w:r w:rsidRPr="00C675A0">
        <w:rPr>
          <w:rFonts w:ascii="Arial" w:hAnsi="Arial" w:cs="Arial"/>
          <w:b/>
          <w:bCs/>
        </w:rPr>
        <w:t xml:space="preserve">. (2023). Learning losses during the COVID-19 pandemic: Understanding and addressing increased learning </w:t>
      </w:r>
      <w:proofErr w:type="spellStart"/>
      <w:r w:rsidRPr="00C675A0">
        <w:rPr>
          <w:rFonts w:ascii="Arial" w:hAnsi="Arial" w:cs="Arial"/>
          <w:b/>
          <w:bCs/>
        </w:rPr>
        <w:t>disparities.</w:t>
      </w:r>
      <w:r w:rsidRPr="00C675A0">
        <w:rPr>
          <w:rFonts w:ascii="Arial" w:hAnsi="Arial" w:cs="Arial"/>
          <w:b/>
          <w:bCs/>
          <w:i/>
          <w:iCs/>
        </w:rPr>
        <w:t>Fut</w:t>
      </w:r>
      <w:proofErr w:type="spellEnd"/>
      <w:r w:rsidRPr="00C675A0">
        <w:rPr>
          <w:rFonts w:ascii="Arial" w:hAnsi="Arial" w:cs="Arial"/>
          <w:b/>
          <w:bCs/>
          <w:i/>
          <w:iCs/>
        </w:rPr>
        <w:t>. Educ. Res.</w:t>
      </w:r>
      <w:r w:rsidRPr="00C675A0">
        <w:rPr>
          <w:rFonts w:ascii="Arial" w:hAnsi="Arial" w:cs="Arial"/>
          <w:b/>
          <w:bCs/>
        </w:rPr>
        <w:t>2, 1–14. 10.1002/fer3.21</w:t>
      </w:r>
    </w:p>
    <w:p w14:paraId="68F8F5CB" w14:textId="77777777" w:rsidR="00C675A0" w:rsidRDefault="00C675A0" w:rsidP="00C675A0">
      <w:pPr>
        <w:spacing w:line="360" w:lineRule="auto"/>
        <w:rPr>
          <w:rFonts w:ascii="Arial" w:hAnsi="Arial" w:cs="Arial"/>
          <w:b/>
          <w:bCs/>
        </w:rPr>
      </w:pPr>
      <w:proofErr w:type="spellStart"/>
      <w:r w:rsidRPr="00C675A0">
        <w:rPr>
          <w:rFonts w:ascii="Arial" w:hAnsi="Arial" w:cs="Arial"/>
          <w:b/>
          <w:bCs/>
        </w:rPr>
        <w:t>AnsariA.PiantaR</w:t>
      </w:r>
      <w:proofErr w:type="spellEnd"/>
      <w:r w:rsidRPr="00C675A0">
        <w:rPr>
          <w:rFonts w:ascii="Arial" w:hAnsi="Arial" w:cs="Arial"/>
          <w:b/>
          <w:bCs/>
        </w:rPr>
        <w:t xml:space="preserve">. C. (2019). School absenteeism in the first decade of education and outcomes in </w:t>
      </w:r>
      <w:proofErr w:type="spellStart"/>
      <w:r w:rsidRPr="00C675A0">
        <w:rPr>
          <w:rFonts w:ascii="Arial" w:hAnsi="Arial" w:cs="Arial"/>
          <w:b/>
          <w:bCs/>
        </w:rPr>
        <w:t>adolescence.</w:t>
      </w:r>
      <w:r w:rsidRPr="00C675A0">
        <w:rPr>
          <w:rFonts w:ascii="Arial" w:hAnsi="Arial" w:cs="Arial"/>
          <w:b/>
          <w:bCs/>
          <w:i/>
          <w:iCs/>
        </w:rPr>
        <w:t>J</w:t>
      </w:r>
      <w:proofErr w:type="spellEnd"/>
      <w:r w:rsidRPr="00C675A0">
        <w:rPr>
          <w:rFonts w:ascii="Arial" w:hAnsi="Arial" w:cs="Arial"/>
          <w:b/>
          <w:bCs/>
          <w:i/>
          <w:iCs/>
        </w:rPr>
        <w:t>. Sch. Psychol.</w:t>
      </w:r>
      <w:r w:rsidRPr="00C675A0">
        <w:rPr>
          <w:rFonts w:ascii="Arial" w:hAnsi="Arial" w:cs="Arial"/>
          <w:b/>
          <w:bCs/>
        </w:rPr>
        <w:t>7648–61. 10.1016/j.jsp.2019.07.010</w:t>
      </w:r>
    </w:p>
    <w:p w14:paraId="03E025B8" w14:textId="5ACA82BA" w:rsidR="00C675A0" w:rsidRPr="00C675A0" w:rsidRDefault="00C675A0" w:rsidP="00C675A0">
      <w:pPr>
        <w:spacing w:line="360" w:lineRule="auto"/>
        <w:rPr>
          <w:rFonts w:ascii="Arial" w:hAnsi="Arial" w:cs="Arial"/>
          <w:b/>
          <w:bCs/>
        </w:rPr>
      </w:pPr>
      <w:proofErr w:type="spellStart"/>
      <w:r w:rsidRPr="00C675A0">
        <w:rPr>
          <w:rFonts w:ascii="Arial" w:hAnsi="Arial" w:cs="Arial"/>
          <w:b/>
          <w:bCs/>
        </w:rPr>
        <w:t>DeeT</w:t>
      </w:r>
      <w:proofErr w:type="spellEnd"/>
      <w:r w:rsidRPr="00C675A0">
        <w:rPr>
          <w:rFonts w:ascii="Arial" w:hAnsi="Arial" w:cs="Arial"/>
          <w:b/>
          <w:bCs/>
        </w:rPr>
        <w:t xml:space="preserve">. S. (2024). Higher chronic absenteeism threatens academic recovery from the COVID-19 </w:t>
      </w:r>
      <w:proofErr w:type="spellStart"/>
      <w:r w:rsidRPr="00C675A0">
        <w:rPr>
          <w:rFonts w:ascii="Arial" w:hAnsi="Arial" w:cs="Arial"/>
          <w:b/>
          <w:bCs/>
        </w:rPr>
        <w:t>pandemic.</w:t>
      </w:r>
      <w:r w:rsidRPr="00C675A0">
        <w:rPr>
          <w:rFonts w:ascii="Arial" w:hAnsi="Arial" w:cs="Arial"/>
          <w:b/>
          <w:bCs/>
          <w:i/>
          <w:iCs/>
        </w:rPr>
        <w:t>Proc</w:t>
      </w:r>
      <w:proofErr w:type="spellEnd"/>
      <w:r w:rsidRPr="00C675A0">
        <w:rPr>
          <w:rFonts w:ascii="Arial" w:hAnsi="Arial" w:cs="Arial"/>
          <w:b/>
          <w:bCs/>
          <w:i/>
          <w:iCs/>
        </w:rPr>
        <w:t xml:space="preserve">. Natl. Acad. Sci. U. S. </w:t>
      </w:r>
      <w:proofErr w:type="gramStart"/>
      <w:r w:rsidRPr="00C675A0">
        <w:rPr>
          <w:rFonts w:ascii="Arial" w:hAnsi="Arial" w:cs="Arial"/>
          <w:b/>
          <w:bCs/>
          <w:i/>
          <w:iCs/>
        </w:rPr>
        <w:t>A.</w:t>
      </w:r>
      <w:r w:rsidRPr="00C675A0">
        <w:rPr>
          <w:rFonts w:ascii="Arial" w:hAnsi="Arial" w:cs="Arial"/>
          <w:b/>
          <w:bCs/>
        </w:rPr>
        <w:t>121:e</w:t>
      </w:r>
      <w:proofErr w:type="gramEnd"/>
      <w:r w:rsidRPr="00C675A0">
        <w:rPr>
          <w:rFonts w:ascii="Arial" w:hAnsi="Arial" w:cs="Arial"/>
          <w:b/>
          <w:bCs/>
        </w:rPr>
        <w:t>2312249121. 10.1073/pnas.2312249121</w:t>
      </w:r>
    </w:p>
    <w:p w14:paraId="4913BCA4" w14:textId="77777777" w:rsidR="00C675A0" w:rsidRPr="00C675A0" w:rsidRDefault="00C675A0" w:rsidP="00C675A0">
      <w:pPr>
        <w:spacing w:line="360" w:lineRule="auto"/>
        <w:rPr>
          <w:rFonts w:ascii="Arial" w:hAnsi="Arial" w:cs="Arial"/>
          <w:b/>
          <w:bCs/>
        </w:rPr>
      </w:pPr>
      <w:r w:rsidRPr="00C675A0">
        <w:rPr>
          <w:rFonts w:ascii="Arial" w:hAnsi="Arial" w:cs="Arial"/>
          <w:b/>
          <w:bCs/>
        </w:rPr>
        <w:t>Huston, S. (2022) Future of education and research: Preliminary thematic analysis [Preprint]. doi:10.31219/osf.io/</w:t>
      </w:r>
      <w:proofErr w:type="spellStart"/>
      <w:r w:rsidRPr="00C675A0">
        <w:rPr>
          <w:rFonts w:ascii="Arial" w:hAnsi="Arial" w:cs="Arial"/>
          <w:b/>
          <w:bCs/>
        </w:rPr>
        <w:t>jdvnq</w:t>
      </w:r>
      <w:proofErr w:type="spellEnd"/>
      <w:r w:rsidRPr="00C675A0">
        <w:rPr>
          <w:rFonts w:ascii="Arial" w:hAnsi="Arial" w:cs="Arial"/>
          <w:b/>
          <w:bCs/>
        </w:rPr>
        <w:t xml:space="preserve">. </w:t>
      </w:r>
    </w:p>
    <w:p w14:paraId="7E6CE40A" w14:textId="77777777" w:rsidR="00C675A0" w:rsidRDefault="00C675A0" w:rsidP="00C675A0">
      <w:pPr>
        <w:spacing w:line="360" w:lineRule="auto"/>
        <w:rPr>
          <w:rFonts w:ascii="Arial" w:hAnsi="Arial" w:cs="Arial"/>
          <w:b/>
          <w:bCs/>
        </w:rPr>
      </w:pPr>
      <w:r w:rsidRPr="00C675A0">
        <w:rPr>
          <w:rFonts w:ascii="Arial" w:hAnsi="Arial" w:cs="Arial"/>
          <w:b/>
          <w:bCs/>
        </w:rPr>
        <w:t xml:space="preserve">NU Editorial Contributors (2023) What is qualitative vs. Quantitative study? | national university. Available at: https://www.nu.edu/blog/qualitative-vs-quantitative-study/ (Accessed: 18 July 2026). </w:t>
      </w:r>
    </w:p>
    <w:p w14:paraId="410501D7" w14:textId="0E1CB588" w:rsidR="00C675A0" w:rsidRDefault="00C675A0" w:rsidP="00C675A0">
      <w:pPr>
        <w:spacing w:line="360" w:lineRule="auto"/>
        <w:rPr>
          <w:rFonts w:ascii="Arial" w:hAnsi="Arial" w:cs="Arial"/>
          <w:b/>
          <w:bCs/>
        </w:rPr>
      </w:pPr>
      <w:r w:rsidRPr="00C675A0">
        <w:rPr>
          <w:rFonts w:ascii="Arial" w:hAnsi="Arial" w:cs="Arial"/>
          <w:b/>
          <w:bCs/>
        </w:rPr>
        <w:t>(2021) The Covid Decade: Understanding the long-term societal impacts of covid-19 [Preprint]. doi:10.5871/bac19stf/9780856726583.001.</w:t>
      </w:r>
    </w:p>
    <w:p w14:paraId="05881E9A" w14:textId="32755855" w:rsidR="00C675A0" w:rsidRPr="00C675A0" w:rsidRDefault="00C675A0" w:rsidP="00C675A0">
      <w:pPr>
        <w:spacing w:line="360" w:lineRule="auto"/>
        <w:rPr>
          <w:rFonts w:ascii="Arial" w:hAnsi="Arial" w:cs="Arial"/>
          <w:b/>
          <w:bCs/>
        </w:rPr>
      </w:pPr>
      <w:proofErr w:type="spellStart"/>
      <w:r w:rsidRPr="00C675A0">
        <w:rPr>
          <w:rFonts w:ascii="Arial" w:hAnsi="Arial" w:cs="Arial"/>
          <w:b/>
          <w:bCs/>
        </w:rPr>
        <w:t>RogersM</w:t>
      </w:r>
      <w:proofErr w:type="spellEnd"/>
      <w:r w:rsidRPr="00C675A0">
        <w:rPr>
          <w:rFonts w:ascii="Arial" w:hAnsi="Arial" w:cs="Arial"/>
          <w:b/>
          <w:bCs/>
        </w:rPr>
        <w:t xml:space="preserve">. </w:t>
      </w:r>
      <w:proofErr w:type="gramStart"/>
      <w:r w:rsidRPr="00C675A0">
        <w:rPr>
          <w:rFonts w:ascii="Arial" w:hAnsi="Arial" w:cs="Arial"/>
          <w:b/>
          <w:bCs/>
        </w:rPr>
        <w:t>A</w:t>
      </w:r>
      <w:proofErr w:type="spellStart"/>
      <w:r w:rsidRPr="00C675A0">
        <w:rPr>
          <w:rFonts w:ascii="Arial" w:hAnsi="Arial" w:cs="Arial"/>
          <w:b/>
          <w:bCs/>
        </w:rPr>
        <w:t>.KlanA.OramR</w:t>
      </w:r>
      <w:proofErr w:type="gramEnd"/>
      <w:r w:rsidRPr="00C675A0">
        <w:rPr>
          <w:rFonts w:ascii="Arial" w:hAnsi="Arial" w:cs="Arial"/>
          <w:b/>
          <w:bCs/>
        </w:rPr>
        <w:t>.</w:t>
      </w:r>
      <w:proofErr w:type="gramStart"/>
      <w:r w:rsidRPr="00C675A0">
        <w:rPr>
          <w:rFonts w:ascii="Arial" w:hAnsi="Arial" w:cs="Arial"/>
          <w:b/>
          <w:bCs/>
        </w:rPr>
        <w:t>KrauseA.WhitleyJ.SmithD</w:t>
      </w:r>
      <w:proofErr w:type="spellEnd"/>
      <w:proofErr w:type="gramEnd"/>
      <w:r w:rsidRPr="00C675A0">
        <w:rPr>
          <w:rFonts w:ascii="Arial" w:hAnsi="Arial" w:cs="Arial"/>
          <w:b/>
          <w:bCs/>
        </w:rPr>
        <w:t xml:space="preserve">. J.et al (2024). School absenteeism and child mental health: A mixed-methods study of internalizing and externalizing </w:t>
      </w:r>
      <w:proofErr w:type="spellStart"/>
      <w:r w:rsidRPr="00C675A0">
        <w:rPr>
          <w:rFonts w:ascii="Arial" w:hAnsi="Arial" w:cs="Arial"/>
          <w:b/>
          <w:bCs/>
        </w:rPr>
        <w:t>symptoms.</w:t>
      </w:r>
      <w:r w:rsidRPr="00C675A0">
        <w:rPr>
          <w:rFonts w:ascii="Arial" w:hAnsi="Arial" w:cs="Arial"/>
          <w:b/>
          <w:bCs/>
          <w:i/>
          <w:iCs/>
        </w:rPr>
        <w:t>Sch</w:t>
      </w:r>
      <w:proofErr w:type="spellEnd"/>
      <w:r w:rsidRPr="00C675A0">
        <w:rPr>
          <w:rFonts w:ascii="Arial" w:hAnsi="Arial" w:cs="Arial"/>
          <w:b/>
          <w:bCs/>
          <w:i/>
          <w:iCs/>
        </w:rPr>
        <w:t>. Mental Health</w:t>
      </w:r>
      <w:r w:rsidRPr="00C675A0">
        <w:rPr>
          <w:rFonts w:ascii="Arial" w:hAnsi="Arial" w:cs="Arial"/>
          <w:b/>
          <w:bCs/>
        </w:rPr>
        <w:t>16331–342. 10.1007/s12310-024-09640-2</w:t>
      </w:r>
    </w:p>
    <w:p w14:paraId="520AB1D7" w14:textId="77777777" w:rsidR="00C675A0" w:rsidRPr="00C675A0" w:rsidRDefault="00C675A0" w:rsidP="00C675A0">
      <w:pPr>
        <w:spacing w:line="360" w:lineRule="auto"/>
        <w:rPr>
          <w:rFonts w:ascii="Arial" w:hAnsi="Arial" w:cs="Arial"/>
          <w:b/>
          <w:bCs/>
        </w:rPr>
      </w:pPr>
      <w:r w:rsidRPr="00C675A0">
        <w:rPr>
          <w:rFonts w:ascii="Arial" w:hAnsi="Arial" w:cs="Arial"/>
          <w:b/>
          <w:bCs/>
        </w:rPr>
        <w:t xml:space="preserve"> </w:t>
      </w:r>
      <w:proofErr w:type="spellStart"/>
      <w:r w:rsidRPr="00C675A0">
        <w:rPr>
          <w:rFonts w:ascii="Arial" w:hAnsi="Arial" w:cs="Arial"/>
          <w:b/>
          <w:bCs/>
        </w:rPr>
        <w:t>Saldaña</w:t>
      </w:r>
      <w:proofErr w:type="spellEnd"/>
      <w:r w:rsidRPr="00C675A0">
        <w:rPr>
          <w:rFonts w:ascii="Arial" w:hAnsi="Arial" w:cs="Arial"/>
          <w:b/>
          <w:bCs/>
        </w:rPr>
        <w:t xml:space="preserve">, J. and Miles, M.B. (2013) The coding manual for qualitative researchers + qualitative data analysis: a methods sourcebook. London: Sage Publications. </w:t>
      </w:r>
    </w:p>
    <w:p w14:paraId="4F19C56C" w14:textId="77777777" w:rsidR="00551D4F" w:rsidRDefault="00551D4F" w:rsidP="00551D4F">
      <w:pPr>
        <w:spacing w:line="360" w:lineRule="auto"/>
        <w:rPr>
          <w:rFonts w:ascii="Arial" w:hAnsi="Arial" w:cs="Arial"/>
          <w:b/>
          <w:bCs/>
        </w:rPr>
      </w:pPr>
    </w:p>
    <w:p w14:paraId="6320F7FB" w14:textId="5C445D7A" w:rsidR="00B83C72" w:rsidRPr="000F6387" w:rsidRDefault="00B83C72" w:rsidP="00FB75C3">
      <w:pPr>
        <w:spacing w:line="360" w:lineRule="auto"/>
        <w:rPr>
          <w:rFonts w:ascii="Arial" w:hAnsi="Arial" w:cs="Arial"/>
        </w:rPr>
      </w:pPr>
    </w:p>
    <w:sectPr w:rsidR="00B83C72" w:rsidRPr="000F6387">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BF30201" w14:textId="77777777" w:rsidR="00DA5851" w:rsidRDefault="00DA5851" w:rsidP="00C82FE1">
      <w:pPr>
        <w:spacing w:after="0" w:line="240" w:lineRule="auto"/>
      </w:pPr>
      <w:r>
        <w:separator/>
      </w:r>
    </w:p>
  </w:endnote>
  <w:endnote w:type="continuationSeparator" w:id="0">
    <w:p w14:paraId="074D5509" w14:textId="77777777" w:rsidR="00DA5851" w:rsidRDefault="00DA5851" w:rsidP="00C82FE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DengXian Light">
    <w:charset w:val="86"/>
    <w:family w:val="auto"/>
    <w:pitch w:val="variable"/>
    <w:sig w:usb0="A00002BF" w:usb1="38CF7CFA" w:usb2="00000016" w:usb3="00000000" w:csb0="0004000F"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87466536"/>
      <w:docPartObj>
        <w:docPartGallery w:val="Page Numbers (Bottom of Page)"/>
        <w:docPartUnique/>
      </w:docPartObj>
    </w:sdtPr>
    <w:sdtEndPr/>
    <w:sdtContent>
      <w:sdt>
        <w:sdtPr>
          <w:id w:val="-1769616900"/>
          <w:docPartObj>
            <w:docPartGallery w:val="Page Numbers (Top of Page)"/>
            <w:docPartUnique/>
          </w:docPartObj>
        </w:sdtPr>
        <w:sdtEndPr/>
        <w:sdtContent>
          <w:p w14:paraId="774D07CE" w14:textId="2176551D" w:rsidR="00C82FE1" w:rsidRDefault="00C82FE1">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3413F2D3" w14:textId="77777777" w:rsidR="00C82FE1" w:rsidRDefault="00C82FE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3E46DB3" w14:textId="77777777" w:rsidR="00DA5851" w:rsidRDefault="00DA5851" w:rsidP="00C82FE1">
      <w:pPr>
        <w:spacing w:after="0" w:line="240" w:lineRule="auto"/>
      </w:pPr>
      <w:r>
        <w:separator/>
      </w:r>
    </w:p>
  </w:footnote>
  <w:footnote w:type="continuationSeparator" w:id="0">
    <w:p w14:paraId="35FFD8A2" w14:textId="77777777" w:rsidR="00DA5851" w:rsidRDefault="00DA5851" w:rsidP="00C82FE1">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1A2103"/>
    <w:multiLevelType w:val="multilevel"/>
    <w:tmpl w:val="69F8D78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7F45374"/>
    <w:multiLevelType w:val="multilevel"/>
    <w:tmpl w:val="94DEA9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C6D63A1"/>
    <w:multiLevelType w:val="hybridMultilevel"/>
    <w:tmpl w:val="9522B774"/>
    <w:lvl w:ilvl="0" w:tplc="FFFFFFFF">
      <w:start w:val="1"/>
      <w:numFmt w:val="decimal"/>
      <w:lvlText w:val="%1."/>
      <w:lvlJc w:val="left"/>
      <w:pPr>
        <w:ind w:left="720" w:hanging="360"/>
      </w:pPr>
      <w:rPr>
        <w:rFonts w:eastAsiaTheme="majorEastAsia" w:cstheme="majorBidi" w:hint="default"/>
        <w:color w:val="0F4761" w:themeColor="accent1" w:themeShade="BF"/>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B315C8B"/>
    <w:multiLevelType w:val="multilevel"/>
    <w:tmpl w:val="F5EE3F68"/>
    <w:lvl w:ilvl="0">
      <w:start w:val="1"/>
      <w:numFmt w:val="bullet"/>
      <w:lvlText w:val=""/>
      <w:lvlJc w:val="left"/>
      <w:pPr>
        <w:tabs>
          <w:tab w:val="num" w:pos="1440"/>
        </w:tabs>
        <w:ind w:left="1440" w:hanging="360"/>
      </w:pPr>
      <w:rPr>
        <w:rFonts w:ascii="Symbol" w:hAnsi="Symbol" w:hint="default"/>
        <w:sz w:val="20"/>
      </w:rPr>
    </w:lvl>
    <w:lvl w:ilvl="1" w:tentative="1">
      <w:start w:val="1"/>
      <w:numFmt w:val="bullet"/>
      <w:lvlText w:val="o"/>
      <w:lvlJc w:val="left"/>
      <w:pPr>
        <w:tabs>
          <w:tab w:val="num" w:pos="2160"/>
        </w:tabs>
        <w:ind w:left="2160" w:hanging="360"/>
      </w:pPr>
      <w:rPr>
        <w:rFonts w:ascii="Courier New" w:hAnsi="Courier New" w:hint="default"/>
        <w:sz w:val="20"/>
      </w:rPr>
    </w:lvl>
    <w:lvl w:ilvl="2" w:tentative="1">
      <w:start w:val="1"/>
      <w:numFmt w:val="bullet"/>
      <w:lvlText w:val=""/>
      <w:lvlJc w:val="left"/>
      <w:pPr>
        <w:tabs>
          <w:tab w:val="num" w:pos="2880"/>
        </w:tabs>
        <w:ind w:left="2880" w:hanging="360"/>
      </w:pPr>
      <w:rPr>
        <w:rFonts w:ascii="Wingdings" w:hAnsi="Wingdings" w:hint="default"/>
        <w:sz w:val="20"/>
      </w:rPr>
    </w:lvl>
    <w:lvl w:ilvl="3" w:tentative="1">
      <w:start w:val="1"/>
      <w:numFmt w:val="bullet"/>
      <w:lvlText w:val=""/>
      <w:lvlJc w:val="left"/>
      <w:pPr>
        <w:tabs>
          <w:tab w:val="num" w:pos="3600"/>
        </w:tabs>
        <w:ind w:left="3600" w:hanging="360"/>
      </w:pPr>
      <w:rPr>
        <w:rFonts w:ascii="Wingdings" w:hAnsi="Wingdings" w:hint="default"/>
        <w:sz w:val="20"/>
      </w:rPr>
    </w:lvl>
    <w:lvl w:ilvl="4" w:tentative="1">
      <w:start w:val="1"/>
      <w:numFmt w:val="bullet"/>
      <w:lvlText w:val=""/>
      <w:lvlJc w:val="left"/>
      <w:pPr>
        <w:tabs>
          <w:tab w:val="num" w:pos="4320"/>
        </w:tabs>
        <w:ind w:left="4320" w:hanging="360"/>
      </w:pPr>
      <w:rPr>
        <w:rFonts w:ascii="Wingdings" w:hAnsi="Wingdings" w:hint="default"/>
        <w:sz w:val="20"/>
      </w:rPr>
    </w:lvl>
    <w:lvl w:ilvl="5" w:tentative="1">
      <w:start w:val="1"/>
      <w:numFmt w:val="bullet"/>
      <w:lvlText w:val=""/>
      <w:lvlJc w:val="left"/>
      <w:pPr>
        <w:tabs>
          <w:tab w:val="num" w:pos="5040"/>
        </w:tabs>
        <w:ind w:left="5040" w:hanging="360"/>
      </w:pPr>
      <w:rPr>
        <w:rFonts w:ascii="Wingdings" w:hAnsi="Wingdings" w:hint="default"/>
        <w:sz w:val="20"/>
      </w:rPr>
    </w:lvl>
    <w:lvl w:ilvl="6" w:tentative="1">
      <w:start w:val="1"/>
      <w:numFmt w:val="bullet"/>
      <w:lvlText w:val=""/>
      <w:lvlJc w:val="left"/>
      <w:pPr>
        <w:tabs>
          <w:tab w:val="num" w:pos="5760"/>
        </w:tabs>
        <w:ind w:left="5760" w:hanging="360"/>
      </w:pPr>
      <w:rPr>
        <w:rFonts w:ascii="Wingdings" w:hAnsi="Wingdings" w:hint="default"/>
        <w:sz w:val="20"/>
      </w:rPr>
    </w:lvl>
    <w:lvl w:ilvl="7" w:tentative="1">
      <w:start w:val="1"/>
      <w:numFmt w:val="bullet"/>
      <w:lvlText w:val=""/>
      <w:lvlJc w:val="left"/>
      <w:pPr>
        <w:tabs>
          <w:tab w:val="num" w:pos="6480"/>
        </w:tabs>
        <w:ind w:left="6480" w:hanging="360"/>
      </w:pPr>
      <w:rPr>
        <w:rFonts w:ascii="Wingdings" w:hAnsi="Wingdings" w:hint="default"/>
        <w:sz w:val="20"/>
      </w:rPr>
    </w:lvl>
    <w:lvl w:ilvl="8" w:tentative="1">
      <w:start w:val="1"/>
      <w:numFmt w:val="bullet"/>
      <w:lvlText w:val=""/>
      <w:lvlJc w:val="left"/>
      <w:pPr>
        <w:tabs>
          <w:tab w:val="num" w:pos="7200"/>
        </w:tabs>
        <w:ind w:left="7200" w:hanging="360"/>
      </w:pPr>
      <w:rPr>
        <w:rFonts w:ascii="Wingdings" w:hAnsi="Wingdings" w:hint="default"/>
        <w:sz w:val="20"/>
      </w:rPr>
    </w:lvl>
  </w:abstractNum>
  <w:abstractNum w:abstractNumId="4" w15:restartNumberingAfterBreak="0">
    <w:nsid w:val="1EC21CFE"/>
    <w:multiLevelType w:val="multilevel"/>
    <w:tmpl w:val="08F85A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4F87F7B"/>
    <w:multiLevelType w:val="multilevel"/>
    <w:tmpl w:val="BEC2BB3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30F7677"/>
    <w:multiLevelType w:val="multilevel"/>
    <w:tmpl w:val="07E054E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6B50010"/>
    <w:multiLevelType w:val="multilevel"/>
    <w:tmpl w:val="120232B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7236650"/>
    <w:multiLevelType w:val="multilevel"/>
    <w:tmpl w:val="93F220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2261433"/>
    <w:multiLevelType w:val="hybridMultilevel"/>
    <w:tmpl w:val="FFFFFFFF"/>
    <w:lvl w:ilvl="0" w:tplc="FBCA1F46">
      <w:start w:val="1"/>
      <w:numFmt w:val="bullet"/>
      <w:lvlText w:val=""/>
      <w:lvlJc w:val="left"/>
      <w:pPr>
        <w:ind w:left="720" w:hanging="360"/>
      </w:pPr>
      <w:rPr>
        <w:rFonts w:ascii="Symbol" w:hAnsi="Symbol" w:hint="default"/>
      </w:rPr>
    </w:lvl>
    <w:lvl w:ilvl="1" w:tplc="0AFCDEB8">
      <w:start w:val="1"/>
      <w:numFmt w:val="bullet"/>
      <w:lvlText w:val="o"/>
      <w:lvlJc w:val="left"/>
      <w:pPr>
        <w:ind w:left="1440" w:hanging="360"/>
      </w:pPr>
      <w:rPr>
        <w:rFonts w:ascii="Courier New" w:hAnsi="Courier New" w:hint="default"/>
      </w:rPr>
    </w:lvl>
    <w:lvl w:ilvl="2" w:tplc="B7B07EDE">
      <w:start w:val="1"/>
      <w:numFmt w:val="bullet"/>
      <w:lvlText w:val=""/>
      <w:lvlJc w:val="left"/>
      <w:pPr>
        <w:ind w:left="2160" w:hanging="360"/>
      </w:pPr>
      <w:rPr>
        <w:rFonts w:ascii="Wingdings" w:hAnsi="Wingdings" w:hint="default"/>
      </w:rPr>
    </w:lvl>
    <w:lvl w:ilvl="3" w:tplc="729EA978">
      <w:start w:val="1"/>
      <w:numFmt w:val="bullet"/>
      <w:lvlText w:val=""/>
      <w:lvlJc w:val="left"/>
      <w:pPr>
        <w:ind w:left="2880" w:hanging="360"/>
      </w:pPr>
      <w:rPr>
        <w:rFonts w:ascii="Symbol" w:hAnsi="Symbol" w:hint="default"/>
      </w:rPr>
    </w:lvl>
    <w:lvl w:ilvl="4" w:tplc="DB0850E6">
      <w:start w:val="1"/>
      <w:numFmt w:val="bullet"/>
      <w:lvlText w:val="o"/>
      <w:lvlJc w:val="left"/>
      <w:pPr>
        <w:ind w:left="3600" w:hanging="360"/>
      </w:pPr>
      <w:rPr>
        <w:rFonts w:ascii="Courier New" w:hAnsi="Courier New" w:hint="default"/>
      </w:rPr>
    </w:lvl>
    <w:lvl w:ilvl="5" w:tplc="E0B8AB54">
      <w:start w:val="1"/>
      <w:numFmt w:val="bullet"/>
      <w:lvlText w:val=""/>
      <w:lvlJc w:val="left"/>
      <w:pPr>
        <w:ind w:left="4320" w:hanging="360"/>
      </w:pPr>
      <w:rPr>
        <w:rFonts w:ascii="Wingdings" w:hAnsi="Wingdings" w:hint="default"/>
      </w:rPr>
    </w:lvl>
    <w:lvl w:ilvl="6" w:tplc="44D2A33C">
      <w:start w:val="1"/>
      <w:numFmt w:val="bullet"/>
      <w:lvlText w:val=""/>
      <w:lvlJc w:val="left"/>
      <w:pPr>
        <w:ind w:left="5040" w:hanging="360"/>
      </w:pPr>
      <w:rPr>
        <w:rFonts w:ascii="Symbol" w:hAnsi="Symbol" w:hint="default"/>
      </w:rPr>
    </w:lvl>
    <w:lvl w:ilvl="7" w:tplc="C9FE8BA0">
      <w:start w:val="1"/>
      <w:numFmt w:val="bullet"/>
      <w:lvlText w:val="o"/>
      <w:lvlJc w:val="left"/>
      <w:pPr>
        <w:ind w:left="5760" w:hanging="360"/>
      </w:pPr>
      <w:rPr>
        <w:rFonts w:ascii="Courier New" w:hAnsi="Courier New" w:hint="default"/>
      </w:rPr>
    </w:lvl>
    <w:lvl w:ilvl="8" w:tplc="DD70D6B0">
      <w:start w:val="1"/>
      <w:numFmt w:val="bullet"/>
      <w:lvlText w:val=""/>
      <w:lvlJc w:val="left"/>
      <w:pPr>
        <w:ind w:left="6480" w:hanging="360"/>
      </w:pPr>
      <w:rPr>
        <w:rFonts w:ascii="Wingdings" w:hAnsi="Wingdings" w:hint="default"/>
      </w:rPr>
    </w:lvl>
  </w:abstractNum>
  <w:abstractNum w:abstractNumId="10" w15:restartNumberingAfterBreak="0">
    <w:nsid w:val="649C0D2A"/>
    <w:multiLevelType w:val="multilevel"/>
    <w:tmpl w:val="8DD6B2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9307B9B"/>
    <w:multiLevelType w:val="multilevel"/>
    <w:tmpl w:val="62D4B9C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44340583">
    <w:abstractNumId w:val="9"/>
  </w:num>
  <w:num w:numId="2" w16cid:durableId="1967153871">
    <w:abstractNumId w:val="5"/>
  </w:num>
  <w:num w:numId="3" w16cid:durableId="142504706">
    <w:abstractNumId w:val="8"/>
  </w:num>
  <w:num w:numId="4" w16cid:durableId="1084103864">
    <w:abstractNumId w:val="10"/>
  </w:num>
  <w:num w:numId="5" w16cid:durableId="134375611">
    <w:abstractNumId w:val="11"/>
  </w:num>
  <w:num w:numId="6" w16cid:durableId="1915161953">
    <w:abstractNumId w:val="3"/>
  </w:num>
  <w:num w:numId="7" w16cid:durableId="306203730">
    <w:abstractNumId w:val="0"/>
  </w:num>
  <w:num w:numId="8" w16cid:durableId="947128791">
    <w:abstractNumId w:val="6"/>
  </w:num>
  <w:num w:numId="9" w16cid:durableId="693842974">
    <w:abstractNumId w:val="7"/>
  </w:num>
  <w:num w:numId="10" w16cid:durableId="584269751">
    <w:abstractNumId w:val="4"/>
  </w:num>
  <w:num w:numId="11" w16cid:durableId="1716348778">
    <w:abstractNumId w:val="1"/>
  </w:num>
  <w:num w:numId="12" w16cid:durableId="173565867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7"/>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82FE1"/>
    <w:rsid w:val="000015FB"/>
    <w:rsid w:val="00002AA9"/>
    <w:rsid w:val="00003A4F"/>
    <w:rsid w:val="000129B3"/>
    <w:rsid w:val="00012BB5"/>
    <w:rsid w:val="000247AC"/>
    <w:rsid w:val="0003767A"/>
    <w:rsid w:val="000446FE"/>
    <w:rsid w:val="00053FC4"/>
    <w:rsid w:val="0006328E"/>
    <w:rsid w:val="00066860"/>
    <w:rsid w:val="00075320"/>
    <w:rsid w:val="000859B3"/>
    <w:rsid w:val="00092D99"/>
    <w:rsid w:val="0009393B"/>
    <w:rsid w:val="00095DA8"/>
    <w:rsid w:val="000B4CA9"/>
    <w:rsid w:val="000B60FA"/>
    <w:rsid w:val="000C3EC4"/>
    <w:rsid w:val="000C50CD"/>
    <w:rsid w:val="000D5112"/>
    <w:rsid w:val="000D5384"/>
    <w:rsid w:val="000E3150"/>
    <w:rsid w:val="000F0246"/>
    <w:rsid w:val="000F064C"/>
    <w:rsid w:val="000F6387"/>
    <w:rsid w:val="000F6946"/>
    <w:rsid w:val="00106CE3"/>
    <w:rsid w:val="001106BE"/>
    <w:rsid w:val="00113A00"/>
    <w:rsid w:val="001231CB"/>
    <w:rsid w:val="00134D28"/>
    <w:rsid w:val="0013641D"/>
    <w:rsid w:val="0016777B"/>
    <w:rsid w:val="0017067B"/>
    <w:rsid w:val="0017083F"/>
    <w:rsid w:val="00170C04"/>
    <w:rsid w:val="00175B9A"/>
    <w:rsid w:val="00181713"/>
    <w:rsid w:val="00183546"/>
    <w:rsid w:val="001845DA"/>
    <w:rsid w:val="001851F8"/>
    <w:rsid w:val="00196D8C"/>
    <w:rsid w:val="00197E40"/>
    <w:rsid w:val="001A3EF2"/>
    <w:rsid w:val="001A62BC"/>
    <w:rsid w:val="001C372A"/>
    <w:rsid w:val="001D1A65"/>
    <w:rsid w:val="001E4C46"/>
    <w:rsid w:val="001F3692"/>
    <w:rsid w:val="001F628A"/>
    <w:rsid w:val="00201897"/>
    <w:rsid w:val="00202AA7"/>
    <w:rsid w:val="002037BB"/>
    <w:rsid w:val="00215BB7"/>
    <w:rsid w:val="00216AFA"/>
    <w:rsid w:val="00220450"/>
    <w:rsid w:val="00222839"/>
    <w:rsid w:val="00227220"/>
    <w:rsid w:val="00227D94"/>
    <w:rsid w:val="00237B88"/>
    <w:rsid w:val="002413CA"/>
    <w:rsid w:val="002437F8"/>
    <w:rsid w:val="00244611"/>
    <w:rsid w:val="00247D48"/>
    <w:rsid w:val="0025090E"/>
    <w:rsid w:val="00252708"/>
    <w:rsid w:val="002643BA"/>
    <w:rsid w:val="00275CE1"/>
    <w:rsid w:val="00277377"/>
    <w:rsid w:val="00277950"/>
    <w:rsid w:val="00282AF5"/>
    <w:rsid w:val="002950BE"/>
    <w:rsid w:val="00297AF9"/>
    <w:rsid w:val="002A0A3D"/>
    <w:rsid w:val="002A55BF"/>
    <w:rsid w:val="002A7CC2"/>
    <w:rsid w:val="002B37BC"/>
    <w:rsid w:val="002C1F46"/>
    <w:rsid w:val="002D04AA"/>
    <w:rsid w:val="002D6C1E"/>
    <w:rsid w:val="002D755A"/>
    <w:rsid w:val="002E1784"/>
    <w:rsid w:val="002F15FE"/>
    <w:rsid w:val="002F2586"/>
    <w:rsid w:val="002F2B39"/>
    <w:rsid w:val="002F627E"/>
    <w:rsid w:val="00322395"/>
    <w:rsid w:val="00332C4B"/>
    <w:rsid w:val="00333E17"/>
    <w:rsid w:val="003415A8"/>
    <w:rsid w:val="00352C64"/>
    <w:rsid w:val="003545B9"/>
    <w:rsid w:val="00361680"/>
    <w:rsid w:val="00362032"/>
    <w:rsid w:val="003647E3"/>
    <w:rsid w:val="003675C0"/>
    <w:rsid w:val="00367DB3"/>
    <w:rsid w:val="003722D4"/>
    <w:rsid w:val="00372335"/>
    <w:rsid w:val="0037492B"/>
    <w:rsid w:val="00377A05"/>
    <w:rsid w:val="003809CE"/>
    <w:rsid w:val="0039090B"/>
    <w:rsid w:val="003917B2"/>
    <w:rsid w:val="003B2901"/>
    <w:rsid w:val="003C1E35"/>
    <w:rsid w:val="003C29F1"/>
    <w:rsid w:val="003C5BFB"/>
    <w:rsid w:val="003C6FF1"/>
    <w:rsid w:val="003C7AB2"/>
    <w:rsid w:val="003D4950"/>
    <w:rsid w:val="003D5810"/>
    <w:rsid w:val="00401E58"/>
    <w:rsid w:val="004313D2"/>
    <w:rsid w:val="00433FDE"/>
    <w:rsid w:val="0044024C"/>
    <w:rsid w:val="00462955"/>
    <w:rsid w:val="0049797B"/>
    <w:rsid w:val="004A798A"/>
    <w:rsid w:val="004B3656"/>
    <w:rsid w:val="004B480F"/>
    <w:rsid w:val="004B6473"/>
    <w:rsid w:val="004C4175"/>
    <w:rsid w:val="004C78A4"/>
    <w:rsid w:val="004C7EE9"/>
    <w:rsid w:val="004D0F56"/>
    <w:rsid w:val="004D225E"/>
    <w:rsid w:val="004E1D19"/>
    <w:rsid w:val="004F01D1"/>
    <w:rsid w:val="004F4D00"/>
    <w:rsid w:val="004F5CEB"/>
    <w:rsid w:val="0050242B"/>
    <w:rsid w:val="00506791"/>
    <w:rsid w:val="00506E3E"/>
    <w:rsid w:val="00512D76"/>
    <w:rsid w:val="00517B30"/>
    <w:rsid w:val="005478EE"/>
    <w:rsid w:val="00551D4F"/>
    <w:rsid w:val="00555525"/>
    <w:rsid w:val="005974B0"/>
    <w:rsid w:val="0059753C"/>
    <w:rsid w:val="005A101A"/>
    <w:rsid w:val="005A30C0"/>
    <w:rsid w:val="005A4085"/>
    <w:rsid w:val="005B1BF8"/>
    <w:rsid w:val="005B55A4"/>
    <w:rsid w:val="005B568B"/>
    <w:rsid w:val="005C3F1C"/>
    <w:rsid w:val="005D049B"/>
    <w:rsid w:val="005D47E4"/>
    <w:rsid w:val="005E2E73"/>
    <w:rsid w:val="005F3515"/>
    <w:rsid w:val="00607E4B"/>
    <w:rsid w:val="0061464C"/>
    <w:rsid w:val="006234B9"/>
    <w:rsid w:val="00643D38"/>
    <w:rsid w:val="00654E5B"/>
    <w:rsid w:val="006603DC"/>
    <w:rsid w:val="0066269E"/>
    <w:rsid w:val="006641A3"/>
    <w:rsid w:val="006749DC"/>
    <w:rsid w:val="00676E35"/>
    <w:rsid w:val="00676FDB"/>
    <w:rsid w:val="00683D95"/>
    <w:rsid w:val="00687E9F"/>
    <w:rsid w:val="0069597B"/>
    <w:rsid w:val="00697B3D"/>
    <w:rsid w:val="006A53BA"/>
    <w:rsid w:val="006A6F65"/>
    <w:rsid w:val="006B2FD4"/>
    <w:rsid w:val="006B4407"/>
    <w:rsid w:val="006B5A19"/>
    <w:rsid w:val="006C10B5"/>
    <w:rsid w:val="006C55E4"/>
    <w:rsid w:val="006C7C61"/>
    <w:rsid w:val="006D63CA"/>
    <w:rsid w:val="006E137A"/>
    <w:rsid w:val="006F60D7"/>
    <w:rsid w:val="00704608"/>
    <w:rsid w:val="00722940"/>
    <w:rsid w:val="00722A68"/>
    <w:rsid w:val="00725F33"/>
    <w:rsid w:val="00727B8D"/>
    <w:rsid w:val="00736E61"/>
    <w:rsid w:val="00751553"/>
    <w:rsid w:val="0078269A"/>
    <w:rsid w:val="00782AA6"/>
    <w:rsid w:val="007A078E"/>
    <w:rsid w:val="007A2A10"/>
    <w:rsid w:val="007B565D"/>
    <w:rsid w:val="007C7706"/>
    <w:rsid w:val="007C7A0F"/>
    <w:rsid w:val="007D4589"/>
    <w:rsid w:val="007E16AA"/>
    <w:rsid w:val="007E4EFE"/>
    <w:rsid w:val="007F33B2"/>
    <w:rsid w:val="0080412D"/>
    <w:rsid w:val="00804D67"/>
    <w:rsid w:val="00811DD7"/>
    <w:rsid w:val="00830C4E"/>
    <w:rsid w:val="00831478"/>
    <w:rsid w:val="00834413"/>
    <w:rsid w:val="00836BBB"/>
    <w:rsid w:val="00845639"/>
    <w:rsid w:val="008519DC"/>
    <w:rsid w:val="00851EC4"/>
    <w:rsid w:val="00854772"/>
    <w:rsid w:val="00871A61"/>
    <w:rsid w:val="008942C5"/>
    <w:rsid w:val="008954AA"/>
    <w:rsid w:val="00897B3B"/>
    <w:rsid w:val="008A0FCE"/>
    <w:rsid w:val="008A1C39"/>
    <w:rsid w:val="008C1B82"/>
    <w:rsid w:val="008C5335"/>
    <w:rsid w:val="008D15AF"/>
    <w:rsid w:val="008D6068"/>
    <w:rsid w:val="008E07AB"/>
    <w:rsid w:val="008E0A0F"/>
    <w:rsid w:val="008F2EFF"/>
    <w:rsid w:val="008F52A1"/>
    <w:rsid w:val="008F6EFB"/>
    <w:rsid w:val="009045F4"/>
    <w:rsid w:val="00904B32"/>
    <w:rsid w:val="00905DE6"/>
    <w:rsid w:val="009114E5"/>
    <w:rsid w:val="0092171B"/>
    <w:rsid w:val="00925DEB"/>
    <w:rsid w:val="00926A30"/>
    <w:rsid w:val="00932F0C"/>
    <w:rsid w:val="0093F78D"/>
    <w:rsid w:val="00942F65"/>
    <w:rsid w:val="00950767"/>
    <w:rsid w:val="009602AD"/>
    <w:rsid w:val="009715FD"/>
    <w:rsid w:val="009747AE"/>
    <w:rsid w:val="00975D30"/>
    <w:rsid w:val="009800E5"/>
    <w:rsid w:val="00982720"/>
    <w:rsid w:val="00984771"/>
    <w:rsid w:val="00992FE1"/>
    <w:rsid w:val="009B5072"/>
    <w:rsid w:val="009B6897"/>
    <w:rsid w:val="009C0008"/>
    <w:rsid w:val="009C7CD5"/>
    <w:rsid w:val="009D48FC"/>
    <w:rsid w:val="009F0246"/>
    <w:rsid w:val="009F08DD"/>
    <w:rsid w:val="00A01D41"/>
    <w:rsid w:val="00A041FB"/>
    <w:rsid w:val="00A06D15"/>
    <w:rsid w:val="00A11990"/>
    <w:rsid w:val="00A15801"/>
    <w:rsid w:val="00A23A21"/>
    <w:rsid w:val="00A27EFD"/>
    <w:rsid w:val="00A36BEF"/>
    <w:rsid w:val="00A44ADF"/>
    <w:rsid w:val="00A52AD6"/>
    <w:rsid w:val="00A54285"/>
    <w:rsid w:val="00A547E9"/>
    <w:rsid w:val="00A65B77"/>
    <w:rsid w:val="00A71224"/>
    <w:rsid w:val="00A8470F"/>
    <w:rsid w:val="00A905BE"/>
    <w:rsid w:val="00A914CA"/>
    <w:rsid w:val="00A93D4E"/>
    <w:rsid w:val="00A95E8B"/>
    <w:rsid w:val="00A96EF7"/>
    <w:rsid w:val="00A97A7C"/>
    <w:rsid w:val="00AA3F90"/>
    <w:rsid w:val="00AB1044"/>
    <w:rsid w:val="00AB17FC"/>
    <w:rsid w:val="00AB7043"/>
    <w:rsid w:val="00AC2787"/>
    <w:rsid w:val="00AD4C35"/>
    <w:rsid w:val="00AE2AFF"/>
    <w:rsid w:val="00AE2F03"/>
    <w:rsid w:val="00AE3399"/>
    <w:rsid w:val="00AE3BBB"/>
    <w:rsid w:val="00AF0E10"/>
    <w:rsid w:val="00B03708"/>
    <w:rsid w:val="00B10F07"/>
    <w:rsid w:val="00B2399E"/>
    <w:rsid w:val="00B265F8"/>
    <w:rsid w:val="00B26DBF"/>
    <w:rsid w:val="00B32C7D"/>
    <w:rsid w:val="00B46A7D"/>
    <w:rsid w:val="00B501B5"/>
    <w:rsid w:val="00B5402F"/>
    <w:rsid w:val="00B6354B"/>
    <w:rsid w:val="00B72888"/>
    <w:rsid w:val="00B73C01"/>
    <w:rsid w:val="00B74884"/>
    <w:rsid w:val="00B80E04"/>
    <w:rsid w:val="00B83C72"/>
    <w:rsid w:val="00B84CF0"/>
    <w:rsid w:val="00B86EA9"/>
    <w:rsid w:val="00B90387"/>
    <w:rsid w:val="00B95522"/>
    <w:rsid w:val="00BB74EC"/>
    <w:rsid w:val="00BC2904"/>
    <w:rsid w:val="00BC6103"/>
    <w:rsid w:val="00BE24FA"/>
    <w:rsid w:val="00BE75B4"/>
    <w:rsid w:val="00BF0C41"/>
    <w:rsid w:val="00BF0EAB"/>
    <w:rsid w:val="00BF5275"/>
    <w:rsid w:val="00C059F9"/>
    <w:rsid w:val="00C07401"/>
    <w:rsid w:val="00C2055F"/>
    <w:rsid w:val="00C20DE5"/>
    <w:rsid w:val="00C2310B"/>
    <w:rsid w:val="00C27BF7"/>
    <w:rsid w:val="00C4496C"/>
    <w:rsid w:val="00C451F7"/>
    <w:rsid w:val="00C51554"/>
    <w:rsid w:val="00C539AD"/>
    <w:rsid w:val="00C63B5B"/>
    <w:rsid w:val="00C675A0"/>
    <w:rsid w:val="00C70FAE"/>
    <w:rsid w:val="00C82FE1"/>
    <w:rsid w:val="00C86874"/>
    <w:rsid w:val="00CB21BA"/>
    <w:rsid w:val="00CB4DAD"/>
    <w:rsid w:val="00CC7CC7"/>
    <w:rsid w:val="00CE022C"/>
    <w:rsid w:val="00CE4FA8"/>
    <w:rsid w:val="00CF01AB"/>
    <w:rsid w:val="00CF6222"/>
    <w:rsid w:val="00D01735"/>
    <w:rsid w:val="00D07E11"/>
    <w:rsid w:val="00D17458"/>
    <w:rsid w:val="00D17F7F"/>
    <w:rsid w:val="00D20015"/>
    <w:rsid w:val="00D27167"/>
    <w:rsid w:val="00D27D4C"/>
    <w:rsid w:val="00D303BD"/>
    <w:rsid w:val="00D31538"/>
    <w:rsid w:val="00D352DF"/>
    <w:rsid w:val="00D4377D"/>
    <w:rsid w:val="00D43C23"/>
    <w:rsid w:val="00D47902"/>
    <w:rsid w:val="00D57220"/>
    <w:rsid w:val="00D57F9E"/>
    <w:rsid w:val="00D82C0F"/>
    <w:rsid w:val="00D85386"/>
    <w:rsid w:val="00D91275"/>
    <w:rsid w:val="00D91D7B"/>
    <w:rsid w:val="00D93DC6"/>
    <w:rsid w:val="00D97462"/>
    <w:rsid w:val="00DA0EB4"/>
    <w:rsid w:val="00DA2029"/>
    <w:rsid w:val="00DA5851"/>
    <w:rsid w:val="00DA5E91"/>
    <w:rsid w:val="00DB5D15"/>
    <w:rsid w:val="00DC1C59"/>
    <w:rsid w:val="00DC49B2"/>
    <w:rsid w:val="00DD4480"/>
    <w:rsid w:val="00DE1363"/>
    <w:rsid w:val="00DE72A4"/>
    <w:rsid w:val="00E0455F"/>
    <w:rsid w:val="00E0596C"/>
    <w:rsid w:val="00E119E5"/>
    <w:rsid w:val="00E12812"/>
    <w:rsid w:val="00E143EB"/>
    <w:rsid w:val="00E36E32"/>
    <w:rsid w:val="00E41A95"/>
    <w:rsid w:val="00E50125"/>
    <w:rsid w:val="00E51DC0"/>
    <w:rsid w:val="00E62CA4"/>
    <w:rsid w:val="00E635A4"/>
    <w:rsid w:val="00E74AB7"/>
    <w:rsid w:val="00E926F6"/>
    <w:rsid w:val="00E96BCB"/>
    <w:rsid w:val="00EA3528"/>
    <w:rsid w:val="00EA39DF"/>
    <w:rsid w:val="00EA4556"/>
    <w:rsid w:val="00EA578E"/>
    <w:rsid w:val="00EA719D"/>
    <w:rsid w:val="00EB46AE"/>
    <w:rsid w:val="00EB4CAE"/>
    <w:rsid w:val="00ED0068"/>
    <w:rsid w:val="00ED7952"/>
    <w:rsid w:val="00EF60E3"/>
    <w:rsid w:val="00F1013C"/>
    <w:rsid w:val="00F23A13"/>
    <w:rsid w:val="00F25659"/>
    <w:rsid w:val="00F30E5B"/>
    <w:rsid w:val="00F37C05"/>
    <w:rsid w:val="00F51410"/>
    <w:rsid w:val="00F54A60"/>
    <w:rsid w:val="00F672FC"/>
    <w:rsid w:val="00F77E4E"/>
    <w:rsid w:val="00F81DEE"/>
    <w:rsid w:val="00F90286"/>
    <w:rsid w:val="00F95845"/>
    <w:rsid w:val="00FA2A0D"/>
    <w:rsid w:val="00FA38B4"/>
    <w:rsid w:val="00FB5D7C"/>
    <w:rsid w:val="00FB75C3"/>
    <w:rsid w:val="00FB7929"/>
    <w:rsid w:val="00FC10D9"/>
    <w:rsid w:val="00FC1E87"/>
    <w:rsid w:val="00FC2CEF"/>
    <w:rsid w:val="00FC4457"/>
    <w:rsid w:val="00FE48DE"/>
    <w:rsid w:val="00FE7A72"/>
    <w:rsid w:val="00FF1D0C"/>
    <w:rsid w:val="00FF79F0"/>
    <w:rsid w:val="018F09CF"/>
    <w:rsid w:val="01FB1C05"/>
    <w:rsid w:val="036A3F83"/>
    <w:rsid w:val="03EF5F03"/>
    <w:rsid w:val="05E52073"/>
    <w:rsid w:val="071E350C"/>
    <w:rsid w:val="0784000C"/>
    <w:rsid w:val="07DEF96E"/>
    <w:rsid w:val="086C1410"/>
    <w:rsid w:val="086C6501"/>
    <w:rsid w:val="08F17A81"/>
    <w:rsid w:val="091FA426"/>
    <w:rsid w:val="09474766"/>
    <w:rsid w:val="0992B7AB"/>
    <w:rsid w:val="09C9B21E"/>
    <w:rsid w:val="0ACB6F89"/>
    <w:rsid w:val="0B220EFA"/>
    <w:rsid w:val="0BB7D6EC"/>
    <w:rsid w:val="0C574910"/>
    <w:rsid w:val="0CCB5BCF"/>
    <w:rsid w:val="0CEF8E0D"/>
    <w:rsid w:val="0D8044AD"/>
    <w:rsid w:val="0E6FE8E4"/>
    <w:rsid w:val="0FC9290D"/>
    <w:rsid w:val="0FD62D70"/>
    <w:rsid w:val="0FF81072"/>
    <w:rsid w:val="1001F680"/>
    <w:rsid w:val="1082531F"/>
    <w:rsid w:val="11ABFB1B"/>
    <w:rsid w:val="145DD77E"/>
    <w:rsid w:val="14E6E321"/>
    <w:rsid w:val="15219599"/>
    <w:rsid w:val="15572A90"/>
    <w:rsid w:val="1582CCD1"/>
    <w:rsid w:val="1595480E"/>
    <w:rsid w:val="15A467AF"/>
    <w:rsid w:val="15B995F5"/>
    <w:rsid w:val="1669AE4C"/>
    <w:rsid w:val="167B0AA9"/>
    <w:rsid w:val="17520D27"/>
    <w:rsid w:val="179E23C2"/>
    <w:rsid w:val="17DE92E4"/>
    <w:rsid w:val="1870BA4D"/>
    <w:rsid w:val="197D2109"/>
    <w:rsid w:val="19C41D8B"/>
    <w:rsid w:val="1AB9DA25"/>
    <w:rsid w:val="1B1D61BE"/>
    <w:rsid w:val="1BB6DA0B"/>
    <w:rsid w:val="1BD6BBB7"/>
    <w:rsid w:val="1BE95D09"/>
    <w:rsid w:val="1C37891C"/>
    <w:rsid w:val="1CA899B0"/>
    <w:rsid w:val="1D1AD352"/>
    <w:rsid w:val="1D968698"/>
    <w:rsid w:val="1DE5B057"/>
    <w:rsid w:val="1E4D6E35"/>
    <w:rsid w:val="1E588292"/>
    <w:rsid w:val="1E69C174"/>
    <w:rsid w:val="1ECE86DC"/>
    <w:rsid w:val="1F1B3E3A"/>
    <w:rsid w:val="1F2F350A"/>
    <w:rsid w:val="22693C94"/>
    <w:rsid w:val="22D453EA"/>
    <w:rsid w:val="22D97200"/>
    <w:rsid w:val="23FCB947"/>
    <w:rsid w:val="25760EE3"/>
    <w:rsid w:val="267935C4"/>
    <w:rsid w:val="26974723"/>
    <w:rsid w:val="280B092B"/>
    <w:rsid w:val="287BE3D6"/>
    <w:rsid w:val="288B5E06"/>
    <w:rsid w:val="288FD63D"/>
    <w:rsid w:val="2897FE65"/>
    <w:rsid w:val="29A522F9"/>
    <w:rsid w:val="2AA43A94"/>
    <w:rsid w:val="2AE55B15"/>
    <w:rsid w:val="2B4FC8A6"/>
    <w:rsid w:val="2BAAF72D"/>
    <w:rsid w:val="2BE3BA87"/>
    <w:rsid w:val="2BF544EA"/>
    <w:rsid w:val="2CD34817"/>
    <w:rsid w:val="2D3BD6DE"/>
    <w:rsid w:val="2D9651E9"/>
    <w:rsid w:val="2DE5DF28"/>
    <w:rsid w:val="2E07F21C"/>
    <w:rsid w:val="2EAE6BDE"/>
    <w:rsid w:val="2F470E5C"/>
    <w:rsid w:val="2F7AF905"/>
    <w:rsid w:val="2FA9C5E2"/>
    <w:rsid w:val="2FB41923"/>
    <w:rsid w:val="307597D6"/>
    <w:rsid w:val="30998D69"/>
    <w:rsid w:val="30BAA240"/>
    <w:rsid w:val="30D51BEA"/>
    <w:rsid w:val="31B40ACB"/>
    <w:rsid w:val="31C46AC9"/>
    <w:rsid w:val="3254666E"/>
    <w:rsid w:val="33BF33C1"/>
    <w:rsid w:val="3465EEB5"/>
    <w:rsid w:val="34B1D797"/>
    <w:rsid w:val="350E8CE0"/>
    <w:rsid w:val="3656EBB5"/>
    <w:rsid w:val="36664ED5"/>
    <w:rsid w:val="36AD918F"/>
    <w:rsid w:val="37070FCC"/>
    <w:rsid w:val="3719713E"/>
    <w:rsid w:val="37EE7BC7"/>
    <w:rsid w:val="384FDF1F"/>
    <w:rsid w:val="387CC688"/>
    <w:rsid w:val="38EDFBAA"/>
    <w:rsid w:val="3934FD90"/>
    <w:rsid w:val="3A3BC063"/>
    <w:rsid w:val="3ADE4128"/>
    <w:rsid w:val="3AE91A2C"/>
    <w:rsid w:val="3AFCA120"/>
    <w:rsid w:val="3B3564DD"/>
    <w:rsid w:val="3C82763A"/>
    <w:rsid w:val="3CBDA933"/>
    <w:rsid w:val="3CCCA5E9"/>
    <w:rsid w:val="3CD1F0D6"/>
    <w:rsid w:val="3E57A50B"/>
    <w:rsid w:val="3EEC9B03"/>
    <w:rsid w:val="3F3919C0"/>
    <w:rsid w:val="3F93C167"/>
    <w:rsid w:val="40016305"/>
    <w:rsid w:val="40F7E3C9"/>
    <w:rsid w:val="417E61BE"/>
    <w:rsid w:val="421A59E2"/>
    <w:rsid w:val="42F68EA2"/>
    <w:rsid w:val="4366D6E7"/>
    <w:rsid w:val="4522536F"/>
    <w:rsid w:val="45A8EC71"/>
    <w:rsid w:val="45EBA52E"/>
    <w:rsid w:val="4731B8D4"/>
    <w:rsid w:val="476489FB"/>
    <w:rsid w:val="47D46B08"/>
    <w:rsid w:val="482D50F8"/>
    <w:rsid w:val="4850048A"/>
    <w:rsid w:val="48E145D1"/>
    <w:rsid w:val="4973005A"/>
    <w:rsid w:val="49D83A85"/>
    <w:rsid w:val="4A34BC19"/>
    <w:rsid w:val="4ADC4295"/>
    <w:rsid w:val="4C1A4D56"/>
    <w:rsid w:val="4C51F42D"/>
    <w:rsid w:val="4CCC19A5"/>
    <w:rsid w:val="4D3FD2B8"/>
    <w:rsid w:val="4D58586F"/>
    <w:rsid w:val="4DE700E4"/>
    <w:rsid w:val="4E6079B1"/>
    <w:rsid w:val="4ED718F0"/>
    <w:rsid w:val="4FA5C0E6"/>
    <w:rsid w:val="50E3C4AE"/>
    <w:rsid w:val="51E4F06A"/>
    <w:rsid w:val="5241C4A4"/>
    <w:rsid w:val="527DB519"/>
    <w:rsid w:val="5370268B"/>
    <w:rsid w:val="53E6D80C"/>
    <w:rsid w:val="54898F88"/>
    <w:rsid w:val="550ACA03"/>
    <w:rsid w:val="5720BD1C"/>
    <w:rsid w:val="59335DAD"/>
    <w:rsid w:val="5A0D9826"/>
    <w:rsid w:val="5A254A9E"/>
    <w:rsid w:val="5C395265"/>
    <w:rsid w:val="5C44613E"/>
    <w:rsid w:val="5C515897"/>
    <w:rsid w:val="5CA8C7EA"/>
    <w:rsid w:val="5DF9FD0B"/>
    <w:rsid w:val="601A552D"/>
    <w:rsid w:val="602B4DED"/>
    <w:rsid w:val="60633279"/>
    <w:rsid w:val="610CEE88"/>
    <w:rsid w:val="61FBF22D"/>
    <w:rsid w:val="62D326A6"/>
    <w:rsid w:val="630595DE"/>
    <w:rsid w:val="647E0ADF"/>
    <w:rsid w:val="6577FE9A"/>
    <w:rsid w:val="6612F303"/>
    <w:rsid w:val="66CC659E"/>
    <w:rsid w:val="66FE34C0"/>
    <w:rsid w:val="672552BE"/>
    <w:rsid w:val="6832B953"/>
    <w:rsid w:val="6841D350"/>
    <w:rsid w:val="688CFD8C"/>
    <w:rsid w:val="68A75B79"/>
    <w:rsid w:val="6A88F765"/>
    <w:rsid w:val="6A93D4A6"/>
    <w:rsid w:val="6AFA984C"/>
    <w:rsid w:val="6C92AD84"/>
    <w:rsid w:val="6E2D1281"/>
    <w:rsid w:val="6E66B5D3"/>
    <w:rsid w:val="6E69460A"/>
    <w:rsid w:val="6F3D16CA"/>
    <w:rsid w:val="70A2F267"/>
    <w:rsid w:val="7239E876"/>
    <w:rsid w:val="73374D9E"/>
    <w:rsid w:val="7337B1F8"/>
    <w:rsid w:val="751FAE21"/>
    <w:rsid w:val="754BC50C"/>
    <w:rsid w:val="75B1A059"/>
    <w:rsid w:val="75B99EA5"/>
    <w:rsid w:val="7653DCD5"/>
    <w:rsid w:val="78458EE5"/>
    <w:rsid w:val="7895BFF5"/>
    <w:rsid w:val="78BBC41C"/>
    <w:rsid w:val="78CE492A"/>
    <w:rsid w:val="7B0266F4"/>
    <w:rsid w:val="7BE44F30"/>
    <w:rsid w:val="7BEDDC66"/>
    <w:rsid w:val="7C48BFB6"/>
    <w:rsid w:val="7DD81EE5"/>
    <w:rsid w:val="7FCFF77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E269B21"/>
  <w15:chartTrackingRefBased/>
  <w15:docId w15:val="{3D4F6FDA-D260-4E3C-9FDE-C56ACD0418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82FE1"/>
  </w:style>
  <w:style w:type="paragraph" w:styleId="Heading1">
    <w:name w:val="heading 1"/>
    <w:basedOn w:val="Normal"/>
    <w:next w:val="Normal"/>
    <w:link w:val="Heading1Char"/>
    <w:uiPriority w:val="9"/>
    <w:qFormat/>
    <w:rsid w:val="00D47902"/>
    <w:pPr>
      <w:keepNext/>
      <w:keepLines/>
      <w:spacing w:before="360" w:after="80"/>
      <w:outlineLvl w:val="0"/>
    </w:pPr>
    <w:rPr>
      <w:rFonts w:ascii="Arial" w:eastAsiaTheme="majorEastAsia" w:hAnsi="Arial" w:cstheme="majorBidi"/>
      <w:b/>
      <w:color w:val="0F4761" w:themeColor="accent1" w:themeShade="BF"/>
      <w:szCs w:val="40"/>
    </w:rPr>
  </w:style>
  <w:style w:type="paragraph" w:styleId="Heading2">
    <w:name w:val="heading 2"/>
    <w:basedOn w:val="Normal"/>
    <w:next w:val="Normal"/>
    <w:link w:val="Heading2Char"/>
    <w:uiPriority w:val="9"/>
    <w:unhideWhenUsed/>
    <w:qFormat/>
    <w:rsid w:val="00D47902"/>
    <w:pPr>
      <w:keepNext/>
      <w:keepLines/>
      <w:spacing w:before="160" w:after="80"/>
      <w:outlineLvl w:val="1"/>
    </w:pPr>
    <w:rPr>
      <w:rFonts w:ascii="Arial" w:eastAsiaTheme="majorEastAsia" w:hAnsi="Arial" w:cstheme="majorBidi"/>
      <w:i/>
      <w:color w:val="0F4761" w:themeColor="accent1" w:themeShade="BF"/>
      <w:szCs w:val="32"/>
    </w:rPr>
  </w:style>
  <w:style w:type="paragraph" w:styleId="Heading3">
    <w:name w:val="heading 3"/>
    <w:basedOn w:val="Normal"/>
    <w:next w:val="Normal"/>
    <w:link w:val="Heading3Char"/>
    <w:uiPriority w:val="9"/>
    <w:unhideWhenUsed/>
    <w:qFormat/>
    <w:rsid w:val="00C82FE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82FE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82FE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82FE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82FE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82FE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82FE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47902"/>
    <w:rPr>
      <w:rFonts w:ascii="Arial" w:eastAsiaTheme="majorEastAsia" w:hAnsi="Arial" w:cstheme="majorBidi"/>
      <w:b/>
      <w:color w:val="0F4761" w:themeColor="accent1" w:themeShade="BF"/>
      <w:szCs w:val="40"/>
    </w:rPr>
  </w:style>
  <w:style w:type="character" w:customStyle="1" w:styleId="Heading2Char">
    <w:name w:val="Heading 2 Char"/>
    <w:basedOn w:val="DefaultParagraphFont"/>
    <w:link w:val="Heading2"/>
    <w:uiPriority w:val="9"/>
    <w:rsid w:val="00D47902"/>
    <w:rPr>
      <w:rFonts w:ascii="Arial" w:eastAsiaTheme="majorEastAsia" w:hAnsi="Arial" w:cstheme="majorBidi"/>
      <w:i/>
      <w:color w:val="0F4761" w:themeColor="accent1" w:themeShade="BF"/>
      <w:szCs w:val="32"/>
    </w:rPr>
  </w:style>
  <w:style w:type="character" w:customStyle="1" w:styleId="Heading3Char">
    <w:name w:val="Heading 3 Char"/>
    <w:basedOn w:val="DefaultParagraphFont"/>
    <w:link w:val="Heading3"/>
    <w:uiPriority w:val="9"/>
    <w:rsid w:val="00C82FE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82FE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82FE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82FE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82FE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82FE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82FE1"/>
    <w:rPr>
      <w:rFonts w:eastAsiaTheme="majorEastAsia" w:cstheme="majorBidi"/>
      <w:color w:val="272727" w:themeColor="text1" w:themeTint="D8"/>
    </w:rPr>
  </w:style>
  <w:style w:type="paragraph" w:styleId="Title">
    <w:name w:val="Title"/>
    <w:basedOn w:val="Normal"/>
    <w:next w:val="Normal"/>
    <w:link w:val="TitleChar"/>
    <w:uiPriority w:val="10"/>
    <w:qFormat/>
    <w:rsid w:val="00C82FE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82FE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82FE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82FE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82FE1"/>
    <w:pPr>
      <w:spacing w:before="160"/>
      <w:jc w:val="center"/>
    </w:pPr>
    <w:rPr>
      <w:i/>
      <w:iCs/>
      <w:color w:val="404040" w:themeColor="text1" w:themeTint="BF"/>
    </w:rPr>
  </w:style>
  <w:style w:type="character" w:customStyle="1" w:styleId="QuoteChar">
    <w:name w:val="Quote Char"/>
    <w:basedOn w:val="DefaultParagraphFont"/>
    <w:link w:val="Quote"/>
    <w:uiPriority w:val="29"/>
    <w:rsid w:val="00C82FE1"/>
    <w:rPr>
      <w:i/>
      <w:iCs/>
      <w:color w:val="404040" w:themeColor="text1" w:themeTint="BF"/>
    </w:rPr>
  </w:style>
  <w:style w:type="paragraph" w:styleId="ListParagraph">
    <w:name w:val="List Paragraph"/>
    <w:basedOn w:val="Normal"/>
    <w:uiPriority w:val="34"/>
    <w:qFormat/>
    <w:rsid w:val="00C82FE1"/>
    <w:pPr>
      <w:ind w:left="720"/>
      <w:contextualSpacing/>
    </w:pPr>
  </w:style>
  <w:style w:type="character" w:styleId="IntenseEmphasis">
    <w:name w:val="Intense Emphasis"/>
    <w:basedOn w:val="DefaultParagraphFont"/>
    <w:uiPriority w:val="21"/>
    <w:qFormat/>
    <w:rsid w:val="00C82FE1"/>
    <w:rPr>
      <w:i/>
      <w:iCs/>
      <w:color w:val="0F4761" w:themeColor="accent1" w:themeShade="BF"/>
    </w:rPr>
  </w:style>
  <w:style w:type="paragraph" w:styleId="IntenseQuote">
    <w:name w:val="Intense Quote"/>
    <w:basedOn w:val="Normal"/>
    <w:next w:val="Normal"/>
    <w:link w:val="IntenseQuoteChar"/>
    <w:uiPriority w:val="30"/>
    <w:qFormat/>
    <w:rsid w:val="00C82FE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82FE1"/>
    <w:rPr>
      <w:i/>
      <w:iCs/>
      <w:color w:val="0F4761" w:themeColor="accent1" w:themeShade="BF"/>
    </w:rPr>
  </w:style>
  <w:style w:type="character" w:styleId="IntenseReference">
    <w:name w:val="Intense Reference"/>
    <w:basedOn w:val="DefaultParagraphFont"/>
    <w:uiPriority w:val="32"/>
    <w:qFormat/>
    <w:rsid w:val="00C82FE1"/>
    <w:rPr>
      <w:b/>
      <w:bCs/>
      <w:smallCaps/>
      <w:color w:val="0F4761" w:themeColor="accent1" w:themeShade="BF"/>
      <w:spacing w:val="5"/>
    </w:rPr>
  </w:style>
  <w:style w:type="paragraph" w:styleId="Header">
    <w:name w:val="header"/>
    <w:basedOn w:val="Normal"/>
    <w:link w:val="HeaderChar"/>
    <w:uiPriority w:val="99"/>
    <w:unhideWhenUsed/>
    <w:rsid w:val="00C82FE1"/>
    <w:pPr>
      <w:tabs>
        <w:tab w:val="center" w:pos="4513"/>
        <w:tab w:val="right" w:pos="9026"/>
      </w:tabs>
      <w:spacing w:after="0" w:line="240" w:lineRule="auto"/>
    </w:pPr>
  </w:style>
  <w:style w:type="character" w:customStyle="1" w:styleId="HeaderChar">
    <w:name w:val="Header Char"/>
    <w:basedOn w:val="DefaultParagraphFont"/>
    <w:link w:val="Header"/>
    <w:uiPriority w:val="99"/>
    <w:rsid w:val="00C82FE1"/>
  </w:style>
  <w:style w:type="paragraph" w:styleId="Footer">
    <w:name w:val="footer"/>
    <w:basedOn w:val="Normal"/>
    <w:link w:val="FooterChar"/>
    <w:uiPriority w:val="99"/>
    <w:unhideWhenUsed/>
    <w:rsid w:val="00C82FE1"/>
    <w:pPr>
      <w:tabs>
        <w:tab w:val="center" w:pos="4513"/>
        <w:tab w:val="right" w:pos="9026"/>
      </w:tabs>
      <w:spacing w:after="0" w:line="240" w:lineRule="auto"/>
    </w:pPr>
  </w:style>
  <w:style w:type="character" w:customStyle="1" w:styleId="FooterChar">
    <w:name w:val="Footer Char"/>
    <w:basedOn w:val="DefaultParagraphFont"/>
    <w:link w:val="Footer"/>
    <w:uiPriority w:val="99"/>
    <w:rsid w:val="00C82FE1"/>
  </w:style>
  <w:style w:type="paragraph" w:styleId="TOCHeading">
    <w:name w:val="TOC Heading"/>
    <w:basedOn w:val="Heading1"/>
    <w:next w:val="Normal"/>
    <w:uiPriority w:val="39"/>
    <w:unhideWhenUsed/>
    <w:qFormat/>
    <w:rsid w:val="00512D76"/>
    <w:pPr>
      <w:spacing w:before="240" w:after="0"/>
      <w:outlineLvl w:val="9"/>
    </w:pPr>
    <w:rPr>
      <w:rFonts w:asciiTheme="majorHAnsi" w:hAnsiTheme="majorHAnsi"/>
      <w:b w:val="0"/>
      <w:kern w:val="0"/>
      <w:sz w:val="32"/>
      <w:szCs w:val="32"/>
      <w:lang w:val="en-US"/>
      <w14:ligatures w14:val="none"/>
    </w:rPr>
  </w:style>
  <w:style w:type="paragraph" w:styleId="TOC1">
    <w:name w:val="toc 1"/>
    <w:basedOn w:val="Normal"/>
    <w:next w:val="Normal"/>
    <w:autoRedefine/>
    <w:uiPriority w:val="39"/>
    <w:unhideWhenUsed/>
    <w:rsid w:val="00512D76"/>
    <w:pPr>
      <w:spacing w:after="100"/>
    </w:pPr>
  </w:style>
  <w:style w:type="paragraph" w:styleId="TOC2">
    <w:name w:val="toc 2"/>
    <w:basedOn w:val="Normal"/>
    <w:next w:val="Normal"/>
    <w:autoRedefine/>
    <w:uiPriority w:val="39"/>
    <w:unhideWhenUsed/>
    <w:rsid w:val="00512D76"/>
    <w:pPr>
      <w:spacing w:after="100"/>
      <w:ind w:left="220"/>
    </w:pPr>
  </w:style>
  <w:style w:type="character" w:styleId="Hyperlink">
    <w:name w:val="Hyperlink"/>
    <w:basedOn w:val="DefaultParagraphFont"/>
    <w:uiPriority w:val="99"/>
    <w:unhideWhenUsed/>
    <w:rsid w:val="00512D76"/>
    <w:rPr>
      <w:color w:val="467886" w:themeColor="hyperlink"/>
      <w:u w:val="single"/>
    </w:rPr>
  </w:style>
  <w:style w:type="paragraph" w:styleId="TOC3">
    <w:name w:val="toc 3"/>
    <w:basedOn w:val="Normal"/>
    <w:next w:val="Normal"/>
    <w:autoRedefine/>
    <w:uiPriority w:val="39"/>
    <w:unhideWhenUsed/>
    <w:rsid w:val="00683D95"/>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microsoft.com/office/2020/10/relationships/intelligence" Target="intelligence2.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4C25E9F81069594B8EEEA5603A582845" ma:contentTypeVersion="3" ma:contentTypeDescription="Create a new document." ma:contentTypeScope="" ma:versionID="53380452fcc0c8a5d24db5ffb8f691b7">
  <xsd:schema xmlns:xsd="http://www.w3.org/2001/XMLSchema" xmlns:xs="http://www.w3.org/2001/XMLSchema" xmlns:p="http://schemas.microsoft.com/office/2006/metadata/properties" xmlns:ns2="905a0ae3-0c71-4ab6-86c2-81c9db94b029" targetNamespace="http://schemas.microsoft.com/office/2006/metadata/properties" ma:root="true" ma:fieldsID="9d934902e7a0e23dec1c07d1d3e3b71e" ns2:_="">
    <xsd:import namespace="905a0ae3-0c71-4ab6-86c2-81c9db94b029"/>
    <xsd:element name="properties">
      <xsd:complexType>
        <xsd:sequence>
          <xsd:element name="documentManagement">
            <xsd:complexType>
              <xsd:all>
                <xsd:element ref="ns2:MediaServiceMetadata" minOccurs="0"/>
                <xsd:element ref="ns2:MediaServiceFastMetadata"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5a0ae3-0c71-4ab6-86c2-81c9db94b02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B06A6BD1-3BE4-44CA-83DB-8420439A8EF9}">
  <ds:schemaRefs>
    <ds:schemaRef ds:uri="http://schemas.openxmlformats.org/officeDocument/2006/bibliography"/>
  </ds:schemaRefs>
</ds:datastoreItem>
</file>

<file path=customXml/itemProps2.xml><?xml version="1.0" encoding="utf-8"?>
<ds:datastoreItem xmlns:ds="http://schemas.openxmlformats.org/officeDocument/2006/customXml" ds:itemID="{64723A87-1474-4D1A-A8FF-5E1DE9002C18}">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E5F8960F-BE6F-4C20-AD22-B1AB35C6052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5a0ae3-0c71-4ab6-86c2-81c9db94b02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1B8AF0FB-C736-4DBC-97D6-997DD1B723BD}">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1746</Words>
  <Characters>9954</Characters>
  <Application>Microsoft Office Word</Application>
  <DocSecurity>0</DocSecurity>
  <Lines>82</Lines>
  <Paragraphs>23</Paragraphs>
  <ScaleCrop>false</ScaleCrop>
  <Company/>
  <LinksUpToDate>false</LinksUpToDate>
  <CharactersWithSpaces>11677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Masud Siddiqui</dc:creator>
  <cp:keywords/>
  <dc:description/>
  <cp:lastModifiedBy>Hashir Suleman</cp:lastModifiedBy>
  <cp:revision>2</cp:revision>
  <cp:lastPrinted>2025-03-06T15:22:00Z</cp:lastPrinted>
  <dcterms:created xsi:type="dcterms:W3CDTF">2026-07-19T15:43:00Z</dcterms:created>
  <dcterms:modified xsi:type="dcterms:W3CDTF">2026-07-19T15:43:00Z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0x0101004C25E9F81069594B8EEEA5603A582845</vt:lpwstr>
  </property>
</Properties>
</file>