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553A1E" w14:textId="6B1F9D71" w:rsidR="00180161" w:rsidRDefault="00180161" w:rsidP="00180161">
      <w:pPr>
        <w:spacing w:after="160" w:line="259" w:lineRule="auto"/>
        <w:jc w:val="center"/>
        <w:rPr>
          <w:rFonts w:ascii="Verdana" w:hAnsi="Verdana"/>
          <w:b/>
          <w:caps/>
          <w:sz w:val="18"/>
          <w:szCs w:val="18"/>
        </w:rPr>
      </w:pPr>
      <w:bookmarkStart w:id="0" w:name="_Hlk116843105"/>
      <w:bookmarkEnd w:id="0"/>
      <w:r>
        <w:rPr>
          <w:rFonts w:ascii="Verdana" w:hAnsi="Verdana"/>
          <w:b/>
          <w:i/>
          <w:sz w:val="44"/>
        </w:rPr>
        <w:softHyphen/>
      </w:r>
      <w:r>
        <w:rPr>
          <w:rFonts w:ascii="Verdana" w:hAnsi="Verdana"/>
          <w:b/>
          <w:i/>
          <w:sz w:val="44"/>
        </w:rPr>
        <w:softHyphen/>
      </w:r>
      <w:r>
        <w:rPr>
          <w:rFonts w:ascii="Verdana" w:hAnsi="Verdana"/>
          <w:b/>
          <w:i/>
          <w:sz w:val="44"/>
        </w:rPr>
        <w:softHyphen/>
      </w:r>
      <w:r>
        <w:rPr>
          <w:rFonts w:ascii="Verdana" w:hAnsi="Verdana"/>
          <w:b/>
          <w:i/>
          <w:sz w:val="44"/>
        </w:rPr>
        <w:softHyphen/>
      </w:r>
      <w:r>
        <w:rPr>
          <w:rFonts w:ascii="Verdana" w:hAnsi="Verdana"/>
          <w:b/>
          <w:i/>
          <w:sz w:val="44"/>
        </w:rPr>
        <w:softHyphen/>
      </w:r>
      <w:r>
        <w:rPr>
          <w:rFonts w:ascii="Verdana" w:hAnsi="Verdana"/>
          <w:b/>
          <w:i/>
          <w:sz w:val="44"/>
        </w:rPr>
        <w:softHyphen/>
      </w:r>
      <w:r>
        <w:rPr>
          <w:rFonts w:ascii="Verdana" w:hAnsi="Verdana"/>
          <w:b/>
          <w:i/>
          <w:sz w:val="44"/>
        </w:rPr>
        <w:softHyphen/>
        <w:t>Shaping Cultures and Behaviours – A Critical Analysis of ‘Organisational Culture’</w:t>
      </w:r>
    </w:p>
    <w:p w14:paraId="29A3741B" w14:textId="77777777" w:rsidR="00180161" w:rsidRDefault="00180161" w:rsidP="00180161">
      <w:pPr>
        <w:spacing w:after="160" w:line="259" w:lineRule="auto"/>
        <w:rPr>
          <w:rFonts w:ascii="Verdana" w:hAnsi="Verdana"/>
          <w:b/>
          <w:caps/>
          <w:sz w:val="18"/>
          <w:szCs w:val="18"/>
        </w:rPr>
      </w:pPr>
    </w:p>
    <w:p w14:paraId="7EA9F62A" w14:textId="77777777" w:rsidR="00180161" w:rsidRDefault="00180161" w:rsidP="00180161">
      <w:pPr>
        <w:spacing w:after="160" w:line="259" w:lineRule="auto"/>
        <w:jc w:val="center"/>
        <w:rPr>
          <w:rFonts w:ascii="Verdana" w:hAnsi="Verdana"/>
          <w:b/>
          <w:caps/>
          <w:sz w:val="18"/>
          <w:szCs w:val="18"/>
        </w:rPr>
      </w:pPr>
      <w:r>
        <w:rPr>
          <w:noProof/>
          <w:lang w:eastAsia="en-GB"/>
        </w:rPr>
        <w:drawing>
          <wp:inline distT="0" distB="0" distL="0" distR="0" wp14:anchorId="115DE8C2" wp14:editId="5AB7082E">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5955989A" w14:textId="77777777" w:rsidR="00180161" w:rsidRDefault="00180161" w:rsidP="00180161">
      <w:pPr>
        <w:spacing w:after="160" w:line="259" w:lineRule="auto"/>
        <w:rPr>
          <w:rFonts w:ascii="Verdana" w:hAnsi="Verdana"/>
          <w:b/>
          <w:caps/>
          <w:sz w:val="18"/>
          <w:szCs w:val="18"/>
        </w:rPr>
      </w:pPr>
    </w:p>
    <w:p w14:paraId="43CC22CA" w14:textId="570C514F" w:rsidR="00180161" w:rsidRPr="002A1AD3" w:rsidRDefault="00180161" w:rsidP="00180161">
      <w:pPr>
        <w:spacing w:after="160" w:line="259" w:lineRule="auto"/>
        <w:jc w:val="center"/>
        <w:rPr>
          <w:rFonts w:ascii="Verdana" w:hAnsi="Verdana"/>
          <w:b/>
          <w:sz w:val="44"/>
        </w:rPr>
      </w:pPr>
      <w:r>
        <w:rPr>
          <w:rFonts w:ascii="Verdana" w:hAnsi="Verdana"/>
          <w:b/>
          <w:sz w:val="44"/>
        </w:rPr>
        <w:t>27</w:t>
      </w:r>
      <w:r w:rsidRPr="0055039B">
        <w:rPr>
          <w:rFonts w:ascii="Verdana" w:hAnsi="Verdana"/>
          <w:b/>
          <w:sz w:val="44"/>
          <w:vertAlign w:val="superscript"/>
        </w:rPr>
        <w:t>th</w:t>
      </w:r>
      <w:r>
        <w:rPr>
          <w:rFonts w:ascii="Verdana" w:hAnsi="Verdana"/>
          <w:b/>
          <w:sz w:val="44"/>
        </w:rPr>
        <w:t xml:space="preserve"> February 2023</w:t>
      </w:r>
    </w:p>
    <w:p w14:paraId="095F66DE" w14:textId="77777777" w:rsidR="00180161" w:rsidRDefault="00180161" w:rsidP="00180161">
      <w:pPr>
        <w:spacing w:after="160" w:line="259" w:lineRule="auto"/>
        <w:rPr>
          <w:rFonts w:ascii="Verdana" w:hAnsi="Verdana"/>
          <w:b/>
          <w:caps/>
          <w:sz w:val="18"/>
          <w:szCs w:val="18"/>
        </w:rPr>
      </w:pPr>
    </w:p>
    <w:p w14:paraId="2BFA1111" w14:textId="23B04CD2" w:rsidR="00180161" w:rsidRDefault="00180161" w:rsidP="00180161">
      <w:pPr>
        <w:spacing w:after="160" w:line="259" w:lineRule="auto"/>
        <w:ind w:left="2880" w:hanging="2880"/>
        <w:rPr>
          <w:rFonts w:ascii="Verdana" w:hAnsi="Verdana"/>
          <w:b/>
          <w:caps/>
          <w:sz w:val="18"/>
          <w:szCs w:val="18"/>
        </w:rPr>
      </w:pPr>
      <w:r>
        <w:rPr>
          <w:rFonts w:ascii="Verdana" w:hAnsi="Verdana"/>
          <w:b/>
          <w:caps/>
          <w:sz w:val="18"/>
          <w:szCs w:val="18"/>
        </w:rPr>
        <w:t>MODULE NAME:</w:t>
      </w:r>
      <w:r>
        <w:rPr>
          <w:rFonts w:ascii="Verdana" w:hAnsi="Verdana"/>
          <w:b/>
          <w:caps/>
          <w:sz w:val="18"/>
          <w:szCs w:val="18"/>
        </w:rPr>
        <w:tab/>
        <w:t xml:space="preserve">Shaping cultures and behaviours: </w:t>
      </w:r>
      <w:r w:rsidRPr="004C0EF7">
        <w:rPr>
          <w:rFonts w:ascii="Verdana" w:hAnsi="Verdana"/>
          <w:b/>
          <w:caps/>
          <w:sz w:val="18"/>
          <w:szCs w:val="18"/>
        </w:rPr>
        <w:t>BMHR</w:t>
      </w:r>
      <w:r>
        <w:rPr>
          <w:rFonts w:ascii="Verdana" w:hAnsi="Verdana"/>
          <w:b/>
          <w:caps/>
          <w:sz w:val="18"/>
          <w:szCs w:val="18"/>
        </w:rPr>
        <w:t>7013</w:t>
      </w:r>
    </w:p>
    <w:p w14:paraId="336D786B" w14:textId="77777777" w:rsidR="00180161" w:rsidRPr="00506074" w:rsidRDefault="00180161" w:rsidP="00180161">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t>Amy Collins</w:t>
      </w:r>
    </w:p>
    <w:p w14:paraId="09B1600A" w14:textId="77777777" w:rsidR="00180161" w:rsidRDefault="00180161" w:rsidP="00180161">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Pr="00506074">
        <w:rPr>
          <w:rFonts w:ascii="Verdana" w:hAnsi="Verdana"/>
          <w:b/>
          <w:caps/>
          <w:sz w:val="18"/>
          <w:szCs w:val="18"/>
        </w:rPr>
        <w:t>1703573</w:t>
      </w:r>
    </w:p>
    <w:p w14:paraId="74BE17D3" w14:textId="516C9E4D" w:rsidR="00180161" w:rsidRDefault="00180161" w:rsidP="00180161">
      <w:pPr>
        <w:spacing w:after="160" w:line="259" w:lineRule="auto"/>
        <w:rPr>
          <w:rFonts w:ascii="Verdana" w:hAnsi="Verdana"/>
          <w:b/>
          <w:caps/>
          <w:sz w:val="18"/>
          <w:szCs w:val="18"/>
        </w:rPr>
      </w:pPr>
      <w:r>
        <w:rPr>
          <w:rFonts w:ascii="Verdana" w:hAnsi="Verdana"/>
          <w:b/>
          <w:caps/>
          <w:sz w:val="18"/>
          <w:szCs w:val="18"/>
        </w:rPr>
        <w:t>Wordcount:</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0B5013">
        <w:rPr>
          <w:rFonts w:ascii="Verdana" w:hAnsi="Verdana"/>
          <w:b/>
          <w:caps/>
          <w:sz w:val="18"/>
          <w:szCs w:val="18"/>
        </w:rPr>
        <w:t>3,259</w:t>
      </w:r>
    </w:p>
    <w:p w14:paraId="3BA502B2" w14:textId="77777777" w:rsidR="00180161" w:rsidRDefault="00180161" w:rsidP="00180161">
      <w:pPr>
        <w:spacing w:after="160" w:line="259" w:lineRule="auto"/>
        <w:rPr>
          <w:rFonts w:ascii="Verdana" w:hAnsi="Verdana"/>
          <w:b/>
          <w:caps/>
          <w:sz w:val="18"/>
          <w:szCs w:val="18"/>
        </w:rPr>
      </w:pPr>
    </w:p>
    <w:p w14:paraId="4465490C" w14:textId="77777777" w:rsidR="00180161" w:rsidRDefault="00180161" w:rsidP="00180161">
      <w:pPr>
        <w:spacing w:after="160" w:line="259" w:lineRule="auto"/>
        <w:rPr>
          <w:rFonts w:ascii="Verdana" w:hAnsi="Verdana"/>
          <w:b/>
          <w:caps/>
          <w:sz w:val="18"/>
          <w:szCs w:val="18"/>
        </w:rPr>
      </w:pPr>
    </w:p>
    <w:p w14:paraId="7CB017CA" w14:textId="77777777" w:rsidR="00180161" w:rsidRDefault="00180161" w:rsidP="00180161">
      <w:pPr>
        <w:spacing w:after="160" w:line="259" w:lineRule="auto"/>
        <w:rPr>
          <w:rFonts w:ascii="Verdana" w:hAnsi="Verdana"/>
          <w:b/>
          <w:caps/>
          <w:sz w:val="18"/>
          <w:szCs w:val="18"/>
        </w:rPr>
      </w:pPr>
    </w:p>
    <w:p w14:paraId="0A8D96B3" w14:textId="77777777" w:rsidR="00180161" w:rsidRDefault="00180161" w:rsidP="00180161">
      <w:pPr>
        <w:spacing w:after="160" w:line="259" w:lineRule="auto"/>
        <w:rPr>
          <w:rFonts w:ascii="Verdana" w:hAnsi="Verdana"/>
          <w:b/>
          <w:caps/>
          <w:sz w:val="18"/>
          <w:szCs w:val="18"/>
        </w:rPr>
      </w:pPr>
    </w:p>
    <w:p w14:paraId="74DAFD4F" w14:textId="77777777" w:rsidR="00180161" w:rsidRDefault="00180161" w:rsidP="00180161">
      <w:pPr>
        <w:spacing w:after="160" w:line="259" w:lineRule="auto"/>
        <w:rPr>
          <w:rFonts w:ascii="Verdana" w:hAnsi="Verdana"/>
          <w:b/>
          <w:caps/>
          <w:sz w:val="18"/>
          <w:szCs w:val="18"/>
        </w:rPr>
      </w:pPr>
    </w:p>
    <w:p w14:paraId="1034A6F4" w14:textId="77777777" w:rsidR="00180161" w:rsidRDefault="00180161" w:rsidP="00180161">
      <w:pPr>
        <w:spacing w:after="160" w:line="259" w:lineRule="auto"/>
        <w:rPr>
          <w:rFonts w:ascii="Verdana" w:hAnsi="Verdana"/>
          <w:b/>
          <w:caps/>
          <w:sz w:val="18"/>
          <w:szCs w:val="18"/>
        </w:rPr>
      </w:pPr>
    </w:p>
    <w:p w14:paraId="4EF59DCE" w14:textId="77777777" w:rsidR="00180161" w:rsidRDefault="00180161" w:rsidP="00180161"/>
    <w:p w14:paraId="177AC660" w14:textId="5C1908D8" w:rsidR="000B5013" w:rsidRDefault="000B5013"/>
    <w:p w14:paraId="47753A9C" w14:textId="77777777" w:rsidR="000B5013" w:rsidRDefault="000B5013"/>
    <w:p w14:paraId="09CABB7F" w14:textId="77777777" w:rsidR="0099004A" w:rsidRDefault="0099004A"/>
    <w:p w14:paraId="56616D28" w14:textId="348E34BB" w:rsidR="00180161" w:rsidRDefault="00180161"/>
    <w:p w14:paraId="4E89C50C" w14:textId="77777777" w:rsidR="0074314B" w:rsidRDefault="0074314B"/>
    <w:p w14:paraId="543F6A0A" w14:textId="1FD3E211" w:rsidR="00180161" w:rsidRDefault="00180161"/>
    <w:p w14:paraId="1E947740" w14:textId="77777777" w:rsidR="00180161" w:rsidRDefault="00180161"/>
    <w:p w14:paraId="61818E4A" w14:textId="2D4B07EF" w:rsidR="00180161" w:rsidRDefault="00180161" w:rsidP="00180161">
      <w:pPr>
        <w:jc w:val="center"/>
        <w:rPr>
          <w:rFonts w:ascii="Arial" w:hAnsi="Arial" w:cs="Arial"/>
          <w:b/>
        </w:rPr>
      </w:pPr>
      <w:r w:rsidRPr="00180161">
        <w:rPr>
          <w:rFonts w:ascii="Arial" w:hAnsi="Arial" w:cs="Arial"/>
          <w:b/>
          <w:noProof/>
        </w:rPr>
        <w:lastRenderedPageBreak/>
        <w:drawing>
          <wp:anchor distT="0" distB="0" distL="114300" distR="114300" simplePos="0" relativeHeight="251660288" behindDoc="1" locked="0" layoutInCell="1" allowOverlap="1" wp14:anchorId="104180FB" wp14:editId="03525502">
            <wp:simplePos x="0" y="0"/>
            <wp:positionH relativeFrom="column">
              <wp:posOffset>6090074</wp:posOffset>
            </wp:positionH>
            <wp:positionV relativeFrom="paragraph">
              <wp:posOffset>-253506</wp:posOffset>
            </wp:positionV>
            <wp:extent cx="666045" cy="1237684"/>
            <wp:effectExtent l="0" t="0" r="0" b="0"/>
            <wp:wrapNone/>
            <wp:docPr id="3" name="Picture 3" descr="/var/folders/04/g6slq17s6bl2xs_fjcb34nn00000gn/T/com.microsoft.Word/Content.MSO/31029B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04/g6slq17s6bl2xs_fjcb34nn00000gn/T/com.microsoft.Word/Content.MSO/31029BD9.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6045" cy="12376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EEA1C3" w14:textId="77777777" w:rsidR="00180161" w:rsidRDefault="00180161" w:rsidP="00180161">
      <w:pPr>
        <w:jc w:val="center"/>
        <w:rPr>
          <w:rFonts w:ascii="Arial" w:hAnsi="Arial" w:cs="Arial"/>
          <w:b/>
        </w:rPr>
      </w:pPr>
    </w:p>
    <w:p w14:paraId="7BAABD0E" w14:textId="77777777" w:rsidR="00180161" w:rsidRDefault="00180161" w:rsidP="00180161">
      <w:pPr>
        <w:jc w:val="center"/>
        <w:rPr>
          <w:rFonts w:ascii="Arial" w:hAnsi="Arial" w:cs="Arial"/>
          <w:b/>
        </w:rPr>
      </w:pPr>
    </w:p>
    <w:p w14:paraId="2055A256" w14:textId="5FC09F43" w:rsidR="00180161" w:rsidRPr="00180161" w:rsidRDefault="00180161" w:rsidP="00180161">
      <w:pPr>
        <w:jc w:val="center"/>
        <w:rPr>
          <w:rFonts w:ascii="Arial" w:hAnsi="Arial" w:cs="Arial"/>
          <w:b/>
        </w:rPr>
      </w:pPr>
      <w:r w:rsidRPr="00180161">
        <w:rPr>
          <w:rFonts w:ascii="Arial" w:hAnsi="Arial" w:cs="Arial"/>
          <w:b/>
        </w:rPr>
        <w:t>A Critical Analysis of Organisational Culture</w:t>
      </w:r>
      <w:r>
        <w:rPr>
          <w:rFonts w:ascii="Arial" w:hAnsi="Arial" w:cs="Arial"/>
          <w:b/>
        </w:rPr>
        <w:t xml:space="preserve"> </w:t>
      </w:r>
    </w:p>
    <w:tbl>
      <w:tblPr>
        <w:tblW w:w="0" w:type="auto"/>
        <w:tblCellSpacing w:w="30" w:type="dxa"/>
        <w:shd w:val="clear" w:color="auto" w:fill="FFFFFF"/>
        <w:tblCellMar>
          <w:left w:w="0" w:type="dxa"/>
          <w:right w:w="0" w:type="dxa"/>
        </w:tblCellMar>
        <w:tblLook w:val="04A0" w:firstRow="1" w:lastRow="0" w:firstColumn="1" w:lastColumn="0" w:noHBand="0" w:noVBand="1"/>
      </w:tblPr>
      <w:tblGrid>
        <w:gridCol w:w="246"/>
      </w:tblGrid>
      <w:tr w:rsidR="00180161" w:rsidRPr="00180161" w14:paraId="1ADC2B32" w14:textId="77777777" w:rsidTr="00180161">
        <w:trPr>
          <w:tblCellSpacing w:w="30" w:type="dxa"/>
        </w:trPr>
        <w:tc>
          <w:tcPr>
            <w:tcW w:w="0" w:type="auto"/>
            <w:shd w:val="clear" w:color="auto" w:fill="FFFFFF"/>
            <w:tcMar>
              <w:top w:w="0" w:type="dxa"/>
              <w:left w:w="0" w:type="dxa"/>
              <w:bottom w:w="0" w:type="dxa"/>
              <w:right w:w="120" w:type="dxa"/>
            </w:tcMar>
            <w:hideMark/>
          </w:tcPr>
          <w:p w14:paraId="3BFDD874" w14:textId="2F1E024D" w:rsidR="00180161" w:rsidRPr="00180161" w:rsidRDefault="00180161" w:rsidP="00180161">
            <w:pPr>
              <w:rPr>
                <w:rFonts w:ascii="Times New Roman" w:eastAsia="Times New Roman" w:hAnsi="Times New Roman" w:cs="Times New Roman"/>
              </w:rPr>
            </w:pPr>
          </w:p>
        </w:tc>
      </w:tr>
    </w:tbl>
    <w:p w14:paraId="0B71EBFE" w14:textId="690CDB02" w:rsidR="00180161" w:rsidRPr="00180161" w:rsidRDefault="00180161" w:rsidP="00180161">
      <w:pPr>
        <w:rPr>
          <w:rFonts w:ascii="Times New Roman" w:eastAsia="Times New Roman" w:hAnsi="Times New Roman" w:cs="Times New Roman"/>
        </w:rPr>
      </w:pPr>
    </w:p>
    <w:p w14:paraId="697ADE4A" w14:textId="16593268" w:rsidR="00180161" w:rsidRDefault="00180161" w:rsidP="00180161">
      <w:pPr>
        <w:jc w:val="center"/>
        <w:rPr>
          <w:rFonts w:ascii="Arial" w:hAnsi="Arial" w:cs="Arial"/>
          <w:b/>
        </w:rPr>
      </w:pPr>
    </w:p>
    <w:p w14:paraId="76EF7979" w14:textId="77777777" w:rsidR="0074314B" w:rsidRDefault="0074314B" w:rsidP="00180161">
      <w:pPr>
        <w:jc w:val="center"/>
        <w:rPr>
          <w:rFonts w:ascii="Arial" w:hAnsi="Arial" w:cs="Arial"/>
          <w:b/>
        </w:rPr>
      </w:pPr>
    </w:p>
    <w:p w14:paraId="366A4A1C" w14:textId="149AAFA5" w:rsidR="00180161" w:rsidRDefault="00180161" w:rsidP="00180161">
      <w:pPr>
        <w:rPr>
          <w:rFonts w:ascii="Arial" w:hAnsi="Arial" w:cs="Arial"/>
        </w:rPr>
      </w:pPr>
    </w:p>
    <w:p w14:paraId="0D50F675" w14:textId="42CE0679" w:rsidR="00180161" w:rsidRDefault="00180161" w:rsidP="00180161">
      <w:pPr>
        <w:ind w:firstLine="720"/>
        <w:rPr>
          <w:rFonts w:ascii="Arial" w:hAnsi="Arial" w:cs="Arial"/>
          <w:b/>
        </w:rPr>
      </w:pPr>
      <w:r w:rsidRPr="00180161">
        <w:rPr>
          <w:rFonts w:ascii="Arial" w:hAnsi="Arial" w:cs="Arial"/>
          <w:b/>
          <w:noProof/>
        </w:rPr>
        <mc:AlternateContent>
          <mc:Choice Requires="wps">
            <w:drawing>
              <wp:anchor distT="0" distB="0" distL="114300" distR="114300" simplePos="0" relativeHeight="251659264" behindDoc="0" locked="0" layoutInCell="1" allowOverlap="1" wp14:anchorId="7976E091" wp14:editId="02CE8897">
                <wp:simplePos x="0" y="0"/>
                <wp:positionH relativeFrom="column">
                  <wp:posOffset>95956</wp:posOffset>
                </wp:positionH>
                <wp:positionV relativeFrom="paragraph">
                  <wp:posOffset>332105</wp:posOffset>
                </wp:positionV>
                <wp:extent cx="6536267" cy="0"/>
                <wp:effectExtent l="0" t="12700" r="29845" b="25400"/>
                <wp:wrapNone/>
                <wp:docPr id="2" name="Straight Connector 2"/>
                <wp:cNvGraphicFramePr/>
                <a:graphic xmlns:a="http://schemas.openxmlformats.org/drawingml/2006/main">
                  <a:graphicData uri="http://schemas.microsoft.com/office/word/2010/wordprocessingShape">
                    <wps:wsp>
                      <wps:cNvCnPr/>
                      <wps:spPr>
                        <a:xfrm>
                          <a:off x="0" y="0"/>
                          <a:ext cx="6536267" cy="0"/>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5DACDC17"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26.15pt" to="522.2pt,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" strokecolor="#ed7d31 [3205]" strokeweight="3pt">
                <v:stroke joinstyle="miter"/>
              </v:line>
            </w:pict>
          </mc:Fallback>
        </mc:AlternateContent>
      </w:r>
      <w:r w:rsidRPr="00180161">
        <w:rPr>
          <w:rFonts w:ascii="Arial" w:hAnsi="Arial" w:cs="Arial"/>
          <w:b/>
        </w:rPr>
        <w:t>Organisation Overview</w:t>
      </w:r>
    </w:p>
    <w:p w14:paraId="563BA9E1" w14:textId="77777777" w:rsidR="00180161" w:rsidRPr="00180161" w:rsidRDefault="00180161" w:rsidP="00180161">
      <w:pPr>
        <w:rPr>
          <w:rFonts w:ascii="Arial" w:hAnsi="Arial" w:cs="Arial"/>
        </w:rPr>
      </w:pPr>
    </w:p>
    <w:p w14:paraId="3BD181B5" w14:textId="77777777" w:rsidR="00180161" w:rsidRPr="00180161" w:rsidRDefault="00180161" w:rsidP="00180161">
      <w:pPr>
        <w:rPr>
          <w:rFonts w:ascii="Arial" w:hAnsi="Arial" w:cs="Arial"/>
        </w:rPr>
      </w:pPr>
    </w:p>
    <w:p w14:paraId="327020ED" w14:textId="0A6F034A" w:rsidR="00180161" w:rsidRDefault="00180161" w:rsidP="00180161">
      <w:pPr>
        <w:spacing w:line="480" w:lineRule="auto"/>
        <w:rPr>
          <w:rFonts w:ascii="Arial" w:hAnsi="Arial" w:cs="Arial"/>
        </w:rPr>
      </w:pPr>
      <w:r>
        <w:rPr>
          <w:rFonts w:ascii="Arial" w:hAnsi="Arial" w:cs="Arial"/>
        </w:rPr>
        <w:t xml:space="preserve">FEI Foods Ltd is a national company supplying the UK’s largest supermarkets with microwavable pouches containing a variety of flavours of rice. These include, Basmati, </w:t>
      </w:r>
      <w:proofErr w:type="spellStart"/>
      <w:r>
        <w:rPr>
          <w:rFonts w:ascii="Arial" w:hAnsi="Arial" w:cs="Arial"/>
        </w:rPr>
        <w:t>Pilau</w:t>
      </w:r>
      <w:proofErr w:type="spellEnd"/>
      <w:r>
        <w:rPr>
          <w:rFonts w:ascii="Arial" w:hAnsi="Arial" w:cs="Arial"/>
        </w:rPr>
        <w:t xml:space="preserve"> and Mexican just to name a few. The business is currently in a good state of growth with them owning three sites across South Wales, two in Swansea and one in Llantrisant. The business employs over 350 people within the factories, who of which are from a number of different countries. This means that there may be a large amount of different cultures within the business. </w:t>
      </w:r>
    </w:p>
    <w:p w14:paraId="6845B3DF" w14:textId="77777777" w:rsidR="00180161" w:rsidRPr="00180161" w:rsidRDefault="00180161" w:rsidP="00180161">
      <w:pPr>
        <w:rPr>
          <w:rFonts w:ascii="Arial" w:hAnsi="Arial" w:cs="Arial"/>
        </w:rPr>
      </w:pPr>
    </w:p>
    <w:p w14:paraId="74DB1AE2" w14:textId="1307666D" w:rsidR="00180161" w:rsidRDefault="00180161" w:rsidP="00180161">
      <w:pPr>
        <w:rPr>
          <w:rFonts w:ascii="Arial" w:hAnsi="Arial" w:cs="Arial"/>
        </w:rPr>
      </w:pPr>
    </w:p>
    <w:p w14:paraId="1B13194A" w14:textId="49A5AF2C" w:rsidR="00180161" w:rsidRDefault="00180161" w:rsidP="00180161">
      <w:pPr>
        <w:ind w:firstLine="720"/>
        <w:rPr>
          <w:rFonts w:ascii="Arial" w:hAnsi="Arial" w:cs="Arial"/>
          <w:b/>
        </w:rPr>
      </w:pPr>
      <w:r w:rsidRPr="00180161">
        <w:rPr>
          <w:rFonts w:ascii="Arial" w:hAnsi="Arial" w:cs="Arial"/>
          <w:b/>
          <w:noProof/>
        </w:rPr>
        <mc:AlternateContent>
          <mc:Choice Requires="wps">
            <w:drawing>
              <wp:anchor distT="0" distB="0" distL="114300" distR="114300" simplePos="0" relativeHeight="251662336" behindDoc="0" locked="0" layoutInCell="1" allowOverlap="1" wp14:anchorId="46BDEF8B" wp14:editId="7F9B8228">
                <wp:simplePos x="0" y="0"/>
                <wp:positionH relativeFrom="column">
                  <wp:posOffset>95956</wp:posOffset>
                </wp:positionH>
                <wp:positionV relativeFrom="paragraph">
                  <wp:posOffset>332105</wp:posOffset>
                </wp:positionV>
                <wp:extent cx="6536267" cy="0"/>
                <wp:effectExtent l="0" t="12700" r="29845" b="25400"/>
                <wp:wrapNone/>
                <wp:docPr id="6" name="Straight Connector 6"/>
                <wp:cNvGraphicFramePr/>
                <a:graphic xmlns:a="http://schemas.openxmlformats.org/drawingml/2006/main">
                  <a:graphicData uri="http://schemas.microsoft.com/office/word/2010/wordprocessingShape">
                    <wps:wsp>
                      <wps:cNvCnPr/>
                      <wps:spPr>
                        <a:xfrm>
                          <a:off x="0" y="0"/>
                          <a:ext cx="6536267" cy="0"/>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08D5CB3B" id="Straight Connector 6"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26.15pt" to="522.2pt,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" strokecolor="#ed7d31 [3205]" strokeweight="3pt">
                <v:stroke joinstyle="miter"/>
              </v:line>
            </w:pict>
          </mc:Fallback>
        </mc:AlternateContent>
      </w:r>
      <w:r>
        <w:rPr>
          <w:rFonts w:ascii="Arial" w:hAnsi="Arial" w:cs="Arial"/>
          <w:b/>
        </w:rPr>
        <w:t>Introduction</w:t>
      </w:r>
    </w:p>
    <w:p w14:paraId="176E4462" w14:textId="7C422ADB" w:rsidR="00180161" w:rsidRDefault="00180161" w:rsidP="00180161">
      <w:pPr>
        <w:ind w:firstLine="720"/>
        <w:rPr>
          <w:rFonts w:ascii="Arial" w:hAnsi="Arial" w:cs="Arial"/>
          <w:b/>
        </w:rPr>
      </w:pPr>
    </w:p>
    <w:p w14:paraId="117309CC" w14:textId="054BA2DE" w:rsidR="00180161" w:rsidRDefault="00180161" w:rsidP="00180161">
      <w:pPr>
        <w:ind w:firstLine="720"/>
        <w:rPr>
          <w:rFonts w:ascii="Arial" w:hAnsi="Arial" w:cs="Arial"/>
          <w:b/>
        </w:rPr>
      </w:pPr>
    </w:p>
    <w:p w14:paraId="6323A239" w14:textId="54BB1F8E" w:rsidR="00180161" w:rsidRDefault="00214004" w:rsidP="00214004">
      <w:pPr>
        <w:spacing w:line="480" w:lineRule="auto"/>
        <w:rPr>
          <w:rFonts w:ascii="Arial" w:hAnsi="Arial" w:cs="Arial"/>
        </w:rPr>
      </w:pPr>
      <w:r>
        <w:rPr>
          <w:rFonts w:ascii="Arial" w:hAnsi="Arial" w:cs="Arial"/>
        </w:rPr>
        <w:t xml:space="preserve">This briefing paper will discuss culture as well as organisational culture and what impact it has on organisations such as FEI Foods. The importance of culture to the business, organisational behaviours and common human behaviours will be discussed and linked to theory. Additionally, the paper will focus on how much impact organisational cultures may be having on the engagement of FEI Foods’ employees and the benefits of having a positive culture within the business. </w:t>
      </w:r>
    </w:p>
    <w:p w14:paraId="29B66A59" w14:textId="77777777" w:rsidR="00EA58D0" w:rsidRDefault="00EA58D0" w:rsidP="00214004">
      <w:pPr>
        <w:spacing w:line="480" w:lineRule="auto"/>
        <w:rPr>
          <w:rFonts w:ascii="Arial" w:hAnsi="Arial" w:cs="Arial"/>
        </w:rPr>
      </w:pPr>
    </w:p>
    <w:p w14:paraId="796CCAAF" w14:textId="09D3EA39" w:rsidR="004B448C" w:rsidRPr="0099004A" w:rsidRDefault="00214004" w:rsidP="0099004A">
      <w:pPr>
        <w:spacing w:line="480" w:lineRule="auto"/>
        <w:jc w:val="center"/>
        <w:rPr>
          <w:rFonts w:ascii="Arial" w:hAnsi="Arial" w:cs="Arial"/>
        </w:rPr>
      </w:pPr>
      <w:r>
        <w:rPr>
          <w:rFonts w:ascii="Arial" w:hAnsi="Arial" w:cs="Arial"/>
        </w:rPr>
        <w:t>Once all of the above has been discussed, the paper will outline recommendations to FEI Foods on how to improve their organisational culture.</w:t>
      </w:r>
    </w:p>
    <w:p w14:paraId="380EDE1A" w14:textId="77777777" w:rsidR="00180161" w:rsidRDefault="00180161" w:rsidP="00180161">
      <w:pPr>
        <w:ind w:firstLine="720"/>
        <w:rPr>
          <w:rFonts w:ascii="Arial" w:hAnsi="Arial" w:cs="Arial"/>
          <w:b/>
        </w:rPr>
      </w:pPr>
    </w:p>
    <w:p w14:paraId="5EFEA2F0" w14:textId="109BF08E" w:rsidR="00180161" w:rsidRPr="00180161" w:rsidRDefault="00180161" w:rsidP="00A90882">
      <w:pPr>
        <w:rPr>
          <w:rFonts w:ascii="Arial" w:hAnsi="Arial" w:cs="Arial"/>
          <w:b/>
        </w:rPr>
      </w:pPr>
      <w:r w:rsidRPr="00180161">
        <w:rPr>
          <w:rFonts w:ascii="Arial" w:hAnsi="Arial" w:cs="Arial"/>
          <w:b/>
          <w:noProof/>
        </w:rPr>
        <mc:AlternateContent>
          <mc:Choice Requires="wps">
            <w:drawing>
              <wp:anchor distT="0" distB="0" distL="114300" distR="114300" simplePos="0" relativeHeight="251664384" behindDoc="0" locked="0" layoutInCell="1" allowOverlap="1" wp14:anchorId="69BDB0CB" wp14:editId="2D345342">
                <wp:simplePos x="0" y="0"/>
                <wp:positionH relativeFrom="column">
                  <wp:posOffset>95956</wp:posOffset>
                </wp:positionH>
                <wp:positionV relativeFrom="paragraph">
                  <wp:posOffset>332105</wp:posOffset>
                </wp:positionV>
                <wp:extent cx="6536267" cy="0"/>
                <wp:effectExtent l="0" t="12700" r="29845" b="25400"/>
                <wp:wrapNone/>
                <wp:docPr id="8" name="Straight Connector 8"/>
                <wp:cNvGraphicFramePr/>
                <a:graphic xmlns:a="http://schemas.openxmlformats.org/drawingml/2006/main">
                  <a:graphicData uri="http://schemas.microsoft.com/office/word/2010/wordprocessingShape">
                    <wps:wsp>
                      <wps:cNvCnPr/>
                      <wps:spPr>
                        <a:xfrm>
                          <a:off x="0" y="0"/>
                          <a:ext cx="6536267" cy="0"/>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48466C24" id="Straight Connector 8"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26.15pt" to="522.2pt,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" strokecolor="#ed7d31 [3205]" strokeweight="3pt">
                <v:stroke joinstyle="miter"/>
              </v:line>
            </w:pict>
          </mc:Fallback>
        </mc:AlternateContent>
      </w:r>
      <w:r w:rsidR="004B448C">
        <w:rPr>
          <w:rFonts w:ascii="Arial" w:hAnsi="Arial" w:cs="Arial"/>
          <w:b/>
        </w:rPr>
        <w:tab/>
        <w:t>What is Culture and Why is it Important?</w:t>
      </w:r>
    </w:p>
    <w:p w14:paraId="2772178F" w14:textId="69E3BA70" w:rsidR="00180161" w:rsidRDefault="00180161" w:rsidP="00180161">
      <w:pPr>
        <w:ind w:firstLine="720"/>
        <w:rPr>
          <w:rFonts w:ascii="Arial" w:hAnsi="Arial" w:cs="Arial"/>
          <w:b/>
        </w:rPr>
      </w:pPr>
    </w:p>
    <w:p w14:paraId="60745BB6" w14:textId="77777777" w:rsidR="004B448C" w:rsidRPr="00180161" w:rsidRDefault="004B448C" w:rsidP="00180161">
      <w:pPr>
        <w:ind w:firstLine="720"/>
        <w:rPr>
          <w:rFonts w:ascii="Arial" w:hAnsi="Arial" w:cs="Arial"/>
          <w:b/>
        </w:rPr>
      </w:pPr>
    </w:p>
    <w:p w14:paraId="1DF12BFB" w14:textId="5C450C3B" w:rsidR="00180161" w:rsidRDefault="00180161" w:rsidP="00180161">
      <w:pPr>
        <w:tabs>
          <w:tab w:val="left" w:pos="907"/>
        </w:tabs>
        <w:rPr>
          <w:rFonts w:ascii="Arial" w:hAnsi="Arial" w:cs="Arial"/>
        </w:rPr>
      </w:pPr>
    </w:p>
    <w:p w14:paraId="5FF31A3C" w14:textId="2C0F74F6" w:rsidR="004B448C" w:rsidRPr="0099004A" w:rsidRDefault="0099004A" w:rsidP="0099004A">
      <w:pPr>
        <w:tabs>
          <w:tab w:val="left" w:pos="907"/>
        </w:tabs>
        <w:spacing w:line="480" w:lineRule="auto"/>
        <w:rPr>
          <w:rFonts w:ascii="Arial" w:hAnsi="Arial" w:cs="Arial"/>
        </w:rPr>
      </w:pPr>
      <w:r>
        <w:rPr>
          <w:rFonts w:ascii="Arial" w:hAnsi="Arial" w:cs="Arial"/>
        </w:rPr>
        <w:t>Culture for a group of employees can be defined as “</w:t>
      </w:r>
      <w:r>
        <w:rPr>
          <w:rFonts w:ascii="Arial" w:hAnsi="Arial" w:cs="Arial"/>
          <w:i/>
        </w:rPr>
        <w:t xml:space="preserve">a pattern of shared basic assumptions learned by a group as it solved its problems of external adaptation and internal integration” </w:t>
      </w:r>
      <w:r>
        <w:rPr>
          <w:rFonts w:ascii="Arial" w:hAnsi="Arial" w:cs="Arial"/>
        </w:rPr>
        <w:lastRenderedPageBreak/>
        <w:t>(Schein, 2010, P.18). This has been thought to be successful and can be introduced to new employees as the “</w:t>
      </w:r>
      <w:r>
        <w:rPr>
          <w:rFonts w:ascii="Arial" w:hAnsi="Arial" w:cs="Arial"/>
          <w:i/>
        </w:rPr>
        <w:t>correct way to perceive, think and feel”</w:t>
      </w:r>
      <w:r>
        <w:rPr>
          <w:rFonts w:ascii="Arial" w:hAnsi="Arial" w:cs="Arial"/>
        </w:rPr>
        <w:t xml:space="preserve"> (Schein, 2010, P.18)</w:t>
      </w:r>
      <w:r w:rsidR="004E4816">
        <w:rPr>
          <w:rFonts w:ascii="Arial" w:hAnsi="Arial" w:cs="Arial"/>
        </w:rPr>
        <w:t xml:space="preserve">. This is just one way that culture can be defined. It is often considered to be “unclear and difficult to define” (CIPD, 2023), which can also mean that it can be relatively challenging to measure. </w:t>
      </w:r>
    </w:p>
    <w:p w14:paraId="0D4173DB" w14:textId="2306575A" w:rsidR="0099004A" w:rsidRDefault="0099004A" w:rsidP="00180161">
      <w:pPr>
        <w:tabs>
          <w:tab w:val="left" w:pos="907"/>
        </w:tabs>
        <w:rPr>
          <w:rFonts w:ascii="Arial" w:hAnsi="Arial" w:cs="Arial"/>
        </w:rPr>
      </w:pPr>
    </w:p>
    <w:p w14:paraId="583CEAA0" w14:textId="1837F240" w:rsidR="0099004A" w:rsidRDefault="0074314B" w:rsidP="00151FBA">
      <w:pPr>
        <w:tabs>
          <w:tab w:val="left" w:pos="907"/>
        </w:tabs>
        <w:spacing w:line="480" w:lineRule="auto"/>
        <w:rPr>
          <w:rFonts w:ascii="Arial" w:hAnsi="Arial" w:cs="Arial"/>
        </w:rPr>
      </w:pPr>
      <w:r>
        <w:rPr>
          <w:rFonts w:ascii="Arial" w:hAnsi="Arial" w:cs="Arial"/>
        </w:rPr>
        <w:t xml:space="preserve">Culture is important as it plays a significant part in the way employees experience work and behave within the workplace. This is because it has relation to “deep social and collective aspects of organisational life” </w:t>
      </w:r>
      <w:r w:rsidR="00151FBA">
        <w:rPr>
          <w:rFonts w:ascii="Arial" w:hAnsi="Arial" w:cs="Arial"/>
        </w:rPr>
        <w:t>(</w:t>
      </w:r>
      <w:r>
        <w:rPr>
          <w:rFonts w:ascii="Arial" w:hAnsi="Arial" w:cs="Arial"/>
        </w:rPr>
        <w:t>CIPD, 2023)</w:t>
      </w:r>
      <w:r w:rsidR="00E50B95">
        <w:rPr>
          <w:rFonts w:ascii="Arial" w:hAnsi="Arial" w:cs="Arial"/>
        </w:rPr>
        <w:t xml:space="preserve">. </w:t>
      </w:r>
      <w:r w:rsidR="00151FBA">
        <w:rPr>
          <w:rFonts w:ascii="Arial" w:hAnsi="Arial" w:cs="Arial"/>
        </w:rPr>
        <w:t>“</w:t>
      </w:r>
      <w:r w:rsidR="00151FBA" w:rsidRPr="00151FBA">
        <w:rPr>
          <w:rFonts w:ascii="Arial" w:hAnsi="Arial" w:cs="Arial"/>
        </w:rPr>
        <w:t xml:space="preserve">Culture matters because it offers a way for employees to understand their organisation, to voice their </w:t>
      </w:r>
      <w:proofErr w:type="spellStart"/>
      <w:r w:rsidR="00151FBA" w:rsidRPr="00151FBA">
        <w:rPr>
          <w:rFonts w:ascii="Arial" w:hAnsi="Arial" w:cs="Arial"/>
        </w:rPr>
        <w:t>views,and</w:t>
      </w:r>
      <w:proofErr w:type="spellEnd"/>
      <w:r w:rsidR="00151FBA" w:rsidRPr="00151FBA">
        <w:rPr>
          <w:rFonts w:ascii="Arial" w:hAnsi="Arial" w:cs="Arial"/>
        </w:rPr>
        <w:t xml:space="preserve"> to develop connections and common purpose</w:t>
      </w:r>
      <w:r w:rsidR="00151FBA">
        <w:rPr>
          <w:rFonts w:ascii="Arial" w:hAnsi="Arial" w:cs="Arial"/>
        </w:rPr>
        <w:t xml:space="preserve">” (Young, 2022). </w:t>
      </w:r>
      <w:r w:rsidR="00E50B95">
        <w:rPr>
          <w:rFonts w:ascii="Arial" w:hAnsi="Arial" w:cs="Arial"/>
        </w:rPr>
        <w:t>Creating and maintaining a strong culture within a business can be seen to increase engagement for employees and therefore productivity, improve wellbeing throughout the organisation, as well as reducing staff turnover (Saner, 2022). However, issues can arise if a poor culture is not addressed soon enough. For example, poor attitudes can</w:t>
      </w:r>
      <w:r w:rsidR="00B9455A">
        <w:rPr>
          <w:rFonts w:ascii="Arial" w:hAnsi="Arial" w:cs="Arial"/>
        </w:rPr>
        <w:t xml:space="preserve"> often</w:t>
      </w:r>
      <w:r w:rsidR="00E50B95">
        <w:rPr>
          <w:rFonts w:ascii="Arial" w:hAnsi="Arial" w:cs="Arial"/>
        </w:rPr>
        <w:t xml:space="preserve"> be replicated throughout the organisation if not dealt with. New recruits to the business can be influenced by others and adopt the same poor culture as the current employees (Saner, 2022).</w:t>
      </w:r>
    </w:p>
    <w:p w14:paraId="532D4424" w14:textId="77777777" w:rsidR="0099689B" w:rsidRDefault="0099689B" w:rsidP="0099689B">
      <w:pPr>
        <w:tabs>
          <w:tab w:val="left" w:pos="907"/>
        </w:tabs>
        <w:rPr>
          <w:rFonts w:ascii="Arial" w:hAnsi="Arial" w:cs="Arial"/>
        </w:rPr>
      </w:pPr>
    </w:p>
    <w:p w14:paraId="0A9BF086" w14:textId="77777777" w:rsidR="0099689B" w:rsidRDefault="0099689B" w:rsidP="0099689B">
      <w:pPr>
        <w:ind w:firstLine="720"/>
        <w:rPr>
          <w:rFonts w:ascii="Arial" w:hAnsi="Arial" w:cs="Arial"/>
          <w:b/>
        </w:rPr>
      </w:pPr>
    </w:p>
    <w:p w14:paraId="1B66F72F" w14:textId="1BD12CE4" w:rsidR="0099689B" w:rsidRPr="00180161" w:rsidRDefault="0099689B" w:rsidP="0099689B">
      <w:pPr>
        <w:rPr>
          <w:rFonts w:ascii="Arial" w:hAnsi="Arial" w:cs="Arial"/>
          <w:b/>
        </w:rPr>
      </w:pPr>
      <w:r w:rsidRPr="00180161">
        <w:rPr>
          <w:rFonts w:ascii="Arial" w:hAnsi="Arial" w:cs="Arial"/>
          <w:b/>
          <w:noProof/>
        </w:rPr>
        <mc:AlternateContent>
          <mc:Choice Requires="wps">
            <w:drawing>
              <wp:anchor distT="0" distB="0" distL="114300" distR="114300" simplePos="0" relativeHeight="251672576" behindDoc="0" locked="0" layoutInCell="1" allowOverlap="1" wp14:anchorId="0F2741C0" wp14:editId="70120F8E">
                <wp:simplePos x="0" y="0"/>
                <wp:positionH relativeFrom="column">
                  <wp:posOffset>95956</wp:posOffset>
                </wp:positionH>
                <wp:positionV relativeFrom="paragraph">
                  <wp:posOffset>332105</wp:posOffset>
                </wp:positionV>
                <wp:extent cx="6536267" cy="0"/>
                <wp:effectExtent l="0" t="12700" r="29845" b="25400"/>
                <wp:wrapNone/>
                <wp:docPr id="12" name="Straight Connector 12"/>
                <wp:cNvGraphicFramePr/>
                <a:graphic xmlns:a="http://schemas.openxmlformats.org/drawingml/2006/main">
                  <a:graphicData uri="http://schemas.microsoft.com/office/word/2010/wordprocessingShape">
                    <wps:wsp>
                      <wps:cNvCnPr/>
                      <wps:spPr>
                        <a:xfrm>
                          <a:off x="0" y="0"/>
                          <a:ext cx="6536267" cy="0"/>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227C21FD" id="Straight Connector 12"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26.15pt" to="522.2pt,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" strokecolor="#ed7d31 [3205]" strokeweight="3pt">
                <v:stroke joinstyle="miter"/>
              </v:line>
            </w:pict>
          </mc:Fallback>
        </mc:AlternateContent>
      </w:r>
      <w:r>
        <w:rPr>
          <w:rFonts w:ascii="Arial" w:hAnsi="Arial" w:cs="Arial"/>
          <w:b/>
        </w:rPr>
        <w:tab/>
        <w:t xml:space="preserve">Culture and Organisational Behaviour at FEI Foods Ltd. </w:t>
      </w:r>
    </w:p>
    <w:p w14:paraId="582589E2" w14:textId="77777777" w:rsidR="0099689B" w:rsidRDefault="0099689B" w:rsidP="0099689B">
      <w:pPr>
        <w:ind w:firstLine="720"/>
        <w:rPr>
          <w:rFonts w:ascii="Arial" w:hAnsi="Arial" w:cs="Arial"/>
          <w:b/>
        </w:rPr>
      </w:pPr>
    </w:p>
    <w:p w14:paraId="33278BB4" w14:textId="77777777" w:rsidR="0099689B" w:rsidRPr="00180161" w:rsidRDefault="0099689B" w:rsidP="0099689B">
      <w:pPr>
        <w:ind w:firstLine="720"/>
        <w:rPr>
          <w:rFonts w:ascii="Arial" w:hAnsi="Arial" w:cs="Arial"/>
          <w:b/>
        </w:rPr>
      </w:pPr>
    </w:p>
    <w:p w14:paraId="0CACACDC" w14:textId="2F6B26B3" w:rsidR="002B0E6E" w:rsidRDefault="0099689B" w:rsidP="0099689B">
      <w:pPr>
        <w:tabs>
          <w:tab w:val="left" w:pos="907"/>
        </w:tabs>
        <w:spacing w:line="480" w:lineRule="auto"/>
        <w:rPr>
          <w:rFonts w:ascii="Arial" w:hAnsi="Arial" w:cs="Arial"/>
        </w:rPr>
      </w:pPr>
      <w:r>
        <w:rPr>
          <w:rFonts w:ascii="Arial" w:hAnsi="Arial" w:cs="Arial"/>
        </w:rPr>
        <w:t xml:space="preserve">As previously touched on, FEI Foods employ a large amount of employees that originate from a number of varying countries, meaning there may be numerous cultures being echoed around the business. </w:t>
      </w:r>
      <w:r w:rsidR="002B0E6E">
        <w:rPr>
          <w:rFonts w:ascii="Arial" w:hAnsi="Arial" w:cs="Arial"/>
        </w:rPr>
        <w:t xml:space="preserve">The </w:t>
      </w:r>
      <w:r w:rsidR="00E1478B">
        <w:rPr>
          <w:rFonts w:ascii="Arial" w:hAnsi="Arial" w:cs="Arial"/>
        </w:rPr>
        <w:t>Three levels of Culture model</w:t>
      </w:r>
      <w:r w:rsidR="002B0E6E">
        <w:rPr>
          <w:rFonts w:ascii="Arial" w:hAnsi="Arial" w:cs="Arial"/>
        </w:rPr>
        <w:t xml:space="preserve">, designed by </w:t>
      </w:r>
      <w:r w:rsidR="00E1478B">
        <w:rPr>
          <w:rFonts w:ascii="Arial" w:hAnsi="Arial" w:cs="Arial"/>
        </w:rPr>
        <w:t xml:space="preserve">Edgar Schein </w:t>
      </w:r>
      <w:r w:rsidR="002B0E6E">
        <w:rPr>
          <w:rFonts w:ascii="Arial" w:hAnsi="Arial" w:cs="Arial"/>
        </w:rPr>
        <w:t xml:space="preserve">is just one model that can be used to analyse culture and organisational behaviour. </w:t>
      </w:r>
      <w:r w:rsidR="00E1478B">
        <w:rPr>
          <w:rFonts w:ascii="Arial" w:hAnsi="Arial" w:cs="Arial"/>
        </w:rPr>
        <w:t xml:space="preserve">This model consists of three levels, </w:t>
      </w:r>
      <w:r w:rsidR="00116752">
        <w:rPr>
          <w:rFonts w:ascii="Arial" w:hAnsi="Arial" w:cs="Arial"/>
        </w:rPr>
        <w:t>Art</w:t>
      </w:r>
      <w:r w:rsidR="000D1936">
        <w:rPr>
          <w:rFonts w:ascii="Arial" w:hAnsi="Arial" w:cs="Arial"/>
        </w:rPr>
        <w:t>e</w:t>
      </w:r>
      <w:r w:rsidR="00116752">
        <w:rPr>
          <w:rFonts w:ascii="Arial" w:hAnsi="Arial" w:cs="Arial"/>
        </w:rPr>
        <w:t>facts</w:t>
      </w:r>
      <w:r w:rsidR="00E1478B">
        <w:rPr>
          <w:rFonts w:ascii="Arial" w:hAnsi="Arial" w:cs="Arial"/>
        </w:rPr>
        <w:t>, Espoused Beliefs and Values and Basic Underlying Assumptions (Schein, 2010)</w:t>
      </w:r>
      <w:r w:rsidR="00EA58D0">
        <w:rPr>
          <w:rFonts w:ascii="Arial" w:hAnsi="Arial" w:cs="Arial"/>
        </w:rPr>
        <w:t>.</w:t>
      </w:r>
    </w:p>
    <w:p w14:paraId="3CB8734D" w14:textId="77777777" w:rsidR="00EA58D0" w:rsidRDefault="00EA58D0" w:rsidP="0099689B">
      <w:pPr>
        <w:tabs>
          <w:tab w:val="left" w:pos="907"/>
        </w:tabs>
        <w:spacing w:line="480" w:lineRule="auto"/>
        <w:rPr>
          <w:rFonts w:ascii="Arial" w:hAnsi="Arial" w:cs="Arial"/>
        </w:rPr>
      </w:pPr>
    </w:p>
    <w:p w14:paraId="2F535914" w14:textId="18574CED" w:rsidR="007A062E" w:rsidRDefault="00116752" w:rsidP="00116752">
      <w:pPr>
        <w:spacing w:line="480" w:lineRule="auto"/>
        <w:rPr>
          <w:rFonts w:ascii="Arial" w:hAnsi="Arial" w:cs="Arial"/>
        </w:rPr>
      </w:pPr>
      <w:r>
        <w:rPr>
          <w:rFonts w:ascii="Arial" w:hAnsi="Arial" w:cs="Arial"/>
        </w:rPr>
        <w:t xml:space="preserve">To begin with, the Artefacts level of the model relate to characteristics of the business that can be viewed easily by employees (Schein, 2010). In relation to FEI Foods, the dress code for employees within the office environment creates a specific culture as all employees must dress formally as opposed to casually. Without this being formalised, employees will continue to dress in this way based on the fact that all other employees are wearing formal clothing. This will also be </w:t>
      </w:r>
      <w:r>
        <w:rPr>
          <w:rFonts w:ascii="Arial" w:hAnsi="Arial" w:cs="Arial"/>
        </w:rPr>
        <w:lastRenderedPageBreak/>
        <w:t xml:space="preserve">the culture for new employees starting the business as all they will see is formal attire being worn around the offices. </w:t>
      </w:r>
      <w:r w:rsidR="00A21B64">
        <w:rPr>
          <w:rFonts w:ascii="Arial" w:hAnsi="Arial" w:cs="Arial"/>
        </w:rPr>
        <w:t xml:space="preserve">The mindset will be that if all employees that work within the offices dress formally then they must be professional as this is how professional people dress. </w:t>
      </w:r>
    </w:p>
    <w:p w14:paraId="5E2CE256" w14:textId="522D4F98" w:rsidR="002C3039" w:rsidRPr="0037788F" w:rsidRDefault="00116752" w:rsidP="00116752">
      <w:pPr>
        <w:spacing w:line="480" w:lineRule="auto"/>
        <w:rPr>
          <w:rFonts w:ascii="Arial" w:hAnsi="Arial" w:cs="Arial"/>
          <w:color w:val="000000" w:themeColor="text1"/>
        </w:rPr>
      </w:pPr>
      <w:r>
        <w:rPr>
          <w:rFonts w:ascii="Arial" w:hAnsi="Arial" w:cs="Arial"/>
        </w:rPr>
        <w:t xml:space="preserve"> </w:t>
      </w:r>
    </w:p>
    <w:p w14:paraId="5C784DED" w14:textId="4E6FDCC2" w:rsidR="00116752" w:rsidRPr="0037788F" w:rsidRDefault="00116752" w:rsidP="00116752">
      <w:pPr>
        <w:spacing w:line="480" w:lineRule="auto"/>
        <w:rPr>
          <w:rFonts w:ascii="Arial" w:eastAsia="Times New Roman" w:hAnsi="Arial" w:cs="Arial"/>
          <w:color w:val="000000" w:themeColor="text1"/>
        </w:rPr>
      </w:pPr>
      <w:r w:rsidRPr="0037788F">
        <w:rPr>
          <w:rFonts w:ascii="Arial" w:eastAsia="Times New Roman" w:hAnsi="Arial" w:cs="Arial"/>
          <w:color w:val="000000" w:themeColor="text1"/>
        </w:rPr>
        <w:t xml:space="preserve">The layout of the offices can be considered another </w:t>
      </w:r>
      <w:r w:rsidR="000D1936" w:rsidRPr="0037788F">
        <w:rPr>
          <w:rFonts w:ascii="Arial" w:eastAsia="Times New Roman" w:hAnsi="Arial" w:cs="Arial"/>
          <w:color w:val="000000" w:themeColor="text1"/>
        </w:rPr>
        <w:t>art</w:t>
      </w:r>
      <w:r w:rsidR="000D1936">
        <w:rPr>
          <w:rFonts w:ascii="Arial" w:eastAsia="Times New Roman" w:hAnsi="Arial" w:cs="Arial"/>
          <w:color w:val="000000" w:themeColor="text1"/>
        </w:rPr>
        <w:t>e</w:t>
      </w:r>
      <w:r w:rsidR="000D1936" w:rsidRPr="0037788F">
        <w:rPr>
          <w:rFonts w:ascii="Arial" w:eastAsia="Times New Roman" w:hAnsi="Arial" w:cs="Arial"/>
          <w:color w:val="000000" w:themeColor="text1"/>
        </w:rPr>
        <w:t>fact</w:t>
      </w:r>
      <w:r w:rsidRPr="0037788F">
        <w:rPr>
          <w:rFonts w:ascii="Arial" w:eastAsia="Times New Roman" w:hAnsi="Arial" w:cs="Arial"/>
          <w:color w:val="000000" w:themeColor="text1"/>
        </w:rPr>
        <w:t xml:space="preserve"> within Schein’s three levels of culture as senior members of management such as the Operations Manager, General Manager, Financial Director and Managing director all have their own office space to work from. </w:t>
      </w:r>
      <w:r w:rsidR="005E780F" w:rsidRPr="0037788F">
        <w:rPr>
          <w:rFonts w:ascii="Arial" w:eastAsia="Times New Roman" w:hAnsi="Arial" w:cs="Arial"/>
          <w:color w:val="000000" w:themeColor="text1"/>
        </w:rPr>
        <w:t>All other members of staff have shared offices which allows for collaborative working, linking in to the value of teamwork within the organisation. However, with senior members of management being separated into different offices, it may give the impression of superiority to other employees, making them feel intimidated by them (Todd, 2023).</w:t>
      </w:r>
      <w:r w:rsidR="002B527C">
        <w:rPr>
          <w:rFonts w:ascii="Arial" w:eastAsia="Times New Roman" w:hAnsi="Arial" w:cs="Arial"/>
          <w:color w:val="000000" w:themeColor="text1"/>
        </w:rPr>
        <w:t xml:space="preserve"> The underlying assumption may be that employees feel they cannot go and </w:t>
      </w:r>
      <w:r w:rsidR="000D1936">
        <w:rPr>
          <w:rFonts w:ascii="Arial" w:eastAsia="Times New Roman" w:hAnsi="Arial" w:cs="Arial"/>
          <w:color w:val="000000" w:themeColor="text1"/>
        </w:rPr>
        <w:t xml:space="preserve">interact with these individuals as they are, too important or too busy to deal with them. </w:t>
      </w:r>
    </w:p>
    <w:p w14:paraId="62A759A9" w14:textId="4927A214" w:rsidR="007A062E" w:rsidRDefault="007A062E" w:rsidP="00116752">
      <w:pPr>
        <w:spacing w:line="480" w:lineRule="auto"/>
        <w:rPr>
          <w:rFonts w:ascii="Arial" w:eastAsia="Times New Roman" w:hAnsi="Arial" w:cs="Arial"/>
        </w:rPr>
      </w:pPr>
    </w:p>
    <w:p w14:paraId="1081B282" w14:textId="50D23605" w:rsidR="007A062E" w:rsidRDefault="008A6A8E" w:rsidP="00116752">
      <w:pPr>
        <w:spacing w:line="480" w:lineRule="auto"/>
        <w:rPr>
          <w:rFonts w:ascii="Arial" w:eastAsia="Times New Roman" w:hAnsi="Arial" w:cs="Arial"/>
        </w:rPr>
      </w:pPr>
      <w:r>
        <w:rPr>
          <w:rFonts w:ascii="Arial" w:eastAsia="Times New Roman" w:hAnsi="Arial" w:cs="Arial"/>
        </w:rPr>
        <w:t>With FEI Foods having both factory and office employees, they have provided separate facilities based on the distance between the factory entrance and the office entrance. However, the facilities for the factory staff are outdated compared to the office facilities. The business is valuing continuous improvement so naturally wants all employees to experience equality within the facilities to avoid an ‘us and them’ culture. This type of culture is negative and can be harmful to the health of the organisation (</w:t>
      </w:r>
      <w:proofErr w:type="spellStart"/>
      <w:r>
        <w:rPr>
          <w:rFonts w:ascii="Arial" w:eastAsia="Times New Roman" w:hAnsi="Arial" w:cs="Arial"/>
        </w:rPr>
        <w:t>Blomstrom</w:t>
      </w:r>
      <w:proofErr w:type="spellEnd"/>
      <w:r>
        <w:rPr>
          <w:rFonts w:ascii="Arial" w:eastAsia="Times New Roman" w:hAnsi="Arial" w:cs="Arial"/>
        </w:rPr>
        <w:t xml:space="preserve">, 2019). </w:t>
      </w:r>
    </w:p>
    <w:p w14:paraId="42D6CCF3" w14:textId="45815181" w:rsidR="007A062E" w:rsidRDefault="007A062E" w:rsidP="00116752">
      <w:pPr>
        <w:spacing w:line="480" w:lineRule="auto"/>
        <w:rPr>
          <w:rFonts w:ascii="Arial" w:eastAsia="Times New Roman" w:hAnsi="Arial" w:cs="Arial"/>
        </w:rPr>
      </w:pPr>
    </w:p>
    <w:p w14:paraId="77A05186" w14:textId="01C40237" w:rsidR="002C3039" w:rsidRPr="00FC2336" w:rsidRDefault="000D1936" w:rsidP="00FC2336">
      <w:pPr>
        <w:spacing w:line="480" w:lineRule="auto"/>
        <w:rPr>
          <w:rFonts w:ascii="Arial" w:eastAsia="Times New Roman" w:hAnsi="Arial" w:cs="Arial"/>
          <w:color w:val="000000" w:themeColor="text1"/>
        </w:rPr>
      </w:pPr>
      <w:r w:rsidRPr="000D1936">
        <w:rPr>
          <w:rFonts w:ascii="Arial" w:eastAsia="Times New Roman" w:hAnsi="Arial" w:cs="Arial"/>
          <w:color w:val="000000" w:themeColor="text1"/>
        </w:rPr>
        <w:t xml:space="preserve">The language barrier between employees within the factory can fall into the artefacts level of the culture model as this clearly affects the way in which employees behave around each other. </w:t>
      </w:r>
      <w:r>
        <w:rPr>
          <w:rFonts w:ascii="Arial" w:eastAsia="Times New Roman" w:hAnsi="Arial" w:cs="Arial"/>
          <w:color w:val="000000" w:themeColor="text1"/>
        </w:rPr>
        <w:t>This can alter the culture within the business as employees may feel uncomfortable speaking with certain individuals within the working environment and it may cause misunderstandings</w:t>
      </w:r>
      <w:r w:rsidR="0083348A">
        <w:rPr>
          <w:rFonts w:ascii="Arial" w:eastAsia="Times New Roman" w:hAnsi="Arial" w:cs="Arial"/>
          <w:color w:val="000000" w:themeColor="text1"/>
        </w:rPr>
        <w:t>, potentially resulting in frustration or sometimes offence (</w:t>
      </w:r>
      <w:proofErr w:type="spellStart"/>
      <w:r w:rsidR="00365D5C">
        <w:rPr>
          <w:rFonts w:ascii="Arial" w:eastAsia="Times New Roman" w:hAnsi="Arial" w:cs="Arial"/>
          <w:color w:val="000000" w:themeColor="text1"/>
        </w:rPr>
        <w:t>Buarqoub</w:t>
      </w:r>
      <w:proofErr w:type="spellEnd"/>
      <w:r w:rsidR="00365D5C">
        <w:rPr>
          <w:rFonts w:ascii="Arial" w:eastAsia="Times New Roman" w:hAnsi="Arial" w:cs="Arial"/>
          <w:color w:val="000000" w:themeColor="text1"/>
        </w:rPr>
        <w:t>, 2019).</w:t>
      </w:r>
      <w:r w:rsidR="005C6AF5">
        <w:rPr>
          <w:rFonts w:ascii="Arial" w:eastAsia="Times New Roman" w:hAnsi="Arial" w:cs="Arial"/>
          <w:color w:val="000000" w:themeColor="text1"/>
        </w:rPr>
        <w:t xml:space="preserve"> </w:t>
      </w:r>
      <w:r w:rsidR="008E595D">
        <w:rPr>
          <w:rFonts w:ascii="Arial" w:eastAsia="Times New Roman" w:hAnsi="Arial" w:cs="Arial"/>
          <w:color w:val="000000" w:themeColor="text1"/>
        </w:rPr>
        <w:t xml:space="preserve">While FEI Foods employ people from all over the world, it has been seen that there is a language barrier between some employees. The business values respect and wants to create an inclusive and diverse </w:t>
      </w:r>
      <w:r w:rsidR="008E595D">
        <w:rPr>
          <w:rFonts w:ascii="Arial" w:eastAsia="Times New Roman" w:hAnsi="Arial" w:cs="Arial"/>
          <w:color w:val="000000" w:themeColor="text1"/>
        </w:rPr>
        <w:lastRenderedPageBreak/>
        <w:t>environment for all employees</w:t>
      </w:r>
      <w:r w:rsidR="00A171F8">
        <w:rPr>
          <w:rFonts w:ascii="Arial" w:eastAsia="Times New Roman" w:hAnsi="Arial" w:cs="Arial"/>
          <w:color w:val="000000" w:themeColor="text1"/>
        </w:rPr>
        <w:t xml:space="preserve">, encouraging them to treat one another as such. </w:t>
      </w:r>
      <w:r w:rsidR="00C66DDB">
        <w:rPr>
          <w:rFonts w:ascii="Arial" w:eastAsia="Times New Roman" w:hAnsi="Arial" w:cs="Arial"/>
          <w:color w:val="000000" w:themeColor="text1"/>
        </w:rPr>
        <w:t>Some employees who come from the same country like to communicate in their first language to one another, causing a change in the behaviours of others. New employees joining the business may adopt the same way of working as opposed to considering the employees that do not speak that language</w:t>
      </w:r>
      <w:r w:rsidR="00C06CBE">
        <w:rPr>
          <w:rFonts w:ascii="Arial" w:eastAsia="Times New Roman" w:hAnsi="Arial" w:cs="Arial"/>
          <w:color w:val="000000" w:themeColor="text1"/>
        </w:rPr>
        <w:t xml:space="preserve"> and continue communicating in their own language. </w:t>
      </w:r>
    </w:p>
    <w:p w14:paraId="67C96D98" w14:textId="77777777" w:rsidR="00FC2336" w:rsidRDefault="00FC2336" w:rsidP="00FC2336">
      <w:pPr>
        <w:rPr>
          <w:rFonts w:ascii="Times New Roman" w:eastAsia="Times New Roman" w:hAnsi="Times New Roman" w:cs="Times New Roman"/>
        </w:rPr>
      </w:pPr>
    </w:p>
    <w:p w14:paraId="357E5063" w14:textId="77777777" w:rsidR="00FC2336" w:rsidRDefault="00FC2336" w:rsidP="00FC2336">
      <w:pPr>
        <w:ind w:firstLine="720"/>
        <w:rPr>
          <w:rFonts w:ascii="Arial" w:hAnsi="Arial" w:cs="Arial"/>
          <w:b/>
        </w:rPr>
      </w:pPr>
    </w:p>
    <w:p w14:paraId="49DEBC95" w14:textId="6641B4DA" w:rsidR="00FC2336" w:rsidRPr="002C3039" w:rsidRDefault="00FC2336" w:rsidP="00FC2336">
      <w:pPr>
        <w:rPr>
          <w:rFonts w:ascii="Times New Roman" w:eastAsia="Times New Roman" w:hAnsi="Times New Roman" w:cs="Times New Roman"/>
        </w:rPr>
      </w:pPr>
      <w:r w:rsidRPr="00180161">
        <w:rPr>
          <w:rFonts w:ascii="Arial" w:hAnsi="Arial" w:cs="Arial"/>
          <w:b/>
          <w:noProof/>
        </w:rPr>
        <mc:AlternateContent>
          <mc:Choice Requires="wps">
            <w:drawing>
              <wp:anchor distT="0" distB="0" distL="114300" distR="114300" simplePos="0" relativeHeight="251678720" behindDoc="0" locked="0" layoutInCell="1" allowOverlap="1" wp14:anchorId="64327251" wp14:editId="7E5871E7">
                <wp:simplePos x="0" y="0"/>
                <wp:positionH relativeFrom="column">
                  <wp:posOffset>95956</wp:posOffset>
                </wp:positionH>
                <wp:positionV relativeFrom="paragraph">
                  <wp:posOffset>332105</wp:posOffset>
                </wp:positionV>
                <wp:extent cx="6536267" cy="0"/>
                <wp:effectExtent l="0" t="12700" r="29845" b="25400"/>
                <wp:wrapNone/>
                <wp:docPr id="16" name="Straight Connector 16"/>
                <wp:cNvGraphicFramePr/>
                <a:graphic xmlns:a="http://schemas.openxmlformats.org/drawingml/2006/main">
                  <a:graphicData uri="http://schemas.microsoft.com/office/word/2010/wordprocessingShape">
                    <wps:wsp>
                      <wps:cNvCnPr/>
                      <wps:spPr>
                        <a:xfrm>
                          <a:off x="0" y="0"/>
                          <a:ext cx="6536267" cy="0"/>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1FEFFB16" id="Straight Connector 16"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26.15pt" to="522.2pt,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" strokecolor="#ed7d31 [3205]" strokeweight="3pt">
                <v:stroke joinstyle="miter"/>
              </v:line>
            </w:pict>
          </mc:Fallback>
        </mc:AlternateContent>
      </w:r>
      <w:r>
        <w:rPr>
          <w:rFonts w:ascii="Arial" w:hAnsi="Arial" w:cs="Arial"/>
          <w:b/>
        </w:rPr>
        <w:tab/>
      </w:r>
      <w:r>
        <w:rPr>
          <w:rFonts w:ascii="Arial" w:hAnsi="Arial" w:cs="Arial"/>
          <w:b/>
        </w:rPr>
        <w:t>Decision Making Theory</w:t>
      </w:r>
    </w:p>
    <w:p w14:paraId="00F57913" w14:textId="77777777" w:rsidR="00FC2336" w:rsidRDefault="00FC2336" w:rsidP="00FC2336">
      <w:pPr>
        <w:tabs>
          <w:tab w:val="left" w:pos="907"/>
        </w:tabs>
        <w:rPr>
          <w:rFonts w:ascii="Arial" w:hAnsi="Arial" w:cs="Arial"/>
        </w:rPr>
      </w:pPr>
    </w:p>
    <w:p w14:paraId="6379A881" w14:textId="4D425A4B" w:rsidR="00FC2336" w:rsidRDefault="00FC2336" w:rsidP="002C3039">
      <w:pPr>
        <w:rPr>
          <w:rFonts w:ascii="Times New Roman" w:eastAsia="Times New Roman" w:hAnsi="Times New Roman" w:cs="Times New Roman"/>
        </w:rPr>
      </w:pPr>
    </w:p>
    <w:p w14:paraId="331F0EE5" w14:textId="1B3D6C5E" w:rsidR="00F93FF9" w:rsidRDefault="00EF586D" w:rsidP="00772836">
      <w:pPr>
        <w:spacing w:line="480" w:lineRule="auto"/>
        <w:rPr>
          <w:rFonts w:ascii="Arial" w:eastAsia="Times New Roman" w:hAnsi="Arial" w:cs="Arial"/>
        </w:rPr>
      </w:pPr>
      <w:r w:rsidRPr="00772836">
        <w:rPr>
          <w:rFonts w:ascii="Arial" w:eastAsia="Times New Roman" w:hAnsi="Arial" w:cs="Arial"/>
        </w:rPr>
        <w:t xml:space="preserve">Although </w:t>
      </w:r>
      <w:r w:rsidR="001F51D9">
        <w:rPr>
          <w:rFonts w:ascii="Arial" w:eastAsia="Times New Roman" w:hAnsi="Arial" w:cs="Arial"/>
        </w:rPr>
        <w:t>it may seem simplistic,</w:t>
      </w:r>
      <w:r w:rsidRPr="00772836">
        <w:rPr>
          <w:rFonts w:ascii="Arial" w:eastAsia="Times New Roman" w:hAnsi="Arial" w:cs="Arial"/>
        </w:rPr>
        <w:t xml:space="preserve"> the theory behind decision making takes into consideration a range of factors including motivational, cognitive and emotional factors. Taking a more structured and reflective approach to decision making within an organisation is a key way in which companies can maximise the effectiveness of the decisions that are made at every stage of the organisation’s hierarchy (</w:t>
      </w:r>
      <w:proofErr w:type="spellStart"/>
      <w:r w:rsidR="00772836">
        <w:rPr>
          <w:rFonts w:ascii="Arial" w:eastAsia="Times New Roman" w:hAnsi="Arial" w:cs="Arial"/>
        </w:rPr>
        <w:t>Elowitz</w:t>
      </w:r>
      <w:proofErr w:type="spellEnd"/>
      <w:r w:rsidR="00772836">
        <w:rPr>
          <w:rFonts w:ascii="Arial" w:eastAsia="Times New Roman" w:hAnsi="Arial" w:cs="Arial"/>
        </w:rPr>
        <w:t xml:space="preserve"> et al., </w:t>
      </w:r>
      <w:r w:rsidR="00772836" w:rsidRPr="00772836">
        <w:rPr>
          <w:rFonts w:ascii="Arial" w:eastAsia="Times New Roman" w:hAnsi="Arial" w:cs="Arial"/>
        </w:rPr>
        <w:t>1978</w:t>
      </w:r>
      <w:r w:rsidRPr="00772836">
        <w:rPr>
          <w:rFonts w:ascii="Arial" w:eastAsia="Times New Roman" w:hAnsi="Arial" w:cs="Arial"/>
        </w:rPr>
        <w:t>)</w:t>
      </w:r>
      <w:r w:rsidR="001F51D9">
        <w:rPr>
          <w:rFonts w:ascii="Arial" w:eastAsia="Times New Roman" w:hAnsi="Arial" w:cs="Arial"/>
        </w:rPr>
        <w:t xml:space="preserve">. </w:t>
      </w:r>
    </w:p>
    <w:p w14:paraId="1E731463" w14:textId="77777777" w:rsidR="00EA58D0" w:rsidRDefault="00EA58D0" w:rsidP="00772836">
      <w:pPr>
        <w:spacing w:line="480" w:lineRule="auto"/>
        <w:rPr>
          <w:rFonts w:ascii="Arial" w:eastAsia="Times New Roman" w:hAnsi="Arial" w:cs="Arial"/>
        </w:rPr>
      </w:pPr>
    </w:p>
    <w:p w14:paraId="44BA4DFA" w14:textId="7AF7C7DB" w:rsidR="0076542A" w:rsidRDefault="001F51D9" w:rsidP="00772836">
      <w:pPr>
        <w:spacing w:line="480" w:lineRule="auto"/>
        <w:rPr>
          <w:rFonts w:ascii="Arial" w:eastAsia="Times New Roman" w:hAnsi="Arial" w:cs="Arial"/>
        </w:rPr>
      </w:pPr>
      <w:r>
        <w:rPr>
          <w:rFonts w:ascii="Arial" w:eastAsia="Times New Roman" w:hAnsi="Arial" w:cs="Arial"/>
        </w:rPr>
        <w:t>Within the manufacturing industry, decision making theory can be applied in a number of ways, such as when deci</w:t>
      </w:r>
      <w:r w:rsidR="00815240">
        <w:rPr>
          <w:rFonts w:ascii="Arial" w:eastAsia="Times New Roman" w:hAnsi="Arial" w:cs="Arial"/>
        </w:rPr>
        <w:t xml:space="preserve">ding upon suppliers, planning production, as well as quality control. For example, with regards to planning production, the planning team is required to plan which product will run on what machine and for how long. They need to take into consideration the customer who the business is making the products for, as well as ensuring the products chosen suit the management team and are feasible for the team within production. </w:t>
      </w:r>
      <w:r w:rsidR="00C578B1">
        <w:rPr>
          <w:rFonts w:ascii="Arial" w:eastAsia="Times New Roman" w:hAnsi="Arial" w:cs="Arial"/>
        </w:rPr>
        <w:t xml:space="preserve">As mentioned, quality control is another aspect where decision making theory is significant </w:t>
      </w:r>
      <w:r w:rsidR="0000711A">
        <w:rPr>
          <w:rFonts w:ascii="Arial" w:eastAsia="Times New Roman" w:hAnsi="Arial" w:cs="Arial"/>
        </w:rPr>
        <w:t xml:space="preserve">within FEI Foods. If this is not done correctly, it can cause the business to receive complaints and potentially obtain a poor reputation which is why it is vital that the quality team are particular about which products are released from the factory. </w:t>
      </w:r>
    </w:p>
    <w:p w14:paraId="0EBB1486" w14:textId="77777777" w:rsidR="00F93FF9" w:rsidRDefault="00F93FF9" w:rsidP="00772836">
      <w:pPr>
        <w:spacing w:line="480" w:lineRule="auto"/>
        <w:rPr>
          <w:rFonts w:ascii="Arial" w:eastAsia="Times New Roman" w:hAnsi="Arial" w:cs="Arial"/>
        </w:rPr>
      </w:pPr>
    </w:p>
    <w:p w14:paraId="6866EA53" w14:textId="543B8CD1" w:rsidR="0076542A" w:rsidRDefault="0076542A" w:rsidP="00772836">
      <w:pPr>
        <w:spacing w:line="480" w:lineRule="auto"/>
        <w:rPr>
          <w:rFonts w:ascii="Arial" w:eastAsia="Times New Roman" w:hAnsi="Arial" w:cs="Arial"/>
        </w:rPr>
      </w:pPr>
      <w:r>
        <w:rPr>
          <w:rFonts w:ascii="Arial" w:eastAsia="Times New Roman" w:hAnsi="Arial" w:cs="Arial"/>
        </w:rPr>
        <w:t xml:space="preserve">Decision making theory within a business such as FEI Foods is a crucial aspect of human behaviours as the consequences of certain decisions can be detrimental. </w:t>
      </w:r>
      <w:r w:rsidR="00B21AA8">
        <w:rPr>
          <w:rFonts w:ascii="Arial" w:eastAsia="Times New Roman" w:hAnsi="Arial" w:cs="Arial"/>
        </w:rPr>
        <w:t xml:space="preserve">Poorly made decisions </w:t>
      </w:r>
      <w:r w:rsidR="00B21AA8">
        <w:rPr>
          <w:rFonts w:ascii="Arial" w:eastAsia="Times New Roman" w:hAnsi="Arial" w:cs="Arial"/>
        </w:rPr>
        <w:lastRenderedPageBreak/>
        <w:t xml:space="preserve">may lead to FEI Foods </w:t>
      </w:r>
      <w:r w:rsidR="00540DBC">
        <w:rPr>
          <w:rFonts w:ascii="Arial" w:eastAsia="Times New Roman" w:hAnsi="Arial" w:cs="Arial"/>
        </w:rPr>
        <w:t>recalling products resulting in customers losing trust for the company and taking their custom elsewhere.</w:t>
      </w:r>
    </w:p>
    <w:p w14:paraId="0B9619C0" w14:textId="77777777" w:rsidR="00EA58D0" w:rsidRDefault="00EA58D0" w:rsidP="00772836">
      <w:pPr>
        <w:spacing w:line="480" w:lineRule="auto"/>
        <w:rPr>
          <w:rFonts w:ascii="Arial" w:eastAsia="Times New Roman" w:hAnsi="Arial" w:cs="Arial"/>
        </w:rPr>
      </w:pPr>
    </w:p>
    <w:p w14:paraId="66DA7A53" w14:textId="0BEECCA4" w:rsidR="00540DBC" w:rsidRDefault="00540DBC" w:rsidP="003C53BD">
      <w:pPr>
        <w:spacing w:line="480" w:lineRule="auto"/>
        <w:rPr>
          <w:rFonts w:ascii="Arial" w:eastAsia="Times New Roman" w:hAnsi="Arial" w:cs="Arial"/>
        </w:rPr>
      </w:pPr>
      <w:r>
        <w:rPr>
          <w:rFonts w:ascii="Arial" w:eastAsia="Times New Roman" w:hAnsi="Arial" w:cs="Arial"/>
        </w:rPr>
        <w:t>As discussed briefly, the role of cognitive bias is another important aspect of decision making theory within the food industry.</w:t>
      </w:r>
      <w:r w:rsidR="003C53BD">
        <w:rPr>
          <w:rFonts w:ascii="Arial" w:eastAsia="Times New Roman" w:hAnsi="Arial" w:cs="Arial"/>
        </w:rPr>
        <w:t xml:space="preserve"> Discussing </w:t>
      </w:r>
      <w:r w:rsidR="00EA58D0">
        <w:rPr>
          <w:rFonts w:ascii="Arial" w:eastAsia="Times New Roman" w:hAnsi="Arial" w:cs="Arial"/>
        </w:rPr>
        <w:t xml:space="preserve">the role of cognitive bias and heuristics in ‘Heuristic Decision Making’, </w:t>
      </w:r>
      <w:proofErr w:type="spellStart"/>
      <w:r w:rsidR="00EA58D0">
        <w:rPr>
          <w:rFonts w:ascii="Arial" w:eastAsia="Times New Roman" w:hAnsi="Arial" w:cs="Arial"/>
        </w:rPr>
        <w:t>Gigerenzer</w:t>
      </w:r>
      <w:proofErr w:type="spellEnd"/>
      <w:r w:rsidR="00EA58D0">
        <w:rPr>
          <w:rFonts w:ascii="Arial" w:eastAsia="Times New Roman" w:hAnsi="Arial" w:cs="Arial"/>
        </w:rPr>
        <w:t xml:space="preserve"> &amp; </w:t>
      </w:r>
      <w:proofErr w:type="spellStart"/>
      <w:r w:rsidR="00EA58D0">
        <w:rPr>
          <w:rFonts w:ascii="Arial" w:eastAsia="Times New Roman" w:hAnsi="Arial" w:cs="Arial"/>
        </w:rPr>
        <w:t>Gaissmaer</w:t>
      </w:r>
      <w:proofErr w:type="spellEnd"/>
      <w:r w:rsidR="00EA58D0">
        <w:rPr>
          <w:rFonts w:ascii="Arial" w:eastAsia="Times New Roman" w:hAnsi="Arial" w:cs="Arial"/>
        </w:rPr>
        <w:t xml:space="preserve"> (2011) suggest that</w:t>
      </w:r>
      <w:r w:rsidR="003C53BD" w:rsidRPr="003C53BD">
        <w:t xml:space="preserve"> </w:t>
      </w:r>
      <w:r w:rsidR="003C53BD">
        <w:t>“</w:t>
      </w:r>
      <w:r w:rsidR="00EA58D0">
        <w:rPr>
          <w:rFonts w:ascii="Arial" w:eastAsia="Times New Roman" w:hAnsi="Arial" w:cs="Arial"/>
        </w:rPr>
        <w:t>people</w:t>
      </w:r>
      <w:r w:rsidR="003C53BD">
        <w:rPr>
          <w:rFonts w:ascii="Arial" w:eastAsia="Times New Roman" w:hAnsi="Arial" w:cs="Arial"/>
        </w:rPr>
        <w:t xml:space="preserve"> </w:t>
      </w:r>
      <w:r w:rsidR="003C53BD" w:rsidRPr="003C53BD">
        <w:rPr>
          <w:rFonts w:ascii="Arial" w:eastAsia="Times New Roman" w:hAnsi="Arial" w:cs="Arial"/>
        </w:rPr>
        <w:t>often rely on heuristics, but they would be better off in terms of accuracy if they did not.</w:t>
      </w:r>
      <w:r w:rsidR="003C53BD">
        <w:rPr>
          <w:rFonts w:ascii="Arial" w:eastAsia="Times New Roman" w:hAnsi="Arial" w:cs="Arial"/>
        </w:rPr>
        <w:t>”</w:t>
      </w:r>
      <w:r w:rsidR="00EA58D0">
        <w:rPr>
          <w:rFonts w:ascii="Arial" w:eastAsia="Times New Roman" w:hAnsi="Arial" w:cs="Arial"/>
        </w:rPr>
        <w:t xml:space="preserve"> </w:t>
      </w:r>
      <w:r>
        <w:rPr>
          <w:rFonts w:ascii="Arial" w:eastAsia="Times New Roman" w:hAnsi="Arial" w:cs="Arial"/>
        </w:rPr>
        <w:t xml:space="preserve">To reduce the impact of these biases, businesses such as FEI Foods can use decision making tools like risk assessments to analyse the potential risks to the business and decide upon the best way forward. </w:t>
      </w:r>
      <w:r w:rsidR="00EB704F">
        <w:rPr>
          <w:rFonts w:ascii="Arial" w:eastAsia="Times New Roman" w:hAnsi="Arial" w:cs="Arial"/>
        </w:rPr>
        <w:t>By using risk assessments, it allows the decision maker to ensure they are making informed decisions about next steps to better adhere to all stakeholders</w:t>
      </w:r>
      <w:r w:rsidR="00EF5F47">
        <w:rPr>
          <w:rFonts w:ascii="Arial" w:eastAsia="Times New Roman" w:hAnsi="Arial" w:cs="Arial"/>
        </w:rPr>
        <w:t xml:space="preserve"> </w:t>
      </w:r>
      <w:r w:rsidR="00FD5963">
        <w:rPr>
          <w:rFonts w:ascii="Arial" w:eastAsia="Times New Roman" w:hAnsi="Arial" w:cs="Arial"/>
        </w:rPr>
        <w:t xml:space="preserve">(Kahneman &amp; </w:t>
      </w:r>
      <w:proofErr w:type="spellStart"/>
      <w:r w:rsidR="00FD5963">
        <w:rPr>
          <w:rFonts w:ascii="Arial" w:eastAsia="Times New Roman" w:hAnsi="Arial" w:cs="Arial"/>
        </w:rPr>
        <w:t>Tvwesky</w:t>
      </w:r>
      <w:proofErr w:type="spellEnd"/>
      <w:r w:rsidR="00FD5963">
        <w:rPr>
          <w:rFonts w:ascii="Arial" w:eastAsia="Times New Roman" w:hAnsi="Arial" w:cs="Arial"/>
        </w:rPr>
        <w:t>, 1979).</w:t>
      </w:r>
    </w:p>
    <w:p w14:paraId="7B98BA84" w14:textId="77777777" w:rsidR="003C0839" w:rsidRDefault="003C0839" w:rsidP="00772836">
      <w:pPr>
        <w:spacing w:line="480" w:lineRule="auto"/>
        <w:rPr>
          <w:rFonts w:ascii="Arial" w:eastAsia="Times New Roman" w:hAnsi="Arial" w:cs="Arial"/>
        </w:rPr>
      </w:pPr>
    </w:p>
    <w:p w14:paraId="6A420C55" w14:textId="5EE1E5E5" w:rsidR="0076542A" w:rsidRPr="00EA58D0" w:rsidRDefault="00540DBC" w:rsidP="00EA58D0">
      <w:pPr>
        <w:spacing w:line="480" w:lineRule="auto"/>
        <w:rPr>
          <w:rFonts w:ascii="Arial" w:eastAsia="Times New Roman" w:hAnsi="Arial" w:cs="Arial"/>
        </w:rPr>
      </w:pPr>
      <w:r>
        <w:rPr>
          <w:rFonts w:ascii="Arial" w:eastAsia="Times New Roman" w:hAnsi="Arial" w:cs="Arial"/>
        </w:rPr>
        <w:t>The management team within the factory environment play a significant role where there emotions are usually monitored by the employees they work with. Depending on the individual’s emotions can determine which decision they choose, for example if the line manager was apprehensive around making decision, it may deter them from making a certain decision as they are fearful of the consequences. This may mean they do not take the best course of action based on their emotions getting the better of them</w:t>
      </w:r>
      <w:r w:rsidR="00F04C87">
        <w:rPr>
          <w:rFonts w:ascii="Arial" w:eastAsia="Times New Roman" w:hAnsi="Arial" w:cs="Arial"/>
        </w:rPr>
        <w:t xml:space="preserve"> (Lerner et al., 2015). </w:t>
      </w:r>
    </w:p>
    <w:p w14:paraId="29D845EE" w14:textId="77777777" w:rsidR="002C3039" w:rsidRDefault="002C3039" w:rsidP="002C3039">
      <w:pPr>
        <w:ind w:firstLine="720"/>
        <w:rPr>
          <w:rFonts w:ascii="Arial" w:hAnsi="Arial" w:cs="Arial"/>
          <w:b/>
        </w:rPr>
      </w:pPr>
    </w:p>
    <w:p w14:paraId="1311B84E" w14:textId="4802B318" w:rsidR="002C3039" w:rsidRPr="002C3039" w:rsidRDefault="002C3039" w:rsidP="002C3039">
      <w:pPr>
        <w:rPr>
          <w:rFonts w:ascii="Times New Roman" w:eastAsia="Times New Roman" w:hAnsi="Times New Roman" w:cs="Times New Roman"/>
        </w:rPr>
      </w:pPr>
      <w:r w:rsidRPr="00180161">
        <w:rPr>
          <w:rFonts w:ascii="Arial" w:hAnsi="Arial" w:cs="Arial"/>
          <w:b/>
          <w:noProof/>
        </w:rPr>
        <mc:AlternateContent>
          <mc:Choice Requires="wps">
            <w:drawing>
              <wp:anchor distT="0" distB="0" distL="114300" distR="114300" simplePos="0" relativeHeight="251674624" behindDoc="0" locked="0" layoutInCell="1" allowOverlap="1" wp14:anchorId="2C15EA6D" wp14:editId="5FCF3209">
                <wp:simplePos x="0" y="0"/>
                <wp:positionH relativeFrom="column">
                  <wp:posOffset>95956</wp:posOffset>
                </wp:positionH>
                <wp:positionV relativeFrom="paragraph">
                  <wp:posOffset>332105</wp:posOffset>
                </wp:positionV>
                <wp:extent cx="6536267" cy="0"/>
                <wp:effectExtent l="0" t="12700" r="29845" b="25400"/>
                <wp:wrapNone/>
                <wp:docPr id="13" name="Straight Connector 13"/>
                <wp:cNvGraphicFramePr/>
                <a:graphic xmlns:a="http://schemas.openxmlformats.org/drawingml/2006/main">
                  <a:graphicData uri="http://schemas.microsoft.com/office/word/2010/wordprocessingShape">
                    <wps:wsp>
                      <wps:cNvCnPr/>
                      <wps:spPr>
                        <a:xfrm>
                          <a:off x="0" y="0"/>
                          <a:ext cx="6536267" cy="0"/>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5BA68BDA" id="Straight Connector 13"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26.15pt" to="522.2pt,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" strokecolor="#ed7d31 [3205]" strokeweight="3pt">
                <v:stroke joinstyle="miter"/>
              </v:line>
            </w:pict>
          </mc:Fallback>
        </mc:AlternateContent>
      </w:r>
      <w:r>
        <w:rPr>
          <w:rFonts w:ascii="Arial" w:hAnsi="Arial" w:cs="Arial"/>
          <w:b/>
        </w:rPr>
        <w:tab/>
        <w:t>Organisational Factors Affecting Employee Engagement</w:t>
      </w:r>
    </w:p>
    <w:p w14:paraId="674635EB" w14:textId="43EAAA5E" w:rsidR="004B448C" w:rsidRDefault="004B448C" w:rsidP="00180161">
      <w:pPr>
        <w:tabs>
          <w:tab w:val="left" w:pos="907"/>
        </w:tabs>
        <w:rPr>
          <w:rFonts w:ascii="Arial" w:hAnsi="Arial" w:cs="Arial"/>
        </w:rPr>
      </w:pPr>
    </w:p>
    <w:p w14:paraId="1C96A88D" w14:textId="77777777" w:rsidR="00B64F2A" w:rsidRDefault="00B64F2A" w:rsidP="00180161">
      <w:pPr>
        <w:tabs>
          <w:tab w:val="left" w:pos="907"/>
        </w:tabs>
        <w:rPr>
          <w:rFonts w:ascii="Arial" w:hAnsi="Arial" w:cs="Arial"/>
        </w:rPr>
      </w:pPr>
    </w:p>
    <w:p w14:paraId="1D5CDFBE" w14:textId="0B2C1563" w:rsidR="002C3039" w:rsidRDefault="002C3039" w:rsidP="002C3039">
      <w:pPr>
        <w:spacing w:line="480" w:lineRule="auto"/>
        <w:rPr>
          <w:rFonts w:ascii="Arial" w:hAnsi="Arial" w:cs="Arial"/>
          <w:color w:val="000000" w:themeColor="text1"/>
        </w:rPr>
      </w:pPr>
      <w:r w:rsidRPr="00A3153A">
        <w:rPr>
          <w:rFonts w:ascii="Arial" w:hAnsi="Arial" w:cs="Arial"/>
          <w:color w:val="000000" w:themeColor="text1"/>
        </w:rPr>
        <w:t>Macey &amp; Schneider (2008</w:t>
      </w:r>
      <w:r>
        <w:rPr>
          <w:rFonts w:ascii="Arial" w:hAnsi="Arial" w:cs="Arial"/>
          <w:color w:val="000000" w:themeColor="text1"/>
        </w:rPr>
        <w:t>, p.</w:t>
      </w:r>
      <w:r w:rsidRPr="00A3153A">
        <w:rPr>
          <w:rFonts w:ascii="Arial" w:hAnsi="Arial" w:cs="Arial"/>
          <w:color w:val="000000" w:themeColor="text1"/>
        </w:rPr>
        <w:t xml:space="preserve">3) </w:t>
      </w:r>
      <w:r>
        <w:rPr>
          <w:rFonts w:ascii="Arial" w:hAnsi="Arial" w:cs="Arial"/>
          <w:color w:val="000000" w:themeColor="text1"/>
        </w:rPr>
        <w:t xml:space="preserve">say </w:t>
      </w:r>
      <w:r w:rsidRPr="00A3153A">
        <w:rPr>
          <w:rFonts w:ascii="Arial" w:hAnsi="Arial" w:cs="Arial"/>
          <w:color w:val="000000" w:themeColor="text1"/>
        </w:rPr>
        <w:t xml:space="preserve">that the meaning of employee engagement within an organisation is “ambiguous”, </w:t>
      </w:r>
      <w:r>
        <w:rPr>
          <w:rFonts w:ascii="Arial" w:hAnsi="Arial" w:cs="Arial"/>
          <w:color w:val="000000" w:themeColor="text1"/>
        </w:rPr>
        <w:t xml:space="preserve">while also revealing the concept of employee engagement to be </w:t>
      </w:r>
      <w:r w:rsidRPr="00A3153A">
        <w:rPr>
          <w:rFonts w:ascii="Arial" w:hAnsi="Arial" w:cs="Arial"/>
          <w:color w:val="000000" w:themeColor="text1"/>
        </w:rPr>
        <w:t xml:space="preserve">‘relatively new’.  </w:t>
      </w:r>
      <w:r>
        <w:rPr>
          <w:rFonts w:ascii="Arial" w:hAnsi="Arial" w:cs="Arial"/>
          <w:color w:val="000000" w:themeColor="text1"/>
        </w:rPr>
        <w:t xml:space="preserve">Despite this, employee engagement may be defined in numerous ways, meaning it can be understood differently by each individual. Agarwal (2019) states that different organisations have their own variations of how employee engagement is defined, including vocabulary such as ‘job satisfaction’ and ‘emotional commitment’ as potential ideas to what the real meaning is. </w:t>
      </w:r>
    </w:p>
    <w:p w14:paraId="353D2439" w14:textId="77777777" w:rsidR="00EA58D0" w:rsidRDefault="00EA58D0" w:rsidP="002C3039">
      <w:pPr>
        <w:spacing w:line="480" w:lineRule="auto"/>
        <w:rPr>
          <w:rFonts w:ascii="Arial" w:hAnsi="Arial" w:cs="Arial"/>
          <w:color w:val="000000" w:themeColor="text1"/>
        </w:rPr>
      </w:pPr>
    </w:p>
    <w:p w14:paraId="1CB302AF" w14:textId="05A36D76" w:rsidR="002C3039" w:rsidRDefault="002C3039" w:rsidP="002C3039">
      <w:pPr>
        <w:spacing w:line="480" w:lineRule="auto"/>
        <w:rPr>
          <w:rFonts w:ascii="Arial" w:hAnsi="Arial" w:cs="Arial"/>
          <w:color w:val="000000" w:themeColor="text1"/>
          <w:lang w:eastAsia="en-GB"/>
        </w:rPr>
      </w:pPr>
      <w:r>
        <w:rPr>
          <w:rFonts w:ascii="Arial" w:hAnsi="Arial" w:cs="Arial"/>
          <w:color w:val="000000" w:themeColor="text1"/>
        </w:rPr>
        <w:lastRenderedPageBreak/>
        <w:t xml:space="preserve">With regards to successful employee engagement, it is argued that it certainly is not straight forward. After extensive research, David MacLeod discovered the four enablers that guide organisations to improving their employee engagement. They include employee voice, strategic narrative, integrity and engaging managers </w:t>
      </w:r>
      <w:r w:rsidRPr="002C7E46">
        <w:rPr>
          <w:rFonts w:ascii="Arial" w:hAnsi="Arial" w:cs="Arial"/>
          <w:color w:val="000000" w:themeColor="text1"/>
          <w:lang w:eastAsia="en-GB"/>
        </w:rPr>
        <w:t xml:space="preserve"> (Engage for Success, 2019). </w:t>
      </w:r>
    </w:p>
    <w:p w14:paraId="69AAF7AB" w14:textId="77777777" w:rsidR="00EA58D0" w:rsidRDefault="00EA58D0" w:rsidP="002C3039">
      <w:pPr>
        <w:spacing w:line="480" w:lineRule="auto"/>
        <w:rPr>
          <w:rFonts w:ascii="Arial" w:hAnsi="Arial" w:cs="Arial"/>
          <w:color w:val="000000" w:themeColor="text1"/>
        </w:rPr>
      </w:pPr>
    </w:p>
    <w:p w14:paraId="132D953C" w14:textId="5EEC56FA" w:rsidR="009B3886" w:rsidRDefault="002E2B5E" w:rsidP="00CD098A">
      <w:pPr>
        <w:spacing w:line="480" w:lineRule="auto"/>
        <w:rPr>
          <w:rFonts w:ascii="Arial" w:hAnsi="Arial" w:cs="Arial"/>
          <w:color w:val="000000" w:themeColor="text1"/>
          <w:lang w:eastAsia="en-GB"/>
        </w:rPr>
      </w:pPr>
      <w:r>
        <w:rPr>
          <w:rFonts w:ascii="Arial" w:hAnsi="Arial" w:cs="Arial"/>
          <w:color w:val="000000" w:themeColor="text1"/>
        </w:rPr>
        <w:t xml:space="preserve">Employee voice plays a huge part in the engagement of employees at work. If they feel they have the opportunities to speak up and raise issues and concerns to their line manager of the senior team, it is argued that they are more than likely to demonstrate an improvement in attitude along with higher performance levels. This is argued to be due to the employer – employee relationship getting stronger with the business developing a higher trust levels from </w:t>
      </w:r>
      <w:proofErr w:type="spellStart"/>
      <w:r>
        <w:rPr>
          <w:rFonts w:ascii="Arial" w:hAnsi="Arial" w:cs="Arial"/>
          <w:color w:val="000000" w:themeColor="text1"/>
        </w:rPr>
        <w:t>it’s</w:t>
      </w:r>
      <w:proofErr w:type="spellEnd"/>
      <w:r>
        <w:rPr>
          <w:rFonts w:ascii="Arial" w:hAnsi="Arial" w:cs="Arial"/>
          <w:color w:val="000000" w:themeColor="text1"/>
        </w:rPr>
        <w:t xml:space="preserve"> employees (Rees et al., 2013)</w:t>
      </w:r>
      <w:r w:rsidR="00CD098A">
        <w:rPr>
          <w:rFonts w:ascii="Arial" w:hAnsi="Arial" w:cs="Arial"/>
          <w:color w:val="000000" w:themeColor="text1"/>
        </w:rPr>
        <w:t>. This enabler has also been linked to performance management as its objective is to realign employee’s focus within the business to pinpoint and work towards achieving the business’ targets and goals</w:t>
      </w:r>
      <w:r w:rsidR="009B3886" w:rsidRPr="00A1261F">
        <w:rPr>
          <w:rFonts w:ascii="Arial" w:hAnsi="Arial" w:cs="Arial"/>
          <w:color w:val="000000" w:themeColor="text1"/>
          <w:lang w:eastAsia="en-GB"/>
        </w:rPr>
        <w:t xml:space="preserve"> (Conway et al., 2016). </w:t>
      </w:r>
    </w:p>
    <w:p w14:paraId="2BD19854" w14:textId="77777777" w:rsidR="00EA58D0" w:rsidRDefault="00EA58D0" w:rsidP="00CD098A">
      <w:pPr>
        <w:spacing w:line="480" w:lineRule="auto"/>
        <w:rPr>
          <w:rFonts w:ascii="Arial" w:hAnsi="Arial" w:cs="Arial"/>
          <w:color w:val="000000" w:themeColor="text1"/>
          <w:lang w:eastAsia="en-GB"/>
        </w:rPr>
      </w:pPr>
    </w:p>
    <w:p w14:paraId="4EEC490D" w14:textId="22CD8A63" w:rsidR="008B05B2" w:rsidRDefault="008B05B2" w:rsidP="00CD098A">
      <w:pPr>
        <w:spacing w:line="480" w:lineRule="auto"/>
        <w:rPr>
          <w:rFonts w:ascii="Arial" w:hAnsi="Arial" w:cs="Arial"/>
          <w:color w:val="000000" w:themeColor="text1"/>
          <w:lang w:eastAsia="en-GB"/>
        </w:rPr>
      </w:pPr>
      <w:r>
        <w:rPr>
          <w:rFonts w:ascii="Arial" w:hAnsi="Arial" w:cs="Arial"/>
          <w:color w:val="000000" w:themeColor="text1"/>
          <w:lang w:eastAsia="en-GB"/>
        </w:rPr>
        <w:t>FEI Foods Ltd are encouraging employee voice within the organisation by offering their employees the opportunity to speak with their line manager and members of the senior team through a monthly staff forum. This allows employee representatives to raise any problems or concerns within their role and on behalf of their shifts. By doing this, the business can look to act upon the issues and increase trust between employee and employer.</w:t>
      </w:r>
      <w:r w:rsidR="00824C56">
        <w:rPr>
          <w:rFonts w:ascii="Arial" w:hAnsi="Arial" w:cs="Arial"/>
          <w:color w:val="000000" w:themeColor="text1"/>
          <w:lang w:eastAsia="en-GB"/>
        </w:rPr>
        <w:t xml:space="preserve"> </w:t>
      </w:r>
    </w:p>
    <w:p w14:paraId="4242B076" w14:textId="77777777" w:rsidR="00EA58D0" w:rsidRDefault="00EA58D0" w:rsidP="00CD098A">
      <w:pPr>
        <w:spacing w:line="480" w:lineRule="auto"/>
        <w:rPr>
          <w:rFonts w:ascii="Arial" w:hAnsi="Arial" w:cs="Arial"/>
          <w:color w:val="000000" w:themeColor="text1"/>
          <w:lang w:eastAsia="en-GB"/>
        </w:rPr>
      </w:pPr>
    </w:p>
    <w:p w14:paraId="3CD6ADAE" w14:textId="13787710" w:rsidR="008E35A9" w:rsidRDefault="00B55AC2" w:rsidP="00CD098A">
      <w:pPr>
        <w:spacing w:line="480" w:lineRule="auto"/>
        <w:rPr>
          <w:rFonts w:ascii="Arial" w:hAnsi="Arial" w:cs="Arial"/>
          <w:color w:val="000000" w:themeColor="text1"/>
          <w:lang w:eastAsia="en-GB"/>
        </w:rPr>
      </w:pPr>
      <w:r>
        <w:rPr>
          <w:rFonts w:ascii="Arial" w:hAnsi="Arial" w:cs="Arial"/>
          <w:color w:val="000000" w:themeColor="text1"/>
          <w:lang w:eastAsia="en-GB"/>
        </w:rPr>
        <w:t xml:space="preserve">Even though they may be encouraging employee voice to increase employee engagement, there are other factors that may be affecting their employees. For example, individual experiences such as support from line managers or progression opportunities may have an impact on the engagement of the workforce (Engage for Success, 2023). In relation to FEI Foods, employees may be frustrated at the opportunities to progress based on the limited number of vacancies available, meaning they may have longer to wait before being trained in a different area. </w:t>
      </w:r>
      <w:r w:rsidR="008E35A9">
        <w:rPr>
          <w:rFonts w:ascii="Arial" w:hAnsi="Arial" w:cs="Arial"/>
          <w:color w:val="000000" w:themeColor="text1"/>
          <w:lang w:eastAsia="en-GB"/>
        </w:rPr>
        <w:t xml:space="preserve">This may cause their attitudes to change and become less engaged with their role. They may also feel let </w:t>
      </w:r>
      <w:r w:rsidR="008E35A9">
        <w:rPr>
          <w:rFonts w:ascii="Arial" w:hAnsi="Arial" w:cs="Arial"/>
          <w:color w:val="000000" w:themeColor="text1"/>
          <w:lang w:eastAsia="en-GB"/>
        </w:rPr>
        <w:lastRenderedPageBreak/>
        <w:t xml:space="preserve">down by their line manager as they would not have aided the employee to progress based on the lack of vacancies. </w:t>
      </w:r>
    </w:p>
    <w:p w14:paraId="0F7C4C46" w14:textId="77777777" w:rsidR="00EA58D0" w:rsidRDefault="00EA58D0" w:rsidP="00CD098A">
      <w:pPr>
        <w:spacing w:line="480" w:lineRule="auto"/>
        <w:rPr>
          <w:rFonts w:ascii="Arial" w:hAnsi="Arial" w:cs="Arial"/>
          <w:color w:val="000000" w:themeColor="text1"/>
          <w:lang w:eastAsia="en-GB"/>
        </w:rPr>
      </w:pPr>
    </w:p>
    <w:p w14:paraId="4DF454E6" w14:textId="284185BC" w:rsidR="002C1418" w:rsidRPr="002C1418" w:rsidRDefault="008E35A9" w:rsidP="002C1418">
      <w:pPr>
        <w:spacing w:line="480" w:lineRule="auto"/>
        <w:rPr>
          <w:rFonts w:ascii="Arial" w:hAnsi="Arial" w:cs="Arial"/>
          <w:color w:val="000000" w:themeColor="text1"/>
          <w:lang w:eastAsia="en-GB"/>
        </w:rPr>
      </w:pPr>
      <w:r>
        <w:rPr>
          <w:rFonts w:ascii="Arial" w:hAnsi="Arial" w:cs="Arial"/>
          <w:color w:val="000000" w:themeColor="text1"/>
          <w:lang w:eastAsia="en-GB"/>
        </w:rPr>
        <w:t>Engage for Success, (2023) also suggests that engagement can be affected by the alignment of behaviour and values. Staff may feel their colleagues or line managers may not be behaving in a way that relates to the company values. Some employees may not be familiar with the values at FEI Foods and therefore their colleagues’ behaviours are likely to have little effect on engagement. However, it is argued that a line manager’s behaviour will have more of an effect on employee engagement based on their position within the company and the relationship they will have with their employees. This is opposed to senior management relationship with employees within the factory environment.</w:t>
      </w:r>
    </w:p>
    <w:p w14:paraId="3169E521" w14:textId="77777777" w:rsidR="002C1418" w:rsidRDefault="002C1418" w:rsidP="002C1418">
      <w:pPr>
        <w:ind w:firstLine="720"/>
        <w:rPr>
          <w:rFonts w:ascii="Arial" w:hAnsi="Arial" w:cs="Arial"/>
          <w:b/>
        </w:rPr>
      </w:pPr>
    </w:p>
    <w:p w14:paraId="4687FA34" w14:textId="77777777" w:rsidR="002C1418" w:rsidRDefault="002C1418" w:rsidP="002C1418">
      <w:pPr>
        <w:ind w:firstLine="720"/>
        <w:rPr>
          <w:rFonts w:ascii="Arial" w:hAnsi="Arial" w:cs="Arial"/>
          <w:b/>
        </w:rPr>
      </w:pPr>
    </w:p>
    <w:p w14:paraId="69968736" w14:textId="2A054589" w:rsidR="002C1418" w:rsidRPr="00180161" w:rsidRDefault="002C1418" w:rsidP="002C1418">
      <w:pPr>
        <w:rPr>
          <w:rFonts w:ascii="Arial" w:hAnsi="Arial" w:cs="Arial"/>
          <w:b/>
        </w:rPr>
      </w:pPr>
      <w:r w:rsidRPr="00180161">
        <w:rPr>
          <w:rFonts w:ascii="Arial" w:hAnsi="Arial" w:cs="Arial"/>
          <w:b/>
          <w:noProof/>
        </w:rPr>
        <mc:AlternateContent>
          <mc:Choice Requires="wps">
            <w:drawing>
              <wp:anchor distT="0" distB="0" distL="114300" distR="114300" simplePos="0" relativeHeight="251676672" behindDoc="0" locked="0" layoutInCell="1" allowOverlap="1" wp14:anchorId="53A7D4A5" wp14:editId="689591DC">
                <wp:simplePos x="0" y="0"/>
                <wp:positionH relativeFrom="column">
                  <wp:posOffset>95956</wp:posOffset>
                </wp:positionH>
                <wp:positionV relativeFrom="paragraph">
                  <wp:posOffset>332105</wp:posOffset>
                </wp:positionV>
                <wp:extent cx="6536267" cy="0"/>
                <wp:effectExtent l="0" t="12700" r="29845" b="25400"/>
                <wp:wrapNone/>
                <wp:docPr id="14" name="Straight Connector 14"/>
                <wp:cNvGraphicFramePr/>
                <a:graphic xmlns:a="http://schemas.openxmlformats.org/drawingml/2006/main">
                  <a:graphicData uri="http://schemas.microsoft.com/office/word/2010/wordprocessingShape">
                    <wps:wsp>
                      <wps:cNvCnPr/>
                      <wps:spPr>
                        <a:xfrm>
                          <a:off x="0" y="0"/>
                          <a:ext cx="6536267" cy="0"/>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58D08A98" id="Straight Connector 14"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26.15pt" to="522.2pt,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" strokecolor="#ed7d31 [3205]" strokeweight="3pt">
                <v:stroke joinstyle="miter"/>
              </v:line>
            </w:pict>
          </mc:Fallback>
        </mc:AlternateContent>
      </w:r>
      <w:r>
        <w:rPr>
          <w:rFonts w:ascii="Arial" w:hAnsi="Arial" w:cs="Arial"/>
          <w:b/>
        </w:rPr>
        <w:tab/>
        <w:t>Driving an Inclusive Culture</w:t>
      </w:r>
      <w:r w:rsidR="00D31070">
        <w:rPr>
          <w:rFonts w:ascii="Arial" w:hAnsi="Arial" w:cs="Arial"/>
          <w:b/>
        </w:rPr>
        <w:t xml:space="preserve"> &amp; its Benefits for Wellbeing and Performance</w:t>
      </w:r>
    </w:p>
    <w:p w14:paraId="4ECE1927" w14:textId="77777777" w:rsidR="002C1418" w:rsidRDefault="002C1418" w:rsidP="002C1418">
      <w:pPr>
        <w:ind w:firstLine="720"/>
        <w:rPr>
          <w:rFonts w:ascii="Arial" w:hAnsi="Arial" w:cs="Arial"/>
          <w:b/>
        </w:rPr>
      </w:pPr>
    </w:p>
    <w:p w14:paraId="6336F225" w14:textId="77777777" w:rsidR="002C1418" w:rsidRDefault="002C1418" w:rsidP="00CD098A">
      <w:pPr>
        <w:spacing w:line="480" w:lineRule="auto"/>
        <w:rPr>
          <w:rFonts w:ascii="Arial" w:hAnsi="Arial" w:cs="Arial"/>
          <w:color w:val="000000" w:themeColor="text1"/>
          <w:lang w:eastAsia="en-GB"/>
        </w:rPr>
      </w:pPr>
    </w:p>
    <w:p w14:paraId="65C2D0F6" w14:textId="32CDA72F" w:rsidR="002C3039" w:rsidRPr="00852892" w:rsidRDefault="00064ABA" w:rsidP="00064ABA">
      <w:pPr>
        <w:spacing w:line="480" w:lineRule="auto"/>
        <w:rPr>
          <w:rFonts w:ascii="Arial" w:hAnsi="Arial" w:cs="Arial"/>
        </w:rPr>
      </w:pPr>
      <w:r>
        <w:rPr>
          <w:rFonts w:ascii="Arial" w:hAnsi="Arial" w:cs="Arial"/>
        </w:rPr>
        <w:t>When thinking about culture within an organisation like FEI Foods, the words inclusivity and diversity spring to mind. Diversity can be described as “</w:t>
      </w:r>
      <w:r w:rsidRPr="00852892">
        <w:rPr>
          <w:rFonts w:ascii="Arial" w:hAnsi="Arial" w:cs="Arial"/>
          <w:i/>
        </w:rPr>
        <w:t>the representation of multiple identity groups and their cultures in a particular organisation or workgroup</w:t>
      </w:r>
      <w:r>
        <w:rPr>
          <w:rFonts w:ascii="Arial" w:hAnsi="Arial" w:cs="Arial"/>
        </w:rPr>
        <w:t>”</w:t>
      </w:r>
      <w:r w:rsidR="00852892">
        <w:rPr>
          <w:rFonts w:ascii="Arial" w:hAnsi="Arial" w:cs="Arial"/>
        </w:rPr>
        <w:t xml:space="preserve"> (</w:t>
      </w:r>
      <w:proofErr w:type="spellStart"/>
      <w:r w:rsidR="00852892">
        <w:rPr>
          <w:rFonts w:ascii="Arial" w:hAnsi="Arial" w:cs="Arial"/>
        </w:rPr>
        <w:t>Ferdman</w:t>
      </w:r>
      <w:proofErr w:type="spellEnd"/>
      <w:r w:rsidR="00852892">
        <w:rPr>
          <w:rFonts w:ascii="Arial" w:hAnsi="Arial" w:cs="Arial"/>
        </w:rPr>
        <w:t>, 2013, P.3) where inclusion , links with diversity but “</w:t>
      </w:r>
      <w:r w:rsidR="00852892" w:rsidRPr="00852892">
        <w:rPr>
          <w:rFonts w:ascii="Arial" w:hAnsi="Arial" w:cs="Arial"/>
          <w:i/>
        </w:rPr>
        <w:t>Inclusion involves how well organisations and their members full connect with, engage and utilise people across all types of differences”</w:t>
      </w:r>
      <w:r w:rsidR="00852892">
        <w:rPr>
          <w:rFonts w:ascii="Arial" w:hAnsi="Arial" w:cs="Arial"/>
        </w:rPr>
        <w:t xml:space="preserve"> (</w:t>
      </w:r>
      <w:proofErr w:type="spellStart"/>
      <w:r w:rsidR="00852892">
        <w:rPr>
          <w:rFonts w:ascii="Arial" w:hAnsi="Arial" w:cs="Arial"/>
        </w:rPr>
        <w:t>Ferdman</w:t>
      </w:r>
      <w:proofErr w:type="spellEnd"/>
      <w:r w:rsidR="00852892">
        <w:rPr>
          <w:rFonts w:ascii="Arial" w:hAnsi="Arial" w:cs="Arial"/>
        </w:rPr>
        <w:t>, 2013, P.4)</w:t>
      </w:r>
    </w:p>
    <w:p w14:paraId="4B377B5C" w14:textId="295C0BDE" w:rsidR="002C3039" w:rsidRDefault="002C3039" w:rsidP="008E35A9">
      <w:pPr>
        <w:rPr>
          <w:rFonts w:ascii="Arial" w:hAnsi="Arial" w:cs="Arial"/>
          <w:b/>
        </w:rPr>
      </w:pPr>
    </w:p>
    <w:p w14:paraId="4B401638" w14:textId="2E86DA65" w:rsidR="001C5364" w:rsidRDefault="001C5364" w:rsidP="001C5364">
      <w:pPr>
        <w:spacing w:line="480" w:lineRule="auto"/>
        <w:rPr>
          <w:rFonts w:ascii="Arial" w:hAnsi="Arial" w:cs="Arial"/>
        </w:rPr>
      </w:pPr>
      <w:r>
        <w:rPr>
          <w:rFonts w:ascii="Arial" w:hAnsi="Arial" w:cs="Arial"/>
        </w:rPr>
        <w:t>By encouraging a diverse and inclusive culture within FEI Foods, it is likely that they will see a correlation between employee wellbeing and performance. This type of culture can make employees feel involved and desired in their roles and improve their engagement. Having a culture that is positive in the workplace has a number of benefits. For example, teamwork within the organisation will improve, morale will be higher amongst the employees which will ultimately increase the efficiency of the workers as well as productivity for the business (Agarwal, 2018).</w:t>
      </w:r>
      <w:r w:rsidR="003D2932">
        <w:rPr>
          <w:rFonts w:ascii="Arial" w:hAnsi="Arial" w:cs="Arial"/>
        </w:rPr>
        <w:t xml:space="preserve"> With this in mind, it is clear that the importance of a good organisational culture can help boost </w:t>
      </w:r>
      <w:r w:rsidR="003D2932">
        <w:rPr>
          <w:rFonts w:ascii="Arial" w:hAnsi="Arial" w:cs="Arial"/>
        </w:rPr>
        <w:lastRenderedPageBreak/>
        <w:t>productivity within the factory at FEI Foods, meaning targets will be exceeded. By exceeding targets, FEI Foods are likely to gain more custom and therefore be making more money.</w:t>
      </w:r>
    </w:p>
    <w:p w14:paraId="06751AAE" w14:textId="77777777" w:rsidR="00EA58D0" w:rsidRPr="001C5364" w:rsidRDefault="00EA58D0" w:rsidP="001C5364">
      <w:pPr>
        <w:spacing w:line="480" w:lineRule="auto"/>
        <w:rPr>
          <w:rFonts w:ascii="Arial" w:hAnsi="Arial" w:cs="Arial"/>
        </w:rPr>
      </w:pPr>
    </w:p>
    <w:p w14:paraId="135D638A" w14:textId="00C063B4" w:rsidR="001C5364" w:rsidRDefault="001C5364" w:rsidP="00D31070">
      <w:pPr>
        <w:spacing w:line="480" w:lineRule="auto"/>
        <w:rPr>
          <w:rFonts w:ascii="Arial" w:hAnsi="Arial" w:cs="Arial"/>
          <w:b/>
        </w:rPr>
      </w:pPr>
    </w:p>
    <w:p w14:paraId="464958A2" w14:textId="71D9FF99" w:rsidR="001C5364" w:rsidRDefault="00D31070" w:rsidP="00D31070">
      <w:pPr>
        <w:spacing w:line="480" w:lineRule="auto"/>
        <w:rPr>
          <w:rFonts w:ascii="Arial" w:hAnsi="Arial" w:cs="Arial"/>
        </w:rPr>
      </w:pPr>
      <w:proofErr w:type="spellStart"/>
      <w:r>
        <w:rPr>
          <w:rFonts w:ascii="Arial" w:hAnsi="Arial" w:cs="Arial"/>
        </w:rPr>
        <w:t>Atcheson</w:t>
      </w:r>
      <w:proofErr w:type="spellEnd"/>
      <w:r>
        <w:rPr>
          <w:rFonts w:ascii="Arial" w:hAnsi="Arial" w:cs="Arial"/>
        </w:rPr>
        <w:t xml:space="preserve"> (2019) argues that there are four key elements to creating an inclusive culture. They consist of </w:t>
      </w:r>
      <w:r w:rsidR="00B64F2A">
        <w:rPr>
          <w:rFonts w:ascii="Arial" w:hAnsi="Arial" w:cs="Arial"/>
        </w:rPr>
        <w:t>listening, providing action, valu</w:t>
      </w:r>
      <w:r w:rsidR="003A1312">
        <w:rPr>
          <w:rFonts w:ascii="Arial" w:hAnsi="Arial" w:cs="Arial"/>
        </w:rPr>
        <w:t>ing</w:t>
      </w:r>
      <w:r w:rsidR="00B64F2A">
        <w:rPr>
          <w:rFonts w:ascii="Arial" w:hAnsi="Arial" w:cs="Arial"/>
        </w:rPr>
        <w:t xml:space="preserve"> all input and forming a two way communication between line managers, seniors management and employees.</w:t>
      </w:r>
      <w:r w:rsidR="003A1312">
        <w:rPr>
          <w:rFonts w:ascii="Arial" w:hAnsi="Arial" w:cs="Arial"/>
        </w:rPr>
        <w:t xml:space="preserve"> In relation to FEI Foods, by using these four stages the business is proving it is willing to listen to its employee’s feedback, create an action plan on how this feedback can be worked upon, taking into consideration a number of opinions as opposed to just one or two as well as, opening up wider conversations between leaders and employees. </w:t>
      </w:r>
    </w:p>
    <w:p w14:paraId="532F8F0F" w14:textId="77777777" w:rsidR="00DD54DB" w:rsidRPr="00D31070" w:rsidRDefault="00DD54DB" w:rsidP="00D31070">
      <w:pPr>
        <w:spacing w:line="480" w:lineRule="auto"/>
        <w:rPr>
          <w:rFonts w:ascii="Arial" w:hAnsi="Arial" w:cs="Arial"/>
        </w:rPr>
      </w:pPr>
    </w:p>
    <w:p w14:paraId="39CC97CF" w14:textId="513BFF87" w:rsidR="00DD54DB" w:rsidRPr="00DD54DB" w:rsidRDefault="00DD54DB" w:rsidP="00DD54DB">
      <w:pPr>
        <w:spacing w:line="480" w:lineRule="auto"/>
        <w:rPr>
          <w:rFonts w:ascii="Arial" w:hAnsi="Arial" w:cs="Arial"/>
        </w:rPr>
      </w:pPr>
      <w:r>
        <w:rPr>
          <w:rFonts w:ascii="Arial" w:hAnsi="Arial" w:cs="Arial"/>
        </w:rPr>
        <w:t xml:space="preserve">Emotional intelligence should play a significant part of the line managers’ roles and conversations within a business. </w:t>
      </w:r>
      <w:r w:rsidRPr="00B43FD4">
        <w:rPr>
          <w:rFonts w:ascii="Arial" w:eastAsia="Times New Roman" w:hAnsi="Arial" w:cs="Arial"/>
          <w:color w:val="000000" w:themeColor="text1"/>
          <w:shd w:val="clear" w:color="auto" w:fill="FFFFFF"/>
        </w:rPr>
        <w:t>Emotional Intelligence can be defined as “a form of social intelligence that involves the ability to monitor one’s own and other’s feelings and emotions, to discriminate among them, and to use this information to guide one’s thinking and action” (Salovey &amp; Mayer, 1990</w:t>
      </w:r>
      <w:r>
        <w:rPr>
          <w:rFonts w:ascii="Arial" w:eastAsia="Times New Roman" w:hAnsi="Arial" w:cs="Arial"/>
          <w:color w:val="000000" w:themeColor="text1"/>
          <w:shd w:val="clear" w:color="auto" w:fill="FFFFFF"/>
        </w:rPr>
        <w:t>, P. 189</w:t>
      </w:r>
      <w:r w:rsidRPr="00B43FD4">
        <w:rPr>
          <w:rFonts w:ascii="Arial" w:eastAsia="Times New Roman" w:hAnsi="Arial" w:cs="Arial"/>
          <w:color w:val="000000" w:themeColor="text1"/>
          <w:shd w:val="clear" w:color="auto" w:fill="FFFFFF"/>
        </w:rPr>
        <w:t>)</w:t>
      </w:r>
      <w:r>
        <w:rPr>
          <w:rFonts w:ascii="Arial" w:eastAsia="Times New Roman" w:hAnsi="Arial" w:cs="Arial"/>
          <w:color w:val="000000" w:themeColor="text1"/>
          <w:shd w:val="clear" w:color="auto" w:fill="FFFFFF"/>
        </w:rPr>
        <w:t xml:space="preserve">. This is considered to be a skill and is used to encourage line managers within a business to acknowledge their employees’ requirements. This will also indicate to the employee that the business is supportive, with the management team creating a safe and motivating working environment (Njoroge &amp; </w:t>
      </w:r>
      <w:proofErr w:type="spellStart"/>
      <w:r>
        <w:rPr>
          <w:rFonts w:ascii="Arial" w:eastAsia="Times New Roman" w:hAnsi="Arial" w:cs="Arial"/>
          <w:color w:val="000000" w:themeColor="text1"/>
          <w:shd w:val="clear" w:color="auto" w:fill="FFFFFF"/>
        </w:rPr>
        <w:t>Yazdanifard</w:t>
      </w:r>
      <w:proofErr w:type="spellEnd"/>
      <w:r>
        <w:rPr>
          <w:rFonts w:ascii="Arial" w:eastAsia="Times New Roman" w:hAnsi="Arial" w:cs="Arial"/>
          <w:color w:val="000000" w:themeColor="text1"/>
          <w:shd w:val="clear" w:color="auto" w:fill="FFFFFF"/>
        </w:rPr>
        <w:t>, 2014).</w:t>
      </w:r>
    </w:p>
    <w:p w14:paraId="56CFF68C" w14:textId="77777777" w:rsidR="00DD54DB" w:rsidRPr="005A1482" w:rsidRDefault="00DD54DB" w:rsidP="005A1482">
      <w:pPr>
        <w:rPr>
          <w:rFonts w:ascii="Arial" w:hAnsi="Arial" w:cs="Arial"/>
        </w:rPr>
      </w:pPr>
    </w:p>
    <w:p w14:paraId="0449176E" w14:textId="0314960E" w:rsidR="001C5364" w:rsidRDefault="001C5364" w:rsidP="004B448C">
      <w:pPr>
        <w:ind w:firstLine="720"/>
        <w:rPr>
          <w:rFonts w:ascii="Arial" w:hAnsi="Arial" w:cs="Arial"/>
          <w:b/>
        </w:rPr>
      </w:pPr>
    </w:p>
    <w:p w14:paraId="47CD4850" w14:textId="77777777" w:rsidR="001C5364" w:rsidRDefault="001C5364" w:rsidP="004B448C">
      <w:pPr>
        <w:ind w:firstLine="720"/>
        <w:rPr>
          <w:rFonts w:ascii="Arial" w:hAnsi="Arial" w:cs="Arial"/>
          <w:b/>
        </w:rPr>
      </w:pPr>
    </w:p>
    <w:p w14:paraId="5FBC0ECD" w14:textId="67428DCB" w:rsidR="004B448C" w:rsidRPr="00180161" w:rsidRDefault="004B448C" w:rsidP="004B448C">
      <w:pPr>
        <w:rPr>
          <w:rFonts w:ascii="Arial" w:hAnsi="Arial" w:cs="Arial"/>
          <w:b/>
        </w:rPr>
      </w:pPr>
      <w:r w:rsidRPr="00180161">
        <w:rPr>
          <w:rFonts w:ascii="Arial" w:hAnsi="Arial" w:cs="Arial"/>
          <w:b/>
          <w:noProof/>
        </w:rPr>
        <mc:AlternateContent>
          <mc:Choice Requires="wps">
            <w:drawing>
              <wp:anchor distT="0" distB="0" distL="114300" distR="114300" simplePos="0" relativeHeight="251666432" behindDoc="0" locked="0" layoutInCell="1" allowOverlap="1" wp14:anchorId="2FB88E1A" wp14:editId="5630549C">
                <wp:simplePos x="0" y="0"/>
                <wp:positionH relativeFrom="column">
                  <wp:posOffset>95956</wp:posOffset>
                </wp:positionH>
                <wp:positionV relativeFrom="paragraph">
                  <wp:posOffset>332105</wp:posOffset>
                </wp:positionV>
                <wp:extent cx="6536267" cy="0"/>
                <wp:effectExtent l="0" t="12700" r="29845" b="25400"/>
                <wp:wrapNone/>
                <wp:docPr id="9" name="Straight Connector 9"/>
                <wp:cNvGraphicFramePr/>
                <a:graphic xmlns:a="http://schemas.openxmlformats.org/drawingml/2006/main">
                  <a:graphicData uri="http://schemas.microsoft.com/office/word/2010/wordprocessingShape">
                    <wps:wsp>
                      <wps:cNvCnPr/>
                      <wps:spPr>
                        <a:xfrm>
                          <a:off x="0" y="0"/>
                          <a:ext cx="6536267" cy="0"/>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73D7186B" id="Straight Connector 9"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26.15pt" to="522.2pt,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" strokecolor="#ed7d31 [3205]" strokeweight="3pt">
                <v:stroke joinstyle="miter"/>
              </v:line>
            </w:pict>
          </mc:Fallback>
        </mc:AlternateContent>
      </w:r>
      <w:r>
        <w:rPr>
          <w:rFonts w:ascii="Arial" w:hAnsi="Arial" w:cs="Arial"/>
          <w:b/>
        </w:rPr>
        <w:tab/>
        <w:t>Conclusion</w:t>
      </w:r>
    </w:p>
    <w:p w14:paraId="4C90B9D8" w14:textId="77777777" w:rsidR="004B448C" w:rsidRDefault="004B448C" w:rsidP="004B448C">
      <w:pPr>
        <w:ind w:firstLine="720"/>
        <w:rPr>
          <w:rFonts w:ascii="Arial" w:hAnsi="Arial" w:cs="Arial"/>
          <w:b/>
        </w:rPr>
      </w:pPr>
    </w:p>
    <w:p w14:paraId="67367878" w14:textId="77777777" w:rsidR="004B448C" w:rsidRPr="00180161" w:rsidRDefault="004B448C" w:rsidP="004B448C">
      <w:pPr>
        <w:ind w:firstLine="720"/>
        <w:rPr>
          <w:rFonts w:ascii="Arial" w:hAnsi="Arial" w:cs="Arial"/>
          <w:b/>
        </w:rPr>
      </w:pPr>
    </w:p>
    <w:p w14:paraId="168AD9AF" w14:textId="558D2B59" w:rsidR="004B448C" w:rsidRDefault="005F4B8B" w:rsidP="005F4B8B">
      <w:pPr>
        <w:tabs>
          <w:tab w:val="left" w:pos="907"/>
        </w:tabs>
        <w:spacing w:line="480" w:lineRule="auto"/>
        <w:rPr>
          <w:rFonts w:ascii="Arial" w:hAnsi="Arial" w:cs="Arial"/>
        </w:rPr>
      </w:pPr>
      <w:r>
        <w:rPr>
          <w:rFonts w:ascii="Arial" w:hAnsi="Arial" w:cs="Arial"/>
        </w:rPr>
        <w:t xml:space="preserve">In conclusion, it is clear that the culture within FEI Foods needs improvement based on the attitudes and high staff turnover within the factory environment. A positive workplace culture has been seen to boost morale of staff, and increase productivity, all of which are benefits to FEI Foods from a retention perspective as well as target and sales. </w:t>
      </w:r>
    </w:p>
    <w:p w14:paraId="23C4E0A2" w14:textId="77777777" w:rsidR="00EA58D0" w:rsidRDefault="00EA58D0" w:rsidP="005F4B8B">
      <w:pPr>
        <w:tabs>
          <w:tab w:val="left" w:pos="907"/>
        </w:tabs>
        <w:spacing w:line="480" w:lineRule="auto"/>
        <w:rPr>
          <w:rFonts w:ascii="Arial" w:hAnsi="Arial" w:cs="Arial"/>
        </w:rPr>
      </w:pPr>
    </w:p>
    <w:p w14:paraId="6FA97AD6" w14:textId="43D8650F" w:rsidR="005F4B8B" w:rsidRDefault="008F07CC" w:rsidP="008F07CC">
      <w:pPr>
        <w:tabs>
          <w:tab w:val="left" w:pos="907"/>
        </w:tabs>
        <w:spacing w:line="480" w:lineRule="auto"/>
        <w:rPr>
          <w:rFonts w:ascii="Arial" w:hAnsi="Arial" w:cs="Arial"/>
        </w:rPr>
      </w:pPr>
      <w:r>
        <w:rPr>
          <w:rFonts w:ascii="Arial" w:hAnsi="Arial" w:cs="Arial"/>
        </w:rPr>
        <w:lastRenderedPageBreak/>
        <w:t>Below are some recommendations as to how FEI Foods can improve their culture to achieve those results.</w:t>
      </w:r>
    </w:p>
    <w:p w14:paraId="7A700125" w14:textId="35E8EB44" w:rsidR="005F4B8B" w:rsidRDefault="005F4B8B" w:rsidP="00180161">
      <w:pPr>
        <w:tabs>
          <w:tab w:val="left" w:pos="907"/>
        </w:tabs>
        <w:rPr>
          <w:rFonts w:ascii="Arial" w:hAnsi="Arial" w:cs="Arial"/>
        </w:rPr>
      </w:pPr>
    </w:p>
    <w:p w14:paraId="43966F3D" w14:textId="77777777" w:rsidR="005F4B8B" w:rsidRDefault="005F4B8B" w:rsidP="00180161">
      <w:pPr>
        <w:tabs>
          <w:tab w:val="left" w:pos="907"/>
        </w:tabs>
        <w:rPr>
          <w:rFonts w:ascii="Arial" w:hAnsi="Arial" w:cs="Arial"/>
        </w:rPr>
      </w:pPr>
    </w:p>
    <w:p w14:paraId="0308EAFD" w14:textId="77777777" w:rsidR="004B448C" w:rsidRDefault="004B448C" w:rsidP="004B448C">
      <w:pPr>
        <w:ind w:firstLine="720"/>
        <w:rPr>
          <w:rFonts w:ascii="Arial" w:hAnsi="Arial" w:cs="Arial"/>
          <w:b/>
        </w:rPr>
      </w:pPr>
    </w:p>
    <w:p w14:paraId="082B9F17" w14:textId="41BF97E6" w:rsidR="004B448C" w:rsidRPr="00180161" w:rsidRDefault="004B448C" w:rsidP="004B448C">
      <w:pPr>
        <w:rPr>
          <w:rFonts w:ascii="Arial" w:hAnsi="Arial" w:cs="Arial"/>
          <w:b/>
        </w:rPr>
      </w:pPr>
      <w:r w:rsidRPr="00180161">
        <w:rPr>
          <w:rFonts w:ascii="Arial" w:hAnsi="Arial" w:cs="Arial"/>
          <w:b/>
          <w:noProof/>
        </w:rPr>
        <mc:AlternateContent>
          <mc:Choice Requires="wps">
            <w:drawing>
              <wp:anchor distT="0" distB="0" distL="114300" distR="114300" simplePos="0" relativeHeight="251668480" behindDoc="0" locked="0" layoutInCell="1" allowOverlap="1" wp14:anchorId="0C668C0A" wp14:editId="55171540">
                <wp:simplePos x="0" y="0"/>
                <wp:positionH relativeFrom="column">
                  <wp:posOffset>95956</wp:posOffset>
                </wp:positionH>
                <wp:positionV relativeFrom="paragraph">
                  <wp:posOffset>332105</wp:posOffset>
                </wp:positionV>
                <wp:extent cx="6536267" cy="0"/>
                <wp:effectExtent l="0" t="12700" r="29845" b="25400"/>
                <wp:wrapNone/>
                <wp:docPr id="10" name="Straight Connector 10"/>
                <wp:cNvGraphicFramePr/>
                <a:graphic xmlns:a="http://schemas.openxmlformats.org/drawingml/2006/main">
                  <a:graphicData uri="http://schemas.microsoft.com/office/word/2010/wordprocessingShape">
                    <wps:wsp>
                      <wps:cNvCnPr/>
                      <wps:spPr>
                        <a:xfrm>
                          <a:off x="0" y="0"/>
                          <a:ext cx="6536267" cy="0"/>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5B5113E5" id="Straight Connector 10"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26.15pt" to="522.2pt,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" strokecolor="#ed7d31 [3205]" strokeweight="3pt">
                <v:stroke joinstyle="miter"/>
              </v:line>
            </w:pict>
          </mc:Fallback>
        </mc:AlternateContent>
      </w:r>
      <w:r>
        <w:rPr>
          <w:rFonts w:ascii="Arial" w:hAnsi="Arial" w:cs="Arial"/>
          <w:b/>
        </w:rPr>
        <w:tab/>
        <w:t>Recommendations</w:t>
      </w:r>
    </w:p>
    <w:p w14:paraId="0C82EB29" w14:textId="77777777" w:rsidR="004B448C" w:rsidRDefault="004B448C" w:rsidP="004B448C">
      <w:pPr>
        <w:ind w:firstLine="720"/>
        <w:rPr>
          <w:rFonts w:ascii="Arial" w:hAnsi="Arial" w:cs="Arial"/>
          <w:b/>
        </w:rPr>
      </w:pPr>
    </w:p>
    <w:p w14:paraId="1584380A" w14:textId="77777777" w:rsidR="004B448C" w:rsidRPr="00180161" w:rsidRDefault="004B448C" w:rsidP="004B448C">
      <w:pPr>
        <w:ind w:firstLine="720"/>
        <w:rPr>
          <w:rFonts w:ascii="Arial" w:hAnsi="Arial" w:cs="Arial"/>
          <w:b/>
        </w:rPr>
      </w:pPr>
    </w:p>
    <w:p w14:paraId="3C896237" w14:textId="7D89BF87" w:rsidR="0099689B" w:rsidRDefault="0099689B" w:rsidP="00180161">
      <w:pPr>
        <w:tabs>
          <w:tab w:val="left" w:pos="907"/>
        </w:tabs>
        <w:rPr>
          <w:rFonts w:ascii="Arial" w:hAnsi="Arial" w:cs="Arial"/>
        </w:rPr>
      </w:pPr>
    </w:p>
    <w:p w14:paraId="1C98A6B5" w14:textId="77777777" w:rsidR="00EA58D0" w:rsidRDefault="00A76ABD" w:rsidP="00273214">
      <w:pPr>
        <w:tabs>
          <w:tab w:val="left" w:pos="907"/>
        </w:tabs>
        <w:spacing w:line="480" w:lineRule="auto"/>
        <w:rPr>
          <w:rFonts w:ascii="Arial" w:hAnsi="Arial" w:cs="Arial"/>
        </w:rPr>
      </w:pPr>
      <w:r>
        <w:rPr>
          <w:rFonts w:ascii="Arial" w:hAnsi="Arial" w:cs="Arial"/>
        </w:rPr>
        <w:t>One recommendation to improve culture at FEI Foods would be that the business needs to invest in the facilities to ensure they are more modern and are aligned with the office employee’s facilities. This would mean an upgraded canteen area as well as other facilities such as walkways and toilets. While understanding this is a relatively large project and will come at a significant cost to the business, it goes without saying that this renovation is a step in the right direction to improving the culture.</w:t>
      </w:r>
      <w:r w:rsidR="00EB34E1">
        <w:rPr>
          <w:rFonts w:ascii="Arial" w:hAnsi="Arial" w:cs="Arial"/>
        </w:rPr>
        <w:t xml:space="preserve"> If the renovation is well received by the employees and increases their positive attitudes, then it is likely they will be more efficient and productive when carrying out their roles (</w:t>
      </w:r>
      <w:proofErr w:type="spellStart"/>
      <w:r w:rsidR="00EB34E1">
        <w:rPr>
          <w:rFonts w:ascii="Arial" w:hAnsi="Arial" w:cs="Arial"/>
        </w:rPr>
        <w:t>Cappstone</w:t>
      </w:r>
      <w:proofErr w:type="spellEnd"/>
      <w:r w:rsidR="00EB34E1">
        <w:rPr>
          <w:rFonts w:ascii="Arial" w:hAnsi="Arial" w:cs="Arial"/>
        </w:rPr>
        <w:t xml:space="preserve"> Inc. 2021).</w:t>
      </w:r>
    </w:p>
    <w:p w14:paraId="63AEF5F0" w14:textId="77777777" w:rsidR="00EA58D0" w:rsidRDefault="00EA58D0" w:rsidP="00273214">
      <w:pPr>
        <w:tabs>
          <w:tab w:val="left" w:pos="907"/>
        </w:tabs>
        <w:spacing w:line="480" w:lineRule="auto"/>
        <w:rPr>
          <w:rFonts w:ascii="Arial" w:hAnsi="Arial" w:cs="Arial"/>
        </w:rPr>
      </w:pPr>
    </w:p>
    <w:p w14:paraId="320A561F" w14:textId="27402A99" w:rsidR="00A76ABD" w:rsidRDefault="003C494C" w:rsidP="00273214">
      <w:pPr>
        <w:tabs>
          <w:tab w:val="left" w:pos="907"/>
        </w:tabs>
        <w:spacing w:line="480" w:lineRule="auto"/>
        <w:rPr>
          <w:rFonts w:ascii="Arial" w:hAnsi="Arial" w:cs="Arial"/>
        </w:rPr>
      </w:pPr>
      <w:r>
        <w:rPr>
          <w:rFonts w:ascii="Arial" w:hAnsi="Arial" w:cs="Arial"/>
        </w:rPr>
        <w:t xml:space="preserve">Without having the exact costings based on the need to obtain quotes from contractors regarding the renovation it is difficult to pin a specific price on this recommendation. </w:t>
      </w:r>
      <w:r w:rsidR="00EB1CE6">
        <w:rPr>
          <w:rFonts w:ascii="Arial" w:hAnsi="Arial" w:cs="Arial"/>
        </w:rPr>
        <w:t xml:space="preserve">However, with the amount of upgrading that will need to be carried out, it is likely to cost the business around £80,000 minimum based on new canteen seating areas, toilet facilities, new flooring, painting etc. </w:t>
      </w:r>
      <w:r w:rsidR="00E1398D">
        <w:rPr>
          <w:rFonts w:ascii="Arial" w:hAnsi="Arial" w:cs="Arial"/>
        </w:rPr>
        <w:t xml:space="preserve">This is an estimated quote from discussions with a number of the engineering team. Despite the large cost, this </w:t>
      </w:r>
      <w:r w:rsidR="00B50757">
        <w:rPr>
          <w:rFonts w:ascii="Arial" w:hAnsi="Arial" w:cs="Arial"/>
        </w:rPr>
        <w:t xml:space="preserve">would be repaid with a motivated, productive workforce that are retained within the business. </w:t>
      </w:r>
    </w:p>
    <w:p w14:paraId="1A77B2F2" w14:textId="77777777" w:rsidR="00A76ABD" w:rsidRDefault="00A76ABD" w:rsidP="00273214">
      <w:pPr>
        <w:tabs>
          <w:tab w:val="left" w:pos="907"/>
        </w:tabs>
        <w:spacing w:line="480" w:lineRule="auto"/>
        <w:rPr>
          <w:rFonts w:ascii="Arial" w:hAnsi="Arial" w:cs="Arial"/>
        </w:rPr>
      </w:pPr>
    </w:p>
    <w:p w14:paraId="78482318" w14:textId="77777777" w:rsidR="00EA58D0" w:rsidRDefault="008F1744" w:rsidP="00273214">
      <w:pPr>
        <w:tabs>
          <w:tab w:val="left" w:pos="907"/>
        </w:tabs>
        <w:spacing w:line="480" w:lineRule="auto"/>
        <w:rPr>
          <w:rFonts w:ascii="Arial" w:hAnsi="Arial" w:cs="Arial"/>
        </w:rPr>
      </w:pPr>
      <w:r>
        <w:rPr>
          <w:rFonts w:ascii="Arial" w:hAnsi="Arial" w:cs="Arial"/>
        </w:rPr>
        <w:t>The second recommendation would be that</w:t>
      </w:r>
      <w:r w:rsidR="004B3833">
        <w:rPr>
          <w:rFonts w:ascii="Arial" w:hAnsi="Arial" w:cs="Arial"/>
        </w:rPr>
        <w:t xml:space="preserve"> the business could arrange English lessons for employees that only have basic level English within the workforce. This will begin to introduce the more inclusive employer that FEI Foods wants to be as it gives the employees the opportunity to feel more included in business communications (</w:t>
      </w:r>
      <w:proofErr w:type="spellStart"/>
      <w:r w:rsidR="004B3833">
        <w:rPr>
          <w:rFonts w:ascii="Arial" w:hAnsi="Arial" w:cs="Arial"/>
        </w:rPr>
        <w:t>Mcintire</w:t>
      </w:r>
      <w:proofErr w:type="spellEnd"/>
      <w:r w:rsidR="004B3833">
        <w:rPr>
          <w:rFonts w:ascii="Arial" w:hAnsi="Arial" w:cs="Arial"/>
        </w:rPr>
        <w:t xml:space="preserve">, 2014). </w:t>
      </w:r>
      <w:r w:rsidR="00C2768A">
        <w:rPr>
          <w:rFonts w:ascii="Arial" w:hAnsi="Arial" w:cs="Arial"/>
        </w:rPr>
        <w:t xml:space="preserve">Each manager of </w:t>
      </w:r>
      <w:r w:rsidR="008B0819">
        <w:rPr>
          <w:rFonts w:ascii="Arial" w:hAnsi="Arial" w:cs="Arial"/>
        </w:rPr>
        <w:t xml:space="preserve">each shift will need to identify employees that require English lessons within the business. Once the relevant </w:t>
      </w:r>
      <w:r w:rsidR="008B0819">
        <w:rPr>
          <w:rFonts w:ascii="Arial" w:hAnsi="Arial" w:cs="Arial"/>
        </w:rPr>
        <w:lastRenderedPageBreak/>
        <w:t xml:space="preserve">numbers are in place, the business can look at implementing the lessons. They can either look at introducing this online, where management will need to free people up from production to spend time completing their courses on a regular basis, or the business can pay an external English teacher to come in and provide the relevant teaching. </w:t>
      </w:r>
    </w:p>
    <w:p w14:paraId="372AB7EF" w14:textId="77777777" w:rsidR="00EA58D0" w:rsidRDefault="00EA58D0" w:rsidP="00273214">
      <w:pPr>
        <w:tabs>
          <w:tab w:val="left" w:pos="907"/>
        </w:tabs>
        <w:spacing w:line="480" w:lineRule="auto"/>
        <w:rPr>
          <w:rFonts w:ascii="Arial" w:hAnsi="Arial" w:cs="Arial"/>
        </w:rPr>
      </w:pPr>
    </w:p>
    <w:p w14:paraId="36221D6C" w14:textId="027755FF" w:rsidR="00A76ABD" w:rsidRDefault="00C426E9" w:rsidP="00273214">
      <w:pPr>
        <w:tabs>
          <w:tab w:val="left" w:pos="907"/>
        </w:tabs>
        <w:spacing w:line="480" w:lineRule="auto"/>
        <w:rPr>
          <w:rFonts w:ascii="Arial" w:hAnsi="Arial" w:cs="Arial"/>
        </w:rPr>
      </w:pPr>
      <w:r>
        <w:rPr>
          <w:rFonts w:ascii="Arial" w:hAnsi="Arial" w:cs="Arial"/>
        </w:rPr>
        <w:t xml:space="preserve">With regards to cost – depending on which option they choose – the business’ main cost will be for the lessons themselves if external teacher is provided, as well as the production costs to release a number of employees from the factory on a weekly basis. This should make employees feel more at ease with engaging with each other, while creating a more inclusive working environment at FEI Foods. </w:t>
      </w:r>
    </w:p>
    <w:p w14:paraId="2774703A" w14:textId="77777777" w:rsidR="002D359C" w:rsidRDefault="002D359C" w:rsidP="00273214">
      <w:pPr>
        <w:tabs>
          <w:tab w:val="left" w:pos="907"/>
        </w:tabs>
        <w:spacing w:line="480" w:lineRule="auto"/>
        <w:rPr>
          <w:rFonts w:ascii="Arial" w:hAnsi="Arial" w:cs="Arial"/>
        </w:rPr>
      </w:pPr>
    </w:p>
    <w:p w14:paraId="7EF478E1" w14:textId="55AEA172" w:rsidR="00172EE6" w:rsidRDefault="00172EE6" w:rsidP="00273214">
      <w:pPr>
        <w:tabs>
          <w:tab w:val="left" w:pos="907"/>
        </w:tabs>
        <w:spacing w:line="480" w:lineRule="auto"/>
        <w:rPr>
          <w:rFonts w:ascii="Arial" w:hAnsi="Arial" w:cs="Arial"/>
        </w:rPr>
      </w:pPr>
      <w:r w:rsidRPr="00172EE6">
        <w:rPr>
          <w:rFonts w:ascii="Arial" w:hAnsi="Arial" w:cs="Arial"/>
        </w:rPr>
        <w:t xml:space="preserve">Another option for the business, which would be cheaper would be to invest in a number of handheld tablets for the employees to be able to carry out their language lessons. The business can create each employee an account on a language learning site called Duolingo and can track and save their progress every week. Therefore, the cost for that option would be £3690 for 10 64GB iPads (Apple, 2023), the electricity cost to charge the </w:t>
      </w:r>
      <w:proofErr w:type="spellStart"/>
      <w:r w:rsidRPr="00172EE6">
        <w:rPr>
          <w:rFonts w:ascii="Arial" w:hAnsi="Arial" w:cs="Arial"/>
        </w:rPr>
        <w:t>IPads</w:t>
      </w:r>
      <w:proofErr w:type="spellEnd"/>
      <w:r w:rsidRPr="00172EE6">
        <w:rPr>
          <w:rFonts w:ascii="Arial" w:hAnsi="Arial" w:cs="Arial"/>
        </w:rPr>
        <w:t xml:space="preserve"> and the production cost to release these employees off shift for 2 hours once a week.</w:t>
      </w:r>
    </w:p>
    <w:p w14:paraId="380F1E4B" w14:textId="77777777" w:rsidR="00A76ABD" w:rsidRDefault="00A76ABD" w:rsidP="00273214">
      <w:pPr>
        <w:tabs>
          <w:tab w:val="left" w:pos="907"/>
        </w:tabs>
        <w:spacing w:line="480" w:lineRule="auto"/>
        <w:rPr>
          <w:rFonts w:ascii="Arial" w:hAnsi="Arial" w:cs="Arial"/>
        </w:rPr>
      </w:pPr>
    </w:p>
    <w:p w14:paraId="28859F4C" w14:textId="7CDF0A50" w:rsidR="0099689B" w:rsidRDefault="00A76ABD" w:rsidP="00273214">
      <w:pPr>
        <w:tabs>
          <w:tab w:val="left" w:pos="907"/>
        </w:tabs>
        <w:spacing w:line="480" w:lineRule="auto"/>
        <w:rPr>
          <w:rFonts w:ascii="Arial" w:hAnsi="Arial" w:cs="Arial"/>
        </w:rPr>
      </w:pPr>
      <w:r>
        <w:rPr>
          <w:rFonts w:ascii="Arial" w:hAnsi="Arial" w:cs="Arial"/>
        </w:rPr>
        <w:t xml:space="preserve">The final recommendation </w:t>
      </w:r>
      <w:r w:rsidR="00273214">
        <w:rPr>
          <w:rFonts w:ascii="Arial" w:hAnsi="Arial" w:cs="Arial"/>
        </w:rPr>
        <w:t xml:space="preserve">that can be made to FEI Foods to improve culture is that with Emotional intelligence being a vital part of creating a positive culture within the working environment, their management team will need to be equipped enough to deal with their employees in the correct manner. </w:t>
      </w:r>
    </w:p>
    <w:p w14:paraId="139BA2A4" w14:textId="77777777" w:rsidR="00EA58D0" w:rsidRDefault="00EA58D0" w:rsidP="00273214">
      <w:pPr>
        <w:tabs>
          <w:tab w:val="left" w:pos="907"/>
        </w:tabs>
        <w:spacing w:line="480" w:lineRule="auto"/>
        <w:rPr>
          <w:rFonts w:ascii="Arial" w:hAnsi="Arial" w:cs="Arial"/>
        </w:rPr>
      </w:pPr>
    </w:p>
    <w:p w14:paraId="55F417D9" w14:textId="49DB7C13" w:rsidR="004B448C" w:rsidRDefault="00EE51A9" w:rsidP="00EE51A9">
      <w:pPr>
        <w:tabs>
          <w:tab w:val="left" w:pos="907"/>
        </w:tabs>
        <w:spacing w:line="480" w:lineRule="auto"/>
        <w:rPr>
          <w:rFonts w:ascii="Arial" w:hAnsi="Arial" w:cs="Arial"/>
        </w:rPr>
      </w:pPr>
      <w:r>
        <w:rPr>
          <w:rFonts w:ascii="Arial" w:hAnsi="Arial" w:cs="Arial"/>
        </w:rPr>
        <w:t xml:space="preserve">Each shift manager and their supervisors should complete an emotional intelligence test to establish how emotionally intelligent they are. </w:t>
      </w:r>
      <w:r w:rsidR="00CD72A9">
        <w:rPr>
          <w:rFonts w:ascii="Arial" w:hAnsi="Arial" w:cs="Arial"/>
        </w:rPr>
        <w:t xml:space="preserve">This will also provide them with suggestions on how to improve to create a better environment for their employees. These tests can be found online and are free so would not cost the business in terms of obtaining the tests. Some tests are less lengthy, but some can take around 30/45 minutes to complete. This means that there would be a </w:t>
      </w:r>
      <w:r w:rsidR="00CD72A9">
        <w:rPr>
          <w:rFonts w:ascii="Arial" w:hAnsi="Arial" w:cs="Arial"/>
        </w:rPr>
        <w:lastRenderedPageBreak/>
        <w:t>cost of time to FEI Foods as they would need to free up all four shift managers and their supervisors to complete the test.</w:t>
      </w:r>
      <w:r w:rsidR="0045729A">
        <w:rPr>
          <w:rFonts w:ascii="Arial" w:hAnsi="Arial" w:cs="Arial"/>
        </w:rPr>
        <w:t xml:space="preserve"> Despite this, with all management team more emotionally intelligent, it creates a more positive culture and can reduce staff turnover. This will save the business money in the long term as they will have reduced recruitment costs with regards to the time of the recruitment officer, as well as </w:t>
      </w:r>
      <w:r w:rsidR="0051783B">
        <w:rPr>
          <w:rFonts w:ascii="Arial" w:hAnsi="Arial" w:cs="Arial"/>
        </w:rPr>
        <w:t xml:space="preserve">advertisement costs. </w:t>
      </w:r>
      <w:r w:rsidR="0045729A">
        <w:rPr>
          <w:rFonts w:ascii="Arial" w:hAnsi="Arial" w:cs="Arial"/>
        </w:rPr>
        <w:t xml:space="preserve"> </w:t>
      </w:r>
    </w:p>
    <w:p w14:paraId="50D81ED9" w14:textId="77777777" w:rsidR="004B448C" w:rsidRDefault="004B448C" w:rsidP="004B448C">
      <w:pPr>
        <w:ind w:firstLine="720"/>
        <w:rPr>
          <w:rFonts w:ascii="Arial" w:hAnsi="Arial" w:cs="Arial"/>
          <w:b/>
        </w:rPr>
      </w:pPr>
    </w:p>
    <w:p w14:paraId="0E2449C5" w14:textId="2CB68FC8" w:rsidR="004B448C" w:rsidRPr="00180161" w:rsidRDefault="004B448C" w:rsidP="004B448C">
      <w:pPr>
        <w:rPr>
          <w:rFonts w:ascii="Arial" w:hAnsi="Arial" w:cs="Arial"/>
          <w:b/>
        </w:rPr>
      </w:pPr>
      <w:r w:rsidRPr="00180161">
        <w:rPr>
          <w:rFonts w:ascii="Arial" w:hAnsi="Arial" w:cs="Arial"/>
          <w:b/>
          <w:noProof/>
        </w:rPr>
        <mc:AlternateContent>
          <mc:Choice Requires="wps">
            <w:drawing>
              <wp:anchor distT="0" distB="0" distL="114300" distR="114300" simplePos="0" relativeHeight="251670528" behindDoc="0" locked="0" layoutInCell="1" allowOverlap="1" wp14:anchorId="7C9240BF" wp14:editId="11CAC837">
                <wp:simplePos x="0" y="0"/>
                <wp:positionH relativeFrom="column">
                  <wp:posOffset>95956</wp:posOffset>
                </wp:positionH>
                <wp:positionV relativeFrom="paragraph">
                  <wp:posOffset>332105</wp:posOffset>
                </wp:positionV>
                <wp:extent cx="6536267" cy="0"/>
                <wp:effectExtent l="0" t="12700" r="29845" b="25400"/>
                <wp:wrapNone/>
                <wp:docPr id="11" name="Straight Connector 11"/>
                <wp:cNvGraphicFramePr/>
                <a:graphic xmlns:a="http://schemas.openxmlformats.org/drawingml/2006/main">
                  <a:graphicData uri="http://schemas.microsoft.com/office/word/2010/wordprocessingShape">
                    <wps:wsp>
                      <wps:cNvCnPr/>
                      <wps:spPr>
                        <a:xfrm>
                          <a:off x="0" y="0"/>
                          <a:ext cx="6536267" cy="0"/>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2442AA55" id="Straight Connector 11"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26.15pt" to="522.2pt,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" strokecolor="#ed7d31 [3205]" strokeweight="3pt">
                <v:stroke joinstyle="miter"/>
              </v:line>
            </w:pict>
          </mc:Fallback>
        </mc:AlternateContent>
      </w:r>
      <w:r>
        <w:rPr>
          <w:rFonts w:ascii="Arial" w:hAnsi="Arial" w:cs="Arial"/>
          <w:b/>
        </w:rPr>
        <w:tab/>
        <w:t>References</w:t>
      </w:r>
    </w:p>
    <w:p w14:paraId="212EC35D" w14:textId="77777777" w:rsidR="004B448C" w:rsidRDefault="004B448C" w:rsidP="004B448C">
      <w:pPr>
        <w:ind w:firstLine="720"/>
        <w:rPr>
          <w:rFonts w:ascii="Arial" w:hAnsi="Arial" w:cs="Arial"/>
          <w:b/>
        </w:rPr>
      </w:pPr>
    </w:p>
    <w:p w14:paraId="1A09947D" w14:textId="77777777" w:rsidR="004B448C" w:rsidRPr="00180161" w:rsidRDefault="004B448C" w:rsidP="004B448C">
      <w:pPr>
        <w:ind w:firstLine="720"/>
        <w:rPr>
          <w:rFonts w:ascii="Arial" w:hAnsi="Arial" w:cs="Arial"/>
          <w:b/>
        </w:rPr>
      </w:pPr>
    </w:p>
    <w:p w14:paraId="3FAD960F" w14:textId="77777777" w:rsidR="0074314B" w:rsidRDefault="0074314B" w:rsidP="00180161">
      <w:pPr>
        <w:tabs>
          <w:tab w:val="left" w:pos="907"/>
        </w:tabs>
        <w:rPr>
          <w:rFonts w:ascii="Arial" w:hAnsi="Arial" w:cs="Arial"/>
        </w:rPr>
      </w:pPr>
    </w:p>
    <w:p w14:paraId="381E3431" w14:textId="7697A71B" w:rsidR="002C3039" w:rsidRDefault="002C3039" w:rsidP="002C3039">
      <w:pPr>
        <w:autoSpaceDE w:val="0"/>
        <w:autoSpaceDN w:val="0"/>
        <w:adjustRightInd w:val="0"/>
        <w:rPr>
          <w:rFonts w:ascii="Arial" w:hAnsi="Arial" w:cs="Arial"/>
          <w:lang w:val="en-US"/>
        </w:rPr>
      </w:pPr>
      <w:r w:rsidRPr="002C3039">
        <w:rPr>
          <w:rFonts w:ascii="Arial" w:hAnsi="Arial" w:cs="Arial"/>
          <w:lang w:val="en-US"/>
        </w:rPr>
        <w:t xml:space="preserve">Agarwal, H. (2019) </w:t>
      </w:r>
      <w:r w:rsidRPr="002C3039">
        <w:rPr>
          <w:rFonts w:ascii="Arial" w:hAnsi="Arial" w:cs="Arial"/>
          <w:i/>
          <w:iCs/>
          <w:lang w:val="en-US"/>
        </w:rPr>
        <w:t xml:space="preserve">Power of Employee Engagement.  </w:t>
      </w:r>
      <w:r w:rsidRPr="002C3039">
        <w:rPr>
          <w:rFonts w:ascii="Arial" w:hAnsi="Arial" w:cs="Arial"/>
          <w:lang w:val="en-US"/>
        </w:rPr>
        <w:t>Delhi: Penman Books</w:t>
      </w:r>
    </w:p>
    <w:p w14:paraId="3F1EDAF9" w14:textId="77777777" w:rsidR="001C5364" w:rsidRDefault="001C5364" w:rsidP="002C3039">
      <w:pPr>
        <w:autoSpaceDE w:val="0"/>
        <w:autoSpaceDN w:val="0"/>
        <w:adjustRightInd w:val="0"/>
        <w:rPr>
          <w:rFonts w:ascii="Arial" w:hAnsi="Arial" w:cs="Arial"/>
          <w:lang w:val="en-US"/>
        </w:rPr>
      </w:pPr>
    </w:p>
    <w:p w14:paraId="55FF6C3F" w14:textId="428610BF" w:rsidR="004F3061" w:rsidRDefault="001C5364" w:rsidP="002C3039">
      <w:pPr>
        <w:autoSpaceDE w:val="0"/>
        <w:autoSpaceDN w:val="0"/>
        <w:adjustRightInd w:val="0"/>
        <w:rPr>
          <w:rFonts w:ascii="Arial" w:hAnsi="Arial" w:cs="Arial"/>
          <w:lang w:val="en-US"/>
        </w:rPr>
      </w:pPr>
      <w:r>
        <w:rPr>
          <w:rFonts w:ascii="Arial" w:hAnsi="Arial" w:cs="Arial"/>
          <w:lang w:val="en-US"/>
        </w:rPr>
        <w:t xml:space="preserve">Agarwal, P. (2018) </w:t>
      </w:r>
      <w:r>
        <w:rPr>
          <w:rFonts w:ascii="Arial" w:hAnsi="Arial" w:cs="Arial"/>
          <w:i/>
          <w:lang w:val="en-US"/>
        </w:rPr>
        <w:t xml:space="preserve">How to Create a Positive Workplace Culture. </w:t>
      </w:r>
      <w:r>
        <w:rPr>
          <w:rFonts w:ascii="Arial" w:hAnsi="Arial" w:cs="Arial"/>
          <w:lang w:val="en-US"/>
        </w:rPr>
        <w:t xml:space="preserve">(Available at: </w:t>
      </w:r>
      <w:hyperlink r:id="rId7" w:history="1">
        <w:r w:rsidRPr="006869EB">
          <w:rPr>
            <w:rStyle w:val="Hyperlink"/>
            <w:rFonts w:ascii="Arial" w:hAnsi="Arial" w:cs="Arial"/>
            <w:lang w:val="en-US"/>
          </w:rPr>
          <w:t>https://www.forbes.com/sites/pragyaagarwaleurope/2018/08/29/how-to-create-a-positive-work-place-culture/?sh=437ac50c4272</w:t>
        </w:r>
      </w:hyperlink>
      <w:r>
        <w:rPr>
          <w:rFonts w:ascii="Arial" w:hAnsi="Arial" w:cs="Arial"/>
          <w:lang w:val="en-US"/>
        </w:rPr>
        <w:t xml:space="preserve"> (Accessed: 22 Feb. 2023)</w:t>
      </w:r>
    </w:p>
    <w:p w14:paraId="6CE1869C" w14:textId="77777777" w:rsidR="004F3061" w:rsidRDefault="004F3061" w:rsidP="002C3039">
      <w:pPr>
        <w:autoSpaceDE w:val="0"/>
        <w:autoSpaceDN w:val="0"/>
        <w:adjustRightInd w:val="0"/>
        <w:rPr>
          <w:rFonts w:ascii="Arial" w:hAnsi="Arial" w:cs="Arial"/>
          <w:lang w:val="en-US"/>
        </w:rPr>
      </w:pPr>
    </w:p>
    <w:p w14:paraId="554951AD" w14:textId="5E2A8486" w:rsidR="004F3061" w:rsidRDefault="004F3061" w:rsidP="002C3039">
      <w:pPr>
        <w:autoSpaceDE w:val="0"/>
        <w:autoSpaceDN w:val="0"/>
        <w:adjustRightInd w:val="0"/>
        <w:rPr>
          <w:rFonts w:ascii="Arial" w:hAnsi="Arial" w:cs="Arial"/>
          <w:lang w:val="en-US"/>
        </w:rPr>
      </w:pPr>
      <w:r>
        <w:rPr>
          <w:rFonts w:ascii="Arial" w:hAnsi="Arial" w:cs="Arial"/>
          <w:lang w:val="en-US"/>
        </w:rPr>
        <w:t xml:space="preserve">Apple. (2023) </w:t>
      </w:r>
      <w:r>
        <w:rPr>
          <w:rFonts w:ascii="Arial" w:hAnsi="Arial" w:cs="Arial"/>
          <w:i/>
          <w:lang w:val="en-US"/>
        </w:rPr>
        <w:t xml:space="preserve">Buy </w:t>
      </w:r>
      <w:proofErr w:type="spellStart"/>
      <w:r>
        <w:rPr>
          <w:rFonts w:ascii="Arial" w:hAnsi="Arial" w:cs="Arial"/>
          <w:i/>
          <w:lang w:val="en-US"/>
        </w:rPr>
        <w:t>Ipad</w:t>
      </w:r>
      <w:proofErr w:type="spellEnd"/>
      <w:r>
        <w:rPr>
          <w:rFonts w:ascii="Arial" w:hAnsi="Arial" w:cs="Arial"/>
          <w:i/>
          <w:lang w:val="en-US"/>
        </w:rPr>
        <w:t xml:space="preserve"> 9</w:t>
      </w:r>
      <w:r w:rsidRPr="004F3061">
        <w:rPr>
          <w:rFonts w:ascii="Arial" w:hAnsi="Arial" w:cs="Arial"/>
          <w:i/>
          <w:vertAlign w:val="superscript"/>
          <w:lang w:val="en-US"/>
        </w:rPr>
        <w:t>th</w:t>
      </w:r>
      <w:r>
        <w:rPr>
          <w:rFonts w:ascii="Arial" w:hAnsi="Arial" w:cs="Arial"/>
          <w:i/>
          <w:lang w:val="en-US"/>
        </w:rPr>
        <w:t xml:space="preserve"> Generation. </w:t>
      </w:r>
      <w:r>
        <w:rPr>
          <w:rFonts w:ascii="Arial" w:hAnsi="Arial" w:cs="Arial"/>
          <w:lang w:val="en-US"/>
        </w:rPr>
        <w:t xml:space="preserve">Available at: </w:t>
      </w:r>
      <w:hyperlink r:id="rId8" w:history="1">
        <w:r w:rsidRPr="006869EB">
          <w:rPr>
            <w:rStyle w:val="Hyperlink"/>
            <w:rFonts w:ascii="Arial" w:hAnsi="Arial" w:cs="Arial"/>
            <w:lang w:val="en-US"/>
          </w:rPr>
          <w:t>https://www.apple.com/uk/shop/buy-ipad/ipad-10-2/64gb-silver-wifi</w:t>
        </w:r>
      </w:hyperlink>
      <w:r>
        <w:rPr>
          <w:rFonts w:ascii="Arial" w:hAnsi="Arial" w:cs="Arial"/>
          <w:lang w:val="en-US"/>
        </w:rPr>
        <w:t xml:space="preserve"> (Accessed: 25 Feb. 2023)</w:t>
      </w:r>
    </w:p>
    <w:p w14:paraId="091BFFEC" w14:textId="77777777" w:rsidR="004F3061" w:rsidRDefault="004F3061" w:rsidP="002C3039">
      <w:pPr>
        <w:autoSpaceDE w:val="0"/>
        <w:autoSpaceDN w:val="0"/>
        <w:adjustRightInd w:val="0"/>
        <w:rPr>
          <w:rFonts w:ascii="Arial" w:hAnsi="Arial" w:cs="Arial"/>
          <w:lang w:val="en-US"/>
        </w:rPr>
      </w:pPr>
    </w:p>
    <w:p w14:paraId="101D930E" w14:textId="710287AE" w:rsidR="003A1312" w:rsidRPr="003A1312" w:rsidRDefault="003A1312" w:rsidP="002C3039">
      <w:pPr>
        <w:autoSpaceDE w:val="0"/>
        <w:autoSpaceDN w:val="0"/>
        <w:adjustRightInd w:val="0"/>
        <w:rPr>
          <w:rFonts w:ascii="Arial" w:hAnsi="Arial" w:cs="Arial"/>
          <w:lang w:val="en-US"/>
        </w:rPr>
      </w:pPr>
      <w:proofErr w:type="spellStart"/>
      <w:r>
        <w:rPr>
          <w:rFonts w:ascii="Arial" w:hAnsi="Arial" w:cs="Arial"/>
          <w:lang w:val="en-US"/>
        </w:rPr>
        <w:t>Atcheson</w:t>
      </w:r>
      <w:proofErr w:type="spellEnd"/>
      <w:r>
        <w:rPr>
          <w:rFonts w:ascii="Arial" w:hAnsi="Arial" w:cs="Arial"/>
          <w:lang w:val="en-US"/>
        </w:rPr>
        <w:t xml:space="preserve">, S. (2019) </w:t>
      </w:r>
      <w:r>
        <w:rPr>
          <w:rFonts w:ascii="Arial" w:hAnsi="Arial" w:cs="Arial"/>
          <w:i/>
          <w:lang w:val="en-US"/>
        </w:rPr>
        <w:t xml:space="preserve">Four Steps to Create a Truly Inclusive Culture. </w:t>
      </w:r>
      <w:r>
        <w:rPr>
          <w:rFonts w:ascii="Arial" w:hAnsi="Arial" w:cs="Arial"/>
          <w:lang w:val="en-US"/>
        </w:rPr>
        <w:t xml:space="preserve">Available at: </w:t>
      </w:r>
      <w:hyperlink r:id="rId9" w:history="1">
        <w:r w:rsidRPr="006869EB">
          <w:rPr>
            <w:rStyle w:val="Hyperlink"/>
            <w:rFonts w:ascii="Arial" w:hAnsi="Arial" w:cs="Arial"/>
            <w:lang w:val="en-US"/>
          </w:rPr>
          <w:t>https://www.forbes.com/sites/shereeatcheson/2019/06/06/four-steps-to-create-a-truly-inclusive-culture/?sh=459ee0f61173</w:t>
        </w:r>
      </w:hyperlink>
      <w:r>
        <w:rPr>
          <w:rFonts w:ascii="Arial" w:hAnsi="Arial" w:cs="Arial"/>
          <w:lang w:val="en-US"/>
        </w:rPr>
        <w:t xml:space="preserve"> (Accessed: 22 Feb. 2023)</w:t>
      </w:r>
    </w:p>
    <w:p w14:paraId="4E9D898C" w14:textId="77777777" w:rsidR="003A1312" w:rsidRPr="002C3039" w:rsidRDefault="003A1312" w:rsidP="002C3039">
      <w:pPr>
        <w:autoSpaceDE w:val="0"/>
        <w:autoSpaceDN w:val="0"/>
        <w:adjustRightInd w:val="0"/>
        <w:rPr>
          <w:rFonts w:ascii="Arial" w:hAnsi="Arial" w:cs="Arial"/>
          <w:lang w:val="en-US"/>
        </w:rPr>
      </w:pPr>
    </w:p>
    <w:p w14:paraId="66C2222A" w14:textId="77777777" w:rsidR="008A6A8E" w:rsidRDefault="008A6A8E" w:rsidP="00180161">
      <w:pPr>
        <w:tabs>
          <w:tab w:val="left" w:pos="907"/>
        </w:tabs>
        <w:rPr>
          <w:rFonts w:ascii="Arial" w:hAnsi="Arial" w:cs="Arial"/>
        </w:rPr>
      </w:pPr>
    </w:p>
    <w:p w14:paraId="35156C82" w14:textId="2C3D4661" w:rsidR="008A6A8E" w:rsidRDefault="008A6A8E" w:rsidP="00180161">
      <w:pPr>
        <w:tabs>
          <w:tab w:val="left" w:pos="907"/>
        </w:tabs>
        <w:rPr>
          <w:rFonts w:ascii="Arial" w:hAnsi="Arial" w:cs="Arial"/>
        </w:rPr>
      </w:pPr>
      <w:proofErr w:type="spellStart"/>
      <w:r>
        <w:rPr>
          <w:rFonts w:ascii="Arial" w:hAnsi="Arial" w:cs="Arial"/>
        </w:rPr>
        <w:t>Blomstrom</w:t>
      </w:r>
      <w:proofErr w:type="spellEnd"/>
      <w:r>
        <w:rPr>
          <w:rFonts w:ascii="Arial" w:hAnsi="Arial" w:cs="Arial"/>
        </w:rPr>
        <w:t xml:space="preserve">, D. (2019) </w:t>
      </w:r>
      <w:r>
        <w:rPr>
          <w:rFonts w:ascii="Arial" w:hAnsi="Arial" w:cs="Arial"/>
          <w:i/>
        </w:rPr>
        <w:t xml:space="preserve">Why a Culture of “Us Vs. Them” Is Deadly. </w:t>
      </w:r>
      <w:r>
        <w:rPr>
          <w:rFonts w:ascii="Arial" w:hAnsi="Arial" w:cs="Arial"/>
        </w:rPr>
        <w:t>Available at:</w:t>
      </w:r>
      <w:r w:rsidRPr="008A6A8E">
        <w:t xml:space="preserve"> </w:t>
      </w:r>
      <w:hyperlink r:id="rId10" w:history="1">
        <w:r w:rsidRPr="006869EB">
          <w:rPr>
            <w:rStyle w:val="Hyperlink"/>
            <w:rFonts w:ascii="Arial" w:hAnsi="Arial" w:cs="Arial"/>
          </w:rPr>
          <w:t>https://www.forbes.com/sites/duenablomstrom1/2019/02/06/why-a-culture-of-us-vs-them-is-deadly/?sh=5f2b482e7520</w:t>
        </w:r>
      </w:hyperlink>
      <w:r>
        <w:rPr>
          <w:rFonts w:ascii="Arial" w:hAnsi="Arial" w:cs="Arial"/>
        </w:rPr>
        <w:t xml:space="preserve"> (Accessed: 23 Feb. 2023)</w:t>
      </w:r>
    </w:p>
    <w:p w14:paraId="7DB64A63" w14:textId="77777777" w:rsidR="00EB34E1" w:rsidRDefault="00EB34E1" w:rsidP="00180161">
      <w:pPr>
        <w:tabs>
          <w:tab w:val="left" w:pos="907"/>
        </w:tabs>
        <w:rPr>
          <w:rFonts w:ascii="Arial" w:hAnsi="Arial" w:cs="Arial"/>
        </w:rPr>
      </w:pPr>
    </w:p>
    <w:p w14:paraId="38AE3D18" w14:textId="5AEF701C" w:rsidR="0083348A" w:rsidRDefault="0083348A" w:rsidP="00180161">
      <w:pPr>
        <w:tabs>
          <w:tab w:val="left" w:pos="907"/>
        </w:tabs>
        <w:rPr>
          <w:rFonts w:ascii="Arial" w:hAnsi="Arial" w:cs="Arial"/>
        </w:rPr>
      </w:pPr>
      <w:proofErr w:type="spellStart"/>
      <w:r w:rsidRPr="0083348A">
        <w:rPr>
          <w:rFonts w:ascii="Arial" w:hAnsi="Arial" w:cs="Arial"/>
        </w:rPr>
        <w:t>Buarqoub</w:t>
      </w:r>
      <w:proofErr w:type="spellEnd"/>
      <w:r w:rsidRPr="0083348A">
        <w:rPr>
          <w:rFonts w:ascii="Arial" w:hAnsi="Arial" w:cs="Arial"/>
        </w:rPr>
        <w:t>, I. a. S. (2019)</w:t>
      </w:r>
      <w:r>
        <w:rPr>
          <w:rFonts w:ascii="Arial" w:hAnsi="Arial" w:cs="Arial"/>
        </w:rPr>
        <w:t xml:space="preserve"> </w:t>
      </w:r>
      <w:r w:rsidRPr="0083348A">
        <w:rPr>
          <w:rFonts w:ascii="Arial" w:hAnsi="Arial" w:cs="Arial"/>
          <w:i/>
        </w:rPr>
        <w:t>Language barriers to effective communication.</w:t>
      </w:r>
      <w:r w:rsidRPr="0083348A">
        <w:rPr>
          <w:rFonts w:ascii="Arial" w:hAnsi="Arial" w:cs="Arial"/>
        </w:rPr>
        <w:t xml:space="preserve"> </w:t>
      </w:r>
      <w:proofErr w:type="spellStart"/>
      <w:r w:rsidRPr="0083348A">
        <w:rPr>
          <w:rFonts w:ascii="Arial" w:hAnsi="Arial" w:cs="Arial"/>
        </w:rPr>
        <w:t>Utopía</w:t>
      </w:r>
      <w:proofErr w:type="spellEnd"/>
      <w:r w:rsidRPr="0083348A">
        <w:rPr>
          <w:rFonts w:ascii="Arial" w:hAnsi="Arial" w:cs="Arial"/>
        </w:rPr>
        <w:t xml:space="preserve"> y Praxis </w:t>
      </w:r>
      <w:proofErr w:type="spellStart"/>
      <w:r w:rsidRPr="0083348A">
        <w:rPr>
          <w:rFonts w:ascii="Arial" w:hAnsi="Arial" w:cs="Arial"/>
        </w:rPr>
        <w:t>Latinoamericana</w:t>
      </w:r>
      <w:proofErr w:type="spellEnd"/>
      <w:r w:rsidRPr="0083348A">
        <w:rPr>
          <w:rFonts w:ascii="Arial" w:hAnsi="Arial" w:cs="Arial"/>
        </w:rPr>
        <w:t xml:space="preserve">, 24(Esp.6), pp.64–77. </w:t>
      </w:r>
    </w:p>
    <w:p w14:paraId="074ED517" w14:textId="77777777" w:rsidR="0083348A" w:rsidRDefault="0083348A" w:rsidP="00180161">
      <w:pPr>
        <w:tabs>
          <w:tab w:val="left" w:pos="907"/>
        </w:tabs>
        <w:rPr>
          <w:rFonts w:ascii="Arial" w:hAnsi="Arial" w:cs="Arial"/>
        </w:rPr>
      </w:pPr>
    </w:p>
    <w:p w14:paraId="15D58E70" w14:textId="0F6A97D1" w:rsidR="00EB34E1" w:rsidRPr="00EB34E1" w:rsidRDefault="00EB34E1" w:rsidP="00180161">
      <w:pPr>
        <w:tabs>
          <w:tab w:val="left" w:pos="907"/>
        </w:tabs>
        <w:rPr>
          <w:rFonts w:ascii="Arial" w:hAnsi="Arial" w:cs="Arial"/>
        </w:rPr>
      </w:pPr>
      <w:proofErr w:type="spellStart"/>
      <w:r>
        <w:rPr>
          <w:rFonts w:ascii="Arial" w:hAnsi="Arial" w:cs="Arial"/>
        </w:rPr>
        <w:t>Cappstone</w:t>
      </w:r>
      <w:proofErr w:type="spellEnd"/>
      <w:r>
        <w:rPr>
          <w:rFonts w:ascii="Arial" w:hAnsi="Arial" w:cs="Arial"/>
        </w:rPr>
        <w:t xml:space="preserve"> Inc. (2021) </w:t>
      </w:r>
      <w:r>
        <w:rPr>
          <w:rFonts w:ascii="Arial" w:hAnsi="Arial" w:cs="Arial"/>
          <w:i/>
        </w:rPr>
        <w:t xml:space="preserve">The Impact that Office Redesign &amp; Refresh can have on Employees. </w:t>
      </w:r>
      <w:r>
        <w:rPr>
          <w:rFonts w:ascii="Arial" w:hAnsi="Arial" w:cs="Arial"/>
        </w:rPr>
        <w:t>Available at:</w:t>
      </w:r>
      <w:r w:rsidRPr="00EB34E1">
        <w:t xml:space="preserve"> </w:t>
      </w:r>
      <w:hyperlink r:id="rId11" w:history="1">
        <w:r w:rsidRPr="006869EB">
          <w:rPr>
            <w:rStyle w:val="Hyperlink"/>
            <w:rFonts w:ascii="Arial" w:hAnsi="Arial" w:cs="Arial"/>
          </w:rPr>
          <w:t>https://cappstone.com/the-impact-that-office-redesign-refresh-can-have-on-employees/</w:t>
        </w:r>
      </w:hyperlink>
      <w:r>
        <w:rPr>
          <w:rFonts w:ascii="Arial" w:hAnsi="Arial" w:cs="Arial"/>
        </w:rPr>
        <w:t xml:space="preserve"> (Accessed: 23 Feb. 2023) </w:t>
      </w:r>
    </w:p>
    <w:p w14:paraId="072302D5" w14:textId="77777777" w:rsidR="00EB34E1" w:rsidRDefault="00EB34E1" w:rsidP="00180161">
      <w:pPr>
        <w:tabs>
          <w:tab w:val="left" w:pos="907"/>
        </w:tabs>
        <w:rPr>
          <w:rFonts w:ascii="Arial" w:hAnsi="Arial" w:cs="Arial"/>
        </w:rPr>
      </w:pPr>
    </w:p>
    <w:p w14:paraId="3E4FE3AF" w14:textId="7E5467E7" w:rsidR="0074314B" w:rsidRDefault="0074314B" w:rsidP="00180161">
      <w:pPr>
        <w:tabs>
          <w:tab w:val="left" w:pos="907"/>
        </w:tabs>
        <w:rPr>
          <w:rFonts w:ascii="Arial" w:hAnsi="Arial" w:cs="Arial"/>
        </w:rPr>
      </w:pPr>
      <w:r>
        <w:rPr>
          <w:rFonts w:ascii="Arial" w:hAnsi="Arial" w:cs="Arial"/>
        </w:rPr>
        <w:t xml:space="preserve">CIPD. (2023) </w:t>
      </w:r>
      <w:r>
        <w:rPr>
          <w:rFonts w:ascii="Arial" w:hAnsi="Arial" w:cs="Arial"/>
          <w:i/>
        </w:rPr>
        <w:t xml:space="preserve">Organisational Climate and Culture. </w:t>
      </w:r>
      <w:r>
        <w:rPr>
          <w:rFonts w:ascii="Arial" w:hAnsi="Arial" w:cs="Arial"/>
        </w:rPr>
        <w:t xml:space="preserve">Available at: </w:t>
      </w:r>
      <w:hyperlink r:id="rId12" w:history="1">
        <w:r w:rsidRPr="006869EB">
          <w:rPr>
            <w:rStyle w:val="Hyperlink"/>
            <w:rFonts w:ascii="Arial" w:hAnsi="Arial" w:cs="Arial"/>
          </w:rPr>
          <w:t>https://www.cipd.co.uk/knowledge/culture/working-environment/organisation-culture-change-factsheet</w:t>
        </w:r>
      </w:hyperlink>
      <w:r>
        <w:rPr>
          <w:rFonts w:ascii="Arial" w:hAnsi="Arial" w:cs="Arial"/>
        </w:rPr>
        <w:t xml:space="preserve"> (Accessed:19 Feb. 2023)</w:t>
      </w:r>
    </w:p>
    <w:p w14:paraId="6F3E1B94" w14:textId="3CB4E3CB" w:rsidR="002B0E6E" w:rsidRDefault="002B0E6E" w:rsidP="00180161">
      <w:pPr>
        <w:tabs>
          <w:tab w:val="left" w:pos="907"/>
        </w:tabs>
        <w:rPr>
          <w:rFonts w:ascii="Arial" w:hAnsi="Arial" w:cs="Arial"/>
        </w:rPr>
      </w:pPr>
    </w:p>
    <w:p w14:paraId="0F334C59" w14:textId="77777777" w:rsidR="00C86B0F" w:rsidRPr="00C86B0F" w:rsidRDefault="00C86B0F" w:rsidP="00C86B0F">
      <w:pPr>
        <w:autoSpaceDE w:val="0"/>
        <w:autoSpaceDN w:val="0"/>
        <w:adjustRightInd w:val="0"/>
        <w:rPr>
          <w:rFonts w:ascii="Arial" w:hAnsi="Arial" w:cs="Arial"/>
          <w:lang w:val="en-US"/>
        </w:rPr>
      </w:pPr>
      <w:r w:rsidRPr="00C86B0F">
        <w:rPr>
          <w:rFonts w:ascii="Arial" w:hAnsi="Arial" w:cs="Arial"/>
          <w:lang w:val="en-US"/>
        </w:rPr>
        <w:t xml:space="preserve">Conway, E., Fu, N., Monks, K., </w:t>
      </w:r>
      <w:proofErr w:type="spellStart"/>
      <w:r w:rsidRPr="00C86B0F">
        <w:rPr>
          <w:rFonts w:ascii="Arial" w:hAnsi="Arial" w:cs="Arial"/>
          <w:lang w:val="en-US"/>
        </w:rPr>
        <w:t>Alfes</w:t>
      </w:r>
      <w:proofErr w:type="spellEnd"/>
      <w:r w:rsidRPr="00C86B0F">
        <w:rPr>
          <w:rFonts w:ascii="Arial" w:hAnsi="Arial" w:cs="Arial"/>
          <w:lang w:val="en-US"/>
        </w:rPr>
        <w:t xml:space="preserve">, K. &amp; Truss, C. (2016) </w:t>
      </w:r>
      <w:r w:rsidRPr="00C86B0F">
        <w:rPr>
          <w:rFonts w:ascii="Arial" w:hAnsi="Arial" w:cs="Arial"/>
          <w:i/>
          <w:iCs/>
          <w:lang w:val="en-US"/>
        </w:rPr>
        <w:t xml:space="preserve">Demands or Resources? The Relationship Between HR Practices, Employee Engagement, and Emotional Exhaustion Within a Hybrid Model of Employment Relations.  </w:t>
      </w:r>
      <w:r w:rsidRPr="00C86B0F">
        <w:rPr>
          <w:rFonts w:ascii="Arial" w:hAnsi="Arial" w:cs="Arial"/>
          <w:lang w:val="en-US"/>
        </w:rPr>
        <w:t>Human Resource Management, 55(5), 901-917.</w:t>
      </w:r>
    </w:p>
    <w:p w14:paraId="2C94E0DF" w14:textId="77777777" w:rsidR="00C86B0F" w:rsidRDefault="00C86B0F" w:rsidP="005C6E2F">
      <w:pPr>
        <w:autoSpaceDE w:val="0"/>
        <w:autoSpaceDN w:val="0"/>
        <w:adjustRightInd w:val="0"/>
        <w:rPr>
          <w:rFonts w:ascii="Arial" w:hAnsi="Arial" w:cs="Arial"/>
          <w:lang w:val="en-US"/>
        </w:rPr>
      </w:pPr>
    </w:p>
    <w:p w14:paraId="6FD27A98" w14:textId="6D3CCBA8" w:rsidR="00EF586D" w:rsidRPr="00EF586D" w:rsidRDefault="00EF586D" w:rsidP="00EF586D">
      <w:pPr>
        <w:tabs>
          <w:tab w:val="left" w:pos="907"/>
        </w:tabs>
        <w:rPr>
          <w:rFonts w:ascii="Arial" w:hAnsi="Arial" w:cs="Arial"/>
        </w:rPr>
      </w:pPr>
      <w:proofErr w:type="spellStart"/>
      <w:r w:rsidRPr="00EF586D">
        <w:rPr>
          <w:rFonts w:ascii="Arial" w:hAnsi="Arial" w:cs="Arial"/>
        </w:rPr>
        <w:t>Elowitz</w:t>
      </w:r>
      <w:proofErr w:type="spellEnd"/>
      <w:r w:rsidRPr="00EF586D">
        <w:rPr>
          <w:rFonts w:ascii="Arial" w:hAnsi="Arial" w:cs="Arial"/>
        </w:rPr>
        <w:t xml:space="preserve">, L., Janis, I.L. and Mann, L. (1978). </w:t>
      </w:r>
      <w:r w:rsidRPr="00EF586D">
        <w:rPr>
          <w:rFonts w:ascii="Arial" w:hAnsi="Arial" w:cs="Arial"/>
          <w:i/>
        </w:rPr>
        <w:t>Decision Making--A Psychological Analysis of Conflict, Choice, and Commitment.</w:t>
      </w:r>
      <w:r w:rsidRPr="00EF586D">
        <w:rPr>
          <w:rFonts w:ascii="Arial" w:hAnsi="Arial" w:cs="Arial"/>
        </w:rPr>
        <w:t xml:space="preserve"> Military Affairs, 42(2), p.105.</w:t>
      </w:r>
    </w:p>
    <w:p w14:paraId="7A2B764F" w14:textId="77777777" w:rsidR="00EF586D" w:rsidRDefault="00EF586D" w:rsidP="005C6E2F">
      <w:pPr>
        <w:autoSpaceDE w:val="0"/>
        <w:autoSpaceDN w:val="0"/>
        <w:adjustRightInd w:val="0"/>
        <w:rPr>
          <w:rFonts w:ascii="Arial" w:hAnsi="Arial" w:cs="Arial"/>
          <w:lang w:val="en-US"/>
        </w:rPr>
      </w:pPr>
    </w:p>
    <w:p w14:paraId="3B963A6B" w14:textId="78B606B0" w:rsidR="005C6E2F" w:rsidRDefault="005C6E2F" w:rsidP="005C6E2F">
      <w:pPr>
        <w:autoSpaceDE w:val="0"/>
        <w:autoSpaceDN w:val="0"/>
        <w:adjustRightInd w:val="0"/>
        <w:rPr>
          <w:rFonts w:ascii="Arial" w:hAnsi="Arial" w:cs="Arial"/>
          <w:lang w:val="en-US"/>
        </w:rPr>
      </w:pPr>
      <w:r w:rsidRPr="005C6E2F">
        <w:rPr>
          <w:rFonts w:ascii="Arial" w:hAnsi="Arial" w:cs="Arial"/>
          <w:lang w:val="en-US"/>
        </w:rPr>
        <w:t xml:space="preserve">Engage for Success. (2019) </w:t>
      </w:r>
      <w:r w:rsidRPr="005C6E2F">
        <w:rPr>
          <w:rFonts w:ascii="Arial" w:hAnsi="Arial" w:cs="Arial"/>
          <w:i/>
          <w:lang w:val="en-US"/>
        </w:rPr>
        <w:t>The Four Enablers.</w:t>
      </w:r>
      <w:r w:rsidRPr="005C6E2F">
        <w:rPr>
          <w:rFonts w:ascii="Arial" w:hAnsi="Arial" w:cs="Arial"/>
          <w:lang w:val="en-US"/>
        </w:rPr>
        <w:t xml:space="preserve"> Available at: </w:t>
      </w:r>
      <w:hyperlink r:id="rId13" w:history="1">
        <w:r w:rsidRPr="005C6E2F">
          <w:rPr>
            <w:rFonts w:ascii="Arial" w:hAnsi="Arial" w:cs="Arial"/>
            <w:color w:val="DCA10D"/>
            <w:u w:val="single" w:color="DCA10D"/>
            <w:lang w:val="en-US"/>
          </w:rPr>
          <w:t>https://engageforsuccess.org/the-four-enablers</w:t>
        </w:r>
      </w:hyperlink>
      <w:r w:rsidRPr="005C6E2F">
        <w:rPr>
          <w:rFonts w:ascii="Arial" w:hAnsi="Arial" w:cs="Arial"/>
          <w:lang w:val="en-US"/>
        </w:rPr>
        <w:t xml:space="preserve"> (Accessed 20 Feb. 2023)</w:t>
      </w:r>
    </w:p>
    <w:p w14:paraId="39BC5808" w14:textId="0989FC35" w:rsidR="00B55AC2" w:rsidRDefault="00B55AC2" w:rsidP="005C6E2F">
      <w:pPr>
        <w:autoSpaceDE w:val="0"/>
        <w:autoSpaceDN w:val="0"/>
        <w:adjustRightInd w:val="0"/>
        <w:rPr>
          <w:rFonts w:ascii="Arial" w:hAnsi="Arial" w:cs="Arial"/>
          <w:lang w:val="en-US"/>
        </w:rPr>
      </w:pPr>
    </w:p>
    <w:p w14:paraId="30029B94" w14:textId="52CD2E5D" w:rsidR="005C6E2F" w:rsidRPr="004B3833" w:rsidRDefault="00B55AC2" w:rsidP="004B3833">
      <w:pPr>
        <w:autoSpaceDE w:val="0"/>
        <w:autoSpaceDN w:val="0"/>
        <w:adjustRightInd w:val="0"/>
        <w:rPr>
          <w:rFonts w:ascii="Arial" w:hAnsi="Arial" w:cs="Arial"/>
          <w:lang w:val="en-US"/>
        </w:rPr>
      </w:pPr>
      <w:r>
        <w:rPr>
          <w:rFonts w:ascii="Arial" w:hAnsi="Arial" w:cs="Arial"/>
          <w:lang w:val="en-US"/>
        </w:rPr>
        <w:lastRenderedPageBreak/>
        <w:t xml:space="preserve">Engage for Success. (2023) </w:t>
      </w:r>
      <w:r>
        <w:rPr>
          <w:rFonts w:ascii="Arial" w:hAnsi="Arial" w:cs="Arial"/>
          <w:i/>
          <w:lang w:val="en-US"/>
        </w:rPr>
        <w:t xml:space="preserve">3 Key factors that influence employee engagement. </w:t>
      </w:r>
      <w:r>
        <w:rPr>
          <w:rFonts w:ascii="Arial" w:hAnsi="Arial" w:cs="Arial"/>
          <w:lang w:val="en-US"/>
        </w:rPr>
        <w:t>Available at:</w:t>
      </w:r>
      <w:r w:rsidRPr="00B55AC2">
        <w:t xml:space="preserve"> </w:t>
      </w:r>
      <w:hyperlink r:id="rId14" w:history="1">
        <w:r w:rsidRPr="006869EB">
          <w:rPr>
            <w:rStyle w:val="Hyperlink"/>
            <w:rFonts w:ascii="Arial" w:hAnsi="Arial" w:cs="Arial"/>
            <w:lang w:val="en-US"/>
          </w:rPr>
          <w:t>https://engageforsuccess.org/culture-and-working-environment/3-key-factors-that-influence-employee-engagement/</w:t>
        </w:r>
      </w:hyperlink>
      <w:r>
        <w:rPr>
          <w:rFonts w:ascii="Arial" w:hAnsi="Arial" w:cs="Arial"/>
          <w:lang w:val="en-US"/>
        </w:rPr>
        <w:t xml:space="preserve"> (Accessed: 22 Feb. 2023)</w:t>
      </w:r>
    </w:p>
    <w:p w14:paraId="6D178D57" w14:textId="77777777" w:rsidR="005C6E2F" w:rsidRDefault="005C6E2F" w:rsidP="00180161">
      <w:pPr>
        <w:tabs>
          <w:tab w:val="left" w:pos="907"/>
        </w:tabs>
        <w:rPr>
          <w:rFonts w:ascii="Arial" w:hAnsi="Arial" w:cs="Arial"/>
        </w:rPr>
      </w:pPr>
    </w:p>
    <w:p w14:paraId="777F4C06" w14:textId="35FBFF93" w:rsidR="00E50B95" w:rsidRDefault="007E6634" w:rsidP="00180161">
      <w:pPr>
        <w:tabs>
          <w:tab w:val="left" w:pos="907"/>
        </w:tabs>
        <w:rPr>
          <w:rFonts w:ascii="Arial" w:hAnsi="Arial" w:cs="Arial"/>
        </w:rPr>
      </w:pPr>
      <w:proofErr w:type="spellStart"/>
      <w:r>
        <w:rPr>
          <w:rFonts w:ascii="Arial" w:hAnsi="Arial" w:cs="Arial"/>
        </w:rPr>
        <w:t>Ferdman</w:t>
      </w:r>
      <w:proofErr w:type="spellEnd"/>
      <w:r>
        <w:rPr>
          <w:rFonts w:ascii="Arial" w:hAnsi="Arial" w:cs="Arial"/>
        </w:rPr>
        <w:t xml:space="preserve">, B. M. (2013) </w:t>
      </w:r>
      <w:r>
        <w:rPr>
          <w:rFonts w:ascii="Arial" w:hAnsi="Arial" w:cs="Arial"/>
          <w:i/>
        </w:rPr>
        <w:t xml:space="preserve">Diversity at Work. </w:t>
      </w:r>
      <w:r>
        <w:rPr>
          <w:rFonts w:ascii="Arial" w:hAnsi="Arial" w:cs="Arial"/>
        </w:rPr>
        <w:t>New Jersey : Wiley</w:t>
      </w:r>
    </w:p>
    <w:p w14:paraId="2DA80C9F" w14:textId="77777777" w:rsidR="00A77780" w:rsidRDefault="00A77780" w:rsidP="00F04C87">
      <w:pPr>
        <w:tabs>
          <w:tab w:val="left" w:pos="907"/>
        </w:tabs>
        <w:rPr>
          <w:rFonts w:ascii="Arial" w:hAnsi="Arial" w:cs="Arial"/>
        </w:rPr>
      </w:pPr>
    </w:p>
    <w:p w14:paraId="2C3B8063" w14:textId="77777777" w:rsidR="00A77780" w:rsidRPr="00F04C87" w:rsidRDefault="00A77780" w:rsidP="00A77780">
      <w:pPr>
        <w:tabs>
          <w:tab w:val="left" w:pos="907"/>
        </w:tabs>
        <w:rPr>
          <w:rFonts w:ascii="Arial" w:hAnsi="Arial" w:cs="Arial"/>
        </w:rPr>
      </w:pPr>
      <w:proofErr w:type="spellStart"/>
      <w:r w:rsidRPr="00F04C87">
        <w:rPr>
          <w:rFonts w:ascii="Arial" w:hAnsi="Arial" w:cs="Arial"/>
        </w:rPr>
        <w:t>Gigerenzer</w:t>
      </w:r>
      <w:proofErr w:type="spellEnd"/>
      <w:r w:rsidRPr="00F04C87">
        <w:rPr>
          <w:rFonts w:ascii="Arial" w:hAnsi="Arial" w:cs="Arial"/>
        </w:rPr>
        <w:t xml:space="preserve">, G., &amp; </w:t>
      </w:r>
      <w:proofErr w:type="spellStart"/>
      <w:r w:rsidRPr="00F04C87">
        <w:rPr>
          <w:rFonts w:ascii="Arial" w:hAnsi="Arial" w:cs="Arial"/>
        </w:rPr>
        <w:t>Gaissmaier</w:t>
      </w:r>
      <w:proofErr w:type="spellEnd"/>
      <w:r w:rsidRPr="00F04C87">
        <w:rPr>
          <w:rFonts w:ascii="Arial" w:hAnsi="Arial" w:cs="Arial"/>
        </w:rPr>
        <w:t>, W. (2011). Heuristic decision making. Annual review of psychology, 62, 451-482.</w:t>
      </w:r>
    </w:p>
    <w:p w14:paraId="26C69B2B" w14:textId="77777777" w:rsidR="00A77780" w:rsidRDefault="00A77780" w:rsidP="00F04C87">
      <w:pPr>
        <w:tabs>
          <w:tab w:val="left" w:pos="907"/>
        </w:tabs>
        <w:rPr>
          <w:rFonts w:ascii="Arial" w:hAnsi="Arial" w:cs="Arial"/>
        </w:rPr>
      </w:pPr>
    </w:p>
    <w:p w14:paraId="37247F45" w14:textId="67579A48" w:rsidR="00FD5963" w:rsidRDefault="00FD5963" w:rsidP="00F04C87">
      <w:pPr>
        <w:tabs>
          <w:tab w:val="left" w:pos="907"/>
        </w:tabs>
        <w:rPr>
          <w:rFonts w:ascii="Arial" w:hAnsi="Arial" w:cs="Arial"/>
        </w:rPr>
      </w:pPr>
      <w:r w:rsidRPr="00F04C87">
        <w:rPr>
          <w:rFonts w:ascii="Arial" w:hAnsi="Arial" w:cs="Arial"/>
        </w:rPr>
        <w:t xml:space="preserve">Kahneman, D., &amp; Tversky, A. (1979) </w:t>
      </w:r>
      <w:r w:rsidRPr="00FD5963">
        <w:rPr>
          <w:rFonts w:ascii="Arial" w:hAnsi="Arial" w:cs="Arial"/>
          <w:i/>
        </w:rPr>
        <w:t>Prospect theory: An analysis of decision under risk.</w:t>
      </w:r>
      <w:r w:rsidRPr="00F04C87">
        <w:rPr>
          <w:rFonts w:ascii="Arial" w:hAnsi="Arial" w:cs="Arial"/>
        </w:rPr>
        <w:t xml:space="preserve"> </w:t>
      </w:r>
      <w:proofErr w:type="spellStart"/>
      <w:r w:rsidRPr="00F04C87">
        <w:rPr>
          <w:rFonts w:ascii="Arial" w:hAnsi="Arial" w:cs="Arial"/>
        </w:rPr>
        <w:t>Econometrica</w:t>
      </w:r>
      <w:proofErr w:type="spellEnd"/>
      <w:r w:rsidRPr="00F04C87">
        <w:rPr>
          <w:rFonts w:ascii="Arial" w:hAnsi="Arial" w:cs="Arial"/>
        </w:rPr>
        <w:t>, 47(2), 263-292.</w:t>
      </w:r>
    </w:p>
    <w:p w14:paraId="609FCE8A" w14:textId="77777777" w:rsidR="00FD5963" w:rsidRDefault="00FD5963" w:rsidP="00F04C87">
      <w:pPr>
        <w:tabs>
          <w:tab w:val="left" w:pos="907"/>
        </w:tabs>
        <w:rPr>
          <w:rFonts w:ascii="Arial" w:hAnsi="Arial" w:cs="Arial"/>
        </w:rPr>
      </w:pPr>
    </w:p>
    <w:p w14:paraId="3956C6A2" w14:textId="36D52592" w:rsidR="00F04C87" w:rsidRPr="009D25F1" w:rsidRDefault="00F04C87" w:rsidP="009D25F1">
      <w:pPr>
        <w:tabs>
          <w:tab w:val="left" w:pos="907"/>
        </w:tabs>
        <w:rPr>
          <w:rFonts w:ascii="Arial" w:hAnsi="Arial" w:cs="Arial"/>
        </w:rPr>
      </w:pPr>
      <w:r w:rsidRPr="00F04C87">
        <w:rPr>
          <w:rFonts w:ascii="Arial" w:hAnsi="Arial" w:cs="Arial"/>
        </w:rPr>
        <w:t xml:space="preserve">Lerner, J. S., Li, Y., </w:t>
      </w:r>
      <w:proofErr w:type="spellStart"/>
      <w:r w:rsidRPr="00F04C87">
        <w:rPr>
          <w:rFonts w:ascii="Arial" w:hAnsi="Arial" w:cs="Arial"/>
        </w:rPr>
        <w:t>Valdesolo</w:t>
      </w:r>
      <w:proofErr w:type="spellEnd"/>
      <w:r w:rsidRPr="00F04C87">
        <w:rPr>
          <w:rFonts w:ascii="Arial" w:hAnsi="Arial" w:cs="Arial"/>
        </w:rPr>
        <w:t xml:space="preserve">, P., &amp; Kassam, K. S. (2015) </w:t>
      </w:r>
      <w:r w:rsidRPr="00F04C87">
        <w:rPr>
          <w:rFonts w:ascii="Arial" w:hAnsi="Arial" w:cs="Arial"/>
          <w:i/>
        </w:rPr>
        <w:t>Emotion and decision making.</w:t>
      </w:r>
      <w:r w:rsidRPr="00F04C87">
        <w:rPr>
          <w:rFonts w:ascii="Arial" w:hAnsi="Arial" w:cs="Arial"/>
        </w:rPr>
        <w:t xml:space="preserve"> Annual review of psychology, 66, 799-823.</w:t>
      </w:r>
    </w:p>
    <w:p w14:paraId="490415DC" w14:textId="77777777" w:rsidR="00F04C87" w:rsidRDefault="00F04C87" w:rsidP="002C3039">
      <w:pPr>
        <w:autoSpaceDE w:val="0"/>
        <w:autoSpaceDN w:val="0"/>
        <w:adjustRightInd w:val="0"/>
        <w:rPr>
          <w:rFonts w:ascii="Arial" w:hAnsi="Arial" w:cs="Arial"/>
          <w:lang w:val="en-US"/>
        </w:rPr>
      </w:pPr>
    </w:p>
    <w:p w14:paraId="34D108A0" w14:textId="510F0A1F" w:rsidR="002C3039" w:rsidRPr="002C3039" w:rsidRDefault="002C3039" w:rsidP="002C3039">
      <w:pPr>
        <w:autoSpaceDE w:val="0"/>
        <w:autoSpaceDN w:val="0"/>
        <w:adjustRightInd w:val="0"/>
        <w:rPr>
          <w:rFonts w:ascii="Arial" w:hAnsi="Arial" w:cs="Arial"/>
          <w:lang w:val="en-US"/>
        </w:rPr>
      </w:pPr>
      <w:r w:rsidRPr="002C3039">
        <w:rPr>
          <w:rFonts w:ascii="Arial" w:hAnsi="Arial" w:cs="Arial"/>
          <w:lang w:val="en-US"/>
        </w:rPr>
        <w:t xml:space="preserve">Macey, W. &amp; Schneider, B. (2008) </w:t>
      </w:r>
      <w:r w:rsidRPr="002C3039">
        <w:rPr>
          <w:rFonts w:ascii="Arial" w:hAnsi="Arial" w:cs="Arial"/>
          <w:i/>
          <w:iCs/>
          <w:lang w:val="en-US"/>
        </w:rPr>
        <w:t xml:space="preserve">The Meaning of Employee Engagement. </w:t>
      </w:r>
      <w:r w:rsidRPr="002C3039">
        <w:rPr>
          <w:rFonts w:ascii="Arial" w:hAnsi="Arial" w:cs="Arial"/>
          <w:lang w:val="en-US"/>
        </w:rPr>
        <w:t>Industrial and Organizational Psychology, 1, pp. 3-30.</w:t>
      </w:r>
    </w:p>
    <w:p w14:paraId="505BD9E0" w14:textId="2A45B051" w:rsidR="002C3039" w:rsidRDefault="002C3039" w:rsidP="002C3039">
      <w:pPr>
        <w:autoSpaceDE w:val="0"/>
        <w:autoSpaceDN w:val="0"/>
        <w:adjustRightInd w:val="0"/>
        <w:rPr>
          <w:rFonts w:ascii="AppleSystemUIFont" w:hAnsi="AppleSystemUIFont" w:cs="AppleSystemUIFont"/>
          <w:lang w:val="en-US"/>
        </w:rPr>
      </w:pPr>
    </w:p>
    <w:p w14:paraId="4E89D30A" w14:textId="1A05279B" w:rsidR="004B3833" w:rsidRPr="004B3833" w:rsidRDefault="004B3833" w:rsidP="002C3039">
      <w:pPr>
        <w:autoSpaceDE w:val="0"/>
        <w:autoSpaceDN w:val="0"/>
        <w:adjustRightInd w:val="0"/>
        <w:rPr>
          <w:rFonts w:ascii="Arial" w:hAnsi="Arial" w:cs="Arial"/>
          <w:lang w:val="en-US"/>
        </w:rPr>
      </w:pPr>
      <w:r w:rsidRPr="004B3833">
        <w:rPr>
          <w:rFonts w:ascii="Arial" w:hAnsi="Arial" w:cs="Arial"/>
          <w:lang w:val="en-US"/>
        </w:rPr>
        <w:t xml:space="preserve">McIntire, M. (2014) </w:t>
      </w:r>
      <w:r w:rsidRPr="004B3833">
        <w:rPr>
          <w:rFonts w:ascii="Arial" w:hAnsi="Arial" w:cs="Arial"/>
          <w:i/>
          <w:lang w:val="en-US"/>
        </w:rPr>
        <w:t xml:space="preserve">How to Overcome Language and Cultural Barriers in the Workplace. </w:t>
      </w:r>
      <w:r w:rsidRPr="004B3833">
        <w:rPr>
          <w:rFonts w:ascii="Arial" w:hAnsi="Arial" w:cs="Arial"/>
          <w:lang w:val="en-US"/>
        </w:rPr>
        <w:t>Available at:</w:t>
      </w:r>
      <w:r w:rsidRPr="004B3833">
        <w:rPr>
          <w:rFonts w:ascii="Arial" w:hAnsi="Arial" w:cs="Arial"/>
        </w:rPr>
        <w:t xml:space="preserve"> </w:t>
      </w:r>
      <w:hyperlink r:id="rId15" w:history="1">
        <w:r w:rsidRPr="004B3833">
          <w:rPr>
            <w:rStyle w:val="Hyperlink"/>
            <w:rFonts w:ascii="Arial" w:hAnsi="Arial" w:cs="Arial"/>
            <w:lang w:val="en-US"/>
          </w:rPr>
          <w:t>https://www.linkedin.com/pulse/20140603143206-20499125-how-to-overcome-language-and-cultural-barriers-in-the-workplace</w:t>
        </w:r>
      </w:hyperlink>
      <w:r w:rsidRPr="004B3833">
        <w:rPr>
          <w:rFonts w:ascii="Arial" w:hAnsi="Arial" w:cs="Arial"/>
          <w:lang w:val="en-US"/>
        </w:rPr>
        <w:t xml:space="preserve"> (Accessed: 24 Feb. 2023)</w:t>
      </w:r>
    </w:p>
    <w:p w14:paraId="1622D7E3" w14:textId="77777777" w:rsidR="009A16E8" w:rsidRDefault="009A16E8" w:rsidP="00C86B0F">
      <w:pPr>
        <w:autoSpaceDE w:val="0"/>
        <w:autoSpaceDN w:val="0"/>
        <w:adjustRightInd w:val="0"/>
        <w:rPr>
          <w:rFonts w:ascii="Arial" w:hAnsi="Arial" w:cs="Arial"/>
          <w:lang w:val="en-US"/>
        </w:rPr>
      </w:pPr>
    </w:p>
    <w:p w14:paraId="3F9E309E" w14:textId="16DF38B7" w:rsidR="009A16E8" w:rsidRPr="009A16E8" w:rsidRDefault="009A16E8" w:rsidP="009A16E8">
      <w:pPr>
        <w:rPr>
          <w:rFonts w:ascii="Arial" w:hAnsi="Arial" w:cs="Arial"/>
        </w:rPr>
      </w:pPr>
      <w:r w:rsidRPr="00404C1B">
        <w:rPr>
          <w:rFonts w:ascii="Arial" w:hAnsi="Arial" w:cs="Arial"/>
        </w:rPr>
        <w:t xml:space="preserve">Njoroge, C. N. &amp; </w:t>
      </w:r>
      <w:proofErr w:type="spellStart"/>
      <w:r w:rsidRPr="00404C1B">
        <w:rPr>
          <w:rFonts w:ascii="Arial" w:hAnsi="Arial" w:cs="Arial"/>
        </w:rPr>
        <w:t>Yazdanifard</w:t>
      </w:r>
      <w:proofErr w:type="spellEnd"/>
      <w:r w:rsidRPr="00404C1B">
        <w:rPr>
          <w:rFonts w:ascii="Arial" w:hAnsi="Arial" w:cs="Arial"/>
        </w:rPr>
        <w:t>, R. (2014) “The impact of social and emotional intelligence on employee motivation in a multigenerational workplace” Global Journal of Management And Business Research., 14(3), pp. 30-36.</w:t>
      </w:r>
    </w:p>
    <w:p w14:paraId="70844B45" w14:textId="77777777" w:rsidR="009A16E8" w:rsidRDefault="009A16E8" w:rsidP="00C86B0F">
      <w:pPr>
        <w:autoSpaceDE w:val="0"/>
        <w:autoSpaceDN w:val="0"/>
        <w:adjustRightInd w:val="0"/>
        <w:rPr>
          <w:rFonts w:ascii="Arial" w:hAnsi="Arial" w:cs="Arial"/>
          <w:lang w:val="en-US"/>
        </w:rPr>
      </w:pPr>
    </w:p>
    <w:p w14:paraId="0D6E9B1C" w14:textId="32BBFA76" w:rsidR="00C86B0F" w:rsidRDefault="00C86B0F" w:rsidP="00C86B0F">
      <w:pPr>
        <w:autoSpaceDE w:val="0"/>
        <w:autoSpaceDN w:val="0"/>
        <w:adjustRightInd w:val="0"/>
        <w:rPr>
          <w:rFonts w:ascii="Arial" w:hAnsi="Arial" w:cs="Arial"/>
          <w:lang w:val="en-US"/>
        </w:rPr>
      </w:pPr>
      <w:r w:rsidRPr="00C86B0F">
        <w:rPr>
          <w:rFonts w:ascii="Arial" w:hAnsi="Arial" w:cs="Arial"/>
          <w:lang w:val="en-US"/>
        </w:rPr>
        <w:t xml:space="preserve">Rees, C., </w:t>
      </w:r>
      <w:proofErr w:type="spellStart"/>
      <w:r w:rsidRPr="00C86B0F">
        <w:rPr>
          <w:rFonts w:ascii="Arial" w:hAnsi="Arial" w:cs="Arial"/>
          <w:lang w:val="en-US"/>
        </w:rPr>
        <w:t>Alfes</w:t>
      </w:r>
      <w:proofErr w:type="spellEnd"/>
      <w:r w:rsidRPr="00C86B0F">
        <w:rPr>
          <w:rFonts w:ascii="Arial" w:hAnsi="Arial" w:cs="Arial"/>
          <w:lang w:val="en-US"/>
        </w:rPr>
        <w:t xml:space="preserve">, K &amp; </w:t>
      </w:r>
      <w:proofErr w:type="spellStart"/>
      <w:r w:rsidRPr="00C86B0F">
        <w:rPr>
          <w:rFonts w:ascii="Arial" w:hAnsi="Arial" w:cs="Arial"/>
          <w:lang w:val="en-US"/>
        </w:rPr>
        <w:t>Gatenby</w:t>
      </w:r>
      <w:proofErr w:type="spellEnd"/>
      <w:r w:rsidRPr="00C86B0F">
        <w:rPr>
          <w:rFonts w:ascii="Arial" w:hAnsi="Arial" w:cs="Arial"/>
          <w:lang w:val="en-US"/>
        </w:rPr>
        <w:t>, M. (2013) </w:t>
      </w:r>
      <w:r w:rsidRPr="00C86B0F">
        <w:rPr>
          <w:rFonts w:ascii="Arial" w:hAnsi="Arial" w:cs="Arial"/>
          <w:i/>
          <w:lang w:val="en-US"/>
        </w:rPr>
        <w:t>Employee voice and engagement: connections and consequences, </w:t>
      </w:r>
      <w:r w:rsidRPr="00C86B0F">
        <w:rPr>
          <w:rFonts w:ascii="Arial" w:hAnsi="Arial" w:cs="Arial"/>
          <w:lang w:val="en-US"/>
        </w:rPr>
        <w:t>The International Journal of Human Resource Management, 24:14, 2780-2798</w:t>
      </w:r>
    </w:p>
    <w:p w14:paraId="0411DD72" w14:textId="77777777" w:rsidR="00C86B0F" w:rsidRPr="00C86B0F" w:rsidRDefault="00C86B0F" w:rsidP="00C86B0F">
      <w:pPr>
        <w:autoSpaceDE w:val="0"/>
        <w:autoSpaceDN w:val="0"/>
        <w:adjustRightInd w:val="0"/>
        <w:rPr>
          <w:rFonts w:ascii="Arial" w:hAnsi="Arial" w:cs="Arial"/>
          <w:lang w:val="en-US"/>
        </w:rPr>
      </w:pPr>
    </w:p>
    <w:p w14:paraId="2C5AC8BB" w14:textId="594E9812" w:rsidR="009A16E8" w:rsidRDefault="009A16E8" w:rsidP="009A16E8">
      <w:pPr>
        <w:rPr>
          <w:rFonts w:ascii="Arial" w:hAnsi="Arial" w:cs="Arial"/>
        </w:rPr>
      </w:pPr>
      <w:r w:rsidRPr="00404C1B">
        <w:rPr>
          <w:rFonts w:ascii="Arial" w:hAnsi="Arial" w:cs="Arial"/>
        </w:rPr>
        <w:t xml:space="preserve">Salovey, P. &amp; Mayer. J.D (1990) </w:t>
      </w:r>
      <w:r w:rsidRPr="00F04C87">
        <w:rPr>
          <w:rFonts w:ascii="Arial" w:hAnsi="Arial" w:cs="Arial"/>
          <w:i/>
        </w:rPr>
        <w:t>Emotional Intelligence.</w:t>
      </w:r>
      <w:r w:rsidRPr="00404C1B">
        <w:rPr>
          <w:rFonts w:ascii="Arial" w:hAnsi="Arial" w:cs="Arial"/>
        </w:rPr>
        <w:t xml:space="preserve"> Imagination, Cognition and Personality</w:t>
      </w:r>
      <w:r w:rsidR="00F04C87">
        <w:rPr>
          <w:rFonts w:ascii="Arial" w:hAnsi="Arial" w:cs="Arial"/>
        </w:rPr>
        <w:t xml:space="preserve"> </w:t>
      </w:r>
      <w:r w:rsidRPr="00404C1B">
        <w:rPr>
          <w:rFonts w:ascii="Arial" w:hAnsi="Arial" w:cs="Arial"/>
        </w:rPr>
        <w:t xml:space="preserve">9, 185-211. </w:t>
      </w:r>
    </w:p>
    <w:p w14:paraId="76AF0709" w14:textId="77777777" w:rsidR="009A16E8" w:rsidRPr="009A16E8" w:rsidRDefault="009A16E8" w:rsidP="009A16E8">
      <w:pPr>
        <w:rPr>
          <w:rFonts w:ascii="Arial" w:hAnsi="Arial" w:cs="Arial"/>
        </w:rPr>
      </w:pPr>
    </w:p>
    <w:p w14:paraId="7D640912" w14:textId="2211FCDD" w:rsidR="00E50B95" w:rsidRPr="00E50B95" w:rsidRDefault="00E50B95" w:rsidP="00180161">
      <w:pPr>
        <w:tabs>
          <w:tab w:val="left" w:pos="907"/>
        </w:tabs>
        <w:rPr>
          <w:rFonts w:ascii="Arial" w:hAnsi="Arial" w:cs="Arial"/>
        </w:rPr>
      </w:pPr>
      <w:r>
        <w:rPr>
          <w:rFonts w:ascii="Arial" w:hAnsi="Arial" w:cs="Arial"/>
        </w:rPr>
        <w:t xml:space="preserve">Saner, N. (2022) </w:t>
      </w:r>
      <w:r>
        <w:rPr>
          <w:rFonts w:ascii="Arial" w:hAnsi="Arial" w:cs="Arial"/>
          <w:i/>
        </w:rPr>
        <w:t>Why is Culture so Important in Business?.</w:t>
      </w:r>
      <w:r>
        <w:rPr>
          <w:rFonts w:ascii="Arial" w:hAnsi="Arial" w:cs="Arial"/>
        </w:rPr>
        <w:t xml:space="preserve"> Available at: </w:t>
      </w:r>
      <w:hyperlink r:id="rId16" w:history="1">
        <w:r w:rsidRPr="006869EB">
          <w:rPr>
            <w:rStyle w:val="Hyperlink"/>
            <w:rFonts w:ascii="Arial" w:hAnsi="Arial" w:cs="Arial"/>
          </w:rPr>
          <w:t>https://www.chorus.co.uk/resources/why-is-culture-so-important-in-business/</w:t>
        </w:r>
      </w:hyperlink>
      <w:r>
        <w:rPr>
          <w:rFonts w:ascii="Arial" w:hAnsi="Arial" w:cs="Arial"/>
        </w:rPr>
        <w:t xml:space="preserve"> (Accessed: 19 Feb. 2023)</w:t>
      </w:r>
    </w:p>
    <w:p w14:paraId="4B0893DE" w14:textId="77777777" w:rsidR="00E50B95" w:rsidRDefault="00E50B95" w:rsidP="00180161">
      <w:pPr>
        <w:tabs>
          <w:tab w:val="left" w:pos="907"/>
        </w:tabs>
        <w:rPr>
          <w:rFonts w:ascii="Arial" w:hAnsi="Arial" w:cs="Arial"/>
        </w:rPr>
      </w:pPr>
    </w:p>
    <w:p w14:paraId="12DD5A26" w14:textId="52B54408" w:rsidR="004B448C" w:rsidRDefault="0099004A" w:rsidP="00180161">
      <w:pPr>
        <w:tabs>
          <w:tab w:val="left" w:pos="907"/>
        </w:tabs>
        <w:rPr>
          <w:rFonts w:ascii="Arial" w:hAnsi="Arial" w:cs="Arial"/>
        </w:rPr>
      </w:pPr>
      <w:r>
        <w:rPr>
          <w:rFonts w:ascii="Arial" w:hAnsi="Arial" w:cs="Arial"/>
        </w:rPr>
        <w:t xml:space="preserve">Schein, E. (2010) </w:t>
      </w:r>
      <w:r>
        <w:rPr>
          <w:rFonts w:ascii="Arial" w:hAnsi="Arial" w:cs="Arial"/>
          <w:i/>
        </w:rPr>
        <w:t xml:space="preserve">Organizational Culture and Leadership. </w:t>
      </w:r>
      <w:r>
        <w:rPr>
          <w:rFonts w:ascii="Arial" w:hAnsi="Arial" w:cs="Arial"/>
        </w:rPr>
        <w:t>New Jersey : Wiley.</w:t>
      </w:r>
    </w:p>
    <w:p w14:paraId="0EFFC9E4" w14:textId="5BA86FC9" w:rsidR="002C3039" w:rsidRDefault="002C3039" w:rsidP="00180161">
      <w:pPr>
        <w:tabs>
          <w:tab w:val="left" w:pos="907"/>
        </w:tabs>
        <w:rPr>
          <w:rFonts w:ascii="Arial" w:hAnsi="Arial" w:cs="Arial"/>
        </w:rPr>
      </w:pPr>
    </w:p>
    <w:p w14:paraId="67D5505A" w14:textId="568059D0" w:rsidR="0037788F" w:rsidRPr="0037788F" w:rsidRDefault="0037788F" w:rsidP="00180161">
      <w:pPr>
        <w:tabs>
          <w:tab w:val="left" w:pos="907"/>
        </w:tabs>
        <w:rPr>
          <w:rFonts w:ascii="Arial" w:hAnsi="Arial" w:cs="Arial"/>
        </w:rPr>
      </w:pPr>
      <w:r>
        <w:rPr>
          <w:rFonts w:ascii="Arial" w:hAnsi="Arial" w:cs="Arial"/>
        </w:rPr>
        <w:t xml:space="preserve">Todd, S. (2023) </w:t>
      </w:r>
      <w:r>
        <w:rPr>
          <w:rFonts w:ascii="Arial" w:hAnsi="Arial" w:cs="Arial"/>
          <w:i/>
        </w:rPr>
        <w:t xml:space="preserve">Do Managers Need An Office?. </w:t>
      </w:r>
      <w:r>
        <w:rPr>
          <w:rFonts w:ascii="Arial" w:hAnsi="Arial" w:cs="Arial"/>
        </w:rPr>
        <w:t xml:space="preserve">Available at: </w:t>
      </w:r>
      <w:hyperlink r:id="rId17" w:history="1">
        <w:r w:rsidRPr="006869EB">
          <w:rPr>
            <w:rStyle w:val="Hyperlink"/>
            <w:rFonts w:ascii="Arial" w:hAnsi="Arial" w:cs="Arial"/>
          </w:rPr>
          <w:t>https://opensourcedworkplace.com/news/do-managers-need-an-office</w:t>
        </w:r>
      </w:hyperlink>
      <w:r>
        <w:rPr>
          <w:rFonts w:ascii="Arial" w:hAnsi="Arial" w:cs="Arial"/>
        </w:rPr>
        <w:t xml:space="preserve"> (Accessed: 23 Feb. 2023)</w:t>
      </w:r>
    </w:p>
    <w:p w14:paraId="04FF5C81" w14:textId="538C7011" w:rsidR="002C3039" w:rsidRDefault="002C3039" w:rsidP="00180161">
      <w:pPr>
        <w:tabs>
          <w:tab w:val="left" w:pos="907"/>
        </w:tabs>
        <w:rPr>
          <w:rFonts w:ascii="Arial" w:hAnsi="Arial" w:cs="Arial"/>
        </w:rPr>
      </w:pPr>
    </w:p>
    <w:p w14:paraId="50AB0BAE" w14:textId="6079E7D0" w:rsidR="002C3039" w:rsidRPr="00151FBA" w:rsidRDefault="00151FBA" w:rsidP="002C3039">
      <w:pPr>
        <w:autoSpaceDE w:val="0"/>
        <w:autoSpaceDN w:val="0"/>
        <w:adjustRightInd w:val="0"/>
        <w:rPr>
          <w:rFonts w:ascii="Arial" w:hAnsi="Arial" w:cs="Arial"/>
          <w:lang w:val="en-US"/>
        </w:rPr>
      </w:pPr>
      <w:r w:rsidRPr="00151FBA">
        <w:rPr>
          <w:rFonts w:ascii="Arial" w:hAnsi="Arial" w:cs="Arial"/>
          <w:lang w:val="en-US"/>
        </w:rPr>
        <w:t xml:space="preserve">Young, J. (2022) </w:t>
      </w:r>
      <w:r w:rsidRPr="00151FBA">
        <w:rPr>
          <w:rFonts w:ascii="Arial" w:hAnsi="Arial" w:cs="Arial"/>
          <w:i/>
          <w:lang w:val="en-US"/>
        </w:rPr>
        <w:t>Organisational climate and culture</w:t>
      </w:r>
      <w:r>
        <w:rPr>
          <w:rFonts w:ascii="Arial" w:hAnsi="Arial" w:cs="Arial"/>
          <w:i/>
          <w:lang w:val="en-US"/>
        </w:rPr>
        <w:t>.</w:t>
      </w:r>
      <w:r>
        <w:rPr>
          <w:rFonts w:ascii="Arial" w:hAnsi="Arial" w:cs="Arial"/>
          <w:lang w:val="en-US"/>
        </w:rPr>
        <w:t xml:space="preserve"> Available at: </w:t>
      </w:r>
      <w:hyperlink r:id="rId18" w:history="1">
        <w:r w:rsidRPr="006869EB">
          <w:rPr>
            <w:rStyle w:val="Hyperlink"/>
            <w:rFonts w:ascii="Arial" w:hAnsi="Arial" w:cs="Arial"/>
            <w:lang w:val="en-US"/>
          </w:rPr>
          <w:t>https://www.cipd.co.uk/knowledge/culture/working-environment/organisation-culture-change-factsheet</w:t>
        </w:r>
      </w:hyperlink>
      <w:r>
        <w:rPr>
          <w:rFonts w:ascii="Arial" w:hAnsi="Arial" w:cs="Arial"/>
          <w:lang w:val="en-US"/>
        </w:rPr>
        <w:t xml:space="preserve"> (Accessed: 22 Feb. 2023)</w:t>
      </w:r>
    </w:p>
    <w:p w14:paraId="139ABF8F" w14:textId="1887C76D" w:rsidR="00EF586D" w:rsidRDefault="00EF586D" w:rsidP="00EF586D">
      <w:pPr>
        <w:tabs>
          <w:tab w:val="left" w:pos="907"/>
        </w:tabs>
        <w:rPr>
          <w:rFonts w:ascii="Arial" w:hAnsi="Arial" w:cs="Arial"/>
        </w:rPr>
      </w:pPr>
    </w:p>
    <w:p w14:paraId="65AFF04F" w14:textId="77777777" w:rsidR="00F04C87" w:rsidRPr="00F04C87" w:rsidRDefault="00F04C87" w:rsidP="00F04C87">
      <w:pPr>
        <w:tabs>
          <w:tab w:val="left" w:pos="907"/>
        </w:tabs>
        <w:rPr>
          <w:rFonts w:ascii="Arial" w:hAnsi="Arial" w:cs="Arial"/>
        </w:rPr>
      </w:pPr>
      <w:bookmarkStart w:id="1" w:name="_GoBack"/>
      <w:bookmarkEnd w:id="1"/>
    </w:p>
    <w:p w14:paraId="6C6113B4" w14:textId="77777777" w:rsidR="00F04C87" w:rsidRPr="00F04C87" w:rsidRDefault="00F04C87" w:rsidP="00F04C87">
      <w:pPr>
        <w:tabs>
          <w:tab w:val="left" w:pos="907"/>
        </w:tabs>
        <w:rPr>
          <w:rFonts w:ascii="Arial" w:hAnsi="Arial" w:cs="Arial"/>
        </w:rPr>
      </w:pPr>
    </w:p>
    <w:p w14:paraId="542C4396" w14:textId="77777777" w:rsidR="00F04C87" w:rsidRPr="00F04C87" w:rsidRDefault="00F04C87" w:rsidP="00F04C87">
      <w:pPr>
        <w:tabs>
          <w:tab w:val="left" w:pos="907"/>
        </w:tabs>
        <w:rPr>
          <w:rFonts w:ascii="Arial" w:hAnsi="Arial" w:cs="Arial"/>
        </w:rPr>
      </w:pPr>
    </w:p>
    <w:p w14:paraId="4B80C141" w14:textId="1B4D3F2E" w:rsidR="00F04C87" w:rsidRPr="00EF586D" w:rsidRDefault="00F04C87" w:rsidP="00F04C87">
      <w:pPr>
        <w:tabs>
          <w:tab w:val="left" w:pos="907"/>
        </w:tabs>
        <w:rPr>
          <w:rFonts w:ascii="Arial" w:hAnsi="Arial" w:cs="Arial"/>
        </w:rPr>
      </w:pPr>
    </w:p>
    <w:sectPr w:rsidR="00F04C87" w:rsidRPr="00EF586D" w:rsidSect="00180161">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0156B0"/>
    <w:multiLevelType w:val="hybridMultilevel"/>
    <w:tmpl w:val="8CD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61"/>
    <w:rsid w:val="0000711A"/>
    <w:rsid w:val="000228FE"/>
    <w:rsid w:val="00046B11"/>
    <w:rsid w:val="00055AF5"/>
    <w:rsid w:val="00064ABA"/>
    <w:rsid w:val="00081C2F"/>
    <w:rsid w:val="000A0B9F"/>
    <w:rsid w:val="000A5D7F"/>
    <w:rsid w:val="000B5013"/>
    <w:rsid w:val="000D1936"/>
    <w:rsid w:val="000E2B61"/>
    <w:rsid w:val="00116752"/>
    <w:rsid w:val="00123A07"/>
    <w:rsid w:val="00142862"/>
    <w:rsid w:val="00151FBA"/>
    <w:rsid w:val="00153060"/>
    <w:rsid w:val="001729AF"/>
    <w:rsid w:val="00172EE6"/>
    <w:rsid w:val="00180161"/>
    <w:rsid w:val="00197F69"/>
    <w:rsid w:val="001C5364"/>
    <w:rsid w:val="001E3D78"/>
    <w:rsid w:val="001F1727"/>
    <w:rsid w:val="001F51D9"/>
    <w:rsid w:val="001F7397"/>
    <w:rsid w:val="00214004"/>
    <w:rsid w:val="00273214"/>
    <w:rsid w:val="002B04B9"/>
    <w:rsid w:val="002B0E6E"/>
    <w:rsid w:val="002B527C"/>
    <w:rsid w:val="002C1418"/>
    <w:rsid w:val="002C3039"/>
    <w:rsid w:val="002D359C"/>
    <w:rsid w:val="002E2B5E"/>
    <w:rsid w:val="00322908"/>
    <w:rsid w:val="00365D5C"/>
    <w:rsid w:val="0037788F"/>
    <w:rsid w:val="00392180"/>
    <w:rsid w:val="003A1312"/>
    <w:rsid w:val="003A2F71"/>
    <w:rsid w:val="003A3408"/>
    <w:rsid w:val="003C0839"/>
    <w:rsid w:val="003C218B"/>
    <w:rsid w:val="003C494C"/>
    <w:rsid w:val="003C53BD"/>
    <w:rsid w:val="003D2329"/>
    <w:rsid w:val="003D2932"/>
    <w:rsid w:val="003E34D6"/>
    <w:rsid w:val="0045729A"/>
    <w:rsid w:val="004B3833"/>
    <w:rsid w:val="004B448C"/>
    <w:rsid w:val="004E4816"/>
    <w:rsid w:val="004F3061"/>
    <w:rsid w:val="0051783B"/>
    <w:rsid w:val="00540B32"/>
    <w:rsid w:val="00540DBC"/>
    <w:rsid w:val="00552A45"/>
    <w:rsid w:val="005557DA"/>
    <w:rsid w:val="00581ABD"/>
    <w:rsid w:val="005A1482"/>
    <w:rsid w:val="005C6AF5"/>
    <w:rsid w:val="005C6E2F"/>
    <w:rsid w:val="005D78DA"/>
    <w:rsid w:val="005E780F"/>
    <w:rsid w:val="005F4B8B"/>
    <w:rsid w:val="0063207B"/>
    <w:rsid w:val="00666B07"/>
    <w:rsid w:val="006C7A67"/>
    <w:rsid w:val="007154B2"/>
    <w:rsid w:val="0074314B"/>
    <w:rsid w:val="0076542A"/>
    <w:rsid w:val="00772836"/>
    <w:rsid w:val="00796157"/>
    <w:rsid w:val="007A062E"/>
    <w:rsid w:val="007E6634"/>
    <w:rsid w:val="007F44D9"/>
    <w:rsid w:val="00815240"/>
    <w:rsid w:val="00824C56"/>
    <w:rsid w:val="0083348A"/>
    <w:rsid w:val="00846B23"/>
    <w:rsid w:val="00852892"/>
    <w:rsid w:val="008A6A8E"/>
    <w:rsid w:val="008A7408"/>
    <w:rsid w:val="008B05B2"/>
    <w:rsid w:val="008B0819"/>
    <w:rsid w:val="008B3CFE"/>
    <w:rsid w:val="008E35A9"/>
    <w:rsid w:val="008E595D"/>
    <w:rsid w:val="008F07CC"/>
    <w:rsid w:val="008F1744"/>
    <w:rsid w:val="008F5FC6"/>
    <w:rsid w:val="009146F7"/>
    <w:rsid w:val="0099004A"/>
    <w:rsid w:val="0099689B"/>
    <w:rsid w:val="009A16E8"/>
    <w:rsid w:val="009B3886"/>
    <w:rsid w:val="009D25F1"/>
    <w:rsid w:val="00A171F8"/>
    <w:rsid w:val="00A21B64"/>
    <w:rsid w:val="00A76ABD"/>
    <w:rsid w:val="00A77780"/>
    <w:rsid w:val="00A90882"/>
    <w:rsid w:val="00AB2169"/>
    <w:rsid w:val="00AD5AA9"/>
    <w:rsid w:val="00B21AA8"/>
    <w:rsid w:val="00B50757"/>
    <w:rsid w:val="00B55AC2"/>
    <w:rsid w:val="00B64F2A"/>
    <w:rsid w:val="00B77287"/>
    <w:rsid w:val="00B82980"/>
    <w:rsid w:val="00B9455A"/>
    <w:rsid w:val="00C06CBE"/>
    <w:rsid w:val="00C2768A"/>
    <w:rsid w:val="00C36177"/>
    <w:rsid w:val="00C426E9"/>
    <w:rsid w:val="00C578B1"/>
    <w:rsid w:val="00C64642"/>
    <w:rsid w:val="00C66DDB"/>
    <w:rsid w:val="00C7026E"/>
    <w:rsid w:val="00C86B0F"/>
    <w:rsid w:val="00CA30A2"/>
    <w:rsid w:val="00CB6CD0"/>
    <w:rsid w:val="00CD098A"/>
    <w:rsid w:val="00CD72A9"/>
    <w:rsid w:val="00D1611F"/>
    <w:rsid w:val="00D30734"/>
    <w:rsid w:val="00D31070"/>
    <w:rsid w:val="00D35961"/>
    <w:rsid w:val="00D43F94"/>
    <w:rsid w:val="00D826B7"/>
    <w:rsid w:val="00DB60F9"/>
    <w:rsid w:val="00DD54DB"/>
    <w:rsid w:val="00E1398D"/>
    <w:rsid w:val="00E1478B"/>
    <w:rsid w:val="00E50B95"/>
    <w:rsid w:val="00EA58D0"/>
    <w:rsid w:val="00EB1CE6"/>
    <w:rsid w:val="00EB34E1"/>
    <w:rsid w:val="00EB704F"/>
    <w:rsid w:val="00EE51A9"/>
    <w:rsid w:val="00EF586D"/>
    <w:rsid w:val="00EF5F47"/>
    <w:rsid w:val="00F04C87"/>
    <w:rsid w:val="00F36EC3"/>
    <w:rsid w:val="00F4607A"/>
    <w:rsid w:val="00F912FB"/>
    <w:rsid w:val="00F93FF9"/>
    <w:rsid w:val="00FC2336"/>
    <w:rsid w:val="00FD59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D5B8C"/>
  <w15:chartTrackingRefBased/>
  <w15:docId w15:val="{AE8AE8BA-B636-B54D-9F95-9F0DA6FA3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01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0161"/>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D1611F"/>
    <w:pPr>
      <w:ind w:left="720"/>
      <w:contextualSpacing/>
    </w:pPr>
  </w:style>
  <w:style w:type="character" w:styleId="Hyperlink">
    <w:name w:val="Hyperlink"/>
    <w:basedOn w:val="DefaultParagraphFont"/>
    <w:uiPriority w:val="99"/>
    <w:unhideWhenUsed/>
    <w:rsid w:val="0074314B"/>
    <w:rPr>
      <w:color w:val="0563C1" w:themeColor="hyperlink"/>
      <w:u w:val="single"/>
    </w:rPr>
  </w:style>
  <w:style w:type="character" w:styleId="UnresolvedMention">
    <w:name w:val="Unresolved Mention"/>
    <w:basedOn w:val="DefaultParagraphFont"/>
    <w:uiPriority w:val="99"/>
    <w:semiHidden/>
    <w:unhideWhenUsed/>
    <w:rsid w:val="007431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328190">
      <w:bodyDiv w:val="1"/>
      <w:marLeft w:val="0"/>
      <w:marRight w:val="0"/>
      <w:marTop w:val="0"/>
      <w:marBottom w:val="0"/>
      <w:divBdr>
        <w:top w:val="none" w:sz="0" w:space="0" w:color="auto"/>
        <w:left w:val="none" w:sz="0" w:space="0" w:color="auto"/>
        <w:bottom w:val="none" w:sz="0" w:space="0" w:color="auto"/>
        <w:right w:val="none" w:sz="0" w:space="0" w:color="auto"/>
      </w:divBdr>
    </w:div>
    <w:div w:id="608707562">
      <w:bodyDiv w:val="1"/>
      <w:marLeft w:val="0"/>
      <w:marRight w:val="0"/>
      <w:marTop w:val="0"/>
      <w:marBottom w:val="0"/>
      <w:divBdr>
        <w:top w:val="none" w:sz="0" w:space="0" w:color="auto"/>
        <w:left w:val="none" w:sz="0" w:space="0" w:color="auto"/>
        <w:bottom w:val="none" w:sz="0" w:space="0" w:color="auto"/>
        <w:right w:val="none" w:sz="0" w:space="0" w:color="auto"/>
      </w:divBdr>
    </w:div>
    <w:div w:id="1198355665">
      <w:bodyDiv w:val="1"/>
      <w:marLeft w:val="0"/>
      <w:marRight w:val="0"/>
      <w:marTop w:val="0"/>
      <w:marBottom w:val="0"/>
      <w:divBdr>
        <w:top w:val="none" w:sz="0" w:space="0" w:color="auto"/>
        <w:left w:val="none" w:sz="0" w:space="0" w:color="auto"/>
        <w:bottom w:val="none" w:sz="0" w:space="0" w:color="auto"/>
        <w:right w:val="none" w:sz="0" w:space="0" w:color="auto"/>
      </w:divBdr>
    </w:div>
    <w:div w:id="1567185741">
      <w:bodyDiv w:val="1"/>
      <w:marLeft w:val="0"/>
      <w:marRight w:val="0"/>
      <w:marTop w:val="0"/>
      <w:marBottom w:val="0"/>
      <w:divBdr>
        <w:top w:val="none" w:sz="0" w:space="0" w:color="auto"/>
        <w:left w:val="none" w:sz="0" w:space="0" w:color="auto"/>
        <w:bottom w:val="none" w:sz="0" w:space="0" w:color="auto"/>
        <w:right w:val="none" w:sz="0" w:space="0" w:color="auto"/>
      </w:divBdr>
    </w:div>
    <w:div w:id="1748532215">
      <w:bodyDiv w:val="1"/>
      <w:marLeft w:val="0"/>
      <w:marRight w:val="0"/>
      <w:marTop w:val="0"/>
      <w:marBottom w:val="0"/>
      <w:divBdr>
        <w:top w:val="none" w:sz="0" w:space="0" w:color="auto"/>
        <w:left w:val="none" w:sz="0" w:space="0" w:color="auto"/>
        <w:bottom w:val="none" w:sz="0" w:space="0" w:color="auto"/>
        <w:right w:val="none" w:sz="0" w:space="0" w:color="auto"/>
      </w:divBdr>
      <w:divsChild>
        <w:div w:id="2076468446">
          <w:marLeft w:val="0"/>
          <w:marRight w:val="0"/>
          <w:marTop w:val="0"/>
          <w:marBottom w:val="0"/>
          <w:divBdr>
            <w:top w:val="none" w:sz="0" w:space="0" w:color="auto"/>
            <w:left w:val="none" w:sz="0" w:space="0" w:color="auto"/>
            <w:bottom w:val="none" w:sz="0" w:space="0" w:color="auto"/>
            <w:right w:val="none" w:sz="0" w:space="0" w:color="auto"/>
          </w:divBdr>
          <w:divsChild>
            <w:div w:id="556012630">
              <w:marLeft w:val="0"/>
              <w:marRight w:val="0"/>
              <w:marTop w:val="0"/>
              <w:marBottom w:val="0"/>
              <w:divBdr>
                <w:top w:val="none" w:sz="0" w:space="0" w:color="auto"/>
                <w:left w:val="none" w:sz="0" w:space="0" w:color="auto"/>
                <w:bottom w:val="none" w:sz="0" w:space="0" w:color="auto"/>
                <w:right w:val="none" w:sz="0" w:space="0" w:color="auto"/>
              </w:divBdr>
              <w:divsChild>
                <w:div w:id="1501382622">
                  <w:marLeft w:val="0"/>
                  <w:marRight w:val="0"/>
                  <w:marTop w:val="0"/>
                  <w:marBottom w:val="0"/>
                  <w:divBdr>
                    <w:top w:val="none" w:sz="0" w:space="0" w:color="auto"/>
                    <w:left w:val="none" w:sz="0" w:space="0" w:color="auto"/>
                    <w:bottom w:val="none" w:sz="0" w:space="0" w:color="auto"/>
                    <w:right w:val="none" w:sz="0" w:space="0" w:color="auto"/>
                  </w:divBdr>
                </w:div>
              </w:divsChild>
            </w:div>
            <w:div w:id="320473232">
              <w:marLeft w:val="0"/>
              <w:marRight w:val="0"/>
              <w:marTop w:val="0"/>
              <w:marBottom w:val="0"/>
              <w:divBdr>
                <w:top w:val="none" w:sz="0" w:space="0" w:color="auto"/>
                <w:left w:val="none" w:sz="0" w:space="0" w:color="auto"/>
                <w:bottom w:val="none" w:sz="0" w:space="0" w:color="auto"/>
                <w:right w:val="none" w:sz="0" w:space="0" w:color="auto"/>
              </w:divBdr>
              <w:divsChild>
                <w:div w:id="92191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632211">
          <w:marLeft w:val="0"/>
          <w:marRight w:val="0"/>
          <w:marTop w:val="0"/>
          <w:marBottom w:val="0"/>
          <w:divBdr>
            <w:top w:val="none" w:sz="0" w:space="0" w:color="auto"/>
            <w:left w:val="none" w:sz="0" w:space="0" w:color="auto"/>
            <w:bottom w:val="none" w:sz="0" w:space="0" w:color="auto"/>
            <w:right w:val="none" w:sz="0" w:space="0" w:color="auto"/>
          </w:divBdr>
          <w:divsChild>
            <w:div w:id="1111700837">
              <w:marLeft w:val="0"/>
              <w:marRight w:val="0"/>
              <w:marTop w:val="0"/>
              <w:marBottom w:val="0"/>
              <w:divBdr>
                <w:top w:val="none" w:sz="0" w:space="0" w:color="auto"/>
                <w:left w:val="none" w:sz="0" w:space="0" w:color="auto"/>
                <w:bottom w:val="none" w:sz="0" w:space="0" w:color="auto"/>
                <w:right w:val="none" w:sz="0" w:space="0" w:color="auto"/>
              </w:divBdr>
              <w:divsChild>
                <w:div w:id="84332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944809">
      <w:bodyDiv w:val="1"/>
      <w:marLeft w:val="0"/>
      <w:marRight w:val="0"/>
      <w:marTop w:val="0"/>
      <w:marBottom w:val="0"/>
      <w:divBdr>
        <w:top w:val="none" w:sz="0" w:space="0" w:color="auto"/>
        <w:left w:val="none" w:sz="0" w:space="0" w:color="auto"/>
        <w:bottom w:val="none" w:sz="0" w:space="0" w:color="auto"/>
        <w:right w:val="none" w:sz="0" w:space="0" w:color="auto"/>
      </w:divBdr>
    </w:div>
    <w:div w:id="1894273930">
      <w:bodyDiv w:val="1"/>
      <w:marLeft w:val="0"/>
      <w:marRight w:val="0"/>
      <w:marTop w:val="0"/>
      <w:marBottom w:val="0"/>
      <w:divBdr>
        <w:top w:val="none" w:sz="0" w:space="0" w:color="auto"/>
        <w:left w:val="none" w:sz="0" w:space="0" w:color="auto"/>
        <w:bottom w:val="none" w:sz="0" w:space="0" w:color="auto"/>
        <w:right w:val="none" w:sz="0" w:space="0" w:color="auto"/>
      </w:divBdr>
    </w:div>
    <w:div w:id="1998993340">
      <w:bodyDiv w:val="1"/>
      <w:marLeft w:val="0"/>
      <w:marRight w:val="0"/>
      <w:marTop w:val="0"/>
      <w:marBottom w:val="0"/>
      <w:divBdr>
        <w:top w:val="none" w:sz="0" w:space="0" w:color="auto"/>
        <w:left w:val="none" w:sz="0" w:space="0" w:color="auto"/>
        <w:bottom w:val="none" w:sz="0" w:space="0" w:color="auto"/>
        <w:right w:val="none" w:sz="0" w:space="0" w:color="auto"/>
      </w:divBdr>
      <w:divsChild>
        <w:div w:id="1441990399">
          <w:marLeft w:val="0"/>
          <w:marRight w:val="0"/>
          <w:marTop w:val="0"/>
          <w:marBottom w:val="0"/>
          <w:divBdr>
            <w:top w:val="none" w:sz="0" w:space="0" w:color="auto"/>
            <w:left w:val="none" w:sz="0" w:space="0" w:color="auto"/>
            <w:bottom w:val="none" w:sz="0" w:space="0" w:color="auto"/>
            <w:right w:val="none" w:sz="0" w:space="0" w:color="auto"/>
          </w:divBdr>
          <w:divsChild>
            <w:div w:id="144352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le.com/uk/shop/buy-ipad/ipad-10-2/64gb-silver-wifi" TargetMode="External"/><Relationship Id="rId13" Type="http://schemas.openxmlformats.org/officeDocument/2006/relationships/hyperlink" Target="https://engageforsuccess.org/the-four-enablers" TargetMode="External"/><Relationship Id="rId18" Type="http://schemas.openxmlformats.org/officeDocument/2006/relationships/hyperlink" Target="https://www.cipd.co.uk/knowledge/culture/working-environment/organisation-culture-change-factsheet" TargetMode="External"/><Relationship Id="rId3" Type="http://schemas.openxmlformats.org/officeDocument/2006/relationships/settings" Target="settings.xml"/><Relationship Id="rId7" Type="http://schemas.openxmlformats.org/officeDocument/2006/relationships/hyperlink" Target="https://www.forbes.com/sites/pragyaagarwaleurope/2018/08/29/how-to-create-a-positive-work-place-culture/?sh=437ac50c4272" TargetMode="External"/><Relationship Id="rId12" Type="http://schemas.openxmlformats.org/officeDocument/2006/relationships/hyperlink" Target="https://www.cipd.co.uk/knowledge/culture/working-environment/organisation-culture-change-factsheet" TargetMode="External"/><Relationship Id="rId17" Type="http://schemas.openxmlformats.org/officeDocument/2006/relationships/hyperlink" Target="https://opensourcedworkplace.com/news/do-managers-need-an-office" TargetMode="External"/><Relationship Id="rId2" Type="http://schemas.openxmlformats.org/officeDocument/2006/relationships/styles" Target="styles.xml"/><Relationship Id="rId16" Type="http://schemas.openxmlformats.org/officeDocument/2006/relationships/hyperlink" Target="https://www.chorus.co.uk/resources/why-is-culture-so-important-in-busines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cappstone.com/the-impact-that-office-redesign-refresh-can-have-on-employees/" TargetMode="External"/><Relationship Id="rId5" Type="http://schemas.openxmlformats.org/officeDocument/2006/relationships/image" Target="media/image1.png"/><Relationship Id="rId15" Type="http://schemas.openxmlformats.org/officeDocument/2006/relationships/hyperlink" Target="https://www.linkedin.com/pulse/20140603143206-20499125-how-to-overcome-language-and-cultural-barriers-in-the-workplace" TargetMode="External"/><Relationship Id="rId10" Type="http://schemas.openxmlformats.org/officeDocument/2006/relationships/hyperlink" Target="https://www.forbes.com/sites/duenablomstrom1/2019/02/06/why-a-culture-of-us-vs-them-is-deadly/?sh=5f2b482e752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orbes.com/sites/shereeatcheson/2019/06/06/four-steps-to-create-a-truly-inclusive-culture/?sh=459ee0f61173" TargetMode="External"/><Relationship Id="rId14" Type="http://schemas.openxmlformats.org/officeDocument/2006/relationships/hyperlink" Target="https://engageforsuccess.org/culture-and-working-environment/3-key-factors-that-influence-employee-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784</TotalTime>
  <Pages>13</Pages>
  <Words>3900</Words>
  <Characters>22230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Collins</dc:creator>
  <cp:keywords/>
  <dc:description/>
  <cp:lastModifiedBy>Amy Collins</cp:lastModifiedBy>
  <cp:revision>163</cp:revision>
  <dcterms:created xsi:type="dcterms:W3CDTF">2023-02-15T09:16:00Z</dcterms:created>
  <dcterms:modified xsi:type="dcterms:W3CDTF">2023-02-27T23:14:00Z</dcterms:modified>
</cp:coreProperties>
</file>