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A1770" w:rsidRPr="00F72619" w:rsidRDefault="00F72619" w:rsidP="00EA1770">
      <w:pPr>
        <w:jc w:val="center"/>
        <w:rPr>
          <w:b/>
          <w:sz w:val="28"/>
          <w:szCs w:val="28"/>
        </w:rPr>
      </w:pPr>
      <w:r w:rsidRPr="00F72619">
        <w:rPr>
          <w:b/>
          <w:sz w:val="28"/>
          <w:szCs w:val="28"/>
        </w:rPr>
        <w:t xml:space="preserve">Suspension Investigation </w:t>
      </w:r>
    </w:p>
    <w:p w:rsidR="00F72619" w:rsidRPr="00F72619" w:rsidRDefault="00F72619" w:rsidP="00EA1770">
      <w:pPr>
        <w:jc w:val="center"/>
        <w:rPr>
          <w:b/>
          <w:sz w:val="28"/>
          <w:szCs w:val="28"/>
        </w:rPr>
      </w:pPr>
      <w:r w:rsidRPr="00F72619">
        <w:rPr>
          <w:b/>
          <w:sz w:val="28"/>
          <w:szCs w:val="28"/>
        </w:rPr>
        <w:t>Angus Rankin</w:t>
      </w:r>
    </w:p>
    <w:p w:rsidR="00F72619" w:rsidRDefault="00F72619" w:rsidP="00EA1770">
      <w:pPr>
        <w:jc w:val="center"/>
        <w:rPr>
          <w:b/>
          <w:sz w:val="28"/>
          <w:szCs w:val="28"/>
        </w:rPr>
      </w:pPr>
      <w:r w:rsidRPr="00F72619">
        <w:rPr>
          <w:b/>
          <w:sz w:val="28"/>
          <w:szCs w:val="28"/>
        </w:rPr>
        <w:t>1904244</w:t>
      </w:r>
    </w:p>
    <w:p w:rsidR="004C1A52" w:rsidRDefault="00AB72C5" w:rsidP="00EA1770">
      <w:pPr>
        <w:jc w:val="center"/>
        <w:rPr>
          <w:b/>
          <w:sz w:val="28"/>
          <w:szCs w:val="28"/>
        </w:rPr>
      </w:pPr>
      <w:r>
        <w:rPr>
          <w:b/>
          <w:noProof/>
          <w:sz w:val="28"/>
          <w:szCs w:val="28"/>
        </w:rPr>
        <w:drawing>
          <wp:inline distT="0" distB="0" distL="0" distR="0" wp14:anchorId="0E051FFE" wp14:editId="10930A27">
            <wp:extent cx="2143125" cy="2143125"/>
            <wp:effectExtent l="0" t="0" r="9525" b="9525"/>
            <wp:docPr id="4" name="Picture 4" descr="C:\Users\1904244\AppData\Local\Microsoft\Windows\INetCache\Content.MSO\995FD52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1904244\AppData\Local\Microsoft\Windows\INetCache\Content.MSO\995FD526.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43125" cy="2143125"/>
                    </a:xfrm>
                    <a:prstGeom prst="rect">
                      <a:avLst/>
                    </a:prstGeom>
                    <a:noFill/>
                    <a:ln>
                      <a:noFill/>
                    </a:ln>
                  </pic:spPr>
                </pic:pic>
              </a:graphicData>
            </a:graphic>
          </wp:inline>
        </w:drawing>
      </w:r>
    </w:p>
    <w:p w:rsidR="004C1A52" w:rsidRPr="004C1A52" w:rsidRDefault="004C1A52" w:rsidP="004C1A52">
      <w:pPr>
        <w:rPr>
          <w:sz w:val="28"/>
          <w:szCs w:val="28"/>
        </w:rPr>
      </w:pPr>
    </w:p>
    <w:p w:rsidR="004C1A52" w:rsidRPr="004C1A52" w:rsidRDefault="004C1A52" w:rsidP="004C1A52">
      <w:pPr>
        <w:rPr>
          <w:sz w:val="28"/>
          <w:szCs w:val="28"/>
        </w:rPr>
      </w:pPr>
    </w:p>
    <w:p w:rsidR="004C1A52" w:rsidRPr="004C1A52" w:rsidRDefault="004C1A52" w:rsidP="004C1A52">
      <w:pPr>
        <w:rPr>
          <w:sz w:val="28"/>
          <w:szCs w:val="28"/>
        </w:rPr>
      </w:pPr>
    </w:p>
    <w:p w:rsidR="004C1A52" w:rsidRPr="004C1A52" w:rsidRDefault="004777F5" w:rsidP="004C1A52">
      <w:pPr>
        <w:rPr>
          <w:sz w:val="28"/>
          <w:szCs w:val="28"/>
        </w:rPr>
      </w:pPr>
      <w:r>
        <w:rPr>
          <w:b/>
          <w:noProof/>
          <w:sz w:val="28"/>
          <w:szCs w:val="28"/>
        </w:rPr>
        <w:drawing>
          <wp:anchor distT="0" distB="0" distL="114300" distR="114300" simplePos="0" relativeHeight="251658240" behindDoc="1" locked="0" layoutInCell="1" allowOverlap="1" wp14:anchorId="1C5F2CAE">
            <wp:simplePos x="0" y="0"/>
            <wp:positionH relativeFrom="margin">
              <wp:align>center</wp:align>
            </wp:positionH>
            <wp:positionV relativeFrom="paragraph">
              <wp:posOffset>55934</wp:posOffset>
            </wp:positionV>
            <wp:extent cx="4466929" cy="2305050"/>
            <wp:effectExtent l="0" t="0" r="0" b="0"/>
            <wp:wrapTight wrapText="bothSides">
              <wp:wrapPolygon edited="0">
                <wp:start x="0" y="0"/>
                <wp:lineTo x="0" y="21421"/>
                <wp:lineTo x="21465" y="21421"/>
                <wp:lineTo x="21465" y="0"/>
                <wp:lineTo x="0" y="0"/>
              </wp:wrapPolygon>
            </wp:wrapTight>
            <wp:docPr id="3" name="Picture 3" descr="C:\Users\1904244\AppData\Local\Microsoft\Windows\INetCache\Content.MSO\84AA2BF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1904244\AppData\Local\Microsoft\Windows\INetCache\Content.MSO\84AA2BF3.t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66929" cy="23050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C1A52" w:rsidRPr="004C1A52" w:rsidRDefault="004C1A52" w:rsidP="004C1A52">
      <w:pPr>
        <w:rPr>
          <w:sz w:val="28"/>
          <w:szCs w:val="28"/>
        </w:rPr>
      </w:pPr>
      <w:bookmarkStart w:id="0" w:name="_GoBack"/>
      <w:bookmarkEnd w:id="0"/>
    </w:p>
    <w:p w:rsidR="004C1A52" w:rsidRPr="004C1A52" w:rsidRDefault="004C1A52" w:rsidP="004C1A52">
      <w:pPr>
        <w:rPr>
          <w:sz w:val="28"/>
          <w:szCs w:val="28"/>
        </w:rPr>
      </w:pPr>
    </w:p>
    <w:p w:rsidR="004C1A52" w:rsidRPr="004C1A52" w:rsidRDefault="004C1A52" w:rsidP="004C1A52">
      <w:pPr>
        <w:rPr>
          <w:sz w:val="28"/>
          <w:szCs w:val="28"/>
        </w:rPr>
      </w:pPr>
    </w:p>
    <w:p w:rsidR="004C1A52" w:rsidRPr="004C1A52" w:rsidRDefault="004C1A52" w:rsidP="004C1A52">
      <w:pPr>
        <w:rPr>
          <w:sz w:val="28"/>
          <w:szCs w:val="28"/>
        </w:rPr>
      </w:pPr>
    </w:p>
    <w:p w:rsidR="004C1A52" w:rsidRPr="004C1A52" w:rsidRDefault="004C1A52" w:rsidP="004C1A52">
      <w:pPr>
        <w:rPr>
          <w:sz w:val="28"/>
          <w:szCs w:val="28"/>
        </w:rPr>
      </w:pPr>
    </w:p>
    <w:p w:rsidR="004C1A52" w:rsidRPr="004C1A52" w:rsidRDefault="004C1A52" w:rsidP="004C1A52">
      <w:pPr>
        <w:rPr>
          <w:sz w:val="28"/>
          <w:szCs w:val="28"/>
        </w:rPr>
      </w:pPr>
    </w:p>
    <w:p w:rsidR="004C1A52" w:rsidRPr="004C1A52" w:rsidRDefault="004C1A52" w:rsidP="004C1A52">
      <w:pPr>
        <w:rPr>
          <w:sz w:val="28"/>
          <w:szCs w:val="28"/>
        </w:rPr>
      </w:pPr>
    </w:p>
    <w:p w:rsidR="004C1A52" w:rsidRPr="004C1A52" w:rsidRDefault="004C1A52" w:rsidP="004C1A52">
      <w:pPr>
        <w:rPr>
          <w:sz w:val="28"/>
          <w:szCs w:val="28"/>
        </w:rPr>
      </w:pPr>
    </w:p>
    <w:p w:rsidR="004C1A52" w:rsidRPr="004C1A52" w:rsidRDefault="004C1A52" w:rsidP="004C1A52">
      <w:pPr>
        <w:rPr>
          <w:sz w:val="28"/>
          <w:szCs w:val="28"/>
        </w:rPr>
      </w:pPr>
    </w:p>
    <w:p w:rsidR="004C1A52" w:rsidRDefault="004C1A52" w:rsidP="004C1A52">
      <w:pPr>
        <w:rPr>
          <w:sz w:val="28"/>
          <w:szCs w:val="28"/>
        </w:rPr>
      </w:pPr>
    </w:p>
    <w:p w:rsidR="00F72619" w:rsidRDefault="004C1A52" w:rsidP="004C1A52">
      <w:pPr>
        <w:tabs>
          <w:tab w:val="left" w:pos="5160"/>
        </w:tabs>
        <w:rPr>
          <w:sz w:val="28"/>
          <w:szCs w:val="28"/>
        </w:rPr>
      </w:pPr>
      <w:r>
        <w:rPr>
          <w:sz w:val="28"/>
          <w:szCs w:val="28"/>
        </w:rPr>
        <w:tab/>
      </w:r>
    </w:p>
    <w:p w:rsidR="004C1A52" w:rsidRDefault="004C1A52" w:rsidP="004C1A52">
      <w:pPr>
        <w:tabs>
          <w:tab w:val="left" w:pos="5160"/>
        </w:tabs>
        <w:rPr>
          <w:sz w:val="28"/>
          <w:szCs w:val="28"/>
        </w:rPr>
      </w:pPr>
    </w:p>
    <w:p w:rsidR="004C1A52" w:rsidRDefault="006C5A74" w:rsidP="006C5A74">
      <w:pPr>
        <w:tabs>
          <w:tab w:val="left" w:pos="2206"/>
        </w:tabs>
        <w:rPr>
          <w:b/>
          <w:sz w:val="28"/>
          <w:szCs w:val="28"/>
        </w:rPr>
      </w:pPr>
      <w:r>
        <w:rPr>
          <w:b/>
          <w:sz w:val="28"/>
          <w:szCs w:val="28"/>
        </w:rPr>
        <w:lastRenderedPageBreak/>
        <w:tab/>
      </w:r>
    </w:p>
    <w:p w:rsidR="004C1A52" w:rsidRDefault="004C1A52" w:rsidP="006C5A74">
      <w:r>
        <w:t xml:space="preserve">Contents </w:t>
      </w:r>
    </w:p>
    <w:p w:rsidR="00215C6C" w:rsidRDefault="00215C6C" w:rsidP="006C5A74">
      <w:pPr>
        <w:tabs>
          <w:tab w:val="left" w:pos="7568"/>
        </w:tabs>
      </w:pPr>
      <w:r>
        <w:t xml:space="preserve">Title </w:t>
      </w:r>
      <w:proofErr w:type="gramStart"/>
      <w:r>
        <w:t>Page</w:t>
      </w:r>
      <w:r w:rsidR="006C5A74">
        <w:t xml:space="preserve">  </w:t>
      </w:r>
      <w:r w:rsidR="006C5A74">
        <w:tab/>
      </w:r>
      <w:proofErr w:type="gramEnd"/>
      <w:r w:rsidR="006C5A74">
        <w:t>1</w:t>
      </w:r>
      <w:r w:rsidR="006C5A74">
        <w:tab/>
      </w:r>
    </w:p>
    <w:p w:rsidR="00215C6C" w:rsidRDefault="00215C6C" w:rsidP="006C5A74">
      <w:pPr>
        <w:tabs>
          <w:tab w:val="left" w:pos="7568"/>
        </w:tabs>
      </w:pPr>
      <w:r>
        <w:t xml:space="preserve">List of Figures </w:t>
      </w:r>
      <w:r w:rsidR="006C5A74">
        <w:tab/>
        <w:t>3</w:t>
      </w:r>
    </w:p>
    <w:p w:rsidR="00215C6C" w:rsidRDefault="00215C6C" w:rsidP="006C5A74">
      <w:pPr>
        <w:tabs>
          <w:tab w:val="left" w:pos="7568"/>
        </w:tabs>
      </w:pPr>
      <w:r>
        <w:t xml:space="preserve">Introduction </w:t>
      </w:r>
      <w:r w:rsidR="006C5A74">
        <w:tab/>
        <w:t>4</w:t>
      </w:r>
    </w:p>
    <w:p w:rsidR="00215C6C" w:rsidRDefault="00215C6C" w:rsidP="006C5A74">
      <w:pPr>
        <w:tabs>
          <w:tab w:val="left" w:pos="7568"/>
        </w:tabs>
      </w:pPr>
      <w:r>
        <w:t xml:space="preserve">Equipment </w:t>
      </w:r>
      <w:r w:rsidR="006C5A74">
        <w:tab/>
        <w:t>4</w:t>
      </w:r>
    </w:p>
    <w:p w:rsidR="00215C6C" w:rsidRDefault="00215C6C" w:rsidP="006C5A74">
      <w:pPr>
        <w:tabs>
          <w:tab w:val="left" w:pos="7568"/>
        </w:tabs>
      </w:pPr>
      <w:r>
        <w:t>Methodology 1</w:t>
      </w:r>
      <w:r w:rsidR="006C5A74">
        <w:tab/>
        <w:t>5</w:t>
      </w:r>
    </w:p>
    <w:p w:rsidR="00215C6C" w:rsidRDefault="00215C6C" w:rsidP="006C5A74">
      <w:pPr>
        <w:tabs>
          <w:tab w:val="left" w:pos="7568"/>
        </w:tabs>
      </w:pPr>
      <w:r>
        <w:t xml:space="preserve">Methodology 2 </w:t>
      </w:r>
      <w:r w:rsidR="006C5A74">
        <w:tab/>
        <w:t>6</w:t>
      </w:r>
    </w:p>
    <w:p w:rsidR="006C5A74" w:rsidRDefault="006C5A74" w:rsidP="006C5A74">
      <w:pPr>
        <w:tabs>
          <w:tab w:val="left" w:pos="7568"/>
        </w:tabs>
      </w:pPr>
      <w:r>
        <w:t xml:space="preserve">Analysis 1 </w:t>
      </w:r>
      <w:r>
        <w:tab/>
        <w:t>7</w:t>
      </w:r>
    </w:p>
    <w:p w:rsidR="006C5A74" w:rsidRDefault="006C5A74" w:rsidP="006C5A74">
      <w:pPr>
        <w:tabs>
          <w:tab w:val="left" w:pos="7568"/>
        </w:tabs>
      </w:pPr>
      <w:r>
        <w:t xml:space="preserve">Analysis 2 </w:t>
      </w:r>
      <w:r>
        <w:tab/>
        <w:t>7</w:t>
      </w:r>
    </w:p>
    <w:p w:rsidR="006C5A74" w:rsidRDefault="006C5A74" w:rsidP="006C5A74">
      <w:pPr>
        <w:tabs>
          <w:tab w:val="left" w:pos="7568"/>
        </w:tabs>
      </w:pPr>
      <w:r>
        <w:t xml:space="preserve">Comparison graphs </w:t>
      </w:r>
      <w:r>
        <w:tab/>
        <w:t>8</w:t>
      </w:r>
    </w:p>
    <w:p w:rsidR="006C5A74" w:rsidRDefault="006C5A74" w:rsidP="006C5A74">
      <w:pPr>
        <w:tabs>
          <w:tab w:val="left" w:pos="7568"/>
        </w:tabs>
      </w:pPr>
      <w:r>
        <w:t xml:space="preserve">Equations </w:t>
      </w:r>
      <w:r>
        <w:tab/>
        <w:t>9</w:t>
      </w:r>
    </w:p>
    <w:p w:rsidR="006C5A74" w:rsidRDefault="006C5A74" w:rsidP="006C5A74">
      <w:pPr>
        <w:tabs>
          <w:tab w:val="left" w:pos="7568"/>
        </w:tabs>
      </w:pPr>
      <w:r>
        <w:t>Roll centres</w:t>
      </w:r>
      <w:r>
        <w:tab/>
        <w:t>10</w:t>
      </w:r>
    </w:p>
    <w:p w:rsidR="006C5A74" w:rsidRDefault="006C5A74" w:rsidP="007063F2">
      <w:pPr>
        <w:tabs>
          <w:tab w:val="left" w:pos="7568"/>
        </w:tabs>
      </w:pPr>
      <w:r>
        <w:t xml:space="preserve">Conclusion </w:t>
      </w:r>
      <w:r w:rsidR="007063F2">
        <w:tab/>
        <w:t>11</w:t>
      </w:r>
    </w:p>
    <w:p w:rsidR="006C5A74" w:rsidRDefault="006C5A74" w:rsidP="007063F2">
      <w:pPr>
        <w:tabs>
          <w:tab w:val="left" w:pos="7568"/>
        </w:tabs>
      </w:pPr>
      <w:r>
        <w:t xml:space="preserve">References </w:t>
      </w:r>
      <w:r w:rsidR="007063F2">
        <w:tab/>
        <w:t>12</w:t>
      </w:r>
    </w:p>
    <w:p w:rsidR="006C5A74" w:rsidRDefault="006C5A74"/>
    <w:p w:rsidR="00215C6C" w:rsidRDefault="00215C6C"/>
    <w:p w:rsidR="004C1A52" w:rsidRDefault="004C1A52">
      <w:pPr>
        <w:rPr>
          <w:b/>
          <w:sz w:val="28"/>
          <w:szCs w:val="28"/>
        </w:rPr>
      </w:pPr>
      <w:r>
        <w:rPr>
          <w:b/>
          <w:sz w:val="28"/>
          <w:szCs w:val="28"/>
        </w:rPr>
        <w:br w:type="page"/>
      </w:r>
    </w:p>
    <w:p w:rsidR="004C1A52" w:rsidRDefault="004C1A52" w:rsidP="004C1A52">
      <w:pPr>
        <w:tabs>
          <w:tab w:val="left" w:pos="5160"/>
        </w:tabs>
        <w:rPr>
          <w:b/>
          <w:sz w:val="28"/>
          <w:szCs w:val="28"/>
        </w:rPr>
      </w:pPr>
      <w:r>
        <w:rPr>
          <w:b/>
          <w:sz w:val="28"/>
          <w:szCs w:val="28"/>
        </w:rPr>
        <w:lastRenderedPageBreak/>
        <w:t>List of Figures</w:t>
      </w:r>
    </w:p>
    <w:p w:rsidR="00117704" w:rsidRPr="00117704" w:rsidRDefault="00117704" w:rsidP="00117704">
      <w:pPr>
        <w:pStyle w:val="ListParagraph"/>
        <w:numPr>
          <w:ilvl w:val="0"/>
          <w:numId w:val="2"/>
        </w:numPr>
        <w:tabs>
          <w:tab w:val="left" w:pos="5160"/>
        </w:tabs>
        <w:rPr>
          <w:b/>
          <w:sz w:val="28"/>
          <w:szCs w:val="28"/>
        </w:rPr>
      </w:pPr>
      <w:r>
        <w:t>Figure 1 measuring edge of wheel hub</w:t>
      </w:r>
      <w:r w:rsidR="00C907FD">
        <w:t>.</w:t>
      </w:r>
    </w:p>
    <w:p w:rsidR="00117704" w:rsidRPr="00117704" w:rsidRDefault="00117704" w:rsidP="00117704">
      <w:pPr>
        <w:pStyle w:val="ListParagraph"/>
        <w:numPr>
          <w:ilvl w:val="0"/>
          <w:numId w:val="2"/>
        </w:numPr>
        <w:tabs>
          <w:tab w:val="left" w:pos="5160"/>
        </w:tabs>
        <w:rPr>
          <w:b/>
          <w:sz w:val="28"/>
          <w:szCs w:val="28"/>
        </w:rPr>
      </w:pPr>
      <w:r>
        <w:t>Figure 2 drawing X-axis</w:t>
      </w:r>
      <w:r w:rsidR="00C907FD">
        <w:t>.</w:t>
      </w:r>
    </w:p>
    <w:p w:rsidR="00117704" w:rsidRPr="00C907FD" w:rsidRDefault="00117704" w:rsidP="00117704">
      <w:pPr>
        <w:pStyle w:val="ListParagraph"/>
        <w:numPr>
          <w:ilvl w:val="0"/>
          <w:numId w:val="2"/>
        </w:numPr>
        <w:tabs>
          <w:tab w:val="left" w:pos="5160"/>
        </w:tabs>
        <w:rPr>
          <w:b/>
          <w:sz w:val="28"/>
          <w:szCs w:val="28"/>
        </w:rPr>
      </w:pPr>
      <w:r>
        <w:t>Figure 3 measuring height of rose joint</w:t>
      </w:r>
      <w:r w:rsidR="00C907FD">
        <w:t>.</w:t>
      </w:r>
    </w:p>
    <w:p w:rsidR="00C907FD" w:rsidRDefault="00C907FD" w:rsidP="00C907FD">
      <w:pPr>
        <w:pStyle w:val="ListParagraph"/>
        <w:numPr>
          <w:ilvl w:val="0"/>
          <w:numId w:val="2"/>
        </w:numPr>
      </w:pPr>
      <w:r>
        <w:t>Figure 4. measuring the distance between the nut and end of the rod.</w:t>
      </w:r>
    </w:p>
    <w:p w:rsidR="00C907FD" w:rsidRDefault="00C907FD" w:rsidP="00C907FD">
      <w:pPr>
        <w:pStyle w:val="ListParagraph"/>
        <w:numPr>
          <w:ilvl w:val="0"/>
          <w:numId w:val="2"/>
        </w:numPr>
      </w:pPr>
      <w:r>
        <w:t>Figure 5. toe span gauge and hub plate.</w:t>
      </w:r>
    </w:p>
    <w:p w:rsidR="00C907FD" w:rsidRDefault="00C907FD" w:rsidP="00C907FD">
      <w:pPr>
        <w:pStyle w:val="ListParagraph"/>
        <w:numPr>
          <w:ilvl w:val="0"/>
          <w:numId w:val="2"/>
        </w:numPr>
      </w:pPr>
      <w:r>
        <w:t>Figure 6. inclinometer attached to brake disc.</w:t>
      </w:r>
    </w:p>
    <w:p w:rsidR="00C907FD" w:rsidRPr="006C5A74" w:rsidRDefault="005D4539" w:rsidP="006C5A74">
      <w:pPr>
        <w:pStyle w:val="ListParagraph"/>
        <w:numPr>
          <w:ilvl w:val="0"/>
          <w:numId w:val="2"/>
        </w:numPr>
        <w:tabs>
          <w:tab w:val="left" w:pos="5160"/>
        </w:tabs>
        <w:rPr>
          <w:b/>
          <w:sz w:val="28"/>
          <w:szCs w:val="28"/>
        </w:rPr>
      </w:pPr>
      <w:r>
        <w:t>Figure 7.</w:t>
      </w:r>
      <w:r w:rsidR="006C5A74">
        <w:t xml:space="preserve"> coordinate table</w:t>
      </w:r>
    </w:p>
    <w:p w:rsidR="005D4539" w:rsidRPr="00EC5E27" w:rsidRDefault="005D4539" w:rsidP="00117704">
      <w:pPr>
        <w:pStyle w:val="ListParagraph"/>
        <w:numPr>
          <w:ilvl w:val="0"/>
          <w:numId w:val="2"/>
        </w:numPr>
        <w:tabs>
          <w:tab w:val="left" w:pos="5160"/>
        </w:tabs>
        <w:rPr>
          <w:b/>
          <w:sz w:val="28"/>
          <w:szCs w:val="28"/>
        </w:rPr>
      </w:pPr>
      <w:r>
        <w:t xml:space="preserve">Figure 8. </w:t>
      </w:r>
      <w:r w:rsidR="006C5A74">
        <w:t>Toe vs Ride Height Graph</w:t>
      </w:r>
    </w:p>
    <w:p w:rsidR="00EC5E27" w:rsidRPr="006C5A74" w:rsidRDefault="00EC5E27" w:rsidP="00117704">
      <w:pPr>
        <w:pStyle w:val="ListParagraph"/>
        <w:numPr>
          <w:ilvl w:val="0"/>
          <w:numId w:val="2"/>
        </w:numPr>
        <w:tabs>
          <w:tab w:val="left" w:pos="5160"/>
        </w:tabs>
        <w:rPr>
          <w:b/>
          <w:sz w:val="28"/>
          <w:szCs w:val="28"/>
        </w:rPr>
      </w:pPr>
      <w:r>
        <w:t>Figure 9.</w:t>
      </w:r>
      <w:r w:rsidR="006C5A74">
        <w:t xml:space="preserve"> Ride height vs camber graph </w:t>
      </w:r>
    </w:p>
    <w:p w:rsidR="006C5A74" w:rsidRPr="006C5A74" w:rsidRDefault="006C5A74" w:rsidP="00117704">
      <w:pPr>
        <w:pStyle w:val="ListParagraph"/>
        <w:numPr>
          <w:ilvl w:val="0"/>
          <w:numId w:val="2"/>
        </w:numPr>
        <w:tabs>
          <w:tab w:val="left" w:pos="5160"/>
        </w:tabs>
        <w:rPr>
          <w:b/>
          <w:sz w:val="28"/>
          <w:szCs w:val="28"/>
        </w:rPr>
      </w:pPr>
      <w:r>
        <w:t>Figure 10. Diagram showing roll centre</w:t>
      </w:r>
    </w:p>
    <w:p w:rsidR="006C5A74" w:rsidRPr="006C5A74" w:rsidRDefault="006C5A74" w:rsidP="00117704">
      <w:pPr>
        <w:pStyle w:val="ListParagraph"/>
        <w:numPr>
          <w:ilvl w:val="0"/>
          <w:numId w:val="2"/>
        </w:numPr>
        <w:tabs>
          <w:tab w:val="left" w:pos="5160"/>
        </w:tabs>
        <w:rPr>
          <w:b/>
          <w:sz w:val="28"/>
          <w:szCs w:val="28"/>
        </w:rPr>
      </w:pPr>
      <w:r>
        <w:t xml:space="preserve">Figure 11. Diagram showing roll centre </w:t>
      </w:r>
    </w:p>
    <w:p w:rsidR="006C5A74" w:rsidRPr="00117704" w:rsidRDefault="006C5A74" w:rsidP="00117704">
      <w:pPr>
        <w:pStyle w:val="ListParagraph"/>
        <w:numPr>
          <w:ilvl w:val="0"/>
          <w:numId w:val="2"/>
        </w:numPr>
        <w:tabs>
          <w:tab w:val="left" w:pos="5160"/>
        </w:tabs>
        <w:rPr>
          <w:b/>
          <w:sz w:val="28"/>
          <w:szCs w:val="28"/>
        </w:rPr>
      </w:pPr>
      <w:r>
        <w:t xml:space="preserve">Figure 12. Diagram showing roll centre </w:t>
      </w:r>
    </w:p>
    <w:p w:rsidR="004C1A52" w:rsidRPr="004C1A52" w:rsidRDefault="004C1A52" w:rsidP="004C1A52">
      <w:pPr>
        <w:tabs>
          <w:tab w:val="left" w:pos="5160"/>
        </w:tabs>
        <w:rPr>
          <w:b/>
          <w:sz w:val="28"/>
          <w:szCs w:val="28"/>
        </w:rPr>
      </w:pPr>
    </w:p>
    <w:p w:rsidR="004C1A52" w:rsidRDefault="004C1A52" w:rsidP="004C1A52">
      <w:pPr>
        <w:tabs>
          <w:tab w:val="left" w:pos="5160"/>
        </w:tabs>
        <w:rPr>
          <w:sz w:val="28"/>
          <w:szCs w:val="28"/>
        </w:rPr>
      </w:pPr>
    </w:p>
    <w:p w:rsidR="00C47FAE" w:rsidRDefault="00C47FAE" w:rsidP="004C1A52">
      <w:pPr>
        <w:tabs>
          <w:tab w:val="left" w:pos="5160"/>
        </w:tabs>
        <w:rPr>
          <w:sz w:val="28"/>
          <w:szCs w:val="28"/>
        </w:rPr>
      </w:pPr>
    </w:p>
    <w:p w:rsidR="00C47FAE" w:rsidRDefault="00C47FAE">
      <w:pPr>
        <w:rPr>
          <w:sz w:val="28"/>
          <w:szCs w:val="28"/>
        </w:rPr>
      </w:pPr>
      <w:r>
        <w:rPr>
          <w:sz w:val="28"/>
          <w:szCs w:val="28"/>
        </w:rPr>
        <w:br w:type="page"/>
      </w:r>
    </w:p>
    <w:p w:rsidR="004C1A52" w:rsidRDefault="00622281" w:rsidP="004C1A52">
      <w:pPr>
        <w:tabs>
          <w:tab w:val="left" w:pos="5160"/>
        </w:tabs>
        <w:rPr>
          <w:rFonts w:cstheme="minorHAnsi"/>
          <w:b/>
          <w:sz w:val="28"/>
          <w:szCs w:val="28"/>
        </w:rPr>
      </w:pPr>
      <w:r w:rsidRPr="005D4C0D">
        <w:rPr>
          <w:rFonts w:cstheme="minorHAnsi"/>
          <w:b/>
          <w:sz w:val="28"/>
          <w:szCs w:val="28"/>
        </w:rPr>
        <w:lastRenderedPageBreak/>
        <w:t xml:space="preserve">Introduction </w:t>
      </w:r>
    </w:p>
    <w:p w:rsidR="00BE5794" w:rsidRPr="005D4C0D" w:rsidRDefault="005D4C0D" w:rsidP="004C1A52">
      <w:pPr>
        <w:tabs>
          <w:tab w:val="left" w:pos="5160"/>
        </w:tabs>
        <w:rPr>
          <w:rFonts w:cstheme="minorHAnsi"/>
        </w:rPr>
      </w:pPr>
      <w:r>
        <w:rPr>
          <w:rFonts w:cstheme="minorHAnsi"/>
        </w:rPr>
        <w:t xml:space="preserve">This report will </w:t>
      </w:r>
      <w:r w:rsidR="00BE5794">
        <w:rPr>
          <w:rFonts w:cstheme="minorHAnsi"/>
        </w:rPr>
        <w:t>be looking at vehicle dynamics by measuring, modelling and analysing</w:t>
      </w:r>
      <w:r w:rsidR="00D75A41">
        <w:rPr>
          <w:rFonts w:cstheme="minorHAnsi"/>
        </w:rPr>
        <w:t xml:space="preserve"> a vehicle</w:t>
      </w:r>
      <w:r w:rsidR="00BE5794">
        <w:rPr>
          <w:rFonts w:cstheme="minorHAnsi"/>
        </w:rPr>
        <w:t xml:space="preserve"> </w:t>
      </w:r>
      <w:r w:rsidR="00D75A41">
        <w:rPr>
          <w:rFonts w:cstheme="minorHAnsi"/>
        </w:rPr>
        <w:t xml:space="preserve">chassis. </w:t>
      </w:r>
      <w:r w:rsidR="009D4E8B">
        <w:rPr>
          <w:rFonts w:cstheme="minorHAnsi"/>
        </w:rPr>
        <w:t xml:space="preserve">The chassis that will be analysed is the front end of a 1997 Van Diemen Formula Ford car mounted on a level bed. The front right suspension corner will be used to take measurements for </w:t>
      </w:r>
      <w:r w:rsidR="009D4E8B" w:rsidRPr="009D4E8B">
        <w:rPr>
          <w:rFonts w:cstheme="minorHAnsi"/>
        </w:rPr>
        <w:t>Suspension co-ordinate</w:t>
      </w:r>
      <w:r w:rsidR="00164B9A">
        <w:rPr>
          <w:rFonts w:cstheme="minorHAnsi"/>
        </w:rPr>
        <w:t>s,</w:t>
      </w:r>
      <w:r w:rsidR="009D4E8B" w:rsidRPr="009D4E8B">
        <w:rPr>
          <w:rFonts w:cstheme="minorHAnsi"/>
        </w:rPr>
        <w:t xml:space="preserve"> Kinematic Behaviour</w:t>
      </w:r>
      <w:r w:rsidR="00164B9A">
        <w:rPr>
          <w:rFonts w:cstheme="minorHAnsi"/>
        </w:rPr>
        <w:t xml:space="preserve">, sprung and </w:t>
      </w:r>
      <w:proofErr w:type="spellStart"/>
      <w:r w:rsidR="00164B9A">
        <w:rPr>
          <w:rFonts w:cstheme="minorHAnsi"/>
        </w:rPr>
        <w:t>unsprung</w:t>
      </w:r>
      <w:proofErr w:type="spellEnd"/>
      <w:r w:rsidR="00164B9A">
        <w:rPr>
          <w:rFonts w:cstheme="minorHAnsi"/>
        </w:rPr>
        <w:t xml:space="preserve"> mass. </w:t>
      </w:r>
      <w:r w:rsidR="009C43BC">
        <w:rPr>
          <w:rFonts w:cstheme="minorHAnsi"/>
        </w:rPr>
        <w:t xml:space="preserve">The collected data will be compared to data in the </w:t>
      </w:r>
      <w:proofErr w:type="spellStart"/>
      <w:r w:rsidR="009C43BC">
        <w:rPr>
          <w:rFonts w:cstheme="minorHAnsi"/>
        </w:rPr>
        <w:t>formulaford.GEM</w:t>
      </w:r>
      <w:proofErr w:type="spellEnd"/>
      <w:r w:rsidR="009C43BC">
        <w:rPr>
          <w:rFonts w:cstheme="minorHAnsi"/>
        </w:rPr>
        <w:t xml:space="preserve"> file and used in WinGeo3 to display schematic vehicle diagrams</w:t>
      </w:r>
      <w:r w:rsidR="00D75A41">
        <w:rPr>
          <w:rFonts w:cstheme="minorHAnsi"/>
        </w:rPr>
        <w:t xml:space="preserve"> displaying kinematic force characteristics</w:t>
      </w:r>
      <w:r w:rsidR="00C31FBB">
        <w:rPr>
          <w:rFonts w:cstheme="minorHAnsi"/>
        </w:rPr>
        <w:t xml:space="preserve"> such as suspension frequency.</w:t>
      </w:r>
    </w:p>
    <w:p w:rsidR="00962F1C" w:rsidRDefault="00962F1C" w:rsidP="004C1A52">
      <w:pPr>
        <w:tabs>
          <w:tab w:val="left" w:pos="5160"/>
        </w:tabs>
        <w:rPr>
          <w:b/>
          <w:sz w:val="28"/>
          <w:szCs w:val="28"/>
        </w:rPr>
      </w:pPr>
      <w:r>
        <w:rPr>
          <w:b/>
          <w:sz w:val="28"/>
          <w:szCs w:val="28"/>
        </w:rPr>
        <w:t xml:space="preserve">Equipment </w:t>
      </w:r>
    </w:p>
    <w:p w:rsidR="00C907FD" w:rsidRDefault="00C907FD" w:rsidP="004C1A52">
      <w:pPr>
        <w:tabs>
          <w:tab w:val="left" w:pos="5160"/>
        </w:tabs>
      </w:pPr>
      <w:r>
        <w:t>Vernier callipers</w:t>
      </w:r>
      <w:r w:rsidR="008C1567">
        <w:t>:</w:t>
      </w:r>
      <w:r w:rsidR="00226733">
        <w:t xml:space="preserve"> </w:t>
      </w:r>
      <w:r w:rsidR="00A76080">
        <w:t>used to measure small distances such as bolt heads, using an analogue Vernier scale it can be misinterpreted easily if not used correctly.</w:t>
      </w:r>
      <w:r w:rsidR="0002052F">
        <w:t xml:space="preserve"> An alternative could be a digital version </w:t>
      </w:r>
      <w:r w:rsidR="0002052F" w:rsidRPr="00EC5E27">
        <w:t>which allows clearer reading of measurements.</w:t>
      </w:r>
      <w:r w:rsidR="00EC5E27" w:rsidRPr="00EC5E27">
        <w:t xml:space="preserve"> </w:t>
      </w:r>
      <w:r w:rsidR="00EC5E27">
        <w:t>(</w:t>
      </w:r>
      <w:r w:rsidR="00EC5E27" w:rsidRPr="00EC5E27">
        <w:t>The editors of Encyclopaedia of Britannia</w:t>
      </w:r>
      <w:r w:rsidR="00EC5E27">
        <w:t>.</w:t>
      </w:r>
      <w:r w:rsidR="00EC5E27" w:rsidRPr="00EC5E27">
        <w:t xml:space="preserve"> 2017)</w:t>
      </w:r>
    </w:p>
    <w:p w:rsidR="00C907FD" w:rsidRDefault="00C907FD" w:rsidP="004C1A52">
      <w:pPr>
        <w:tabs>
          <w:tab w:val="left" w:pos="5160"/>
        </w:tabs>
      </w:pPr>
      <w:r>
        <w:t>Engineer squares</w:t>
      </w:r>
      <w:r w:rsidR="00177055">
        <w:t xml:space="preserve">: </w:t>
      </w:r>
      <w:r w:rsidR="00226733">
        <w:t xml:space="preserve">made up of a body and a blade it can be used to transfer the position of components to the bed, also used to keep </w:t>
      </w:r>
      <w:r w:rsidR="00245297">
        <w:t>equipment straight such as a ruler.</w:t>
      </w:r>
    </w:p>
    <w:p w:rsidR="00C907FD" w:rsidRDefault="00C907FD" w:rsidP="004C1A52">
      <w:pPr>
        <w:tabs>
          <w:tab w:val="left" w:pos="5160"/>
        </w:tabs>
      </w:pPr>
      <w:r>
        <w:t>Ruler</w:t>
      </w:r>
      <w:r w:rsidR="00884CCF">
        <w:t xml:space="preserve">: used to draw straight lines and measure distances that callipers cannot. </w:t>
      </w:r>
      <w:r w:rsidR="00177055">
        <w:t>Used with an engineer square to keep it straight it is accurate.</w:t>
      </w:r>
    </w:p>
    <w:p w:rsidR="00C907FD" w:rsidRDefault="00C907FD" w:rsidP="004C1A52">
      <w:pPr>
        <w:tabs>
          <w:tab w:val="left" w:pos="5160"/>
        </w:tabs>
      </w:pPr>
      <w:r>
        <w:t>Pen</w:t>
      </w:r>
      <w:r w:rsidR="00177055">
        <w:t>cil</w:t>
      </w:r>
      <w:r>
        <w:t>, tape, paper</w:t>
      </w:r>
      <w:r w:rsidR="00177055">
        <w:t>: used together to provide a cheap and simple way to record measurements and reference points, however can be easily compromised by human error.</w:t>
      </w:r>
    </w:p>
    <w:p w:rsidR="00C907FD" w:rsidRDefault="00C907FD" w:rsidP="004C1A52">
      <w:pPr>
        <w:tabs>
          <w:tab w:val="left" w:pos="5160"/>
        </w:tabs>
      </w:pPr>
      <w:r>
        <w:t>Level bed</w:t>
      </w:r>
      <w:r w:rsidR="008C1567">
        <w:t>: This ke</w:t>
      </w:r>
      <w:r w:rsidR="00884CCF">
        <w:t>eps</w:t>
      </w:r>
      <w:r w:rsidR="008C1567">
        <w:t xml:space="preserve"> the car level and </w:t>
      </w:r>
      <w:r w:rsidR="00884CCF">
        <w:t>provides</w:t>
      </w:r>
      <w:r w:rsidR="008C1567">
        <w:t xml:space="preserve"> an accurate base to take measurements</w:t>
      </w:r>
      <w:r w:rsidR="00884CCF">
        <w:t xml:space="preserve">. Provided the bed is set up correctly and it is not disturbed by external forces like people leaning on it then it is accurate.  </w:t>
      </w:r>
    </w:p>
    <w:p w:rsidR="00C907FD" w:rsidRDefault="00C907FD" w:rsidP="004C1A52">
      <w:pPr>
        <w:tabs>
          <w:tab w:val="left" w:pos="5160"/>
        </w:tabs>
      </w:pPr>
      <w:r>
        <w:t>Digital height gauge</w:t>
      </w:r>
      <w:r w:rsidR="00177055">
        <w:t xml:space="preserve">: </w:t>
      </w:r>
      <w:r w:rsidR="00A76080">
        <w:t>used to measure vertical distances, clear screen allows for easy reading of the measurement and reduces human error.</w:t>
      </w:r>
    </w:p>
    <w:p w:rsidR="00C907FD" w:rsidRDefault="00C907FD" w:rsidP="004C1A52">
      <w:pPr>
        <w:tabs>
          <w:tab w:val="left" w:pos="5160"/>
        </w:tabs>
      </w:pPr>
      <w:r>
        <w:t>Engineer block</w:t>
      </w:r>
      <w:r w:rsidR="00177055">
        <w:t>: a simple piece of equipment used to extend the reach of the digital height gauge.</w:t>
      </w:r>
    </w:p>
    <w:p w:rsidR="00C907FD" w:rsidRDefault="00C907FD" w:rsidP="004C1A52">
      <w:pPr>
        <w:tabs>
          <w:tab w:val="left" w:pos="5160"/>
        </w:tabs>
      </w:pPr>
      <w:r>
        <w:t>Toe span gauge</w:t>
      </w:r>
      <w:r w:rsidR="00177055">
        <w:t xml:space="preserve">: </w:t>
      </w:r>
      <w:r w:rsidR="009A617A">
        <w:t xml:space="preserve">Measures small steering movements as ride height changes, features two DTI gauges 13.4375 inches apart resting up against a metal plate attached to the wheel hub. The analogue DTI gauges can be misread not helped by the imperial </w:t>
      </w:r>
      <w:proofErr w:type="gramStart"/>
      <w:r w:rsidR="009A617A">
        <w:t>scale</w:t>
      </w:r>
      <w:r w:rsidR="008C250F">
        <w:t>,</w:t>
      </w:r>
      <w:proofErr w:type="gramEnd"/>
      <w:r w:rsidR="008C250F">
        <w:t xml:space="preserve"> digital ones would be an improvement. </w:t>
      </w:r>
    </w:p>
    <w:p w:rsidR="00C907FD" w:rsidRDefault="00C907FD" w:rsidP="004C1A52">
      <w:pPr>
        <w:tabs>
          <w:tab w:val="left" w:pos="5160"/>
        </w:tabs>
      </w:pPr>
      <w:r>
        <w:t>Inclinometer</w:t>
      </w:r>
      <w:r w:rsidR="00226733">
        <w:t xml:space="preserve">: An accurate way of measuring inclines the clear screen is hard to misinterpret. </w:t>
      </w:r>
    </w:p>
    <w:p w:rsidR="00413E39" w:rsidRDefault="008C1567" w:rsidP="004C1A52">
      <w:pPr>
        <w:tabs>
          <w:tab w:val="left" w:pos="5160"/>
        </w:tabs>
      </w:pPr>
      <w:r>
        <w:t xml:space="preserve">Coil </w:t>
      </w:r>
      <w:r w:rsidR="00413E39">
        <w:t xml:space="preserve">Spring </w:t>
      </w:r>
      <w:r w:rsidR="00164B9A">
        <w:t>tester</w:t>
      </w:r>
      <w:r w:rsidR="00A76080">
        <w:t xml:space="preserve">: </w:t>
      </w:r>
      <w:r w:rsidR="00215C6C">
        <w:t xml:space="preserve">Measures spring rate using a bottle jack to compress the spring, digital scale and a DTI gauge. This can be inaccurate because it is hard to precisely stop the jack </w:t>
      </w:r>
      <w:r w:rsidR="00E8674D">
        <w:t>at the measurement desired on the DTI gauge.</w:t>
      </w:r>
      <w:r w:rsidR="008C250F">
        <w:t xml:space="preserve"> </w:t>
      </w:r>
    </w:p>
    <w:p w:rsidR="00413E39" w:rsidRDefault="00413E39" w:rsidP="004C1A52">
      <w:pPr>
        <w:tabs>
          <w:tab w:val="left" w:pos="5160"/>
        </w:tabs>
      </w:pPr>
      <w:r>
        <w:t>Wi</w:t>
      </w:r>
      <w:r w:rsidR="00226733">
        <w:t xml:space="preserve">nGeo3: </w:t>
      </w:r>
      <w:r w:rsidR="00E8674D">
        <w:t xml:space="preserve">A suspension modelling software </w:t>
      </w:r>
      <w:r w:rsidR="00042AA4">
        <w:t xml:space="preserve">which allows you to input different suspension parameters and shows how it affects aspects of the vehicle. </w:t>
      </w:r>
    </w:p>
    <w:p w:rsidR="00C907FD" w:rsidRDefault="00C907FD" w:rsidP="004C1A52">
      <w:pPr>
        <w:tabs>
          <w:tab w:val="left" w:pos="5160"/>
        </w:tabs>
      </w:pPr>
    </w:p>
    <w:p w:rsidR="00C907FD" w:rsidRDefault="00C907FD" w:rsidP="004C1A52">
      <w:pPr>
        <w:tabs>
          <w:tab w:val="left" w:pos="5160"/>
        </w:tabs>
      </w:pPr>
    </w:p>
    <w:p w:rsidR="00C907FD" w:rsidRDefault="00C907FD" w:rsidP="004C1A52">
      <w:pPr>
        <w:tabs>
          <w:tab w:val="left" w:pos="5160"/>
        </w:tabs>
      </w:pPr>
    </w:p>
    <w:p w:rsidR="006C5A74" w:rsidRDefault="006C5A74" w:rsidP="004C1A52">
      <w:pPr>
        <w:tabs>
          <w:tab w:val="left" w:pos="5160"/>
        </w:tabs>
        <w:rPr>
          <w:b/>
          <w:sz w:val="28"/>
          <w:szCs w:val="28"/>
        </w:rPr>
      </w:pPr>
    </w:p>
    <w:p w:rsidR="00EE0581" w:rsidRDefault="006C5A74" w:rsidP="004C1A52">
      <w:pPr>
        <w:tabs>
          <w:tab w:val="left" w:pos="5160"/>
        </w:tabs>
        <w:rPr>
          <w:b/>
          <w:sz w:val="28"/>
          <w:szCs w:val="28"/>
        </w:rPr>
      </w:pPr>
      <w:r>
        <w:rPr>
          <w:b/>
          <w:sz w:val="28"/>
          <w:szCs w:val="28"/>
        </w:rPr>
        <w:lastRenderedPageBreak/>
        <w:t xml:space="preserve">          </w:t>
      </w:r>
      <w:r w:rsidR="00AE5A65">
        <w:rPr>
          <w:b/>
          <w:sz w:val="28"/>
          <w:szCs w:val="28"/>
        </w:rPr>
        <w:t>Methodology</w:t>
      </w:r>
      <w:r w:rsidR="00E17440">
        <w:rPr>
          <w:b/>
          <w:sz w:val="28"/>
          <w:szCs w:val="28"/>
        </w:rPr>
        <w:t xml:space="preserve"> Session</w:t>
      </w:r>
      <w:r w:rsidR="00AE5A65">
        <w:rPr>
          <w:b/>
          <w:sz w:val="28"/>
          <w:szCs w:val="28"/>
        </w:rPr>
        <w:t xml:space="preserve"> </w:t>
      </w:r>
      <w:r w:rsidR="00962F1C">
        <w:rPr>
          <w:b/>
          <w:sz w:val="28"/>
          <w:szCs w:val="28"/>
        </w:rPr>
        <w:t>1</w:t>
      </w:r>
    </w:p>
    <w:p w:rsidR="008B14B2" w:rsidRDefault="008B14B2" w:rsidP="008B14B2">
      <w:pPr>
        <w:pStyle w:val="ListParagraph"/>
        <w:numPr>
          <w:ilvl w:val="0"/>
          <w:numId w:val="1"/>
        </w:numPr>
        <w:tabs>
          <w:tab w:val="left" w:pos="5160"/>
        </w:tabs>
      </w:pPr>
      <w:r>
        <w:t>Find the Y-axis, this is the centre line of the chassis from front to back</w:t>
      </w:r>
      <w:r w:rsidR="00DE66FB">
        <w:t>, it is important to not lean on or kick the bed to insure it stays level and measurements are not compromised.</w:t>
      </w:r>
    </w:p>
    <w:p w:rsidR="008B14B2" w:rsidRDefault="008B14B2" w:rsidP="008B14B2">
      <w:pPr>
        <w:pStyle w:val="ListParagraph"/>
        <w:numPr>
          <w:ilvl w:val="0"/>
          <w:numId w:val="1"/>
        </w:numPr>
        <w:tabs>
          <w:tab w:val="left" w:pos="5160"/>
        </w:tabs>
      </w:pPr>
      <w:r>
        <w:t>Using tape stick paper to the bed to for measuring</w:t>
      </w:r>
      <w:r w:rsidR="00FA7174">
        <w:t xml:space="preserve">. </w:t>
      </w:r>
    </w:p>
    <w:p w:rsidR="008B14B2" w:rsidRDefault="008B14B2" w:rsidP="008B14B2">
      <w:pPr>
        <w:pStyle w:val="ListParagraph"/>
        <w:numPr>
          <w:ilvl w:val="0"/>
          <w:numId w:val="1"/>
        </w:numPr>
        <w:tabs>
          <w:tab w:val="left" w:pos="5160"/>
        </w:tabs>
      </w:pPr>
      <w:r>
        <w:t>Centralise the steering by using a Vernier calliper to measure each side of the steering rack</w:t>
      </w:r>
      <w:r w:rsidR="00871CC0">
        <w:t xml:space="preserve"> and lock the steering to stop it from moving.</w:t>
      </w:r>
    </w:p>
    <w:p w:rsidR="00871CC0" w:rsidRDefault="00871CC0" w:rsidP="008B14B2">
      <w:pPr>
        <w:pStyle w:val="ListParagraph"/>
        <w:numPr>
          <w:ilvl w:val="0"/>
          <w:numId w:val="1"/>
        </w:numPr>
        <w:tabs>
          <w:tab w:val="left" w:pos="5160"/>
        </w:tabs>
      </w:pPr>
      <w:r>
        <w:t>Using a Vernier calliper measure the diameter of the wheel hub, half the measurement to find the centre.</w:t>
      </w:r>
    </w:p>
    <w:p w:rsidR="00871CC0" w:rsidRDefault="00871CC0" w:rsidP="008B14B2">
      <w:pPr>
        <w:pStyle w:val="ListParagraph"/>
        <w:numPr>
          <w:ilvl w:val="0"/>
          <w:numId w:val="1"/>
        </w:numPr>
        <w:tabs>
          <w:tab w:val="left" w:pos="5160"/>
        </w:tabs>
      </w:pPr>
      <w:r>
        <w:t xml:space="preserve">Using an </w:t>
      </w:r>
      <w:r w:rsidR="001E0DBE">
        <w:t>engineer</w:t>
      </w:r>
      <w:r>
        <w:t xml:space="preserve"> square </w:t>
      </w:r>
      <w:proofErr w:type="gramStart"/>
      <w:r>
        <w:t>place</w:t>
      </w:r>
      <w:proofErr w:type="gramEnd"/>
      <w:r>
        <w:t xml:space="preserve"> it against the edge of the wheel hub and mark its position on the paper using a pencil.</w:t>
      </w:r>
      <w:r w:rsidR="00FB7A44">
        <w:t xml:space="preserve"> (fig.1)</w:t>
      </w:r>
    </w:p>
    <w:p w:rsidR="00871CC0" w:rsidRDefault="00871CC0" w:rsidP="008B14B2">
      <w:pPr>
        <w:pStyle w:val="ListParagraph"/>
        <w:numPr>
          <w:ilvl w:val="0"/>
          <w:numId w:val="1"/>
        </w:numPr>
        <w:tabs>
          <w:tab w:val="left" w:pos="5160"/>
        </w:tabs>
      </w:pPr>
      <w:r>
        <w:t xml:space="preserve">Add on half </w:t>
      </w:r>
      <w:r w:rsidR="001E0DBE">
        <w:t>the diameter of the wheel hub to find the X-axis and mark it on the paper as a reference point.</w:t>
      </w:r>
    </w:p>
    <w:p w:rsidR="001E0DBE" w:rsidRDefault="001E0DBE" w:rsidP="008B14B2">
      <w:pPr>
        <w:pStyle w:val="ListParagraph"/>
        <w:numPr>
          <w:ilvl w:val="0"/>
          <w:numId w:val="1"/>
        </w:numPr>
        <w:tabs>
          <w:tab w:val="left" w:pos="5160"/>
        </w:tabs>
      </w:pPr>
      <w:r>
        <w:t xml:space="preserve">Using a meter ruler and two engineer squares, one against the bed and one against end of the first square. This is to keep the ruler straight. </w:t>
      </w:r>
    </w:p>
    <w:p w:rsidR="001E0DBE" w:rsidRDefault="001E0DBE" w:rsidP="008B14B2">
      <w:pPr>
        <w:pStyle w:val="ListParagraph"/>
        <w:numPr>
          <w:ilvl w:val="0"/>
          <w:numId w:val="1"/>
        </w:numPr>
        <w:tabs>
          <w:tab w:val="left" w:pos="5160"/>
        </w:tabs>
      </w:pPr>
      <w:r>
        <w:t xml:space="preserve">Line up the ruler making sure it goes through the X-axis reference point, draw a line using </w:t>
      </w:r>
      <w:r w:rsidR="00460F23">
        <w:t xml:space="preserve">the </w:t>
      </w:r>
      <w:r>
        <w:t xml:space="preserve">ruler </w:t>
      </w:r>
      <w:r w:rsidR="00460F23">
        <w:t>making sure to only draw one line to make it more accurate.</w:t>
      </w:r>
      <w:r w:rsidR="00885B31">
        <w:t xml:space="preserve"> (fig.2)</w:t>
      </w:r>
    </w:p>
    <w:p w:rsidR="00460F23" w:rsidRDefault="00460F23" w:rsidP="008B14B2">
      <w:pPr>
        <w:pStyle w:val="ListParagraph"/>
        <w:numPr>
          <w:ilvl w:val="0"/>
          <w:numId w:val="1"/>
        </w:numPr>
        <w:tabs>
          <w:tab w:val="left" w:pos="5160"/>
        </w:tabs>
      </w:pPr>
      <w:r>
        <w:t xml:space="preserve">Put an </w:t>
      </w:r>
      <w:r w:rsidR="00D016D2">
        <w:t>engineer</w:t>
      </w:r>
      <w:r>
        <w:t xml:space="preserve"> square on the outer tie rod, using a Vernier cal</w:t>
      </w:r>
      <w:r w:rsidR="007D5B10">
        <w:t>liper measure the distance between the square and the bolt.</w:t>
      </w:r>
    </w:p>
    <w:p w:rsidR="007D5B10" w:rsidRDefault="007D5B10" w:rsidP="008B14B2">
      <w:pPr>
        <w:pStyle w:val="ListParagraph"/>
        <w:numPr>
          <w:ilvl w:val="0"/>
          <w:numId w:val="1"/>
        </w:numPr>
        <w:tabs>
          <w:tab w:val="left" w:pos="5160"/>
        </w:tabs>
      </w:pPr>
      <w:r>
        <w:t>To find the centre of the bolt measure the length of the head using Vernier callipers and half the overall measurement.</w:t>
      </w:r>
    </w:p>
    <w:p w:rsidR="007D5B10" w:rsidRDefault="007D5B10" w:rsidP="008B14B2">
      <w:pPr>
        <w:pStyle w:val="ListParagraph"/>
        <w:numPr>
          <w:ilvl w:val="0"/>
          <w:numId w:val="1"/>
        </w:numPr>
        <w:tabs>
          <w:tab w:val="left" w:pos="5160"/>
        </w:tabs>
      </w:pPr>
      <w:r>
        <w:t>Add half the bolts head measurement and the distance between the outer tie rod and the bolt. Add the measurement from the edge of the engineer square and mark its position.</w:t>
      </w:r>
    </w:p>
    <w:p w:rsidR="007D5B10" w:rsidRDefault="007D5B10" w:rsidP="008B14B2">
      <w:pPr>
        <w:pStyle w:val="ListParagraph"/>
        <w:numPr>
          <w:ilvl w:val="0"/>
          <w:numId w:val="1"/>
        </w:numPr>
        <w:tabs>
          <w:tab w:val="left" w:pos="5160"/>
        </w:tabs>
      </w:pPr>
      <w:r>
        <w:t>Measure the distance between the X axis and the mark, this is the x co-ordinate.</w:t>
      </w:r>
    </w:p>
    <w:p w:rsidR="007D5B10" w:rsidRDefault="007D5B10" w:rsidP="008B14B2">
      <w:pPr>
        <w:pStyle w:val="ListParagraph"/>
        <w:numPr>
          <w:ilvl w:val="0"/>
          <w:numId w:val="1"/>
        </w:numPr>
        <w:tabs>
          <w:tab w:val="left" w:pos="5160"/>
        </w:tabs>
      </w:pPr>
      <w:r>
        <w:t>Measure the Y-axis by measuring the distance between the centre point of the bolt and the centreline. This is the Y co-ordinate.</w:t>
      </w:r>
    </w:p>
    <w:p w:rsidR="008F3A08" w:rsidRDefault="008F3A08" w:rsidP="008B14B2">
      <w:pPr>
        <w:pStyle w:val="ListParagraph"/>
        <w:numPr>
          <w:ilvl w:val="0"/>
          <w:numId w:val="1"/>
        </w:numPr>
        <w:tabs>
          <w:tab w:val="left" w:pos="5160"/>
        </w:tabs>
      </w:pPr>
      <w:r>
        <w:t>To measure the Z co-ordinate, use a Vernier calliper to measure the thickness of the tie rod rose joint and half it to find the centre point.</w:t>
      </w:r>
    </w:p>
    <w:p w:rsidR="007D5B10" w:rsidRDefault="005B2515" w:rsidP="008B14B2">
      <w:pPr>
        <w:pStyle w:val="ListParagraph"/>
        <w:numPr>
          <w:ilvl w:val="0"/>
          <w:numId w:val="1"/>
        </w:numPr>
        <w:tabs>
          <w:tab w:val="left" w:pos="5160"/>
        </w:tabs>
      </w:pPr>
      <w:r>
        <w:t xml:space="preserve">Using an engineering block and a digital height gauge, zero the height gauge </w:t>
      </w:r>
      <w:r w:rsidR="008F3A08">
        <w:t>o</w:t>
      </w:r>
      <w:r>
        <w:t xml:space="preserve">n the bed and measure the height of the engineering block. </w:t>
      </w:r>
      <w:r w:rsidR="008F3A08">
        <w:t>Move the engineering block to the tie rod.</w:t>
      </w:r>
    </w:p>
    <w:p w:rsidR="008F3A08" w:rsidRDefault="008F3A08" w:rsidP="008B14B2">
      <w:pPr>
        <w:pStyle w:val="ListParagraph"/>
        <w:numPr>
          <w:ilvl w:val="0"/>
          <w:numId w:val="1"/>
        </w:numPr>
        <w:tabs>
          <w:tab w:val="left" w:pos="5160"/>
        </w:tabs>
      </w:pPr>
      <w:r>
        <w:t>Place the digital height gauge on top of the engineering block and zero it again, measure the to the bottom of the tie rod</w:t>
      </w:r>
      <w:r w:rsidR="00885B31">
        <w:t xml:space="preserve"> (fig.3)</w:t>
      </w:r>
      <w:r>
        <w:t xml:space="preserve"> Add the measurement of the engineering block, the block to the tie rod and half of the rose joint to find the Z co-ordinate.</w:t>
      </w:r>
    </w:p>
    <w:p w:rsidR="003D61BA" w:rsidRDefault="001F5977" w:rsidP="008B14B2">
      <w:pPr>
        <w:pStyle w:val="ListParagraph"/>
        <w:numPr>
          <w:ilvl w:val="0"/>
          <w:numId w:val="1"/>
        </w:numPr>
        <w:tabs>
          <w:tab w:val="left" w:pos="5160"/>
        </w:tabs>
      </w:pPr>
      <w:r>
        <w:t xml:space="preserve">With the co-ordinates found </w:t>
      </w:r>
      <w:r w:rsidR="00EF29FD">
        <w:t>open up WinGeo3</w:t>
      </w:r>
      <w:r w:rsidR="003D61BA">
        <w:t xml:space="preserve"> using the FormulaFord.GEM file.</w:t>
      </w:r>
    </w:p>
    <w:p w:rsidR="00EF29FD" w:rsidRDefault="00EF29FD" w:rsidP="008B14B2">
      <w:pPr>
        <w:pStyle w:val="ListParagraph"/>
        <w:numPr>
          <w:ilvl w:val="0"/>
          <w:numId w:val="1"/>
        </w:numPr>
        <w:tabs>
          <w:tab w:val="left" w:pos="5160"/>
        </w:tabs>
      </w:pPr>
      <w:r>
        <w:t xml:space="preserve">Open up a table in WinGeo3 and enter in the ride height measurements in increments of 5 starting at -20mm to 25mm. </w:t>
      </w:r>
    </w:p>
    <w:p w:rsidR="001F5977" w:rsidRDefault="001F5977" w:rsidP="00EF29FD">
      <w:pPr>
        <w:pStyle w:val="ListParagraph"/>
        <w:numPr>
          <w:ilvl w:val="0"/>
          <w:numId w:val="1"/>
        </w:numPr>
        <w:tabs>
          <w:tab w:val="left" w:pos="5160"/>
        </w:tabs>
      </w:pPr>
      <w:r>
        <w:t xml:space="preserve"> </w:t>
      </w:r>
      <w:r w:rsidR="003D61BA">
        <w:t>C</w:t>
      </w:r>
      <w:r>
        <w:t>ompare them to the ones already on the</w:t>
      </w:r>
      <w:r w:rsidR="003D61BA">
        <w:t xml:space="preserve"> WinGeo3 to see how accurate they are. The measurements entered can also be used to simulate the vehicles suspension movements.</w:t>
      </w:r>
    </w:p>
    <w:p w:rsidR="002C1453" w:rsidRDefault="002C1453" w:rsidP="002C1453">
      <w:pPr>
        <w:pStyle w:val="ListParagraph"/>
        <w:tabs>
          <w:tab w:val="left" w:pos="5160"/>
        </w:tabs>
      </w:pPr>
    </w:p>
    <w:p w:rsidR="001F5977" w:rsidRDefault="001F5977" w:rsidP="001F5977">
      <w:pPr>
        <w:tabs>
          <w:tab w:val="left" w:pos="5160"/>
        </w:tabs>
      </w:pPr>
    </w:p>
    <w:p w:rsidR="008F3A08" w:rsidRDefault="00FB7A44" w:rsidP="008B14B2">
      <w:pPr>
        <w:pStyle w:val="ListParagraph"/>
        <w:numPr>
          <w:ilvl w:val="0"/>
          <w:numId w:val="1"/>
        </w:numPr>
        <w:tabs>
          <w:tab w:val="left" w:pos="5160"/>
        </w:tabs>
      </w:pPr>
      <w:r>
        <w:rPr>
          <w:noProof/>
        </w:rPr>
        <w:lastRenderedPageBreak/>
        <w:drawing>
          <wp:anchor distT="0" distB="0" distL="114300" distR="114300" simplePos="0" relativeHeight="251660288" behindDoc="1" locked="0" layoutInCell="1" allowOverlap="1">
            <wp:simplePos x="0" y="0"/>
            <wp:positionH relativeFrom="margin">
              <wp:align>left</wp:align>
            </wp:positionH>
            <wp:positionV relativeFrom="paragraph">
              <wp:posOffset>280052</wp:posOffset>
            </wp:positionV>
            <wp:extent cx="1533525" cy="2043430"/>
            <wp:effectExtent l="0" t="0" r="9525" b="0"/>
            <wp:wrapTight wrapText="bothSides">
              <wp:wrapPolygon edited="0">
                <wp:start x="0" y="0"/>
                <wp:lineTo x="0" y="21345"/>
                <wp:lineTo x="21466" y="21345"/>
                <wp:lineTo x="21466"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533525" cy="20434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47FE8">
        <w:t>Repeat th</w:t>
      </w:r>
      <w:r w:rsidR="0071212B">
        <w:t>is to find the X, Y, Z co ordinates of the inner tie-rod and the steering tie-rod</w:t>
      </w:r>
    </w:p>
    <w:p w:rsidR="00515317" w:rsidRDefault="00FB7A44" w:rsidP="00515317">
      <w:pPr>
        <w:tabs>
          <w:tab w:val="left" w:pos="5160"/>
        </w:tabs>
      </w:pPr>
      <w:r>
        <w:rPr>
          <w:noProof/>
        </w:rPr>
        <w:drawing>
          <wp:anchor distT="0" distB="0" distL="114300" distR="114300" simplePos="0" relativeHeight="251659264" behindDoc="1" locked="0" layoutInCell="1" allowOverlap="1">
            <wp:simplePos x="0" y="0"/>
            <wp:positionH relativeFrom="margin">
              <wp:align>right</wp:align>
            </wp:positionH>
            <wp:positionV relativeFrom="paragraph">
              <wp:posOffset>9233</wp:posOffset>
            </wp:positionV>
            <wp:extent cx="1535906" cy="2047875"/>
            <wp:effectExtent l="0" t="0" r="7620" b="0"/>
            <wp:wrapTight wrapText="bothSides">
              <wp:wrapPolygon edited="0">
                <wp:start x="0" y="0"/>
                <wp:lineTo x="0" y="21299"/>
                <wp:lineTo x="21439" y="21299"/>
                <wp:lineTo x="21439"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35906" cy="20478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1312" behindDoc="1" locked="0" layoutInCell="1" allowOverlap="1">
            <wp:simplePos x="0" y="0"/>
            <wp:positionH relativeFrom="margin">
              <wp:align>center</wp:align>
            </wp:positionH>
            <wp:positionV relativeFrom="paragraph">
              <wp:posOffset>13970</wp:posOffset>
            </wp:positionV>
            <wp:extent cx="1514475" cy="2018665"/>
            <wp:effectExtent l="0" t="0" r="9525" b="635"/>
            <wp:wrapTight wrapText="bothSides">
              <wp:wrapPolygon edited="0">
                <wp:start x="0" y="0"/>
                <wp:lineTo x="0" y="21403"/>
                <wp:lineTo x="21464" y="21403"/>
                <wp:lineTo x="2146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514475" cy="201866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515317" w:rsidRDefault="00515317" w:rsidP="00515317">
      <w:pPr>
        <w:tabs>
          <w:tab w:val="left" w:pos="5160"/>
        </w:tabs>
      </w:pPr>
    </w:p>
    <w:p w:rsidR="00515317" w:rsidRDefault="00515317" w:rsidP="00515317">
      <w:pPr>
        <w:tabs>
          <w:tab w:val="left" w:pos="5160"/>
        </w:tabs>
      </w:pPr>
    </w:p>
    <w:p w:rsidR="00515317" w:rsidRDefault="00515317" w:rsidP="00515317">
      <w:pPr>
        <w:tabs>
          <w:tab w:val="left" w:pos="5160"/>
        </w:tabs>
      </w:pPr>
    </w:p>
    <w:p w:rsidR="00515317" w:rsidRDefault="00515317" w:rsidP="00515317">
      <w:pPr>
        <w:tabs>
          <w:tab w:val="left" w:pos="5160"/>
        </w:tabs>
      </w:pPr>
    </w:p>
    <w:p w:rsidR="00515317" w:rsidRDefault="00515317" w:rsidP="00515317">
      <w:pPr>
        <w:tabs>
          <w:tab w:val="left" w:pos="5160"/>
        </w:tabs>
      </w:pPr>
    </w:p>
    <w:p w:rsidR="00FB7A44" w:rsidRDefault="00FB7A44" w:rsidP="00515317">
      <w:pPr>
        <w:tabs>
          <w:tab w:val="left" w:pos="5160"/>
        </w:tabs>
      </w:pPr>
    </w:p>
    <w:p w:rsidR="00515317" w:rsidRPr="008B14B2" w:rsidRDefault="00FB7A44" w:rsidP="00515317">
      <w:pPr>
        <w:tabs>
          <w:tab w:val="left" w:pos="5160"/>
        </w:tabs>
      </w:pPr>
      <w:r w:rsidRPr="00FB7A44">
        <w:rPr>
          <w:b/>
          <w:noProof/>
          <w:sz w:val="28"/>
          <w:szCs w:val="28"/>
        </w:rPr>
        <mc:AlternateContent>
          <mc:Choice Requires="wps">
            <w:drawing>
              <wp:anchor distT="45720" distB="45720" distL="114300" distR="114300" simplePos="0" relativeHeight="251669504" behindDoc="0" locked="0" layoutInCell="1" allowOverlap="1" wp14:anchorId="4998BBBE" wp14:editId="0367417E">
                <wp:simplePos x="0" y="0"/>
                <wp:positionH relativeFrom="margin">
                  <wp:align>right</wp:align>
                </wp:positionH>
                <wp:positionV relativeFrom="paragraph">
                  <wp:posOffset>108379</wp:posOffset>
                </wp:positionV>
                <wp:extent cx="1522095" cy="469265"/>
                <wp:effectExtent l="0" t="0" r="20955" b="26035"/>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2095" cy="469265"/>
                        </a:xfrm>
                        <a:prstGeom prst="rect">
                          <a:avLst/>
                        </a:prstGeom>
                        <a:solidFill>
                          <a:srgbClr val="FFFFFF"/>
                        </a:solidFill>
                        <a:ln w="9525">
                          <a:solidFill>
                            <a:srgbClr val="000000"/>
                          </a:solidFill>
                          <a:miter lim="800000"/>
                          <a:headEnd/>
                          <a:tailEnd/>
                        </a:ln>
                      </wps:spPr>
                      <wps:txbx>
                        <w:txbxContent>
                          <w:p w:rsidR="00FB7A44" w:rsidRDefault="00FB7A44" w:rsidP="00FB7A44">
                            <w:r>
                              <w:t xml:space="preserve">Figure 3. measuring the height of </w:t>
                            </w:r>
                            <w:r w:rsidR="00885B31">
                              <w:t>rose joint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998BBBE" id="_x0000_t202" coordsize="21600,21600" o:spt="202" path="m,l,21600r21600,l21600,xe">
                <v:stroke joinstyle="miter"/>
                <v:path gradientshapeok="t" o:connecttype="rect"/>
              </v:shapetype>
              <v:shape id="Text Box 2" o:spid="_x0000_s1026" type="#_x0000_t202" style="position:absolute;margin-left:68.65pt;margin-top:8.55pt;width:119.85pt;height:36.95pt;z-index:25166950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s5/RIAIAAEQEAAAOAAAAZHJzL2Uyb0RvYy54bWysU9uO0zAQfUfiHyy/06RRU2jUdLV0KUJa&#10;LtIuH+A6TmNhe4ztNilfz9jJlnJ7QeTB8mTGZ2bOmVnfDFqRk3BegqnpfJZTIgyHRppDTT8/7l68&#10;osQHZhqmwIianoWnN5vnz9a9rUQBHahGOIIgxle9rWkXgq2yzPNOaOZnYIVBZwtOs4CmO2SNYz2i&#10;a5UVeb7MenCNdcCF9/j3bnTSTcJvW8HDx7b1IhBVU6wtpNOlcx/PbLNm1cEx20k+lcH+oQrNpMGk&#10;F6g7Fhg5OvkblJbcgYc2zDjoDNpWcpF6wG7m+S/dPHTMitQLkuPthSb//2D5h9MnR2RTUxTKMI0S&#10;PYohkNcwkCKy01tfYdCDxbAw4G9UOXXq7T3wL54Y2HbMHMStc9B3gjVY3Ty+zK6ejjg+guz799Bg&#10;GnYMkICG1ulIHZJBEB1VOl+UiaXwmLIsinxVUsLRt1iuimWZUrDq6bV1PrwVoEm81NSh8gmdne59&#10;iNWw6ikkJvOgZLOTSiXDHfZb5ciJ4ZTs0jeh/xSmDOlruiqLciTgrxB5+v4EoWXAcVdSI9+XIFZF&#10;2t6YJg1jYFKNdyxZmYnHSN1IYhj2w6TLHpozMupgHGtcQ7x04L5R0uNI19R/PTInKFHvDKqymi8W&#10;cQeSsShfFmi4a8/+2sMMR6iaBkrG6zakvYmEGbhF9VqZiI0yj5VMteKoJr6ntYq7cG2nqB/Lv/kO&#10;AAD//wMAUEsDBBQABgAIAAAAIQBhypB83QAAAAYBAAAPAAAAZHJzL2Rvd25yZXYueG1sTI/BTsMw&#10;EETvSPyDtUhcEHXSoqYJcSqEBIJbKVW5uvE2ibDXIXbT8PcsJzjuzGjmbbmenBUjDqHzpCCdJSCQ&#10;am86ahTs3p9uVyBC1GS09YQKvjHAurq8KHVh/JnecNzGRnAJhUIraGPsCylD3aLTYeZ7JPaOfnA6&#10;8jk00gz6zOXOynmSLKXTHfFCq3t8bLH+3J6cgtXdy/gRXhebfb082jzeZOPz16DU9dX0cA8i4hT/&#10;wvCLz+hQMdPBn8gEYRXwI5HVLAXB7nyRZyAOCvI0AVmV8j9+9QMAAP//AwBQSwECLQAUAAYACAAA&#10;ACEAtoM4kv4AAADhAQAAEwAAAAAAAAAAAAAAAAAAAAAAW0NvbnRlbnRfVHlwZXNdLnhtbFBLAQIt&#10;ABQABgAIAAAAIQA4/SH/1gAAAJQBAAALAAAAAAAAAAAAAAAAAC8BAABfcmVscy8ucmVsc1BLAQIt&#10;ABQABgAIAAAAIQAIs5/RIAIAAEQEAAAOAAAAAAAAAAAAAAAAAC4CAABkcnMvZTJvRG9jLnhtbFBL&#10;AQItABQABgAIAAAAIQBhypB83QAAAAYBAAAPAAAAAAAAAAAAAAAAAHoEAABkcnMvZG93bnJldi54&#10;bWxQSwUGAAAAAAQABADzAAAAhAUAAAAA&#10;">
                <v:textbox>
                  <w:txbxContent>
                    <w:p w:rsidR="00FB7A44" w:rsidRDefault="00FB7A44" w:rsidP="00FB7A44">
                      <w:r>
                        <w:t xml:space="preserve">Figure 3. measuring the height of </w:t>
                      </w:r>
                      <w:r w:rsidR="00885B31">
                        <w:t>rose joint</w:t>
                      </w:r>
                    </w:p>
                  </w:txbxContent>
                </v:textbox>
                <w10:wrap type="square" anchorx="margin"/>
              </v:shape>
            </w:pict>
          </mc:Fallback>
        </mc:AlternateContent>
      </w:r>
      <w:r w:rsidRPr="00FB7A44">
        <w:rPr>
          <w:b/>
          <w:noProof/>
          <w:sz w:val="28"/>
          <w:szCs w:val="28"/>
        </w:rPr>
        <mc:AlternateContent>
          <mc:Choice Requires="wps">
            <w:drawing>
              <wp:anchor distT="45720" distB="45720" distL="114300" distR="114300" simplePos="0" relativeHeight="251667456" behindDoc="0" locked="0" layoutInCell="1" allowOverlap="1">
                <wp:simplePos x="0" y="0"/>
                <wp:positionH relativeFrom="margin">
                  <wp:align>center</wp:align>
                </wp:positionH>
                <wp:positionV relativeFrom="paragraph">
                  <wp:posOffset>87046</wp:posOffset>
                </wp:positionV>
                <wp:extent cx="1522095" cy="469265"/>
                <wp:effectExtent l="0" t="0" r="20955" b="26035"/>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2095" cy="469557"/>
                        </a:xfrm>
                        <a:prstGeom prst="rect">
                          <a:avLst/>
                        </a:prstGeom>
                        <a:solidFill>
                          <a:srgbClr val="FFFFFF"/>
                        </a:solidFill>
                        <a:ln w="9525">
                          <a:solidFill>
                            <a:srgbClr val="000000"/>
                          </a:solidFill>
                          <a:miter lim="800000"/>
                          <a:headEnd/>
                          <a:tailEnd/>
                        </a:ln>
                      </wps:spPr>
                      <wps:txbx>
                        <w:txbxContent>
                          <w:p w:rsidR="00FB7A44" w:rsidRDefault="00FB7A44">
                            <w:r>
                              <w:t>Figure 2. drawing the X-axis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0;margin-top:6.85pt;width:119.85pt;height:36.95pt;z-index:25166745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CN/JQIAAEsEAAAOAAAAZHJzL2Uyb0RvYy54bWysVM1u2zAMvg/YOwi6L3aMuGmMOEWXLsOA&#10;rhvQ7gEUWY6FSaImKbGzpx8lp2n2dxnmg0CK1EfyI+nlzaAVOQjnJZiaTic5JcJwaKTZ1fTL0+bN&#10;NSU+MNMwBUbU9Cg8vVm9frXsbSUK6EA1whEEMb7qbU27EGyVZZ53QjM/ASsMGltwmgVU3S5rHOsR&#10;XausyPOrrAfXWAdceI+3d6ORrhJ+2woePrWtF4GommJuIZ0undt4Zqslq3aO2U7yUxrsH7LQTBoM&#10;eoa6Y4GRvZO/QWnJHXhow4SDzqBtJRepBqxmmv9SzWPHrEi1IDnenmny/w+WPxw+OyKbms4pMUxj&#10;i57EEMhbGEgR2emtr9Dp0aJbGPAau5wq9fYe+FdPDKw7Znbi1jnoO8EazG4aX2YXT0ccH0G2/Udo&#10;MAzbB0hAQ+t0pA7JIIiOXTqeOxNT4TFkWRT5oqSEo212tSjLeQrBqufX1vnwXoAmUaipw84ndHa4&#10;9yFmw6pnlxjMg5LNRiqVFLfbrpUjB4ZTsknfCf0nN2VIX9NFWZQjAX+FyNP3JwgtA467krqm12cn&#10;VkXa3pkmDWNgUo0ypqzMicdI3UhiGLZDalgiOXK8heaIxDoYpxu3EYUO3HdKepzsmvpve+YEJeqD&#10;weYsprNZXIWkzMp5gYq7tGwvLcxwhKppoGQU1yGtT+TNwC02sZWJ35dMTinjxCbaT9sVV+JST14v&#10;/4DVDwAAAP//AwBQSwMEFAAGAAgAAAAhAHp+Jl3bAAAABgEAAA8AAABkcnMvZG93bnJldi54bWxM&#10;j8FOwzAMhu9IvENkJC6Ipayo3UrTCSGB4AYDwTVrvLYicUqSdeXtMSe42f6tz5/rzeysmDDEwZOC&#10;q0UGAqn1ZqBOwdvr/eUKREyajLaeUME3Rtg0pye1row/0gtO29QJhlCstII+pbGSMrY9Oh0XfkTi&#10;bO+D04nb0EkT9JHhzspllhXS6YH4Qq9HvOux/dwenILV9eP0EZ/y5/e22Nt1uiinh6+g1PnZfHsD&#10;IuGc/pbhV5/VoWGnnT+QicIq4EcST/MSBKfLfM3FjtFlAbKp5X/95gcAAP//AwBQSwECLQAUAAYA&#10;CAAAACEAtoM4kv4AAADhAQAAEwAAAAAAAAAAAAAAAAAAAAAAW0NvbnRlbnRfVHlwZXNdLnhtbFBL&#10;AQItABQABgAIAAAAIQA4/SH/1gAAAJQBAAALAAAAAAAAAAAAAAAAAC8BAABfcmVscy8ucmVsc1BL&#10;AQItABQABgAIAAAAIQAxhCN/JQIAAEsEAAAOAAAAAAAAAAAAAAAAAC4CAABkcnMvZTJvRG9jLnht&#10;bFBLAQItABQABgAIAAAAIQB6fiZd2wAAAAYBAAAPAAAAAAAAAAAAAAAAAH8EAABkcnMvZG93bnJl&#10;di54bWxQSwUGAAAAAAQABADzAAAAhwUAAAAA&#10;">
                <v:textbox>
                  <w:txbxContent>
                    <w:p w:rsidR="00FB7A44" w:rsidRDefault="00FB7A44">
                      <w:r>
                        <w:t>Figure 2. drawing the X-axis</w:t>
                      </w:r>
                    </w:p>
                  </w:txbxContent>
                </v:textbox>
                <w10:wrap type="square" anchorx="margin"/>
              </v:shape>
            </w:pict>
          </mc:Fallback>
        </mc:AlternateContent>
      </w:r>
      <w:r>
        <w:rPr>
          <w:noProof/>
        </w:rPr>
        <mc:AlternateContent>
          <mc:Choice Requires="wps">
            <w:drawing>
              <wp:anchor distT="45720" distB="45720" distL="114300" distR="114300" simplePos="0" relativeHeight="251665408" behindDoc="0" locked="0" layoutInCell="1" allowOverlap="1">
                <wp:simplePos x="0" y="0"/>
                <wp:positionH relativeFrom="margin">
                  <wp:align>left</wp:align>
                </wp:positionH>
                <wp:positionV relativeFrom="paragraph">
                  <wp:posOffset>92264</wp:posOffset>
                </wp:positionV>
                <wp:extent cx="1515745" cy="452755"/>
                <wp:effectExtent l="0" t="0" r="27305" b="2349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15745" cy="453081"/>
                        </a:xfrm>
                        <a:prstGeom prst="rect">
                          <a:avLst/>
                        </a:prstGeom>
                        <a:solidFill>
                          <a:srgbClr val="FFFFFF"/>
                        </a:solidFill>
                        <a:ln w="9525">
                          <a:solidFill>
                            <a:srgbClr val="000000"/>
                          </a:solidFill>
                          <a:miter lim="800000"/>
                          <a:headEnd/>
                          <a:tailEnd/>
                        </a:ln>
                      </wps:spPr>
                      <wps:txbx>
                        <w:txbxContent>
                          <w:p w:rsidR="00FB7A44" w:rsidRDefault="00FB7A44">
                            <w:r>
                              <w:t>Figure 1. measuring edge of wheel hub</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margin-left:0;margin-top:7.25pt;width:119.35pt;height:35.65pt;z-index:25166540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235qJQIAAEsEAAAOAAAAZHJzL2Uyb0RvYy54bWysVNtu2zAMfR+wfxD0vtjJ4jY14hRdugwD&#10;ugvQ7gMYWY6FSaInKbG7ry8lp1nQbS/D/CCIEnVInkN6eT0YzQ7SeYW24tNJzpm0AmtldxX/9rB5&#10;s+DMB7A1aLSy4o/S8+vV61fLvivlDFvUtXSMQKwv+67ibQhdmWVetNKAn2AnLV026AwEMt0uqx30&#10;hG50Nsvzi6xHV3cOhfSeTm/HS75K+E0jRfjSNF4GpitOuYW0urRu45qtllDuHHStEsc04B+yMKAs&#10;BT1B3UIAtnfqNyijhEOPTZgINBk2jRIy1UDVTPMX1dy30MlUC5HjuxNN/v/Bis+Hr46puuIXnFkw&#10;JNGDHAJ7hwObRXb6zpfkdN+RWxjomFROlfruDsV3zyyuW7A7eeMc9q2EmrKbxpfZ2dMRx0eQbf8J&#10;awoD+4AJaGicidQRGYzQSaXHkzIxFRFDFtPicl5wJuhuXrzNF2MIKJ9fd86HDxINi5uKO1I+ocPh&#10;zoeYDZTPLjGYR63qjdI6GW63XWvHDkBdsklfKuCFm7asr/hVMStGAv4KkafvTxBGBWp3rUzFFycn&#10;KCNt722dmjGA0uOeUtb2yGOkbiQxDNshCXaSZ4v1IxHrcOxumkbatOh+ctZTZ1fc/9iDk5zpj5bE&#10;uZrO53EUkjEvLmdkuPOb7fkNWEFQFQ+cjdt1SOMTebN4QyI2KvEb1R4zOaZMHZtoP05XHIlzO3n9&#10;+gesngAAAP//AwBQSwMEFAAGAAgAAAAhAMklgsfcAAAABgEAAA8AAABkcnMvZG93bnJldi54bWxM&#10;j01PwzAMhu9I/IfISFwQS9lnKU0nhASCG2wTXLPGaysSpyRZV/495gRH+331+HG5Hp0VA4bYeVJw&#10;M8lAINXedNQo2G0fr3MQMWky2npCBd8YYV2dn5W6MP5EbzhsUiMYQrHQCtqU+kLKWLfodJz4Homz&#10;gw9OJx5DI03QJ4Y7K6dZtpROd8QXWt3jQ4v15+boFOTz5+Ejvsxe3+vlwd6mq9Xw9BWUurwY7+9A&#10;JBzTXxl+9VkdKnba+yOZKKwCfiTxdr4Awel0lq9A7Bm9yEFWpfyvX/0AAAD//wMAUEsBAi0AFAAG&#10;AAgAAAAhALaDOJL+AAAA4QEAABMAAAAAAAAAAAAAAAAAAAAAAFtDb250ZW50X1R5cGVzXS54bWxQ&#10;SwECLQAUAAYACAAAACEAOP0h/9YAAACUAQAACwAAAAAAAAAAAAAAAAAvAQAAX3JlbHMvLnJlbHNQ&#10;SwECLQAUAAYACAAAACEA09t+aiUCAABLBAAADgAAAAAAAAAAAAAAAAAuAgAAZHJzL2Uyb0RvYy54&#10;bWxQSwECLQAUAAYACAAAACEAySWCx9wAAAAGAQAADwAAAAAAAAAAAAAAAAB/BAAAZHJzL2Rvd25y&#10;ZXYueG1sUEsFBgAAAAAEAAQA8wAAAIgFAAAAAA==&#10;">
                <v:textbox>
                  <w:txbxContent>
                    <w:p w:rsidR="00FB7A44" w:rsidRDefault="00FB7A44">
                      <w:r>
                        <w:t>Figure 1. measuring edge of wheel hub</w:t>
                      </w:r>
                    </w:p>
                  </w:txbxContent>
                </v:textbox>
                <w10:wrap type="square" anchorx="margin"/>
              </v:shape>
            </w:pict>
          </mc:Fallback>
        </mc:AlternateContent>
      </w:r>
    </w:p>
    <w:p w:rsidR="00FB7A44" w:rsidRPr="00FB7A44" w:rsidRDefault="00FB7A44" w:rsidP="004C1A52">
      <w:pPr>
        <w:tabs>
          <w:tab w:val="left" w:pos="5160"/>
        </w:tabs>
        <w:rPr>
          <w:b/>
        </w:rPr>
      </w:pPr>
    </w:p>
    <w:p w:rsidR="00FB7A44" w:rsidRDefault="00FB7A44" w:rsidP="004C1A52">
      <w:pPr>
        <w:tabs>
          <w:tab w:val="left" w:pos="5160"/>
        </w:tabs>
        <w:rPr>
          <w:b/>
          <w:sz w:val="28"/>
          <w:szCs w:val="28"/>
        </w:rPr>
      </w:pPr>
    </w:p>
    <w:p w:rsidR="00FB7A44" w:rsidRDefault="00FB7A44" w:rsidP="004C1A52">
      <w:pPr>
        <w:tabs>
          <w:tab w:val="left" w:pos="5160"/>
        </w:tabs>
        <w:rPr>
          <w:b/>
          <w:sz w:val="28"/>
          <w:szCs w:val="28"/>
        </w:rPr>
      </w:pPr>
    </w:p>
    <w:p w:rsidR="00962F1C" w:rsidRDefault="00962F1C" w:rsidP="004C1A52">
      <w:pPr>
        <w:tabs>
          <w:tab w:val="left" w:pos="5160"/>
        </w:tabs>
        <w:rPr>
          <w:b/>
          <w:sz w:val="28"/>
          <w:szCs w:val="28"/>
        </w:rPr>
      </w:pPr>
      <w:r>
        <w:rPr>
          <w:b/>
          <w:sz w:val="28"/>
          <w:szCs w:val="28"/>
        </w:rPr>
        <w:t>Methodology</w:t>
      </w:r>
      <w:r w:rsidR="00E17440">
        <w:rPr>
          <w:b/>
          <w:sz w:val="28"/>
          <w:szCs w:val="28"/>
        </w:rPr>
        <w:t xml:space="preserve"> Session</w:t>
      </w:r>
      <w:r>
        <w:rPr>
          <w:b/>
          <w:sz w:val="28"/>
          <w:szCs w:val="28"/>
        </w:rPr>
        <w:t xml:space="preserve"> 2</w:t>
      </w:r>
    </w:p>
    <w:p w:rsidR="001F5977" w:rsidRDefault="00D3547C" w:rsidP="003D61BA">
      <w:pPr>
        <w:pStyle w:val="ListParagraph"/>
        <w:numPr>
          <w:ilvl w:val="0"/>
          <w:numId w:val="1"/>
        </w:numPr>
        <w:tabs>
          <w:tab w:val="left" w:pos="5160"/>
        </w:tabs>
      </w:pPr>
      <w:r>
        <w:t>Centralise the steering u</w:t>
      </w:r>
      <w:r w:rsidR="00C110B1">
        <w:t xml:space="preserve">sing a Vernier calliper on the steering rack </w:t>
      </w:r>
      <w:r>
        <w:t>make sure the steering is straight but do not lock it off.</w:t>
      </w:r>
    </w:p>
    <w:p w:rsidR="00D3547C" w:rsidRDefault="00D3547C" w:rsidP="003D61BA">
      <w:pPr>
        <w:pStyle w:val="ListParagraph"/>
        <w:numPr>
          <w:ilvl w:val="0"/>
          <w:numId w:val="1"/>
        </w:numPr>
        <w:tabs>
          <w:tab w:val="left" w:pos="5160"/>
        </w:tabs>
      </w:pPr>
      <w:r>
        <w:t xml:space="preserve">Using a toe span gauge set both of the dial gauges to zero against the plate attached to the wheel hub. </w:t>
      </w:r>
      <w:r w:rsidR="00E5244C">
        <w:t>Also measure the distance between both dial gauges</w:t>
      </w:r>
      <w:r w:rsidR="00C907FD">
        <w:t xml:space="preserve"> (Fig.5)</w:t>
      </w:r>
    </w:p>
    <w:p w:rsidR="00D3547C" w:rsidRDefault="00D3547C" w:rsidP="003D61BA">
      <w:pPr>
        <w:pStyle w:val="ListParagraph"/>
        <w:numPr>
          <w:ilvl w:val="0"/>
          <w:numId w:val="1"/>
        </w:numPr>
        <w:tabs>
          <w:tab w:val="left" w:pos="5160"/>
        </w:tabs>
      </w:pPr>
      <w:r>
        <w:t>Make sure to not kick or lean against the bed as these gauges are very sensitive and the results will be compromised.</w:t>
      </w:r>
    </w:p>
    <w:p w:rsidR="00D3547C" w:rsidRDefault="00D3547C" w:rsidP="003D61BA">
      <w:pPr>
        <w:pStyle w:val="ListParagraph"/>
        <w:numPr>
          <w:ilvl w:val="0"/>
          <w:numId w:val="1"/>
        </w:numPr>
        <w:tabs>
          <w:tab w:val="left" w:pos="5160"/>
        </w:tabs>
      </w:pPr>
      <w:r>
        <w:t xml:space="preserve">Using a digital height gauge zero it against the bed then measure to the bottom of the plate attached to the wheel hub. </w:t>
      </w:r>
    </w:p>
    <w:p w:rsidR="00D3547C" w:rsidRDefault="00D3547C" w:rsidP="003D61BA">
      <w:pPr>
        <w:pStyle w:val="ListParagraph"/>
        <w:numPr>
          <w:ilvl w:val="0"/>
          <w:numId w:val="1"/>
        </w:numPr>
        <w:tabs>
          <w:tab w:val="left" w:pos="5160"/>
        </w:tabs>
      </w:pPr>
      <w:r>
        <w:t xml:space="preserve">Secure a </w:t>
      </w:r>
      <w:r w:rsidR="00E42FDE">
        <w:t xml:space="preserve">digital </w:t>
      </w:r>
      <w:r>
        <w:t xml:space="preserve">inclinometer </w:t>
      </w:r>
      <w:r w:rsidR="00E42FDE">
        <w:t>using a G clamp to the inboard side if the brake disc to measure wheel camber, zero the inclinometer</w:t>
      </w:r>
      <w:r w:rsidR="00C907FD">
        <w:t xml:space="preserve"> (Fig.6).</w:t>
      </w:r>
    </w:p>
    <w:p w:rsidR="00E42FDE" w:rsidRDefault="00E42FDE" w:rsidP="003D61BA">
      <w:pPr>
        <w:pStyle w:val="ListParagraph"/>
        <w:numPr>
          <w:ilvl w:val="0"/>
          <w:numId w:val="1"/>
        </w:numPr>
        <w:tabs>
          <w:tab w:val="left" w:pos="5160"/>
        </w:tabs>
      </w:pPr>
      <w:r>
        <w:t xml:space="preserve">In the place of the damper there should be an adjustable </w:t>
      </w:r>
      <w:r w:rsidR="00EE0581">
        <w:t>rod</w:t>
      </w:r>
      <w:r>
        <w:t xml:space="preserve"> with a nut on it used to change wheel height. There should also be two reference marks on the bar to show when the </w:t>
      </w:r>
      <w:r w:rsidR="00EE0581">
        <w:t xml:space="preserve">rod </w:t>
      </w:r>
      <w:r>
        <w:t>has completed one full rotation.</w:t>
      </w:r>
    </w:p>
    <w:p w:rsidR="00E42FDE" w:rsidRDefault="00E42FDE" w:rsidP="003D61BA">
      <w:pPr>
        <w:pStyle w:val="ListParagraph"/>
        <w:numPr>
          <w:ilvl w:val="0"/>
          <w:numId w:val="1"/>
        </w:numPr>
        <w:tabs>
          <w:tab w:val="left" w:pos="5160"/>
        </w:tabs>
      </w:pPr>
      <w:r>
        <w:t xml:space="preserve">Using a Vernier calliper measure the distance between the end of the </w:t>
      </w:r>
      <w:r w:rsidR="00EE0581">
        <w:t>rod</w:t>
      </w:r>
      <w:r>
        <w:t xml:space="preserve"> and the nut</w:t>
      </w:r>
      <w:r w:rsidR="00EE0581">
        <w:t xml:space="preserve"> (Fig.4)</w:t>
      </w:r>
    </w:p>
    <w:p w:rsidR="00E42FDE" w:rsidRDefault="00E42FDE" w:rsidP="003D61BA">
      <w:pPr>
        <w:pStyle w:val="ListParagraph"/>
        <w:numPr>
          <w:ilvl w:val="0"/>
          <w:numId w:val="1"/>
        </w:numPr>
        <w:tabs>
          <w:tab w:val="left" w:pos="5160"/>
        </w:tabs>
      </w:pPr>
      <w:r>
        <w:t>Turn the nut two revolutions using the marks as a reference to</w:t>
      </w:r>
      <w:r w:rsidR="00E5244C">
        <w:t xml:space="preserve"> the</w:t>
      </w:r>
      <w:r>
        <w:t xml:space="preserve"> change wheel height.</w:t>
      </w:r>
    </w:p>
    <w:p w:rsidR="00E42FDE" w:rsidRDefault="00E42FDE" w:rsidP="003D61BA">
      <w:pPr>
        <w:pStyle w:val="ListParagraph"/>
        <w:numPr>
          <w:ilvl w:val="0"/>
          <w:numId w:val="1"/>
        </w:numPr>
        <w:tabs>
          <w:tab w:val="left" w:pos="5160"/>
        </w:tabs>
      </w:pPr>
      <w:r>
        <w:t xml:space="preserve">Measure the new distance between the nut and the end of the </w:t>
      </w:r>
      <w:r w:rsidR="00EE0581">
        <w:t>rod</w:t>
      </w:r>
      <w:r>
        <w:t>. Also measure the new wheel height, camber change and toe change.</w:t>
      </w:r>
    </w:p>
    <w:p w:rsidR="00E42FDE" w:rsidRDefault="00E42FDE" w:rsidP="003D61BA">
      <w:pPr>
        <w:pStyle w:val="ListParagraph"/>
        <w:numPr>
          <w:ilvl w:val="0"/>
          <w:numId w:val="1"/>
        </w:numPr>
        <w:tabs>
          <w:tab w:val="left" w:pos="5160"/>
        </w:tabs>
      </w:pPr>
      <w:r>
        <w:t>Repeat this process every two revolutions of the nut</w:t>
      </w:r>
      <w:r w:rsidR="004224A3">
        <w:t xml:space="preserve"> to gain 10 different sets of data.</w:t>
      </w:r>
    </w:p>
    <w:p w:rsidR="00001948" w:rsidRDefault="00001948" w:rsidP="003D61BA">
      <w:pPr>
        <w:pStyle w:val="ListParagraph"/>
        <w:numPr>
          <w:ilvl w:val="0"/>
          <w:numId w:val="1"/>
        </w:numPr>
        <w:tabs>
          <w:tab w:val="left" w:pos="5160"/>
        </w:tabs>
      </w:pPr>
      <w:r>
        <w:t>Use a spring tester to measure spring rate</w:t>
      </w:r>
      <w:r w:rsidR="002C1453">
        <w:t>, compress the spring for one full revolution of the DTI gauge and record the measurement on the scale, Repeat this 10 times.</w:t>
      </w:r>
    </w:p>
    <w:p w:rsidR="003F7E38" w:rsidRDefault="003F7E38" w:rsidP="003D61BA">
      <w:pPr>
        <w:pStyle w:val="ListParagraph"/>
        <w:numPr>
          <w:ilvl w:val="0"/>
          <w:numId w:val="1"/>
        </w:numPr>
        <w:tabs>
          <w:tab w:val="left" w:pos="5160"/>
        </w:tabs>
      </w:pPr>
      <w:r>
        <w:t>Unsprung weight is measured by placing scales underneath the wheel of the car and recording the results. Then unbolt the suspension corner and everything that the damper has to control, weigh it off the car to f</w:t>
      </w:r>
      <w:r w:rsidR="00EF29FD">
        <w:t>i</w:t>
      </w:r>
      <w:r>
        <w:t>nd the true unspring mass.</w:t>
      </w:r>
    </w:p>
    <w:p w:rsidR="002C1453" w:rsidRDefault="002C1453" w:rsidP="009E6299">
      <w:pPr>
        <w:pStyle w:val="ListParagraph"/>
        <w:tabs>
          <w:tab w:val="left" w:pos="5160"/>
        </w:tabs>
      </w:pPr>
    </w:p>
    <w:p w:rsidR="00C907FD" w:rsidRDefault="00C907FD" w:rsidP="00413E39">
      <w:pPr>
        <w:pStyle w:val="ListParagraph"/>
        <w:tabs>
          <w:tab w:val="left" w:pos="5160"/>
        </w:tabs>
      </w:pPr>
    </w:p>
    <w:p w:rsidR="004224A3" w:rsidRDefault="00EE0581" w:rsidP="00E5244C">
      <w:pPr>
        <w:pStyle w:val="ListParagraph"/>
        <w:tabs>
          <w:tab w:val="left" w:pos="5160"/>
        </w:tabs>
      </w:pPr>
      <w:r>
        <w:rPr>
          <w:noProof/>
        </w:rPr>
        <w:lastRenderedPageBreak/>
        <mc:AlternateContent>
          <mc:Choice Requires="wps">
            <w:drawing>
              <wp:anchor distT="45720" distB="45720" distL="114300" distR="114300" simplePos="0" relativeHeight="251679744" behindDoc="0" locked="0" layoutInCell="1" allowOverlap="1" wp14:anchorId="428B8CAA" wp14:editId="7EA03A62">
                <wp:simplePos x="0" y="0"/>
                <wp:positionH relativeFrom="margin">
                  <wp:align>right</wp:align>
                </wp:positionH>
                <wp:positionV relativeFrom="paragraph">
                  <wp:posOffset>1662447</wp:posOffset>
                </wp:positionV>
                <wp:extent cx="1762760" cy="625475"/>
                <wp:effectExtent l="0" t="0" r="27940" b="22225"/>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2760" cy="625475"/>
                        </a:xfrm>
                        <a:prstGeom prst="rect">
                          <a:avLst/>
                        </a:prstGeom>
                        <a:solidFill>
                          <a:srgbClr val="FFFFFF"/>
                        </a:solidFill>
                        <a:ln w="9525">
                          <a:solidFill>
                            <a:srgbClr val="000000"/>
                          </a:solidFill>
                          <a:miter lim="800000"/>
                          <a:headEnd/>
                          <a:tailEnd/>
                        </a:ln>
                      </wps:spPr>
                      <wps:txbx>
                        <w:txbxContent>
                          <w:p w:rsidR="00EE0581" w:rsidRDefault="00EE0581" w:rsidP="00EE0581">
                            <w:r>
                              <w:t>Figure 6. inclinometer attached to brake disc.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8B8CAA" id="_x0000_s1029" type="#_x0000_t202" style="position:absolute;left:0;text-align:left;margin-left:87.6pt;margin-top:130.9pt;width:138.8pt;height:49.25pt;z-index:25167974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tM2JQIAAEwEAAAOAAAAZHJzL2Uyb0RvYy54bWysVNtu2zAMfR+wfxD0vjjx4qQ14hRdugwD&#10;ugvQ7gNkWY6FSaImKbGzrx8lp2l2exnmB4EUqUPykPTqZtCKHITzEkxFZ5MpJcJwaKTZVfTL4/bV&#10;FSU+MNMwBUZU9Cg8vVm/fLHqbSly6EA1whEEMb7sbUW7EGyZZZ53QjM/ASsMGltwmgVU3S5rHOsR&#10;Xassn04XWQ+usQ648B5v70YjXSf8thU8fGpbLwJRFcXcQjpdOut4ZusVK3eO2U7yUxrsH7LQTBoM&#10;eoa6Y4GRvZO/QWnJHXhow4SDzqBtJRepBqxmNv2lmoeOWZFqQXK8PdPk/x8s/3j47IhssHcFJYZp&#10;7NGjGAJ5AwPJIz299SV6PVj0CwNeo2sq1dt74F89MbDpmNmJW+eg7wRrML1ZfJldPB1xfASp+w/Q&#10;YBi2D5CAhtbpyB2yQRAd23Q8tyamwmPI5SJfLtDE0bbIi/mySCFY+fTaOh/eCdAkChV12PqEzg73&#10;PsRsWPnkEoN5ULLZSqWS4nb1RjlyYDgm2/Sd0H9yU4b0Fb0u8mIk4K8Q0/T9CULLgPOupK7o1dmJ&#10;lZG2t6ZJ0xiYVKOMKStz4jFSN5IYhnpIHXsdA0SOa2iOSKyDcbxxHVHowH2npMfRrqj/tmdOUKLe&#10;G2zO9Ww+j7uQlHmxzFFxl5b60sIMR6iKBkpGcRPS/kTeDNxiE1uZ+H3O5JQyjmyi/bRecScu9eT1&#10;/BNY/wAAAP//AwBQSwMEFAAGAAgAAAAhAE8nYIPeAAAACAEAAA8AAABkcnMvZG93bnJldi54bWxM&#10;j8FOwzAQRO9I/IO1SFwQdZogp4Q4FUICwQ0Kaq9u7CYR9jrYbhr+nuUEx9WsZt6r17OzbDIhDh4l&#10;LBcZMIOt1wN2Ej7eH69XwGJSqJX1aCR8mwjr5vysVpX2J3wz0yZ1jEowVkpCn9JYcR7b3jgVF340&#10;SNnBB6cSnaHjOqgTlTvL8ywT3KkBaaFXo3noTfu5OToJq5vnaRdfitdtKw72Nl2V09NXkPLyYr6/&#10;A5bMnP6e4Ref0KEhpr0/oo7MSiCRJCEXSxKgOC9LAWwvoRBZAbyp+X+B5gcAAP//AwBQSwECLQAU&#10;AAYACAAAACEAtoM4kv4AAADhAQAAEwAAAAAAAAAAAAAAAAAAAAAAW0NvbnRlbnRfVHlwZXNdLnht&#10;bFBLAQItABQABgAIAAAAIQA4/SH/1gAAAJQBAAALAAAAAAAAAAAAAAAAAC8BAABfcmVscy8ucmVs&#10;c1BLAQItABQABgAIAAAAIQAlitM2JQIAAEwEAAAOAAAAAAAAAAAAAAAAAC4CAABkcnMvZTJvRG9j&#10;LnhtbFBLAQItABQABgAIAAAAIQBPJ2CD3gAAAAgBAAAPAAAAAAAAAAAAAAAAAH8EAABkcnMvZG93&#10;bnJldi54bWxQSwUGAAAAAAQABADzAAAAigUAAAAA&#10;">
                <v:textbox>
                  <w:txbxContent>
                    <w:p w:rsidR="00EE0581" w:rsidRDefault="00EE0581" w:rsidP="00EE0581">
                      <w:r>
                        <w:t>Figure 6. inclinometer attached to brake disc.</w:t>
                      </w:r>
                    </w:p>
                  </w:txbxContent>
                </v:textbox>
                <w10:wrap type="square" anchorx="margin"/>
              </v:shape>
            </w:pict>
          </mc:Fallback>
        </mc:AlternateContent>
      </w:r>
      <w:r>
        <w:rPr>
          <w:b/>
          <w:noProof/>
          <w:sz w:val="28"/>
          <w:szCs w:val="28"/>
        </w:rPr>
        <w:drawing>
          <wp:anchor distT="0" distB="0" distL="114300" distR="114300" simplePos="0" relativeHeight="251672576" behindDoc="1" locked="0" layoutInCell="1" allowOverlap="1">
            <wp:simplePos x="0" y="0"/>
            <wp:positionH relativeFrom="margin">
              <wp:align>center</wp:align>
            </wp:positionH>
            <wp:positionV relativeFrom="paragraph">
              <wp:posOffset>170626</wp:posOffset>
            </wp:positionV>
            <wp:extent cx="1810385" cy="1334135"/>
            <wp:effectExtent l="0" t="0" r="0" b="0"/>
            <wp:wrapTight wrapText="bothSides">
              <wp:wrapPolygon edited="0">
                <wp:start x="0" y="0"/>
                <wp:lineTo x="0" y="21281"/>
                <wp:lineTo x="21365" y="21281"/>
                <wp:lineTo x="21365"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810921" cy="1334925"/>
                    </a:xfrm>
                    <a:prstGeom prst="rect">
                      <a:avLst/>
                    </a:prstGeom>
                    <a:noFill/>
                    <a:ln>
                      <a:noFill/>
                    </a:ln>
                  </pic:spPr>
                </pic:pic>
              </a:graphicData>
            </a:graphic>
            <wp14:sizeRelH relativeFrom="margin">
              <wp14:pctWidth>0</wp14:pctWidth>
            </wp14:sizeRelH>
            <wp14:sizeRelV relativeFrom="margin">
              <wp14:pctHeight>0</wp14:pctHeight>
            </wp14:sizeRelV>
          </wp:anchor>
        </w:drawing>
      </w:r>
      <w:r>
        <w:rPr>
          <w:b/>
          <w:noProof/>
          <w:sz w:val="28"/>
          <w:szCs w:val="28"/>
        </w:rPr>
        <w:drawing>
          <wp:anchor distT="0" distB="0" distL="114300" distR="114300" simplePos="0" relativeHeight="251673600" behindDoc="1" locked="0" layoutInCell="1" allowOverlap="1">
            <wp:simplePos x="0" y="0"/>
            <wp:positionH relativeFrom="margin">
              <wp:align>left</wp:align>
            </wp:positionH>
            <wp:positionV relativeFrom="paragraph">
              <wp:posOffset>168704</wp:posOffset>
            </wp:positionV>
            <wp:extent cx="1795780" cy="1348105"/>
            <wp:effectExtent l="0" t="0" r="0" b="4445"/>
            <wp:wrapTight wrapText="bothSides">
              <wp:wrapPolygon edited="0">
                <wp:start x="0" y="0"/>
                <wp:lineTo x="0" y="21366"/>
                <wp:lineTo x="21310" y="21366"/>
                <wp:lineTo x="21310"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795780" cy="1348105"/>
                    </a:xfrm>
                    <a:prstGeom prst="rect">
                      <a:avLst/>
                    </a:prstGeom>
                    <a:noFill/>
                    <a:ln>
                      <a:noFill/>
                    </a:ln>
                  </pic:spPr>
                </pic:pic>
              </a:graphicData>
            </a:graphic>
            <wp14:sizeRelH relativeFrom="margin">
              <wp14:pctWidth>0</wp14:pctWidth>
            </wp14:sizeRelH>
            <wp14:sizeRelV relativeFrom="margin">
              <wp14:pctHeight>0</wp14:pctHeight>
            </wp14:sizeRelV>
          </wp:anchor>
        </w:drawing>
      </w:r>
      <w:r>
        <w:rPr>
          <w:b/>
          <w:noProof/>
          <w:sz w:val="28"/>
          <w:szCs w:val="28"/>
        </w:rPr>
        <w:drawing>
          <wp:anchor distT="0" distB="0" distL="114300" distR="114300" simplePos="0" relativeHeight="251670528" behindDoc="1" locked="0" layoutInCell="1" allowOverlap="1">
            <wp:simplePos x="0" y="0"/>
            <wp:positionH relativeFrom="margin">
              <wp:align>right</wp:align>
            </wp:positionH>
            <wp:positionV relativeFrom="paragraph">
              <wp:posOffset>171484</wp:posOffset>
            </wp:positionV>
            <wp:extent cx="1811655" cy="1358900"/>
            <wp:effectExtent l="0" t="0" r="0" b="0"/>
            <wp:wrapTight wrapText="bothSides">
              <wp:wrapPolygon edited="0">
                <wp:start x="0" y="0"/>
                <wp:lineTo x="0" y="21196"/>
                <wp:lineTo x="21350" y="21196"/>
                <wp:lineTo x="21350"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11655" cy="13589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EE0581" w:rsidRPr="001F5977" w:rsidRDefault="00EE0581" w:rsidP="00EE0581">
      <w:pPr>
        <w:tabs>
          <w:tab w:val="left" w:pos="5160"/>
        </w:tabs>
      </w:pPr>
      <w:r>
        <w:rPr>
          <w:noProof/>
        </w:rPr>
        <mc:AlternateContent>
          <mc:Choice Requires="wps">
            <w:drawing>
              <wp:anchor distT="45720" distB="45720" distL="114300" distR="114300" simplePos="0" relativeHeight="251677696" behindDoc="0" locked="0" layoutInCell="1" allowOverlap="1" wp14:anchorId="428B8CAA" wp14:editId="7EA03A62">
                <wp:simplePos x="0" y="0"/>
                <wp:positionH relativeFrom="margin">
                  <wp:align>center</wp:align>
                </wp:positionH>
                <wp:positionV relativeFrom="paragraph">
                  <wp:posOffset>1376697</wp:posOffset>
                </wp:positionV>
                <wp:extent cx="1762760" cy="625475"/>
                <wp:effectExtent l="0" t="0" r="27940" b="22225"/>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2760" cy="625475"/>
                        </a:xfrm>
                        <a:prstGeom prst="rect">
                          <a:avLst/>
                        </a:prstGeom>
                        <a:solidFill>
                          <a:srgbClr val="FFFFFF"/>
                        </a:solidFill>
                        <a:ln w="9525">
                          <a:solidFill>
                            <a:srgbClr val="000000"/>
                          </a:solidFill>
                          <a:miter lim="800000"/>
                          <a:headEnd/>
                          <a:tailEnd/>
                        </a:ln>
                      </wps:spPr>
                      <wps:txbx>
                        <w:txbxContent>
                          <w:p w:rsidR="00EE0581" w:rsidRDefault="00EE0581" w:rsidP="00EE0581">
                            <w:r>
                              <w:t>Figure 5. toe span gauge and hub plate.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8B8CAA" id="_x0000_s1030" type="#_x0000_t202" style="position:absolute;margin-left:0;margin-top:108.4pt;width:138.8pt;height:49.25pt;z-index:25167769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14NjJQIAAEwEAAAOAAAAZHJzL2Uyb0RvYy54bWysVM1u2zAMvg/YOwi6L04MJ2mNOEWXLsOA&#10;rhvQ7gFkWY6FSaImKbGzpx8lp2n2dxnmg0CK1EfyI+nVzaAVOQjnJZiKziZTSoTh0Eizq+iXp+2b&#10;K0p8YKZhCoyo6FF4erN+/WrV21Lk0IFqhCMIYnzZ24p2IdgyyzzvhGZ+AlYYNLbgNAuoul3WONYj&#10;ulZZPp0ush5cYx1w4T3e3o1Guk74bSt4+NS2XgSiKoq5hXS6dNbxzNYrVu4cs53kpzTYP2ShmTQY&#10;9Ax1xwIjeyd/g9KSO/DQhgkHnUHbSi5SDVjNbPpLNY8dsyLVguR4e6bJ/z9Y/nD47IhssHcFJYZp&#10;7NGTGAJ5CwPJIz299SV6PVr0CwNeo2sq1dt74F89MbDpmNmJW+eg7wRrML1ZfJldPB1xfASp+4/Q&#10;YBi2D5CAhtbpyB2yQRAd23Q8tyamwmPI5SJfLtDE0bbI58VynkKw8vm1dT68F6BJFCrqsPUJnR3u&#10;fYjZsPLZJQbzoGSzlUolxe3qjXLkwHBMtuk7of/kpgzpK3o9z+cjAX+FmKbvTxBaBpx3JXVFr85O&#10;rIy0vTNNmsbApBplTFmZE4+RupHEMNRD6lgRA0SOa2iOSKyDcbxxHVHowH2npMfRrqj/tmdOUKI+&#10;GGzO9awo4i4kpZgvc1TcpaW+tDDDEaqigZJR3IS0P5E3A7fYxFYmfl8yOaWMI5toP61X3IlLPXm9&#10;/ATWPwAAAP//AwBQSwMEFAAGAAgAAAAhADq4m+XfAAAACAEAAA8AAABkcnMvZG93bnJldi54bWxM&#10;j8tOwzAQRfdI/IM1SGxQ6zwgKSFOhZBAdActgq0bT5MIP4LtpuHvGVawHN3RvefU69loNqEPg7MC&#10;0mUCDG3r1GA7AW+7x8UKWIjSKqmdRQHfGGDdnJ/VslLuZF9x2saOUYkNlRTQxzhWnIe2RyPD0o1o&#10;KTs4b2Sk03dceXmicqN5liQFN3KwtNDLER96bD+3RyNgdf08fYRN/vLeFgd9G6/K6enLC3F5Md/f&#10;AYs4x79n+MUndGiIae+OVgWmBZBIFJClBQlQnJVlAWwvIE9vcuBNzf8LND8AAAD//wMAUEsBAi0A&#10;FAAGAAgAAAAhALaDOJL+AAAA4QEAABMAAAAAAAAAAAAAAAAAAAAAAFtDb250ZW50X1R5cGVzXS54&#10;bWxQSwECLQAUAAYACAAAACEAOP0h/9YAAACUAQAACwAAAAAAAAAAAAAAAAAvAQAAX3JlbHMvLnJl&#10;bHNQSwECLQAUAAYACAAAACEA4teDYyUCAABMBAAADgAAAAAAAAAAAAAAAAAuAgAAZHJzL2Uyb0Rv&#10;Yy54bWxQSwECLQAUAAYACAAAACEAOrib5d8AAAAIAQAADwAAAAAAAAAAAAAAAAB/BAAAZHJzL2Rv&#10;d25yZXYueG1sUEsFBgAAAAAEAAQA8wAAAIsFAAAAAA==&#10;">
                <v:textbox>
                  <w:txbxContent>
                    <w:p w:rsidR="00EE0581" w:rsidRDefault="00EE0581" w:rsidP="00EE0581">
                      <w:r>
                        <w:t>Figure 5. toe span gauge and hub plate.</w:t>
                      </w:r>
                    </w:p>
                  </w:txbxContent>
                </v:textbox>
                <w10:wrap type="square" anchorx="margin"/>
              </v:shape>
            </w:pict>
          </mc:Fallback>
        </mc:AlternateContent>
      </w:r>
      <w:r>
        <w:rPr>
          <w:noProof/>
        </w:rPr>
        <mc:AlternateContent>
          <mc:Choice Requires="wps">
            <w:drawing>
              <wp:anchor distT="45720" distB="45720" distL="114300" distR="114300" simplePos="0" relativeHeight="251675648" behindDoc="0" locked="0" layoutInCell="1" allowOverlap="1">
                <wp:simplePos x="0" y="0"/>
                <wp:positionH relativeFrom="margin">
                  <wp:align>left</wp:align>
                </wp:positionH>
                <wp:positionV relativeFrom="paragraph">
                  <wp:posOffset>1378585</wp:posOffset>
                </wp:positionV>
                <wp:extent cx="1762760" cy="625475"/>
                <wp:effectExtent l="0" t="0" r="27940" b="22225"/>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2760" cy="625475"/>
                        </a:xfrm>
                        <a:prstGeom prst="rect">
                          <a:avLst/>
                        </a:prstGeom>
                        <a:solidFill>
                          <a:srgbClr val="FFFFFF"/>
                        </a:solidFill>
                        <a:ln w="9525">
                          <a:solidFill>
                            <a:srgbClr val="000000"/>
                          </a:solidFill>
                          <a:miter lim="800000"/>
                          <a:headEnd/>
                          <a:tailEnd/>
                        </a:ln>
                      </wps:spPr>
                      <wps:txbx>
                        <w:txbxContent>
                          <w:p w:rsidR="00EE0581" w:rsidRDefault="00EE0581">
                            <w:bookmarkStart w:id="1" w:name="_Hlk26365111"/>
                            <w:bookmarkStart w:id="2" w:name="_Hlk26365112"/>
                            <w:r>
                              <w:t>Figure 4. measuring the distance between the nut and end of the rod.</w:t>
                            </w:r>
                            <w:bookmarkEnd w:id="1"/>
                            <w:bookmarkEnd w:id="2"/>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margin-left:0;margin-top:108.55pt;width:138.8pt;height:49.25pt;z-index:25167564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2gkbJAIAAEwEAAAOAAAAZHJzL2Uyb0RvYy54bWysVNtu2zAMfR+wfxD0vjjxcmmNOEWXLsOA&#10;7gK0+wBGlmNhkuhJSuzs60fJaZrdXob5QSBF6pA8JL286Y1mB+m8QlvyyWjMmbQCK2V3Jf/yuHl1&#10;xZkPYCvQaGXJj9Lzm9XLF8uuLWSODepKOkYg1hddW/ImhLbIMi8aacCPsJWWjDU6A4FUt8sqBx2h&#10;G53l4/E869BVrUMhvafbu8HIVwm/rqUIn+ray8B0ySm3kE6Xzm08s9USip2DtlHilAb8QxYGlKWg&#10;Z6g7CMD2Tv0GZZRw6LEOI4Emw7pWQqYaqJrJ+JdqHhpoZaqFyPHtmSb//2DFx8Nnx1RFvXvNmQVD&#10;PXqUfWBvsGd5pKdrfUFeDy35hZ6uyTWV6tt7FF89s7huwO7krXPYNRIqSm8SX2YXTwccH0G23Qes&#10;KAzsAyagvnYmckdsMEKnNh3PrYmpiBhyMc8XczIJss3z2XQxSyGgeHrdOh/eSTQsCiV31PqEDod7&#10;H2I2UDy5xGAetao2SuukuN12rR07AI3JJn0n9J/ctGVdya9n+Wwg4K8Q4/T9CcKoQPOulSn51dkJ&#10;ikjbW1ulaQyg9CBTytqeeIzUDSSGftunjiUGIsdbrI5ErMNhvGkdSWjQfeeso9Euuf+2Byc50+8t&#10;Ned6Mp3GXUjKdLbISXGXlu2lBawgqJIHzgZxHdL+RN4s3lITa5X4fc7klDKNbKL9tF5xJy715PX8&#10;E1j9AAAA//8DAFBLAwQUAAYACAAAACEAA3LPCt8AAAAIAQAADwAAAGRycy9kb3ducmV2LnhtbEyP&#10;wU7DMBBE70j8g7VIXBB1kkJSQjYVQgLRGxQEVzfZJhH2OthuGv4ec4LjaEYzb6r1bLSYyPnBMkK6&#10;SEAQN7YduEN4e324XIHwQXGrtGVC+CYP6/r0pFJla4/8QtM2dCKWsC8VQh/CWErpm56M8gs7Ekdv&#10;b51RIUrXydapYyw3WmZJkkujBo4LvRrpvqfmc3swCKurp+nDb5bP702+1zfhopgevxzi+dl8dwsi&#10;0Bz+wvCLH9Ghjkw7e+DWC40QjwSELC1SENHOiiIHsUNYptc5yLqS/w/UPwAAAP//AwBQSwECLQAU&#10;AAYACAAAACEAtoM4kv4AAADhAQAAEwAAAAAAAAAAAAAAAAAAAAAAW0NvbnRlbnRfVHlwZXNdLnht&#10;bFBLAQItABQABgAIAAAAIQA4/SH/1gAAAJQBAAALAAAAAAAAAAAAAAAAAC8BAABfcmVscy8ucmVs&#10;c1BLAQItABQABgAIAAAAIQBV2gkbJAIAAEwEAAAOAAAAAAAAAAAAAAAAAC4CAABkcnMvZTJvRG9j&#10;LnhtbFBLAQItABQABgAIAAAAIQADcs8K3wAAAAgBAAAPAAAAAAAAAAAAAAAAAH4EAABkcnMvZG93&#10;bnJldi54bWxQSwUGAAAAAAQABADzAAAAigUAAAAA&#10;">
                <v:textbox>
                  <w:txbxContent>
                    <w:p w:rsidR="00EE0581" w:rsidRDefault="00EE0581">
                      <w:bookmarkStart w:id="3" w:name="_Hlk26365111"/>
                      <w:bookmarkStart w:id="4" w:name="_Hlk26365112"/>
                      <w:r>
                        <w:t>Figure 4. measuring the distance between the nut and end of the rod.</w:t>
                      </w:r>
                      <w:bookmarkEnd w:id="3"/>
                      <w:bookmarkEnd w:id="4"/>
                    </w:p>
                  </w:txbxContent>
                </v:textbox>
                <w10:wrap type="square" anchorx="margin"/>
              </v:shape>
            </w:pict>
          </mc:Fallback>
        </mc:AlternateContent>
      </w:r>
    </w:p>
    <w:p w:rsidR="00FB7A44" w:rsidRDefault="00D016D2" w:rsidP="004C1A52">
      <w:pPr>
        <w:tabs>
          <w:tab w:val="left" w:pos="5160"/>
        </w:tabs>
        <w:rPr>
          <w:b/>
          <w:sz w:val="28"/>
          <w:szCs w:val="28"/>
        </w:rPr>
      </w:pPr>
      <w:r>
        <w:rPr>
          <w:b/>
          <w:sz w:val="28"/>
          <w:szCs w:val="28"/>
        </w:rPr>
        <w:t>Session 1</w:t>
      </w:r>
      <w:r w:rsidR="00FE5C16">
        <w:rPr>
          <w:b/>
          <w:sz w:val="28"/>
          <w:szCs w:val="28"/>
        </w:rPr>
        <w:t xml:space="preserve"> Analysis</w:t>
      </w:r>
    </w:p>
    <w:tbl>
      <w:tblPr>
        <w:tblStyle w:val="TableGrid"/>
        <w:tblW w:w="0" w:type="auto"/>
        <w:tblLook w:val="04A0" w:firstRow="1" w:lastRow="0" w:firstColumn="1" w:lastColumn="0" w:noHBand="0" w:noVBand="1"/>
      </w:tblPr>
      <w:tblGrid>
        <w:gridCol w:w="2254"/>
        <w:gridCol w:w="2254"/>
        <w:gridCol w:w="2254"/>
        <w:gridCol w:w="2254"/>
      </w:tblGrid>
      <w:tr w:rsidR="00D016D2" w:rsidTr="00D016D2">
        <w:tc>
          <w:tcPr>
            <w:tcW w:w="2254" w:type="dxa"/>
          </w:tcPr>
          <w:p w:rsidR="00D016D2" w:rsidRPr="00D016D2" w:rsidRDefault="00D016D2" w:rsidP="00D016D2">
            <w:pPr>
              <w:tabs>
                <w:tab w:val="left" w:pos="5160"/>
              </w:tabs>
              <w:jc w:val="center"/>
            </w:pPr>
          </w:p>
        </w:tc>
        <w:tc>
          <w:tcPr>
            <w:tcW w:w="2254" w:type="dxa"/>
          </w:tcPr>
          <w:p w:rsidR="00D016D2" w:rsidRPr="00D016D2" w:rsidRDefault="00D016D2" w:rsidP="00D016D2">
            <w:pPr>
              <w:tabs>
                <w:tab w:val="left" w:pos="5160"/>
              </w:tabs>
              <w:jc w:val="center"/>
            </w:pPr>
            <w:r w:rsidRPr="00D016D2">
              <w:t>X coordinate</w:t>
            </w:r>
          </w:p>
        </w:tc>
        <w:tc>
          <w:tcPr>
            <w:tcW w:w="2254" w:type="dxa"/>
          </w:tcPr>
          <w:p w:rsidR="00D016D2" w:rsidRPr="00D016D2" w:rsidRDefault="00D016D2" w:rsidP="00D016D2">
            <w:pPr>
              <w:tabs>
                <w:tab w:val="left" w:pos="5160"/>
              </w:tabs>
              <w:jc w:val="center"/>
            </w:pPr>
            <w:r>
              <w:t xml:space="preserve">Y coordinate </w:t>
            </w:r>
          </w:p>
        </w:tc>
        <w:tc>
          <w:tcPr>
            <w:tcW w:w="2254" w:type="dxa"/>
          </w:tcPr>
          <w:p w:rsidR="00D016D2" w:rsidRPr="00D016D2" w:rsidRDefault="00D016D2" w:rsidP="00D016D2">
            <w:pPr>
              <w:tabs>
                <w:tab w:val="left" w:pos="5160"/>
              </w:tabs>
              <w:jc w:val="center"/>
            </w:pPr>
            <w:r>
              <w:t xml:space="preserve">Z coordinate </w:t>
            </w:r>
          </w:p>
        </w:tc>
      </w:tr>
      <w:tr w:rsidR="00D016D2" w:rsidTr="00D016D2">
        <w:tc>
          <w:tcPr>
            <w:tcW w:w="2254" w:type="dxa"/>
          </w:tcPr>
          <w:p w:rsidR="00D016D2" w:rsidRPr="00D016D2" w:rsidRDefault="00D016D2" w:rsidP="00D016D2">
            <w:pPr>
              <w:tabs>
                <w:tab w:val="left" w:pos="5160"/>
              </w:tabs>
              <w:jc w:val="center"/>
            </w:pPr>
            <w:r>
              <w:t>Outer tie rod</w:t>
            </w:r>
          </w:p>
        </w:tc>
        <w:tc>
          <w:tcPr>
            <w:tcW w:w="2254" w:type="dxa"/>
          </w:tcPr>
          <w:p w:rsidR="00D016D2" w:rsidRPr="00D016D2" w:rsidRDefault="00D016D2" w:rsidP="00D016D2">
            <w:pPr>
              <w:tabs>
                <w:tab w:val="left" w:pos="5160"/>
              </w:tabs>
              <w:jc w:val="center"/>
            </w:pPr>
            <w:r>
              <w:rPr>
                <w:b/>
              </w:rPr>
              <w:t>-</w:t>
            </w:r>
            <w:r>
              <w:t>64.201</w:t>
            </w:r>
          </w:p>
        </w:tc>
        <w:tc>
          <w:tcPr>
            <w:tcW w:w="2254" w:type="dxa"/>
          </w:tcPr>
          <w:p w:rsidR="00D016D2" w:rsidRPr="00D016D2" w:rsidRDefault="00D016D2" w:rsidP="00D016D2">
            <w:pPr>
              <w:tabs>
                <w:tab w:val="left" w:pos="5160"/>
              </w:tabs>
              <w:jc w:val="center"/>
            </w:pPr>
            <w:r>
              <w:t>744.50</w:t>
            </w:r>
          </w:p>
        </w:tc>
        <w:tc>
          <w:tcPr>
            <w:tcW w:w="2254" w:type="dxa"/>
          </w:tcPr>
          <w:p w:rsidR="00D016D2" w:rsidRPr="00D016D2" w:rsidRDefault="00D016D2" w:rsidP="00D016D2">
            <w:pPr>
              <w:tabs>
                <w:tab w:val="left" w:pos="5160"/>
              </w:tabs>
              <w:jc w:val="center"/>
            </w:pPr>
            <w:r>
              <w:t>308.400</w:t>
            </w:r>
          </w:p>
        </w:tc>
      </w:tr>
      <w:tr w:rsidR="00D016D2" w:rsidTr="00D016D2">
        <w:tc>
          <w:tcPr>
            <w:tcW w:w="2254" w:type="dxa"/>
          </w:tcPr>
          <w:p w:rsidR="00D016D2" w:rsidRPr="00D016D2" w:rsidRDefault="00D016D2" w:rsidP="00D016D2">
            <w:pPr>
              <w:tabs>
                <w:tab w:val="left" w:pos="5160"/>
              </w:tabs>
              <w:jc w:val="center"/>
            </w:pPr>
            <w:r>
              <w:t>Inner tie rod</w:t>
            </w:r>
          </w:p>
        </w:tc>
        <w:tc>
          <w:tcPr>
            <w:tcW w:w="2254" w:type="dxa"/>
          </w:tcPr>
          <w:p w:rsidR="00D016D2" w:rsidRPr="00D016D2" w:rsidRDefault="00D016D2" w:rsidP="00D016D2">
            <w:pPr>
              <w:tabs>
                <w:tab w:val="left" w:pos="5160"/>
              </w:tabs>
              <w:jc w:val="center"/>
            </w:pPr>
            <w:r>
              <w:t>-150.34</w:t>
            </w:r>
          </w:p>
        </w:tc>
        <w:tc>
          <w:tcPr>
            <w:tcW w:w="2254" w:type="dxa"/>
          </w:tcPr>
          <w:p w:rsidR="00D016D2" w:rsidRPr="00D016D2" w:rsidRDefault="00D016D2" w:rsidP="00D016D2">
            <w:pPr>
              <w:tabs>
                <w:tab w:val="left" w:pos="5160"/>
              </w:tabs>
              <w:jc w:val="center"/>
            </w:pPr>
            <w:r>
              <w:t>186.90</w:t>
            </w:r>
          </w:p>
        </w:tc>
        <w:tc>
          <w:tcPr>
            <w:tcW w:w="2254" w:type="dxa"/>
          </w:tcPr>
          <w:p w:rsidR="00D016D2" w:rsidRPr="00D016D2" w:rsidRDefault="00D016D2" w:rsidP="00D016D2">
            <w:pPr>
              <w:tabs>
                <w:tab w:val="left" w:pos="5160"/>
              </w:tabs>
              <w:jc w:val="center"/>
            </w:pPr>
            <w:r>
              <w:t>310.810</w:t>
            </w:r>
          </w:p>
        </w:tc>
      </w:tr>
    </w:tbl>
    <w:p w:rsidR="00962F1C" w:rsidRPr="00D016D2" w:rsidRDefault="00D016D2" w:rsidP="004C1A52">
      <w:pPr>
        <w:tabs>
          <w:tab w:val="left" w:pos="5160"/>
        </w:tabs>
        <w:rPr>
          <w:b/>
        </w:rPr>
      </w:pPr>
      <w:r>
        <w:rPr>
          <w:b/>
          <w:noProof/>
        </w:rPr>
        <mc:AlternateContent>
          <mc:Choice Requires="wps">
            <w:drawing>
              <wp:anchor distT="0" distB="0" distL="114300" distR="114300" simplePos="0" relativeHeight="251686912" behindDoc="0" locked="0" layoutInCell="1" allowOverlap="1">
                <wp:simplePos x="0" y="0"/>
                <wp:positionH relativeFrom="margin">
                  <wp:align>center</wp:align>
                </wp:positionH>
                <wp:positionV relativeFrom="paragraph">
                  <wp:posOffset>95250</wp:posOffset>
                </wp:positionV>
                <wp:extent cx="914400" cy="295275"/>
                <wp:effectExtent l="0" t="0" r="10160" b="28575"/>
                <wp:wrapNone/>
                <wp:docPr id="17" name="Text Box 17"/>
                <wp:cNvGraphicFramePr/>
                <a:graphic xmlns:a="http://schemas.openxmlformats.org/drawingml/2006/main">
                  <a:graphicData uri="http://schemas.microsoft.com/office/word/2010/wordprocessingShape">
                    <wps:wsp>
                      <wps:cNvSpPr txBox="1"/>
                      <wps:spPr>
                        <a:xfrm>
                          <a:off x="0" y="0"/>
                          <a:ext cx="914400" cy="295275"/>
                        </a:xfrm>
                        <a:prstGeom prst="rect">
                          <a:avLst/>
                        </a:prstGeom>
                        <a:solidFill>
                          <a:schemeClr val="lt1"/>
                        </a:solidFill>
                        <a:ln w="6350">
                          <a:solidFill>
                            <a:prstClr val="black"/>
                          </a:solidFill>
                        </a:ln>
                      </wps:spPr>
                      <wps:txbx>
                        <w:txbxContent>
                          <w:p w:rsidR="00D016D2" w:rsidRDefault="00D016D2">
                            <w:r>
                              <w:t>Figure 7. coordinate table.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7" o:spid="_x0000_s1032" type="#_x0000_t202" style="position:absolute;margin-left:0;margin-top:7.5pt;width:1in;height:23.25pt;z-index:251686912;visibility:visible;mso-wrap-style:non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mkqSwIAAKcEAAAOAAAAZHJzL2Uyb0RvYy54bWysVMFu2zAMvQ/YPwi6L06yplmNOkWWosOA&#10;oC2QDj0rstwYk0VBUmN3X78nOU7TbqdhF4Uin5/IRzKXV12j2V45X5Mp+GQ05kwZSWVtngr+4+Hm&#10;0xfOfBCmFJqMKviL8vxq8fHDZWtzNaUd6VI5BhLj89YWfBeCzbPMy51qhB+RVQbBilwjAq7uKSud&#10;aMHe6Gw6Hp9nLbnSOpLKe3iv+yBfJP6qUjLcVZVXgemCI7eQTpfObTyzxaXIn5ywu1oe0hD/kEUj&#10;aoNHj1TXIgj27Oo/qJpaOvJUhZGkJqOqqqVKNaCayfhdNZudsCrVAnG8Pcrk/x+tvN3fO1aX6N2c&#10;MyMa9OhBdYF9pY7BBX1a63PANhbA0MEP7OD3cMayu8o18RcFMcSh9MtR3cgm4byYnJ2NEZEITS9m&#10;0/kssmSvH1vnwzdFDYtGwR2alzQV+7UPPXSAxLc86bq8qbVOlzgwaqUd2wu0WoeUIsjfoLRhbcHP&#10;P8/GifhNLFIfv99qIX8e0jtBgU8b5Bwl6UuPVui2XZLwfJBlS+UL1HLUz5u38qYG/Vr4cC8cBgwy&#10;YGnCHY5KE3Kig8XZjtyvv/kjHn1HlLMWA1twg43iTH83mIckLuY7Xc5m8ylecKeR7WnEPDcrgkwT&#10;LKeVyYz4oAezctQ8YrOW8U2EhJF4ueBhMFehXyJsplTLZQJhoq0Ia7OxMlLHtkRRH7pH4eyhqQHT&#10;cEvDYIv8XW97bPzS0PI5UFWnxkeVe00P4mMb0ugcNjeu2+k9oV7/Xxa/AQAA//8DAFBLAwQUAAYA&#10;CAAAACEAw9R72NsAAAAGAQAADwAAAGRycy9kb3ducmV2LnhtbEyPTUvDQBCG74L/YRnBm93UNqHE&#10;TIoUPQliq6DHTXbygdnZkN228d87PelpPt7hfZ8ptrMb1Imm0HtGWC4SUMS1tz23CB/vz3cbUCEa&#10;tmbwTAg/FGBbXl8VJrf+zHs6HWKrxIRDbhC6GMdc61B35ExY+JFYtMZPzkQZp1bbyZzF3A36Pkky&#10;7UzPktCZkXYd1d+Ho0N43WU+XVXzpnl6e/H7tlnpr/QT8fZmfnwAFWmOf8dwwRd0KIWp8ke2QQ0I&#10;8kiUbSr1oq7X0lQI2TIFXRb6P375CwAA//8DAFBLAQItABQABgAIAAAAIQC2gziS/gAAAOEBAAAT&#10;AAAAAAAAAAAAAAAAAAAAAABbQ29udGVudF9UeXBlc10ueG1sUEsBAi0AFAAGAAgAAAAhADj9If/W&#10;AAAAlAEAAAsAAAAAAAAAAAAAAAAALwEAAF9yZWxzLy5yZWxzUEsBAi0AFAAGAAgAAAAhAE6aaSpL&#10;AgAApwQAAA4AAAAAAAAAAAAAAAAALgIAAGRycy9lMm9Eb2MueG1sUEsBAi0AFAAGAAgAAAAhAMPU&#10;e9jbAAAABgEAAA8AAAAAAAAAAAAAAAAApQQAAGRycy9kb3ducmV2LnhtbFBLBQYAAAAABAAEAPMA&#10;AACtBQAAAAA=&#10;" fillcolor="white [3201]" strokeweight=".5pt">
                <v:textbox>
                  <w:txbxContent>
                    <w:p w:rsidR="00D016D2" w:rsidRDefault="00D016D2">
                      <w:r>
                        <w:t>Figure 7. coordinate table.</w:t>
                      </w:r>
                    </w:p>
                  </w:txbxContent>
                </v:textbox>
                <w10:wrap anchorx="margin"/>
              </v:shape>
            </w:pict>
          </mc:Fallback>
        </mc:AlternateContent>
      </w:r>
    </w:p>
    <w:p w:rsidR="00962F1C" w:rsidRDefault="00962F1C" w:rsidP="004C1A52">
      <w:pPr>
        <w:tabs>
          <w:tab w:val="left" w:pos="5160"/>
        </w:tabs>
        <w:rPr>
          <w:b/>
          <w:sz w:val="28"/>
          <w:szCs w:val="28"/>
        </w:rPr>
      </w:pPr>
    </w:p>
    <w:p w:rsidR="00D016D2" w:rsidRDefault="00FE5C16" w:rsidP="004C1A52">
      <w:pPr>
        <w:tabs>
          <w:tab w:val="left" w:pos="5160"/>
        </w:tabs>
      </w:pPr>
      <w:r>
        <w:t>T</w:t>
      </w:r>
      <w:r w:rsidR="00E17440">
        <w:t xml:space="preserve">he incline angle </w:t>
      </w:r>
      <w:r>
        <w:t>produced</w:t>
      </w:r>
      <w:r w:rsidR="00E17440">
        <w:t xml:space="preserve"> from session 1 was -0.245</w:t>
      </w:r>
      <w:r>
        <w:t xml:space="preserve"> whereas the incline angle in the WinGeo software was -0.09, this difference was due to human error when measuring. Inaccuracies where likely created by disturbances made to the bed and incorrect use of measuring equipment.</w:t>
      </w:r>
    </w:p>
    <w:p w:rsidR="00FE5C16" w:rsidRDefault="00FE5C16" w:rsidP="004C1A52">
      <w:pPr>
        <w:tabs>
          <w:tab w:val="left" w:pos="5160"/>
        </w:tabs>
        <w:rPr>
          <w:b/>
          <w:sz w:val="28"/>
          <w:szCs w:val="28"/>
        </w:rPr>
      </w:pPr>
      <w:r>
        <w:rPr>
          <w:b/>
          <w:sz w:val="28"/>
          <w:szCs w:val="28"/>
        </w:rPr>
        <w:t xml:space="preserve">Session 2 Analysis </w:t>
      </w:r>
    </w:p>
    <w:p w:rsidR="0078679C" w:rsidRDefault="0078679C" w:rsidP="004C1A52">
      <w:pPr>
        <w:tabs>
          <w:tab w:val="left" w:pos="5160"/>
        </w:tabs>
      </w:pPr>
      <w:r>
        <w:t xml:space="preserve">Figure 8 graph compares </w:t>
      </w:r>
      <w:r w:rsidR="00622BA5">
        <w:t>collected</w:t>
      </w:r>
      <w:r>
        <w:t xml:space="preserve"> toe to </w:t>
      </w:r>
      <w:r w:rsidR="00BC0653">
        <w:t xml:space="preserve">WinGeo </w:t>
      </w:r>
      <w:r>
        <w:t xml:space="preserve">toe. The graph shows that </w:t>
      </w:r>
      <w:r w:rsidR="00CF0077">
        <w:t>the</w:t>
      </w:r>
      <w:r w:rsidR="00622BA5">
        <w:t xml:space="preserve"> collected</w:t>
      </w:r>
      <w:r w:rsidR="00CF0077">
        <w:t xml:space="preserve"> </w:t>
      </w:r>
      <w:r>
        <w:t>toe remains the same</w:t>
      </w:r>
      <w:r w:rsidR="00CF0077">
        <w:t xml:space="preserve"> as</w:t>
      </w:r>
      <w:r>
        <w:t xml:space="preserve"> </w:t>
      </w:r>
      <w:r w:rsidR="001956D7">
        <w:t>WinGeo</w:t>
      </w:r>
      <w:r w:rsidR="00CF0077">
        <w:t xml:space="preserve"> toe </w:t>
      </w:r>
      <w:r>
        <w:t>from -</w:t>
      </w:r>
      <w:r w:rsidR="00BC0653">
        <w:t>20</w:t>
      </w:r>
      <w:r>
        <w:t>mm</w:t>
      </w:r>
      <w:r w:rsidR="00CF0077">
        <w:t xml:space="preserve"> ride height</w:t>
      </w:r>
      <w:r>
        <w:t xml:space="preserve"> up to </w:t>
      </w:r>
      <w:r w:rsidR="00BC0653">
        <w:t>15</w:t>
      </w:r>
      <w:r>
        <w:t>mm</w:t>
      </w:r>
      <w:r w:rsidR="00BC0653">
        <w:t xml:space="preserve">.  From 15mm to 20mm ride height </w:t>
      </w:r>
      <w:r w:rsidR="00622BA5">
        <w:t xml:space="preserve">collected </w:t>
      </w:r>
      <w:r w:rsidR="00BC0653">
        <w:t xml:space="preserve">toe increases from 0.135 degrees to 0.204 degrees compared to </w:t>
      </w:r>
      <w:r w:rsidR="001956D7">
        <w:t xml:space="preserve">WinGeo toe which increases from 0.135 to 0.176. This difference of 0.028 degrees between </w:t>
      </w:r>
      <w:r w:rsidR="00622BA5">
        <w:t>collected</w:t>
      </w:r>
      <w:r w:rsidR="001956D7">
        <w:t xml:space="preserve"> and WinGeo remains the same from 20mm ride height to 25mm. This shows the ride height was not correctly measured or the nut was turned </w:t>
      </w:r>
      <w:r w:rsidR="002048FB">
        <w:t>incorrectly</w:t>
      </w:r>
      <w:r w:rsidR="001956D7">
        <w:t xml:space="preserve"> on the </w:t>
      </w:r>
      <w:r w:rsidR="002048FB">
        <w:t>a</w:t>
      </w:r>
      <w:r w:rsidR="001956D7">
        <w:t xml:space="preserve">djustment </w:t>
      </w:r>
      <w:r w:rsidR="002048FB">
        <w:t>rod resulting in an error that was then carried forward.</w:t>
      </w:r>
    </w:p>
    <w:p w:rsidR="00D016D2" w:rsidRDefault="001956D7" w:rsidP="006712F6">
      <w:pPr>
        <w:tabs>
          <w:tab w:val="left" w:pos="5160"/>
        </w:tabs>
      </w:pPr>
      <w:r>
        <w:t xml:space="preserve">Figure 9 graph </w:t>
      </w:r>
      <w:r w:rsidR="00622BA5">
        <w:t xml:space="preserve">shows the collected data and WinGeo both go from negative camber to positive camber </w:t>
      </w:r>
      <w:r w:rsidR="0043594C">
        <w:t xml:space="preserve">as ride height </w:t>
      </w:r>
      <w:proofErr w:type="gramStart"/>
      <w:r w:rsidR="0043594C">
        <w:t>increases,</w:t>
      </w:r>
      <w:proofErr w:type="gramEnd"/>
      <w:r w:rsidR="0043594C">
        <w:t xml:space="preserve"> </w:t>
      </w:r>
      <w:r w:rsidR="00F5375B">
        <w:t xml:space="preserve">however </w:t>
      </w:r>
      <w:r w:rsidR="006712F6">
        <w:t>the curve is different. T</w:t>
      </w:r>
      <w:r w:rsidR="00880444">
        <w:t>he</w:t>
      </w:r>
      <w:r w:rsidR="006712F6">
        <w:t xml:space="preserve"> difference is due to </w:t>
      </w:r>
      <w:r w:rsidR="00880444">
        <w:t>human error creating measuring inaccuracies.</w:t>
      </w:r>
    </w:p>
    <w:p w:rsidR="00880444" w:rsidRDefault="00880444" w:rsidP="006712F6">
      <w:pPr>
        <w:tabs>
          <w:tab w:val="left" w:pos="5160"/>
        </w:tabs>
        <w:rPr>
          <w:b/>
          <w:sz w:val="28"/>
          <w:szCs w:val="28"/>
        </w:rPr>
      </w:pPr>
    </w:p>
    <w:p w:rsidR="00FD0EEE" w:rsidRDefault="00880444" w:rsidP="004C1A52">
      <w:pPr>
        <w:tabs>
          <w:tab w:val="left" w:pos="5160"/>
        </w:tabs>
        <w:rPr>
          <w:b/>
          <w:sz w:val="28"/>
          <w:szCs w:val="28"/>
        </w:rPr>
      </w:pPr>
      <w:r w:rsidRPr="005D4539">
        <w:rPr>
          <w:b/>
          <w:noProof/>
          <w:sz w:val="28"/>
          <w:szCs w:val="28"/>
        </w:rPr>
        <w:lastRenderedPageBreak/>
        <mc:AlternateContent>
          <mc:Choice Requires="wps">
            <w:drawing>
              <wp:anchor distT="45720" distB="45720" distL="114300" distR="114300" simplePos="0" relativeHeight="251685888" behindDoc="0" locked="0" layoutInCell="1" allowOverlap="1">
                <wp:simplePos x="0" y="0"/>
                <wp:positionH relativeFrom="margin">
                  <wp:align>center</wp:align>
                </wp:positionH>
                <wp:positionV relativeFrom="paragraph">
                  <wp:posOffset>6407150</wp:posOffset>
                </wp:positionV>
                <wp:extent cx="2019300" cy="247650"/>
                <wp:effectExtent l="0" t="0" r="19050" b="19050"/>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9300" cy="247650"/>
                        </a:xfrm>
                        <a:prstGeom prst="rect">
                          <a:avLst/>
                        </a:prstGeom>
                        <a:solidFill>
                          <a:srgbClr val="FFFFFF"/>
                        </a:solidFill>
                        <a:ln w="9525">
                          <a:solidFill>
                            <a:srgbClr val="000000"/>
                          </a:solidFill>
                          <a:miter lim="800000"/>
                          <a:headEnd/>
                          <a:tailEnd/>
                        </a:ln>
                      </wps:spPr>
                      <wps:txbx>
                        <w:txbxContent>
                          <w:p w:rsidR="005D4539" w:rsidRDefault="005D4539">
                            <w:r>
                              <w:t xml:space="preserve">Figure </w:t>
                            </w:r>
                            <w:r w:rsidR="00D016D2">
                              <w:t>9</w:t>
                            </w:r>
                            <w:r>
                              <w:t>. Ride vs Camber Graph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3" type="#_x0000_t202" style="position:absolute;margin-left:0;margin-top:504.5pt;width:159pt;height:19.5pt;z-index:25168588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ZvJQIAAEwEAAAOAAAAZHJzL2Uyb0RvYy54bWysVNuO2yAQfa/Uf0C8N3bSXDZWnNU221SV&#10;thdptx+AMY5RgaFAYqdfvwNO0mjbvlT1A2KY4TBzzoxXt71W5CCcl2BKOh7llAjDoZZmV9JvT9s3&#10;N5T4wEzNFBhR0qPw9Hb9+tWqs4WYQAuqFo4giPFFZ0vahmCLLPO8FZr5EVhh0NmA0yyg6XZZ7ViH&#10;6FplkzyfZx242jrgwns8vR+cdJ3wm0bw8KVpvAhElRRzC2l1aa3imq1XrNg5ZlvJT2mwf8hCM2nw&#10;0QvUPQuM7J38DUpL7sBDE0YcdAZNI7lINWA14/xFNY8tsyLVguR4e6HJ/z9Y/vnw1RFZo3ZzSgzT&#10;qNGT6AN5Bz2ZRHo66wuMerQYF3o8xtBUqrcPwL97YmDTMrMTd85B1wpWY3rjeDO7ujrg+AhSdZ+g&#10;xmfYPkAC6hunI3fIBkF0lOl4kSamwvEQ2Vm+zdHF0TeZLuazpF3GivNt63z4IECTuCmpQ+kTOjs8&#10;+BCzYcU5JD7mQcl6K5VKhttVG+XIgWGbbNOXCngRpgzpSrqcTWYDAX+FyNP3JwgtA/a7krqkN5cg&#10;VkTa3ps6dWNgUg17TFmZE4+RuoHE0Fd9UmxxlqeC+ojEOhjaG8cRNy24n5R02Nol9T/2zAlK1EeD&#10;4izH02mchWRMZ4sJGu7aU117mOEIVdJAybDdhDQ/kTcDdyhiIxO/Ue0hk1PK2LKJ9tN4xZm4tlPU&#10;r5/A+hkAAP//AwBQSwMEFAAGAAgAAAAhADVSYq/dAAAACgEAAA8AAABkcnMvZG93bnJldi54bWxM&#10;T0FOwzAQvCPxB2uRuKDWLq1KGuJUCAkEt1IquLrxNomI18F20/B7tie4zc6MZmeK9eg6MWCIrScN&#10;s6kCgVR521KtYff+NMlAxGTIms4TavjBCOvy8qIwufUnesNhm2rBIRRzo6FJqc+ljFWDzsSp75FY&#10;O/jgTOIz1NIGc+Jw18lbpZbSmZb4Q2N6fGyw+toenYZs8TJ8xtf55qNaHrpVurkbnr+D1tdX48M9&#10;iIRj+jPDuT5Xh5I77f2RbBSdBh6SmFVqxYj1+SxjsD9TC0ayLOT/CeUvAAAA//8DAFBLAQItABQA&#10;BgAIAAAAIQC2gziS/gAAAOEBAAATAAAAAAAAAAAAAAAAAAAAAABbQ29udGVudF9UeXBlc10ueG1s&#10;UEsBAi0AFAAGAAgAAAAhADj9If/WAAAAlAEAAAsAAAAAAAAAAAAAAAAALwEAAF9yZWxzLy5yZWxz&#10;UEsBAi0AFAAGAAgAAAAhAE75Vm8lAgAATAQAAA4AAAAAAAAAAAAAAAAALgIAAGRycy9lMm9Eb2Mu&#10;eG1sUEsBAi0AFAAGAAgAAAAhADVSYq/dAAAACgEAAA8AAAAAAAAAAAAAAAAAfwQAAGRycy9kb3du&#10;cmV2LnhtbFBLBQYAAAAABAAEAPMAAACJBQAAAAA=&#10;">
                <v:textbox>
                  <w:txbxContent>
                    <w:p w:rsidR="005D4539" w:rsidRDefault="005D4539">
                      <w:r>
                        <w:t xml:space="preserve">Figure </w:t>
                      </w:r>
                      <w:r w:rsidR="00D016D2">
                        <w:t>9</w:t>
                      </w:r>
                      <w:r>
                        <w:t>. Ride vs Camber Graph</w:t>
                      </w:r>
                    </w:p>
                  </w:txbxContent>
                </v:textbox>
                <w10:wrap type="square" anchorx="margin"/>
              </v:shape>
            </w:pict>
          </mc:Fallback>
        </mc:AlternateContent>
      </w:r>
      <w:r>
        <w:rPr>
          <w:noProof/>
        </w:rPr>
        <w:drawing>
          <wp:anchor distT="0" distB="0" distL="114300" distR="114300" simplePos="0" relativeHeight="251683840" behindDoc="1" locked="0" layoutInCell="1" allowOverlap="1" wp14:anchorId="43BA3071">
            <wp:simplePos x="0" y="0"/>
            <wp:positionH relativeFrom="margin">
              <wp:align>center</wp:align>
            </wp:positionH>
            <wp:positionV relativeFrom="paragraph">
              <wp:posOffset>3429000</wp:posOffset>
            </wp:positionV>
            <wp:extent cx="5219700" cy="2781300"/>
            <wp:effectExtent l="0" t="0" r="0" b="0"/>
            <wp:wrapTight wrapText="bothSides">
              <wp:wrapPolygon edited="0">
                <wp:start x="0" y="0"/>
                <wp:lineTo x="0" y="21452"/>
                <wp:lineTo x="21521" y="21452"/>
                <wp:lineTo x="21521" y="0"/>
                <wp:lineTo x="0" y="0"/>
              </wp:wrapPolygon>
            </wp:wrapTight>
            <wp:docPr id="18" name="Chart 18">
              <a:extLst xmlns:a="http://schemas.openxmlformats.org/drawingml/2006/main">
                <a:ext uri="{FF2B5EF4-FFF2-40B4-BE49-F238E27FC236}">
                  <a16:creationId xmlns:a16="http://schemas.microsoft.com/office/drawing/2014/main" id="{E5CA748B-C68C-4DB2-85B9-3F45825B39D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14:sizeRelH relativeFrom="margin">
              <wp14:pctWidth>0</wp14:pctWidth>
            </wp14:sizeRelH>
            <wp14:sizeRelV relativeFrom="margin">
              <wp14:pctHeight>0</wp14:pctHeight>
            </wp14:sizeRelV>
          </wp:anchor>
        </w:drawing>
      </w:r>
      <w:r w:rsidRPr="003F7E38">
        <w:rPr>
          <w:b/>
          <w:noProof/>
          <w:sz w:val="28"/>
          <w:szCs w:val="28"/>
        </w:rPr>
        <mc:AlternateContent>
          <mc:Choice Requires="wps">
            <w:drawing>
              <wp:anchor distT="45720" distB="45720" distL="114300" distR="114300" simplePos="0" relativeHeight="251681792" behindDoc="1" locked="0" layoutInCell="1" allowOverlap="1">
                <wp:simplePos x="0" y="0"/>
                <wp:positionH relativeFrom="margin">
                  <wp:align>center</wp:align>
                </wp:positionH>
                <wp:positionV relativeFrom="paragraph">
                  <wp:posOffset>2857500</wp:posOffset>
                </wp:positionV>
                <wp:extent cx="2124075" cy="266700"/>
                <wp:effectExtent l="0" t="0" r="28575" b="19050"/>
                <wp:wrapTight wrapText="bothSides">
                  <wp:wrapPolygon edited="0">
                    <wp:start x="0" y="0"/>
                    <wp:lineTo x="0" y="21600"/>
                    <wp:lineTo x="21697" y="21600"/>
                    <wp:lineTo x="21697" y="0"/>
                    <wp:lineTo x="0"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24075" cy="266700"/>
                        </a:xfrm>
                        <a:prstGeom prst="rect">
                          <a:avLst/>
                        </a:prstGeom>
                        <a:solidFill>
                          <a:srgbClr val="FFFFFF"/>
                        </a:solidFill>
                        <a:ln w="9525">
                          <a:solidFill>
                            <a:srgbClr val="000000"/>
                          </a:solidFill>
                          <a:miter lim="800000"/>
                          <a:headEnd/>
                          <a:tailEnd/>
                        </a:ln>
                      </wps:spPr>
                      <wps:txbx>
                        <w:txbxContent>
                          <w:p w:rsidR="003F7E38" w:rsidRDefault="003F7E38">
                            <w:r>
                              <w:t xml:space="preserve">Figure </w:t>
                            </w:r>
                            <w:r w:rsidR="00D016D2">
                              <w:t>8</w:t>
                            </w:r>
                            <w:r>
                              <w:t>. toe vs Ride height Graph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4" type="#_x0000_t202" style="position:absolute;margin-left:0;margin-top:225pt;width:167.25pt;height:21pt;z-index:-25163468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0iVaJwIAAE0EAAAOAAAAZHJzL2Uyb0RvYy54bWysVNuO2yAQfa/Uf0C8N74ot7XWWW2zTVVp&#10;e5F2+wEE4xgVGAokdvr1HXCSRtv2paofEMMMh5lzZnx7N2hFDsJ5CaamxSSnRBgOjTS7mn593rxZ&#10;UuIDMw1TYERNj8LTu9XrV7e9rUQJHahGOIIgxle9rWkXgq2yzPNOaOYnYIVBZwtOs4Cm22WNYz2i&#10;a5WVeT7PenCNdcCF93j6MDrpKuG3reDhc9t6EYiqKeYW0urSuo1rtrpl1c4x20l+SoP9QxaaSYOP&#10;XqAeWGBk7+RvUFpyBx7aMOGgM2hbyUWqAasp8hfVPHXMilQLkuPthSb//2D5p8MXR2RT07JYUGKY&#10;RpGexRDIWxhIGfnpra8w7MliYBjwGHVOtXr7CPybJwbWHTM7ce8c9J1gDeZXxJvZ1dURx0eQbf8R&#10;GnyG7QMkoKF1OpKHdBBER52OF21iKhwPy6Kc5osZJRx95Xy+yJN4GavOt63z4b0ATeKmpg61T+js&#10;8OhDzIZV55D4mAclm41UKhlut10rRw4M+2STvlTAizBlSF/Tm1k5Gwn4K0Sevj9BaBmw4ZXUNV1e&#10;glgVaXtnmtSOgUk17jFlZU48RupGEsOwHZJky7M8W2iOSKyDsb9xHnHTgftBSY+9XVP/fc+coER9&#10;MCjOTTGdxmFIxnS2KNFw157ttYcZjlA1DZSM23VIAxR5M3CPIrYy8RvVHjM5pYw9m2g/zVccims7&#10;Rf36C6x+AgAA//8DAFBLAwQUAAYACAAAACEAyUNKTN8AAAAIAQAADwAAAGRycy9kb3ducmV2Lnht&#10;bEyPQU/DMAyF70j8h8hIXBBLWLuxlaYTQgLBDQaCa9Z4bUXilCbryr/HnOBm+z09f6/cTN6JEYfY&#10;BdJwNVMgkOpgO2o0vL3eX65AxGTIGhcINXxjhE11elKawoYjveC4TY3gEIqF0dCm1BdSxrpFb+Is&#10;9Eis7cPgTeJ1aKQdzJHDvZNzpZbSm474Q2t6vGux/twevIZV/jh+xKfs+b1e7t06XVyPD1+D1udn&#10;0+0NiIRT+jPDLz6jQ8VMu3AgG4XTwEWShnyheGA5y/IFiB1f1nMFsirl/wLVDwAAAP//AwBQSwEC&#10;LQAUAAYACAAAACEAtoM4kv4AAADhAQAAEwAAAAAAAAAAAAAAAAAAAAAAW0NvbnRlbnRfVHlwZXNd&#10;LnhtbFBLAQItABQABgAIAAAAIQA4/SH/1gAAAJQBAAALAAAAAAAAAAAAAAAAAC8BAABfcmVscy8u&#10;cmVsc1BLAQItABQABgAIAAAAIQA50iVaJwIAAE0EAAAOAAAAAAAAAAAAAAAAAC4CAABkcnMvZTJv&#10;RG9jLnhtbFBLAQItABQABgAIAAAAIQDJQ0pM3wAAAAgBAAAPAAAAAAAAAAAAAAAAAIEEAABkcnMv&#10;ZG93bnJldi54bWxQSwUGAAAAAAQABADzAAAAjQUAAAAA&#10;">
                <v:textbox>
                  <w:txbxContent>
                    <w:p w:rsidR="003F7E38" w:rsidRDefault="003F7E38">
                      <w:r>
                        <w:t xml:space="preserve">Figure </w:t>
                      </w:r>
                      <w:r w:rsidR="00D016D2">
                        <w:t>8</w:t>
                      </w:r>
                      <w:r>
                        <w:t>. toe vs Ride height Graph</w:t>
                      </w:r>
                    </w:p>
                  </w:txbxContent>
                </v:textbox>
                <w10:wrap type="tight" anchorx="margin"/>
              </v:shape>
            </w:pict>
          </mc:Fallback>
        </mc:AlternateContent>
      </w:r>
      <w:r>
        <w:rPr>
          <w:noProof/>
        </w:rPr>
        <w:drawing>
          <wp:anchor distT="0" distB="0" distL="114300" distR="114300" simplePos="0" relativeHeight="251682816" behindDoc="1" locked="0" layoutInCell="1" allowOverlap="1" wp14:anchorId="713B9787">
            <wp:simplePos x="0" y="0"/>
            <wp:positionH relativeFrom="margin">
              <wp:align>center</wp:align>
            </wp:positionH>
            <wp:positionV relativeFrom="paragraph">
              <wp:posOffset>1905</wp:posOffset>
            </wp:positionV>
            <wp:extent cx="5095875" cy="2743200"/>
            <wp:effectExtent l="0" t="0" r="9525" b="0"/>
            <wp:wrapTight wrapText="bothSides">
              <wp:wrapPolygon edited="0">
                <wp:start x="0" y="0"/>
                <wp:lineTo x="0" y="21450"/>
                <wp:lineTo x="21560" y="21450"/>
                <wp:lineTo x="21560" y="0"/>
                <wp:lineTo x="0" y="0"/>
              </wp:wrapPolygon>
            </wp:wrapTight>
            <wp:docPr id="11" name="Chart 11">
              <a:extLst xmlns:a="http://schemas.openxmlformats.org/drawingml/2006/main">
                <a:ext uri="{FF2B5EF4-FFF2-40B4-BE49-F238E27FC236}">
                  <a16:creationId xmlns:a16="http://schemas.microsoft.com/office/drawing/2014/main" id="{C79EA522-E746-48E3-A9CC-900149CD173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anchor>
        </w:drawing>
      </w:r>
    </w:p>
    <w:p w:rsidR="00FD0EEE" w:rsidRPr="00FD0EEE" w:rsidRDefault="00FD0EEE" w:rsidP="00FD0EEE">
      <w:pPr>
        <w:rPr>
          <w:sz w:val="28"/>
          <w:szCs w:val="28"/>
        </w:rPr>
      </w:pPr>
    </w:p>
    <w:p w:rsidR="00FD0EEE" w:rsidRPr="00FD0EEE" w:rsidRDefault="00FD0EEE" w:rsidP="00FD0EEE">
      <w:pPr>
        <w:rPr>
          <w:sz w:val="28"/>
          <w:szCs w:val="28"/>
        </w:rPr>
      </w:pPr>
    </w:p>
    <w:p w:rsidR="00FD0EEE" w:rsidRPr="00FD0EEE" w:rsidRDefault="00FD0EEE" w:rsidP="00FD0EEE">
      <w:pPr>
        <w:rPr>
          <w:sz w:val="28"/>
          <w:szCs w:val="28"/>
        </w:rPr>
      </w:pPr>
    </w:p>
    <w:p w:rsidR="00FD0EEE" w:rsidRPr="00FD0EEE" w:rsidRDefault="00FD0EEE" w:rsidP="00FD0EEE">
      <w:pPr>
        <w:rPr>
          <w:sz w:val="28"/>
          <w:szCs w:val="28"/>
        </w:rPr>
      </w:pPr>
    </w:p>
    <w:p w:rsidR="00FD0EEE" w:rsidRPr="00FD0EEE" w:rsidRDefault="00FD0EEE" w:rsidP="00FD0EEE">
      <w:pPr>
        <w:rPr>
          <w:b/>
          <w:sz w:val="28"/>
          <w:szCs w:val="28"/>
        </w:rPr>
      </w:pPr>
      <w:r w:rsidRPr="00FD0EEE">
        <w:rPr>
          <w:b/>
          <w:sz w:val="28"/>
          <w:szCs w:val="28"/>
        </w:rPr>
        <w:t xml:space="preserve">Equations </w:t>
      </w:r>
    </w:p>
    <w:p w:rsidR="00D6510F" w:rsidRDefault="00F443FB" w:rsidP="00177D8E">
      <w:pPr>
        <w:jc w:val="center"/>
        <w:rPr>
          <w:rFonts w:eastAsiaTheme="minorEastAsia"/>
          <w:sz w:val="28"/>
          <w:szCs w:val="28"/>
        </w:rPr>
      </w:pPr>
      <m:oMath>
        <m:f>
          <m:fPr>
            <m:ctrlPr>
              <w:rPr>
                <w:rFonts w:ascii="Cambria Math" w:hAnsi="Cambria Math" w:cstheme="minorHAnsi"/>
                <w:i/>
                <w:sz w:val="28"/>
                <w:szCs w:val="28"/>
              </w:rPr>
            </m:ctrlPr>
          </m:fPr>
          <m:num>
            <m:r>
              <w:rPr>
                <w:rFonts w:ascii="Cambria Math" w:hAnsi="Cambria Math" w:cstheme="minorHAnsi"/>
                <w:sz w:val="28"/>
                <w:szCs w:val="28"/>
              </w:rPr>
              <m:t xml:space="preserve">wheel displacement </m:t>
            </m:r>
          </m:num>
          <m:den>
            <m:r>
              <w:rPr>
                <w:rFonts w:ascii="Cambria Math" w:hAnsi="Cambria Math" w:cstheme="minorHAnsi"/>
                <w:sz w:val="28"/>
                <w:szCs w:val="28"/>
              </w:rPr>
              <m:t xml:space="preserve">damper displacement </m:t>
            </m:r>
          </m:den>
        </m:f>
        <m:r>
          <w:rPr>
            <w:rFonts w:ascii="Cambria Math" w:eastAsiaTheme="minorEastAsia" w:hAnsi="Cambria Math"/>
            <w:sz w:val="28"/>
            <w:szCs w:val="28"/>
          </w:rPr>
          <m:t>=suspension ratio</m:t>
        </m:r>
        <m:r>
          <m:rPr>
            <m:sty m:val="p"/>
          </m:rPr>
          <w:rPr>
            <w:rFonts w:ascii="Cambria Math" w:eastAsiaTheme="minorEastAsia" w:hAnsi="Cambria Math"/>
            <w:sz w:val="28"/>
            <w:szCs w:val="28"/>
          </w:rPr>
          <m:t xml:space="preserve">             </m:t>
        </m:r>
      </m:oMath>
      <w:r w:rsidR="0079395F">
        <w:rPr>
          <w:rFonts w:eastAsiaTheme="minorEastAsia"/>
          <w:sz w:val="28"/>
          <w:szCs w:val="28"/>
        </w:rPr>
        <w:t xml:space="preserve">              </w:t>
      </w:r>
      <m:oMath>
        <m:f>
          <m:fPr>
            <m:ctrlPr>
              <w:rPr>
                <w:rFonts w:ascii="Cambria Math" w:eastAsiaTheme="minorEastAsia" w:hAnsi="Cambria Math"/>
                <w:i/>
                <w:sz w:val="32"/>
                <w:szCs w:val="32"/>
              </w:rPr>
            </m:ctrlPr>
          </m:fPr>
          <m:num>
            <m:r>
              <w:rPr>
                <w:rFonts w:ascii="Cambria Math" w:eastAsiaTheme="minorEastAsia" w:hAnsi="Cambria Math"/>
                <w:sz w:val="32"/>
                <w:szCs w:val="32"/>
              </w:rPr>
              <m:t>57.69</m:t>
            </m:r>
          </m:num>
          <m:den>
            <m:r>
              <w:rPr>
                <w:rFonts w:ascii="Cambria Math" w:eastAsiaTheme="minorEastAsia" w:hAnsi="Cambria Math"/>
                <w:sz w:val="32"/>
                <w:szCs w:val="32"/>
              </w:rPr>
              <m:t>26</m:t>
            </m:r>
          </m:den>
        </m:f>
        <m:r>
          <m:rPr>
            <m:sty m:val="p"/>
          </m:rPr>
          <w:rPr>
            <w:rFonts w:ascii="Cambria Math" w:eastAsiaTheme="minorEastAsia" w:hAnsi="Cambria Math"/>
            <w:sz w:val="32"/>
            <w:szCs w:val="32"/>
          </w:rPr>
          <m:t>=2.21</m:t>
        </m:r>
      </m:oMath>
      <w:r w:rsidR="0079395F">
        <w:rPr>
          <w:rFonts w:eastAsiaTheme="minorEastAsia"/>
          <w:sz w:val="28"/>
          <w:szCs w:val="28"/>
        </w:rPr>
        <w:t xml:space="preserve">                </w:t>
      </w:r>
    </w:p>
    <w:p w:rsidR="005A100E" w:rsidRPr="00177D8E" w:rsidRDefault="0079395F" w:rsidP="00177D8E">
      <w:pPr>
        <w:jc w:val="center"/>
        <w:rPr>
          <w:rFonts w:eastAsiaTheme="minorEastAsia"/>
          <w:sz w:val="28"/>
          <w:szCs w:val="28"/>
        </w:rPr>
      </w:pPr>
      <w:r>
        <w:rPr>
          <w:rFonts w:eastAsiaTheme="minorEastAsia"/>
          <w:sz w:val="28"/>
          <w:szCs w:val="28"/>
        </w:rPr>
        <w:t xml:space="preserve">     </w:t>
      </w:r>
      <w:r w:rsidR="0033483E" w:rsidRPr="00177D8E">
        <w:rPr>
          <w:rFonts w:eastAsiaTheme="minorEastAsia"/>
          <w:sz w:val="28"/>
          <w:szCs w:val="28"/>
        </w:rPr>
        <w:t>spring rate = 396lbs/in</w:t>
      </w:r>
    </w:p>
    <w:p w:rsidR="00177D8E" w:rsidRPr="00177D8E" w:rsidRDefault="00177D8E" w:rsidP="00177D8E">
      <w:pPr>
        <w:jc w:val="center"/>
        <w:rPr>
          <w:rFonts w:eastAsiaTheme="minorEastAsia"/>
          <w:sz w:val="28"/>
          <w:szCs w:val="28"/>
        </w:rPr>
      </w:pPr>
    </w:p>
    <w:p w:rsidR="00177D8E" w:rsidRPr="00177D8E" w:rsidRDefault="00034F63" w:rsidP="00177D8E">
      <w:pPr>
        <w:jc w:val="center"/>
        <w:rPr>
          <w:rFonts w:eastAsiaTheme="minorEastAsia"/>
          <w:sz w:val="28"/>
          <w:szCs w:val="28"/>
        </w:rPr>
      </w:pPr>
      <w:r w:rsidRPr="00177D8E">
        <w:rPr>
          <w:sz w:val="28"/>
          <w:szCs w:val="28"/>
        </w:rPr>
        <w:lastRenderedPageBreak/>
        <w:t xml:space="preserve">Lbs to kg = divide by 2.2 </w:t>
      </w:r>
      <m:oMath>
        <m:r>
          <w:rPr>
            <w:rFonts w:ascii="Cambria Math" w:hAnsi="Cambria Math"/>
            <w:sz w:val="28"/>
            <w:szCs w:val="28"/>
          </w:rPr>
          <m:t xml:space="preserve"> </m:t>
        </m:r>
      </m:oMath>
      <w:r w:rsidR="0033483E" w:rsidRPr="00177D8E">
        <w:rPr>
          <w:rFonts w:eastAsiaTheme="minorEastAsia"/>
          <w:sz w:val="28"/>
          <w:szCs w:val="28"/>
        </w:rPr>
        <w:t xml:space="preserve">       396</w:t>
      </w:r>
      <m:oMath>
        <m:r>
          <w:rPr>
            <w:rFonts w:ascii="Cambria Math" w:eastAsiaTheme="minorEastAsia" w:hAnsi="Cambria Math"/>
            <w:sz w:val="28"/>
            <w:szCs w:val="28"/>
          </w:rPr>
          <m:t>÷</m:t>
        </m:r>
      </m:oMath>
      <w:r w:rsidR="0033483E" w:rsidRPr="00177D8E">
        <w:rPr>
          <w:rFonts w:eastAsiaTheme="minorEastAsia"/>
          <w:sz w:val="28"/>
          <w:szCs w:val="28"/>
        </w:rPr>
        <w:t xml:space="preserve">2.2= 180 </w:t>
      </w:r>
      <w:r w:rsidR="00E61560" w:rsidRPr="00177D8E">
        <w:rPr>
          <w:rFonts w:eastAsiaTheme="minorEastAsia"/>
          <w:sz w:val="28"/>
          <w:szCs w:val="28"/>
        </w:rPr>
        <w:t xml:space="preserve">kg       180 x 9.81= </w:t>
      </w:r>
      <w:r w:rsidR="00035CC1" w:rsidRPr="00177D8E">
        <w:rPr>
          <w:rFonts w:eastAsiaTheme="minorEastAsia"/>
          <w:sz w:val="28"/>
          <w:szCs w:val="28"/>
        </w:rPr>
        <w:t>1765.8</w:t>
      </w:r>
    </w:p>
    <w:p w:rsidR="00FD0EEE" w:rsidRPr="00177D8E" w:rsidRDefault="00035CC1" w:rsidP="00177D8E">
      <w:pPr>
        <w:jc w:val="center"/>
        <w:rPr>
          <w:rFonts w:eastAsiaTheme="minorEastAsia"/>
          <w:sz w:val="28"/>
          <w:szCs w:val="28"/>
        </w:rPr>
      </w:pPr>
      <w:r w:rsidRPr="00177D8E">
        <w:rPr>
          <w:rFonts w:eastAsiaTheme="minorEastAsia"/>
          <w:sz w:val="28"/>
          <w:szCs w:val="28"/>
        </w:rPr>
        <w:t>1765.8</w:t>
      </w:r>
      <m:oMath>
        <m:r>
          <w:rPr>
            <w:rFonts w:ascii="Cambria Math" w:eastAsiaTheme="minorEastAsia" w:hAnsi="Cambria Math"/>
            <w:sz w:val="28"/>
            <w:szCs w:val="28"/>
          </w:rPr>
          <m:t>÷</m:t>
        </m:r>
      </m:oMath>
      <w:r w:rsidR="00E61560" w:rsidRPr="00177D8E">
        <w:rPr>
          <w:rFonts w:eastAsiaTheme="minorEastAsia"/>
          <w:sz w:val="28"/>
          <w:szCs w:val="28"/>
        </w:rPr>
        <w:t>0.0254=</w:t>
      </w:r>
      <w:r w:rsidRPr="00177D8E">
        <w:rPr>
          <w:rFonts w:eastAsiaTheme="minorEastAsia"/>
          <w:sz w:val="28"/>
          <w:szCs w:val="28"/>
        </w:rPr>
        <w:t xml:space="preserve"> 69519.68mm</w:t>
      </w:r>
    </w:p>
    <w:p w:rsidR="00E61560" w:rsidRPr="00177D8E" w:rsidRDefault="00E61560" w:rsidP="00FD0EEE">
      <w:pPr>
        <w:rPr>
          <w:sz w:val="28"/>
          <w:szCs w:val="28"/>
        </w:rPr>
      </w:pPr>
    </w:p>
    <w:p w:rsidR="00E61560" w:rsidRPr="00177D8E" w:rsidRDefault="00F443FB" w:rsidP="00FD0EEE">
      <w:pPr>
        <w:rPr>
          <w:sz w:val="28"/>
          <w:szCs w:val="28"/>
        </w:rPr>
      </w:pPr>
      <m:oMathPara>
        <m:oMath>
          <m:f>
            <m:fPr>
              <m:ctrlPr>
                <w:rPr>
                  <w:rFonts w:ascii="Cambria Math" w:hAnsi="Cambria Math"/>
                  <w:i/>
                  <w:sz w:val="28"/>
                  <w:szCs w:val="28"/>
                </w:rPr>
              </m:ctrlPr>
            </m:fPr>
            <m:num>
              <m:r>
                <w:rPr>
                  <w:rFonts w:ascii="Cambria Math" w:hAnsi="Cambria Math"/>
                  <w:sz w:val="28"/>
                  <w:szCs w:val="28"/>
                </w:rPr>
                <m:t>spring rate</m:t>
              </m:r>
            </m:num>
            <m:den>
              <m:r>
                <w:rPr>
                  <w:rFonts w:ascii="Cambria Math" w:hAnsi="Cambria Math"/>
                  <w:sz w:val="28"/>
                  <w:szCs w:val="28"/>
                </w:rPr>
                <m:t xml:space="preserve">suspension ratio </m:t>
              </m:r>
            </m:den>
          </m:f>
          <m:r>
            <w:rPr>
              <w:rFonts w:ascii="Cambria Math" w:hAnsi="Cambria Math"/>
              <w:sz w:val="28"/>
              <w:szCs w:val="28"/>
            </w:rPr>
            <m:t>=wheel rate</m:t>
          </m:r>
        </m:oMath>
      </m:oMathPara>
    </w:p>
    <w:p w:rsidR="00AE5A65" w:rsidRPr="00177D8E" w:rsidRDefault="00AE5A65" w:rsidP="00FD0EEE">
      <w:pPr>
        <w:rPr>
          <w:sz w:val="28"/>
          <w:szCs w:val="28"/>
        </w:rPr>
      </w:pPr>
    </w:p>
    <w:p w:rsidR="00035CC1" w:rsidRPr="00177D8E" w:rsidRDefault="00F443FB" w:rsidP="005C7BDF">
      <w:pPr>
        <w:jc w:val="center"/>
        <w:rPr>
          <w:rFonts w:eastAsiaTheme="minorEastAsia"/>
          <w:sz w:val="28"/>
          <w:szCs w:val="28"/>
        </w:rPr>
      </w:pPr>
      <m:oMathPara>
        <m:oMath>
          <m:f>
            <m:fPr>
              <m:ctrlPr>
                <w:rPr>
                  <w:rFonts w:ascii="Cambria Math" w:hAnsi="Cambria Math"/>
                  <w:i/>
                  <w:sz w:val="28"/>
                  <w:szCs w:val="28"/>
                </w:rPr>
              </m:ctrlPr>
            </m:fPr>
            <m:num>
              <m:r>
                <m:rPr>
                  <m:sty m:val="p"/>
                </m:rPr>
                <w:rPr>
                  <w:rFonts w:ascii="Cambria Math" w:eastAsiaTheme="minorEastAsia" w:hAnsi="Cambria Math"/>
                  <w:sz w:val="28"/>
                  <w:szCs w:val="28"/>
                </w:rPr>
                <m:t>69519.68</m:t>
              </m:r>
            </m:num>
            <m:den>
              <m:r>
                <w:rPr>
                  <w:rFonts w:ascii="Cambria Math" w:hAnsi="Cambria Math"/>
                  <w:sz w:val="28"/>
                  <w:szCs w:val="28"/>
                </w:rPr>
                <m:t>2.21^2</m:t>
              </m:r>
            </m:den>
          </m:f>
          <m:r>
            <w:rPr>
              <w:rFonts w:ascii="Cambria Math" w:eastAsiaTheme="minorEastAsia" w:hAnsi="Cambria Math"/>
              <w:sz w:val="28"/>
              <w:szCs w:val="28"/>
            </w:rPr>
            <m:t>=</m:t>
          </m:r>
          <m:r>
            <m:rPr>
              <m:sty m:val="p"/>
            </m:rPr>
            <w:rPr>
              <w:rFonts w:ascii="Cambria Math" w:eastAsiaTheme="minorEastAsia" w:hAnsi="Cambria Math"/>
              <w:sz w:val="28"/>
              <w:szCs w:val="28"/>
            </w:rPr>
            <m:t>14233.877n/m</m:t>
          </m:r>
        </m:oMath>
      </m:oMathPara>
    </w:p>
    <w:p w:rsidR="005C7BDF" w:rsidRPr="00177D8E" w:rsidRDefault="005C7BDF" w:rsidP="00C31FBB">
      <w:pPr>
        <w:jc w:val="center"/>
        <w:rPr>
          <w:sz w:val="28"/>
          <w:szCs w:val="28"/>
        </w:rPr>
      </w:pPr>
      <w:r w:rsidRPr="00177D8E">
        <w:rPr>
          <w:sz w:val="28"/>
          <w:szCs w:val="28"/>
        </w:rPr>
        <w:t>Mus= 26.9</w:t>
      </w:r>
      <w:r w:rsidR="00C31FBB">
        <w:rPr>
          <w:sz w:val="28"/>
          <w:szCs w:val="28"/>
        </w:rPr>
        <w:t xml:space="preserve">            </w:t>
      </w:r>
      <w:r w:rsidRPr="00177D8E">
        <w:rPr>
          <w:sz w:val="28"/>
          <w:szCs w:val="28"/>
        </w:rPr>
        <w:t>MS=425</w:t>
      </w:r>
    </w:p>
    <w:p w:rsidR="005C7BDF" w:rsidRPr="00177D8E" w:rsidRDefault="00F443FB" w:rsidP="005C7BDF">
      <w:pPr>
        <w:jc w:val="center"/>
        <w:rPr>
          <w:rFonts w:eastAsiaTheme="minorEastAsia"/>
          <w:sz w:val="28"/>
          <w:szCs w:val="28"/>
        </w:rPr>
      </w:pPr>
      <m:oMathPara>
        <m:oMath>
          <m:f>
            <m:fPr>
              <m:ctrlPr>
                <w:rPr>
                  <w:rFonts w:ascii="Cambria Math" w:hAnsi="Cambria Math"/>
                  <w:i/>
                  <w:sz w:val="28"/>
                  <w:szCs w:val="28"/>
                </w:rPr>
              </m:ctrlPr>
            </m:fPr>
            <m:num>
              <m:r>
                <w:rPr>
                  <w:rFonts w:ascii="Cambria Math" w:hAnsi="Cambria Math"/>
                  <w:sz w:val="28"/>
                  <w:szCs w:val="28"/>
                </w:rPr>
                <m:t>ms+60</m:t>
              </m:r>
            </m:num>
            <m:den>
              <m:r>
                <w:rPr>
                  <w:rFonts w:ascii="Cambria Math" w:hAnsi="Cambria Math"/>
                  <w:sz w:val="28"/>
                  <w:szCs w:val="28"/>
                </w:rPr>
                <m:t>x 4</m:t>
              </m:r>
            </m:den>
          </m:f>
          <m:r>
            <w:rPr>
              <w:rFonts w:ascii="Cambria Math" w:hAnsi="Cambria Math"/>
              <w:sz w:val="28"/>
              <w:szCs w:val="28"/>
            </w:rPr>
            <m:t>-unsprung mass=coorner mass</m:t>
          </m:r>
        </m:oMath>
      </m:oMathPara>
    </w:p>
    <w:p w:rsidR="005C7BDF" w:rsidRPr="0079395F" w:rsidRDefault="005C7BDF" w:rsidP="005C7BDF">
      <w:pPr>
        <w:jc w:val="center"/>
        <w:rPr>
          <w:rFonts w:cstheme="minorHAnsi"/>
          <w:sz w:val="28"/>
          <w:szCs w:val="28"/>
        </w:rPr>
      </w:pPr>
    </w:p>
    <w:p w:rsidR="005C7BDF" w:rsidRPr="0079395F" w:rsidRDefault="00F443FB" w:rsidP="005C7BDF">
      <w:pPr>
        <w:jc w:val="center"/>
        <w:rPr>
          <w:rFonts w:eastAsiaTheme="minorEastAsia" w:cstheme="minorHAnsi"/>
          <w:sz w:val="28"/>
          <w:szCs w:val="28"/>
        </w:rPr>
      </w:pPr>
      <m:oMathPara>
        <m:oMath>
          <m:f>
            <m:fPr>
              <m:ctrlPr>
                <w:rPr>
                  <w:rFonts w:ascii="Cambria Math" w:hAnsi="Cambria Math" w:cstheme="minorHAnsi"/>
                  <w:i/>
                  <w:sz w:val="28"/>
                  <w:szCs w:val="28"/>
                </w:rPr>
              </m:ctrlPr>
            </m:fPr>
            <m:num>
              <m:r>
                <w:rPr>
                  <w:rFonts w:ascii="Cambria Math" w:hAnsi="Cambria Math" w:cstheme="minorHAnsi"/>
                  <w:sz w:val="28"/>
                  <w:szCs w:val="28"/>
                </w:rPr>
                <m:t>425+60</m:t>
              </m:r>
            </m:num>
            <m:den>
              <m:r>
                <w:rPr>
                  <w:rFonts w:ascii="Cambria Math" w:hAnsi="Cambria Math" w:cstheme="minorHAnsi"/>
                  <w:sz w:val="28"/>
                  <w:szCs w:val="28"/>
                </w:rPr>
                <m:t>4</m:t>
              </m:r>
            </m:den>
          </m:f>
          <m:r>
            <m:rPr>
              <m:sty m:val="p"/>
            </m:rPr>
            <w:rPr>
              <w:rFonts w:ascii="Cambria Math" w:eastAsiaTheme="minorEastAsia" w:hAnsi="Cambria Math" w:cstheme="minorHAnsi"/>
              <w:sz w:val="28"/>
              <w:szCs w:val="28"/>
            </w:rPr>
            <m:t>- 26.9= 94.35</m:t>
          </m:r>
          <m:r>
            <w:rPr>
              <w:rFonts w:ascii="Cambria Math" w:hAnsi="Cambria Math" w:cstheme="minorHAnsi"/>
              <w:sz w:val="28"/>
              <w:szCs w:val="28"/>
            </w:rPr>
            <m:t xml:space="preserve"> </m:t>
          </m:r>
        </m:oMath>
      </m:oMathPara>
    </w:p>
    <w:p w:rsidR="005C7BDF" w:rsidRPr="00177D8E" w:rsidRDefault="005C7BDF" w:rsidP="005C7BDF">
      <w:pPr>
        <w:jc w:val="center"/>
        <w:rPr>
          <w:sz w:val="28"/>
          <w:szCs w:val="28"/>
        </w:rPr>
      </w:pPr>
    </w:p>
    <w:p w:rsidR="005C7BDF" w:rsidRPr="00177D8E" w:rsidRDefault="00F443FB" w:rsidP="005C7BDF">
      <w:pPr>
        <w:jc w:val="center"/>
        <w:rPr>
          <w:rFonts w:eastAsiaTheme="minorEastAsia"/>
          <w:sz w:val="28"/>
          <w:szCs w:val="28"/>
        </w:rPr>
      </w:pPr>
      <m:oMathPara>
        <m:oMath>
          <m:f>
            <m:fPr>
              <m:ctrlPr>
                <w:rPr>
                  <w:rFonts w:ascii="Cambria Math" w:hAnsi="Cambria Math"/>
                  <w:i/>
                  <w:sz w:val="28"/>
                  <w:szCs w:val="28"/>
                </w:rPr>
              </m:ctrlPr>
            </m:fPr>
            <m:num>
              <m:r>
                <w:rPr>
                  <w:rFonts w:ascii="Cambria Math" w:hAnsi="Cambria Math"/>
                  <w:sz w:val="28"/>
                  <w:szCs w:val="28"/>
                </w:rPr>
                <m:t>1</m:t>
              </m:r>
            </m:num>
            <m:den>
              <m:r>
                <w:rPr>
                  <w:rFonts w:ascii="Cambria Math" w:hAnsi="Cambria Math"/>
                  <w:sz w:val="28"/>
                  <w:szCs w:val="28"/>
                </w:rPr>
                <m:t>2π</m:t>
              </m:r>
            </m:den>
          </m:f>
          <m:rad>
            <m:radPr>
              <m:degHide m:val="1"/>
              <m:ctrlPr>
                <w:rPr>
                  <w:rFonts w:ascii="Cambria Math" w:hAnsi="Cambria Math"/>
                  <w:i/>
                  <w:sz w:val="28"/>
                  <w:szCs w:val="28"/>
                </w:rPr>
              </m:ctrlPr>
            </m:radPr>
            <m:deg/>
            <m:e>
              <m:f>
                <m:fPr>
                  <m:ctrlPr>
                    <w:rPr>
                      <w:rFonts w:ascii="Cambria Math" w:hAnsi="Cambria Math"/>
                      <w:i/>
                      <w:sz w:val="28"/>
                      <w:szCs w:val="28"/>
                    </w:rPr>
                  </m:ctrlPr>
                </m:fPr>
                <m:num>
                  <m:r>
                    <w:rPr>
                      <w:rFonts w:ascii="Cambria Math" w:hAnsi="Cambria Math"/>
                      <w:sz w:val="28"/>
                      <w:szCs w:val="28"/>
                    </w:rPr>
                    <m:t>WR</m:t>
                  </m:r>
                </m:num>
                <m:den>
                  <m:r>
                    <w:rPr>
                      <w:rFonts w:ascii="Cambria Math" w:hAnsi="Cambria Math"/>
                      <w:sz w:val="28"/>
                      <w:szCs w:val="28"/>
                    </w:rPr>
                    <m:t>suspension coorner-unsprung mass</m:t>
                  </m:r>
                </m:den>
              </m:f>
              <m:r>
                <w:rPr>
                  <w:rFonts w:ascii="Cambria Math" w:hAnsi="Cambria Math"/>
                  <w:sz w:val="28"/>
                  <w:szCs w:val="28"/>
                </w:rPr>
                <m:t xml:space="preserve">=vehicle frequency </m:t>
              </m:r>
            </m:e>
          </m:rad>
        </m:oMath>
      </m:oMathPara>
    </w:p>
    <w:p w:rsidR="00135F54" w:rsidRPr="00177D8E" w:rsidRDefault="00135F54" w:rsidP="005C7BDF">
      <w:pPr>
        <w:jc w:val="center"/>
        <w:rPr>
          <w:sz w:val="28"/>
          <w:szCs w:val="28"/>
        </w:rPr>
      </w:pPr>
    </w:p>
    <w:p w:rsidR="00135F54" w:rsidRPr="00177D8E" w:rsidRDefault="00F443FB" w:rsidP="005C7BDF">
      <w:pPr>
        <w:jc w:val="center"/>
        <w:rPr>
          <w:rFonts w:eastAsiaTheme="minorEastAsia"/>
          <w:sz w:val="28"/>
          <w:szCs w:val="28"/>
        </w:rPr>
      </w:pPr>
      <m:oMathPara>
        <m:oMath>
          <m:f>
            <m:fPr>
              <m:ctrlPr>
                <w:rPr>
                  <w:rFonts w:ascii="Cambria Math" w:hAnsi="Cambria Math"/>
                  <w:i/>
                  <w:sz w:val="28"/>
                  <w:szCs w:val="28"/>
                </w:rPr>
              </m:ctrlPr>
            </m:fPr>
            <m:num>
              <m:r>
                <w:rPr>
                  <w:rFonts w:ascii="Cambria Math" w:hAnsi="Cambria Math"/>
                  <w:sz w:val="28"/>
                  <w:szCs w:val="28"/>
                </w:rPr>
                <m:t>1</m:t>
              </m:r>
            </m:num>
            <m:den>
              <m:r>
                <w:rPr>
                  <w:rFonts w:ascii="Cambria Math" w:hAnsi="Cambria Math"/>
                  <w:sz w:val="28"/>
                  <w:szCs w:val="28"/>
                </w:rPr>
                <m:t>2π</m:t>
              </m:r>
            </m:den>
          </m:f>
          <m:rad>
            <m:radPr>
              <m:degHide m:val="1"/>
              <m:ctrlPr>
                <w:rPr>
                  <w:rFonts w:ascii="Cambria Math" w:hAnsi="Cambria Math"/>
                  <w:i/>
                  <w:sz w:val="28"/>
                  <w:szCs w:val="28"/>
                </w:rPr>
              </m:ctrlPr>
            </m:radPr>
            <m:deg/>
            <m:e>
              <m:f>
                <m:fPr>
                  <m:ctrlPr>
                    <w:rPr>
                      <w:rFonts w:ascii="Cambria Math" w:hAnsi="Cambria Math"/>
                      <w:i/>
                      <w:sz w:val="28"/>
                      <w:szCs w:val="28"/>
                    </w:rPr>
                  </m:ctrlPr>
                </m:fPr>
                <m:num>
                  <m:r>
                    <w:rPr>
                      <w:rFonts w:ascii="Cambria Math" w:hAnsi="Cambria Math"/>
                      <w:sz w:val="28"/>
                      <w:szCs w:val="28"/>
                    </w:rPr>
                    <m:t>14233.877</m:t>
                  </m:r>
                </m:num>
                <m:den>
                  <m:r>
                    <w:rPr>
                      <w:rFonts w:ascii="Cambria Math" w:hAnsi="Cambria Math"/>
                      <w:sz w:val="28"/>
                      <w:szCs w:val="28"/>
                    </w:rPr>
                    <m:t>94.35</m:t>
                  </m:r>
                </m:den>
              </m:f>
            </m:e>
          </m:rad>
          <m:r>
            <w:rPr>
              <w:rFonts w:ascii="Cambria Math" w:hAnsi="Cambria Math"/>
              <w:sz w:val="28"/>
              <w:szCs w:val="28"/>
            </w:rPr>
            <m:t>=1.95 Hz</m:t>
          </m:r>
        </m:oMath>
      </m:oMathPara>
    </w:p>
    <w:p w:rsidR="00177D8E" w:rsidRPr="00177D8E" w:rsidRDefault="00177D8E" w:rsidP="005C7BDF">
      <w:pPr>
        <w:jc w:val="center"/>
        <w:rPr>
          <w:rFonts w:eastAsiaTheme="minorEastAsia"/>
          <w:sz w:val="28"/>
          <w:szCs w:val="28"/>
        </w:rPr>
      </w:pPr>
    </w:p>
    <w:p w:rsidR="00135F54" w:rsidRPr="00177D8E" w:rsidRDefault="00F443FB" w:rsidP="005C7BDF">
      <w:pPr>
        <w:jc w:val="center"/>
        <w:rPr>
          <w:rFonts w:eastAsiaTheme="minorEastAsia"/>
          <w:sz w:val="28"/>
          <w:szCs w:val="28"/>
        </w:rPr>
      </w:pPr>
      <m:oMathPara>
        <m:oMath>
          <m:f>
            <m:fPr>
              <m:ctrlPr>
                <w:rPr>
                  <w:rFonts w:ascii="Cambria Math" w:hAnsi="Cambria Math"/>
                  <w:i/>
                  <w:sz w:val="28"/>
                  <w:szCs w:val="28"/>
                </w:rPr>
              </m:ctrlPr>
            </m:fPr>
            <m:num>
              <m:r>
                <w:rPr>
                  <w:rFonts w:ascii="Cambria Math" w:hAnsi="Cambria Math"/>
                  <w:sz w:val="28"/>
                  <w:szCs w:val="28"/>
                </w:rPr>
                <m:t>1</m:t>
              </m:r>
            </m:num>
            <m:den>
              <m:r>
                <w:rPr>
                  <w:rFonts w:ascii="Cambria Math" w:hAnsi="Cambria Math"/>
                  <w:sz w:val="28"/>
                  <w:szCs w:val="28"/>
                </w:rPr>
                <m:t>2π</m:t>
              </m:r>
            </m:den>
          </m:f>
          <m:rad>
            <m:radPr>
              <m:degHide m:val="1"/>
              <m:ctrlPr>
                <w:rPr>
                  <w:rFonts w:ascii="Cambria Math" w:hAnsi="Cambria Math"/>
                  <w:i/>
                  <w:sz w:val="28"/>
                  <w:szCs w:val="28"/>
                </w:rPr>
              </m:ctrlPr>
            </m:radPr>
            <m:deg/>
            <m:e>
              <m:f>
                <m:fPr>
                  <m:ctrlPr>
                    <w:rPr>
                      <w:rFonts w:ascii="Cambria Math" w:hAnsi="Cambria Math"/>
                      <w:i/>
                      <w:sz w:val="28"/>
                      <w:szCs w:val="28"/>
                    </w:rPr>
                  </m:ctrlPr>
                </m:fPr>
                <m:num>
                  <m:r>
                    <w:rPr>
                      <w:rFonts w:ascii="Cambria Math" w:hAnsi="Cambria Math"/>
                      <w:sz w:val="28"/>
                      <w:szCs w:val="28"/>
                    </w:rPr>
                    <m:t>wheel rate+256000</m:t>
                  </m:r>
                </m:num>
                <m:den>
                  <m:r>
                    <w:rPr>
                      <w:rFonts w:ascii="Cambria Math" w:hAnsi="Cambria Math"/>
                      <w:sz w:val="28"/>
                      <w:szCs w:val="28"/>
                    </w:rPr>
                    <m:t>unsprung mass</m:t>
                  </m:r>
                </m:den>
              </m:f>
              <m:r>
                <w:rPr>
                  <w:rFonts w:ascii="Cambria Math" w:hAnsi="Cambria Math"/>
                  <w:sz w:val="28"/>
                  <w:szCs w:val="28"/>
                </w:rPr>
                <m:t xml:space="preserve">=wheel frequency </m:t>
              </m:r>
            </m:e>
          </m:rad>
        </m:oMath>
      </m:oMathPara>
    </w:p>
    <w:p w:rsidR="00135F54" w:rsidRPr="00177D8E" w:rsidRDefault="00135F54" w:rsidP="005C7BDF">
      <w:pPr>
        <w:jc w:val="center"/>
        <w:rPr>
          <w:sz w:val="28"/>
          <w:szCs w:val="28"/>
        </w:rPr>
      </w:pPr>
    </w:p>
    <w:p w:rsidR="00135F54" w:rsidRPr="00C31FBB" w:rsidRDefault="00F443FB" w:rsidP="005C7BDF">
      <w:pPr>
        <w:jc w:val="center"/>
        <w:rPr>
          <w:rFonts w:eastAsiaTheme="minorEastAsia"/>
          <w:sz w:val="28"/>
          <w:szCs w:val="28"/>
        </w:rPr>
      </w:pPr>
      <m:oMathPara>
        <m:oMath>
          <m:f>
            <m:fPr>
              <m:ctrlPr>
                <w:rPr>
                  <w:rFonts w:ascii="Cambria Math" w:hAnsi="Cambria Math"/>
                  <w:i/>
                  <w:sz w:val="28"/>
                  <w:szCs w:val="28"/>
                </w:rPr>
              </m:ctrlPr>
            </m:fPr>
            <m:num>
              <m:r>
                <w:rPr>
                  <w:rFonts w:ascii="Cambria Math" w:hAnsi="Cambria Math"/>
                  <w:sz w:val="28"/>
                  <w:szCs w:val="28"/>
                </w:rPr>
                <m:t>1</m:t>
              </m:r>
            </m:num>
            <m:den>
              <m:r>
                <w:rPr>
                  <w:rFonts w:ascii="Cambria Math" w:hAnsi="Cambria Math"/>
                  <w:sz w:val="28"/>
                  <w:szCs w:val="28"/>
                </w:rPr>
                <m:t>2π</m:t>
              </m:r>
            </m:den>
          </m:f>
          <m:rad>
            <m:radPr>
              <m:degHide m:val="1"/>
              <m:ctrlPr>
                <w:rPr>
                  <w:rFonts w:ascii="Cambria Math" w:hAnsi="Cambria Math"/>
                  <w:i/>
                  <w:sz w:val="28"/>
                  <w:szCs w:val="28"/>
                </w:rPr>
              </m:ctrlPr>
            </m:radPr>
            <m:deg/>
            <m:e>
              <m:f>
                <m:fPr>
                  <m:ctrlPr>
                    <w:rPr>
                      <w:rFonts w:ascii="Cambria Math" w:hAnsi="Cambria Math"/>
                      <w:i/>
                      <w:sz w:val="28"/>
                      <w:szCs w:val="28"/>
                    </w:rPr>
                  </m:ctrlPr>
                </m:fPr>
                <m:num>
                  <m:r>
                    <w:rPr>
                      <w:rFonts w:ascii="Cambria Math" w:hAnsi="Cambria Math"/>
                      <w:sz w:val="28"/>
                      <w:szCs w:val="28"/>
                    </w:rPr>
                    <m:t>14233.877+256000</m:t>
                  </m:r>
                </m:num>
                <m:den>
                  <m:r>
                    <w:rPr>
                      <w:rFonts w:ascii="Cambria Math" w:hAnsi="Cambria Math"/>
                      <w:sz w:val="28"/>
                      <w:szCs w:val="28"/>
                    </w:rPr>
                    <m:t>26.9</m:t>
                  </m:r>
                </m:den>
              </m:f>
              <m:r>
                <w:rPr>
                  <w:rFonts w:ascii="Cambria Math" w:hAnsi="Cambria Math"/>
                  <w:sz w:val="28"/>
                  <w:szCs w:val="28"/>
                </w:rPr>
                <m:t>=15.95Hz</m:t>
              </m:r>
            </m:e>
          </m:rad>
        </m:oMath>
      </m:oMathPara>
    </w:p>
    <w:p w:rsidR="00C31FBB" w:rsidRPr="00177D8E" w:rsidRDefault="00C31FBB" w:rsidP="005C7BDF">
      <w:pPr>
        <w:jc w:val="center"/>
        <w:rPr>
          <w:sz w:val="28"/>
          <w:szCs w:val="28"/>
        </w:rPr>
      </w:pPr>
      <w:r>
        <w:rPr>
          <w:sz w:val="28"/>
          <w:szCs w:val="28"/>
        </w:rPr>
        <w:t>(</w:t>
      </w:r>
      <w:proofErr w:type="spellStart"/>
      <w:r>
        <w:rPr>
          <w:sz w:val="28"/>
          <w:szCs w:val="28"/>
        </w:rPr>
        <w:t>Jeong</w:t>
      </w:r>
      <w:proofErr w:type="spellEnd"/>
      <w:r>
        <w:rPr>
          <w:sz w:val="28"/>
          <w:szCs w:val="28"/>
        </w:rPr>
        <w:t xml:space="preserve"> and Suh, 2001 p.104)</w:t>
      </w:r>
    </w:p>
    <w:p w:rsidR="00FA1F18" w:rsidRDefault="00FA1F18" w:rsidP="005C7BDF">
      <w:pPr>
        <w:rPr>
          <w:b/>
          <w:sz w:val="28"/>
          <w:szCs w:val="28"/>
        </w:rPr>
      </w:pPr>
      <w:r>
        <w:rPr>
          <w:b/>
          <w:sz w:val="28"/>
          <w:szCs w:val="28"/>
        </w:rPr>
        <w:lastRenderedPageBreak/>
        <w:t>Roll Centres</w:t>
      </w:r>
    </w:p>
    <w:p w:rsidR="005D1871" w:rsidRDefault="005D1871" w:rsidP="00D6510F">
      <w:pPr>
        <w:jc w:val="center"/>
        <w:rPr>
          <w:b/>
          <w:sz w:val="28"/>
          <w:szCs w:val="28"/>
        </w:rPr>
      </w:pPr>
      <w:r>
        <w:rPr>
          <w:noProof/>
        </w:rPr>
        <w:drawing>
          <wp:inline distT="0" distB="0" distL="0" distR="0" wp14:anchorId="4C72B692" wp14:editId="67D2DA26">
            <wp:extent cx="5524500" cy="2269538"/>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531610" cy="2272459"/>
                    </a:xfrm>
                    <a:prstGeom prst="rect">
                      <a:avLst/>
                    </a:prstGeom>
                  </pic:spPr>
                </pic:pic>
              </a:graphicData>
            </a:graphic>
          </wp:inline>
        </w:drawing>
      </w:r>
    </w:p>
    <w:p w:rsidR="005D1871" w:rsidRPr="005D1871" w:rsidRDefault="00EC5E27" w:rsidP="005D1871">
      <w:pPr>
        <w:rPr>
          <w:sz w:val="28"/>
          <w:szCs w:val="28"/>
        </w:rPr>
      </w:pPr>
      <w:r w:rsidRPr="00EC5E27">
        <w:rPr>
          <w:noProof/>
          <w:sz w:val="28"/>
          <w:szCs w:val="28"/>
        </w:rPr>
        <mc:AlternateContent>
          <mc:Choice Requires="wps">
            <w:drawing>
              <wp:anchor distT="45720" distB="45720" distL="114300" distR="114300" simplePos="0" relativeHeight="251689984" behindDoc="0" locked="0" layoutInCell="1" allowOverlap="1">
                <wp:simplePos x="0" y="0"/>
                <wp:positionH relativeFrom="margin">
                  <wp:posOffset>2421876</wp:posOffset>
                </wp:positionH>
                <wp:positionV relativeFrom="paragraph">
                  <wp:posOffset>12781</wp:posOffset>
                </wp:positionV>
                <wp:extent cx="797560" cy="281940"/>
                <wp:effectExtent l="0" t="0" r="21590" b="22860"/>
                <wp:wrapSquare wrapText="bothSides"/>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7560" cy="281940"/>
                        </a:xfrm>
                        <a:prstGeom prst="rect">
                          <a:avLst/>
                        </a:prstGeom>
                        <a:solidFill>
                          <a:srgbClr val="FFFFFF"/>
                        </a:solidFill>
                        <a:ln w="9525">
                          <a:solidFill>
                            <a:srgbClr val="000000"/>
                          </a:solidFill>
                          <a:miter lim="800000"/>
                          <a:headEnd/>
                          <a:tailEnd/>
                        </a:ln>
                      </wps:spPr>
                      <wps:txbx>
                        <w:txbxContent>
                          <w:p w:rsidR="00EC5E27" w:rsidRDefault="00EC5E27">
                            <w:r>
                              <w:t>Figure. 10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5" type="#_x0000_t202" style="position:absolute;margin-left:190.7pt;margin-top:1pt;width:62.8pt;height:22.2pt;z-index:2516899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ntymJgIAAEsEAAAOAAAAZHJzL2Uyb0RvYy54bWysVNuO2yAQfa/Uf0C8N07cZJNYcVbbbFNV&#10;2l6k3X4AxjhGBYYCiZ1+/Q44SaNt+1LVDwiY4XDmnMGr214rchDOSzAlnYzGlAjDoZZmV9JvT9s3&#10;C0p8YKZmCowo6VF4ert+/WrV2ULk0IKqhSMIYnzR2ZK2IdgiyzxvhWZ+BFYYDDbgNAu4dLusdqxD&#10;dK2yfDy+yTpwtXXAhfe4ez8E6TrhN43g4UvTeBGIKilyC2l0aazimK1XrNg5ZlvJTzTYP7DQTBq8&#10;9AJ1zwIjeyd/g9KSO/DQhBEHnUHTSC5SDVjNZPyimseWWZFqQXG8vcjk/x8s/3z46oisS5q/pcQw&#10;jR49iT6Qd9CTPMrTWV9g1qPFvNDjNtqcSvX2Afh3TwxsWmZ24s456FrBaqQ3iSezq6MDjo8gVfcJ&#10;aryG7QMkoL5xOmqHahBER5uOF2siFY6b8+V8doMRjqF8MVlOk3UZK86HrfPhgwBN4qSkDp1P4Ozw&#10;4EMkw4pzSrzLg5L1ViqVFm5XbZQjB4Zdsk1f4v8iTRnSlXQ5y2dD/X+FGKfvTxBaBmx3JXVJF5ck&#10;VkTV3ps6NWNgUg1zpKzMScao3KBh6Ks+GbY8u1NBfURdHQzdja8RJy24n5R02Nkl9T/2zAlK1EeD&#10;3iwnU1SPhLSYzuY5Ltx1pLqOMMMRqqSBkmG6Cen5RN0M3KGHjUz6RrMHJifK2LFJ9tPrik/iep2y&#10;fv0D1s8AAAD//wMAUEsDBBQABgAIAAAAIQAP8BsK3wAAAAgBAAAPAAAAZHJzL2Rvd25yZXYueG1s&#10;TI/BTsMwEETvSPyDtUhcEHXahjSEbCqEBIIbtBVc3dhNIuJ1sN00/D3LCW47mtHsm3I92V6MxofO&#10;EcJ8loAwVDvdUYOw2z5e5yBCVKRV78ggfJsA6+r8rFSFdid6M+MmNoJLKBQKoY1xKKQMdWusCjM3&#10;GGLv4LxVkaVvpPbqxOW2l4skyaRVHfGHVg3moTX15+ZoEfL0efwIL8vX9zo79LfxajU+fXnEy4vp&#10;/g5ENFP8C8MvPqNDxUx7dyQdRI+wzOcpRxEWPIn9m2TFxx4hzVKQVSn/D6h+AAAA//8DAFBLAQIt&#10;ABQABgAIAAAAIQC2gziS/gAAAOEBAAATAAAAAAAAAAAAAAAAAAAAAABbQ29udGVudF9UeXBlc10u&#10;eG1sUEsBAi0AFAAGAAgAAAAhADj9If/WAAAAlAEAAAsAAAAAAAAAAAAAAAAALwEAAF9yZWxzLy5y&#10;ZWxzUEsBAi0AFAAGAAgAAAAhABee3KYmAgAASwQAAA4AAAAAAAAAAAAAAAAALgIAAGRycy9lMm9E&#10;b2MueG1sUEsBAi0AFAAGAAgAAAAhAA/wGwrfAAAACAEAAA8AAAAAAAAAAAAAAAAAgAQAAGRycy9k&#10;b3ducmV2LnhtbFBLBQYAAAAABAAEAPMAAACMBQAAAAA=&#10;">
                <v:textbox>
                  <w:txbxContent>
                    <w:p w:rsidR="00EC5E27" w:rsidRDefault="00EC5E27">
                      <w:r>
                        <w:t>Figure. 10</w:t>
                      </w:r>
                    </w:p>
                  </w:txbxContent>
                </v:textbox>
                <w10:wrap type="square" anchorx="margin"/>
              </v:shape>
            </w:pict>
          </mc:Fallback>
        </mc:AlternateContent>
      </w:r>
    </w:p>
    <w:p w:rsidR="005D1871" w:rsidRDefault="00D6510F" w:rsidP="005D1871">
      <w:pPr>
        <w:rPr>
          <w:sz w:val="28"/>
          <w:szCs w:val="28"/>
        </w:rPr>
      </w:pPr>
      <w:r>
        <w:rPr>
          <w:noProof/>
        </w:rPr>
        <w:drawing>
          <wp:anchor distT="0" distB="0" distL="114300" distR="114300" simplePos="0" relativeHeight="251687936" behindDoc="1" locked="0" layoutInCell="1" allowOverlap="1" wp14:anchorId="1C3F9372">
            <wp:simplePos x="0" y="0"/>
            <wp:positionH relativeFrom="column">
              <wp:posOffset>530860</wp:posOffset>
            </wp:positionH>
            <wp:positionV relativeFrom="paragraph">
              <wp:posOffset>70485</wp:posOffset>
            </wp:positionV>
            <wp:extent cx="4421505" cy="4505325"/>
            <wp:effectExtent l="0" t="0" r="0" b="9525"/>
            <wp:wrapTight wrapText="bothSides">
              <wp:wrapPolygon edited="0">
                <wp:start x="0" y="0"/>
                <wp:lineTo x="0" y="21554"/>
                <wp:lineTo x="21498" y="21554"/>
                <wp:lineTo x="21498"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4421505" cy="4505325"/>
                    </a:xfrm>
                    <a:prstGeom prst="rect">
                      <a:avLst/>
                    </a:prstGeom>
                  </pic:spPr>
                </pic:pic>
              </a:graphicData>
            </a:graphic>
            <wp14:sizeRelH relativeFrom="margin">
              <wp14:pctWidth>0</wp14:pctWidth>
            </wp14:sizeRelH>
            <wp14:sizeRelV relativeFrom="margin">
              <wp14:pctHeight>0</wp14:pctHeight>
            </wp14:sizeRelV>
          </wp:anchor>
        </w:drawing>
      </w:r>
    </w:p>
    <w:p w:rsidR="00D6510F" w:rsidRDefault="005D1871" w:rsidP="005D1871">
      <w:pPr>
        <w:tabs>
          <w:tab w:val="left" w:pos="960"/>
        </w:tabs>
        <w:rPr>
          <w:sz w:val="28"/>
          <w:szCs w:val="28"/>
        </w:rPr>
      </w:pPr>
      <w:r>
        <w:rPr>
          <w:sz w:val="28"/>
          <w:szCs w:val="28"/>
        </w:rPr>
        <w:tab/>
      </w:r>
    </w:p>
    <w:p w:rsidR="00D6510F" w:rsidRDefault="00EC5E27">
      <w:pPr>
        <w:rPr>
          <w:sz w:val="28"/>
          <w:szCs w:val="28"/>
        </w:rPr>
      </w:pPr>
      <w:r w:rsidRPr="00EC5E27">
        <w:rPr>
          <w:noProof/>
          <w:sz w:val="28"/>
          <w:szCs w:val="28"/>
        </w:rPr>
        <mc:AlternateContent>
          <mc:Choice Requires="wps">
            <w:drawing>
              <wp:anchor distT="45720" distB="45720" distL="114300" distR="114300" simplePos="0" relativeHeight="251692032" behindDoc="0" locked="0" layoutInCell="1" allowOverlap="1" wp14:anchorId="56B3F26F" wp14:editId="50686A49">
                <wp:simplePos x="0" y="0"/>
                <wp:positionH relativeFrom="margin">
                  <wp:align>center</wp:align>
                </wp:positionH>
                <wp:positionV relativeFrom="paragraph">
                  <wp:posOffset>4092669</wp:posOffset>
                </wp:positionV>
                <wp:extent cx="797560" cy="281940"/>
                <wp:effectExtent l="0" t="0" r="21590" b="22860"/>
                <wp:wrapSquare wrapText="bothSides"/>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7560" cy="281940"/>
                        </a:xfrm>
                        <a:prstGeom prst="rect">
                          <a:avLst/>
                        </a:prstGeom>
                        <a:solidFill>
                          <a:srgbClr val="FFFFFF"/>
                        </a:solidFill>
                        <a:ln w="9525">
                          <a:solidFill>
                            <a:srgbClr val="000000"/>
                          </a:solidFill>
                          <a:miter lim="800000"/>
                          <a:headEnd/>
                          <a:tailEnd/>
                        </a:ln>
                      </wps:spPr>
                      <wps:txbx>
                        <w:txbxContent>
                          <w:p w:rsidR="00EC5E27" w:rsidRDefault="00EC5E27" w:rsidP="00EC5E27">
                            <w:r>
                              <w:t>Figure. 1</w:t>
                            </w:r>
                            <w:r>
                              <w:t>1</w:t>
                            </w:r>
                          </w:p>
                          <w:p w:rsidR="00EC5E27" w:rsidRDefault="00EC5E27" w:rsidP="00EC5E2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B3F26F" id="_x0000_s1036" type="#_x0000_t202" style="position:absolute;margin-left:0;margin-top:322.25pt;width:62.8pt;height:22.2pt;z-index:25169203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RTxJgIAAEwEAAAOAAAAZHJzL2Uyb0RvYy54bWysVFFv0zAQfkfiP1h+p2midm2jpdPoKEIa&#10;A2njBziO01jYPmO7Tcqv5+x0XTXgBZEHy+c7f/7uu7tc3wxakYNwXoKpaD6ZUiIMh0aaXUW/PW3f&#10;LSnxgZmGKTCiokfh6c367Zvr3paigA5UIxxBEOPL3la0C8GWWeZ5JzTzE7DCoLMFp1lA0+2yxrEe&#10;0bXKiun0KuvBNdYBF97j6d3opOuE37aChy9t60UgqqLILaTVpbWOa7a+ZuXOMdtJfqLB/oGFZtLg&#10;o2eoOxYY2Tv5G5SW3IGHNkw46AzaVnKRcsBs8umrbB47ZkXKBcXx9iyT/3+w/OHw1RHZVLSYUWKY&#10;xho9iSGQ9zCQIsrTW19i1KPFuDDgMZY5pertPfDvnhjYdMzsxK1z0HeCNUgvjzezi6sjjo8gdf8Z&#10;GnyG7QMkoKF1OmqHahBExzIdz6WJVDgeLlaL+RV6OLqKZb6apdJlrHy+bJ0PHwVoEjcVdVj5BM4O&#10;9z5EMqx8DolveVCy2UqlkuF29UY5cmDYJdv0Jf6vwpQhfUVX82I+5v9XiGn6/gShZcB2V1JXdHkO&#10;YmVU7YNpUjMGJtW4R8rKnGSMyo0ahqEeUsHyJEHUuIbmiMI6GNsbxxE3HbiflPTY2hX1P/bMCUrU&#10;J4PFWeUzlI+EZMzmiwINd+mpLz3McISqaKBk3G5Cmp8onIFbLGIrk8AvTE6csWWT7qfxijNxaaeo&#10;l5/A+hcAAAD//wMAUEsDBBQABgAIAAAAIQAQTYJK3wAAAAgBAAAPAAAAZHJzL2Rvd25yZXYueG1s&#10;TI/BTsMwEETvSPyDtUhcEHVa0pCGOBVCAsGttBVc3XibRLXXwXbT8Pe4J3qcndXMm3I5Gs0GdL6z&#10;JGA6SYAh1VZ11AjYbl7vc2A+SFJSW0IBv+hhWV1flbJQ9kSfOKxDw2II+UIKaEPoC8593aKRfmJ7&#10;pOjtrTMyROkarpw8xXCj+SxJMm5kR7GhlT2+tFgf1kcjIE/fh2//8bD6qrO9XoS7x+HtxwlxezM+&#10;PwELOIb/ZzjjR3SoItPOHkl5pgXEIUFAlqZzYGd7Ns+A7eIlzxfAq5JfDqj+AAAA//8DAFBLAQIt&#10;ABQABgAIAAAAIQC2gziS/gAAAOEBAAATAAAAAAAAAAAAAAAAAAAAAABbQ29udGVudF9UeXBlc10u&#10;eG1sUEsBAi0AFAAGAAgAAAAhADj9If/WAAAAlAEAAAsAAAAAAAAAAAAAAAAALwEAAF9yZWxzLy5y&#10;ZWxzUEsBAi0AFAAGAAgAAAAhACRZFPEmAgAATAQAAA4AAAAAAAAAAAAAAAAALgIAAGRycy9lMm9E&#10;b2MueG1sUEsBAi0AFAAGAAgAAAAhABBNgkrfAAAACAEAAA8AAAAAAAAAAAAAAAAAgAQAAGRycy9k&#10;b3ducmV2LnhtbFBLBQYAAAAABAAEAPMAAACMBQAAAAA=&#10;">
                <v:textbox>
                  <w:txbxContent>
                    <w:p w:rsidR="00EC5E27" w:rsidRDefault="00EC5E27" w:rsidP="00EC5E27">
                      <w:r>
                        <w:t>Figure. 1</w:t>
                      </w:r>
                      <w:r>
                        <w:t>1</w:t>
                      </w:r>
                    </w:p>
                    <w:p w:rsidR="00EC5E27" w:rsidRDefault="00EC5E27" w:rsidP="00EC5E27"/>
                  </w:txbxContent>
                </v:textbox>
                <w10:wrap type="square" anchorx="margin"/>
              </v:shape>
            </w:pict>
          </mc:Fallback>
        </mc:AlternateContent>
      </w:r>
      <w:r w:rsidR="00D6510F">
        <w:rPr>
          <w:sz w:val="28"/>
          <w:szCs w:val="28"/>
        </w:rPr>
        <w:br w:type="page"/>
      </w:r>
    </w:p>
    <w:p w:rsidR="00713FA7" w:rsidRDefault="00EC5E27" w:rsidP="001F47E5">
      <w:pPr>
        <w:tabs>
          <w:tab w:val="left" w:pos="960"/>
        </w:tabs>
        <w:rPr>
          <w:sz w:val="28"/>
          <w:szCs w:val="28"/>
        </w:rPr>
      </w:pPr>
      <w:r w:rsidRPr="00EC5E27">
        <w:rPr>
          <w:noProof/>
          <w:sz w:val="28"/>
          <w:szCs w:val="28"/>
        </w:rPr>
        <w:lastRenderedPageBreak/>
        <mc:AlternateContent>
          <mc:Choice Requires="wps">
            <w:drawing>
              <wp:anchor distT="45720" distB="45720" distL="114300" distR="114300" simplePos="0" relativeHeight="251694080" behindDoc="0" locked="0" layoutInCell="1" allowOverlap="1" wp14:anchorId="56B3F26F" wp14:editId="50686A49">
                <wp:simplePos x="0" y="0"/>
                <wp:positionH relativeFrom="margin">
                  <wp:posOffset>2412365</wp:posOffset>
                </wp:positionH>
                <wp:positionV relativeFrom="paragraph">
                  <wp:posOffset>3841169</wp:posOffset>
                </wp:positionV>
                <wp:extent cx="797560" cy="281940"/>
                <wp:effectExtent l="0" t="0" r="21590" b="22860"/>
                <wp:wrapSquare wrapText="bothSides"/>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7560" cy="281940"/>
                        </a:xfrm>
                        <a:prstGeom prst="rect">
                          <a:avLst/>
                        </a:prstGeom>
                        <a:solidFill>
                          <a:srgbClr val="FFFFFF"/>
                        </a:solidFill>
                        <a:ln w="9525">
                          <a:solidFill>
                            <a:srgbClr val="000000"/>
                          </a:solidFill>
                          <a:miter lim="800000"/>
                          <a:headEnd/>
                          <a:tailEnd/>
                        </a:ln>
                      </wps:spPr>
                      <wps:txbx>
                        <w:txbxContent>
                          <w:p w:rsidR="00EC5E27" w:rsidRDefault="00EC5E27" w:rsidP="00EC5E27">
                            <w:r>
                              <w:t xml:space="preserve">Figure. </w:t>
                            </w:r>
                            <w:r>
                              <w:t>12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B3F26F" id="_x0000_s1037" type="#_x0000_t202" style="position:absolute;margin-left:189.95pt;margin-top:302.45pt;width:62.8pt;height:22.2pt;z-index:2516940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rD8JAIAAEwEAAAOAAAAZHJzL2Uyb0RvYy54bWysVFFv0zAQfkfiP1h+p2midm2jpdPoKEIa&#10;A2njBziO01jYPmO7Tcqv5+x0XTUQD4g8WD7f+fN3393l+mbQihyE8xJMRfPJlBJhODTS7Cr67Wn7&#10;bkmJD8w0TIERFT0KT2/Wb99c97YUBXSgGuEIghhf9raiXQi2zDLPO6GZn4AVBp0tOM0Cmm6XNY71&#10;iK5VVkynV1kPrrEOuPAeT+9GJ10n/LYVPHxpWy8CURVFbiGtLq11XLP1NSt3jtlO8hMN9g8sNJMG&#10;Hz1D3bHAyN7J36C05A48tGHCQWfQtpKLlANmk09fZfPYMStSLiiOt2eZ/P+D5Q+Hr47IpqLFnBLD&#10;NNboSQyBvIeBFFGe3voSox4txoUBj7HMKVVv74F/98TApmNmJ26dg74TrEF6ebyZXVwdcXwEqfvP&#10;0OAzbB8gAQ2t01E7VIMgOpbpeC5NpMLxcLFazK/Qw9FVLPPVLJUuY+XzZet8+ChAk7ipqMPKJ3B2&#10;uPchkmHlc0h8y4OSzVYqlQy3qzfKkQPDLtmmL/F/FaYM6Su6mqNSf4eYpu9PEFoGbHcldUWX5yBW&#10;RtU+mCY1Y2BSjXukrMxJxqjcqGEY6iEVLE8iR41raI4orIOxvXEccdOB+0lJj61dUf9jz5ygRH0y&#10;WJxVPkP5SEjGbL4o0HCXnvrSwwxHqIoGSsbtJqT5iRIYuMUitjIJ/MLkxBlbNul+Gq84E5d2inr5&#10;Cax/AQAA//8DAFBLAwQUAAYACAAAACEA5W1l/eEAAAALAQAADwAAAGRycy9kb3ducmV2LnhtbEyP&#10;y07DMBBF90j8gzVIbBC1IY82IU6FkECwg7aCrRu7SUQ8Drabhr9nWMFuHkd3zlTr2Q5sMj70DiXc&#10;LAQwg43TPbYSdtvH6xWwEBVqNTg0Er5NgHV9flapUrsTvplpE1tGIRhKJaGLcSw5D01nrAoLNxqk&#10;3cF5qyK1vuXaqxOF24HfCpFzq3qkC50azUNnms/N0UpYpc/TR3hJXt+b/DAU8Wo5PX15KS8v5vs7&#10;YNHM8Q+GX31Sh5qc9u6IOrBBQrIsCkIl5CKlgohMZBmwPU3SIgFeV/z/D/UPAAAA//8DAFBLAQIt&#10;ABQABgAIAAAAIQC2gziS/gAAAOEBAAATAAAAAAAAAAAAAAAAAAAAAABbQ29udGVudF9UeXBlc10u&#10;eG1sUEsBAi0AFAAGAAgAAAAhADj9If/WAAAAlAEAAAsAAAAAAAAAAAAAAAAALwEAAF9yZWxzLy5y&#10;ZWxzUEsBAi0AFAAGAAgAAAAhAMy+sPwkAgAATAQAAA4AAAAAAAAAAAAAAAAALgIAAGRycy9lMm9E&#10;b2MueG1sUEsBAi0AFAAGAAgAAAAhAOVtZf3hAAAACwEAAA8AAAAAAAAAAAAAAAAAfgQAAGRycy9k&#10;b3ducmV2LnhtbFBLBQYAAAAABAAEAPMAAACMBQAAAAA=&#10;">
                <v:textbox>
                  <w:txbxContent>
                    <w:p w:rsidR="00EC5E27" w:rsidRDefault="00EC5E27" w:rsidP="00EC5E27">
                      <w:r>
                        <w:t xml:space="preserve">Figure. </w:t>
                      </w:r>
                      <w:r>
                        <w:t>12</w:t>
                      </w:r>
                    </w:p>
                  </w:txbxContent>
                </v:textbox>
                <w10:wrap type="square" anchorx="margin"/>
              </v:shape>
            </w:pict>
          </mc:Fallback>
        </mc:AlternateContent>
      </w:r>
      <w:r>
        <w:rPr>
          <w:noProof/>
        </w:rPr>
        <w:drawing>
          <wp:anchor distT="0" distB="0" distL="114300" distR="114300" simplePos="0" relativeHeight="251695104" behindDoc="1" locked="0" layoutInCell="1" allowOverlap="1" wp14:anchorId="43605A78">
            <wp:simplePos x="0" y="0"/>
            <wp:positionH relativeFrom="margin">
              <wp:posOffset>-50773</wp:posOffset>
            </wp:positionH>
            <wp:positionV relativeFrom="paragraph">
              <wp:posOffset>0</wp:posOffset>
            </wp:positionV>
            <wp:extent cx="5731510" cy="3816985"/>
            <wp:effectExtent l="0" t="0" r="2540" b="0"/>
            <wp:wrapTight wrapText="bothSides">
              <wp:wrapPolygon edited="0">
                <wp:start x="0" y="0"/>
                <wp:lineTo x="0" y="21453"/>
                <wp:lineTo x="21538" y="21453"/>
                <wp:lineTo x="21538"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5731510" cy="3816985"/>
                    </a:xfrm>
                    <a:prstGeom prst="rect">
                      <a:avLst/>
                    </a:prstGeom>
                  </pic:spPr>
                </pic:pic>
              </a:graphicData>
            </a:graphic>
          </wp:anchor>
        </w:drawing>
      </w:r>
    </w:p>
    <w:p w:rsidR="00CE5CB0" w:rsidRDefault="007404ED" w:rsidP="00713FA7">
      <w:r>
        <w:t xml:space="preserve"> A locus of the roll centre position is created by opening up WinGeo 3 using the FormulaFord.GEM file. Ride height is set to 25mm while adding </w:t>
      </w:r>
      <w:r w:rsidR="003E14EB">
        <w:t xml:space="preserve">a total of </w:t>
      </w:r>
      <w:r>
        <w:t xml:space="preserve">3 degrees of body roll </w:t>
      </w:r>
      <w:r w:rsidR="003E14EB">
        <w:t xml:space="preserve">in </w:t>
      </w:r>
      <w:proofErr w:type="gramStart"/>
      <w:r w:rsidR="003E14EB">
        <w:t>0.1 degree</w:t>
      </w:r>
      <w:proofErr w:type="gramEnd"/>
      <w:r w:rsidR="003E14EB">
        <w:t xml:space="preserve"> increments</w:t>
      </w:r>
      <w:r w:rsidR="00044EA6">
        <w:t xml:space="preserve">. Reduce ride until zero degrees of roll occurs making sure to press compute before each command. </w:t>
      </w:r>
    </w:p>
    <w:p w:rsidR="00044EA6" w:rsidRDefault="00044EA6" w:rsidP="00713FA7"/>
    <w:p w:rsidR="00044EA6" w:rsidRDefault="00044EA6" w:rsidP="00713FA7">
      <w:r>
        <w:rPr>
          <w:b/>
          <w:sz w:val="28"/>
          <w:szCs w:val="28"/>
        </w:rPr>
        <w:t>Conclusion</w:t>
      </w:r>
    </w:p>
    <w:p w:rsidR="00044EA6" w:rsidRPr="00044EA6" w:rsidRDefault="007335C3" w:rsidP="00713FA7">
      <w:r>
        <w:t xml:space="preserve">To conclude the practical sessions showed that measurements taken were </w:t>
      </w:r>
      <w:r w:rsidR="00EF022C">
        <w:t xml:space="preserve">not </w:t>
      </w:r>
      <w:r w:rsidR="00835984">
        <w:t xml:space="preserve">completely </w:t>
      </w:r>
      <w:r w:rsidR="00EF022C">
        <w:t>accurate</w:t>
      </w:r>
      <w:r>
        <w:t xml:space="preserve"> to the data in WinGeo</w:t>
      </w:r>
      <w:r w:rsidR="00835984">
        <w:t xml:space="preserve"> however they are relatively similar</w:t>
      </w:r>
      <w:r w:rsidR="00EF022C">
        <w:t xml:space="preserve">. The first practical session which measured tie rod coordinates produced a tie rod angle of 0.245 degrees, 0.028 degrees off of the WinGeo data. This difference was </w:t>
      </w:r>
      <w:r w:rsidR="00835984">
        <w:t>a result</w:t>
      </w:r>
      <w:r w:rsidR="00EF022C">
        <w:t xml:space="preserve"> </w:t>
      </w:r>
      <w:r w:rsidR="00835984">
        <w:t>of</w:t>
      </w:r>
      <w:r w:rsidR="00EF022C">
        <w:t xml:space="preserve"> human error when measuring due to a combination of inexperience using the equipment and disturbing the bed. The second session </w:t>
      </w:r>
      <w:r w:rsidR="003536E3">
        <w:t xml:space="preserve">measured camber and toe change over suspension compression. Toe change over ride height was measured accurately due to </w:t>
      </w:r>
      <w:r w:rsidR="00835984">
        <w:t xml:space="preserve">the toe span gauge leaving little room for human error however camber change did not follow closely with the WinGeo data. These changes may not completely down to measuring errors as the car may have been dismantled and then assembled multiple times resulting in slight movement of components, other factors may include temperature changes expanding or contracting the car. </w:t>
      </w:r>
      <w:r w:rsidR="00123054">
        <w:t xml:space="preserve">WinGeo3 successfully produced schematic vehicle diagrams </w:t>
      </w:r>
      <w:r w:rsidR="009C43BC">
        <w:t>and graphs to compare recorded results against and was a useful tool in interpreting suspension behaviour.</w:t>
      </w:r>
    </w:p>
    <w:p w:rsidR="00C31FBB" w:rsidRDefault="00C31FBB" w:rsidP="00713FA7">
      <w:pPr>
        <w:rPr>
          <w:sz w:val="28"/>
          <w:szCs w:val="28"/>
        </w:rPr>
      </w:pPr>
    </w:p>
    <w:p w:rsidR="00C31FBB" w:rsidRDefault="00C31FBB">
      <w:pPr>
        <w:rPr>
          <w:sz w:val="28"/>
          <w:szCs w:val="28"/>
        </w:rPr>
      </w:pPr>
      <w:r>
        <w:rPr>
          <w:sz w:val="28"/>
          <w:szCs w:val="28"/>
        </w:rPr>
        <w:br w:type="page"/>
      </w:r>
    </w:p>
    <w:p w:rsidR="00D6510F" w:rsidRDefault="00C31FBB" w:rsidP="00713FA7">
      <w:pPr>
        <w:rPr>
          <w:b/>
          <w:bCs/>
          <w:sz w:val="28"/>
          <w:szCs w:val="28"/>
        </w:rPr>
      </w:pPr>
      <w:r>
        <w:rPr>
          <w:b/>
          <w:bCs/>
          <w:sz w:val="28"/>
          <w:szCs w:val="28"/>
        </w:rPr>
        <w:lastRenderedPageBreak/>
        <w:t xml:space="preserve">References </w:t>
      </w:r>
    </w:p>
    <w:p w:rsidR="00C31FBB" w:rsidRDefault="00C31FBB" w:rsidP="00713FA7">
      <w:pPr>
        <w:rPr>
          <w:sz w:val="28"/>
          <w:szCs w:val="28"/>
        </w:rPr>
      </w:pPr>
      <w:r>
        <w:rPr>
          <w:sz w:val="28"/>
          <w:szCs w:val="28"/>
        </w:rPr>
        <w:t>(Jeong and Suh, 2001 p.104) steering and suspension technology symposium</w:t>
      </w:r>
    </w:p>
    <w:p w:rsidR="00C31FBB" w:rsidRPr="00C31FBB" w:rsidRDefault="00C31FBB" w:rsidP="00713FA7">
      <w:pPr>
        <w:rPr>
          <w:sz w:val="28"/>
          <w:szCs w:val="28"/>
        </w:rPr>
      </w:pPr>
      <w:r>
        <w:rPr>
          <w:sz w:val="28"/>
          <w:szCs w:val="28"/>
        </w:rPr>
        <w:t>The editors of Encyclopaedia of Britannia</w:t>
      </w:r>
      <w:r w:rsidR="000A731A">
        <w:rPr>
          <w:sz w:val="28"/>
          <w:szCs w:val="28"/>
        </w:rPr>
        <w:t xml:space="preserve"> (2017) Vernier </w:t>
      </w:r>
      <w:proofErr w:type="spellStart"/>
      <w:r w:rsidR="000A731A">
        <w:rPr>
          <w:sz w:val="28"/>
          <w:szCs w:val="28"/>
        </w:rPr>
        <w:t>Caliper</w:t>
      </w:r>
      <w:proofErr w:type="spellEnd"/>
      <w:r w:rsidR="000A731A">
        <w:rPr>
          <w:sz w:val="28"/>
          <w:szCs w:val="28"/>
        </w:rPr>
        <w:t xml:space="preserve">. Available at </w:t>
      </w:r>
      <w:hyperlink r:id="rId21" w:history="1">
        <w:r w:rsidR="00E616E4" w:rsidRPr="00BA1D46">
          <w:rPr>
            <w:rStyle w:val="Hyperlink"/>
            <w:sz w:val="28"/>
            <w:szCs w:val="28"/>
          </w:rPr>
          <w:t>https://www.britannica.com/technology/vernier-caliper</w:t>
        </w:r>
      </w:hyperlink>
      <w:r w:rsidR="00E616E4">
        <w:rPr>
          <w:sz w:val="28"/>
          <w:szCs w:val="28"/>
        </w:rPr>
        <w:t xml:space="preserve"> (Accessed: 02 December 2019)</w:t>
      </w:r>
      <w:r>
        <w:rPr>
          <w:sz w:val="28"/>
          <w:szCs w:val="28"/>
        </w:rPr>
        <w:t xml:space="preserve"> </w:t>
      </w:r>
    </w:p>
    <w:sectPr w:rsidR="00C31FBB" w:rsidRPr="00C31FBB" w:rsidSect="00097A4B">
      <w:headerReference w:type="default" r:id="rId22"/>
      <w:footerReference w:type="default" r:id="rId23"/>
      <w:pgSz w:w="11906" w:h="16838"/>
      <w:pgMar w:top="1440" w:right="1440" w:bottom="1440" w:left="1440" w:header="0"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443FB" w:rsidRDefault="00F443FB" w:rsidP="00CD3CEA">
      <w:pPr>
        <w:spacing w:after="0" w:line="240" w:lineRule="auto"/>
      </w:pPr>
      <w:r>
        <w:separator/>
      </w:r>
    </w:p>
  </w:endnote>
  <w:endnote w:type="continuationSeparator" w:id="0">
    <w:p w:rsidR="00F443FB" w:rsidRDefault="00F443FB" w:rsidP="00CD3C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B7A44" w:rsidRDefault="00FB7A44" w:rsidP="003D61BA">
    <w:pPr>
      <w:pStyle w:val="Footer"/>
    </w:pPr>
  </w:p>
  <w:p w:rsidR="003D61BA" w:rsidRPr="003D61BA" w:rsidRDefault="003D61BA" w:rsidP="003D61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443FB" w:rsidRDefault="00F443FB" w:rsidP="00CD3CEA">
      <w:pPr>
        <w:spacing w:after="0" w:line="240" w:lineRule="auto"/>
      </w:pPr>
      <w:r>
        <w:separator/>
      </w:r>
    </w:p>
  </w:footnote>
  <w:footnote w:type="continuationSeparator" w:id="0">
    <w:p w:rsidR="00F443FB" w:rsidRDefault="00F443FB" w:rsidP="00CD3CE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03528558"/>
      <w:docPartObj>
        <w:docPartGallery w:val="Page Numbers (Top of Page)"/>
        <w:docPartUnique/>
      </w:docPartObj>
    </w:sdtPr>
    <w:sdtEndPr>
      <w:rPr>
        <w:color w:val="7F7F7F" w:themeColor="background1" w:themeShade="7F"/>
        <w:spacing w:val="60"/>
      </w:rPr>
    </w:sdtEndPr>
    <w:sdtContent>
      <w:p w:rsidR="00CD3CEA" w:rsidRDefault="00CD3CEA">
        <w:pPr>
          <w:pStyle w:val="Header"/>
          <w:pBdr>
            <w:bottom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rsidR="00CD3CEA" w:rsidRDefault="00CD3C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714628"/>
    <w:multiLevelType w:val="hybridMultilevel"/>
    <w:tmpl w:val="B20AC05A"/>
    <w:lvl w:ilvl="0" w:tplc="C4CA32D6">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FF32F0A"/>
    <w:multiLevelType w:val="hybridMultilevel"/>
    <w:tmpl w:val="05722C68"/>
    <w:lvl w:ilvl="0" w:tplc="4E34997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1770"/>
    <w:rsid w:val="00001948"/>
    <w:rsid w:val="0002052F"/>
    <w:rsid w:val="00034F63"/>
    <w:rsid w:val="00035CC1"/>
    <w:rsid w:val="00042AA4"/>
    <w:rsid w:val="00044EA6"/>
    <w:rsid w:val="00097A4B"/>
    <w:rsid w:val="000A731A"/>
    <w:rsid w:val="00117704"/>
    <w:rsid w:val="00123054"/>
    <w:rsid w:val="00135F54"/>
    <w:rsid w:val="00164B9A"/>
    <w:rsid w:val="00177055"/>
    <w:rsid w:val="00177D8E"/>
    <w:rsid w:val="001956D7"/>
    <w:rsid w:val="001E0DBE"/>
    <w:rsid w:val="001E3F56"/>
    <w:rsid w:val="001F406F"/>
    <w:rsid w:val="001F47E5"/>
    <w:rsid w:val="001F5977"/>
    <w:rsid w:val="002048FB"/>
    <w:rsid w:val="00215C6C"/>
    <w:rsid w:val="00226733"/>
    <w:rsid w:val="00245297"/>
    <w:rsid w:val="002844F2"/>
    <w:rsid w:val="002B4A52"/>
    <w:rsid w:val="002B5C98"/>
    <w:rsid w:val="002C1453"/>
    <w:rsid w:val="002C6F4E"/>
    <w:rsid w:val="0030192C"/>
    <w:rsid w:val="00321352"/>
    <w:rsid w:val="0033483E"/>
    <w:rsid w:val="003536E3"/>
    <w:rsid w:val="003D61BA"/>
    <w:rsid w:val="003D7805"/>
    <w:rsid w:val="003E14EB"/>
    <w:rsid w:val="003E2157"/>
    <w:rsid w:val="003F7E38"/>
    <w:rsid w:val="00413E39"/>
    <w:rsid w:val="004224A3"/>
    <w:rsid w:val="0043594C"/>
    <w:rsid w:val="00460F23"/>
    <w:rsid w:val="004777F5"/>
    <w:rsid w:val="004C1A52"/>
    <w:rsid w:val="00515317"/>
    <w:rsid w:val="005348A0"/>
    <w:rsid w:val="00536B1E"/>
    <w:rsid w:val="005649D5"/>
    <w:rsid w:val="005A100E"/>
    <w:rsid w:val="005A41F5"/>
    <w:rsid w:val="005B2515"/>
    <w:rsid w:val="005C7BDF"/>
    <w:rsid w:val="005D1871"/>
    <w:rsid w:val="005D4539"/>
    <w:rsid w:val="005D4C0D"/>
    <w:rsid w:val="005F156B"/>
    <w:rsid w:val="005F2390"/>
    <w:rsid w:val="00622281"/>
    <w:rsid w:val="00622BA5"/>
    <w:rsid w:val="006712F6"/>
    <w:rsid w:val="00692467"/>
    <w:rsid w:val="006C5A74"/>
    <w:rsid w:val="007063F2"/>
    <w:rsid w:val="00707694"/>
    <w:rsid w:val="0071212B"/>
    <w:rsid w:val="00713FA7"/>
    <w:rsid w:val="007335C3"/>
    <w:rsid w:val="007404ED"/>
    <w:rsid w:val="00743E41"/>
    <w:rsid w:val="0078679C"/>
    <w:rsid w:val="0079395F"/>
    <w:rsid w:val="007D5B10"/>
    <w:rsid w:val="00801DDB"/>
    <w:rsid w:val="00835984"/>
    <w:rsid w:val="0084633E"/>
    <w:rsid w:val="00871CC0"/>
    <w:rsid w:val="00880444"/>
    <w:rsid w:val="00884CCF"/>
    <w:rsid w:val="00885B31"/>
    <w:rsid w:val="00894266"/>
    <w:rsid w:val="008B14B2"/>
    <w:rsid w:val="008C1567"/>
    <w:rsid w:val="008C250F"/>
    <w:rsid w:val="008F3A08"/>
    <w:rsid w:val="00907875"/>
    <w:rsid w:val="00922E02"/>
    <w:rsid w:val="00962F1C"/>
    <w:rsid w:val="009A617A"/>
    <w:rsid w:val="009C43BC"/>
    <w:rsid w:val="009D4E8B"/>
    <w:rsid w:val="009E6299"/>
    <w:rsid w:val="00A76080"/>
    <w:rsid w:val="00AB72C5"/>
    <w:rsid w:val="00AE5A65"/>
    <w:rsid w:val="00BC0653"/>
    <w:rsid w:val="00BC51E8"/>
    <w:rsid w:val="00BE5794"/>
    <w:rsid w:val="00C110B1"/>
    <w:rsid w:val="00C31FBB"/>
    <w:rsid w:val="00C47FAE"/>
    <w:rsid w:val="00C47FE8"/>
    <w:rsid w:val="00C907FD"/>
    <w:rsid w:val="00CD3CEA"/>
    <w:rsid w:val="00CE5CB0"/>
    <w:rsid w:val="00CF0077"/>
    <w:rsid w:val="00D016D2"/>
    <w:rsid w:val="00D3547C"/>
    <w:rsid w:val="00D6510F"/>
    <w:rsid w:val="00D75A41"/>
    <w:rsid w:val="00D8570F"/>
    <w:rsid w:val="00DE66FB"/>
    <w:rsid w:val="00E17440"/>
    <w:rsid w:val="00E30DBE"/>
    <w:rsid w:val="00E42FDE"/>
    <w:rsid w:val="00E5244C"/>
    <w:rsid w:val="00E61560"/>
    <w:rsid w:val="00E616E4"/>
    <w:rsid w:val="00E8674D"/>
    <w:rsid w:val="00EA1770"/>
    <w:rsid w:val="00EC23FE"/>
    <w:rsid w:val="00EC5E27"/>
    <w:rsid w:val="00EE0581"/>
    <w:rsid w:val="00EF022C"/>
    <w:rsid w:val="00EF29FD"/>
    <w:rsid w:val="00F443FB"/>
    <w:rsid w:val="00F5375B"/>
    <w:rsid w:val="00F549A4"/>
    <w:rsid w:val="00F72619"/>
    <w:rsid w:val="00FA07ED"/>
    <w:rsid w:val="00FA1F18"/>
    <w:rsid w:val="00FA7174"/>
    <w:rsid w:val="00FB7A44"/>
    <w:rsid w:val="00FD0EEE"/>
    <w:rsid w:val="00FE5C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8F05A0C"/>
  <w15:chartTrackingRefBased/>
  <w15:docId w15:val="{D04979F1-4C3D-4C9B-9ABD-B9D776864D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D3C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3CEA"/>
  </w:style>
  <w:style w:type="paragraph" w:styleId="Footer">
    <w:name w:val="footer"/>
    <w:basedOn w:val="Normal"/>
    <w:link w:val="FooterChar"/>
    <w:uiPriority w:val="99"/>
    <w:unhideWhenUsed/>
    <w:rsid w:val="00CD3C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3CEA"/>
  </w:style>
  <w:style w:type="paragraph" w:styleId="ListParagraph">
    <w:name w:val="List Paragraph"/>
    <w:basedOn w:val="Normal"/>
    <w:uiPriority w:val="34"/>
    <w:qFormat/>
    <w:rsid w:val="008B14B2"/>
    <w:pPr>
      <w:ind w:left="720"/>
      <w:contextualSpacing/>
    </w:pPr>
  </w:style>
  <w:style w:type="table" w:styleId="TableGrid">
    <w:name w:val="Table Grid"/>
    <w:basedOn w:val="TableNormal"/>
    <w:uiPriority w:val="39"/>
    <w:rsid w:val="00D016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097A4B"/>
    <w:rPr>
      <w:color w:val="808080"/>
    </w:rPr>
  </w:style>
  <w:style w:type="character" w:styleId="Hyperlink">
    <w:name w:val="Hyperlink"/>
    <w:basedOn w:val="DefaultParagraphFont"/>
    <w:uiPriority w:val="99"/>
    <w:unhideWhenUsed/>
    <w:rsid w:val="00E616E4"/>
    <w:rPr>
      <w:color w:val="0563C1" w:themeColor="hyperlink"/>
      <w:u w:val="single"/>
    </w:rPr>
  </w:style>
  <w:style w:type="character" w:styleId="UnresolvedMention">
    <w:name w:val="Unresolved Mention"/>
    <w:basedOn w:val="DefaultParagraphFont"/>
    <w:uiPriority w:val="99"/>
    <w:semiHidden/>
    <w:unhideWhenUsed/>
    <w:rsid w:val="00E616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9.png"/><Relationship Id="rId3" Type="http://schemas.openxmlformats.org/officeDocument/2006/relationships/styles" Target="styles.xml"/><Relationship Id="rId21" Type="http://schemas.openxmlformats.org/officeDocument/2006/relationships/hyperlink" Target="https://www.britannica.com/technology/vernier-caliper"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chart" Target="charts/chart2.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chart" Target="charts/chart1.xml"/><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header" Target="header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Ride</a:t>
            </a:r>
            <a:r>
              <a:rPr lang="en-GB" baseline="0"/>
              <a:t> vs Camber</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v>Collected Data</c:v>
          </c:tx>
          <c:spPr>
            <a:ln w="19050" cap="rnd">
              <a:solidFill>
                <a:schemeClr val="accent1"/>
              </a:solidFill>
              <a:round/>
            </a:ln>
            <a:effectLst/>
          </c:spPr>
          <c:marker>
            <c:symbol val="none"/>
          </c:marker>
          <c:xVal>
            <c:numRef>
              <c:f>Sheet1!$R$3:$R$12</c:f>
              <c:numCache>
                <c:formatCode>General</c:formatCode>
                <c:ptCount val="10"/>
                <c:pt idx="0">
                  <c:v>-20</c:v>
                </c:pt>
                <c:pt idx="1">
                  <c:v>-15</c:v>
                </c:pt>
                <c:pt idx="2">
                  <c:v>-10</c:v>
                </c:pt>
                <c:pt idx="3">
                  <c:v>-5</c:v>
                </c:pt>
                <c:pt idx="4">
                  <c:v>0</c:v>
                </c:pt>
                <c:pt idx="5">
                  <c:v>5</c:v>
                </c:pt>
                <c:pt idx="6">
                  <c:v>10</c:v>
                </c:pt>
                <c:pt idx="7">
                  <c:v>15</c:v>
                </c:pt>
                <c:pt idx="8">
                  <c:v>20</c:v>
                </c:pt>
                <c:pt idx="9">
                  <c:v>25</c:v>
                </c:pt>
              </c:numCache>
            </c:numRef>
          </c:xVal>
          <c:yVal>
            <c:numRef>
              <c:f>Sheet1!$Q$3:$Q$12</c:f>
              <c:numCache>
                <c:formatCode>General</c:formatCode>
                <c:ptCount val="10"/>
                <c:pt idx="0">
                  <c:v>-0.29999999999999982</c:v>
                </c:pt>
                <c:pt idx="1">
                  <c:v>-0.21999999999999997</c:v>
                </c:pt>
                <c:pt idx="2">
                  <c:v>-0.14999999999999991</c:v>
                </c:pt>
                <c:pt idx="3">
                  <c:v>-8.9999999999999858E-2</c:v>
                </c:pt>
                <c:pt idx="4">
                  <c:v>0</c:v>
                </c:pt>
                <c:pt idx="5">
                  <c:v>8.0000000000000071E-2</c:v>
                </c:pt>
                <c:pt idx="6">
                  <c:v>0.14999999999999991</c:v>
                </c:pt>
                <c:pt idx="7">
                  <c:v>0.20999999999999996</c:v>
                </c:pt>
                <c:pt idx="8">
                  <c:v>0.28000000000000025</c:v>
                </c:pt>
                <c:pt idx="9">
                  <c:v>0.35000000000000009</c:v>
                </c:pt>
              </c:numCache>
            </c:numRef>
          </c:yVal>
          <c:smooth val="1"/>
          <c:extLst>
            <c:ext xmlns:c16="http://schemas.microsoft.com/office/drawing/2014/chart" uri="{C3380CC4-5D6E-409C-BE32-E72D297353CC}">
              <c16:uniqueId val="{00000000-AF87-4878-A65D-BB57489EFC8B}"/>
            </c:ext>
          </c:extLst>
        </c:ser>
        <c:ser>
          <c:idx val="1"/>
          <c:order val="1"/>
          <c:tx>
            <c:v>WinGeo Data</c:v>
          </c:tx>
          <c:spPr>
            <a:ln w="19050" cap="rnd">
              <a:solidFill>
                <a:schemeClr val="accent2"/>
              </a:solidFill>
              <a:round/>
            </a:ln>
            <a:effectLst/>
          </c:spPr>
          <c:marker>
            <c:symbol val="none"/>
          </c:marker>
          <c:xVal>
            <c:numRef>
              <c:f>Sheet1!$C$2:$C$12</c:f>
              <c:numCache>
                <c:formatCode>General</c:formatCode>
                <c:ptCount val="11"/>
                <c:pt idx="0">
                  <c:v>-25</c:v>
                </c:pt>
                <c:pt idx="1">
                  <c:v>-20</c:v>
                </c:pt>
                <c:pt idx="2">
                  <c:v>-15</c:v>
                </c:pt>
                <c:pt idx="3">
                  <c:v>-10</c:v>
                </c:pt>
                <c:pt idx="4">
                  <c:v>-5</c:v>
                </c:pt>
                <c:pt idx="5">
                  <c:v>0</c:v>
                </c:pt>
                <c:pt idx="6">
                  <c:v>5</c:v>
                </c:pt>
                <c:pt idx="7">
                  <c:v>10</c:v>
                </c:pt>
                <c:pt idx="8">
                  <c:v>15</c:v>
                </c:pt>
                <c:pt idx="9">
                  <c:v>20</c:v>
                </c:pt>
                <c:pt idx="10">
                  <c:v>25</c:v>
                </c:pt>
              </c:numCache>
            </c:numRef>
          </c:xVal>
          <c:yVal>
            <c:numRef>
              <c:f>Sheet1!$D$2:$D$12</c:f>
              <c:numCache>
                <c:formatCode>General</c:formatCode>
                <c:ptCount val="11"/>
                <c:pt idx="0">
                  <c:v>-0.20699999999999999</c:v>
                </c:pt>
                <c:pt idx="1">
                  <c:v>-0.16</c:v>
                </c:pt>
                <c:pt idx="2">
                  <c:v>-0.11600000000000001</c:v>
                </c:pt>
                <c:pt idx="3">
                  <c:v>-7.4999999999999997E-2</c:v>
                </c:pt>
                <c:pt idx="4">
                  <c:v>-3.5999999999999997E-2</c:v>
                </c:pt>
                <c:pt idx="5">
                  <c:v>0</c:v>
                </c:pt>
                <c:pt idx="6">
                  <c:v>3.3000000000000002E-2</c:v>
                </c:pt>
                <c:pt idx="7">
                  <c:v>6.4000000000000001E-2</c:v>
                </c:pt>
                <c:pt idx="8">
                  <c:v>9.2999999999999999E-2</c:v>
                </c:pt>
                <c:pt idx="9">
                  <c:v>0.11799999999999999</c:v>
                </c:pt>
                <c:pt idx="10">
                  <c:v>0.14099999999999999</c:v>
                </c:pt>
              </c:numCache>
            </c:numRef>
          </c:yVal>
          <c:smooth val="1"/>
          <c:extLst>
            <c:ext xmlns:c16="http://schemas.microsoft.com/office/drawing/2014/chart" uri="{C3380CC4-5D6E-409C-BE32-E72D297353CC}">
              <c16:uniqueId val="{00000001-AF87-4878-A65D-BB57489EFC8B}"/>
            </c:ext>
          </c:extLst>
        </c:ser>
        <c:dLbls>
          <c:showLegendKey val="0"/>
          <c:showVal val="0"/>
          <c:showCatName val="0"/>
          <c:showSerName val="0"/>
          <c:showPercent val="0"/>
          <c:showBubbleSize val="0"/>
        </c:dLbls>
        <c:axId val="614803512"/>
        <c:axId val="614803184"/>
      </c:scatterChart>
      <c:valAx>
        <c:axId val="61480351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Ride</a:t>
                </a:r>
                <a:r>
                  <a:rPr lang="en-GB" baseline="0"/>
                  <a:t> Height</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14803184"/>
        <c:crosses val="autoZero"/>
        <c:crossBetween val="midCat"/>
      </c:valAx>
      <c:valAx>
        <c:axId val="61480318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Camber</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14803512"/>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toe</a:t>
            </a:r>
            <a:r>
              <a:rPr lang="en-US" baseline="0"/>
              <a:t> vs rideheight </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v>Collected Data</c:v>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Sheet1!$R$3:$R$12</c:f>
              <c:numCache>
                <c:formatCode>General</c:formatCode>
                <c:ptCount val="10"/>
                <c:pt idx="0">
                  <c:v>-20</c:v>
                </c:pt>
                <c:pt idx="1">
                  <c:v>-15</c:v>
                </c:pt>
                <c:pt idx="2">
                  <c:v>-10</c:v>
                </c:pt>
                <c:pt idx="3">
                  <c:v>-5</c:v>
                </c:pt>
                <c:pt idx="4">
                  <c:v>0</c:v>
                </c:pt>
                <c:pt idx="5">
                  <c:v>5</c:v>
                </c:pt>
                <c:pt idx="6">
                  <c:v>10</c:v>
                </c:pt>
                <c:pt idx="7">
                  <c:v>15</c:v>
                </c:pt>
                <c:pt idx="8">
                  <c:v>20</c:v>
                </c:pt>
                <c:pt idx="9">
                  <c:v>25</c:v>
                </c:pt>
              </c:numCache>
            </c:numRef>
          </c:xVal>
          <c:yVal>
            <c:numRef>
              <c:f>Sheet1!$S$3:$S$12</c:f>
              <c:numCache>
                <c:formatCode>General</c:formatCode>
                <c:ptCount val="10"/>
                <c:pt idx="0">
                  <c:v>-0.21316595858067</c:v>
                </c:pt>
                <c:pt idx="1">
                  <c:v>-0.15347949017808241</c:v>
                </c:pt>
                <c:pt idx="2">
                  <c:v>-9.8056340947108189E-2</c:v>
                </c:pt>
                <c:pt idx="3">
                  <c:v>-5.1159830059360784E-2</c:v>
                </c:pt>
                <c:pt idx="4">
                  <c:v>0</c:v>
                </c:pt>
                <c:pt idx="5">
                  <c:v>4.6896510887747378E-2</c:v>
                </c:pt>
                <c:pt idx="6">
                  <c:v>9.3793021775494811E-2</c:v>
                </c:pt>
                <c:pt idx="7">
                  <c:v>0.14495285183485562</c:v>
                </c:pt>
                <c:pt idx="8">
                  <c:v>0.20463932023744319</c:v>
                </c:pt>
                <c:pt idx="9">
                  <c:v>0.24727251195357713</c:v>
                </c:pt>
              </c:numCache>
            </c:numRef>
          </c:yVal>
          <c:smooth val="0"/>
          <c:extLst>
            <c:ext xmlns:c16="http://schemas.microsoft.com/office/drawing/2014/chart" uri="{C3380CC4-5D6E-409C-BE32-E72D297353CC}">
              <c16:uniqueId val="{00000000-3F37-472A-AAF0-BCA8A70289E0}"/>
            </c:ext>
          </c:extLst>
        </c:ser>
        <c:ser>
          <c:idx val="1"/>
          <c:order val="1"/>
          <c:tx>
            <c:v>WinGeo Data</c:v>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Sheet1!$R$3:$R$12</c:f>
              <c:numCache>
                <c:formatCode>General</c:formatCode>
                <c:ptCount val="10"/>
                <c:pt idx="0">
                  <c:v>-20</c:v>
                </c:pt>
                <c:pt idx="1">
                  <c:v>-15</c:v>
                </c:pt>
                <c:pt idx="2">
                  <c:v>-10</c:v>
                </c:pt>
                <c:pt idx="3">
                  <c:v>-5</c:v>
                </c:pt>
                <c:pt idx="4">
                  <c:v>0</c:v>
                </c:pt>
                <c:pt idx="5">
                  <c:v>5</c:v>
                </c:pt>
                <c:pt idx="6">
                  <c:v>10</c:v>
                </c:pt>
                <c:pt idx="7">
                  <c:v>15</c:v>
                </c:pt>
                <c:pt idx="8">
                  <c:v>20</c:v>
                </c:pt>
                <c:pt idx="9">
                  <c:v>25</c:v>
                </c:pt>
              </c:numCache>
            </c:numRef>
          </c:xVal>
          <c:yVal>
            <c:numRef>
              <c:f>Sheet1!$T$3:$T$12</c:f>
              <c:numCache>
                <c:formatCode>General</c:formatCode>
                <c:ptCount val="10"/>
                <c:pt idx="0">
                  <c:v>-0.20599999999999999</c:v>
                </c:pt>
                <c:pt idx="1">
                  <c:v>-0.152</c:v>
                </c:pt>
                <c:pt idx="2">
                  <c:v>-9.9000000000000005E-2</c:v>
                </c:pt>
                <c:pt idx="3">
                  <c:v>-4.9000000000000002E-2</c:v>
                </c:pt>
                <c:pt idx="4">
                  <c:v>0</c:v>
                </c:pt>
                <c:pt idx="5">
                  <c:v>4.7E-2</c:v>
                </c:pt>
                <c:pt idx="6">
                  <c:v>9.1999999999999998E-2</c:v>
                </c:pt>
                <c:pt idx="7">
                  <c:v>0.13500000000000001</c:v>
                </c:pt>
                <c:pt idx="8">
                  <c:v>0.17599999999999999</c:v>
                </c:pt>
                <c:pt idx="9">
                  <c:v>0.216</c:v>
                </c:pt>
              </c:numCache>
            </c:numRef>
          </c:yVal>
          <c:smooth val="0"/>
          <c:extLst>
            <c:ext xmlns:c16="http://schemas.microsoft.com/office/drawing/2014/chart" uri="{C3380CC4-5D6E-409C-BE32-E72D297353CC}">
              <c16:uniqueId val="{00000001-3F37-472A-AAF0-BCA8A70289E0}"/>
            </c:ext>
          </c:extLst>
        </c:ser>
        <c:dLbls>
          <c:showLegendKey val="0"/>
          <c:showVal val="0"/>
          <c:showCatName val="0"/>
          <c:showSerName val="0"/>
          <c:showPercent val="0"/>
          <c:showBubbleSize val="0"/>
        </c:dLbls>
        <c:axId val="543055832"/>
        <c:axId val="542045000"/>
      </c:scatterChart>
      <c:valAx>
        <c:axId val="54305583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Rideheight</a:t>
                </a:r>
                <a:r>
                  <a:rPr lang="en-GB" baseline="0"/>
                  <a:t> </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2045000"/>
        <c:crosses val="autoZero"/>
        <c:crossBetween val="midCat"/>
      </c:valAx>
      <c:valAx>
        <c:axId val="54204500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Toe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3055832"/>
        <c:crosses val="autoZero"/>
        <c:crossBetween val="midCat"/>
      </c:valAx>
      <c:spPr>
        <a:noFill/>
        <a:ln>
          <a:noFill/>
        </a:ln>
        <a:effectLst/>
      </c:spPr>
    </c:plotArea>
    <c:legend>
      <c:legendPos val="b"/>
      <c:layout>
        <c:manualLayout>
          <c:xMode val="edge"/>
          <c:yMode val="edge"/>
          <c:x val="0.23288385213530552"/>
          <c:y val="0.87094852726742478"/>
          <c:w val="0.44949689700002454"/>
          <c:h val="7.8125546806649168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EF349C-BBFC-4007-8B8A-5A965C9620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1750</Words>
  <Characters>9976</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Angus Rankin (1904244)</dc:creator>
  <cp:keywords/>
  <dc:description/>
  <cp:lastModifiedBy>Angus Rankin</cp:lastModifiedBy>
  <cp:revision>3</cp:revision>
  <dcterms:created xsi:type="dcterms:W3CDTF">2019-12-12T22:41:00Z</dcterms:created>
  <dcterms:modified xsi:type="dcterms:W3CDTF">2019-12-12T22:42:00Z</dcterms:modified>
</cp:coreProperties>
</file>