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1B805E" w14:textId="4C1A834D" w:rsidR="00CD1249" w:rsidRDefault="00CD1249">
      <w:pPr>
        <w:rPr>
          <w:rFonts w:ascii="Times New Roman" w:hAnsi="Times New Roman" w:cs="Times New Roman"/>
          <w:sz w:val="24"/>
          <w:szCs w:val="24"/>
        </w:rPr>
      </w:pPr>
    </w:p>
    <w:p w14:paraId="302BFFD5" w14:textId="23026692" w:rsidR="002E7B38" w:rsidRDefault="002E7B38">
      <w:pPr>
        <w:rPr>
          <w:rFonts w:ascii="Times New Roman" w:hAnsi="Times New Roman" w:cs="Times New Roman"/>
          <w:sz w:val="24"/>
          <w:szCs w:val="24"/>
        </w:rPr>
      </w:pPr>
    </w:p>
    <w:p w14:paraId="2E25C0DD" w14:textId="79649F3F" w:rsidR="002E7B38" w:rsidRDefault="002E7B38">
      <w:pPr>
        <w:rPr>
          <w:rFonts w:ascii="Times New Roman" w:hAnsi="Times New Roman" w:cs="Times New Roman"/>
          <w:sz w:val="24"/>
          <w:szCs w:val="24"/>
        </w:rPr>
      </w:pPr>
    </w:p>
    <w:p w14:paraId="243E203C" w14:textId="7E676A72" w:rsidR="002E7B38" w:rsidRDefault="002E7B38">
      <w:pPr>
        <w:rPr>
          <w:rFonts w:ascii="Times New Roman" w:hAnsi="Times New Roman" w:cs="Times New Roman"/>
          <w:sz w:val="24"/>
          <w:szCs w:val="24"/>
        </w:rPr>
      </w:pPr>
    </w:p>
    <w:p w14:paraId="606B90A5" w14:textId="19990640" w:rsidR="002E7B38" w:rsidRDefault="002E7B38">
      <w:pPr>
        <w:rPr>
          <w:rFonts w:ascii="Times New Roman" w:hAnsi="Times New Roman" w:cs="Times New Roman"/>
          <w:sz w:val="24"/>
          <w:szCs w:val="24"/>
        </w:rPr>
      </w:pPr>
    </w:p>
    <w:p w14:paraId="1E9185D7" w14:textId="4FC8529C" w:rsidR="002E7B38" w:rsidRDefault="002E7B38">
      <w:pPr>
        <w:rPr>
          <w:rFonts w:ascii="Times New Roman" w:hAnsi="Times New Roman" w:cs="Times New Roman"/>
          <w:sz w:val="24"/>
          <w:szCs w:val="24"/>
        </w:rPr>
      </w:pPr>
    </w:p>
    <w:p w14:paraId="53160BC7" w14:textId="0FCEBAB8" w:rsidR="002E7B38" w:rsidRDefault="002E7B38">
      <w:pPr>
        <w:rPr>
          <w:rFonts w:ascii="Times New Roman" w:hAnsi="Times New Roman" w:cs="Times New Roman"/>
          <w:sz w:val="24"/>
          <w:szCs w:val="24"/>
        </w:rPr>
      </w:pPr>
    </w:p>
    <w:p w14:paraId="08DDEE21" w14:textId="45050DD4" w:rsidR="002E7B38" w:rsidRDefault="002E7B38">
      <w:pPr>
        <w:rPr>
          <w:rFonts w:ascii="Times New Roman" w:hAnsi="Times New Roman" w:cs="Times New Roman"/>
          <w:sz w:val="24"/>
          <w:szCs w:val="24"/>
        </w:rPr>
      </w:pPr>
    </w:p>
    <w:p w14:paraId="7367D0B9" w14:textId="4D5DEEEC" w:rsidR="002E7B38" w:rsidRDefault="002E7B38" w:rsidP="002E7B38">
      <w:pPr>
        <w:jc w:val="center"/>
        <w:rPr>
          <w:rFonts w:ascii="Times New Roman" w:hAnsi="Times New Roman" w:cs="Times New Roman"/>
          <w:sz w:val="52"/>
          <w:szCs w:val="52"/>
        </w:rPr>
      </w:pPr>
      <w:r>
        <w:rPr>
          <w:rFonts w:ascii="Times New Roman" w:hAnsi="Times New Roman" w:cs="Times New Roman"/>
          <w:sz w:val="52"/>
          <w:szCs w:val="52"/>
        </w:rPr>
        <w:t xml:space="preserve">A </w:t>
      </w:r>
      <w:r w:rsidR="001429BD">
        <w:rPr>
          <w:rFonts w:ascii="Times New Roman" w:hAnsi="Times New Roman" w:cs="Times New Roman"/>
          <w:sz w:val="52"/>
          <w:szCs w:val="52"/>
        </w:rPr>
        <w:t>c</w:t>
      </w:r>
      <w:r w:rsidRPr="002E7B38">
        <w:rPr>
          <w:rFonts w:ascii="Times New Roman" w:hAnsi="Times New Roman" w:cs="Times New Roman"/>
          <w:sz w:val="52"/>
          <w:szCs w:val="52"/>
        </w:rPr>
        <w:t xml:space="preserve">ritical </w:t>
      </w:r>
      <w:r w:rsidR="001429BD">
        <w:rPr>
          <w:rFonts w:ascii="Times New Roman" w:hAnsi="Times New Roman" w:cs="Times New Roman"/>
          <w:sz w:val="52"/>
          <w:szCs w:val="52"/>
        </w:rPr>
        <w:t>e</w:t>
      </w:r>
      <w:r w:rsidRPr="002E7B38">
        <w:rPr>
          <w:rFonts w:ascii="Times New Roman" w:hAnsi="Times New Roman" w:cs="Times New Roman"/>
          <w:sz w:val="52"/>
          <w:szCs w:val="52"/>
        </w:rPr>
        <w:t>valuat</w:t>
      </w:r>
      <w:r>
        <w:rPr>
          <w:rFonts w:ascii="Times New Roman" w:hAnsi="Times New Roman" w:cs="Times New Roman"/>
          <w:sz w:val="52"/>
          <w:szCs w:val="52"/>
        </w:rPr>
        <w:t>ion of</w:t>
      </w:r>
      <w:r w:rsidRPr="002E7B38">
        <w:rPr>
          <w:rFonts w:ascii="Times New Roman" w:hAnsi="Times New Roman" w:cs="Times New Roman"/>
          <w:sz w:val="52"/>
          <w:szCs w:val="52"/>
        </w:rPr>
        <w:t xml:space="preserve"> Mental Health support for the L</w:t>
      </w:r>
      <w:r w:rsidR="007F04C2">
        <w:rPr>
          <w:rFonts w:ascii="Times New Roman" w:hAnsi="Times New Roman" w:cs="Times New Roman"/>
          <w:sz w:val="52"/>
          <w:szCs w:val="52"/>
        </w:rPr>
        <w:t>GB</w:t>
      </w:r>
      <w:r w:rsidRPr="002E7B38">
        <w:rPr>
          <w:rFonts w:ascii="Times New Roman" w:hAnsi="Times New Roman" w:cs="Times New Roman"/>
          <w:sz w:val="52"/>
          <w:szCs w:val="52"/>
        </w:rPr>
        <w:t>TQ community</w:t>
      </w:r>
    </w:p>
    <w:p w14:paraId="5D4B9F62" w14:textId="3E39B717" w:rsidR="002E7B38" w:rsidRDefault="002E7B38" w:rsidP="002E7B38">
      <w:pPr>
        <w:jc w:val="center"/>
        <w:rPr>
          <w:rFonts w:ascii="Times New Roman" w:hAnsi="Times New Roman" w:cs="Times New Roman"/>
          <w:sz w:val="24"/>
          <w:szCs w:val="24"/>
        </w:rPr>
      </w:pPr>
      <w:r>
        <w:rPr>
          <w:rFonts w:ascii="Times New Roman" w:hAnsi="Times New Roman" w:cs="Times New Roman"/>
          <w:sz w:val="24"/>
          <w:szCs w:val="24"/>
        </w:rPr>
        <w:t>Student No. – 1704208</w:t>
      </w:r>
    </w:p>
    <w:p w14:paraId="5CFC051B" w14:textId="6AE06C1B" w:rsidR="002E7B38" w:rsidRDefault="002E7B38" w:rsidP="002E7B38">
      <w:pPr>
        <w:jc w:val="center"/>
        <w:rPr>
          <w:rFonts w:ascii="Times New Roman" w:hAnsi="Times New Roman" w:cs="Times New Roman"/>
          <w:sz w:val="24"/>
          <w:szCs w:val="24"/>
        </w:rPr>
      </w:pPr>
      <w:r>
        <w:rPr>
          <w:rFonts w:ascii="Times New Roman" w:hAnsi="Times New Roman" w:cs="Times New Roman"/>
          <w:sz w:val="24"/>
          <w:szCs w:val="24"/>
        </w:rPr>
        <w:t xml:space="preserve">University of Wales Trinity St. David </w:t>
      </w:r>
    </w:p>
    <w:p w14:paraId="3EA04025" w14:textId="24C99A7E" w:rsidR="002E7B38" w:rsidRDefault="002E7B38" w:rsidP="002E7B38">
      <w:pPr>
        <w:jc w:val="center"/>
        <w:rPr>
          <w:rFonts w:ascii="Times New Roman" w:hAnsi="Times New Roman" w:cs="Times New Roman"/>
          <w:sz w:val="24"/>
          <w:szCs w:val="24"/>
        </w:rPr>
      </w:pPr>
    </w:p>
    <w:p w14:paraId="65389F73" w14:textId="4849EA26" w:rsidR="002E7B38" w:rsidRDefault="002E7B38" w:rsidP="002E7B38">
      <w:pPr>
        <w:jc w:val="center"/>
        <w:rPr>
          <w:rFonts w:ascii="Times New Roman" w:hAnsi="Times New Roman" w:cs="Times New Roman"/>
          <w:sz w:val="24"/>
          <w:szCs w:val="24"/>
        </w:rPr>
      </w:pPr>
    </w:p>
    <w:p w14:paraId="56A898CF" w14:textId="1CFB1159" w:rsidR="002E7B38" w:rsidRDefault="002E7B38" w:rsidP="002E7B38">
      <w:pPr>
        <w:jc w:val="center"/>
        <w:rPr>
          <w:rFonts w:ascii="Times New Roman" w:hAnsi="Times New Roman" w:cs="Times New Roman"/>
          <w:sz w:val="24"/>
          <w:szCs w:val="24"/>
        </w:rPr>
      </w:pPr>
    </w:p>
    <w:p w14:paraId="66D53622" w14:textId="1C8A960A" w:rsidR="002E7B38" w:rsidRDefault="002E7B38" w:rsidP="002E7B38">
      <w:pPr>
        <w:jc w:val="center"/>
        <w:rPr>
          <w:rFonts w:ascii="Times New Roman" w:hAnsi="Times New Roman" w:cs="Times New Roman"/>
          <w:sz w:val="24"/>
          <w:szCs w:val="24"/>
        </w:rPr>
      </w:pPr>
    </w:p>
    <w:p w14:paraId="0BAAAF64" w14:textId="2E1733D2" w:rsidR="002E7B38" w:rsidRDefault="002E7B38" w:rsidP="002E7B38">
      <w:pPr>
        <w:jc w:val="center"/>
        <w:rPr>
          <w:rFonts w:ascii="Times New Roman" w:hAnsi="Times New Roman" w:cs="Times New Roman"/>
          <w:sz w:val="24"/>
          <w:szCs w:val="24"/>
        </w:rPr>
      </w:pPr>
    </w:p>
    <w:p w14:paraId="4B2BC45F" w14:textId="69195C7B" w:rsidR="002E7B38" w:rsidRDefault="002E7B38" w:rsidP="002E7B38">
      <w:pPr>
        <w:jc w:val="center"/>
        <w:rPr>
          <w:rFonts w:ascii="Times New Roman" w:hAnsi="Times New Roman" w:cs="Times New Roman"/>
          <w:sz w:val="24"/>
          <w:szCs w:val="24"/>
        </w:rPr>
      </w:pPr>
    </w:p>
    <w:p w14:paraId="0CFDD113" w14:textId="004A7915" w:rsidR="002E7B38" w:rsidRDefault="002E7B38" w:rsidP="002E7B38">
      <w:pPr>
        <w:jc w:val="center"/>
        <w:rPr>
          <w:rFonts w:ascii="Times New Roman" w:hAnsi="Times New Roman" w:cs="Times New Roman"/>
          <w:sz w:val="24"/>
          <w:szCs w:val="24"/>
        </w:rPr>
      </w:pPr>
    </w:p>
    <w:p w14:paraId="4413D06D" w14:textId="472FCF79" w:rsidR="002E7B38" w:rsidRDefault="002E7B38" w:rsidP="002E7B38">
      <w:pPr>
        <w:jc w:val="center"/>
        <w:rPr>
          <w:rFonts w:ascii="Times New Roman" w:hAnsi="Times New Roman" w:cs="Times New Roman"/>
          <w:sz w:val="24"/>
          <w:szCs w:val="24"/>
        </w:rPr>
      </w:pPr>
    </w:p>
    <w:p w14:paraId="10373013" w14:textId="303BF795" w:rsidR="002E7B38" w:rsidRDefault="002E7B38" w:rsidP="002E7B38">
      <w:pPr>
        <w:jc w:val="center"/>
        <w:rPr>
          <w:rFonts w:ascii="Times New Roman" w:hAnsi="Times New Roman" w:cs="Times New Roman"/>
          <w:sz w:val="24"/>
          <w:szCs w:val="24"/>
        </w:rPr>
      </w:pPr>
    </w:p>
    <w:p w14:paraId="0795EF31" w14:textId="1E05D909" w:rsidR="002E7B38" w:rsidRDefault="002E7B38" w:rsidP="002E7B38">
      <w:pPr>
        <w:jc w:val="center"/>
        <w:rPr>
          <w:rFonts w:ascii="Times New Roman" w:hAnsi="Times New Roman" w:cs="Times New Roman"/>
          <w:sz w:val="24"/>
          <w:szCs w:val="24"/>
        </w:rPr>
      </w:pPr>
    </w:p>
    <w:p w14:paraId="6163E484" w14:textId="50428946" w:rsidR="002E7B38" w:rsidRDefault="002E7B38" w:rsidP="002E7B38">
      <w:pPr>
        <w:jc w:val="center"/>
        <w:rPr>
          <w:rFonts w:ascii="Times New Roman" w:hAnsi="Times New Roman" w:cs="Times New Roman"/>
          <w:sz w:val="24"/>
          <w:szCs w:val="24"/>
        </w:rPr>
      </w:pPr>
    </w:p>
    <w:p w14:paraId="23991CCC" w14:textId="43F273D5" w:rsidR="002E7B38" w:rsidRDefault="002E7B38" w:rsidP="002E7B38">
      <w:pPr>
        <w:jc w:val="center"/>
        <w:rPr>
          <w:rFonts w:ascii="Times New Roman" w:hAnsi="Times New Roman" w:cs="Times New Roman"/>
          <w:sz w:val="24"/>
          <w:szCs w:val="24"/>
        </w:rPr>
      </w:pPr>
    </w:p>
    <w:p w14:paraId="47529549" w14:textId="4635E25E" w:rsidR="002E7B38" w:rsidRDefault="002E7B38" w:rsidP="002E7B38">
      <w:pPr>
        <w:jc w:val="center"/>
        <w:rPr>
          <w:rFonts w:ascii="Times New Roman" w:hAnsi="Times New Roman" w:cs="Times New Roman"/>
          <w:sz w:val="24"/>
          <w:szCs w:val="24"/>
        </w:rPr>
      </w:pPr>
    </w:p>
    <w:p w14:paraId="1C3A099E" w14:textId="798FA13A" w:rsidR="002E7B38" w:rsidRDefault="002E7B38" w:rsidP="002E7B38">
      <w:pPr>
        <w:jc w:val="center"/>
        <w:rPr>
          <w:rFonts w:ascii="Times New Roman" w:hAnsi="Times New Roman" w:cs="Times New Roman"/>
          <w:sz w:val="24"/>
          <w:szCs w:val="24"/>
        </w:rPr>
      </w:pPr>
    </w:p>
    <w:p w14:paraId="16291C11" w14:textId="42268487" w:rsidR="002E7B38" w:rsidRDefault="002E7B38" w:rsidP="002E7B38">
      <w:pPr>
        <w:jc w:val="center"/>
        <w:rPr>
          <w:rFonts w:ascii="Times New Roman" w:hAnsi="Times New Roman" w:cs="Times New Roman"/>
          <w:sz w:val="24"/>
          <w:szCs w:val="24"/>
        </w:rPr>
      </w:pPr>
    </w:p>
    <w:p w14:paraId="5AB70C67" w14:textId="3B63B1B2" w:rsidR="002E7B38" w:rsidRDefault="002E7B38" w:rsidP="002E7B38">
      <w:pPr>
        <w:jc w:val="center"/>
        <w:rPr>
          <w:rFonts w:ascii="Times New Roman" w:hAnsi="Times New Roman" w:cs="Times New Roman"/>
          <w:sz w:val="24"/>
          <w:szCs w:val="24"/>
        </w:rPr>
      </w:pPr>
    </w:p>
    <w:p w14:paraId="7AA4D12D" w14:textId="1FF9B18C" w:rsidR="002E7B38" w:rsidRDefault="002E7B38" w:rsidP="002E7B38">
      <w:pPr>
        <w:jc w:val="center"/>
        <w:rPr>
          <w:rFonts w:ascii="Times New Roman" w:hAnsi="Times New Roman" w:cs="Times New Roman"/>
          <w:sz w:val="24"/>
          <w:szCs w:val="24"/>
        </w:rPr>
      </w:pPr>
    </w:p>
    <w:p w14:paraId="74986B6D" w14:textId="264CC51E" w:rsidR="00D961CA" w:rsidRPr="00D961CA" w:rsidRDefault="00D961CA" w:rsidP="003F32A3">
      <w:pPr>
        <w:spacing w:line="480" w:lineRule="auto"/>
        <w:jc w:val="both"/>
        <w:rPr>
          <w:rFonts w:ascii="Times New Roman" w:hAnsi="Times New Roman" w:cs="Times New Roman"/>
          <w:sz w:val="24"/>
          <w:szCs w:val="24"/>
        </w:rPr>
      </w:pPr>
      <w:r w:rsidRPr="00D961CA">
        <w:rPr>
          <w:rFonts w:ascii="Times New Roman" w:hAnsi="Times New Roman" w:cs="Times New Roman"/>
          <w:sz w:val="24"/>
          <w:szCs w:val="24"/>
        </w:rPr>
        <w:lastRenderedPageBreak/>
        <w:t xml:space="preserve">      Attitudes and discourse regarding those who identify as Lesbian, Gay, Bisexual, Transgender and Queer (LGBTQ), in the field of mental health provision, have changed significantly over the last </w:t>
      </w:r>
      <w:r>
        <w:rPr>
          <w:rFonts w:ascii="Times New Roman" w:hAnsi="Times New Roman" w:cs="Times New Roman"/>
          <w:sz w:val="24"/>
          <w:szCs w:val="24"/>
        </w:rPr>
        <w:t>number of decades</w:t>
      </w:r>
      <w:bookmarkStart w:id="0" w:name="_Hlk40169090"/>
      <w:r w:rsidR="00FC30B9">
        <w:rPr>
          <w:rFonts w:ascii="Times New Roman" w:hAnsi="Times New Roman" w:cs="Times New Roman"/>
          <w:sz w:val="24"/>
          <w:szCs w:val="24"/>
        </w:rPr>
        <w:t xml:space="preserve"> </w:t>
      </w:r>
      <w:r w:rsidRPr="00D961CA">
        <w:rPr>
          <w:rFonts w:ascii="Times New Roman" w:hAnsi="Times New Roman" w:cs="Times New Roman"/>
          <w:sz w:val="24"/>
          <w:szCs w:val="24"/>
        </w:rPr>
        <w:t>(</w:t>
      </w:r>
      <w:r w:rsidR="00FC30B9">
        <w:rPr>
          <w:rFonts w:ascii="Times New Roman" w:hAnsi="Times New Roman" w:cs="Times New Roman"/>
          <w:sz w:val="24"/>
          <w:szCs w:val="24"/>
        </w:rPr>
        <w:t>Barker, 2017</w:t>
      </w:r>
      <w:r w:rsidRPr="00D961CA">
        <w:rPr>
          <w:rFonts w:ascii="Times New Roman" w:hAnsi="Times New Roman" w:cs="Times New Roman"/>
          <w:sz w:val="24"/>
          <w:szCs w:val="24"/>
        </w:rPr>
        <w:t xml:space="preserve">). </w:t>
      </w:r>
      <w:bookmarkEnd w:id="0"/>
      <w:r w:rsidRPr="00D961CA">
        <w:rPr>
          <w:rFonts w:ascii="Times New Roman" w:hAnsi="Times New Roman" w:cs="Times New Roman"/>
          <w:sz w:val="24"/>
          <w:szCs w:val="24"/>
        </w:rPr>
        <w:t>From the inclusion of homosexuality in the first</w:t>
      </w:r>
      <w:r w:rsidR="00AB4A8B">
        <w:rPr>
          <w:rFonts w:ascii="Times New Roman" w:hAnsi="Times New Roman" w:cs="Times New Roman"/>
          <w:sz w:val="24"/>
          <w:szCs w:val="24"/>
        </w:rPr>
        <w:t xml:space="preserve"> </w:t>
      </w:r>
      <w:r w:rsidRPr="00D961CA">
        <w:rPr>
          <w:rFonts w:ascii="Times New Roman" w:hAnsi="Times New Roman" w:cs="Times New Roman"/>
          <w:sz w:val="24"/>
          <w:szCs w:val="24"/>
        </w:rPr>
        <w:t xml:space="preserve">edition of the American Psychological Association’s Diagnostic and Statistical Manual (DSM), as an abnormality </w:t>
      </w:r>
      <w:bookmarkStart w:id="1" w:name="_Hlk40169106"/>
      <w:r w:rsidRPr="00D961CA">
        <w:rPr>
          <w:rFonts w:ascii="Times New Roman" w:hAnsi="Times New Roman" w:cs="Times New Roman"/>
          <w:sz w:val="24"/>
          <w:szCs w:val="24"/>
        </w:rPr>
        <w:t xml:space="preserve">(Drescher, 2015). </w:t>
      </w:r>
      <w:bookmarkEnd w:id="1"/>
      <w:r w:rsidRPr="00D961CA">
        <w:rPr>
          <w:rFonts w:ascii="Times New Roman" w:hAnsi="Times New Roman" w:cs="Times New Roman"/>
          <w:sz w:val="24"/>
          <w:szCs w:val="24"/>
        </w:rPr>
        <w:t xml:space="preserve">To the present, where it is advocated that in order to provide appropriate support, there should be a greater understanding of the specific issues that those in the LGBTQ community may encounter </w:t>
      </w:r>
      <w:bookmarkStart w:id="2" w:name="_Hlk40169127"/>
      <w:r w:rsidRPr="00D961CA">
        <w:rPr>
          <w:rFonts w:ascii="Times New Roman" w:hAnsi="Times New Roman" w:cs="Times New Roman"/>
          <w:sz w:val="24"/>
          <w:szCs w:val="24"/>
        </w:rPr>
        <w:t>(Grove, 2009),</w:t>
      </w:r>
      <w:bookmarkEnd w:id="2"/>
      <w:r w:rsidRPr="00D961CA">
        <w:rPr>
          <w:rFonts w:ascii="Times New Roman" w:hAnsi="Times New Roman" w:cs="Times New Roman"/>
          <w:sz w:val="24"/>
          <w:szCs w:val="24"/>
        </w:rPr>
        <w:t xml:space="preserve"> there has been a substantial and consistent development regarding the topic. </w:t>
      </w:r>
    </w:p>
    <w:p w14:paraId="165E3135" w14:textId="097AD333" w:rsidR="00D961CA" w:rsidRPr="00D961CA" w:rsidRDefault="00D961CA" w:rsidP="003F32A3">
      <w:pPr>
        <w:spacing w:line="480" w:lineRule="auto"/>
        <w:jc w:val="both"/>
        <w:rPr>
          <w:rFonts w:ascii="Times New Roman" w:hAnsi="Times New Roman" w:cs="Times New Roman"/>
          <w:sz w:val="24"/>
          <w:szCs w:val="24"/>
        </w:rPr>
      </w:pPr>
      <w:r w:rsidRPr="00D961CA">
        <w:rPr>
          <w:rFonts w:ascii="Times New Roman" w:hAnsi="Times New Roman" w:cs="Times New Roman"/>
          <w:sz w:val="24"/>
          <w:szCs w:val="24"/>
        </w:rPr>
        <w:t xml:space="preserve">      However, it is still the case that those who are part of the LGBTQ community are more likely to experience mental ill-health than those who are not </w:t>
      </w:r>
      <w:bookmarkStart w:id="3" w:name="_Hlk40169143"/>
      <w:r w:rsidRPr="00D961CA">
        <w:rPr>
          <w:rFonts w:ascii="Times New Roman" w:hAnsi="Times New Roman" w:cs="Times New Roman"/>
          <w:sz w:val="24"/>
          <w:szCs w:val="24"/>
        </w:rPr>
        <w:t>(Russell</w:t>
      </w:r>
      <w:r w:rsidR="0058699F">
        <w:rPr>
          <w:rFonts w:ascii="Times New Roman" w:hAnsi="Times New Roman" w:cs="Times New Roman"/>
          <w:sz w:val="24"/>
          <w:szCs w:val="24"/>
        </w:rPr>
        <w:t xml:space="preserve"> &amp; F</w:t>
      </w:r>
      <w:r w:rsidRPr="00D961CA">
        <w:rPr>
          <w:rFonts w:ascii="Times New Roman" w:hAnsi="Times New Roman" w:cs="Times New Roman"/>
          <w:sz w:val="24"/>
          <w:szCs w:val="24"/>
        </w:rPr>
        <w:t xml:space="preserve">ish, 2016). </w:t>
      </w:r>
      <w:bookmarkEnd w:id="3"/>
      <w:r w:rsidRPr="00D961CA">
        <w:rPr>
          <w:rFonts w:ascii="Times New Roman" w:hAnsi="Times New Roman" w:cs="Times New Roman"/>
          <w:sz w:val="24"/>
          <w:szCs w:val="24"/>
        </w:rPr>
        <w:t xml:space="preserve"> This is thought to be due in part, to factors such as mistreatment </w:t>
      </w:r>
      <w:bookmarkStart w:id="4" w:name="_Hlk40169161"/>
      <w:r w:rsidRPr="00D961CA">
        <w:rPr>
          <w:rFonts w:ascii="Times New Roman" w:hAnsi="Times New Roman" w:cs="Times New Roman"/>
          <w:sz w:val="24"/>
          <w:szCs w:val="24"/>
        </w:rPr>
        <w:t>(Yarns et al., 2016)</w:t>
      </w:r>
      <w:r w:rsidR="00AB4A8B">
        <w:rPr>
          <w:rFonts w:ascii="Times New Roman" w:hAnsi="Times New Roman" w:cs="Times New Roman"/>
          <w:sz w:val="24"/>
          <w:szCs w:val="24"/>
        </w:rPr>
        <w:t xml:space="preserve"> </w:t>
      </w:r>
      <w:bookmarkEnd w:id="4"/>
      <w:r w:rsidRPr="00D961CA">
        <w:rPr>
          <w:rFonts w:ascii="Times New Roman" w:hAnsi="Times New Roman" w:cs="Times New Roman"/>
          <w:sz w:val="24"/>
          <w:szCs w:val="24"/>
        </w:rPr>
        <w:t xml:space="preserve">and victimisation </w:t>
      </w:r>
      <w:bookmarkStart w:id="5" w:name="_Hlk40169757"/>
      <w:r w:rsidRPr="00D961CA">
        <w:rPr>
          <w:rFonts w:ascii="Times New Roman" w:hAnsi="Times New Roman" w:cs="Times New Roman"/>
          <w:sz w:val="24"/>
          <w:szCs w:val="24"/>
        </w:rPr>
        <w:t xml:space="preserve">(McConnell, Birkett &amp; Mustanski, 2015). </w:t>
      </w:r>
      <w:bookmarkEnd w:id="5"/>
      <w:r w:rsidRPr="00D961CA">
        <w:rPr>
          <w:rFonts w:ascii="Times New Roman" w:hAnsi="Times New Roman" w:cs="Times New Roman"/>
          <w:sz w:val="24"/>
          <w:szCs w:val="24"/>
        </w:rPr>
        <w:t xml:space="preserve">This state of inequality has been described as a health disparity </w:t>
      </w:r>
      <w:bookmarkStart w:id="6" w:name="_Hlk40169802"/>
      <w:r w:rsidRPr="00D961CA">
        <w:rPr>
          <w:rFonts w:ascii="Times New Roman" w:hAnsi="Times New Roman" w:cs="Times New Roman"/>
          <w:sz w:val="24"/>
          <w:szCs w:val="24"/>
        </w:rPr>
        <w:t xml:space="preserve">(Fredriksen-Goldsen et al., 2015).  </w:t>
      </w:r>
      <w:bookmarkEnd w:id="6"/>
    </w:p>
    <w:p w14:paraId="3692746E" w14:textId="77777777" w:rsidR="00D961CA" w:rsidRPr="00D961CA" w:rsidRDefault="00D961CA" w:rsidP="003F32A3">
      <w:pPr>
        <w:spacing w:line="480" w:lineRule="auto"/>
        <w:jc w:val="both"/>
        <w:rPr>
          <w:rFonts w:ascii="Times New Roman" w:hAnsi="Times New Roman" w:cs="Times New Roman"/>
          <w:sz w:val="24"/>
          <w:szCs w:val="24"/>
        </w:rPr>
      </w:pPr>
      <w:r w:rsidRPr="00D961CA">
        <w:rPr>
          <w:rFonts w:ascii="Times New Roman" w:hAnsi="Times New Roman" w:cs="Times New Roman"/>
          <w:sz w:val="24"/>
          <w:szCs w:val="24"/>
        </w:rPr>
        <w:t xml:space="preserve">        Issues related to LGBTQ mental health are becoming more widely acknowledged.  Problems previously only associated with heterosexual individuals and couples are now seen as being experienced by a variety of others, reflected in an increasingly diverse cross-section of society that is now seeking mental health support </w:t>
      </w:r>
      <w:bookmarkStart w:id="7" w:name="_Hlk40169828"/>
      <w:r w:rsidRPr="00D961CA">
        <w:rPr>
          <w:rFonts w:ascii="Times New Roman" w:hAnsi="Times New Roman" w:cs="Times New Roman"/>
          <w:sz w:val="24"/>
          <w:szCs w:val="24"/>
        </w:rPr>
        <w:t>(Reeves, 2013).</w:t>
      </w:r>
      <w:bookmarkEnd w:id="7"/>
    </w:p>
    <w:p w14:paraId="597344F8" w14:textId="1F0C58D7" w:rsidR="00967B8E" w:rsidRDefault="00D961CA" w:rsidP="003F32A3">
      <w:pPr>
        <w:spacing w:line="480" w:lineRule="auto"/>
        <w:jc w:val="both"/>
        <w:rPr>
          <w:rFonts w:ascii="Times New Roman" w:hAnsi="Times New Roman" w:cs="Times New Roman"/>
          <w:sz w:val="24"/>
          <w:szCs w:val="24"/>
        </w:rPr>
      </w:pPr>
      <w:r w:rsidRPr="00D961CA">
        <w:rPr>
          <w:rFonts w:ascii="Times New Roman" w:hAnsi="Times New Roman" w:cs="Times New Roman"/>
          <w:sz w:val="24"/>
          <w:szCs w:val="24"/>
        </w:rPr>
        <w:t xml:space="preserve">      As a result it is important that the care and well-being support available, in regard to mental health, is as culturally and socially diverse as those in the population who seek it. This essay will critically evaluate the mental health support that is available for the LGBTQ community. </w:t>
      </w:r>
      <w:r w:rsidR="00967B8E">
        <w:rPr>
          <w:rFonts w:ascii="Times New Roman" w:hAnsi="Times New Roman" w:cs="Times New Roman"/>
          <w:sz w:val="24"/>
          <w:szCs w:val="24"/>
        </w:rPr>
        <w:t xml:space="preserve">     </w:t>
      </w:r>
    </w:p>
    <w:p w14:paraId="65407E0E" w14:textId="77777777" w:rsidR="00E44F1A" w:rsidRPr="00E44F1A" w:rsidRDefault="00E44F1A" w:rsidP="003F32A3">
      <w:pPr>
        <w:spacing w:line="480" w:lineRule="auto"/>
        <w:jc w:val="both"/>
        <w:rPr>
          <w:rFonts w:ascii="Times New Roman" w:hAnsi="Times New Roman" w:cs="Times New Roman"/>
          <w:sz w:val="24"/>
          <w:szCs w:val="24"/>
        </w:rPr>
      </w:pPr>
      <w:r w:rsidRPr="00E44F1A">
        <w:rPr>
          <w:rFonts w:ascii="Times New Roman" w:hAnsi="Times New Roman" w:cs="Times New Roman"/>
          <w:sz w:val="24"/>
          <w:szCs w:val="24"/>
        </w:rPr>
        <w:t xml:space="preserve">      The need for, and an understanding of, social diversity within mental health support for the LGBTQ community is extremely important. This is due to the diverse nature of both the people who make up this sector of society, and the issues that they may be facing in their lives.  As a result, individuals in roles that provide mental health support, must be able to facilitate </w:t>
      </w:r>
      <w:r w:rsidRPr="00E44F1A">
        <w:rPr>
          <w:rFonts w:ascii="Times New Roman" w:hAnsi="Times New Roman" w:cs="Times New Roman"/>
          <w:sz w:val="24"/>
          <w:szCs w:val="24"/>
        </w:rPr>
        <w:lastRenderedPageBreak/>
        <w:t xml:space="preserve">beneficial and productive therapeutic relationships, with people from a wide variety of backgrounds. This can be of great value and importance, as often, those from minority communities such as LGBTQ, are more likely to have experienced some form of discrimination (Reeves, 2013). </w:t>
      </w:r>
    </w:p>
    <w:p w14:paraId="7630CD9A" w14:textId="77777777" w:rsidR="00E44F1A" w:rsidRPr="00E44F1A" w:rsidRDefault="00E44F1A" w:rsidP="003F32A3">
      <w:pPr>
        <w:spacing w:line="480" w:lineRule="auto"/>
        <w:jc w:val="both"/>
        <w:rPr>
          <w:rFonts w:ascii="Times New Roman" w:hAnsi="Times New Roman" w:cs="Times New Roman"/>
          <w:sz w:val="24"/>
          <w:szCs w:val="24"/>
        </w:rPr>
      </w:pPr>
      <w:r w:rsidRPr="00E44F1A">
        <w:rPr>
          <w:rFonts w:ascii="Times New Roman" w:hAnsi="Times New Roman" w:cs="Times New Roman"/>
          <w:sz w:val="24"/>
          <w:szCs w:val="24"/>
        </w:rPr>
        <w:t xml:space="preserve">      Cultural diversity is also of great importance and value. In a mental health care and well-being context, for those seeking and receiving support, conveying their feelings may be extremely difficult, especially if they are receiving support from someone who is not of the same cultural background. This is affirmed by the fact that different cultures can differ on how they define various mental illnesses, how accepting they are of them, and how those within them express emotions such as distress </w:t>
      </w:r>
      <w:bookmarkStart w:id="8" w:name="_Hlk40169853"/>
      <w:r w:rsidRPr="00E44F1A">
        <w:rPr>
          <w:rFonts w:ascii="Times New Roman" w:hAnsi="Times New Roman" w:cs="Times New Roman"/>
          <w:sz w:val="24"/>
          <w:szCs w:val="24"/>
        </w:rPr>
        <w:t>(Lipsedge &amp; Littlewood, 1997).</w:t>
      </w:r>
      <w:bookmarkEnd w:id="8"/>
      <w:r w:rsidRPr="00E44F1A">
        <w:rPr>
          <w:rFonts w:ascii="Times New Roman" w:hAnsi="Times New Roman" w:cs="Times New Roman"/>
          <w:sz w:val="24"/>
          <w:szCs w:val="24"/>
        </w:rPr>
        <w:t xml:space="preserve"> Additionally, the finding that those of minority backgrounds and communities are significantly overrepresented within mental health support systems </w:t>
      </w:r>
      <w:bookmarkStart w:id="9" w:name="_Hlk40169866"/>
      <w:r w:rsidRPr="00E44F1A">
        <w:rPr>
          <w:rFonts w:ascii="Times New Roman" w:hAnsi="Times New Roman" w:cs="Times New Roman"/>
          <w:sz w:val="24"/>
          <w:szCs w:val="24"/>
        </w:rPr>
        <w:t xml:space="preserve">(Thavasothy, 2009), </w:t>
      </w:r>
      <w:bookmarkEnd w:id="9"/>
      <w:r w:rsidRPr="00E44F1A">
        <w:rPr>
          <w:rFonts w:ascii="Times New Roman" w:hAnsi="Times New Roman" w:cs="Times New Roman"/>
          <w:sz w:val="24"/>
          <w:szCs w:val="24"/>
        </w:rPr>
        <w:t xml:space="preserve">shows the need for an understanding of different cultural attitudes and backgrounds, as well as reflecting cultural diversity in mental health support services. </w:t>
      </w:r>
    </w:p>
    <w:p w14:paraId="494C8A13" w14:textId="77777777" w:rsidR="00E44F1A" w:rsidRPr="00E44F1A" w:rsidRDefault="00E44F1A" w:rsidP="003F32A3">
      <w:pPr>
        <w:spacing w:line="480" w:lineRule="auto"/>
        <w:jc w:val="both"/>
        <w:rPr>
          <w:rFonts w:ascii="Times New Roman" w:hAnsi="Times New Roman" w:cs="Times New Roman"/>
          <w:sz w:val="24"/>
          <w:szCs w:val="24"/>
        </w:rPr>
      </w:pPr>
      <w:r w:rsidRPr="00E44F1A">
        <w:rPr>
          <w:rFonts w:ascii="Times New Roman" w:hAnsi="Times New Roman" w:cs="Times New Roman"/>
          <w:sz w:val="24"/>
          <w:szCs w:val="24"/>
        </w:rPr>
        <w:t xml:space="preserve">      In putting cultural and social diversity into a practical context, when providing support for members of the LGBTQ community, it is important to consider a number of factors. In addition to any existing mental ill-health that a person from the LGBTQ community may be experiencing, it is likely that they will have already experienced a range of emotions as a result of their gender identity or sexual orientation, before seeking help with their mental health. This can include such things as anxiety, depression and low self-esteem </w:t>
      </w:r>
      <w:bookmarkStart w:id="10" w:name="_Hlk40169891"/>
      <w:r w:rsidRPr="00E44F1A">
        <w:rPr>
          <w:rFonts w:ascii="Times New Roman" w:hAnsi="Times New Roman" w:cs="Times New Roman"/>
          <w:sz w:val="24"/>
          <w:szCs w:val="24"/>
        </w:rPr>
        <w:t xml:space="preserve">(Mind, 2020). </w:t>
      </w:r>
      <w:bookmarkEnd w:id="10"/>
      <w:r w:rsidRPr="00E44F1A">
        <w:rPr>
          <w:rFonts w:ascii="Times New Roman" w:hAnsi="Times New Roman" w:cs="Times New Roman"/>
          <w:sz w:val="24"/>
          <w:szCs w:val="24"/>
        </w:rPr>
        <w:t>This has been linked to what many in the LGBTQ community feel is sexual minority status (</w:t>
      </w:r>
      <w:bookmarkStart w:id="11" w:name="_Hlk40169906"/>
      <w:r w:rsidRPr="00E44F1A">
        <w:rPr>
          <w:rFonts w:ascii="Times New Roman" w:hAnsi="Times New Roman" w:cs="Times New Roman"/>
          <w:sz w:val="24"/>
          <w:szCs w:val="24"/>
        </w:rPr>
        <w:t>Martin-Storey &amp; Crosnoe, 2012).</w:t>
      </w:r>
    </w:p>
    <w:bookmarkEnd w:id="11"/>
    <w:p w14:paraId="1859E1EE" w14:textId="2FF333B0" w:rsidR="00E44F1A" w:rsidRPr="00E44F1A" w:rsidRDefault="00E44F1A" w:rsidP="003F32A3">
      <w:pPr>
        <w:spacing w:line="480" w:lineRule="auto"/>
        <w:jc w:val="both"/>
        <w:rPr>
          <w:rFonts w:ascii="Times New Roman" w:hAnsi="Times New Roman" w:cs="Times New Roman"/>
          <w:sz w:val="24"/>
          <w:szCs w:val="24"/>
        </w:rPr>
      </w:pPr>
      <w:r w:rsidRPr="00E44F1A">
        <w:rPr>
          <w:rFonts w:ascii="Times New Roman" w:hAnsi="Times New Roman" w:cs="Times New Roman"/>
          <w:sz w:val="24"/>
          <w:szCs w:val="24"/>
        </w:rPr>
        <w:t xml:space="preserve">      Many adolescents can experience a sense of confusion when it comes to developing a gender and sexual identity </w:t>
      </w:r>
      <w:bookmarkStart w:id="12" w:name="_Hlk40169930"/>
      <w:r w:rsidRPr="00E44F1A">
        <w:rPr>
          <w:rFonts w:ascii="Times New Roman" w:hAnsi="Times New Roman" w:cs="Times New Roman"/>
          <w:sz w:val="24"/>
          <w:szCs w:val="24"/>
        </w:rPr>
        <w:t>(Pleck, 1995</w:t>
      </w:r>
      <w:r w:rsidR="00C63F81">
        <w:rPr>
          <w:rFonts w:ascii="Times New Roman" w:hAnsi="Times New Roman" w:cs="Times New Roman"/>
          <w:sz w:val="24"/>
          <w:szCs w:val="24"/>
        </w:rPr>
        <w:t>) and (</w:t>
      </w:r>
      <w:r w:rsidRPr="00E44F1A">
        <w:rPr>
          <w:rFonts w:ascii="Times New Roman" w:hAnsi="Times New Roman" w:cs="Times New Roman"/>
          <w:sz w:val="24"/>
          <w:szCs w:val="24"/>
        </w:rPr>
        <w:t xml:space="preserve">Tolman &amp; McClelland, 2011). </w:t>
      </w:r>
      <w:bookmarkEnd w:id="12"/>
      <w:r w:rsidRPr="00E44F1A">
        <w:rPr>
          <w:rFonts w:ascii="Times New Roman" w:hAnsi="Times New Roman" w:cs="Times New Roman"/>
          <w:sz w:val="24"/>
          <w:szCs w:val="24"/>
        </w:rPr>
        <w:t xml:space="preserve">This can be </w:t>
      </w:r>
      <w:r w:rsidRPr="00E44F1A">
        <w:rPr>
          <w:rFonts w:ascii="Times New Roman" w:hAnsi="Times New Roman" w:cs="Times New Roman"/>
          <w:sz w:val="24"/>
          <w:szCs w:val="24"/>
        </w:rPr>
        <w:lastRenderedPageBreak/>
        <w:t xml:space="preserve">additionally difficult for those in the LGBTQ community, as they will often have struggled with their emotions and feelings during childhood, before starting to properly recognise them during adolescence </w:t>
      </w:r>
      <w:bookmarkStart w:id="13" w:name="_Hlk40169944"/>
      <w:r w:rsidRPr="00E44F1A">
        <w:rPr>
          <w:rFonts w:ascii="Times New Roman" w:hAnsi="Times New Roman" w:cs="Times New Roman"/>
          <w:sz w:val="24"/>
          <w:szCs w:val="24"/>
        </w:rPr>
        <w:t>(</w:t>
      </w:r>
      <w:proofErr w:type="spellStart"/>
      <w:r w:rsidRPr="00E44F1A">
        <w:rPr>
          <w:rFonts w:ascii="Times New Roman" w:hAnsi="Times New Roman" w:cs="Times New Roman"/>
          <w:sz w:val="24"/>
          <w:szCs w:val="24"/>
        </w:rPr>
        <w:t>Savin</w:t>
      </w:r>
      <w:proofErr w:type="spellEnd"/>
      <w:r w:rsidRPr="00E44F1A">
        <w:rPr>
          <w:rFonts w:ascii="Times New Roman" w:hAnsi="Times New Roman" w:cs="Times New Roman"/>
          <w:sz w:val="24"/>
          <w:szCs w:val="24"/>
        </w:rPr>
        <w:t xml:space="preserve">-Williams, 2015). </w:t>
      </w:r>
      <w:bookmarkEnd w:id="13"/>
    </w:p>
    <w:p w14:paraId="4B3D37EF" w14:textId="77777777" w:rsidR="00E44F1A" w:rsidRPr="00E44F1A" w:rsidRDefault="00E44F1A" w:rsidP="003F32A3">
      <w:pPr>
        <w:spacing w:line="480" w:lineRule="auto"/>
        <w:jc w:val="both"/>
        <w:rPr>
          <w:rFonts w:ascii="Times New Roman" w:hAnsi="Times New Roman" w:cs="Times New Roman"/>
          <w:sz w:val="24"/>
          <w:szCs w:val="24"/>
        </w:rPr>
      </w:pPr>
      <w:r w:rsidRPr="00E44F1A">
        <w:rPr>
          <w:rFonts w:ascii="Times New Roman" w:hAnsi="Times New Roman" w:cs="Times New Roman"/>
          <w:sz w:val="24"/>
          <w:szCs w:val="24"/>
        </w:rPr>
        <w:t xml:space="preserve">      In arriving at a point, when an individual can be identified as part of the LBGTQ community, they will often have had to go through the process of ‘coming out.’ This is where a person reveals their gender identity or sexual orientation to another person or persons who were not previously aware of it. This process is different for all that experience it, and it is still extremely daunting for many </w:t>
      </w:r>
      <w:bookmarkStart w:id="14" w:name="_Hlk40169958"/>
      <w:r w:rsidRPr="00E44F1A">
        <w:rPr>
          <w:rFonts w:ascii="Times New Roman" w:hAnsi="Times New Roman" w:cs="Times New Roman"/>
          <w:sz w:val="24"/>
          <w:szCs w:val="24"/>
        </w:rPr>
        <w:t xml:space="preserve">(Stonewall, 2020).    </w:t>
      </w:r>
      <w:bookmarkEnd w:id="14"/>
    </w:p>
    <w:p w14:paraId="0697A8D0" w14:textId="77777777" w:rsidR="00E44F1A" w:rsidRPr="00E44F1A" w:rsidRDefault="00E44F1A" w:rsidP="003F32A3">
      <w:pPr>
        <w:spacing w:line="480" w:lineRule="auto"/>
        <w:jc w:val="both"/>
        <w:rPr>
          <w:rFonts w:ascii="Times New Roman" w:hAnsi="Times New Roman" w:cs="Times New Roman"/>
          <w:sz w:val="24"/>
          <w:szCs w:val="24"/>
        </w:rPr>
      </w:pPr>
      <w:r w:rsidRPr="00E44F1A">
        <w:rPr>
          <w:rFonts w:ascii="Times New Roman" w:hAnsi="Times New Roman" w:cs="Times New Roman"/>
          <w:sz w:val="24"/>
          <w:szCs w:val="24"/>
        </w:rPr>
        <w:t xml:space="preserve">      LGBTQ status, and many of the aspects that are associated with it, can be complicated and made more difficult due to certain cultural factors that an individual may experience. For example, many religions such Judaism </w:t>
      </w:r>
      <w:bookmarkStart w:id="15" w:name="_Hlk40169976"/>
      <w:r w:rsidRPr="00E44F1A">
        <w:rPr>
          <w:rFonts w:ascii="Times New Roman" w:hAnsi="Times New Roman" w:cs="Times New Roman"/>
          <w:sz w:val="24"/>
          <w:szCs w:val="24"/>
        </w:rPr>
        <w:t>(Kahn, 1989)</w:t>
      </w:r>
      <w:bookmarkEnd w:id="15"/>
      <w:r w:rsidRPr="00E44F1A">
        <w:rPr>
          <w:rFonts w:ascii="Times New Roman" w:hAnsi="Times New Roman" w:cs="Times New Roman"/>
          <w:sz w:val="24"/>
          <w:szCs w:val="24"/>
        </w:rPr>
        <w:t xml:space="preserve"> and Islam </w:t>
      </w:r>
      <w:bookmarkStart w:id="16" w:name="_Hlk40169994"/>
      <w:r w:rsidRPr="00E44F1A">
        <w:rPr>
          <w:rFonts w:ascii="Times New Roman" w:hAnsi="Times New Roman" w:cs="Times New Roman"/>
          <w:sz w:val="24"/>
          <w:szCs w:val="24"/>
        </w:rPr>
        <w:t xml:space="preserve">(Klingerman, 2007), </w:t>
      </w:r>
      <w:bookmarkEnd w:id="16"/>
      <w:r w:rsidRPr="00E44F1A">
        <w:rPr>
          <w:rFonts w:ascii="Times New Roman" w:hAnsi="Times New Roman" w:cs="Times New Roman"/>
          <w:sz w:val="24"/>
          <w:szCs w:val="24"/>
        </w:rPr>
        <w:t xml:space="preserve">forbid homosexuality and have an extremely negative, and in some circumstances aggressive, view of those whose gender identity differs from the norm. </w:t>
      </w:r>
    </w:p>
    <w:p w14:paraId="0333F701" w14:textId="067FF245" w:rsidR="00E44F1A" w:rsidRPr="00E44F1A" w:rsidRDefault="00E44F1A" w:rsidP="003F32A3">
      <w:pPr>
        <w:spacing w:line="480" w:lineRule="auto"/>
        <w:jc w:val="both"/>
        <w:rPr>
          <w:rFonts w:ascii="Times New Roman" w:hAnsi="Times New Roman" w:cs="Times New Roman"/>
          <w:sz w:val="24"/>
          <w:szCs w:val="24"/>
        </w:rPr>
      </w:pPr>
      <w:r w:rsidRPr="00E44F1A">
        <w:rPr>
          <w:rFonts w:ascii="Times New Roman" w:hAnsi="Times New Roman" w:cs="Times New Roman"/>
          <w:sz w:val="24"/>
          <w:szCs w:val="24"/>
        </w:rPr>
        <w:t xml:space="preserve">      Existing research has found that religious influences on mental health support services can prove problematic</w:t>
      </w:r>
      <w:r w:rsidR="006A6F93">
        <w:rPr>
          <w:rFonts w:ascii="Times New Roman" w:hAnsi="Times New Roman" w:cs="Times New Roman"/>
          <w:sz w:val="24"/>
          <w:szCs w:val="24"/>
        </w:rPr>
        <w:t>. I</w:t>
      </w:r>
      <w:r w:rsidRPr="00E44F1A">
        <w:rPr>
          <w:rFonts w:ascii="Times New Roman" w:hAnsi="Times New Roman" w:cs="Times New Roman"/>
          <w:sz w:val="24"/>
          <w:szCs w:val="24"/>
        </w:rPr>
        <w:t>f a person is a member of the LGBTQ community</w:t>
      </w:r>
      <w:r w:rsidR="006A6F93">
        <w:rPr>
          <w:rFonts w:ascii="Times New Roman" w:hAnsi="Times New Roman" w:cs="Times New Roman"/>
          <w:sz w:val="24"/>
          <w:szCs w:val="24"/>
        </w:rPr>
        <w:t>,</w:t>
      </w:r>
      <w:r w:rsidR="00F82127">
        <w:rPr>
          <w:rFonts w:ascii="Times New Roman" w:hAnsi="Times New Roman" w:cs="Times New Roman"/>
          <w:sz w:val="24"/>
          <w:szCs w:val="24"/>
        </w:rPr>
        <w:t xml:space="preserve"> </w:t>
      </w:r>
      <w:r w:rsidR="006A6F93">
        <w:rPr>
          <w:rFonts w:ascii="Times New Roman" w:hAnsi="Times New Roman" w:cs="Times New Roman"/>
          <w:sz w:val="24"/>
          <w:szCs w:val="24"/>
        </w:rPr>
        <w:t xml:space="preserve">it can </w:t>
      </w:r>
      <w:r w:rsidR="00F82127">
        <w:rPr>
          <w:rFonts w:ascii="Times New Roman" w:hAnsi="Times New Roman" w:cs="Times New Roman"/>
          <w:sz w:val="24"/>
          <w:szCs w:val="24"/>
        </w:rPr>
        <w:t>have a</w:t>
      </w:r>
      <w:r w:rsidR="006A6F93">
        <w:rPr>
          <w:rFonts w:ascii="Times New Roman" w:hAnsi="Times New Roman" w:cs="Times New Roman"/>
          <w:sz w:val="24"/>
          <w:szCs w:val="24"/>
        </w:rPr>
        <w:t xml:space="preserve"> </w:t>
      </w:r>
      <w:r w:rsidRPr="00E44F1A">
        <w:rPr>
          <w:rFonts w:ascii="Times New Roman" w:hAnsi="Times New Roman" w:cs="Times New Roman"/>
          <w:sz w:val="24"/>
          <w:szCs w:val="24"/>
        </w:rPr>
        <w:t>particularly negative impact</w:t>
      </w:r>
      <w:r w:rsidR="00F82127">
        <w:rPr>
          <w:rFonts w:ascii="Times New Roman" w:hAnsi="Times New Roman" w:cs="Times New Roman"/>
          <w:sz w:val="24"/>
          <w:szCs w:val="24"/>
        </w:rPr>
        <w:t xml:space="preserve"> for a number of reasons</w:t>
      </w:r>
      <w:r w:rsidRPr="00E44F1A">
        <w:rPr>
          <w:rFonts w:ascii="Times New Roman" w:hAnsi="Times New Roman" w:cs="Times New Roman"/>
          <w:sz w:val="24"/>
          <w:szCs w:val="24"/>
        </w:rPr>
        <w:t xml:space="preserve"> </w:t>
      </w:r>
      <w:bookmarkStart w:id="17" w:name="_Hlk40170018"/>
      <w:r w:rsidRPr="00E44F1A">
        <w:rPr>
          <w:rFonts w:ascii="Times New Roman" w:hAnsi="Times New Roman" w:cs="Times New Roman"/>
          <w:sz w:val="24"/>
          <w:szCs w:val="24"/>
        </w:rPr>
        <w:t>(</w:t>
      </w:r>
      <w:proofErr w:type="spellStart"/>
      <w:r w:rsidRPr="00E44F1A">
        <w:rPr>
          <w:rFonts w:ascii="Times New Roman" w:hAnsi="Times New Roman" w:cs="Times New Roman"/>
          <w:sz w:val="24"/>
          <w:szCs w:val="24"/>
        </w:rPr>
        <w:t>Gubi</w:t>
      </w:r>
      <w:proofErr w:type="spellEnd"/>
      <w:r w:rsidRPr="00E44F1A">
        <w:rPr>
          <w:rFonts w:ascii="Times New Roman" w:hAnsi="Times New Roman" w:cs="Times New Roman"/>
          <w:sz w:val="24"/>
          <w:szCs w:val="24"/>
        </w:rPr>
        <w:t xml:space="preserve">, 2002). </w:t>
      </w:r>
      <w:bookmarkEnd w:id="17"/>
      <w:r w:rsidRPr="00E44F1A">
        <w:rPr>
          <w:rFonts w:ascii="Times New Roman" w:hAnsi="Times New Roman" w:cs="Times New Roman"/>
          <w:sz w:val="24"/>
          <w:szCs w:val="24"/>
        </w:rPr>
        <w:t xml:space="preserve">Firstly, it may move the focus of the support a person is receiving from themselves to a god or spiritual figure, thus enabling an individual to avoid an issue that is personally affecting them. Also, LGBTQ individuals may feel forced into accepting their fate and negative consequences in their lives as a result of religious scripture and teachings. In addition, many people may wish to keep their religious faith separate from other aspects of their lives, such as circumstances, incidents or events that may have made them seek mental health support </w:t>
      </w:r>
      <w:bookmarkStart w:id="18" w:name="_Hlk40170031"/>
      <w:r w:rsidRPr="00E44F1A">
        <w:rPr>
          <w:rFonts w:ascii="Times New Roman" w:hAnsi="Times New Roman" w:cs="Times New Roman"/>
          <w:sz w:val="24"/>
          <w:szCs w:val="24"/>
        </w:rPr>
        <w:t>(</w:t>
      </w:r>
      <w:proofErr w:type="spellStart"/>
      <w:r w:rsidRPr="00E44F1A">
        <w:rPr>
          <w:rFonts w:ascii="Times New Roman" w:hAnsi="Times New Roman" w:cs="Times New Roman"/>
          <w:sz w:val="24"/>
          <w:szCs w:val="24"/>
        </w:rPr>
        <w:t>Gubi</w:t>
      </w:r>
      <w:proofErr w:type="spellEnd"/>
      <w:r w:rsidRPr="00E44F1A">
        <w:rPr>
          <w:rFonts w:ascii="Times New Roman" w:hAnsi="Times New Roman" w:cs="Times New Roman"/>
          <w:sz w:val="24"/>
          <w:szCs w:val="24"/>
        </w:rPr>
        <w:t xml:space="preserve">, 2009).   </w:t>
      </w:r>
      <w:bookmarkEnd w:id="18"/>
    </w:p>
    <w:p w14:paraId="7B9780C1" w14:textId="77777777" w:rsidR="00E44F1A" w:rsidRPr="00E44F1A" w:rsidRDefault="00E44F1A" w:rsidP="003F32A3">
      <w:pPr>
        <w:spacing w:line="480" w:lineRule="auto"/>
        <w:jc w:val="both"/>
        <w:rPr>
          <w:rFonts w:ascii="Times New Roman" w:hAnsi="Times New Roman" w:cs="Times New Roman"/>
          <w:sz w:val="24"/>
          <w:szCs w:val="24"/>
        </w:rPr>
      </w:pPr>
      <w:r w:rsidRPr="00E44F1A">
        <w:rPr>
          <w:rFonts w:ascii="Times New Roman" w:hAnsi="Times New Roman" w:cs="Times New Roman"/>
          <w:sz w:val="24"/>
          <w:szCs w:val="24"/>
        </w:rPr>
        <w:t xml:space="preserve">      The nationality or country of residence of an LGBTQ individual is another factor that can pose a potential barrier for them, when seeking help or support and may also impact on their </w:t>
      </w:r>
      <w:r w:rsidRPr="00E44F1A">
        <w:rPr>
          <w:rFonts w:ascii="Times New Roman" w:hAnsi="Times New Roman" w:cs="Times New Roman"/>
          <w:sz w:val="24"/>
          <w:szCs w:val="24"/>
        </w:rPr>
        <w:lastRenderedPageBreak/>
        <w:t xml:space="preserve">mental health. For example, western countries, such as the United Kingdom have a largely progressive attitude towards the LGBTQ community, and in theory, LGBTQ individuals face no additional barriers in their lives. This is reflected in the legal right of people who identify as LGBTQ to adopt, form civil partnerships or marry, and to be free of discrimination, and is enforced through legislation and the Equality Act 2010 </w:t>
      </w:r>
      <w:bookmarkStart w:id="19" w:name="_Hlk40170047"/>
      <w:r w:rsidRPr="00E44F1A">
        <w:rPr>
          <w:rFonts w:ascii="Times New Roman" w:hAnsi="Times New Roman" w:cs="Times New Roman"/>
          <w:sz w:val="24"/>
          <w:szCs w:val="24"/>
        </w:rPr>
        <w:t xml:space="preserve">(Stonewall, 2020). </w:t>
      </w:r>
      <w:bookmarkEnd w:id="19"/>
    </w:p>
    <w:p w14:paraId="7E33706F" w14:textId="51228162" w:rsidR="00E44F1A" w:rsidRPr="00E44F1A" w:rsidRDefault="00E44F1A" w:rsidP="003F32A3">
      <w:pPr>
        <w:spacing w:line="480" w:lineRule="auto"/>
        <w:jc w:val="both"/>
        <w:rPr>
          <w:rFonts w:ascii="Times New Roman" w:hAnsi="Times New Roman" w:cs="Times New Roman"/>
          <w:sz w:val="24"/>
          <w:szCs w:val="24"/>
        </w:rPr>
      </w:pPr>
      <w:r w:rsidRPr="00E44F1A">
        <w:rPr>
          <w:rFonts w:ascii="Times New Roman" w:hAnsi="Times New Roman" w:cs="Times New Roman"/>
          <w:sz w:val="24"/>
          <w:szCs w:val="24"/>
        </w:rPr>
        <w:t xml:space="preserve">      However, in other countries</w:t>
      </w:r>
      <w:r w:rsidR="006A6F93">
        <w:rPr>
          <w:rFonts w:ascii="Times New Roman" w:hAnsi="Times New Roman" w:cs="Times New Roman"/>
          <w:sz w:val="24"/>
          <w:szCs w:val="24"/>
        </w:rPr>
        <w:t>,</w:t>
      </w:r>
      <w:r w:rsidRPr="00E44F1A">
        <w:rPr>
          <w:rFonts w:ascii="Times New Roman" w:hAnsi="Times New Roman" w:cs="Times New Roman"/>
          <w:sz w:val="24"/>
          <w:szCs w:val="24"/>
        </w:rPr>
        <w:t xml:space="preserve"> for example Iran, homosexuality and other lifestyles that come under the LGBTQ umbrella are illegal, and as recently as 2019, have been punished by death </w:t>
      </w:r>
      <w:bookmarkStart w:id="20" w:name="_Hlk40170099"/>
      <w:r w:rsidRPr="00E44F1A">
        <w:rPr>
          <w:rFonts w:ascii="Times New Roman" w:hAnsi="Times New Roman" w:cs="Times New Roman"/>
          <w:sz w:val="24"/>
          <w:szCs w:val="24"/>
        </w:rPr>
        <w:t xml:space="preserve">(Human Dignity Trust, 2020). </w:t>
      </w:r>
      <w:bookmarkEnd w:id="20"/>
      <w:r w:rsidRPr="00E44F1A">
        <w:rPr>
          <w:rFonts w:ascii="Times New Roman" w:hAnsi="Times New Roman" w:cs="Times New Roman"/>
          <w:sz w:val="24"/>
          <w:szCs w:val="24"/>
        </w:rPr>
        <w:t xml:space="preserve">Hardline cultural attitudes and laws such as this will inevitably make existing mental health problems worse and prevent individuals from seeking help to deal with specific LGBTQ related mental health issues. This reaffirms the value of cultural and social diversity in mental health support for the LGBTQ community, as a result of the vastly different experiences people may have faced as a result of their gender or sexuality, before engaging with support services </w:t>
      </w:r>
      <w:bookmarkStart w:id="21" w:name="_Hlk40170279"/>
      <w:r w:rsidRPr="00E44F1A">
        <w:rPr>
          <w:rFonts w:ascii="Times New Roman" w:hAnsi="Times New Roman" w:cs="Times New Roman"/>
          <w:sz w:val="24"/>
          <w:szCs w:val="24"/>
        </w:rPr>
        <w:t xml:space="preserve">(Geaves, 2019). </w:t>
      </w:r>
      <w:bookmarkEnd w:id="21"/>
    </w:p>
    <w:p w14:paraId="37B8FC9C" w14:textId="7D317DB2" w:rsidR="00E44F1A" w:rsidRDefault="00E44F1A" w:rsidP="003F32A3">
      <w:pPr>
        <w:spacing w:line="480" w:lineRule="auto"/>
        <w:jc w:val="both"/>
        <w:rPr>
          <w:rFonts w:ascii="Times New Roman" w:hAnsi="Times New Roman" w:cs="Times New Roman"/>
          <w:sz w:val="24"/>
          <w:szCs w:val="24"/>
        </w:rPr>
      </w:pPr>
      <w:r w:rsidRPr="00E44F1A">
        <w:rPr>
          <w:rFonts w:ascii="Times New Roman" w:hAnsi="Times New Roman" w:cs="Times New Roman"/>
          <w:sz w:val="24"/>
          <w:szCs w:val="24"/>
        </w:rPr>
        <w:t xml:space="preserve">      When providing mental health support to the LGBTQ community, cultural and social diversity must be recognised. This can be reflected through adopting therapeutic techniques such as Gay Affirmative Therapy (Reeves, 2013), which is a form of therapy, that through its practice, advocates that homosexuality is in fact, not an abnormality but a natural state of being </w:t>
      </w:r>
      <w:bookmarkStart w:id="22" w:name="_Hlk40170301"/>
      <w:r w:rsidRPr="00E44F1A">
        <w:rPr>
          <w:rFonts w:ascii="Times New Roman" w:hAnsi="Times New Roman" w:cs="Times New Roman"/>
          <w:sz w:val="24"/>
          <w:szCs w:val="24"/>
        </w:rPr>
        <w:t xml:space="preserve">(Maylon, 1982).  </w:t>
      </w:r>
      <w:bookmarkEnd w:id="22"/>
      <w:r w:rsidRPr="00E44F1A">
        <w:rPr>
          <w:rFonts w:ascii="Times New Roman" w:hAnsi="Times New Roman" w:cs="Times New Roman"/>
          <w:sz w:val="24"/>
          <w:szCs w:val="24"/>
        </w:rPr>
        <w:t xml:space="preserve">The benefit of such therapies as part of mental health support for the LGBTQ community, is that it enables the removal of potential barriers that could hinder affective care and well-being support. It provides an opportunity for people to fully explore their gender and sexual identities in a safe and confidential environment, and for specific issues that affect the LGBTQ community to be discussed openly, without the fear of prejudice or discrimination. This has been found to have been of great value to those in the LGBTQ community </w:t>
      </w:r>
      <w:bookmarkStart w:id="23" w:name="_Hlk40170325"/>
      <w:r w:rsidRPr="00E44F1A">
        <w:rPr>
          <w:rFonts w:ascii="Times New Roman" w:hAnsi="Times New Roman" w:cs="Times New Roman"/>
          <w:sz w:val="24"/>
          <w:szCs w:val="24"/>
        </w:rPr>
        <w:t xml:space="preserve">(Pixton, 2003).   </w:t>
      </w:r>
      <w:bookmarkEnd w:id="23"/>
    </w:p>
    <w:p w14:paraId="7F4A9143" w14:textId="77777777" w:rsidR="00505A1B" w:rsidRPr="00505A1B" w:rsidRDefault="00505A1B" w:rsidP="003F32A3">
      <w:pPr>
        <w:spacing w:line="480" w:lineRule="auto"/>
        <w:jc w:val="both"/>
        <w:rPr>
          <w:rFonts w:ascii="Times New Roman" w:hAnsi="Times New Roman" w:cs="Times New Roman"/>
          <w:sz w:val="24"/>
          <w:szCs w:val="24"/>
        </w:rPr>
      </w:pPr>
      <w:r w:rsidRPr="00505A1B">
        <w:rPr>
          <w:rFonts w:ascii="Times New Roman" w:hAnsi="Times New Roman" w:cs="Times New Roman"/>
          <w:sz w:val="24"/>
          <w:szCs w:val="24"/>
        </w:rPr>
        <w:lastRenderedPageBreak/>
        <w:t xml:space="preserve">      In a contemporary context, the significance of cultural diversity, in the mental health care and well-being provided to those in the LGBTQ community is evident in several ways. Due to progress made in regard to attitudes shown towards, and the rights of the LGBTQ people, many social care and well-being support settings now ensure an appropriate level of diversity in the provision of their services, in order to reflect the diversity of the people now using them </w:t>
      </w:r>
      <w:bookmarkStart w:id="24" w:name="_Hlk40170339"/>
      <w:r w:rsidRPr="00505A1B">
        <w:rPr>
          <w:rFonts w:ascii="Times New Roman" w:hAnsi="Times New Roman" w:cs="Times New Roman"/>
          <w:sz w:val="24"/>
          <w:szCs w:val="24"/>
        </w:rPr>
        <w:t>(Santrock, 2016).</w:t>
      </w:r>
      <w:bookmarkEnd w:id="24"/>
    </w:p>
    <w:p w14:paraId="6AB3B31E" w14:textId="4BA1798F" w:rsidR="00505A1B" w:rsidRPr="00505A1B" w:rsidRDefault="00505A1B" w:rsidP="003F32A3">
      <w:pPr>
        <w:spacing w:line="480" w:lineRule="auto"/>
        <w:jc w:val="both"/>
        <w:rPr>
          <w:rFonts w:ascii="Times New Roman" w:hAnsi="Times New Roman" w:cs="Times New Roman"/>
          <w:sz w:val="24"/>
          <w:szCs w:val="24"/>
        </w:rPr>
      </w:pPr>
      <w:r w:rsidRPr="00505A1B">
        <w:rPr>
          <w:rFonts w:ascii="Times New Roman" w:hAnsi="Times New Roman" w:cs="Times New Roman"/>
          <w:sz w:val="24"/>
          <w:szCs w:val="24"/>
        </w:rPr>
        <w:t xml:space="preserve">      One such change is number of same sex couples openly cohabiting. With changes in the law regarding homosexuality and a reduction in stigma, LGBTQ individuals are able to pursue long-term and committed relationships </w:t>
      </w:r>
      <w:bookmarkStart w:id="25" w:name="_Hlk40170357"/>
      <w:r w:rsidRPr="00505A1B">
        <w:rPr>
          <w:rFonts w:ascii="Times New Roman" w:hAnsi="Times New Roman" w:cs="Times New Roman"/>
          <w:sz w:val="24"/>
          <w:szCs w:val="24"/>
        </w:rPr>
        <w:t xml:space="preserve">(Fingerhut &amp; Peplau, 2013). </w:t>
      </w:r>
      <w:bookmarkEnd w:id="25"/>
      <w:r w:rsidRPr="00505A1B">
        <w:rPr>
          <w:rFonts w:ascii="Times New Roman" w:hAnsi="Times New Roman" w:cs="Times New Roman"/>
          <w:sz w:val="24"/>
          <w:szCs w:val="24"/>
        </w:rPr>
        <w:t xml:space="preserve">Although many same sex relationships are healthy </w:t>
      </w:r>
      <w:bookmarkStart w:id="26" w:name="_Hlk40170377"/>
      <w:r w:rsidRPr="00505A1B">
        <w:rPr>
          <w:rFonts w:ascii="Times New Roman" w:hAnsi="Times New Roman" w:cs="Times New Roman"/>
          <w:sz w:val="24"/>
          <w:szCs w:val="24"/>
        </w:rPr>
        <w:t xml:space="preserve">(Kurdek, 2008), </w:t>
      </w:r>
      <w:bookmarkEnd w:id="26"/>
      <w:r w:rsidRPr="00505A1B">
        <w:rPr>
          <w:rFonts w:ascii="Times New Roman" w:hAnsi="Times New Roman" w:cs="Times New Roman"/>
          <w:sz w:val="24"/>
          <w:szCs w:val="24"/>
        </w:rPr>
        <w:t>the increase in number</w:t>
      </w:r>
      <w:r w:rsidR="00B654D6">
        <w:rPr>
          <w:rFonts w:ascii="Times New Roman" w:hAnsi="Times New Roman" w:cs="Times New Roman"/>
          <w:sz w:val="24"/>
          <w:szCs w:val="24"/>
        </w:rPr>
        <w:t>,</w:t>
      </w:r>
      <w:r w:rsidRPr="00505A1B">
        <w:rPr>
          <w:rFonts w:ascii="Times New Roman" w:hAnsi="Times New Roman" w:cs="Times New Roman"/>
          <w:sz w:val="24"/>
          <w:szCs w:val="24"/>
        </w:rPr>
        <w:t xml:space="preserve"> has also seen an increase in the number of cases of domestic violence or abuse, between those of the same gender. Previous research has established that 25% of women and 40% of men in same sex relationships have experienced some form of domestic violence </w:t>
      </w:r>
      <w:bookmarkStart w:id="27" w:name="_Hlk40170395"/>
      <w:r w:rsidRPr="00505A1B">
        <w:rPr>
          <w:rFonts w:ascii="Times New Roman" w:hAnsi="Times New Roman" w:cs="Times New Roman"/>
          <w:sz w:val="24"/>
          <w:szCs w:val="24"/>
        </w:rPr>
        <w:t xml:space="preserve">(Stonewall, 2020). </w:t>
      </w:r>
      <w:bookmarkEnd w:id="27"/>
      <w:r w:rsidRPr="00505A1B">
        <w:rPr>
          <w:rFonts w:ascii="Times New Roman" w:hAnsi="Times New Roman" w:cs="Times New Roman"/>
          <w:sz w:val="24"/>
          <w:szCs w:val="24"/>
        </w:rPr>
        <w:t>It has been found that cultural issues and sensitivity often prevent victims from within the LGBTQ community from seeking help</w:t>
      </w:r>
      <w:bookmarkStart w:id="28" w:name="_Hlk40170409"/>
      <w:r w:rsidRPr="00505A1B">
        <w:rPr>
          <w:rFonts w:ascii="Times New Roman" w:hAnsi="Times New Roman" w:cs="Times New Roman"/>
          <w:sz w:val="24"/>
          <w:szCs w:val="24"/>
        </w:rPr>
        <w:t xml:space="preserve"> (Peterman &amp; Dixon, 2003).</w:t>
      </w:r>
    </w:p>
    <w:bookmarkEnd w:id="28"/>
    <w:p w14:paraId="0AEB88CD" w14:textId="50DFDF5B" w:rsidR="00505A1B" w:rsidRPr="00505A1B" w:rsidRDefault="00505A1B" w:rsidP="003F32A3">
      <w:pPr>
        <w:spacing w:line="480" w:lineRule="auto"/>
        <w:jc w:val="both"/>
        <w:rPr>
          <w:rFonts w:ascii="Times New Roman" w:hAnsi="Times New Roman" w:cs="Times New Roman"/>
          <w:sz w:val="24"/>
          <w:szCs w:val="24"/>
        </w:rPr>
      </w:pPr>
      <w:r w:rsidRPr="00505A1B">
        <w:rPr>
          <w:rFonts w:ascii="Times New Roman" w:hAnsi="Times New Roman" w:cs="Times New Roman"/>
          <w:sz w:val="24"/>
          <w:szCs w:val="24"/>
        </w:rPr>
        <w:t xml:space="preserve">      With LGBTQ individuals already experiencing increased social burdens on their relationships, they are less likely to speak to others such as family and friends about their relationship and any negative issues they may be experiencing </w:t>
      </w:r>
      <w:bookmarkStart w:id="29" w:name="_Hlk40170435"/>
      <w:r w:rsidRPr="00505A1B">
        <w:rPr>
          <w:rFonts w:ascii="Times New Roman" w:hAnsi="Times New Roman" w:cs="Times New Roman"/>
          <w:sz w:val="24"/>
          <w:szCs w:val="24"/>
        </w:rPr>
        <w:t xml:space="preserve">(Huston &amp; Schwartz, 1995).  </w:t>
      </w:r>
      <w:bookmarkEnd w:id="29"/>
      <w:r w:rsidRPr="00505A1B">
        <w:rPr>
          <w:rFonts w:ascii="Times New Roman" w:hAnsi="Times New Roman" w:cs="Times New Roman"/>
          <w:sz w:val="24"/>
          <w:szCs w:val="24"/>
        </w:rPr>
        <w:t xml:space="preserve">When considering this, and the fact that of those who do come forward, the majority were not satisfied with the way they were dealt with by the police and support services </w:t>
      </w:r>
      <w:bookmarkStart w:id="30" w:name="_Hlk40170492"/>
      <w:r w:rsidRPr="00505A1B">
        <w:rPr>
          <w:rFonts w:ascii="Times New Roman" w:hAnsi="Times New Roman" w:cs="Times New Roman"/>
          <w:sz w:val="24"/>
          <w:szCs w:val="24"/>
        </w:rPr>
        <w:t xml:space="preserve">(Stonewall, 2020); </w:t>
      </w:r>
      <w:bookmarkEnd w:id="30"/>
      <w:r w:rsidRPr="00505A1B">
        <w:rPr>
          <w:rFonts w:ascii="Times New Roman" w:hAnsi="Times New Roman" w:cs="Times New Roman"/>
          <w:sz w:val="24"/>
          <w:szCs w:val="24"/>
        </w:rPr>
        <w:t xml:space="preserve">it highlights the significance of diversity in mental health care and well-being provision </w:t>
      </w:r>
      <w:r w:rsidR="00B654D6">
        <w:rPr>
          <w:rFonts w:ascii="Times New Roman" w:hAnsi="Times New Roman" w:cs="Times New Roman"/>
          <w:sz w:val="24"/>
          <w:szCs w:val="24"/>
        </w:rPr>
        <w:t xml:space="preserve">that is </w:t>
      </w:r>
      <w:r w:rsidRPr="00505A1B">
        <w:rPr>
          <w:rFonts w:ascii="Times New Roman" w:hAnsi="Times New Roman" w:cs="Times New Roman"/>
          <w:sz w:val="24"/>
          <w:szCs w:val="24"/>
        </w:rPr>
        <w:t xml:space="preserve">needed, to overcome additional cultural barriers faced by those in the LGBTQ community, that can have an extremely negative impact on an individual’s mental health. </w:t>
      </w:r>
    </w:p>
    <w:p w14:paraId="08EBE077" w14:textId="51AC1205" w:rsidR="00505A1B" w:rsidRPr="00505A1B" w:rsidRDefault="00505A1B" w:rsidP="003F32A3">
      <w:pPr>
        <w:spacing w:line="480" w:lineRule="auto"/>
        <w:jc w:val="both"/>
        <w:rPr>
          <w:rFonts w:ascii="Times New Roman" w:hAnsi="Times New Roman" w:cs="Times New Roman"/>
          <w:sz w:val="24"/>
          <w:szCs w:val="24"/>
        </w:rPr>
      </w:pPr>
      <w:r w:rsidRPr="00505A1B">
        <w:rPr>
          <w:rFonts w:ascii="Times New Roman" w:hAnsi="Times New Roman" w:cs="Times New Roman"/>
          <w:sz w:val="24"/>
          <w:szCs w:val="24"/>
        </w:rPr>
        <w:lastRenderedPageBreak/>
        <w:t xml:space="preserve">      Another social context </w:t>
      </w:r>
      <w:r w:rsidR="00B654D6">
        <w:rPr>
          <w:rFonts w:ascii="Times New Roman" w:hAnsi="Times New Roman" w:cs="Times New Roman"/>
          <w:sz w:val="24"/>
          <w:szCs w:val="24"/>
        </w:rPr>
        <w:t xml:space="preserve">in </w:t>
      </w:r>
      <w:r w:rsidRPr="00505A1B">
        <w:rPr>
          <w:rFonts w:ascii="Times New Roman" w:hAnsi="Times New Roman" w:cs="Times New Roman"/>
          <w:sz w:val="24"/>
          <w:szCs w:val="24"/>
        </w:rPr>
        <w:t xml:space="preserve">which members of the LGBTQ community are now increasingly finding themselves is parenthood. LGBTQ individuals are now more likely to be creating and forming families that include children </w:t>
      </w:r>
      <w:bookmarkStart w:id="31" w:name="_Hlk40170523"/>
      <w:r w:rsidRPr="00505A1B">
        <w:rPr>
          <w:rFonts w:ascii="Times New Roman" w:hAnsi="Times New Roman" w:cs="Times New Roman"/>
          <w:sz w:val="24"/>
          <w:szCs w:val="24"/>
        </w:rPr>
        <w:t xml:space="preserve">(Patterson, Farr &amp; Hastings, 2015).  </w:t>
      </w:r>
      <w:bookmarkEnd w:id="31"/>
      <w:r w:rsidRPr="00505A1B">
        <w:rPr>
          <w:rFonts w:ascii="Times New Roman" w:hAnsi="Times New Roman" w:cs="Times New Roman"/>
          <w:sz w:val="24"/>
          <w:szCs w:val="24"/>
        </w:rPr>
        <w:t xml:space="preserve">The majority of LGBTQ parents are individuals who had children through previous heterosexual relationships (Santrock, 2016). In addition, LGBTQ couples are now able to become parents themselves, with many electing to have children through artificial or donor insemination, surrogacy, or adoption. </w:t>
      </w:r>
    </w:p>
    <w:p w14:paraId="5C0EED5A" w14:textId="7BAB6E56" w:rsidR="00505A1B" w:rsidRPr="00505A1B" w:rsidRDefault="00505A1B" w:rsidP="003F32A3">
      <w:pPr>
        <w:spacing w:line="480" w:lineRule="auto"/>
        <w:jc w:val="both"/>
        <w:rPr>
          <w:rFonts w:ascii="Times New Roman" w:hAnsi="Times New Roman" w:cs="Times New Roman"/>
          <w:sz w:val="24"/>
          <w:szCs w:val="24"/>
        </w:rPr>
      </w:pPr>
      <w:r w:rsidRPr="00505A1B">
        <w:rPr>
          <w:rFonts w:ascii="Times New Roman" w:hAnsi="Times New Roman" w:cs="Times New Roman"/>
          <w:sz w:val="24"/>
          <w:szCs w:val="24"/>
        </w:rPr>
        <w:t xml:space="preserve">      The significant need for a culturally diverse approach to care and well-being provision in terms of services for children and parents, is evident through the fact that LGBTQ parents face a number of additional restrictions and difficulties, often as a result of their gender or sexuality </w:t>
      </w:r>
      <w:bookmarkStart w:id="32" w:name="_Hlk40170583"/>
      <w:r w:rsidRPr="00505A1B">
        <w:rPr>
          <w:rFonts w:ascii="Times New Roman" w:hAnsi="Times New Roman" w:cs="Times New Roman"/>
          <w:sz w:val="24"/>
          <w:szCs w:val="24"/>
        </w:rPr>
        <w:t xml:space="preserve">(Stonewall, 2020). </w:t>
      </w:r>
      <w:bookmarkEnd w:id="32"/>
      <w:r w:rsidRPr="00505A1B">
        <w:rPr>
          <w:rFonts w:ascii="Times New Roman" w:hAnsi="Times New Roman" w:cs="Times New Roman"/>
          <w:sz w:val="24"/>
          <w:szCs w:val="24"/>
        </w:rPr>
        <w:t>Many LGBTQ parents will often face issues in relation to the custody of their children. This is often due to the fact, that as a result of revealing their true gender identity or sexual orientation, many will have experienced divorce, or an ending of the relationship into which their children were born. After such a separation, custody of children is often given to a heterosexual former partner or spouse, which results in LGBTQ parents becoming noncustodial parents. This can bring a variety of mental health challenges and difficulties, for both the parent and their child (Santrock, 2016).</w:t>
      </w:r>
    </w:p>
    <w:p w14:paraId="43B47168" w14:textId="77777777" w:rsidR="00505A1B" w:rsidRPr="00505A1B" w:rsidRDefault="00505A1B" w:rsidP="003F32A3">
      <w:pPr>
        <w:spacing w:line="480" w:lineRule="auto"/>
        <w:jc w:val="both"/>
        <w:rPr>
          <w:rFonts w:ascii="Times New Roman" w:hAnsi="Times New Roman" w:cs="Times New Roman"/>
          <w:sz w:val="24"/>
          <w:szCs w:val="24"/>
        </w:rPr>
      </w:pPr>
      <w:r w:rsidRPr="00505A1B">
        <w:rPr>
          <w:rFonts w:ascii="Times New Roman" w:hAnsi="Times New Roman" w:cs="Times New Roman"/>
          <w:sz w:val="24"/>
          <w:szCs w:val="24"/>
        </w:rPr>
        <w:t xml:space="preserve">      Culturally diverse care and well-being support services, for young people in mental health are vital, due to the number of young LGBTQ individuals who are still experiencing stigma and discrimination on the grounds of their gender or sexual orientation. A report by the LGBTQ charity Stonewall (2017), found that nearly 50% of all school pupils who identify as LGBTQ, have faced some form of bullying during their time in education, in addition to being on the receiving end of homophobic slurs. School pupils who identify as LGBTQ also feel disadvantaged by the lack of sex education regarding safe sex between people of the same </w:t>
      </w:r>
      <w:r w:rsidRPr="00505A1B">
        <w:rPr>
          <w:rFonts w:ascii="Times New Roman" w:hAnsi="Times New Roman" w:cs="Times New Roman"/>
          <w:sz w:val="24"/>
          <w:szCs w:val="24"/>
        </w:rPr>
        <w:lastRenderedPageBreak/>
        <w:t xml:space="preserve">gender, with only one in five saying that they have been provided with such information </w:t>
      </w:r>
      <w:bookmarkStart w:id="33" w:name="_Hlk40170615"/>
      <w:r w:rsidRPr="00505A1B">
        <w:rPr>
          <w:rFonts w:ascii="Times New Roman" w:hAnsi="Times New Roman" w:cs="Times New Roman"/>
          <w:sz w:val="24"/>
          <w:szCs w:val="24"/>
        </w:rPr>
        <w:t>(</w:t>
      </w:r>
      <w:proofErr w:type="spellStart"/>
      <w:r w:rsidRPr="00505A1B">
        <w:rPr>
          <w:rFonts w:ascii="Times New Roman" w:hAnsi="Times New Roman" w:cs="Times New Roman"/>
          <w:sz w:val="24"/>
          <w:szCs w:val="24"/>
        </w:rPr>
        <w:t>DeBell</w:t>
      </w:r>
      <w:proofErr w:type="spellEnd"/>
      <w:r w:rsidRPr="00505A1B">
        <w:rPr>
          <w:rFonts w:ascii="Times New Roman" w:hAnsi="Times New Roman" w:cs="Times New Roman"/>
          <w:sz w:val="24"/>
          <w:szCs w:val="24"/>
        </w:rPr>
        <w:t xml:space="preserve"> 2007).  </w:t>
      </w:r>
      <w:bookmarkEnd w:id="33"/>
    </w:p>
    <w:p w14:paraId="7C6F8934" w14:textId="77777777" w:rsidR="00505A1B" w:rsidRPr="00505A1B" w:rsidRDefault="00505A1B" w:rsidP="003F32A3">
      <w:pPr>
        <w:spacing w:line="480" w:lineRule="auto"/>
        <w:jc w:val="both"/>
        <w:rPr>
          <w:rFonts w:ascii="Times New Roman" w:hAnsi="Times New Roman" w:cs="Times New Roman"/>
          <w:sz w:val="24"/>
          <w:szCs w:val="24"/>
        </w:rPr>
      </w:pPr>
      <w:r w:rsidRPr="00505A1B">
        <w:rPr>
          <w:rFonts w:ascii="Times New Roman" w:hAnsi="Times New Roman" w:cs="Times New Roman"/>
          <w:sz w:val="24"/>
          <w:szCs w:val="24"/>
        </w:rPr>
        <w:t xml:space="preserve">      Young people who identify as transsexual have been found to experience a variety of challenges due to their gender. Previous research has found that as many as 40% of school aged transsexual people had attempted to end their own life, with more than 80% admitting to having self-harmed. Furthermore, only a minority of young LGBTQ individuals said that their school had explicitly told pupils that transsexual bullying was wrong </w:t>
      </w:r>
      <w:bookmarkStart w:id="34" w:name="_Hlk40170633"/>
      <w:r w:rsidRPr="00505A1B">
        <w:rPr>
          <w:rFonts w:ascii="Times New Roman" w:hAnsi="Times New Roman" w:cs="Times New Roman"/>
          <w:sz w:val="24"/>
          <w:szCs w:val="24"/>
        </w:rPr>
        <w:t xml:space="preserve">(Stonewall, 2017). </w:t>
      </w:r>
      <w:bookmarkEnd w:id="34"/>
    </w:p>
    <w:p w14:paraId="5DEF9BB5" w14:textId="77777777" w:rsidR="00505A1B" w:rsidRPr="00505A1B" w:rsidRDefault="00505A1B" w:rsidP="003F32A3">
      <w:pPr>
        <w:spacing w:line="480" w:lineRule="auto"/>
        <w:jc w:val="both"/>
        <w:rPr>
          <w:rFonts w:ascii="Times New Roman" w:hAnsi="Times New Roman" w:cs="Times New Roman"/>
          <w:sz w:val="24"/>
          <w:szCs w:val="24"/>
        </w:rPr>
      </w:pPr>
      <w:r w:rsidRPr="00505A1B">
        <w:rPr>
          <w:rFonts w:ascii="Times New Roman" w:hAnsi="Times New Roman" w:cs="Times New Roman"/>
          <w:sz w:val="24"/>
          <w:szCs w:val="24"/>
        </w:rPr>
        <w:t xml:space="preserve">      There is a significant need for appropriate mental health support for young LGBTQ people, and indeed the LGBTQ community as a whole. Specific diverse care and well-being support services for those who identify as LGBTQ is more important than ever. Especially, when considering the fact that over half of those in the LGBTQ community have experienced mental illnesses such as depression </w:t>
      </w:r>
      <w:bookmarkStart w:id="35" w:name="_Hlk40170653"/>
      <w:r w:rsidRPr="00505A1B">
        <w:rPr>
          <w:rFonts w:ascii="Times New Roman" w:hAnsi="Times New Roman" w:cs="Times New Roman"/>
          <w:sz w:val="24"/>
          <w:szCs w:val="24"/>
        </w:rPr>
        <w:t xml:space="preserve">(Stonewall, 2018). </w:t>
      </w:r>
      <w:bookmarkEnd w:id="35"/>
    </w:p>
    <w:p w14:paraId="4C35467F" w14:textId="5C2D5ACE" w:rsidR="00505A1B" w:rsidRPr="00505A1B" w:rsidRDefault="00505A1B" w:rsidP="003F32A3">
      <w:pPr>
        <w:spacing w:line="480" w:lineRule="auto"/>
        <w:jc w:val="both"/>
        <w:rPr>
          <w:rFonts w:ascii="Times New Roman" w:hAnsi="Times New Roman" w:cs="Times New Roman"/>
          <w:sz w:val="24"/>
          <w:szCs w:val="24"/>
        </w:rPr>
      </w:pPr>
      <w:r w:rsidRPr="00505A1B">
        <w:rPr>
          <w:rFonts w:ascii="Times New Roman" w:hAnsi="Times New Roman" w:cs="Times New Roman"/>
          <w:sz w:val="24"/>
          <w:szCs w:val="24"/>
        </w:rPr>
        <w:t xml:space="preserve">     There are currently a number of organisations that offer specialised mental health support to members of the LGBTQ community. Stonewall, founded in 1969, is a charity that is solely dedicated to raising awareness of LGBTQ issues, as well as advocating changes to laws and polices </w:t>
      </w:r>
      <w:bookmarkStart w:id="36" w:name="_Hlk40170674"/>
      <w:r w:rsidRPr="00505A1B">
        <w:rPr>
          <w:rFonts w:ascii="Times New Roman" w:hAnsi="Times New Roman" w:cs="Times New Roman"/>
          <w:sz w:val="24"/>
          <w:szCs w:val="24"/>
        </w:rPr>
        <w:t xml:space="preserve">(Stonewall, 2020). </w:t>
      </w:r>
      <w:bookmarkEnd w:id="36"/>
      <w:r w:rsidRPr="00505A1B">
        <w:rPr>
          <w:rFonts w:ascii="Times New Roman" w:hAnsi="Times New Roman" w:cs="Times New Roman"/>
          <w:sz w:val="24"/>
          <w:szCs w:val="24"/>
        </w:rPr>
        <w:t>Also, the mental health charity M</w:t>
      </w:r>
      <w:r w:rsidR="000350D9">
        <w:rPr>
          <w:rFonts w:ascii="Times New Roman" w:hAnsi="Times New Roman" w:cs="Times New Roman"/>
          <w:sz w:val="24"/>
          <w:szCs w:val="24"/>
        </w:rPr>
        <w:t>ind</w:t>
      </w:r>
      <w:r w:rsidRPr="00505A1B">
        <w:rPr>
          <w:rFonts w:ascii="Times New Roman" w:hAnsi="Times New Roman" w:cs="Times New Roman"/>
          <w:sz w:val="24"/>
          <w:szCs w:val="24"/>
        </w:rPr>
        <w:t xml:space="preserve">, which operates in England and Wales, has produced literature and has content on its website, specifically relating to LGBTQ related mental health issues, as well as offering LGBTQ care and well-being support groups in many of its resource centres </w:t>
      </w:r>
      <w:bookmarkStart w:id="37" w:name="_Hlk40170730"/>
      <w:r w:rsidRPr="00505A1B">
        <w:rPr>
          <w:rFonts w:ascii="Times New Roman" w:hAnsi="Times New Roman" w:cs="Times New Roman"/>
          <w:sz w:val="24"/>
          <w:szCs w:val="24"/>
        </w:rPr>
        <w:t>(M</w:t>
      </w:r>
      <w:r w:rsidR="004E5A10">
        <w:rPr>
          <w:rFonts w:ascii="Times New Roman" w:hAnsi="Times New Roman" w:cs="Times New Roman"/>
          <w:sz w:val="24"/>
          <w:szCs w:val="24"/>
        </w:rPr>
        <w:t>ind</w:t>
      </w:r>
      <w:r w:rsidRPr="00505A1B">
        <w:rPr>
          <w:rFonts w:ascii="Times New Roman" w:hAnsi="Times New Roman" w:cs="Times New Roman"/>
          <w:sz w:val="24"/>
          <w:szCs w:val="24"/>
        </w:rPr>
        <w:t xml:space="preserve">, 2020). </w:t>
      </w:r>
      <w:bookmarkEnd w:id="37"/>
    </w:p>
    <w:p w14:paraId="32DE4483" w14:textId="5F8CB360" w:rsidR="00505A1B" w:rsidRPr="00505A1B" w:rsidRDefault="00505A1B" w:rsidP="003F32A3">
      <w:pPr>
        <w:spacing w:line="480" w:lineRule="auto"/>
        <w:jc w:val="both"/>
        <w:rPr>
          <w:rFonts w:ascii="Times New Roman" w:hAnsi="Times New Roman" w:cs="Times New Roman"/>
          <w:sz w:val="24"/>
          <w:szCs w:val="24"/>
        </w:rPr>
      </w:pPr>
      <w:r w:rsidRPr="00505A1B">
        <w:rPr>
          <w:rFonts w:ascii="Times New Roman" w:hAnsi="Times New Roman" w:cs="Times New Roman"/>
          <w:sz w:val="24"/>
          <w:szCs w:val="24"/>
        </w:rPr>
        <w:t xml:space="preserve">      Furthermore, in the United Kingdom, the National Health Service, is also able to provide people with ways to manage their mental well-being in regard to LGBTQ issues. In addition, information and support for psychological and physical issues an individual may be facing, is available regarding gender dysmorphia and transitioning </w:t>
      </w:r>
      <w:bookmarkStart w:id="38" w:name="_Hlk40170748"/>
      <w:r w:rsidRPr="00505A1B">
        <w:rPr>
          <w:rFonts w:ascii="Times New Roman" w:hAnsi="Times New Roman" w:cs="Times New Roman"/>
          <w:sz w:val="24"/>
          <w:szCs w:val="24"/>
        </w:rPr>
        <w:t xml:space="preserve">(National Health Service, 2020). </w:t>
      </w:r>
      <w:bookmarkEnd w:id="38"/>
      <w:r w:rsidRPr="00505A1B">
        <w:rPr>
          <w:rFonts w:ascii="Times New Roman" w:hAnsi="Times New Roman" w:cs="Times New Roman"/>
          <w:sz w:val="24"/>
          <w:szCs w:val="24"/>
        </w:rPr>
        <w:t xml:space="preserve">This can be critiqued positively, as there is clear evidence that in a contemporary context, a variety </w:t>
      </w:r>
      <w:r w:rsidRPr="00505A1B">
        <w:rPr>
          <w:rFonts w:ascii="Times New Roman" w:hAnsi="Times New Roman" w:cs="Times New Roman"/>
          <w:sz w:val="24"/>
          <w:szCs w:val="24"/>
        </w:rPr>
        <w:lastRenderedPageBreak/>
        <w:t xml:space="preserve">of organisations are taking LGBTQ mental health support seriously. Also, that the mental health care and well-being services that </w:t>
      </w:r>
      <w:r w:rsidR="000350D9">
        <w:rPr>
          <w:rFonts w:ascii="Times New Roman" w:hAnsi="Times New Roman" w:cs="Times New Roman"/>
          <w:sz w:val="24"/>
          <w:szCs w:val="24"/>
        </w:rPr>
        <w:t xml:space="preserve">is </w:t>
      </w:r>
      <w:r w:rsidRPr="00505A1B">
        <w:rPr>
          <w:rFonts w:ascii="Times New Roman" w:hAnsi="Times New Roman" w:cs="Times New Roman"/>
          <w:sz w:val="24"/>
          <w:szCs w:val="24"/>
        </w:rPr>
        <w:t>available to people</w:t>
      </w:r>
      <w:r w:rsidR="000350D9">
        <w:rPr>
          <w:rFonts w:ascii="Times New Roman" w:hAnsi="Times New Roman" w:cs="Times New Roman"/>
          <w:sz w:val="24"/>
          <w:szCs w:val="24"/>
        </w:rPr>
        <w:t>,</w:t>
      </w:r>
      <w:r w:rsidRPr="00505A1B">
        <w:rPr>
          <w:rFonts w:ascii="Times New Roman" w:hAnsi="Times New Roman" w:cs="Times New Roman"/>
          <w:sz w:val="24"/>
          <w:szCs w:val="24"/>
        </w:rPr>
        <w:t xml:space="preserve"> </w:t>
      </w:r>
      <w:r w:rsidR="000350D9">
        <w:rPr>
          <w:rFonts w:ascii="Times New Roman" w:hAnsi="Times New Roman" w:cs="Times New Roman"/>
          <w:sz w:val="24"/>
          <w:szCs w:val="24"/>
        </w:rPr>
        <w:t>is</w:t>
      </w:r>
      <w:r w:rsidRPr="00505A1B">
        <w:rPr>
          <w:rFonts w:ascii="Times New Roman" w:hAnsi="Times New Roman" w:cs="Times New Roman"/>
          <w:sz w:val="24"/>
          <w:szCs w:val="24"/>
        </w:rPr>
        <w:t xml:space="preserve"> increasingly culturally diverse. </w:t>
      </w:r>
    </w:p>
    <w:p w14:paraId="6EB02287" w14:textId="0CDDA0E5" w:rsidR="00E44F1A" w:rsidRDefault="00505A1B" w:rsidP="003F32A3">
      <w:pPr>
        <w:spacing w:line="480" w:lineRule="auto"/>
        <w:jc w:val="both"/>
        <w:rPr>
          <w:rFonts w:ascii="Times New Roman" w:hAnsi="Times New Roman" w:cs="Times New Roman"/>
          <w:sz w:val="24"/>
          <w:szCs w:val="24"/>
        </w:rPr>
      </w:pPr>
      <w:r w:rsidRPr="00505A1B">
        <w:rPr>
          <w:rFonts w:ascii="Times New Roman" w:hAnsi="Times New Roman" w:cs="Times New Roman"/>
          <w:sz w:val="24"/>
          <w:szCs w:val="24"/>
        </w:rPr>
        <w:t xml:space="preserve">      In terms of the future provision of LGBTQ mental health care and well-being services; research has established that those who are receiving these services, find them to be more beneficial, if those delivering them are educated on LGBTQ mental health issues </w:t>
      </w:r>
      <w:bookmarkStart w:id="39" w:name="_Hlk40170778"/>
      <w:r w:rsidRPr="00505A1B">
        <w:rPr>
          <w:rFonts w:ascii="Times New Roman" w:hAnsi="Times New Roman" w:cs="Times New Roman"/>
          <w:sz w:val="24"/>
          <w:szCs w:val="24"/>
        </w:rPr>
        <w:t xml:space="preserve">(Matthews et al., 2005). </w:t>
      </w:r>
      <w:bookmarkEnd w:id="39"/>
      <w:r w:rsidRPr="00505A1B">
        <w:rPr>
          <w:rFonts w:ascii="Times New Roman" w:hAnsi="Times New Roman" w:cs="Times New Roman"/>
          <w:sz w:val="24"/>
          <w:szCs w:val="24"/>
        </w:rPr>
        <w:t xml:space="preserve">As a result, they are able to demonstrate a comprehensive understanding of the issues that an individual may be experiencing </w:t>
      </w:r>
      <w:bookmarkStart w:id="40" w:name="_Hlk40170795"/>
      <w:r w:rsidRPr="00505A1B">
        <w:rPr>
          <w:rFonts w:ascii="Times New Roman" w:hAnsi="Times New Roman" w:cs="Times New Roman"/>
          <w:sz w:val="24"/>
          <w:szCs w:val="24"/>
        </w:rPr>
        <w:t xml:space="preserve">(Israel et al., 2008). </w:t>
      </w:r>
      <w:bookmarkEnd w:id="40"/>
      <w:r w:rsidRPr="00505A1B">
        <w:rPr>
          <w:rFonts w:ascii="Times New Roman" w:hAnsi="Times New Roman" w:cs="Times New Roman"/>
          <w:sz w:val="24"/>
          <w:szCs w:val="24"/>
        </w:rPr>
        <w:t>This could potentially pave the way for specific mandatory training courses, developed with input from the LGBTQ community, for professionals providing LGBTQ mental health support (Reeves, 2013).</w:t>
      </w:r>
    </w:p>
    <w:p w14:paraId="42D47E57" w14:textId="77777777" w:rsidR="000A3D4E" w:rsidRPr="000A3D4E" w:rsidRDefault="000A3D4E" w:rsidP="003F32A3">
      <w:pPr>
        <w:spacing w:line="480" w:lineRule="auto"/>
        <w:jc w:val="both"/>
        <w:rPr>
          <w:rFonts w:ascii="Times New Roman" w:hAnsi="Times New Roman" w:cs="Times New Roman"/>
          <w:sz w:val="24"/>
          <w:szCs w:val="24"/>
        </w:rPr>
      </w:pPr>
      <w:r w:rsidRPr="000A3D4E">
        <w:rPr>
          <w:rFonts w:ascii="Times New Roman" w:hAnsi="Times New Roman" w:cs="Times New Roman"/>
          <w:sz w:val="24"/>
          <w:szCs w:val="24"/>
        </w:rPr>
        <w:t xml:space="preserve">      In conclusion, mental health support for the LGBTQ community can be critiqued in a positive way. There is a growing consensus among those in the field of mental health that there must be an increased awareness of specific LGBTQ mental health issues. Also, the services that are provided must reflect and take into account, cultural and social diversity (Grove, 2009). </w:t>
      </w:r>
    </w:p>
    <w:p w14:paraId="6CFFB581" w14:textId="77777777" w:rsidR="000A3D4E" w:rsidRPr="000A3D4E" w:rsidRDefault="000A3D4E" w:rsidP="003F32A3">
      <w:pPr>
        <w:spacing w:line="480" w:lineRule="auto"/>
        <w:jc w:val="both"/>
        <w:rPr>
          <w:rFonts w:ascii="Times New Roman" w:hAnsi="Times New Roman" w:cs="Times New Roman"/>
          <w:sz w:val="24"/>
          <w:szCs w:val="24"/>
        </w:rPr>
      </w:pPr>
      <w:r w:rsidRPr="000A3D4E">
        <w:rPr>
          <w:rFonts w:ascii="Times New Roman" w:hAnsi="Times New Roman" w:cs="Times New Roman"/>
          <w:sz w:val="24"/>
          <w:szCs w:val="24"/>
        </w:rPr>
        <w:t xml:space="preserve">      Cultural diversity in regard to LGBTQ mental health issues is seen as significant. Research shows that different cultures may have differing ways in which they view mental illness (Lipsedge &amp; Littlewood, 1997), and that people from minority communities are overrepresented within mental health support systems (Thavasothy, 2009).  Whereas social diversity is regarded as important, due to the fact that those from the LGBTQ community are more likely to have experienced some form of discrimination, and as result will require beneficial, suitable and productive mental health support (Reeves, 2013).</w:t>
      </w:r>
    </w:p>
    <w:p w14:paraId="28E31744" w14:textId="77777777" w:rsidR="000A3D4E" w:rsidRPr="000A3D4E" w:rsidRDefault="000A3D4E" w:rsidP="003F32A3">
      <w:pPr>
        <w:spacing w:line="480" w:lineRule="auto"/>
        <w:jc w:val="both"/>
        <w:rPr>
          <w:rFonts w:ascii="Times New Roman" w:hAnsi="Times New Roman" w:cs="Times New Roman"/>
          <w:sz w:val="24"/>
          <w:szCs w:val="24"/>
        </w:rPr>
      </w:pPr>
      <w:r w:rsidRPr="000A3D4E">
        <w:rPr>
          <w:rFonts w:ascii="Times New Roman" w:hAnsi="Times New Roman" w:cs="Times New Roman"/>
          <w:sz w:val="24"/>
          <w:szCs w:val="24"/>
        </w:rPr>
        <w:t xml:space="preserve">      LGBTQ mental health support is also important, as many within this community will have already experienced conflicting emotions about their gender or sexuality (</w:t>
      </w:r>
      <w:proofErr w:type="spellStart"/>
      <w:r w:rsidRPr="000A3D4E">
        <w:rPr>
          <w:rFonts w:ascii="Times New Roman" w:hAnsi="Times New Roman" w:cs="Times New Roman"/>
          <w:sz w:val="24"/>
          <w:szCs w:val="24"/>
        </w:rPr>
        <w:t>Savin</w:t>
      </w:r>
      <w:proofErr w:type="spellEnd"/>
      <w:r w:rsidRPr="000A3D4E">
        <w:rPr>
          <w:rFonts w:ascii="Times New Roman" w:hAnsi="Times New Roman" w:cs="Times New Roman"/>
          <w:sz w:val="24"/>
          <w:szCs w:val="24"/>
        </w:rPr>
        <w:t xml:space="preserve">-Williams, 2015), in addition to undertaking the often daunting process or having to ‘come out’ to their family and friends (Stonewall, 2020). Its importance is also highlighted by the changing social </w:t>
      </w:r>
      <w:r w:rsidRPr="000A3D4E">
        <w:rPr>
          <w:rFonts w:ascii="Times New Roman" w:hAnsi="Times New Roman" w:cs="Times New Roman"/>
          <w:sz w:val="24"/>
          <w:szCs w:val="24"/>
        </w:rPr>
        <w:lastRenderedPageBreak/>
        <w:t>circumstances that members of the LGBTQ community are now openly experiencing, such as long-term relationships (Fingerhut &amp; Peplau, 2013), family life, and for some, children (Patterson, Farr &amp; Hastings, 2015).</w:t>
      </w:r>
    </w:p>
    <w:p w14:paraId="2D722C76" w14:textId="2F93EFAF" w:rsidR="00505A1B" w:rsidRDefault="000A3D4E" w:rsidP="003F32A3">
      <w:pPr>
        <w:spacing w:line="480" w:lineRule="auto"/>
        <w:jc w:val="both"/>
        <w:rPr>
          <w:rFonts w:ascii="Times New Roman" w:hAnsi="Times New Roman" w:cs="Times New Roman"/>
          <w:sz w:val="24"/>
          <w:szCs w:val="24"/>
        </w:rPr>
      </w:pPr>
      <w:r w:rsidRPr="000A3D4E">
        <w:rPr>
          <w:rFonts w:ascii="Times New Roman" w:hAnsi="Times New Roman" w:cs="Times New Roman"/>
          <w:sz w:val="24"/>
          <w:szCs w:val="24"/>
        </w:rPr>
        <w:t xml:space="preserve">      Finally, research has established that those receiving LGBTQ mental health support, benefit from those providing such care and well-being services, having a comprehensive understanding of the specific issues that are prevalent in their community (Matthews et al., 2005, &amp; Israel et al., 2008). As a result, there is a consensus regarding the need for a constantly evolving, culturally and socially diverse approach to mental health support for the LGBTQ community.</w:t>
      </w:r>
    </w:p>
    <w:p w14:paraId="595EE49D" w14:textId="28754549" w:rsidR="000A3D4E" w:rsidRDefault="000A3D4E" w:rsidP="003F32A3">
      <w:pPr>
        <w:spacing w:line="480" w:lineRule="auto"/>
        <w:jc w:val="both"/>
        <w:rPr>
          <w:rFonts w:ascii="Times New Roman" w:hAnsi="Times New Roman" w:cs="Times New Roman"/>
          <w:sz w:val="24"/>
          <w:szCs w:val="24"/>
        </w:rPr>
      </w:pPr>
    </w:p>
    <w:p w14:paraId="35EFCABA" w14:textId="22FA8606" w:rsidR="000A3D4E" w:rsidRDefault="000A3D4E" w:rsidP="003F32A3">
      <w:pPr>
        <w:spacing w:line="480" w:lineRule="auto"/>
        <w:jc w:val="both"/>
        <w:rPr>
          <w:rFonts w:ascii="Times New Roman" w:hAnsi="Times New Roman" w:cs="Times New Roman"/>
          <w:sz w:val="24"/>
          <w:szCs w:val="24"/>
        </w:rPr>
      </w:pPr>
    </w:p>
    <w:p w14:paraId="7FF452E4" w14:textId="5B1CF64E" w:rsidR="003F32A3" w:rsidRDefault="003F32A3" w:rsidP="003F32A3">
      <w:pPr>
        <w:spacing w:line="480" w:lineRule="auto"/>
        <w:jc w:val="both"/>
        <w:rPr>
          <w:rFonts w:ascii="Times New Roman" w:hAnsi="Times New Roman" w:cs="Times New Roman"/>
          <w:sz w:val="24"/>
          <w:szCs w:val="24"/>
        </w:rPr>
      </w:pPr>
    </w:p>
    <w:p w14:paraId="0121E362" w14:textId="0C1CE04D" w:rsidR="003F32A3" w:rsidRDefault="003F32A3" w:rsidP="003F32A3">
      <w:pPr>
        <w:spacing w:line="480" w:lineRule="auto"/>
        <w:jc w:val="both"/>
        <w:rPr>
          <w:rFonts w:ascii="Times New Roman" w:hAnsi="Times New Roman" w:cs="Times New Roman"/>
          <w:sz w:val="24"/>
          <w:szCs w:val="24"/>
        </w:rPr>
      </w:pPr>
    </w:p>
    <w:p w14:paraId="4AD59834" w14:textId="7F3CEB00" w:rsidR="003F32A3" w:rsidRDefault="003F32A3" w:rsidP="003F32A3">
      <w:pPr>
        <w:spacing w:line="480" w:lineRule="auto"/>
        <w:jc w:val="both"/>
        <w:rPr>
          <w:rFonts w:ascii="Times New Roman" w:hAnsi="Times New Roman" w:cs="Times New Roman"/>
          <w:sz w:val="24"/>
          <w:szCs w:val="24"/>
        </w:rPr>
      </w:pPr>
    </w:p>
    <w:p w14:paraId="5F105AEE" w14:textId="117D4716" w:rsidR="003F32A3" w:rsidRDefault="003F32A3" w:rsidP="003F32A3">
      <w:pPr>
        <w:spacing w:line="480" w:lineRule="auto"/>
        <w:jc w:val="both"/>
        <w:rPr>
          <w:rFonts w:ascii="Times New Roman" w:hAnsi="Times New Roman" w:cs="Times New Roman"/>
          <w:sz w:val="24"/>
          <w:szCs w:val="24"/>
        </w:rPr>
      </w:pPr>
    </w:p>
    <w:p w14:paraId="0E1CDCAE" w14:textId="044AAFD8" w:rsidR="003F32A3" w:rsidRDefault="003F32A3" w:rsidP="003F32A3">
      <w:pPr>
        <w:spacing w:line="480" w:lineRule="auto"/>
        <w:jc w:val="both"/>
        <w:rPr>
          <w:rFonts w:ascii="Times New Roman" w:hAnsi="Times New Roman" w:cs="Times New Roman"/>
          <w:sz w:val="24"/>
          <w:szCs w:val="24"/>
        </w:rPr>
      </w:pPr>
    </w:p>
    <w:p w14:paraId="4048A086" w14:textId="3D431137" w:rsidR="003F32A3" w:rsidRDefault="003F32A3" w:rsidP="003F32A3">
      <w:pPr>
        <w:spacing w:line="480" w:lineRule="auto"/>
        <w:jc w:val="both"/>
        <w:rPr>
          <w:rFonts w:ascii="Times New Roman" w:hAnsi="Times New Roman" w:cs="Times New Roman"/>
          <w:sz w:val="24"/>
          <w:szCs w:val="24"/>
        </w:rPr>
      </w:pPr>
    </w:p>
    <w:p w14:paraId="50F85155" w14:textId="6155085D" w:rsidR="003F32A3" w:rsidRDefault="003F32A3" w:rsidP="003F32A3">
      <w:pPr>
        <w:spacing w:line="480" w:lineRule="auto"/>
        <w:jc w:val="both"/>
        <w:rPr>
          <w:rFonts w:ascii="Times New Roman" w:hAnsi="Times New Roman" w:cs="Times New Roman"/>
          <w:sz w:val="24"/>
          <w:szCs w:val="24"/>
        </w:rPr>
      </w:pPr>
    </w:p>
    <w:p w14:paraId="162EB380" w14:textId="18A8F591" w:rsidR="003F32A3" w:rsidRDefault="003F32A3" w:rsidP="003F32A3">
      <w:pPr>
        <w:spacing w:line="480" w:lineRule="auto"/>
        <w:jc w:val="both"/>
        <w:rPr>
          <w:rFonts w:ascii="Times New Roman" w:hAnsi="Times New Roman" w:cs="Times New Roman"/>
          <w:sz w:val="24"/>
          <w:szCs w:val="24"/>
        </w:rPr>
      </w:pPr>
    </w:p>
    <w:p w14:paraId="24E17AC4" w14:textId="792F88CB" w:rsidR="003F32A3" w:rsidRDefault="003F32A3" w:rsidP="003F32A3">
      <w:pPr>
        <w:spacing w:line="480" w:lineRule="auto"/>
        <w:jc w:val="both"/>
        <w:rPr>
          <w:rFonts w:ascii="Times New Roman" w:hAnsi="Times New Roman" w:cs="Times New Roman"/>
          <w:sz w:val="24"/>
          <w:szCs w:val="24"/>
        </w:rPr>
      </w:pPr>
    </w:p>
    <w:p w14:paraId="2F9FBA8D" w14:textId="1DC46ECB" w:rsidR="003F32A3" w:rsidRDefault="003F32A3" w:rsidP="003F32A3">
      <w:pPr>
        <w:spacing w:line="480" w:lineRule="auto"/>
        <w:jc w:val="both"/>
        <w:rPr>
          <w:rFonts w:ascii="Times New Roman" w:hAnsi="Times New Roman" w:cs="Times New Roman"/>
          <w:sz w:val="24"/>
          <w:szCs w:val="24"/>
        </w:rPr>
      </w:pPr>
    </w:p>
    <w:p w14:paraId="2DF06F51" w14:textId="7BEB301E" w:rsidR="003F32A3" w:rsidRDefault="003F32A3" w:rsidP="003F32A3">
      <w:pPr>
        <w:spacing w:line="480" w:lineRule="auto"/>
        <w:jc w:val="both"/>
        <w:rPr>
          <w:rFonts w:ascii="Times New Roman" w:hAnsi="Times New Roman" w:cs="Times New Roman"/>
          <w:sz w:val="24"/>
          <w:szCs w:val="24"/>
        </w:rPr>
      </w:pPr>
    </w:p>
    <w:p w14:paraId="13C9A474" w14:textId="77777777" w:rsidR="003F32A3" w:rsidRPr="00D318B1" w:rsidRDefault="003F32A3" w:rsidP="003F32A3">
      <w:pPr>
        <w:spacing w:line="480" w:lineRule="auto"/>
        <w:jc w:val="both"/>
        <w:rPr>
          <w:rFonts w:ascii="Times New Roman" w:hAnsi="Times New Roman" w:cs="Times New Roman"/>
          <w:sz w:val="24"/>
          <w:szCs w:val="24"/>
        </w:rPr>
      </w:pPr>
      <w:r w:rsidRPr="00D318B1">
        <w:rPr>
          <w:rFonts w:ascii="Times New Roman" w:hAnsi="Times New Roman" w:cs="Times New Roman"/>
          <w:sz w:val="24"/>
          <w:szCs w:val="24"/>
        </w:rPr>
        <w:lastRenderedPageBreak/>
        <w:t>References</w:t>
      </w:r>
    </w:p>
    <w:p w14:paraId="7560C89D" w14:textId="77777777" w:rsidR="003F32A3" w:rsidRPr="00D318B1" w:rsidRDefault="003F32A3" w:rsidP="003F32A3">
      <w:pPr>
        <w:spacing w:line="480" w:lineRule="auto"/>
        <w:rPr>
          <w:rFonts w:ascii="Times New Roman" w:hAnsi="Times New Roman" w:cs="Times New Roman"/>
          <w:sz w:val="24"/>
          <w:szCs w:val="24"/>
        </w:rPr>
      </w:pPr>
      <w:r w:rsidRPr="00D318B1">
        <w:rPr>
          <w:rFonts w:ascii="Times New Roman" w:hAnsi="Times New Roman" w:cs="Times New Roman"/>
          <w:sz w:val="24"/>
          <w:szCs w:val="24"/>
        </w:rPr>
        <w:t xml:space="preserve">Barker, M. J. (2017). </w:t>
      </w:r>
      <w:r w:rsidRPr="00D318B1">
        <w:rPr>
          <w:rFonts w:ascii="Times New Roman" w:hAnsi="Times New Roman" w:cs="Times New Roman"/>
          <w:i/>
          <w:iCs/>
          <w:sz w:val="24"/>
          <w:szCs w:val="24"/>
        </w:rPr>
        <w:t>Gender, sexual, and relationship diversity (GSRD).</w:t>
      </w:r>
      <w:r w:rsidRPr="00D318B1">
        <w:rPr>
          <w:rFonts w:ascii="Times New Roman" w:hAnsi="Times New Roman" w:cs="Times New Roman"/>
          <w:sz w:val="24"/>
          <w:szCs w:val="24"/>
        </w:rPr>
        <w:t xml:space="preserve"> British Association </w:t>
      </w:r>
    </w:p>
    <w:p w14:paraId="1CFD213A" w14:textId="77777777" w:rsidR="003F32A3" w:rsidRPr="00D318B1" w:rsidRDefault="003F32A3" w:rsidP="003F32A3">
      <w:pPr>
        <w:spacing w:line="480" w:lineRule="auto"/>
        <w:rPr>
          <w:rFonts w:ascii="Times New Roman" w:hAnsi="Times New Roman" w:cs="Times New Roman"/>
          <w:sz w:val="24"/>
          <w:szCs w:val="24"/>
        </w:rPr>
      </w:pPr>
      <w:r w:rsidRPr="00D318B1">
        <w:rPr>
          <w:rFonts w:ascii="Times New Roman" w:hAnsi="Times New Roman" w:cs="Times New Roman"/>
          <w:sz w:val="24"/>
          <w:szCs w:val="24"/>
        </w:rPr>
        <w:t xml:space="preserve">        for Counselling and Psychotherapy.</w:t>
      </w:r>
    </w:p>
    <w:p w14:paraId="4C7A15AB" w14:textId="77777777" w:rsidR="003F32A3" w:rsidRDefault="003F32A3" w:rsidP="003F32A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FF6994">
        <w:rPr>
          <w:rFonts w:ascii="Times New Roman" w:hAnsi="Times New Roman" w:cs="Times New Roman"/>
          <w:sz w:val="24"/>
          <w:szCs w:val="24"/>
        </w:rPr>
        <w:t xml:space="preserve">Drescher, J. (2015). </w:t>
      </w:r>
      <w:r w:rsidRPr="00FF6994">
        <w:rPr>
          <w:rFonts w:ascii="Times New Roman" w:hAnsi="Times New Roman" w:cs="Times New Roman"/>
          <w:i/>
          <w:iCs/>
          <w:sz w:val="24"/>
          <w:szCs w:val="24"/>
        </w:rPr>
        <w:t>Out of DSM: Depathologizing homosexuality.</w:t>
      </w:r>
      <w:r w:rsidRPr="00FF6994">
        <w:rPr>
          <w:rFonts w:ascii="Times New Roman" w:hAnsi="Times New Roman" w:cs="Times New Roman"/>
          <w:sz w:val="24"/>
          <w:szCs w:val="24"/>
        </w:rPr>
        <w:t xml:space="preserve"> Behavioral Sciences, 5(4),</w:t>
      </w:r>
      <w:r>
        <w:rPr>
          <w:rFonts w:ascii="Times New Roman" w:hAnsi="Times New Roman" w:cs="Times New Roman"/>
          <w:sz w:val="24"/>
          <w:szCs w:val="24"/>
        </w:rPr>
        <w:t xml:space="preserve">  </w:t>
      </w:r>
    </w:p>
    <w:p w14:paraId="029E2082" w14:textId="77777777" w:rsidR="003F32A3" w:rsidRDefault="003F32A3" w:rsidP="003F32A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FF6994">
        <w:rPr>
          <w:rFonts w:ascii="Times New Roman" w:hAnsi="Times New Roman" w:cs="Times New Roman"/>
          <w:sz w:val="24"/>
          <w:szCs w:val="24"/>
        </w:rPr>
        <w:t>565-575.</w:t>
      </w:r>
      <w:r>
        <w:rPr>
          <w:rFonts w:ascii="Times New Roman" w:hAnsi="Times New Roman" w:cs="Times New Roman"/>
          <w:sz w:val="24"/>
          <w:szCs w:val="24"/>
        </w:rPr>
        <w:t xml:space="preserve"> </w:t>
      </w:r>
    </w:p>
    <w:p w14:paraId="35B2D967" w14:textId="77777777" w:rsidR="003F32A3" w:rsidRPr="005F5547" w:rsidRDefault="003F32A3" w:rsidP="003F32A3">
      <w:pPr>
        <w:spacing w:line="480" w:lineRule="auto"/>
        <w:rPr>
          <w:rFonts w:ascii="Times New Roman" w:hAnsi="Times New Roman" w:cs="Times New Roman"/>
          <w:sz w:val="24"/>
          <w:szCs w:val="24"/>
        </w:rPr>
      </w:pPr>
      <w:proofErr w:type="spellStart"/>
      <w:r w:rsidRPr="005F5547">
        <w:rPr>
          <w:rFonts w:ascii="Times New Roman" w:hAnsi="Times New Roman" w:cs="Times New Roman"/>
          <w:sz w:val="24"/>
          <w:szCs w:val="24"/>
        </w:rPr>
        <w:t>DeBell</w:t>
      </w:r>
      <w:proofErr w:type="spellEnd"/>
      <w:r w:rsidRPr="005F5547">
        <w:rPr>
          <w:rFonts w:ascii="Times New Roman" w:hAnsi="Times New Roman" w:cs="Times New Roman"/>
          <w:sz w:val="24"/>
          <w:szCs w:val="24"/>
        </w:rPr>
        <w:t xml:space="preserve">, D. (2007). </w:t>
      </w:r>
      <w:r w:rsidRPr="005F5547">
        <w:rPr>
          <w:rFonts w:ascii="Times New Roman" w:hAnsi="Times New Roman" w:cs="Times New Roman"/>
          <w:i/>
          <w:iCs/>
          <w:sz w:val="24"/>
          <w:szCs w:val="24"/>
        </w:rPr>
        <w:t>Public Health Practice &amp; The School - Age Population.</w:t>
      </w:r>
      <w:r w:rsidRPr="005F5547">
        <w:rPr>
          <w:rFonts w:ascii="Times New Roman" w:hAnsi="Times New Roman" w:cs="Times New Roman"/>
          <w:sz w:val="24"/>
          <w:szCs w:val="24"/>
        </w:rPr>
        <w:t xml:space="preserve"> London: Hodder</w:t>
      </w:r>
    </w:p>
    <w:p w14:paraId="294B0828" w14:textId="77777777" w:rsidR="003F32A3" w:rsidRPr="005F5547" w:rsidRDefault="003F32A3" w:rsidP="003F32A3">
      <w:pPr>
        <w:spacing w:line="480" w:lineRule="auto"/>
        <w:rPr>
          <w:rFonts w:ascii="Times New Roman" w:hAnsi="Times New Roman" w:cs="Times New Roman"/>
          <w:sz w:val="24"/>
          <w:szCs w:val="24"/>
        </w:rPr>
      </w:pPr>
      <w:r w:rsidRPr="005F5547">
        <w:rPr>
          <w:rFonts w:ascii="Times New Roman" w:hAnsi="Times New Roman" w:cs="Times New Roman"/>
          <w:sz w:val="24"/>
          <w:szCs w:val="24"/>
        </w:rPr>
        <w:t xml:space="preserve">        Arnold.</w:t>
      </w:r>
    </w:p>
    <w:p w14:paraId="3E9840B9" w14:textId="77777777" w:rsidR="003F32A3" w:rsidRDefault="003F32A3" w:rsidP="003F32A3">
      <w:pPr>
        <w:spacing w:line="480" w:lineRule="auto"/>
        <w:rPr>
          <w:rFonts w:ascii="Times New Roman" w:hAnsi="Times New Roman" w:cs="Times New Roman"/>
          <w:sz w:val="24"/>
          <w:szCs w:val="24"/>
          <w:lang w:val="en-US"/>
        </w:rPr>
      </w:pPr>
      <w:r w:rsidRPr="00C50714">
        <w:rPr>
          <w:rFonts w:ascii="Times New Roman" w:hAnsi="Times New Roman" w:cs="Times New Roman"/>
          <w:sz w:val="24"/>
          <w:szCs w:val="24"/>
          <w:lang w:val="en-US"/>
        </w:rPr>
        <w:t xml:space="preserve">Fredriksen-Goldsen, K. I., Kim, H. J., </w:t>
      </w:r>
      <w:proofErr w:type="spellStart"/>
      <w:r w:rsidRPr="00C50714">
        <w:rPr>
          <w:rFonts w:ascii="Times New Roman" w:hAnsi="Times New Roman" w:cs="Times New Roman"/>
          <w:sz w:val="24"/>
          <w:szCs w:val="24"/>
          <w:lang w:val="en-US"/>
        </w:rPr>
        <w:t>Shiu</w:t>
      </w:r>
      <w:proofErr w:type="spellEnd"/>
      <w:r w:rsidRPr="00C50714">
        <w:rPr>
          <w:rFonts w:ascii="Times New Roman" w:hAnsi="Times New Roman" w:cs="Times New Roman"/>
          <w:sz w:val="24"/>
          <w:szCs w:val="24"/>
          <w:lang w:val="en-US"/>
        </w:rPr>
        <w:t xml:space="preserve">, C., </w:t>
      </w:r>
      <w:proofErr w:type="spellStart"/>
      <w:r w:rsidRPr="00C50714">
        <w:rPr>
          <w:rFonts w:ascii="Times New Roman" w:hAnsi="Times New Roman" w:cs="Times New Roman"/>
          <w:sz w:val="24"/>
          <w:szCs w:val="24"/>
          <w:lang w:val="en-US"/>
        </w:rPr>
        <w:t>Goldsen</w:t>
      </w:r>
      <w:proofErr w:type="spellEnd"/>
      <w:r w:rsidRPr="00C50714">
        <w:rPr>
          <w:rFonts w:ascii="Times New Roman" w:hAnsi="Times New Roman" w:cs="Times New Roman"/>
          <w:sz w:val="24"/>
          <w:szCs w:val="24"/>
          <w:lang w:val="en-US"/>
        </w:rPr>
        <w:t xml:space="preserve">, J., &amp; </w:t>
      </w:r>
      <w:proofErr w:type="spellStart"/>
      <w:r w:rsidRPr="00C50714">
        <w:rPr>
          <w:rFonts w:ascii="Times New Roman" w:hAnsi="Times New Roman" w:cs="Times New Roman"/>
          <w:sz w:val="24"/>
          <w:szCs w:val="24"/>
          <w:lang w:val="en-US"/>
        </w:rPr>
        <w:t>Emlet</w:t>
      </w:r>
      <w:proofErr w:type="spellEnd"/>
      <w:r w:rsidRPr="00C50714">
        <w:rPr>
          <w:rFonts w:ascii="Times New Roman" w:hAnsi="Times New Roman" w:cs="Times New Roman"/>
          <w:sz w:val="24"/>
          <w:szCs w:val="24"/>
          <w:lang w:val="en-US"/>
        </w:rPr>
        <w:t xml:space="preserve">, C. A. (2015). </w:t>
      </w:r>
    </w:p>
    <w:p w14:paraId="71F7C4BB" w14:textId="77777777" w:rsidR="003F32A3" w:rsidRDefault="003F32A3" w:rsidP="003F32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C50714">
        <w:rPr>
          <w:rFonts w:ascii="Times New Roman" w:hAnsi="Times New Roman" w:cs="Times New Roman"/>
          <w:sz w:val="24"/>
          <w:szCs w:val="24"/>
          <w:lang w:val="en-US"/>
        </w:rPr>
        <w:t xml:space="preserve">Successful aging among LGBT older adults: Physical and mental health-related quality </w:t>
      </w:r>
    </w:p>
    <w:p w14:paraId="08A1E9DC" w14:textId="793C3DB0" w:rsidR="003F32A3" w:rsidRDefault="003F32A3" w:rsidP="003F32A3">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C50714">
        <w:rPr>
          <w:rFonts w:ascii="Times New Roman" w:hAnsi="Times New Roman" w:cs="Times New Roman"/>
          <w:sz w:val="24"/>
          <w:szCs w:val="24"/>
          <w:lang w:val="en-US"/>
        </w:rPr>
        <w:t xml:space="preserve">of life by age group. </w:t>
      </w:r>
      <w:r w:rsidRPr="00C50714">
        <w:rPr>
          <w:rFonts w:ascii="Times New Roman" w:hAnsi="Times New Roman" w:cs="Times New Roman"/>
          <w:i/>
          <w:iCs/>
          <w:sz w:val="24"/>
          <w:szCs w:val="24"/>
          <w:lang w:val="en-US"/>
        </w:rPr>
        <w:t>The Gerontologist,</w:t>
      </w:r>
      <w:r w:rsidRPr="00C50714">
        <w:rPr>
          <w:rFonts w:ascii="Times New Roman" w:hAnsi="Times New Roman" w:cs="Times New Roman"/>
          <w:sz w:val="24"/>
          <w:szCs w:val="24"/>
          <w:lang w:val="en-US"/>
        </w:rPr>
        <w:t xml:space="preserve"> 55(1), 154-168</w:t>
      </w:r>
      <w:r>
        <w:rPr>
          <w:rFonts w:ascii="Times New Roman" w:hAnsi="Times New Roman" w:cs="Times New Roman"/>
          <w:sz w:val="24"/>
          <w:szCs w:val="24"/>
          <w:lang w:val="en-US"/>
        </w:rPr>
        <w:t xml:space="preserve">. </w:t>
      </w:r>
    </w:p>
    <w:p w14:paraId="0D92E07C" w14:textId="475553D4" w:rsidR="003F32A3" w:rsidRDefault="003F32A3" w:rsidP="003F32A3">
      <w:pPr>
        <w:spacing w:line="480" w:lineRule="auto"/>
        <w:rPr>
          <w:rFonts w:ascii="Times New Roman" w:hAnsi="Times New Roman" w:cs="Times New Roman"/>
          <w:i/>
          <w:iCs/>
          <w:sz w:val="24"/>
          <w:szCs w:val="24"/>
          <w:lang w:val="en-US"/>
        </w:rPr>
      </w:pPr>
      <w:r w:rsidRPr="0031133A">
        <w:rPr>
          <w:rFonts w:ascii="Times New Roman" w:hAnsi="Times New Roman" w:cs="Times New Roman"/>
          <w:sz w:val="24"/>
          <w:szCs w:val="24"/>
          <w:lang w:val="en-US"/>
        </w:rPr>
        <w:t xml:space="preserve">Fingerhut, A. W., &amp; Peplau, L. A. (2013). </w:t>
      </w:r>
      <w:r w:rsidRPr="0031133A">
        <w:rPr>
          <w:rFonts w:ascii="Times New Roman" w:hAnsi="Times New Roman" w:cs="Times New Roman"/>
          <w:i/>
          <w:iCs/>
          <w:sz w:val="24"/>
          <w:szCs w:val="24"/>
          <w:lang w:val="en-US"/>
        </w:rPr>
        <w:t>Same-sex romantic relationships.</w:t>
      </w:r>
    </w:p>
    <w:p w14:paraId="5BD58927" w14:textId="77777777" w:rsidR="003F32A3" w:rsidRPr="003F32A3" w:rsidRDefault="003F32A3" w:rsidP="003F32A3">
      <w:pPr>
        <w:spacing w:line="480" w:lineRule="auto"/>
        <w:rPr>
          <w:rFonts w:ascii="Times New Roman" w:hAnsi="Times New Roman" w:cs="Times New Roman"/>
          <w:i/>
          <w:iCs/>
          <w:sz w:val="24"/>
          <w:szCs w:val="24"/>
          <w:lang w:val="en-US"/>
        </w:rPr>
      </w:pPr>
      <w:r w:rsidRPr="003F32A3">
        <w:rPr>
          <w:rFonts w:ascii="Times New Roman" w:hAnsi="Times New Roman" w:cs="Times New Roman"/>
          <w:sz w:val="24"/>
          <w:szCs w:val="24"/>
          <w:lang w:val="en-US"/>
        </w:rPr>
        <w:t xml:space="preserve">Geaves, L. (2019). </w:t>
      </w:r>
      <w:r w:rsidRPr="003F32A3">
        <w:rPr>
          <w:rFonts w:ascii="Times New Roman" w:hAnsi="Times New Roman" w:cs="Times New Roman"/>
          <w:i/>
          <w:iCs/>
          <w:sz w:val="24"/>
          <w:szCs w:val="24"/>
          <w:lang w:val="en-US"/>
        </w:rPr>
        <w:t xml:space="preserve">How do different cultures view the LGBTQ community. </w:t>
      </w:r>
      <w:r w:rsidRPr="003F32A3">
        <w:rPr>
          <w:rFonts w:ascii="Times New Roman" w:hAnsi="Times New Roman" w:cs="Times New Roman"/>
          <w:sz w:val="24"/>
          <w:szCs w:val="24"/>
          <w:lang w:val="en-US"/>
        </w:rPr>
        <w:t>Retrieved from</w:t>
      </w:r>
      <w:r w:rsidRPr="003F32A3">
        <w:rPr>
          <w:rFonts w:ascii="Times New Roman" w:hAnsi="Times New Roman" w:cs="Times New Roman"/>
          <w:i/>
          <w:iCs/>
          <w:sz w:val="24"/>
          <w:szCs w:val="24"/>
          <w:lang w:val="en-US"/>
        </w:rPr>
        <w:t xml:space="preserve"> </w:t>
      </w:r>
    </w:p>
    <w:p w14:paraId="29FB8565" w14:textId="77777777" w:rsidR="003F32A3" w:rsidRPr="003F32A3" w:rsidRDefault="003F32A3" w:rsidP="003F32A3">
      <w:pPr>
        <w:spacing w:line="480" w:lineRule="auto"/>
        <w:rPr>
          <w:rFonts w:ascii="Times New Roman" w:hAnsi="Times New Roman" w:cs="Times New Roman"/>
          <w:i/>
          <w:iCs/>
          <w:sz w:val="24"/>
          <w:szCs w:val="24"/>
          <w:lang w:val="en-US"/>
        </w:rPr>
      </w:pPr>
      <w:r w:rsidRPr="003F32A3">
        <w:rPr>
          <w:rFonts w:ascii="Times New Roman" w:hAnsi="Times New Roman" w:cs="Times New Roman"/>
          <w:i/>
          <w:iCs/>
          <w:sz w:val="24"/>
          <w:szCs w:val="24"/>
          <w:lang w:val="en-US"/>
        </w:rPr>
        <w:t xml:space="preserve">        </w:t>
      </w:r>
      <w:hyperlink r:id="rId7" w:history="1">
        <w:r w:rsidRPr="003F32A3">
          <w:rPr>
            <w:rFonts w:ascii="Times New Roman" w:hAnsi="Times New Roman" w:cs="Times New Roman"/>
            <w:i/>
            <w:iCs/>
            <w:color w:val="0563C1" w:themeColor="hyperlink"/>
            <w:sz w:val="24"/>
            <w:szCs w:val="24"/>
            <w:u w:val="single"/>
            <w:lang w:val="en-US"/>
          </w:rPr>
          <w:t>https://countrynavigator.com/blog/expert-view/lgbtq-acceptance-across-cultures/</w:t>
        </w:r>
      </w:hyperlink>
    </w:p>
    <w:p w14:paraId="10CF25E3" w14:textId="4FDDDDCD" w:rsidR="003F32A3" w:rsidRDefault="003F32A3" w:rsidP="003F32A3">
      <w:pPr>
        <w:spacing w:line="480" w:lineRule="auto"/>
        <w:rPr>
          <w:rFonts w:ascii="Times New Roman" w:hAnsi="Times New Roman" w:cs="Times New Roman"/>
          <w:sz w:val="24"/>
          <w:szCs w:val="24"/>
          <w:lang w:val="en-US"/>
        </w:rPr>
      </w:pPr>
      <w:r w:rsidRPr="003C4A86">
        <w:rPr>
          <w:rFonts w:ascii="Times New Roman" w:hAnsi="Times New Roman" w:cs="Times New Roman"/>
          <w:sz w:val="24"/>
          <w:szCs w:val="24"/>
          <w:lang w:val="en-US"/>
        </w:rPr>
        <w:t xml:space="preserve">Grove, </w:t>
      </w:r>
      <w:r>
        <w:rPr>
          <w:rFonts w:ascii="Times New Roman" w:hAnsi="Times New Roman" w:cs="Times New Roman"/>
          <w:sz w:val="24"/>
          <w:szCs w:val="24"/>
          <w:lang w:val="en-US"/>
        </w:rPr>
        <w:t>J. (</w:t>
      </w:r>
      <w:r w:rsidRPr="003C4A86">
        <w:rPr>
          <w:rFonts w:ascii="Times New Roman" w:hAnsi="Times New Roman" w:cs="Times New Roman"/>
          <w:sz w:val="24"/>
          <w:szCs w:val="24"/>
          <w:lang w:val="en-US"/>
        </w:rPr>
        <w:t>2009)</w:t>
      </w:r>
      <w:r>
        <w:rPr>
          <w:rFonts w:ascii="Times New Roman" w:hAnsi="Times New Roman" w:cs="Times New Roman"/>
          <w:sz w:val="24"/>
          <w:szCs w:val="24"/>
          <w:lang w:val="en-US"/>
        </w:rPr>
        <w:t>. ‘</w:t>
      </w:r>
      <w:r w:rsidRPr="00FD242A">
        <w:rPr>
          <w:rFonts w:ascii="Times New Roman" w:hAnsi="Times New Roman" w:cs="Times New Roman"/>
          <w:sz w:val="24"/>
          <w:szCs w:val="24"/>
          <w:lang w:val="en-US"/>
        </w:rPr>
        <w:t xml:space="preserve">How competent are trainee and newly qualified counsellors to work with </w:t>
      </w:r>
    </w:p>
    <w:p w14:paraId="75ED299D" w14:textId="77777777" w:rsidR="003F32A3" w:rsidRDefault="003F32A3" w:rsidP="003F32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D242A">
        <w:rPr>
          <w:rFonts w:ascii="Times New Roman" w:hAnsi="Times New Roman" w:cs="Times New Roman"/>
          <w:sz w:val="24"/>
          <w:szCs w:val="24"/>
          <w:lang w:val="en-US"/>
        </w:rPr>
        <w:t xml:space="preserve">lesbian, gay, and bisexual clients and what do they perceive as their most effective </w:t>
      </w:r>
    </w:p>
    <w:p w14:paraId="26625610" w14:textId="77777777" w:rsidR="003F32A3" w:rsidRDefault="003F32A3" w:rsidP="003F32A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D242A">
        <w:rPr>
          <w:rFonts w:ascii="Times New Roman" w:hAnsi="Times New Roman" w:cs="Times New Roman"/>
          <w:sz w:val="24"/>
          <w:szCs w:val="24"/>
          <w:lang w:val="en-US"/>
        </w:rPr>
        <w:t xml:space="preserve">learning experiences? </w:t>
      </w:r>
      <w:r w:rsidRPr="00C50714">
        <w:rPr>
          <w:rFonts w:ascii="Times New Roman" w:hAnsi="Times New Roman" w:cs="Times New Roman"/>
          <w:i/>
          <w:iCs/>
          <w:sz w:val="24"/>
          <w:szCs w:val="24"/>
          <w:lang w:val="en-US"/>
        </w:rPr>
        <w:t>Counselling and Psychotherapy Research,</w:t>
      </w:r>
      <w:r w:rsidRPr="00FD242A">
        <w:rPr>
          <w:rFonts w:ascii="Times New Roman" w:hAnsi="Times New Roman" w:cs="Times New Roman"/>
          <w:sz w:val="24"/>
          <w:szCs w:val="24"/>
          <w:lang w:val="en-US"/>
        </w:rPr>
        <w:t xml:space="preserve"> 9</w:t>
      </w:r>
      <w:r>
        <w:rPr>
          <w:rFonts w:ascii="Times New Roman" w:hAnsi="Times New Roman" w:cs="Times New Roman"/>
          <w:sz w:val="24"/>
          <w:szCs w:val="24"/>
          <w:lang w:val="en-US"/>
        </w:rPr>
        <w:t xml:space="preserve"> </w:t>
      </w:r>
      <w:r w:rsidRPr="00FD242A">
        <w:rPr>
          <w:rFonts w:ascii="Times New Roman" w:hAnsi="Times New Roman" w:cs="Times New Roman"/>
          <w:sz w:val="24"/>
          <w:szCs w:val="24"/>
          <w:lang w:val="en-US"/>
        </w:rPr>
        <w:t>(2), 78-85.</w:t>
      </w:r>
    </w:p>
    <w:p w14:paraId="0A668244" w14:textId="77777777" w:rsidR="003F32A3" w:rsidRPr="00D318B1" w:rsidRDefault="003F32A3" w:rsidP="003F32A3">
      <w:pPr>
        <w:spacing w:line="480" w:lineRule="auto"/>
        <w:rPr>
          <w:rFonts w:ascii="Times New Roman" w:hAnsi="Times New Roman" w:cs="Times New Roman"/>
          <w:sz w:val="24"/>
          <w:szCs w:val="24"/>
          <w:shd w:val="clear" w:color="auto" w:fill="FFFFFF"/>
        </w:rPr>
      </w:pPr>
      <w:proofErr w:type="spellStart"/>
      <w:r w:rsidRPr="00D318B1">
        <w:rPr>
          <w:rFonts w:ascii="Times New Roman" w:hAnsi="Times New Roman" w:cs="Times New Roman"/>
          <w:sz w:val="24"/>
          <w:szCs w:val="24"/>
          <w:shd w:val="clear" w:color="auto" w:fill="FFFFFF"/>
        </w:rPr>
        <w:t>Gubi</w:t>
      </w:r>
      <w:proofErr w:type="spellEnd"/>
      <w:r w:rsidRPr="00D318B1">
        <w:rPr>
          <w:rFonts w:ascii="Times New Roman" w:hAnsi="Times New Roman" w:cs="Times New Roman"/>
          <w:sz w:val="24"/>
          <w:szCs w:val="24"/>
          <w:shd w:val="clear" w:color="auto" w:fill="FFFFFF"/>
        </w:rPr>
        <w:t>, P. M. (2002). Practice behind closed doors: Challenging the taboo of prayer in</w:t>
      </w:r>
    </w:p>
    <w:p w14:paraId="19A01EDB" w14:textId="77777777" w:rsidR="003F32A3" w:rsidRPr="00D318B1" w:rsidRDefault="003F32A3" w:rsidP="003F32A3">
      <w:pPr>
        <w:spacing w:line="480" w:lineRule="auto"/>
        <w:rPr>
          <w:rFonts w:ascii="Times New Roman" w:hAnsi="Times New Roman" w:cs="Times New Roman"/>
          <w:sz w:val="24"/>
          <w:szCs w:val="24"/>
          <w:shd w:val="clear" w:color="auto" w:fill="FFFFFF"/>
        </w:rPr>
      </w:pPr>
      <w:r w:rsidRPr="00D318B1">
        <w:rPr>
          <w:rFonts w:ascii="Times New Roman" w:hAnsi="Times New Roman" w:cs="Times New Roman"/>
          <w:sz w:val="24"/>
          <w:szCs w:val="24"/>
          <w:shd w:val="clear" w:color="auto" w:fill="FFFFFF"/>
        </w:rPr>
        <w:t xml:space="preserve">        mainstream counselling culture. Journal of Critical Psychology, Counselling and </w:t>
      </w:r>
    </w:p>
    <w:p w14:paraId="2ECC7B38" w14:textId="77777777" w:rsidR="003F32A3" w:rsidRPr="00D318B1" w:rsidRDefault="003F32A3" w:rsidP="003F32A3">
      <w:pPr>
        <w:spacing w:line="480" w:lineRule="auto"/>
        <w:rPr>
          <w:rFonts w:ascii="Times New Roman" w:hAnsi="Times New Roman" w:cs="Times New Roman"/>
          <w:sz w:val="24"/>
          <w:szCs w:val="24"/>
          <w:shd w:val="clear" w:color="auto" w:fill="FFFFFF"/>
        </w:rPr>
      </w:pPr>
      <w:r w:rsidRPr="00D318B1">
        <w:rPr>
          <w:rFonts w:ascii="Times New Roman" w:hAnsi="Times New Roman" w:cs="Times New Roman"/>
          <w:sz w:val="24"/>
          <w:szCs w:val="24"/>
          <w:shd w:val="clear" w:color="auto" w:fill="FFFFFF"/>
        </w:rPr>
        <w:t xml:space="preserve">        Psychotherapy, 2(2), 97-104. </w:t>
      </w:r>
    </w:p>
    <w:p w14:paraId="3658B576" w14:textId="77777777" w:rsidR="00D318B1" w:rsidRDefault="00D318B1" w:rsidP="003F32A3">
      <w:pPr>
        <w:spacing w:line="480" w:lineRule="auto"/>
        <w:rPr>
          <w:rFonts w:ascii="Times New Roman" w:hAnsi="Times New Roman" w:cs="Times New Roman"/>
          <w:sz w:val="24"/>
          <w:szCs w:val="24"/>
          <w:shd w:val="clear" w:color="auto" w:fill="FFFFFF"/>
        </w:rPr>
      </w:pPr>
    </w:p>
    <w:p w14:paraId="759FEE01" w14:textId="1D7F43CC" w:rsidR="003F32A3" w:rsidRPr="00D318B1" w:rsidRDefault="003F32A3" w:rsidP="003F32A3">
      <w:pPr>
        <w:spacing w:line="480" w:lineRule="auto"/>
        <w:rPr>
          <w:rFonts w:ascii="Times New Roman" w:hAnsi="Times New Roman" w:cs="Times New Roman"/>
          <w:sz w:val="24"/>
          <w:szCs w:val="24"/>
          <w:shd w:val="clear" w:color="auto" w:fill="FFFFFF"/>
        </w:rPr>
      </w:pPr>
      <w:proofErr w:type="spellStart"/>
      <w:r w:rsidRPr="00D318B1">
        <w:rPr>
          <w:rFonts w:ascii="Times New Roman" w:hAnsi="Times New Roman" w:cs="Times New Roman"/>
          <w:sz w:val="24"/>
          <w:szCs w:val="24"/>
          <w:shd w:val="clear" w:color="auto" w:fill="FFFFFF"/>
        </w:rPr>
        <w:lastRenderedPageBreak/>
        <w:t>Gubi</w:t>
      </w:r>
      <w:proofErr w:type="spellEnd"/>
      <w:r w:rsidRPr="00D318B1">
        <w:rPr>
          <w:rFonts w:ascii="Times New Roman" w:hAnsi="Times New Roman" w:cs="Times New Roman"/>
          <w:sz w:val="24"/>
          <w:szCs w:val="24"/>
          <w:shd w:val="clear" w:color="auto" w:fill="FFFFFF"/>
        </w:rPr>
        <w:t xml:space="preserve">, P. M. (2009). A qualitative exploration into how the use of prayer in counselling and </w:t>
      </w:r>
    </w:p>
    <w:p w14:paraId="137A9454" w14:textId="77777777" w:rsidR="003F32A3" w:rsidRPr="00D318B1" w:rsidRDefault="003F32A3" w:rsidP="003F32A3">
      <w:pPr>
        <w:spacing w:line="480" w:lineRule="auto"/>
        <w:rPr>
          <w:rFonts w:ascii="Times New Roman" w:hAnsi="Times New Roman" w:cs="Times New Roman"/>
          <w:i/>
          <w:iCs/>
          <w:sz w:val="24"/>
          <w:szCs w:val="24"/>
          <w:shd w:val="clear" w:color="auto" w:fill="FFFFFF"/>
        </w:rPr>
      </w:pPr>
      <w:r w:rsidRPr="00D318B1">
        <w:rPr>
          <w:rFonts w:ascii="Times New Roman" w:hAnsi="Times New Roman" w:cs="Times New Roman"/>
          <w:sz w:val="24"/>
          <w:szCs w:val="24"/>
          <w:shd w:val="clear" w:color="auto" w:fill="FFFFFF"/>
        </w:rPr>
        <w:t xml:space="preserve">        psychotherapy might be ethically problematic. </w:t>
      </w:r>
      <w:r w:rsidRPr="00D318B1">
        <w:rPr>
          <w:rFonts w:ascii="Times New Roman" w:hAnsi="Times New Roman" w:cs="Times New Roman"/>
          <w:i/>
          <w:iCs/>
          <w:sz w:val="24"/>
          <w:szCs w:val="24"/>
          <w:shd w:val="clear" w:color="auto" w:fill="FFFFFF"/>
        </w:rPr>
        <w:t xml:space="preserve">Counselling and Psychotherapy </w:t>
      </w:r>
    </w:p>
    <w:p w14:paraId="609906A6" w14:textId="786EA64D" w:rsidR="003F32A3" w:rsidRPr="00D318B1" w:rsidRDefault="003F32A3" w:rsidP="003F32A3">
      <w:pPr>
        <w:spacing w:line="480" w:lineRule="auto"/>
        <w:rPr>
          <w:rFonts w:ascii="Times New Roman" w:hAnsi="Times New Roman" w:cs="Times New Roman"/>
          <w:sz w:val="24"/>
          <w:szCs w:val="24"/>
          <w:shd w:val="clear" w:color="auto" w:fill="FFFFFF"/>
        </w:rPr>
      </w:pPr>
      <w:r w:rsidRPr="00D318B1">
        <w:rPr>
          <w:rFonts w:ascii="Times New Roman" w:hAnsi="Times New Roman" w:cs="Times New Roman"/>
          <w:i/>
          <w:iCs/>
          <w:sz w:val="24"/>
          <w:szCs w:val="24"/>
          <w:shd w:val="clear" w:color="auto" w:fill="FFFFFF"/>
        </w:rPr>
        <w:t xml:space="preserve">        Research,</w:t>
      </w:r>
      <w:r w:rsidRPr="00D318B1">
        <w:rPr>
          <w:rFonts w:ascii="Times New Roman" w:hAnsi="Times New Roman" w:cs="Times New Roman"/>
          <w:sz w:val="24"/>
          <w:szCs w:val="24"/>
          <w:shd w:val="clear" w:color="auto" w:fill="FFFFFF"/>
        </w:rPr>
        <w:t xml:space="preserve"> 9(2), 115-121.</w:t>
      </w:r>
    </w:p>
    <w:p w14:paraId="040C3FCF" w14:textId="77777777" w:rsidR="003F32A3" w:rsidRPr="003F32A3" w:rsidRDefault="003F32A3" w:rsidP="003F32A3">
      <w:pPr>
        <w:spacing w:line="480" w:lineRule="auto"/>
        <w:rPr>
          <w:rFonts w:ascii="Times New Roman" w:hAnsi="Times New Roman" w:cs="Times New Roman"/>
          <w:i/>
          <w:iCs/>
          <w:sz w:val="24"/>
          <w:szCs w:val="24"/>
        </w:rPr>
      </w:pPr>
      <w:r w:rsidRPr="003F32A3">
        <w:rPr>
          <w:rFonts w:ascii="Times New Roman" w:hAnsi="Times New Roman" w:cs="Times New Roman"/>
          <w:sz w:val="24"/>
          <w:szCs w:val="24"/>
          <w:shd w:val="clear" w:color="auto" w:fill="FFFFFF"/>
        </w:rPr>
        <w:t xml:space="preserve">Huston, M., &amp; Schwartz, P. (1995). The relationships of lesbians and of gay men. </w:t>
      </w:r>
      <w:r w:rsidRPr="003F32A3">
        <w:rPr>
          <w:rFonts w:ascii="Times New Roman" w:hAnsi="Times New Roman" w:cs="Times New Roman"/>
          <w:i/>
          <w:iCs/>
          <w:sz w:val="24"/>
          <w:szCs w:val="24"/>
        </w:rPr>
        <w:t>Under-</w:t>
      </w:r>
    </w:p>
    <w:p w14:paraId="64F8A5DD" w14:textId="77777777" w:rsidR="003F32A3" w:rsidRPr="003F32A3" w:rsidRDefault="003F32A3" w:rsidP="003F32A3">
      <w:pPr>
        <w:spacing w:line="480" w:lineRule="auto"/>
        <w:rPr>
          <w:rFonts w:ascii="Times New Roman" w:hAnsi="Times New Roman" w:cs="Times New Roman"/>
          <w:i/>
          <w:iCs/>
          <w:sz w:val="24"/>
          <w:szCs w:val="24"/>
        </w:rPr>
      </w:pPr>
      <w:r w:rsidRPr="003F32A3">
        <w:rPr>
          <w:rFonts w:ascii="Times New Roman" w:hAnsi="Times New Roman" w:cs="Times New Roman"/>
          <w:i/>
          <w:iCs/>
          <w:sz w:val="24"/>
          <w:szCs w:val="24"/>
        </w:rPr>
        <w:t xml:space="preserve">        studied relationships: Off the beaten track, 89-121.</w:t>
      </w:r>
    </w:p>
    <w:p w14:paraId="1CC0AB71" w14:textId="77777777" w:rsidR="003F32A3" w:rsidRPr="003F32A3" w:rsidRDefault="003F32A3" w:rsidP="003F32A3">
      <w:pPr>
        <w:spacing w:line="480" w:lineRule="auto"/>
        <w:rPr>
          <w:rFonts w:ascii="Times New Roman" w:hAnsi="Times New Roman" w:cs="Times New Roman"/>
          <w:sz w:val="24"/>
          <w:szCs w:val="24"/>
          <w:lang w:val="en-US"/>
        </w:rPr>
      </w:pPr>
      <w:r w:rsidRPr="003F32A3">
        <w:rPr>
          <w:rFonts w:ascii="Times New Roman" w:hAnsi="Times New Roman" w:cs="Times New Roman"/>
          <w:sz w:val="24"/>
          <w:szCs w:val="24"/>
          <w:lang w:val="en-US"/>
        </w:rPr>
        <w:t xml:space="preserve">Human Dignity Trust. (2020). </w:t>
      </w:r>
      <w:r w:rsidRPr="003F32A3">
        <w:rPr>
          <w:rFonts w:ascii="Times New Roman" w:hAnsi="Times New Roman" w:cs="Times New Roman"/>
          <w:i/>
          <w:iCs/>
          <w:sz w:val="24"/>
          <w:szCs w:val="24"/>
          <w:lang w:val="en-US"/>
        </w:rPr>
        <w:t xml:space="preserve">Iran. </w:t>
      </w:r>
      <w:r w:rsidRPr="003F32A3">
        <w:rPr>
          <w:rFonts w:ascii="Times New Roman" w:hAnsi="Times New Roman" w:cs="Times New Roman"/>
          <w:sz w:val="24"/>
          <w:szCs w:val="24"/>
          <w:lang w:val="en-US"/>
        </w:rPr>
        <w:t xml:space="preserve">Retrieved from </w:t>
      </w:r>
    </w:p>
    <w:p w14:paraId="267DE126" w14:textId="6F0FE0A8" w:rsidR="003F32A3" w:rsidRDefault="003F32A3" w:rsidP="003F32A3">
      <w:pPr>
        <w:spacing w:line="480" w:lineRule="auto"/>
        <w:rPr>
          <w:rFonts w:ascii="Times New Roman" w:hAnsi="Times New Roman" w:cs="Times New Roman"/>
          <w:sz w:val="24"/>
          <w:szCs w:val="24"/>
          <w:lang w:val="en-US"/>
        </w:rPr>
      </w:pPr>
      <w:r w:rsidRPr="003F32A3">
        <w:rPr>
          <w:rFonts w:ascii="Times New Roman" w:hAnsi="Times New Roman" w:cs="Times New Roman"/>
          <w:sz w:val="24"/>
          <w:szCs w:val="24"/>
          <w:lang w:val="en-US"/>
        </w:rPr>
        <w:t xml:space="preserve">        </w:t>
      </w:r>
      <w:hyperlink r:id="rId8" w:history="1">
        <w:r w:rsidRPr="003F32A3">
          <w:rPr>
            <w:rFonts w:ascii="Times New Roman" w:hAnsi="Times New Roman" w:cs="Times New Roman"/>
            <w:color w:val="0563C1" w:themeColor="hyperlink"/>
            <w:sz w:val="24"/>
            <w:szCs w:val="24"/>
            <w:u w:val="single"/>
            <w:lang w:val="en-US"/>
          </w:rPr>
          <w:t>https://www.humandignitytrust.org/country-profile/iran/</w:t>
        </w:r>
      </w:hyperlink>
    </w:p>
    <w:p w14:paraId="670C87A3" w14:textId="77777777" w:rsidR="003F32A3" w:rsidRPr="003F32A3" w:rsidRDefault="003F32A3" w:rsidP="003F32A3">
      <w:pPr>
        <w:spacing w:line="480" w:lineRule="auto"/>
        <w:rPr>
          <w:rFonts w:ascii="Times New Roman" w:hAnsi="Times New Roman" w:cs="Times New Roman"/>
          <w:sz w:val="24"/>
          <w:szCs w:val="24"/>
          <w:lang w:val="en-US"/>
        </w:rPr>
      </w:pPr>
      <w:r w:rsidRPr="003F32A3">
        <w:rPr>
          <w:rFonts w:ascii="Times New Roman" w:hAnsi="Times New Roman" w:cs="Times New Roman"/>
          <w:sz w:val="24"/>
          <w:szCs w:val="24"/>
          <w:lang w:val="en-US"/>
        </w:rPr>
        <w:t xml:space="preserve">Israel, T., </w:t>
      </w:r>
      <w:proofErr w:type="spellStart"/>
      <w:r w:rsidRPr="003F32A3">
        <w:rPr>
          <w:rFonts w:ascii="Times New Roman" w:hAnsi="Times New Roman" w:cs="Times New Roman"/>
          <w:sz w:val="24"/>
          <w:szCs w:val="24"/>
          <w:lang w:val="en-US"/>
        </w:rPr>
        <w:t>Gorcheva</w:t>
      </w:r>
      <w:proofErr w:type="spellEnd"/>
      <w:r w:rsidRPr="003F32A3">
        <w:rPr>
          <w:rFonts w:ascii="Times New Roman" w:hAnsi="Times New Roman" w:cs="Times New Roman"/>
          <w:sz w:val="24"/>
          <w:szCs w:val="24"/>
          <w:lang w:val="en-US"/>
        </w:rPr>
        <w:t xml:space="preserve">, R., Walther, W. A., </w:t>
      </w:r>
      <w:proofErr w:type="spellStart"/>
      <w:r w:rsidRPr="003F32A3">
        <w:rPr>
          <w:rFonts w:ascii="Times New Roman" w:hAnsi="Times New Roman" w:cs="Times New Roman"/>
          <w:sz w:val="24"/>
          <w:szCs w:val="24"/>
          <w:lang w:val="en-US"/>
        </w:rPr>
        <w:t>Sulzner</w:t>
      </w:r>
      <w:proofErr w:type="spellEnd"/>
      <w:r w:rsidRPr="003F32A3">
        <w:rPr>
          <w:rFonts w:ascii="Times New Roman" w:hAnsi="Times New Roman" w:cs="Times New Roman"/>
          <w:sz w:val="24"/>
          <w:szCs w:val="24"/>
          <w:lang w:val="en-US"/>
        </w:rPr>
        <w:t xml:space="preserve">, J. M., &amp; Cohen, J. (2008). Therapists' </w:t>
      </w:r>
    </w:p>
    <w:p w14:paraId="66BC5832" w14:textId="77777777" w:rsidR="003F32A3" w:rsidRPr="003F32A3" w:rsidRDefault="003F32A3" w:rsidP="003F32A3">
      <w:pPr>
        <w:spacing w:line="480" w:lineRule="auto"/>
        <w:rPr>
          <w:rFonts w:ascii="Times New Roman" w:hAnsi="Times New Roman" w:cs="Times New Roman"/>
          <w:i/>
          <w:iCs/>
          <w:sz w:val="24"/>
          <w:szCs w:val="24"/>
          <w:lang w:val="en-US"/>
        </w:rPr>
      </w:pPr>
      <w:r w:rsidRPr="003F32A3">
        <w:rPr>
          <w:rFonts w:ascii="Times New Roman" w:hAnsi="Times New Roman" w:cs="Times New Roman"/>
          <w:sz w:val="24"/>
          <w:szCs w:val="24"/>
          <w:lang w:val="en-US"/>
        </w:rPr>
        <w:t xml:space="preserve">        helpful and unhelpful situations with LGBT clients: An exploratory study</w:t>
      </w:r>
      <w:r w:rsidRPr="003F32A3">
        <w:rPr>
          <w:rFonts w:ascii="Times New Roman" w:hAnsi="Times New Roman" w:cs="Times New Roman"/>
          <w:i/>
          <w:iCs/>
          <w:sz w:val="24"/>
          <w:szCs w:val="24"/>
          <w:lang w:val="en-US"/>
        </w:rPr>
        <w:t xml:space="preserve">. Professional </w:t>
      </w:r>
    </w:p>
    <w:p w14:paraId="4F2A77A8" w14:textId="7D5BEA62" w:rsidR="003F32A3" w:rsidRPr="003F32A3" w:rsidRDefault="003F32A3" w:rsidP="003F32A3">
      <w:pPr>
        <w:spacing w:line="480" w:lineRule="auto"/>
        <w:rPr>
          <w:rFonts w:ascii="Times New Roman" w:hAnsi="Times New Roman" w:cs="Times New Roman"/>
          <w:sz w:val="24"/>
          <w:szCs w:val="24"/>
          <w:lang w:val="en-US"/>
        </w:rPr>
      </w:pPr>
      <w:r w:rsidRPr="003F32A3">
        <w:rPr>
          <w:rFonts w:ascii="Times New Roman" w:hAnsi="Times New Roman" w:cs="Times New Roman"/>
          <w:i/>
          <w:iCs/>
          <w:sz w:val="24"/>
          <w:szCs w:val="24"/>
          <w:lang w:val="en-US"/>
        </w:rPr>
        <w:t xml:space="preserve">       Psychology: Research and Practice</w:t>
      </w:r>
      <w:r w:rsidRPr="003F32A3">
        <w:rPr>
          <w:rFonts w:ascii="Times New Roman" w:hAnsi="Times New Roman" w:cs="Times New Roman"/>
          <w:sz w:val="24"/>
          <w:szCs w:val="24"/>
          <w:lang w:val="en-US"/>
        </w:rPr>
        <w:t xml:space="preserve">, 39(3), 361. </w:t>
      </w:r>
    </w:p>
    <w:p w14:paraId="3EC159E1" w14:textId="77777777" w:rsidR="003F32A3" w:rsidRPr="003F32A3" w:rsidRDefault="003F32A3" w:rsidP="003F32A3">
      <w:pPr>
        <w:spacing w:line="480" w:lineRule="auto"/>
        <w:rPr>
          <w:rFonts w:ascii="Times New Roman" w:hAnsi="Times New Roman" w:cs="Times New Roman"/>
          <w:sz w:val="24"/>
          <w:szCs w:val="24"/>
          <w:lang w:val="en-US"/>
        </w:rPr>
      </w:pPr>
      <w:r w:rsidRPr="003F32A3">
        <w:rPr>
          <w:rFonts w:ascii="Times New Roman" w:hAnsi="Times New Roman" w:cs="Times New Roman"/>
          <w:sz w:val="24"/>
          <w:szCs w:val="24"/>
          <w:lang w:val="en-US"/>
        </w:rPr>
        <w:t xml:space="preserve">Kahn, R. Y. H. (1989). Judaism and homosexuality: The traditionalist/progressive debate. </w:t>
      </w:r>
    </w:p>
    <w:p w14:paraId="1AA1F39E" w14:textId="77777777" w:rsidR="003F32A3" w:rsidRPr="003F32A3" w:rsidRDefault="003F32A3" w:rsidP="003F32A3">
      <w:pPr>
        <w:spacing w:line="480" w:lineRule="auto"/>
        <w:rPr>
          <w:rFonts w:ascii="Times New Roman" w:hAnsi="Times New Roman" w:cs="Times New Roman"/>
          <w:sz w:val="24"/>
          <w:szCs w:val="24"/>
          <w:lang w:val="en-US"/>
        </w:rPr>
      </w:pPr>
      <w:r w:rsidRPr="003F32A3">
        <w:rPr>
          <w:rFonts w:ascii="Times New Roman" w:hAnsi="Times New Roman" w:cs="Times New Roman"/>
          <w:sz w:val="24"/>
          <w:szCs w:val="24"/>
          <w:lang w:val="en-US"/>
        </w:rPr>
        <w:t xml:space="preserve">        Journal of homosexuality, 18(3-4), 47-82.</w:t>
      </w:r>
    </w:p>
    <w:p w14:paraId="520BB6EF" w14:textId="77777777" w:rsidR="003F32A3" w:rsidRPr="003F32A3" w:rsidRDefault="003F32A3" w:rsidP="003F32A3">
      <w:pPr>
        <w:spacing w:line="480" w:lineRule="auto"/>
        <w:rPr>
          <w:rFonts w:ascii="Times New Roman" w:hAnsi="Times New Roman" w:cs="Times New Roman"/>
          <w:i/>
          <w:iCs/>
          <w:sz w:val="24"/>
          <w:szCs w:val="24"/>
        </w:rPr>
      </w:pPr>
      <w:r w:rsidRPr="003F32A3">
        <w:rPr>
          <w:rFonts w:ascii="Times New Roman" w:hAnsi="Times New Roman" w:cs="Times New Roman"/>
          <w:sz w:val="24"/>
          <w:szCs w:val="24"/>
          <w:shd w:val="clear" w:color="auto" w:fill="FFFFFF"/>
        </w:rPr>
        <w:t xml:space="preserve">Kligerman, N. (2007). Homosexuality in Islam: A difficult paradox. </w:t>
      </w:r>
      <w:r w:rsidRPr="003F32A3">
        <w:rPr>
          <w:rFonts w:ascii="Times New Roman" w:hAnsi="Times New Roman" w:cs="Times New Roman"/>
          <w:i/>
          <w:iCs/>
          <w:sz w:val="24"/>
          <w:szCs w:val="24"/>
        </w:rPr>
        <w:t xml:space="preserve">Macalester Islam </w:t>
      </w:r>
    </w:p>
    <w:p w14:paraId="2675D40E" w14:textId="77777777" w:rsidR="003F32A3" w:rsidRPr="003F32A3" w:rsidRDefault="003F32A3" w:rsidP="003F32A3">
      <w:pPr>
        <w:spacing w:line="480" w:lineRule="auto"/>
        <w:rPr>
          <w:rFonts w:ascii="Times New Roman" w:hAnsi="Times New Roman" w:cs="Times New Roman"/>
          <w:sz w:val="24"/>
          <w:szCs w:val="24"/>
          <w:shd w:val="clear" w:color="auto" w:fill="FFFFFF"/>
        </w:rPr>
      </w:pPr>
      <w:r w:rsidRPr="003F32A3">
        <w:rPr>
          <w:rFonts w:ascii="Times New Roman" w:hAnsi="Times New Roman" w:cs="Times New Roman"/>
          <w:i/>
          <w:iCs/>
          <w:sz w:val="24"/>
          <w:szCs w:val="24"/>
        </w:rPr>
        <w:t xml:space="preserve">        Journal</w:t>
      </w:r>
      <w:r w:rsidRPr="003F32A3">
        <w:rPr>
          <w:rFonts w:ascii="Times New Roman" w:hAnsi="Times New Roman" w:cs="Times New Roman"/>
          <w:sz w:val="24"/>
          <w:szCs w:val="24"/>
          <w:shd w:val="clear" w:color="auto" w:fill="FFFFFF"/>
        </w:rPr>
        <w:t xml:space="preserve">, </w:t>
      </w:r>
      <w:r w:rsidRPr="003F32A3">
        <w:rPr>
          <w:rFonts w:ascii="Times New Roman" w:hAnsi="Times New Roman" w:cs="Times New Roman"/>
          <w:i/>
          <w:iCs/>
          <w:sz w:val="24"/>
          <w:szCs w:val="24"/>
        </w:rPr>
        <w:t>2</w:t>
      </w:r>
      <w:r w:rsidRPr="003F32A3">
        <w:rPr>
          <w:rFonts w:ascii="Times New Roman" w:hAnsi="Times New Roman" w:cs="Times New Roman"/>
          <w:sz w:val="24"/>
          <w:szCs w:val="24"/>
          <w:shd w:val="clear" w:color="auto" w:fill="FFFFFF"/>
        </w:rPr>
        <w:t>(3), 8.</w:t>
      </w:r>
    </w:p>
    <w:p w14:paraId="79D604BD" w14:textId="77777777" w:rsidR="003F32A3" w:rsidRPr="003F32A3" w:rsidRDefault="003F32A3" w:rsidP="003F32A3">
      <w:pPr>
        <w:spacing w:line="480" w:lineRule="auto"/>
        <w:rPr>
          <w:rFonts w:ascii="Times New Roman" w:hAnsi="Times New Roman" w:cs="Times New Roman"/>
          <w:sz w:val="24"/>
          <w:szCs w:val="24"/>
          <w:lang w:val="en-US"/>
        </w:rPr>
      </w:pPr>
      <w:r w:rsidRPr="003F32A3">
        <w:rPr>
          <w:rFonts w:ascii="Times New Roman" w:hAnsi="Times New Roman" w:cs="Times New Roman"/>
          <w:sz w:val="24"/>
          <w:szCs w:val="24"/>
          <w:lang w:val="en-US"/>
        </w:rPr>
        <w:t xml:space="preserve">Kurdek, L. A. (2008). Change in relationship quality for partners from lesbian, gay male, and  </w:t>
      </w:r>
    </w:p>
    <w:p w14:paraId="47EEDC12" w14:textId="19CB7F54" w:rsidR="003F32A3" w:rsidRDefault="003F32A3" w:rsidP="003F32A3">
      <w:pPr>
        <w:spacing w:line="480" w:lineRule="auto"/>
        <w:rPr>
          <w:rFonts w:ascii="Times New Roman" w:hAnsi="Times New Roman" w:cs="Times New Roman"/>
          <w:color w:val="222222"/>
          <w:sz w:val="24"/>
          <w:szCs w:val="24"/>
          <w:shd w:val="clear" w:color="auto" w:fill="FFFFFF"/>
        </w:rPr>
      </w:pPr>
      <w:r w:rsidRPr="003F32A3">
        <w:rPr>
          <w:rFonts w:ascii="Times New Roman" w:hAnsi="Times New Roman" w:cs="Times New Roman"/>
          <w:sz w:val="24"/>
          <w:szCs w:val="24"/>
          <w:lang w:val="en-US"/>
        </w:rPr>
        <w:t xml:space="preserve">        heterosexual couples</w:t>
      </w:r>
      <w:r w:rsidRPr="003F32A3">
        <w:rPr>
          <w:rFonts w:ascii="Times New Roman" w:hAnsi="Times New Roman" w:cs="Times New Roman"/>
          <w:i/>
          <w:iCs/>
          <w:sz w:val="24"/>
          <w:szCs w:val="24"/>
          <w:lang w:val="en-US"/>
        </w:rPr>
        <w:t>. Journal of Family psychology</w:t>
      </w:r>
      <w:r w:rsidRPr="003F32A3">
        <w:rPr>
          <w:rFonts w:ascii="Times New Roman" w:hAnsi="Times New Roman" w:cs="Times New Roman"/>
          <w:sz w:val="24"/>
          <w:szCs w:val="24"/>
          <w:lang w:val="en-US"/>
        </w:rPr>
        <w:t>, 22(5), 70</w:t>
      </w:r>
      <w:r w:rsidR="00D318B1">
        <w:rPr>
          <w:rFonts w:ascii="Times New Roman" w:hAnsi="Times New Roman" w:cs="Times New Roman"/>
          <w:sz w:val="24"/>
          <w:szCs w:val="24"/>
          <w:lang w:val="en-US"/>
        </w:rPr>
        <w:t xml:space="preserve">. </w:t>
      </w:r>
    </w:p>
    <w:p w14:paraId="6FC8694B" w14:textId="77777777"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Lipsedge, M. &amp; Littlewood, R., (1997). Aliens and alienists: Ethnic minorities and </w:t>
      </w:r>
    </w:p>
    <w:p w14:paraId="767C4C6B" w14:textId="3C6337F2" w:rsid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        psychiatry. London: Routledge.</w:t>
      </w:r>
    </w:p>
    <w:p w14:paraId="79744E69" w14:textId="77777777" w:rsidR="00D318B1" w:rsidRPr="00D318B1" w:rsidRDefault="00D318B1" w:rsidP="00D318B1">
      <w:pPr>
        <w:tabs>
          <w:tab w:val="left" w:pos="2900"/>
        </w:tabs>
        <w:spacing w:line="480" w:lineRule="auto"/>
        <w:rPr>
          <w:rFonts w:ascii="Times New Roman" w:hAnsi="Times New Roman" w:cs="Times New Roman"/>
          <w:sz w:val="24"/>
          <w:szCs w:val="24"/>
          <w:shd w:val="clear" w:color="auto" w:fill="FFFFFF"/>
        </w:rPr>
      </w:pPr>
      <w:r w:rsidRPr="00D318B1">
        <w:rPr>
          <w:rFonts w:ascii="Times New Roman" w:hAnsi="Times New Roman" w:cs="Times New Roman"/>
          <w:sz w:val="24"/>
          <w:szCs w:val="24"/>
          <w:shd w:val="clear" w:color="auto" w:fill="FFFFFF"/>
        </w:rPr>
        <w:t xml:space="preserve">Martin-Storey, A., &amp; Crosnoe, R. (2012). Sexual minority status, peer harassment, and </w:t>
      </w:r>
    </w:p>
    <w:p w14:paraId="7DF10D2C" w14:textId="77777777" w:rsidR="00D318B1" w:rsidRPr="00D318B1" w:rsidRDefault="00D318B1" w:rsidP="00D318B1">
      <w:pPr>
        <w:tabs>
          <w:tab w:val="left" w:pos="2900"/>
        </w:tabs>
        <w:spacing w:line="480" w:lineRule="auto"/>
        <w:rPr>
          <w:rFonts w:ascii="Times New Roman" w:hAnsi="Times New Roman" w:cs="Times New Roman"/>
          <w:sz w:val="32"/>
          <w:szCs w:val="32"/>
          <w:u w:val="single"/>
          <w:lang w:val="en-US"/>
        </w:rPr>
      </w:pPr>
      <w:r w:rsidRPr="00D318B1">
        <w:rPr>
          <w:rFonts w:ascii="Times New Roman" w:hAnsi="Times New Roman" w:cs="Times New Roman"/>
          <w:sz w:val="24"/>
          <w:szCs w:val="24"/>
          <w:shd w:val="clear" w:color="auto" w:fill="FFFFFF"/>
        </w:rPr>
        <w:t xml:space="preserve">        adolescent depression. </w:t>
      </w:r>
      <w:r w:rsidRPr="00D318B1">
        <w:rPr>
          <w:rFonts w:ascii="Times New Roman" w:hAnsi="Times New Roman" w:cs="Times New Roman"/>
          <w:i/>
          <w:iCs/>
          <w:sz w:val="24"/>
          <w:szCs w:val="24"/>
          <w:shd w:val="clear" w:color="auto" w:fill="FFFFFF"/>
        </w:rPr>
        <w:t>Journal of adolescence</w:t>
      </w:r>
      <w:r w:rsidRPr="00D318B1">
        <w:rPr>
          <w:rFonts w:ascii="Times New Roman" w:hAnsi="Times New Roman" w:cs="Times New Roman"/>
          <w:sz w:val="24"/>
          <w:szCs w:val="24"/>
          <w:shd w:val="clear" w:color="auto" w:fill="FFFFFF"/>
        </w:rPr>
        <w:t>, 35(4), 1001-1011.</w:t>
      </w:r>
    </w:p>
    <w:p w14:paraId="6BAB1631" w14:textId="77777777" w:rsidR="00D318B1" w:rsidRDefault="00D318B1" w:rsidP="00D318B1">
      <w:pPr>
        <w:spacing w:line="480" w:lineRule="auto"/>
        <w:rPr>
          <w:rFonts w:ascii="Times New Roman" w:hAnsi="Times New Roman" w:cs="Times New Roman"/>
          <w:sz w:val="24"/>
          <w:szCs w:val="24"/>
          <w:lang w:val="en-US"/>
        </w:rPr>
      </w:pPr>
    </w:p>
    <w:p w14:paraId="76FF296A" w14:textId="669134FF" w:rsidR="00D318B1" w:rsidRPr="00D318B1" w:rsidRDefault="00D318B1" w:rsidP="00D318B1">
      <w:pPr>
        <w:spacing w:line="480" w:lineRule="auto"/>
        <w:rPr>
          <w:rFonts w:ascii="Times New Roman" w:hAnsi="Times New Roman" w:cs="Times New Roman"/>
          <w:sz w:val="24"/>
          <w:szCs w:val="24"/>
          <w:shd w:val="clear" w:color="auto" w:fill="FFFFFF"/>
        </w:rPr>
      </w:pPr>
      <w:r w:rsidRPr="00D318B1">
        <w:rPr>
          <w:rFonts w:ascii="Times New Roman" w:hAnsi="Times New Roman" w:cs="Times New Roman"/>
          <w:sz w:val="24"/>
          <w:szCs w:val="24"/>
          <w:shd w:val="clear" w:color="auto" w:fill="FFFFFF"/>
        </w:rPr>
        <w:t xml:space="preserve">Matthews, C. R., Selvidge, M. M., &amp; Fisher, K. (2005). Addictions </w:t>
      </w:r>
      <w:proofErr w:type="spellStart"/>
      <w:r w:rsidRPr="00D318B1">
        <w:rPr>
          <w:rFonts w:ascii="Times New Roman" w:hAnsi="Times New Roman" w:cs="Times New Roman"/>
          <w:sz w:val="24"/>
          <w:szCs w:val="24"/>
          <w:shd w:val="clear" w:color="auto" w:fill="FFFFFF"/>
        </w:rPr>
        <w:t>counselors'</w:t>
      </w:r>
      <w:proofErr w:type="spellEnd"/>
      <w:r w:rsidRPr="00D318B1">
        <w:rPr>
          <w:rFonts w:ascii="Times New Roman" w:hAnsi="Times New Roman" w:cs="Times New Roman"/>
          <w:sz w:val="24"/>
          <w:szCs w:val="24"/>
          <w:shd w:val="clear" w:color="auto" w:fill="FFFFFF"/>
        </w:rPr>
        <w:t xml:space="preserve"> attitudes and </w:t>
      </w:r>
    </w:p>
    <w:p w14:paraId="35E4B9D9" w14:textId="77777777" w:rsidR="00D318B1" w:rsidRPr="00D318B1" w:rsidRDefault="00D318B1" w:rsidP="00D318B1">
      <w:pPr>
        <w:spacing w:line="480" w:lineRule="auto"/>
        <w:rPr>
          <w:rFonts w:ascii="Times New Roman" w:hAnsi="Times New Roman" w:cs="Times New Roman"/>
          <w:i/>
          <w:iCs/>
          <w:sz w:val="24"/>
          <w:szCs w:val="24"/>
        </w:rPr>
      </w:pPr>
      <w:r w:rsidRPr="00D318B1">
        <w:rPr>
          <w:rFonts w:ascii="Times New Roman" w:hAnsi="Times New Roman" w:cs="Times New Roman"/>
          <w:sz w:val="24"/>
          <w:szCs w:val="24"/>
          <w:shd w:val="clear" w:color="auto" w:fill="FFFFFF"/>
        </w:rPr>
        <w:t xml:space="preserve">        </w:t>
      </w:r>
      <w:proofErr w:type="spellStart"/>
      <w:r w:rsidRPr="00D318B1">
        <w:rPr>
          <w:rFonts w:ascii="Times New Roman" w:hAnsi="Times New Roman" w:cs="Times New Roman"/>
          <w:sz w:val="24"/>
          <w:szCs w:val="24"/>
          <w:shd w:val="clear" w:color="auto" w:fill="FFFFFF"/>
        </w:rPr>
        <w:t>behaviors</w:t>
      </w:r>
      <w:proofErr w:type="spellEnd"/>
      <w:r w:rsidRPr="00D318B1">
        <w:rPr>
          <w:rFonts w:ascii="Times New Roman" w:hAnsi="Times New Roman" w:cs="Times New Roman"/>
          <w:sz w:val="24"/>
          <w:szCs w:val="24"/>
          <w:shd w:val="clear" w:color="auto" w:fill="FFFFFF"/>
        </w:rPr>
        <w:t xml:space="preserve"> toward gay, lesbian, and bisexual clients. </w:t>
      </w:r>
      <w:r w:rsidRPr="00D318B1">
        <w:rPr>
          <w:rFonts w:ascii="Times New Roman" w:hAnsi="Times New Roman" w:cs="Times New Roman"/>
          <w:i/>
          <w:iCs/>
          <w:sz w:val="24"/>
          <w:szCs w:val="24"/>
        </w:rPr>
        <w:t xml:space="preserve">Journal of </w:t>
      </w:r>
      <w:proofErr w:type="spellStart"/>
      <w:r w:rsidRPr="00D318B1">
        <w:rPr>
          <w:rFonts w:ascii="Times New Roman" w:hAnsi="Times New Roman" w:cs="Times New Roman"/>
          <w:i/>
          <w:iCs/>
          <w:sz w:val="24"/>
          <w:szCs w:val="24"/>
        </w:rPr>
        <w:t>Counseling</w:t>
      </w:r>
      <w:proofErr w:type="spellEnd"/>
      <w:r w:rsidRPr="00D318B1">
        <w:rPr>
          <w:rFonts w:ascii="Times New Roman" w:hAnsi="Times New Roman" w:cs="Times New Roman"/>
          <w:i/>
          <w:iCs/>
          <w:sz w:val="24"/>
          <w:szCs w:val="24"/>
        </w:rPr>
        <w:t xml:space="preserve"> &amp; </w:t>
      </w:r>
    </w:p>
    <w:p w14:paraId="22BA9ADE" w14:textId="77777777" w:rsidR="00D318B1" w:rsidRPr="00D318B1" w:rsidRDefault="00D318B1" w:rsidP="00D318B1">
      <w:pPr>
        <w:spacing w:line="480" w:lineRule="auto"/>
        <w:rPr>
          <w:rFonts w:ascii="Times New Roman" w:hAnsi="Times New Roman" w:cs="Times New Roman"/>
          <w:i/>
          <w:iCs/>
          <w:sz w:val="32"/>
          <w:szCs w:val="32"/>
          <w:u w:val="single"/>
          <w:lang w:val="en-US"/>
        </w:rPr>
      </w:pPr>
      <w:r w:rsidRPr="00D318B1">
        <w:rPr>
          <w:rFonts w:ascii="Times New Roman" w:hAnsi="Times New Roman" w:cs="Times New Roman"/>
          <w:i/>
          <w:iCs/>
          <w:sz w:val="24"/>
          <w:szCs w:val="24"/>
        </w:rPr>
        <w:t xml:space="preserve">        Development</w:t>
      </w:r>
      <w:r w:rsidRPr="00D318B1">
        <w:rPr>
          <w:rFonts w:ascii="Times New Roman" w:hAnsi="Times New Roman" w:cs="Times New Roman"/>
          <w:sz w:val="24"/>
          <w:szCs w:val="24"/>
          <w:shd w:val="clear" w:color="auto" w:fill="FFFFFF"/>
        </w:rPr>
        <w:t xml:space="preserve">, </w:t>
      </w:r>
      <w:r w:rsidRPr="00D318B1">
        <w:rPr>
          <w:rFonts w:ascii="Times New Roman" w:hAnsi="Times New Roman" w:cs="Times New Roman"/>
          <w:i/>
          <w:iCs/>
          <w:sz w:val="24"/>
          <w:szCs w:val="24"/>
        </w:rPr>
        <w:t>83</w:t>
      </w:r>
      <w:r w:rsidRPr="00D318B1">
        <w:rPr>
          <w:rFonts w:ascii="Times New Roman" w:hAnsi="Times New Roman" w:cs="Times New Roman"/>
          <w:sz w:val="24"/>
          <w:szCs w:val="24"/>
          <w:shd w:val="clear" w:color="auto" w:fill="FFFFFF"/>
        </w:rPr>
        <w:t>(1), 57-65.</w:t>
      </w:r>
    </w:p>
    <w:p w14:paraId="49569E29" w14:textId="77777777" w:rsidR="00D318B1" w:rsidRPr="00D318B1" w:rsidRDefault="00D318B1" w:rsidP="00D318B1">
      <w:pPr>
        <w:spacing w:line="480" w:lineRule="auto"/>
        <w:rPr>
          <w:rFonts w:ascii="Times New Roman" w:hAnsi="Times New Roman" w:cs="Times New Roman"/>
          <w:i/>
          <w:iCs/>
          <w:sz w:val="24"/>
          <w:szCs w:val="24"/>
          <w:lang w:val="en-US"/>
        </w:rPr>
      </w:pPr>
      <w:r w:rsidRPr="00D318B1">
        <w:rPr>
          <w:rFonts w:ascii="Times New Roman" w:hAnsi="Times New Roman" w:cs="Times New Roman"/>
          <w:sz w:val="24"/>
          <w:szCs w:val="24"/>
          <w:lang w:val="en-US"/>
        </w:rPr>
        <w:t xml:space="preserve">Maylon, A.K. (1982). </w:t>
      </w:r>
      <w:r w:rsidRPr="00D318B1">
        <w:rPr>
          <w:rFonts w:ascii="Times New Roman" w:hAnsi="Times New Roman" w:cs="Times New Roman"/>
          <w:i/>
          <w:iCs/>
          <w:sz w:val="24"/>
          <w:szCs w:val="24"/>
          <w:lang w:val="en-US"/>
        </w:rPr>
        <w:t xml:space="preserve">Psychotherapeutic implications of internalized homophobia in gay </w:t>
      </w:r>
    </w:p>
    <w:p w14:paraId="1AFE791E" w14:textId="7A6BAB95" w:rsidR="00D318B1" w:rsidRDefault="00D318B1" w:rsidP="00D318B1">
      <w:pPr>
        <w:spacing w:line="480" w:lineRule="auto"/>
        <w:rPr>
          <w:rFonts w:ascii="Times New Roman" w:hAnsi="Times New Roman" w:cs="Times New Roman"/>
          <w:i/>
          <w:iCs/>
          <w:sz w:val="24"/>
          <w:szCs w:val="24"/>
          <w:lang w:val="en-US"/>
        </w:rPr>
      </w:pPr>
      <w:r w:rsidRPr="00D318B1">
        <w:rPr>
          <w:rFonts w:ascii="Times New Roman" w:hAnsi="Times New Roman" w:cs="Times New Roman"/>
          <w:i/>
          <w:iCs/>
          <w:sz w:val="24"/>
          <w:szCs w:val="24"/>
          <w:lang w:val="en-US"/>
        </w:rPr>
        <w:t xml:space="preserve">        men.   </w:t>
      </w:r>
    </w:p>
    <w:p w14:paraId="6526E186" w14:textId="77777777"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McConnell, E. A., Birkett, M. A., &amp; Mustanski, B. (2015). Typologies of social support and </w:t>
      </w:r>
    </w:p>
    <w:p w14:paraId="1FA6AD8B" w14:textId="77777777"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        associations with mental health outcomes among LGBT youth. LGBT health, 2(1), 55-</w:t>
      </w:r>
    </w:p>
    <w:p w14:paraId="0FA26C71" w14:textId="647F9051"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        61. </w:t>
      </w:r>
    </w:p>
    <w:p w14:paraId="2C03CDAB" w14:textId="77777777"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Mind. (2020). </w:t>
      </w:r>
      <w:r w:rsidRPr="00D318B1">
        <w:rPr>
          <w:rFonts w:ascii="Times New Roman" w:hAnsi="Times New Roman" w:cs="Times New Roman"/>
          <w:i/>
          <w:iCs/>
          <w:sz w:val="24"/>
          <w:szCs w:val="24"/>
          <w:lang w:val="en-US"/>
        </w:rPr>
        <w:t xml:space="preserve">LGBTIQ+ mental health. </w:t>
      </w:r>
      <w:r w:rsidRPr="00D318B1">
        <w:rPr>
          <w:rFonts w:ascii="Times New Roman" w:hAnsi="Times New Roman" w:cs="Times New Roman"/>
          <w:sz w:val="24"/>
          <w:szCs w:val="24"/>
          <w:lang w:val="en-US"/>
        </w:rPr>
        <w:t xml:space="preserve">Retrieved from </w:t>
      </w:r>
      <w:hyperlink r:id="rId9" w:history="1">
        <w:r w:rsidRPr="00D318B1">
          <w:rPr>
            <w:rFonts w:ascii="Times New Roman" w:hAnsi="Times New Roman" w:cs="Times New Roman"/>
            <w:color w:val="0563C1" w:themeColor="hyperlink"/>
            <w:sz w:val="24"/>
            <w:szCs w:val="24"/>
            <w:u w:val="single"/>
            <w:lang w:val="en-US"/>
          </w:rPr>
          <w:t>https://www.mind.org.uk/</w:t>
        </w:r>
      </w:hyperlink>
      <w:r w:rsidRPr="00D318B1">
        <w:rPr>
          <w:rFonts w:ascii="Times New Roman" w:hAnsi="Times New Roman" w:cs="Times New Roman"/>
          <w:sz w:val="24"/>
          <w:szCs w:val="24"/>
          <w:lang w:val="en-US"/>
        </w:rPr>
        <w:t xml:space="preserve">  </w:t>
      </w:r>
    </w:p>
    <w:p w14:paraId="28F5D8E3" w14:textId="77777777" w:rsidR="00D318B1" w:rsidRPr="00D318B1" w:rsidRDefault="00D318B1" w:rsidP="00D318B1">
      <w:pPr>
        <w:spacing w:line="480" w:lineRule="auto"/>
        <w:rPr>
          <w:rFonts w:ascii="Times New Roman" w:hAnsi="Times New Roman" w:cs="Times New Roman"/>
          <w:color w:val="0070C0"/>
          <w:sz w:val="24"/>
          <w:szCs w:val="24"/>
          <w:u w:val="single"/>
          <w:lang w:val="en-US"/>
        </w:rPr>
      </w:pPr>
      <w:r w:rsidRPr="00D318B1">
        <w:rPr>
          <w:rFonts w:ascii="Times New Roman" w:hAnsi="Times New Roman" w:cs="Times New Roman"/>
          <w:sz w:val="24"/>
          <w:szCs w:val="24"/>
          <w:lang w:val="en-US"/>
        </w:rPr>
        <w:t xml:space="preserve">       </w:t>
      </w:r>
      <w:r w:rsidRPr="00D318B1">
        <w:rPr>
          <w:rFonts w:ascii="Times New Roman" w:hAnsi="Times New Roman" w:cs="Times New Roman"/>
          <w:color w:val="0070C0"/>
          <w:sz w:val="24"/>
          <w:szCs w:val="24"/>
          <w:lang w:val="en-US"/>
        </w:rPr>
        <w:t xml:space="preserve"> </w:t>
      </w:r>
      <w:r w:rsidRPr="00D318B1">
        <w:rPr>
          <w:rFonts w:ascii="Times New Roman" w:hAnsi="Times New Roman" w:cs="Times New Roman"/>
          <w:color w:val="0070C0"/>
          <w:sz w:val="24"/>
          <w:szCs w:val="24"/>
          <w:u w:val="single"/>
          <w:lang w:val="en-US"/>
        </w:rPr>
        <w:t>information-support/tips-for-everyday-living/lgbtiqplus-mental-health/about-lgbtiqplus-</w:t>
      </w:r>
    </w:p>
    <w:p w14:paraId="7A8E460B" w14:textId="77777777" w:rsidR="00D318B1" w:rsidRPr="00D318B1" w:rsidRDefault="00D318B1" w:rsidP="00D318B1">
      <w:pPr>
        <w:tabs>
          <w:tab w:val="left" w:pos="2900"/>
        </w:tabs>
        <w:spacing w:line="480" w:lineRule="auto"/>
        <w:rPr>
          <w:rFonts w:ascii="Times New Roman" w:hAnsi="Times New Roman" w:cs="Times New Roman"/>
          <w:color w:val="0070C0"/>
          <w:sz w:val="24"/>
          <w:szCs w:val="24"/>
          <w:u w:val="single"/>
          <w:lang w:val="en-US"/>
        </w:rPr>
      </w:pPr>
      <w:r w:rsidRPr="00D318B1">
        <w:rPr>
          <w:rFonts w:ascii="Times New Roman" w:hAnsi="Times New Roman" w:cs="Times New Roman"/>
          <w:color w:val="0070C0"/>
          <w:sz w:val="24"/>
          <w:szCs w:val="24"/>
          <w:lang w:val="en-US"/>
        </w:rPr>
        <w:t xml:space="preserve">        </w:t>
      </w:r>
      <w:r w:rsidRPr="00D318B1">
        <w:rPr>
          <w:rFonts w:ascii="Times New Roman" w:hAnsi="Times New Roman" w:cs="Times New Roman"/>
          <w:color w:val="0070C0"/>
          <w:sz w:val="24"/>
          <w:szCs w:val="24"/>
          <w:u w:val="single"/>
          <w:lang w:val="en-US"/>
        </w:rPr>
        <w:t xml:space="preserve">mental-health </w:t>
      </w:r>
    </w:p>
    <w:p w14:paraId="144606B6" w14:textId="77777777" w:rsidR="00D318B1" w:rsidRPr="00D318B1" w:rsidRDefault="00D318B1" w:rsidP="00D318B1">
      <w:pPr>
        <w:spacing w:line="480" w:lineRule="auto"/>
        <w:rPr>
          <w:rFonts w:ascii="Times New Roman" w:hAnsi="Times New Roman" w:cs="Times New Roman"/>
          <w:i/>
          <w:iCs/>
          <w:sz w:val="24"/>
          <w:szCs w:val="24"/>
          <w:lang w:val="en-US"/>
        </w:rPr>
      </w:pPr>
      <w:r w:rsidRPr="00D318B1">
        <w:rPr>
          <w:rFonts w:ascii="Times New Roman" w:hAnsi="Times New Roman" w:cs="Times New Roman"/>
          <w:sz w:val="24"/>
          <w:szCs w:val="24"/>
          <w:lang w:val="en-US"/>
        </w:rPr>
        <w:t xml:space="preserve">National Health Service. (2020). </w:t>
      </w:r>
      <w:r w:rsidRPr="00D318B1">
        <w:rPr>
          <w:rFonts w:ascii="Times New Roman" w:hAnsi="Times New Roman" w:cs="Times New Roman"/>
          <w:i/>
          <w:iCs/>
          <w:sz w:val="24"/>
          <w:szCs w:val="24"/>
          <w:lang w:val="en-US"/>
        </w:rPr>
        <w:t xml:space="preserve">Mental health issues if you're gay, lesbian, bisexual or </w:t>
      </w:r>
    </w:p>
    <w:p w14:paraId="5D7C2D10" w14:textId="77777777"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i/>
          <w:iCs/>
          <w:sz w:val="24"/>
          <w:szCs w:val="24"/>
          <w:lang w:val="en-US"/>
        </w:rPr>
        <w:t xml:space="preserve">        trans. </w:t>
      </w:r>
      <w:r w:rsidRPr="00D318B1">
        <w:rPr>
          <w:rFonts w:ascii="Times New Roman" w:hAnsi="Times New Roman" w:cs="Times New Roman"/>
          <w:sz w:val="24"/>
          <w:szCs w:val="24"/>
          <w:lang w:val="en-US"/>
        </w:rPr>
        <w:t xml:space="preserve">Retrieved from </w:t>
      </w:r>
      <w:hyperlink r:id="rId10" w:history="1">
        <w:r w:rsidRPr="00D318B1">
          <w:rPr>
            <w:rFonts w:ascii="Times New Roman" w:hAnsi="Times New Roman" w:cs="Times New Roman"/>
            <w:color w:val="0563C1" w:themeColor="hyperlink"/>
            <w:sz w:val="24"/>
            <w:szCs w:val="24"/>
            <w:u w:val="single"/>
            <w:lang w:val="en-US"/>
          </w:rPr>
          <w:t>https://www.nhs.uk/conditions/stress-anxiety-depression/mental-</w:t>
        </w:r>
      </w:hyperlink>
    </w:p>
    <w:p w14:paraId="7FD99A72" w14:textId="382DC5D4" w:rsidR="00D318B1" w:rsidRPr="00D318B1" w:rsidRDefault="00D318B1" w:rsidP="00D318B1">
      <w:pPr>
        <w:spacing w:line="480" w:lineRule="auto"/>
        <w:rPr>
          <w:rFonts w:ascii="Times New Roman" w:hAnsi="Times New Roman" w:cs="Times New Roman"/>
          <w:i/>
          <w:iCs/>
          <w:color w:val="0070C0"/>
          <w:sz w:val="24"/>
          <w:szCs w:val="24"/>
          <w:u w:val="single"/>
          <w:lang w:val="en-US"/>
        </w:rPr>
      </w:pPr>
      <w:r w:rsidRPr="00D318B1">
        <w:rPr>
          <w:rFonts w:ascii="Times New Roman" w:hAnsi="Times New Roman" w:cs="Times New Roman"/>
          <w:sz w:val="24"/>
          <w:szCs w:val="24"/>
          <w:lang w:val="en-US"/>
        </w:rPr>
        <w:t xml:space="preserve">        </w:t>
      </w:r>
      <w:r w:rsidRPr="00D318B1">
        <w:rPr>
          <w:rFonts w:ascii="Times New Roman" w:hAnsi="Times New Roman" w:cs="Times New Roman"/>
          <w:color w:val="0070C0"/>
          <w:sz w:val="24"/>
          <w:szCs w:val="24"/>
          <w:u w:val="single"/>
          <w:lang w:val="en-US"/>
        </w:rPr>
        <w:t>health-issues-if-you-are-gay-lesbian-or-bisexual/</w:t>
      </w:r>
      <w:r w:rsidRPr="00D318B1">
        <w:rPr>
          <w:rFonts w:ascii="Times New Roman" w:hAnsi="Times New Roman" w:cs="Times New Roman"/>
          <w:i/>
          <w:iCs/>
          <w:color w:val="0070C0"/>
          <w:sz w:val="24"/>
          <w:szCs w:val="24"/>
          <w:u w:val="single"/>
          <w:lang w:val="en-US"/>
        </w:rPr>
        <w:t xml:space="preserve">  </w:t>
      </w:r>
    </w:p>
    <w:p w14:paraId="65924489" w14:textId="77777777" w:rsidR="00D318B1" w:rsidRPr="00D318B1" w:rsidRDefault="00D318B1" w:rsidP="00D318B1">
      <w:pPr>
        <w:spacing w:line="480" w:lineRule="auto"/>
        <w:rPr>
          <w:rFonts w:ascii="Times New Roman" w:hAnsi="Times New Roman" w:cs="Times New Roman"/>
          <w:i/>
          <w:iCs/>
          <w:sz w:val="24"/>
          <w:szCs w:val="24"/>
        </w:rPr>
      </w:pPr>
      <w:r w:rsidRPr="00D318B1">
        <w:rPr>
          <w:rFonts w:ascii="Times New Roman" w:hAnsi="Times New Roman" w:cs="Times New Roman"/>
          <w:sz w:val="24"/>
          <w:szCs w:val="24"/>
        </w:rPr>
        <w:t xml:space="preserve">Patterson, C. J., Farr, R. H., &amp; Hastings, P. D. (2015). </w:t>
      </w:r>
      <w:r w:rsidRPr="00D318B1">
        <w:rPr>
          <w:rFonts w:ascii="Times New Roman" w:hAnsi="Times New Roman" w:cs="Times New Roman"/>
          <w:i/>
          <w:iCs/>
          <w:sz w:val="24"/>
          <w:szCs w:val="24"/>
        </w:rPr>
        <w:t xml:space="preserve">Socialization in the context of family </w:t>
      </w:r>
    </w:p>
    <w:p w14:paraId="4F0B249D" w14:textId="5EBCD7F1" w:rsidR="00D318B1" w:rsidRDefault="00D318B1" w:rsidP="00D318B1">
      <w:pPr>
        <w:spacing w:line="480" w:lineRule="auto"/>
        <w:rPr>
          <w:rFonts w:ascii="Times New Roman" w:hAnsi="Times New Roman" w:cs="Times New Roman"/>
          <w:i/>
          <w:iCs/>
          <w:sz w:val="24"/>
          <w:szCs w:val="24"/>
        </w:rPr>
      </w:pPr>
      <w:r w:rsidRPr="00D318B1">
        <w:rPr>
          <w:rFonts w:ascii="Times New Roman" w:hAnsi="Times New Roman" w:cs="Times New Roman"/>
          <w:i/>
          <w:iCs/>
          <w:sz w:val="24"/>
          <w:szCs w:val="24"/>
        </w:rPr>
        <w:t xml:space="preserve">        diversity.</w:t>
      </w:r>
    </w:p>
    <w:p w14:paraId="7B0A4465" w14:textId="77777777"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Peterman, L. M., &amp; Dixon, C. G. (2003). Domestic violence between same‐sex partners: </w:t>
      </w:r>
    </w:p>
    <w:p w14:paraId="53EEDBC3" w14:textId="77777777"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        Implications for counseling. </w:t>
      </w:r>
      <w:r w:rsidRPr="00D318B1">
        <w:rPr>
          <w:rFonts w:ascii="Times New Roman" w:hAnsi="Times New Roman" w:cs="Times New Roman"/>
          <w:i/>
          <w:iCs/>
          <w:sz w:val="24"/>
          <w:szCs w:val="24"/>
          <w:lang w:val="en-US"/>
        </w:rPr>
        <w:t>Journal of counseling &amp; development</w:t>
      </w:r>
      <w:r w:rsidRPr="00D318B1">
        <w:rPr>
          <w:rFonts w:ascii="Times New Roman" w:hAnsi="Times New Roman" w:cs="Times New Roman"/>
          <w:sz w:val="24"/>
          <w:szCs w:val="24"/>
          <w:lang w:val="en-US"/>
        </w:rPr>
        <w:t>, 81(1), 40-47.</w:t>
      </w:r>
    </w:p>
    <w:p w14:paraId="20D98522" w14:textId="77777777" w:rsidR="00D318B1" w:rsidRDefault="00D318B1" w:rsidP="00D318B1">
      <w:pPr>
        <w:spacing w:line="480" w:lineRule="auto"/>
        <w:rPr>
          <w:rFonts w:ascii="Times New Roman" w:hAnsi="Times New Roman" w:cs="Times New Roman"/>
          <w:sz w:val="24"/>
          <w:szCs w:val="24"/>
          <w:lang w:val="en-US"/>
        </w:rPr>
      </w:pPr>
    </w:p>
    <w:p w14:paraId="244D6820" w14:textId="71E6084E"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lastRenderedPageBreak/>
        <w:t xml:space="preserve">Pixton, S. (2003). Experiencing gay affirmative therapy: An exploration of clients' views of </w:t>
      </w:r>
    </w:p>
    <w:p w14:paraId="0DB5304A" w14:textId="53D5394D"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        what is helpful</w:t>
      </w:r>
      <w:r w:rsidRPr="00D318B1">
        <w:rPr>
          <w:rFonts w:ascii="Times New Roman" w:hAnsi="Times New Roman" w:cs="Times New Roman"/>
          <w:i/>
          <w:iCs/>
          <w:sz w:val="24"/>
          <w:szCs w:val="24"/>
          <w:lang w:val="en-US"/>
        </w:rPr>
        <w:t>. Counselling and Psychotherapy Research</w:t>
      </w:r>
      <w:r w:rsidRPr="00D318B1">
        <w:rPr>
          <w:rFonts w:ascii="Times New Roman" w:hAnsi="Times New Roman" w:cs="Times New Roman"/>
          <w:sz w:val="24"/>
          <w:szCs w:val="24"/>
          <w:lang w:val="en-US"/>
        </w:rPr>
        <w:t>, 3(3), 211-215.</w:t>
      </w:r>
    </w:p>
    <w:p w14:paraId="23F7CAC6" w14:textId="5B4B0006" w:rsidR="00D318B1" w:rsidRDefault="00D318B1" w:rsidP="00D318B1">
      <w:pPr>
        <w:spacing w:line="480" w:lineRule="auto"/>
        <w:rPr>
          <w:rFonts w:ascii="Times New Roman" w:hAnsi="Times New Roman" w:cs="Times New Roman"/>
          <w:i/>
          <w:iCs/>
          <w:sz w:val="24"/>
          <w:szCs w:val="24"/>
          <w:lang w:val="en-US"/>
        </w:rPr>
      </w:pPr>
      <w:r w:rsidRPr="00D318B1">
        <w:rPr>
          <w:rFonts w:ascii="Times New Roman" w:hAnsi="Times New Roman" w:cs="Times New Roman"/>
          <w:sz w:val="24"/>
          <w:szCs w:val="24"/>
          <w:lang w:val="en-US"/>
        </w:rPr>
        <w:t xml:space="preserve">Pleck, J. H. (1995) </w:t>
      </w:r>
      <w:r w:rsidRPr="00D318B1">
        <w:rPr>
          <w:rFonts w:ascii="Times New Roman" w:hAnsi="Times New Roman" w:cs="Times New Roman"/>
          <w:i/>
          <w:iCs/>
          <w:sz w:val="24"/>
          <w:szCs w:val="24"/>
          <w:lang w:val="en-US"/>
        </w:rPr>
        <w:t>The gender-role strain paradigm.</w:t>
      </w:r>
    </w:p>
    <w:p w14:paraId="42D9B341" w14:textId="77777777" w:rsidR="00D318B1" w:rsidRPr="00D318B1" w:rsidRDefault="00D318B1" w:rsidP="00D318B1">
      <w:pPr>
        <w:spacing w:line="480" w:lineRule="auto"/>
        <w:rPr>
          <w:rFonts w:ascii="Times New Roman" w:hAnsi="Times New Roman" w:cs="Times New Roman"/>
          <w:i/>
          <w:iCs/>
          <w:sz w:val="24"/>
          <w:szCs w:val="24"/>
          <w:lang w:val="en-US"/>
        </w:rPr>
      </w:pPr>
      <w:r w:rsidRPr="00D318B1">
        <w:rPr>
          <w:rFonts w:ascii="Times New Roman" w:hAnsi="Times New Roman" w:cs="Times New Roman"/>
          <w:sz w:val="24"/>
          <w:szCs w:val="24"/>
          <w:lang w:val="en-US"/>
        </w:rPr>
        <w:t xml:space="preserve">Reeves, A. (2013). </w:t>
      </w:r>
      <w:r w:rsidRPr="00D318B1">
        <w:rPr>
          <w:rFonts w:ascii="Times New Roman" w:hAnsi="Times New Roman" w:cs="Times New Roman"/>
          <w:i/>
          <w:iCs/>
          <w:sz w:val="24"/>
          <w:szCs w:val="24"/>
          <w:lang w:val="en-US"/>
        </w:rPr>
        <w:t xml:space="preserve">An introduction to counselling and psychotherapy: From theory to </w:t>
      </w:r>
    </w:p>
    <w:p w14:paraId="34BE91A4" w14:textId="77777777"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i/>
          <w:iCs/>
          <w:sz w:val="24"/>
          <w:szCs w:val="24"/>
          <w:lang w:val="en-US"/>
        </w:rPr>
        <w:t xml:space="preserve">        practice.</w:t>
      </w:r>
      <w:r w:rsidRPr="00D318B1">
        <w:rPr>
          <w:rFonts w:ascii="Times New Roman" w:hAnsi="Times New Roman" w:cs="Times New Roman"/>
          <w:sz w:val="24"/>
          <w:szCs w:val="24"/>
          <w:lang w:val="en-US"/>
        </w:rPr>
        <w:t xml:space="preserve"> London: Sage</w:t>
      </w:r>
    </w:p>
    <w:p w14:paraId="3E966729" w14:textId="77777777"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Russell, S. T., &amp; Fish, J. N. (2016). Mental health in lesbian, gay, bisexual, and transgender </w:t>
      </w:r>
    </w:p>
    <w:p w14:paraId="2B007739" w14:textId="3767F951" w:rsid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        (LGBT) youth. </w:t>
      </w:r>
      <w:r w:rsidRPr="00D318B1">
        <w:rPr>
          <w:rFonts w:ascii="Times New Roman" w:hAnsi="Times New Roman" w:cs="Times New Roman"/>
          <w:i/>
          <w:iCs/>
          <w:sz w:val="24"/>
          <w:szCs w:val="24"/>
          <w:lang w:val="en-US"/>
        </w:rPr>
        <w:t>Annual review of clinical psychology</w:t>
      </w:r>
      <w:r w:rsidRPr="00D318B1">
        <w:rPr>
          <w:rFonts w:ascii="Times New Roman" w:hAnsi="Times New Roman" w:cs="Times New Roman"/>
          <w:sz w:val="24"/>
          <w:szCs w:val="24"/>
          <w:lang w:val="en-US"/>
        </w:rPr>
        <w:t>, 12, 465-487.</w:t>
      </w:r>
    </w:p>
    <w:p w14:paraId="314D821A" w14:textId="77777777" w:rsidR="00D318B1" w:rsidRPr="00D318B1" w:rsidRDefault="00D318B1" w:rsidP="00D318B1">
      <w:pPr>
        <w:spacing w:line="480" w:lineRule="auto"/>
        <w:jc w:val="both"/>
        <w:rPr>
          <w:rFonts w:ascii="Times New Roman" w:hAnsi="Times New Roman" w:cs="Times New Roman"/>
          <w:i/>
          <w:iCs/>
          <w:sz w:val="24"/>
          <w:szCs w:val="24"/>
        </w:rPr>
      </w:pPr>
      <w:r w:rsidRPr="00D318B1">
        <w:rPr>
          <w:rFonts w:ascii="Times New Roman" w:hAnsi="Times New Roman" w:cs="Times New Roman"/>
          <w:sz w:val="24"/>
          <w:szCs w:val="24"/>
        </w:rPr>
        <w:t xml:space="preserve">Santrock, J.W. (2016). </w:t>
      </w:r>
      <w:r w:rsidRPr="00D318B1">
        <w:rPr>
          <w:rFonts w:ascii="Times New Roman" w:hAnsi="Times New Roman" w:cs="Times New Roman"/>
          <w:i/>
          <w:iCs/>
          <w:sz w:val="24"/>
          <w:szCs w:val="24"/>
        </w:rPr>
        <w:t xml:space="preserve">A topical approach to life-span development. </w:t>
      </w:r>
    </w:p>
    <w:p w14:paraId="2AD465AE" w14:textId="730FC5AC" w:rsidR="00D318B1" w:rsidRPr="00D318B1" w:rsidRDefault="00D318B1" w:rsidP="00D318B1">
      <w:pPr>
        <w:spacing w:line="480" w:lineRule="auto"/>
        <w:jc w:val="both"/>
        <w:rPr>
          <w:rFonts w:ascii="Times New Roman" w:hAnsi="Times New Roman" w:cs="Times New Roman"/>
          <w:sz w:val="24"/>
          <w:szCs w:val="24"/>
        </w:rPr>
      </w:pPr>
      <w:r w:rsidRPr="00D318B1">
        <w:rPr>
          <w:rFonts w:ascii="Times New Roman" w:hAnsi="Times New Roman" w:cs="Times New Roman"/>
          <w:i/>
          <w:iCs/>
          <w:sz w:val="24"/>
          <w:szCs w:val="24"/>
        </w:rPr>
        <w:t xml:space="preserve">        </w:t>
      </w:r>
      <w:r w:rsidRPr="00D318B1">
        <w:rPr>
          <w:rFonts w:ascii="Times New Roman" w:hAnsi="Times New Roman" w:cs="Times New Roman"/>
          <w:sz w:val="24"/>
          <w:szCs w:val="24"/>
        </w:rPr>
        <w:t xml:space="preserve">New York: McGraw-Hill Education. </w:t>
      </w:r>
    </w:p>
    <w:p w14:paraId="7E093767" w14:textId="77777777" w:rsidR="00D318B1" w:rsidRPr="00D318B1" w:rsidRDefault="00D318B1" w:rsidP="00D318B1">
      <w:pPr>
        <w:spacing w:line="480" w:lineRule="auto"/>
        <w:rPr>
          <w:rFonts w:ascii="Times New Roman" w:hAnsi="Times New Roman" w:cs="Times New Roman"/>
          <w:i/>
          <w:iCs/>
          <w:sz w:val="24"/>
          <w:szCs w:val="24"/>
          <w:lang w:val="en-US"/>
        </w:rPr>
      </w:pPr>
      <w:proofErr w:type="spellStart"/>
      <w:r w:rsidRPr="00D318B1">
        <w:rPr>
          <w:rFonts w:ascii="Times New Roman" w:hAnsi="Times New Roman" w:cs="Times New Roman"/>
          <w:sz w:val="24"/>
          <w:szCs w:val="24"/>
          <w:lang w:val="en-US"/>
        </w:rPr>
        <w:t>Savin</w:t>
      </w:r>
      <w:proofErr w:type="spellEnd"/>
      <w:r w:rsidRPr="00D318B1">
        <w:rPr>
          <w:rFonts w:ascii="Times New Roman" w:hAnsi="Times New Roman" w:cs="Times New Roman"/>
          <w:sz w:val="24"/>
          <w:szCs w:val="24"/>
          <w:lang w:val="en-US"/>
        </w:rPr>
        <w:t xml:space="preserve">-Williams, R.C. (2015). </w:t>
      </w:r>
      <w:r w:rsidRPr="00D318B1">
        <w:rPr>
          <w:rFonts w:ascii="Times New Roman" w:hAnsi="Times New Roman" w:cs="Times New Roman"/>
          <w:i/>
          <w:iCs/>
          <w:sz w:val="24"/>
          <w:szCs w:val="24"/>
          <w:lang w:val="en-US"/>
        </w:rPr>
        <w:t xml:space="preserve">The new sexual-minority teenager. </w:t>
      </w:r>
    </w:p>
    <w:p w14:paraId="5F992BC2" w14:textId="77777777" w:rsidR="00D318B1" w:rsidRPr="00D318B1" w:rsidRDefault="00D318B1" w:rsidP="00D318B1">
      <w:pPr>
        <w:spacing w:line="480" w:lineRule="auto"/>
        <w:rPr>
          <w:rFonts w:ascii="Times New Roman" w:hAnsi="Times New Roman" w:cs="Times New Roman"/>
          <w:sz w:val="24"/>
          <w:szCs w:val="24"/>
          <w:shd w:val="clear" w:color="auto" w:fill="FFFFFF"/>
        </w:rPr>
      </w:pPr>
      <w:r w:rsidRPr="00D318B1">
        <w:rPr>
          <w:rFonts w:ascii="Times New Roman" w:hAnsi="Times New Roman" w:cs="Times New Roman"/>
          <w:sz w:val="24"/>
          <w:szCs w:val="24"/>
          <w:shd w:val="clear" w:color="auto" w:fill="FFFFFF"/>
        </w:rPr>
        <w:t xml:space="preserve">Stonewall. (2017). </w:t>
      </w:r>
      <w:r w:rsidRPr="00D318B1">
        <w:rPr>
          <w:rFonts w:ascii="Times New Roman" w:hAnsi="Times New Roman" w:cs="Times New Roman"/>
          <w:i/>
          <w:iCs/>
          <w:sz w:val="24"/>
          <w:szCs w:val="24"/>
          <w:shd w:val="clear" w:color="auto" w:fill="FFFFFF"/>
        </w:rPr>
        <w:t>School Report</w:t>
      </w:r>
      <w:r w:rsidRPr="00D318B1">
        <w:rPr>
          <w:rFonts w:ascii="Times New Roman" w:hAnsi="Times New Roman" w:cs="Times New Roman"/>
          <w:sz w:val="24"/>
          <w:szCs w:val="24"/>
          <w:shd w:val="clear" w:color="auto" w:fill="FFFFFF"/>
        </w:rPr>
        <w:t xml:space="preserve">. Retrieved from </w:t>
      </w:r>
      <w:hyperlink r:id="rId11" w:history="1">
        <w:r w:rsidRPr="00D318B1">
          <w:rPr>
            <w:rFonts w:ascii="Times New Roman" w:hAnsi="Times New Roman" w:cs="Times New Roman"/>
            <w:color w:val="0563C1" w:themeColor="hyperlink"/>
            <w:sz w:val="24"/>
            <w:szCs w:val="24"/>
            <w:u w:val="single"/>
            <w:shd w:val="clear" w:color="auto" w:fill="FFFFFF"/>
          </w:rPr>
          <w:t>https://www.stonewall.org.uk/school-</w:t>
        </w:r>
      </w:hyperlink>
    </w:p>
    <w:p w14:paraId="1230A638" w14:textId="77777777" w:rsidR="00D318B1" w:rsidRPr="00D318B1" w:rsidRDefault="00D318B1" w:rsidP="00D318B1">
      <w:pPr>
        <w:spacing w:line="480" w:lineRule="auto"/>
        <w:rPr>
          <w:rFonts w:ascii="Times New Roman" w:hAnsi="Times New Roman" w:cs="Times New Roman"/>
          <w:color w:val="0070C0"/>
          <w:sz w:val="24"/>
          <w:szCs w:val="24"/>
          <w:u w:val="single"/>
          <w:shd w:val="clear" w:color="auto" w:fill="FFFFFF"/>
        </w:rPr>
      </w:pPr>
      <w:r w:rsidRPr="00D318B1">
        <w:rPr>
          <w:rFonts w:ascii="Times New Roman" w:hAnsi="Times New Roman" w:cs="Times New Roman"/>
          <w:sz w:val="24"/>
          <w:szCs w:val="24"/>
          <w:shd w:val="clear" w:color="auto" w:fill="FFFFFF"/>
        </w:rPr>
        <w:t xml:space="preserve">        </w:t>
      </w:r>
      <w:r w:rsidRPr="00D318B1">
        <w:rPr>
          <w:rFonts w:ascii="Times New Roman" w:hAnsi="Times New Roman" w:cs="Times New Roman"/>
          <w:color w:val="0070C0"/>
          <w:sz w:val="24"/>
          <w:szCs w:val="24"/>
          <w:u w:val="single"/>
          <w:shd w:val="clear" w:color="auto" w:fill="FFFFFF"/>
        </w:rPr>
        <w:t>report-2017</w:t>
      </w:r>
    </w:p>
    <w:p w14:paraId="6F6565AB" w14:textId="77777777" w:rsidR="00D318B1" w:rsidRPr="00D318B1" w:rsidRDefault="00D318B1" w:rsidP="00D318B1">
      <w:pPr>
        <w:spacing w:line="480" w:lineRule="auto"/>
        <w:rPr>
          <w:rFonts w:ascii="Times New Roman" w:hAnsi="Times New Roman" w:cs="Times New Roman"/>
          <w:i/>
          <w:iCs/>
          <w:sz w:val="24"/>
          <w:szCs w:val="24"/>
          <w:lang w:val="en-US"/>
        </w:rPr>
      </w:pPr>
      <w:r w:rsidRPr="00D318B1">
        <w:rPr>
          <w:rFonts w:ascii="Times New Roman" w:hAnsi="Times New Roman" w:cs="Times New Roman"/>
          <w:sz w:val="24"/>
          <w:szCs w:val="24"/>
          <w:lang w:val="en-US"/>
        </w:rPr>
        <w:t xml:space="preserve">Stonewall. (2018). </w:t>
      </w:r>
      <w:r w:rsidRPr="00D318B1">
        <w:rPr>
          <w:rFonts w:ascii="Times New Roman" w:hAnsi="Times New Roman" w:cs="Times New Roman"/>
          <w:i/>
          <w:iCs/>
          <w:sz w:val="24"/>
          <w:szCs w:val="24"/>
          <w:lang w:val="en-US"/>
        </w:rPr>
        <w:t xml:space="preserve">LGBT in Britain – Health. </w:t>
      </w:r>
      <w:bookmarkStart w:id="41" w:name="_Hlk40209000"/>
      <w:r w:rsidRPr="00D318B1">
        <w:rPr>
          <w:rFonts w:ascii="Times New Roman" w:hAnsi="Times New Roman" w:cs="Times New Roman"/>
          <w:sz w:val="24"/>
          <w:szCs w:val="24"/>
          <w:lang w:val="en-US"/>
        </w:rPr>
        <w:t>Retrieved from</w:t>
      </w:r>
      <w:r w:rsidRPr="00D318B1">
        <w:rPr>
          <w:rFonts w:ascii="Times New Roman" w:hAnsi="Times New Roman" w:cs="Times New Roman"/>
          <w:i/>
          <w:iCs/>
          <w:sz w:val="24"/>
          <w:szCs w:val="24"/>
          <w:lang w:val="en-US"/>
        </w:rPr>
        <w:t xml:space="preserve"> </w:t>
      </w:r>
      <w:bookmarkEnd w:id="41"/>
    </w:p>
    <w:p w14:paraId="1FFA3B39" w14:textId="3FBFEC45" w:rsid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i/>
          <w:iCs/>
          <w:sz w:val="24"/>
          <w:szCs w:val="24"/>
          <w:lang w:val="en-US"/>
        </w:rPr>
        <w:t xml:space="preserve">      </w:t>
      </w:r>
      <w:r w:rsidRPr="00D318B1">
        <w:rPr>
          <w:rFonts w:ascii="Times New Roman" w:hAnsi="Times New Roman" w:cs="Times New Roman"/>
          <w:sz w:val="24"/>
          <w:szCs w:val="24"/>
          <w:lang w:val="en-US"/>
        </w:rPr>
        <w:t xml:space="preserve">  </w:t>
      </w:r>
      <w:hyperlink r:id="rId12" w:history="1">
        <w:r w:rsidRPr="00D318B1">
          <w:rPr>
            <w:rFonts w:ascii="Times New Roman" w:hAnsi="Times New Roman" w:cs="Times New Roman"/>
            <w:color w:val="0563C1" w:themeColor="hyperlink"/>
            <w:sz w:val="24"/>
            <w:szCs w:val="24"/>
            <w:u w:val="single"/>
            <w:lang w:val="en-US"/>
          </w:rPr>
          <w:t>https://www.stonewall.org.uk/lgbt-britain-health</w:t>
        </w:r>
      </w:hyperlink>
    </w:p>
    <w:p w14:paraId="6D4673A6" w14:textId="77777777"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Stonewall. (2020) </w:t>
      </w:r>
      <w:r w:rsidRPr="00D318B1">
        <w:rPr>
          <w:rFonts w:ascii="Times New Roman" w:hAnsi="Times New Roman" w:cs="Times New Roman"/>
          <w:i/>
          <w:iCs/>
          <w:sz w:val="24"/>
          <w:szCs w:val="24"/>
          <w:lang w:val="en-US"/>
        </w:rPr>
        <w:t xml:space="preserve">Coming out as a young person. </w:t>
      </w:r>
      <w:r w:rsidRPr="00D318B1">
        <w:rPr>
          <w:rFonts w:ascii="Times New Roman" w:hAnsi="Times New Roman" w:cs="Times New Roman"/>
          <w:sz w:val="24"/>
          <w:szCs w:val="24"/>
          <w:lang w:val="en-US"/>
        </w:rPr>
        <w:t xml:space="preserve">Retrieved from </w:t>
      </w:r>
    </w:p>
    <w:p w14:paraId="40D7F599" w14:textId="3342F902"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        </w:t>
      </w:r>
      <w:hyperlink r:id="rId13" w:history="1">
        <w:r w:rsidRPr="00D318B1">
          <w:rPr>
            <w:rFonts w:ascii="Times New Roman" w:hAnsi="Times New Roman" w:cs="Times New Roman"/>
            <w:color w:val="0563C1" w:themeColor="hyperlink"/>
            <w:sz w:val="24"/>
            <w:szCs w:val="24"/>
            <w:u w:val="single"/>
            <w:lang w:val="en-US"/>
          </w:rPr>
          <w:t>https://www.stonewall.org.uk/help-advice/coming-out/coming-out-young-person</w:t>
        </w:r>
      </w:hyperlink>
    </w:p>
    <w:p w14:paraId="6F18CF86" w14:textId="77777777" w:rsidR="00D318B1" w:rsidRPr="00D318B1" w:rsidRDefault="00D318B1" w:rsidP="00D318B1">
      <w:pPr>
        <w:spacing w:line="480" w:lineRule="auto"/>
        <w:rPr>
          <w:rFonts w:ascii="Times New Roman" w:hAnsi="Times New Roman" w:cs="Times New Roman"/>
          <w:sz w:val="24"/>
          <w:szCs w:val="24"/>
        </w:rPr>
      </w:pPr>
      <w:r w:rsidRPr="00D318B1">
        <w:rPr>
          <w:rFonts w:ascii="Times New Roman" w:hAnsi="Times New Roman" w:cs="Times New Roman"/>
          <w:sz w:val="24"/>
          <w:szCs w:val="24"/>
        </w:rPr>
        <w:t xml:space="preserve">Stonewall. (2020). </w:t>
      </w:r>
      <w:r w:rsidRPr="00D318B1">
        <w:rPr>
          <w:rFonts w:ascii="Times New Roman" w:hAnsi="Times New Roman" w:cs="Times New Roman"/>
          <w:i/>
          <w:iCs/>
          <w:sz w:val="24"/>
          <w:szCs w:val="24"/>
        </w:rPr>
        <w:t xml:space="preserve">Domestic Violence. </w:t>
      </w:r>
      <w:r w:rsidRPr="00D318B1">
        <w:rPr>
          <w:rFonts w:ascii="Times New Roman" w:hAnsi="Times New Roman" w:cs="Times New Roman"/>
          <w:sz w:val="24"/>
          <w:szCs w:val="24"/>
        </w:rPr>
        <w:t xml:space="preserve">Retrieved from </w:t>
      </w:r>
    </w:p>
    <w:p w14:paraId="25DE3CCB" w14:textId="77777777" w:rsidR="00D318B1" w:rsidRPr="00D318B1" w:rsidRDefault="00D318B1" w:rsidP="00D318B1">
      <w:pPr>
        <w:spacing w:line="480" w:lineRule="auto"/>
        <w:rPr>
          <w:rFonts w:ascii="Times New Roman" w:hAnsi="Times New Roman" w:cs="Times New Roman"/>
          <w:color w:val="222222"/>
          <w:sz w:val="24"/>
          <w:szCs w:val="24"/>
        </w:rPr>
      </w:pPr>
      <w:r w:rsidRPr="00D318B1">
        <w:rPr>
          <w:rFonts w:ascii="Times New Roman" w:hAnsi="Times New Roman" w:cs="Times New Roman"/>
          <w:color w:val="222222"/>
          <w:sz w:val="24"/>
          <w:szCs w:val="24"/>
        </w:rPr>
        <w:t xml:space="preserve">        </w:t>
      </w:r>
      <w:hyperlink r:id="rId14" w:history="1">
        <w:r w:rsidRPr="00D318B1">
          <w:rPr>
            <w:rFonts w:ascii="Times New Roman" w:hAnsi="Times New Roman" w:cs="Times New Roman"/>
            <w:color w:val="0563C1" w:themeColor="hyperlink"/>
            <w:sz w:val="24"/>
            <w:szCs w:val="24"/>
            <w:u w:val="single"/>
          </w:rPr>
          <w:t>https://www.stonewallcymru.org.uk/help-advice/criminal-law/domestic-violence-0</w:t>
        </w:r>
      </w:hyperlink>
    </w:p>
    <w:p w14:paraId="59CF0DFD" w14:textId="77777777"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Stonewall. (2020). </w:t>
      </w:r>
      <w:r w:rsidRPr="00D318B1">
        <w:rPr>
          <w:rFonts w:ascii="Times New Roman" w:hAnsi="Times New Roman" w:cs="Times New Roman"/>
          <w:i/>
          <w:iCs/>
          <w:sz w:val="24"/>
          <w:szCs w:val="24"/>
          <w:lang w:val="en-US"/>
        </w:rPr>
        <w:t xml:space="preserve">Our priorities. </w:t>
      </w:r>
      <w:r w:rsidRPr="00D318B1">
        <w:rPr>
          <w:rFonts w:ascii="Times New Roman" w:hAnsi="Times New Roman" w:cs="Times New Roman"/>
          <w:sz w:val="24"/>
          <w:szCs w:val="24"/>
          <w:lang w:val="en-US"/>
        </w:rPr>
        <w:t xml:space="preserve">Retrieved from </w:t>
      </w:r>
    </w:p>
    <w:p w14:paraId="77587F5E" w14:textId="77777777" w:rsidR="00D318B1" w:rsidRPr="00D318B1" w:rsidRDefault="00D318B1" w:rsidP="00D318B1">
      <w:pPr>
        <w:spacing w:line="480" w:lineRule="auto"/>
        <w:rPr>
          <w:rFonts w:ascii="Times New Roman" w:hAnsi="Times New Roman" w:cs="Times New Roman"/>
          <w:sz w:val="24"/>
          <w:szCs w:val="24"/>
          <w:lang w:val="en-US"/>
        </w:rPr>
      </w:pPr>
      <w:r w:rsidRPr="00D318B1">
        <w:rPr>
          <w:rFonts w:ascii="Times New Roman" w:hAnsi="Times New Roman" w:cs="Times New Roman"/>
          <w:sz w:val="24"/>
          <w:szCs w:val="24"/>
          <w:lang w:val="en-US"/>
        </w:rPr>
        <w:t xml:space="preserve">        </w:t>
      </w:r>
      <w:hyperlink r:id="rId15" w:history="1">
        <w:r w:rsidRPr="00D318B1">
          <w:rPr>
            <w:rFonts w:ascii="Times New Roman" w:hAnsi="Times New Roman" w:cs="Times New Roman"/>
            <w:color w:val="0563C1" w:themeColor="hyperlink"/>
            <w:sz w:val="24"/>
            <w:szCs w:val="24"/>
            <w:u w:val="single"/>
            <w:lang w:val="en-US"/>
          </w:rPr>
          <w:t>https://www.stonewallcymru.org.uk/about-us/our-priorities</w:t>
        </w:r>
      </w:hyperlink>
      <w:r w:rsidRPr="00D318B1">
        <w:rPr>
          <w:rFonts w:ascii="Times New Roman" w:hAnsi="Times New Roman" w:cs="Times New Roman"/>
          <w:sz w:val="24"/>
          <w:szCs w:val="24"/>
          <w:lang w:val="en-US"/>
        </w:rPr>
        <w:t xml:space="preserve"> </w:t>
      </w:r>
    </w:p>
    <w:p w14:paraId="24130627" w14:textId="77777777" w:rsidR="00D318B1" w:rsidRPr="00D318B1" w:rsidRDefault="00D318B1" w:rsidP="00D318B1">
      <w:pPr>
        <w:spacing w:line="480" w:lineRule="auto"/>
        <w:rPr>
          <w:rFonts w:ascii="Times New Roman" w:hAnsi="Times New Roman" w:cs="Times New Roman"/>
          <w:i/>
          <w:iCs/>
          <w:sz w:val="24"/>
          <w:szCs w:val="24"/>
          <w:lang w:val="en-US"/>
        </w:rPr>
      </w:pPr>
      <w:r w:rsidRPr="00D318B1">
        <w:rPr>
          <w:rFonts w:ascii="Times New Roman" w:hAnsi="Times New Roman" w:cs="Times New Roman"/>
          <w:sz w:val="24"/>
          <w:szCs w:val="24"/>
          <w:lang w:val="en-US"/>
        </w:rPr>
        <w:lastRenderedPageBreak/>
        <w:t xml:space="preserve">Stonewall. (2020). </w:t>
      </w:r>
      <w:r w:rsidRPr="00D318B1">
        <w:rPr>
          <w:rFonts w:ascii="Times New Roman" w:hAnsi="Times New Roman" w:cs="Times New Roman"/>
          <w:i/>
          <w:iCs/>
          <w:sz w:val="24"/>
          <w:szCs w:val="24"/>
          <w:lang w:val="en-US"/>
        </w:rPr>
        <w:t xml:space="preserve">Parental responsibility. </w:t>
      </w:r>
      <w:r w:rsidRPr="00D318B1">
        <w:rPr>
          <w:rFonts w:ascii="Times New Roman" w:hAnsi="Times New Roman" w:cs="Times New Roman"/>
          <w:sz w:val="24"/>
          <w:szCs w:val="24"/>
          <w:lang w:val="en-US"/>
        </w:rPr>
        <w:t>Retrieved from</w:t>
      </w:r>
      <w:r w:rsidRPr="00D318B1">
        <w:rPr>
          <w:rFonts w:ascii="Times New Roman" w:hAnsi="Times New Roman" w:cs="Times New Roman"/>
          <w:i/>
          <w:iCs/>
          <w:sz w:val="24"/>
          <w:szCs w:val="24"/>
          <w:lang w:val="en-US"/>
        </w:rPr>
        <w:t xml:space="preserve">  </w:t>
      </w:r>
    </w:p>
    <w:p w14:paraId="08DFD6DF" w14:textId="787E459C" w:rsidR="00D318B1" w:rsidRDefault="00D318B1" w:rsidP="00D318B1">
      <w:pPr>
        <w:spacing w:line="480" w:lineRule="auto"/>
        <w:rPr>
          <w:rFonts w:ascii="Times New Roman" w:hAnsi="Times New Roman" w:cs="Times New Roman"/>
          <w:i/>
          <w:iCs/>
          <w:sz w:val="24"/>
          <w:szCs w:val="24"/>
          <w:lang w:val="en-US"/>
        </w:rPr>
      </w:pPr>
      <w:r w:rsidRPr="00D318B1">
        <w:rPr>
          <w:rFonts w:ascii="Times New Roman" w:hAnsi="Times New Roman" w:cs="Times New Roman"/>
          <w:i/>
          <w:iCs/>
          <w:sz w:val="24"/>
          <w:szCs w:val="24"/>
          <w:lang w:val="en-US"/>
        </w:rPr>
        <w:t xml:space="preserve">        </w:t>
      </w:r>
      <w:hyperlink r:id="rId16" w:history="1">
        <w:r w:rsidRPr="00D318B1">
          <w:rPr>
            <w:rFonts w:ascii="Times New Roman" w:hAnsi="Times New Roman" w:cs="Times New Roman"/>
            <w:i/>
            <w:iCs/>
            <w:color w:val="0563C1" w:themeColor="hyperlink"/>
            <w:sz w:val="24"/>
            <w:szCs w:val="24"/>
            <w:u w:val="single"/>
            <w:lang w:val="en-US"/>
          </w:rPr>
          <w:t>https://www.stonewall.org.uk/help-advice/parenting-rights/parental-responsibility-0</w:t>
        </w:r>
      </w:hyperlink>
    </w:p>
    <w:p w14:paraId="0D4ED8B1" w14:textId="77777777" w:rsidR="00235D69" w:rsidRPr="00235D69" w:rsidRDefault="00235D69" w:rsidP="00235D69">
      <w:pPr>
        <w:spacing w:line="480" w:lineRule="auto"/>
        <w:rPr>
          <w:rFonts w:ascii="Times New Roman" w:hAnsi="Times New Roman" w:cs="Times New Roman"/>
          <w:sz w:val="24"/>
          <w:szCs w:val="24"/>
          <w:lang w:val="en-US"/>
        </w:rPr>
      </w:pPr>
      <w:r w:rsidRPr="00235D69">
        <w:rPr>
          <w:rFonts w:ascii="Times New Roman" w:hAnsi="Times New Roman" w:cs="Times New Roman"/>
          <w:sz w:val="24"/>
          <w:szCs w:val="24"/>
          <w:lang w:val="en-US"/>
        </w:rPr>
        <w:t xml:space="preserve">Thavasothy, R. (2009). Mental Health in a Multi-Ethnic Society: A Multidisciplinary </w:t>
      </w:r>
    </w:p>
    <w:p w14:paraId="24DBAE2F" w14:textId="77777777" w:rsidR="00235D69" w:rsidRPr="00235D69" w:rsidRDefault="00235D69" w:rsidP="00235D69">
      <w:pPr>
        <w:spacing w:line="480" w:lineRule="auto"/>
        <w:rPr>
          <w:rFonts w:ascii="Times New Roman" w:hAnsi="Times New Roman" w:cs="Times New Roman"/>
          <w:sz w:val="24"/>
          <w:szCs w:val="24"/>
          <w:lang w:val="en-US"/>
        </w:rPr>
      </w:pPr>
      <w:r w:rsidRPr="00235D69">
        <w:rPr>
          <w:rFonts w:ascii="Times New Roman" w:hAnsi="Times New Roman" w:cs="Times New Roman"/>
          <w:sz w:val="24"/>
          <w:szCs w:val="24"/>
          <w:lang w:val="en-US"/>
        </w:rPr>
        <w:t xml:space="preserve">        Handbook. 2nd edition. London: Routledge.</w:t>
      </w:r>
    </w:p>
    <w:p w14:paraId="4FE92967" w14:textId="77777777" w:rsidR="00235D69" w:rsidRPr="00235D69" w:rsidRDefault="00235D69" w:rsidP="00235D69">
      <w:pPr>
        <w:spacing w:line="480" w:lineRule="auto"/>
        <w:rPr>
          <w:rFonts w:ascii="Times New Roman" w:hAnsi="Times New Roman" w:cs="Times New Roman"/>
          <w:sz w:val="24"/>
          <w:szCs w:val="24"/>
          <w:lang w:val="en-US"/>
        </w:rPr>
      </w:pPr>
      <w:r w:rsidRPr="00235D69">
        <w:rPr>
          <w:rFonts w:ascii="Times New Roman" w:hAnsi="Times New Roman" w:cs="Times New Roman"/>
          <w:sz w:val="24"/>
          <w:szCs w:val="24"/>
          <w:lang w:val="en-US"/>
        </w:rPr>
        <w:t xml:space="preserve">Tolman, D. L. &amp; McClelland, S. I. (2011). Normative sexuality development in adolescence: </w:t>
      </w:r>
    </w:p>
    <w:p w14:paraId="3EE635FA" w14:textId="77777777" w:rsidR="00235D69" w:rsidRPr="00235D69" w:rsidRDefault="00235D69" w:rsidP="00235D69">
      <w:pPr>
        <w:spacing w:line="480" w:lineRule="auto"/>
        <w:rPr>
          <w:rFonts w:ascii="Times New Roman" w:hAnsi="Times New Roman" w:cs="Times New Roman"/>
          <w:sz w:val="24"/>
          <w:szCs w:val="24"/>
          <w:lang w:val="en-US"/>
        </w:rPr>
      </w:pPr>
      <w:r w:rsidRPr="00235D69">
        <w:rPr>
          <w:rFonts w:ascii="Times New Roman" w:hAnsi="Times New Roman" w:cs="Times New Roman"/>
          <w:sz w:val="24"/>
          <w:szCs w:val="24"/>
          <w:lang w:val="en-US"/>
        </w:rPr>
        <w:t xml:space="preserve">        A decade in review, 2000-2009. </w:t>
      </w:r>
      <w:r w:rsidRPr="00235D69">
        <w:rPr>
          <w:rFonts w:ascii="Times New Roman" w:hAnsi="Times New Roman" w:cs="Times New Roman"/>
          <w:i/>
          <w:iCs/>
          <w:sz w:val="24"/>
          <w:szCs w:val="24"/>
          <w:lang w:val="en-US"/>
        </w:rPr>
        <w:t>Journal of Research on Adolescence</w:t>
      </w:r>
      <w:r w:rsidRPr="00235D69">
        <w:rPr>
          <w:rFonts w:ascii="Times New Roman" w:hAnsi="Times New Roman" w:cs="Times New Roman"/>
          <w:sz w:val="24"/>
          <w:szCs w:val="24"/>
          <w:lang w:val="en-US"/>
        </w:rPr>
        <w:t xml:space="preserve">, 21, 242-255. </w:t>
      </w:r>
    </w:p>
    <w:p w14:paraId="4DF3BDD5" w14:textId="77777777" w:rsidR="00235D69" w:rsidRPr="00235D69" w:rsidRDefault="00235D69" w:rsidP="00235D69">
      <w:pPr>
        <w:spacing w:line="480" w:lineRule="auto"/>
        <w:rPr>
          <w:rFonts w:ascii="Times New Roman" w:hAnsi="Times New Roman" w:cs="Times New Roman"/>
          <w:sz w:val="24"/>
          <w:szCs w:val="24"/>
          <w:lang w:val="en-US"/>
        </w:rPr>
      </w:pPr>
      <w:r w:rsidRPr="00235D69">
        <w:rPr>
          <w:rFonts w:ascii="Times New Roman" w:hAnsi="Times New Roman" w:cs="Times New Roman"/>
          <w:sz w:val="24"/>
          <w:szCs w:val="24"/>
          <w:lang w:val="en-US"/>
        </w:rPr>
        <w:t xml:space="preserve">Yarns, B. C., Abrams, J. M., Meeks, T. W., &amp; Sewell, D. D. (2016). The mental health of </w:t>
      </w:r>
    </w:p>
    <w:p w14:paraId="1AC66155" w14:textId="77777777" w:rsidR="00235D69" w:rsidRPr="00235D69" w:rsidRDefault="00235D69" w:rsidP="00235D69">
      <w:pPr>
        <w:spacing w:line="480" w:lineRule="auto"/>
        <w:rPr>
          <w:rFonts w:ascii="Times New Roman" w:hAnsi="Times New Roman" w:cs="Times New Roman"/>
          <w:sz w:val="24"/>
          <w:szCs w:val="24"/>
          <w:lang w:val="en-US"/>
        </w:rPr>
      </w:pPr>
      <w:r w:rsidRPr="00235D69">
        <w:rPr>
          <w:rFonts w:ascii="Times New Roman" w:hAnsi="Times New Roman" w:cs="Times New Roman"/>
          <w:sz w:val="24"/>
          <w:szCs w:val="24"/>
          <w:lang w:val="en-US"/>
        </w:rPr>
        <w:t xml:space="preserve">        older LGBT adults. </w:t>
      </w:r>
      <w:r w:rsidRPr="00235D69">
        <w:rPr>
          <w:rFonts w:ascii="Times New Roman" w:hAnsi="Times New Roman" w:cs="Times New Roman"/>
          <w:i/>
          <w:iCs/>
          <w:sz w:val="24"/>
          <w:szCs w:val="24"/>
          <w:lang w:val="en-US"/>
        </w:rPr>
        <w:t>Current psychiatry reports,</w:t>
      </w:r>
      <w:r w:rsidRPr="00235D69">
        <w:rPr>
          <w:rFonts w:ascii="Times New Roman" w:hAnsi="Times New Roman" w:cs="Times New Roman"/>
          <w:sz w:val="24"/>
          <w:szCs w:val="24"/>
          <w:lang w:val="en-US"/>
        </w:rPr>
        <w:t xml:space="preserve"> 18(6), 60.</w:t>
      </w:r>
    </w:p>
    <w:p w14:paraId="1F4161D8" w14:textId="77777777" w:rsidR="00D318B1" w:rsidRPr="00D318B1" w:rsidRDefault="00D318B1" w:rsidP="00D318B1">
      <w:pPr>
        <w:spacing w:line="480" w:lineRule="auto"/>
        <w:rPr>
          <w:rFonts w:ascii="Times New Roman" w:hAnsi="Times New Roman" w:cs="Times New Roman"/>
          <w:i/>
          <w:iCs/>
          <w:sz w:val="24"/>
          <w:szCs w:val="24"/>
          <w:lang w:val="en-US"/>
        </w:rPr>
      </w:pPr>
      <w:bookmarkStart w:id="42" w:name="_GoBack"/>
      <w:bookmarkEnd w:id="42"/>
    </w:p>
    <w:p w14:paraId="5DB641D1" w14:textId="77777777" w:rsidR="00D318B1" w:rsidRPr="00D318B1" w:rsidRDefault="00D318B1" w:rsidP="00D318B1">
      <w:pPr>
        <w:spacing w:line="480" w:lineRule="auto"/>
        <w:rPr>
          <w:rFonts w:ascii="Times New Roman" w:hAnsi="Times New Roman" w:cs="Times New Roman"/>
          <w:i/>
          <w:iCs/>
          <w:sz w:val="24"/>
          <w:szCs w:val="24"/>
          <w:lang w:val="en-US"/>
        </w:rPr>
      </w:pPr>
    </w:p>
    <w:p w14:paraId="67196FFB" w14:textId="0CD0597B" w:rsidR="003F32A3" w:rsidRDefault="003F32A3" w:rsidP="003F32A3">
      <w:pPr>
        <w:spacing w:line="480" w:lineRule="auto"/>
        <w:jc w:val="both"/>
        <w:rPr>
          <w:rFonts w:ascii="Times New Roman" w:hAnsi="Times New Roman" w:cs="Times New Roman"/>
          <w:sz w:val="24"/>
          <w:szCs w:val="24"/>
        </w:rPr>
      </w:pPr>
    </w:p>
    <w:p w14:paraId="3005864C" w14:textId="77777777" w:rsidR="00D318B1" w:rsidRPr="002E7B38" w:rsidRDefault="00D318B1" w:rsidP="003F32A3">
      <w:pPr>
        <w:spacing w:line="480" w:lineRule="auto"/>
        <w:jc w:val="both"/>
        <w:rPr>
          <w:rFonts w:ascii="Times New Roman" w:hAnsi="Times New Roman" w:cs="Times New Roman"/>
          <w:sz w:val="24"/>
          <w:szCs w:val="24"/>
        </w:rPr>
      </w:pPr>
    </w:p>
    <w:sectPr w:rsidR="00D318B1" w:rsidRPr="002E7B38" w:rsidSect="007F04C2">
      <w:headerReference w:type="default" r:id="rId17"/>
      <w:head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4DC0A" w14:textId="77777777" w:rsidR="000F7662" w:rsidRDefault="000F7662" w:rsidP="000F7662">
      <w:pPr>
        <w:spacing w:after="0" w:line="240" w:lineRule="auto"/>
      </w:pPr>
      <w:r>
        <w:separator/>
      </w:r>
    </w:p>
  </w:endnote>
  <w:endnote w:type="continuationSeparator" w:id="0">
    <w:p w14:paraId="57ADC371" w14:textId="77777777" w:rsidR="000F7662" w:rsidRDefault="000F7662" w:rsidP="000F7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E036F5" w14:textId="77777777" w:rsidR="000F7662" w:rsidRDefault="000F7662" w:rsidP="000F7662">
      <w:pPr>
        <w:spacing w:after="0" w:line="240" w:lineRule="auto"/>
      </w:pPr>
      <w:r>
        <w:separator/>
      </w:r>
    </w:p>
  </w:footnote>
  <w:footnote w:type="continuationSeparator" w:id="0">
    <w:p w14:paraId="59FDF1D2" w14:textId="77777777" w:rsidR="000F7662" w:rsidRDefault="000F7662" w:rsidP="000F76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8280326"/>
      <w:docPartObj>
        <w:docPartGallery w:val="Page Numbers (Top of Page)"/>
        <w:docPartUnique/>
      </w:docPartObj>
    </w:sdtPr>
    <w:sdtEndPr>
      <w:rPr>
        <w:rFonts w:ascii="Times New Roman" w:hAnsi="Times New Roman" w:cs="Times New Roman"/>
        <w:noProof/>
        <w:sz w:val="24"/>
        <w:szCs w:val="24"/>
      </w:rPr>
    </w:sdtEndPr>
    <w:sdtContent>
      <w:p w14:paraId="370856F5" w14:textId="5DD1AF10" w:rsidR="007F04C2" w:rsidRPr="007F04C2" w:rsidRDefault="007F04C2">
        <w:pPr>
          <w:pStyle w:val="Header"/>
          <w:jc w:val="right"/>
          <w:rPr>
            <w:rFonts w:ascii="Times New Roman" w:hAnsi="Times New Roman" w:cs="Times New Roman"/>
            <w:sz w:val="24"/>
            <w:szCs w:val="24"/>
          </w:rPr>
        </w:pPr>
        <w:r w:rsidRPr="007F04C2">
          <w:rPr>
            <w:rFonts w:ascii="Times New Roman" w:hAnsi="Times New Roman" w:cs="Times New Roman"/>
            <w:sz w:val="24"/>
            <w:szCs w:val="24"/>
          </w:rPr>
          <w:fldChar w:fldCharType="begin"/>
        </w:r>
        <w:r w:rsidRPr="007F04C2">
          <w:rPr>
            <w:rFonts w:ascii="Times New Roman" w:hAnsi="Times New Roman" w:cs="Times New Roman"/>
            <w:sz w:val="24"/>
            <w:szCs w:val="24"/>
          </w:rPr>
          <w:instrText xml:space="preserve"> PAGE   \* MERGEFORMAT </w:instrText>
        </w:r>
        <w:r w:rsidRPr="007F04C2">
          <w:rPr>
            <w:rFonts w:ascii="Times New Roman" w:hAnsi="Times New Roman" w:cs="Times New Roman"/>
            <w:sz w:val="24"/>
            <w:szCs w:val="24"/>
          </w:rPr>
          <w:fldChar w:fldCharType="separate"/>
        </w:r>
        <w:r w:rsidRPr="007F04C2">
          <w:rPr>
            <w:rFonts w:ascii="Times New Roman" w:hAnsi="Times New Roman" w:cs="Times New Roman"/>
            <w:noProof/>
            <w:sz w:val="24"/>
            <w:szCs w:val="24"/>
          </w:rPr>
          <w:t>2</w:t>
        </w:r>
        <w:r w:rsidRPr="007F04C2">
          <w:rPr>
            <w:rFonts w:ascii="Times New Roman" w:hAnsi="Times New Roman" w:cs="Times New Roman"/>
            <w:noProof/>
            <w:sz w:val="24"/>
            <w:szCs w:val="24"/>
          </w:rPr>
          <w:fldChar w:fldCharType="end"/>
        </w:r>
      </w:p>
    </w:sdtContent>
  </w:sdt>
  <w:p w14:paraId="144662C4" w14:textId="4D361B26" w:rsidR="007F04C2" w:rsidRPr="007F04C2" w:rsidRDefault="007F04C2">
    <w:pPr>
      <w:pStyle w:val="Header"/>
      <w:rPr>
        <w:rFonts w:ascii="Times New Roman" w:hAnsi="Times New Roman" w:cs="Times New Roman"/>
        <w:sz w:val="24"/>
        <w:szCs w:val="24"/>
      </w:rPr>
    </w:pPr>
    <w:r>
      <w:rPr>
        <w:rFonts w:ascii="Times New Roman" w:hAnsi="Times New Roman" w:cs="Times New Roman"/>
        <w:sz w:val="24"/>
        <w:szCs w:val="24"/>
      </w:rPr>
      <w:t>A critical evaluation of Mental Health support for the LGBTQ community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873204760"/>
      <w:docPartObj>
        <w:docPartGallery w:val="Page Numbers (Top of Page)"/>
        <w:docPartUnique/>
      </w:docPartObj>
    </w:sdtPr>
    <w:sdtEndPr>
      <w:rPr>
        <w:noProof/>
      </w:rPr>
    </w:sdtEndPr>
    <w:sdtContent>
      <w:p w14:paraId="75A95E9F" w14:textId="79E9D111" w:rsidR="007F04C2" w:rsidRPr="007F04C2" w:rsidRDefault="007F04C2">
        <w:pPr>
          <w:pStyle w:val="Header"/>
          <w:jc w:val="right"/>
          <w:rPr>
            <w:rFonts w:ascii="Times New Roman" w:hAnsi="Times New Roman" w:cs="Times New Roman"/>
            <w:sz w:val="24"/>
            <w:szCs w:val="24"/>
          </w:rPr>
        </w:pPr>
        <w:r w:rsidRPr="007F04C2">
          <w:rPr>
            <w:rFonts w:ascii="Times New Roman" w:hAnsi="Times New Roman" w:cs="Times New Roman"/>
            <w:sz w:val="24"/>
            <w:szCs w:val="24"/>
          </w:rPr>
          <w:fldChar w:fldCharType="begin"/>
        </w:r>
        <w:r w:rsidRPr="007F04C2">
          <w:rPr>
            <w:rFonts w:ascii="Times New Roman" w:hAnsi="Times New Roman" w:cs="Times New Roman"/>
            <w:sz w:val="24"/>
            <w:szCs w:val="24"/>
          </w:rPr>
          <w:instrText xml:space="preserve"> PAGE   \* MERGEFORMAT </w:instrText>
        </w:r>
        <w:r w:rsidRPr="007F04C2">
          <w:rPr>
            <w:rFonts w:ascii="Times New Roman" w:hAnsi="Times New Roman" w:cs="Times New Roman"/>
            <w:sz w:val="24"/>
            <w:szCs w:val="24"/>
          </w:rPr>
          <w:fldChar w:fldCharType="separate"/>
        </w:r>
        <w:r w:rsidRPr="007F04C2">
          <w:rPr>
            <w:rFonts w:ascii="Times New Roman" w:hAnsi="Times New Roman" w:cs="Times New Roman"/>
            <w:noProof/>
            <w:sz w:val="24"/>
            <w:szCs w:val="24"/>
          </w:rPr>
          <w:t>2</w:t>
        </w:r>
        <w:r w:rsidRPr="007F04C2">
          <w:rPr>
            <w:rFonts w:ascii="Times New Roman" w:hAnsi="Times New Roman" w:cs="Times New Roman"/>
            <w:noProof/>
            <w:sz w:val="24"/>
            <w:szCs w:val="24"/>
          </w:rPr>
          <w:fldChar w:fldCharType="end"/>
        </w:r>
      </w:p>
    </w:sdtContent>
  </w:sdt>
  <w:p w14:paraId="556529D4" w14:textId="76C2EADD" w:rsidR="007F04C2" w:rsidRPr="007F04C2" w:rsidRDefault="007F04C2">
    <w:pPr>
      <w:pStyle w:val="Header"/>
      <w:rPr>
        <w:rFonts w:ascii="Times New Roman" w:hAnsi="Times New Roman" w:cs="Times New Roman"/>
        <w:sz w:val="24"/>
        <w:szCs w:val="24"/>
        <w:lang w:val="en-US"/>
      </w:rPr>
    </w:pPr>
    <w:r w:rsidRPr="007F04C2">
      <w:rPr>
        <w:rFonts w:ascii="Times New Roman" w:hAnsi="Times New Roman" w:cs="Times New Roman"/>
        <w:sz w:val="24"/>
        <w:szCs w:val="24"/>
        <w:lang w:val="en-US"/>
      </w:rPr>
      <w:t xml:space="preserve">Running Head: A critical evaluation of Mental Health support for the LGBTQ community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B38"/>
    <w:rsid w:val="000350D9"/>
    <w:rsid w:val="000A3D4E"/>
    <w:rsid w:val="000B0A19"/>
    <w:rsid w:val="000B6CDD"/>
    <w:rsid w:val="000F7662"/>
    <w:rsid w:val="001429BD"/>
    <w:rsid w:val="001E5405"/>
    <w:rsid w:val="00235D69"/>
    <w:rsid w:val="002E7B38"/>
    <w:rsid w:val="0038409E"/>
    <w:rsid w:val="003F32A3"/>
    <w:rsid w:val="004678AE"/>
    <w:rsid w:val="00483303"/>
    <w:rsid w:val="004C14A3"/>
    <w:rsid w:val="004E5A10"/>
    <w:rsid w:val="00505A1B"/>
    <w:rsid w:val="0058699F"/>
    <w:rsid w:val="00612A5C"/>
    <w:rsid w:val="006A6F93"/>
    <w:rsid w:val="006B619D"/>
    <w:rsid w:val="006D29F8"/>
    <w:rsid w:val="0071776E"/>
    <w:rsid w:val="007F04C2"/>
    <w:rsid w:val="00822818"/>
    <w:rsid w:val="008F0C93"/>
    <w:rsid w:val="00967B8E"/>
    <w:rsid w:val="00A1546B"/>
    <w:rsid w:val="00AB4A8B"/>
    <w:rsid w:val="00AE7D88"/>
    <w:rsid w:val="00B654D6"/>
    <w:rsid w:val="00C63F81"/>
    <w:rsid w:val="00CD1249"/>
    <w:rsid w:val="00D318B1"/>
    <w:rsid w:val="00D712C5"/>
    <w:rsid w:val="00D961CA"/>
    <w:rsid w:val="00E44F1A"/>
    <w:rsid w:val="00EE0A6D"/>
    <w:rsid w:val="00EF4197"/>
    <w:rsid w:val="00F82127"/>
    <w:rsid w:val="00FC3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91ECE70"/>
  <w15:chartTrackingRefBased/>
  <w15:docId w15:val="{9319F6CF-5972-413D-9542-F443E7E2F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0F766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7662"/>
    <w:rPr>
      <w:sz w:val="20"/>
      <w:szCs w:val="20"/>
    </w:rPr>
  </w:style>
  <w:style w:type="character" w:styleId="EndnoteReference">
    <w:name w:val="endnote reference"/>
    <w:basedOn w:val="DefaultParagraphFont"/>
    <w:uiPriority w:val="99"/>
    <w:semiHidden/>
    <w:unhideWhenUsed/>
    <w:rsid w:val="000F7662"/>
    <w:rPr>
      <w:vertAlign w:val="superscript"/>
    </w:rPr>
  </w:style>
  <w:style w:type="paragraph" w:styleId="Header">
    <w:name w:val="header"/>
    <w:basedOn w:val="Normal"/>
    <w:link w:val="HeaderChar"/>
    <w:uiPriority w:val="99"/>
    <w:unhideWhenUsed/>
    <w:rsid w:val="007F0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4C2"/>
  </w:style>
  <w:style w:type="paragraph" w:styleId="Footer">
    <w:name w:val="footer"/>
    <w:basedOn w:val="Normal"/>
    <w:link w:val="FooterChar"/>
    <w:uiPriority w:val="99"/>
    <w:unhideWhenUsed/>
    <w:rsid w:val="007F0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mandignitytrust.org/country-profile/iran/" TargetMode="External"/><Relationship Id="rId13" Type="http://schemas.openxmlformats.org/officeDocument/2006/relationships/hyperlink" Target="https://www.stonewall.org.uk/help-advice/coming-out/coming-out-young-person"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countrynavigator.com/blog/expert-view/lgbtq-acceptance-across-cultures/" TargetMode="External"/><Relationship Id="rId12" Type="http://schemas.openxmlformats.org/officeDocument/2006/relationships/hyperlink" Target="https://www.stonewall.org.uk/lgbt-britain-health"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tonewall.org.uk/help-advice/parenting-rights/parental-responsibility-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onewall.org.uk/school-" TargetMode="External"/><Relationship Id="rId5" Type="http://schemas.openxmlformats.org/officeDocument/2006/relationships/footnotes" Target="footnotes.xml"/><Relationship Id="rId15" Type="http://schemas.openxmlformats.org/officeDocument/2006/relationships/hyperlink" Target="https://www.stonewallcymru.org.uk/about-us/our-priorities" TargetMode="External"/><Relationship Id="rId10" Type="http://schemas.openxmlformats.org/officeDocument/2006/relationships/hyperlink" Target="https://www.nhs.uk/conditions/stress-anxiety-depression/menta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ind.org.uk/" TargetMode="External"/><Relationship Id="rId14" Type="http://schemas.openxmlformats.org/officeDocument/2006/relationships/hyperlink" Target="https://www.stonewallcymru.org.uk/help-advice/criminal-law/domestic-violenc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6DFE9-56EB-40D8-987F-4B8231246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3611</Words>
  <Characters>20584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Harries (1704208)</dc:creator>
  <cp:keywords/>
  <dc:description/>
  <cp:lastModifiedBy>Alexander Harries (1704208)</cp:lastModifiedBy>
  <cp:revision>2</cp:revision>
  <dcterms:created xsi:type="dcterms:W3CDTF">2020-05-12T20:47:00Z</dcterms:created>
  <dcterms:modified xsi:type="dcterms:W3CDTF">2020-05-12T20:47:00Z</dcterms:modified>
</cp:coreProperties>
</file>