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A6A86" w14:textId="77777777" w:rsidR="00A673FB" w:rsidRPr="00576EBB" w:rsidRDefault="00A673FB" w:rsidP="00A673FB">
      <w:pPr>
        <w:jc w:val="center"/>
        <w:rPr>
          <w:bCs/>
          <w:color w:val="000000" w:themeColor="text1"/>
          <w:sz w:val="24"/>
          <w:szCs w:val="24"/>
          <w:lang w:val="en-GB"/>
        </w:rPr>
      </w:pPr>
    </w:p>
    <w:p w14:paraId="2A654908" w14:textId="77777777" w:rsidR="00A673FB" w:rsidRPr="00576EBB" w:rsidRDefault="00A673FB" w:rsidP="00A673FB">
      <w:pPr>
        <w:jc w:val="center"/>
        <w:rPr>
          <w:bCs/>
          <w:color w:val="000000" w:themeColor="text1"/>
          <w:sz w:val="24"/>
          <w:szCs w:val="24"/>
          <w:lang w:val="en-GB"/>
        </w:rPr>
      </w:pPr>
    </w:p>
    <w:p w14:paraId="0AAF9426" w14:textId="77777777" w:rsidR="00A673FB" w:rsidRPr="00576EBB" w:rsidRDefault="00A673FB" w:rsidP="00A673FB">
      <w:pPr>
        <w:jc w:val="center"/>
        <w:rPr>
          <w:bCs/>
          <w:color w:val="000000" w:themeColor="text1"/>
          <w:sz w:val="24"/>
          <w:szCs w:val="24"/>
          <w:lang w:val="en-GB"/>
        </w:rPr>
      </w:pPr>
    </w:p>
    <w:p w14:paraId="0CD330ED" w14:textId="77777777" w:rsidR="00A673FB" w:rsidRPr="00576EBB" w:rsidRDefault="00A673FB" w:rsidP="00A673FB">
      <w:pPr>
        <w:jc w:val="center"/>
        <w:rPr>
          <w:bCs/>
          <w:color w:val="000000" w:themeColor="text1"/>
          <w:sz w:val="24"/>
          <w:szCs w:val="24"/>
          <w:lang w:val="en-GB"/>
        </w:rPr>
      </w:pPr>
    </w:p>
    <w:p w14:paraId="1D08B3A4" w14:textId="77777777" w:rsidR="00A673FB" w:rsidRPr="00576EBB" w:rsidRDefault="00A673FB" w:rsidP="00A673FB">
      <w:pPr>
        <w:jc w:val="center"/>
        <w:rPr>
          <w:bCs/>
          <w:color w:val="000000" w:themeColor="text1"/>
          <w:sz w:val="24"/>
          <w:szCs w:val="24"/>
          <w:lang w:val="en-GB"/>
        </w:rPr>
      </w:pPr>
    </w:p>
    <w:p w14:paraId="71E04F40" w14:textId="77777777" w:rsidR="00A673FB" w:rsidRPr="00576EBB" w:rsidRDefault="00A673FB" w:rsidP="00A673FB">
      <w:pPr>
        <w:jc w:val="center"/>
        <w:rPr>
          <w:bCs/>
          <w:color w:val="000000" w:themeColor="text1"/>
          <w:sz w:val="24"/>
          <w:szCs w:val="24"/>
          <w:lang w:val="en-GB"/>
        </w:rPr>
      </w:pPr>
    </w:p>
    <w:p w14:paraId="454D3EB0" w14:textId="77777777" w:rsidR="00A673FB" w:rsidRPr="00576EBB" w:rsidRDefault="00A673FB" w:rsidP="00A673FB">
      <w:pPr>
        <w:jc w:val="center"/>
        <w:rPr>
          <w:bCs/>
          <w:color w:val="000000" w:themeColor="text1"/>
          <w:sz w:val="24"/>
          <w:szCs w:val="24"/>
          <w:lang w:val="en-GB"/>
        </w:rPr>
      </w:pPr>
    </w:p>
    <w:p w14:paraId="3F6ACA44" w14:textId="77777777" w:rsidR="00A673FB" w:rsidRPr="00576EBB" w:rsidRDefault="00A673FB" w:rsidP="00A673FB">
      <w:pPr>
        <w:jc w:val="center"/>
        <w:rPr>
          <w:bCs/>
          <w:color w:val="000000" w:themeColor="text1"/>
          <w:sz w:val="24"/>
          <w:szCs w:val="24"/>
          <w:lang w:val="en-GB"/>
        </w:rPr>
      </w:pPr>
      <w:r w:rsidRPr="00576EBB">
        <w:rPr>
          <w:bCs/>
          <w:color w:val="000000" w:themeColor="text1"/>
          <w:sz w:val="24"/>
          <w:szCs w:val="24"/>
          <w:lang w:val="en-GB"/>
        </w:rPr>
        <w:t>Research Project Proposal</w:t>
      </w:r>
    </w:p>
    <w:p w14:paraId="7EDE74DB" w14:textId="77777777" w:rsidR="00A673FB" w:rsidRPr="00576EBB" w:rsidRDefault="00A673FB" w:rsidP="00A673FB">
      <w:pPr>
        <w:jc w:val="center"/>
        <w:rPr>
          <w:bCs/>
          <w:color w:val="000000" w:themeColor="text1"/>
          <w:sz w:val="24"/>
          <w:szCs w:val="24"/>
          <w:lang w:val="en-GB"/>
        </w:rPr>
      </w:pPr>
      <w:r w:rsidRPr="00576EBB">
        <w:rPr>
          <w:bCs/>
          <w:color w:val="000000" w:themeColor="text1"/>
          <w:sz w:val="24"/>
          <w:szCs w:val="24"/>
          <w:lang w:val="en-GB"/>
        </w:rPr>
        <w:t>Is the external challenge a good or a bad?</w:t>
      </w:r>
    </w:p>
    <w:p w14:paraId="3735F3D0" w14:textId="77777777" w:rsidR="00A673FB" w:rsidRPr="00576EBB" w:rsidRDefault="00A673FB" w:rsidP="00A673FB">
      <w:pPr>
        <w:jc w:val="center"/>
        <w:rPr>
          <w:bCs/>
          <w:color w:val="000000" w:themeColor="text1"/>
          <w:sz w:val="24"/>
          <w:szCs w:val="24"/>
          <w:lang w:val="en-GB"/>
        </w:rPr>
      </w:pPr>
      <w:r w:rsidRPr="00576EBB">
        <w:rPr>
          <w:bCs/>
          <w:color w:val="000000" w:themeColor="text1"/>
          <w:sz w:val="24"/>
          <w:szCs w:val="24"/>
          <w:lang w:val="en-GB"/>
        </w:rPr>
        <w:t>Analyse the impacts of the external environment on employee recruitment and retention</w:t>
      </w:r>
    </w:p>
    <w:p w14:paraId="2BD74EF3" w14:textId="77777777" w:rsidR="00A673FB" w:rsidRPr="00576EBB" w:rsidRDefault="00A673FB" w:rsidP="00A673FB">
      <w:pPr>
        <w:rPr>
          <w:bCs/>
          <w:color w:val="000000" w:themeColor="text1"/>
          <w:sz w:val="24"/>
          <w:szCs w:val="24"/>
          <w:lang w:val="en-GB"/>
        </w:rPr>
      </w:pPr>
    </w:p>
    <w:p w14:paraId="119CA7FD" w14:textId="77777777" w:rsidR="00B64D6B" w:rsidRPr="00576EBB" w:rsidRDefault="00B64D6B" w:rsidP="00A673FB">
      <w:pPr>
        <w:rPr>
          <w:bCs/>
          <w:color w:val="000000" w:themeColor="text1"/>
          <w:sz w:val="24"/>
          <w:szCs w:val="24"/>
          <w:lang w:val="en-GB"/>
        </w:rPr>
      </w:pPr>
    </w:p>
    <w:p w14:paraId="12BAFF4A" w14:textId="77777777" w:rsidR="00B64D6B" w:rsidRPr="00576EBB" w:rsidRDefault="00B64D6B" w:rsidP="00A673FB">
      <w:pPr>
        <w:rPr>
          <w:bCs/>
          <w:color w:val="000000" w:themeColor="text1"/>
          <w:sz w:val="24"/>
          <w:szCs w:val="24"/>
          <w:lang w:val="en-GB"/>
        </w:rPr>
      </w:pPr>
    </w:p>
    <w:p w14:paraId="7EBC14FF" w14:textId="77777777" w:rsidR="00B64D6B" w:rsidRPr="00576EBB" w:rsidRDefault="00B64D6B" w:rsidP="00A673FB">
      <w:pPr>
        <w:rPr>
          <w:bCs/>
          <w:color w:val="000000" w:themeColor="text1"/>
          <w:sz w:val="24"/>
          <w:szCs w:val="24"/>
          <w:lang w:val="en-GB"/>
        </w:rPr>
      </w:pPr>
    </w:p>
    <w:p w14:paraId="5DBD0D20" w14:textId="77777777" w:rsidR="00B64D6B" w:rsidRPr="00576EBB" w:rsidRDefault="00B64D6B" w:rsidP="00A673FB">
      <w:pPr>
        <w:rPr>
          <w:bCs/>
          <w:color w:val="000000" w:themeColor="text1"/>
          <w:sz w:val="24"/>
          <w:szCs w:val="24"/>
          <w:lang w:val="en-GB"/>
        </w:rPr>
      </w:pPr>
    </w:p>
    <w:p w14:paraId="71B9C29C" w14:textId="77777777" w:rsidR="00B64D6B" w:rsidRPr="00576EBB" w:rsidRDefault="00B64D6B" w:rsidP="00A673FB">
      <w:pPr>
        <w:rPr>
          <w:bCs/>
          <w:color w:val="000000" w:themeColor="text1"/>
          <w:sz w:val="24"/>
          <w:szCs w:val="24"/>
          <w:lang w:val="en-GB"/>
        </w:rPr>
      </w:pPr>
    </w:p>
    <w:p w14:paraId="09EC7E3C" w14:textId="77777777" w:rsidR="00B64D6B" w:rsidRPr="00576EBB" w:rsidRDefault="00B64D6B" w:rsidP="00A673FB">
      <w:pPr>
        <w:rPr>
          <w:bCs/>
          <w:color w:val="000000" w:themeColor="text1"/>
          <w:sz w:val="24"/>
          <w:szCs w:val="24"/>
          <w:lang w:val="en-GB"/>
        </w:rPr>
      </w:pPr>
    </w:p>
    <w:p w14:paraId="0DC02374" w14:textId="77777777" w:rsidR="00B64D6B" w:rsidRPr="00576EBB" w:rsidRDefault="00B64D6B" w:rsidP="00A673FB">
      <w:pPr>
        <w:rPr>
          <w:bCs/>
          <w:color w:val="000000" w:themeColor="text1"/>
          <w:sz w:val="24"/>
          <w:szCs w:val="24"/>
          <w:lang w:val="en-GB"/>
        </w:rPr>
      </w:pPr>
    </w:p>
    <w:p w14:paraId="2F21D83A" w14:textId="77777777" w:rsidR="00B64D6B" w:rsidRPr="00576EBB" w:rsidRDefault="00B64D6B" w:rsidP="00A673FB">
      <w:pPr>
        <w:rPr>
          <w:bCs/>
          <w:color w:val="000000" w:themeColor="text1"/>
          <w:sz w:val="24"/>
          <w:szCs w:val="24"/>
          <w:lang w:val="en-GB"/>
        </w:rPr>
      </w:pPr>
    </w:p>
    <w:p w14:paraId="48618F26" w14:textId="77777777" w:rsidR="00B64D6B" w:rsidRPr="00576EBB" w:rsidRDefault="00B64D6B" w:rsidP="00A673FB">
      <w:pPr>
        <w:rPr>
          <w:bCs/>
          <w:color w:val="000000" w:themeColor="text1"/>
          <w:sz w:val="24"/>
          <w:szCs w:val="24"/>
          <w:lang w:val="en-GB"/>
        </w:rPr>
      </w:pPr>
    </w:p>
    <w:p w14:paraId="3B772B38" w14:textId="77777777" w:rsidR="00B64D6B" w:rsidRPr="00576EBB" w:rsidRDefault="00B64D6B" w:rsidP="00A673FB">
      <w:pPr>
        <w:rPr>
          <w:bCs/>
          <w:color w:val="000000" w:themeColor="text1"/>
          <w:sz w:val="24"/>
          <w:szCs w:val="24"/>
          <w:lang w:val="en-GB"/>
        </w:rPr>
      </w:pPr>
    </w:p>
    <w:p w14:paraId="5F655661" w14:textId="77777777" w:rsidR="00B64D6B" w:rsidRPr="00576EBB" w:rsidRDefault="00B64D6B" w:rsidP="00B64D6B">
      <w:pPr>
        <w:spacing w:line="256" w:lineRule="auto"/>
        <w:jc w:val="left"/>
        <w:rPr>
          <w:rFonts w:eastAsiaTheme="minorHAnsi"/>
          <w:bCs/>
          <w:color w:val="000000" w:themeColor="text1"/>
          <w:sz w:val="24"/>
          <w:szCs w:val="24"/>
          <w:lang w:val="en-GB" w:eastAsia="en-US"/>
        </w:rPr>
      </w:pPr>
      <w:r w:rsidRPr="00576EBB">
        <w:rPr>
          <w:bCs/>
          <w:color w:val="000000" w:themeColor="text1"/>
          <w:sz w:val="24"/>
          <w:szCs w:val="24"/>
        </w:rPr>
        <w:t>Alina-Maria Cimpian</w:t>
      </w:r>
    </w:p>
    <w:p w14:paraId="4DAFAEDD" w14:textId="77777777" w:rsidR="00B64D6B" w:rsidRPr="00576EBB" w:rsidRDefault="00B64D6B" w:rsidP="00B64D6B">
      <w:pPr>
        <w:spacing w:line="256" w:lineRule="auto"/>
        <w:jc w:val="left"/>
        <w:rPr>
          <w:bCs/>
          <w:color w:val="000000" w:themeColor="text1"/>
          <w:sz w:val="24"/>
          <w:szCs w:val="24"/>
        </w:rPr>
      </w:pPr>
      <w:r w:rsidRPr="00576EBB">
        <w:rPr>
          <w:bCs/>
          <w:color w:val="000000" w:themeColor="text1"/>
          <w:sz w:val="24"/>
          <w:szCs w:val="24"/>
        </w:rPr>
        <w:t>2207461</w:t>
      </w:r>
    </w:p>
    <w:p w14:paraId="4D1BDBF7" w14:textId="77777777" w:rsidR="00E40FD7" w:rsidRPr="00576EBB" w:rsidRDefault="00E40FD7" w:rsidP="00E40FD7">
      <w:pPr>
        <w:pStyle w:val="Heading1"/>
        <w:shd w:val="clear" w:color="auto" w:fill="FFFFFF"/>
        <w:rPr>
          <w:rFonts w:eastAsia="Times New Roman"/>
          <w:b w:val="0"/>
          <w:bCs/>
          <w:color w:val="000000" w:themeColor="text1"/>
          <w:sz w:val="24"/>
          <w:szCs w:val="24"/>
          <w:lang w:val="en-GB" w:eastAsia="en-GB"/>
        </w:rPr>
      </w:pPr>
      <w:r w:rsidRPr="00576EBB">
        <w:rPr>
          <w:b w:val="0"/>
          <w:bCs/>
          <w:color w:val="000000" w:themeColor="text1"/>
          <w:sz w:val="24"/>
          <w:szCs w:val="24"/>
        </w:rPr>
        <w:t>Personnel Resourcing &amp; Development </w:t>
      </w:r>
    </w:p>
    <w:p w14:paraId="532DE575" w14:textId="3E00BDE9" w:rsidR="00B64D6B" w:rsidRPr="00576EBB" w:rsidRDefault="00B64D6B" w:rsidP="00B64D6B">
      <w:pPr>
        <w:spacing w:line="256" w:lineRule="auto"/>
        <w:jc w:val="left"/>
        <w:rPr>
          <w:bCs/>
          <w:color w:val="000000" w:themeColor="text1"/>
          <w:sz w:val="24"/>
          <w:szCs w:val="24"/>
        </w:rPr>
      </w:pPr>
      <w:r w:rsidRPr="00576EBB">
        <w:rPr>
          <w:bCs/>
          <w:color w:val="000000" w:themeColor="text1"/>
          <w:sz w:val="24"/>
          <w:szCs w:val="24"/>
        </w:rPr>
        <w:t>BMIH</w:t>
      </w:r>
      <w:r w:rsidR="00E40FD7" w:rsidRPr="00576EBB">
        <w:rPr>
          <w:bCs/>
          <w:color w:val="000000" w:themeColor="text1"/>
          <w:sz w:val="24"/>
          <w:szCs w:val="24"/>
        </w:rPr>
        <w:t>5005</w:t>
      </w:r>
    </w:p>
    <w:p w14:paraId="5588BD5B" w14:textId="77777777" w:rsidR="00DA15AF" w:rsidRPr="00576EBB" w:rsidRDefault="00E40FD7" w:rsidP="00DA15AF">
      <w:pPr>
        <w:rPr>
          <w:bCs/>
          <w:color w:val="000000" w:themeColor="text1"/>
          <w:sz w:val="24"/>
          <w:szCs w:val="24"/>
          <w:lang w:val="en-GB" w:eastAsia="en-US"/>
        </w:rPr>
      </w:pPr>
      <w:r w:rsidRPr="00576EBB">
        <w:rPr>
          <w:bCs/>
          <w:color w:val="000000" w:themeColor="text1"/>
          <w:sz w:val="24"/>
          <w:szCs w:val="24"/>
        </w:rPr>
        <w:t>Deborah Lloyd</w:t>
      </w:r>
      <w:r w:rsidR="00B64D6B" w:rsidRPr="00576EBB">
        <w:rPr>
          <w:bCs/>
          <w:color w:val="000000" w:themeColor="text1"/>
          <w:sz w:val="24"/>
          <w:szCs w:val="24"/>
        </w:rPr>
        <w:br w:type="page"/>
      </w:r>
      <w:r w:rsidR="00DA15AF" w:rsidRPr="00576EBB">
        <w:rPr>
          <w:bCs/>
          <w:color w:val="000000" w:themeColor="text1"/>
          <w:sz w:val="24"/>
          <w:szCs w:val="24"/>
        </w:rPr>
        <w:lastRenderedPageBreak/>
        <w:t>Executive summary</w:t>
      </w:r>
    </w:p>
    <w:p w14:paraId="79D51D21" w14:textId="77777777" w:rsidR="00DA15AF" w:rsidRPr="00576EBB" w:rsidRDefault="00DA15AF" w:rsidP="00DA15AF">
      <w:pPr>
        <w:rPr>
          <w:bCs/>
          <w:color w:val="000000" w:themeColor="text1"/>
          <w:sz w:val="24"/>
          <w:szCs w:val="24"/>
        </w:rPr>
      </w:pPr>
      <w:r w:rsidRPr="00576EBB">
        <w:rPr>
          <w:bCs/>
          <w:color w:val="000000" w:themeColor="text1"/>
          <w:sz w:val="24"/>
          <w:szCs w:val="24"/>
        </w:rPr>
        <w:t>The study aims to cover the research outlining the influence of labour shortage on the recruitment and retention of employees at IHG resorts and hotels. Utilising the views and secondary data, the study has covered discussion gaining an in-depth understanding of the labour shortage, challenges of recruitment and retention and strategies to address concerns in the hospitality industry. In addition, the evaluation of the study has outlined how factors such as Brexit, long working hours, well-defined career pathways, heavy workload, and lower salaries have been factors for employee shortage in the UK.</w:t>
      </w:r>
    </w:p>
    <w:p w14:paraId="7FCB695B" w14:textId="77777777" w:rsidR="00DA15AF" w:rsidRPr="00576EBB" w:rsidRDefault="00DA15AF" w:rsidP="00DA15AF">
      <w:pPr>
        <w:jc w:val="left"/>
        <w:rPr>
          <w:bCs/>
          <w:color w:val="000000" w:themeColor="text1"/>
          <w:sz w:val="24"/>
          <w:szCs w:val="24"/>
          <w:u w:val="single"/>
        </w:rPr>
      </w:pPr>
      <w:r w:rsidRPr="00576EBB">
        <w:rPr>
          <w:bCs/>
          <w:color w:val="000000" w:themeColor="text1"/>
          <w:sz w:val="24"/>
          <w:szCs w:val="24"/>
        </w:rPr>
        <w:br w:type="page"/>
      </w:r>
    </w:p>
    <w:p w14:paraId="3995B754" w14:textId="77777777" w:rsidR="00DA15AF" w:rsidRPr="00576EBB" w:rsidRDefault="00DA15AF" w:rsidP="00DA15AF">
      <w:pPr>
        <w:jc w:val="center"/>
        <w:rPr>
          <w:bCs/>
          <w:color w:val="000000" w:themeColor="text1"/>
          <w:sz w:val="24"/>
          <w:szCs w:val="24"/>
        </w:rPr>
      </w:pPr>
      <w:r w:rsidRPr="00576EBB">
        <w:rPr>
          <w:bCs/>
          <w:color w:val="000000" w:themeColor="text1"/>
          <w:sz w:val="24"/>
          <w:szCs w:val="24"/>
        </w:rPr>
        <w:lastRenderedPageBreak/>
        <w:t>Table of Contents</w:t>
      </w:r>
    </w:p>
    <w:sdt>
      <w:sdtPr>
        <w:rPr>
          <w:bCs/>
          <w:color w:val="000000" w:themeColor="text1"/>
          <w:sz w:val="24"/>
          <w:szCs w:val="24"/>
          <w:lang w:val="en-IN" w:eastAsia="en-IN"/>
        </w:rPr>
        <w:id w:val="-1864815918"/>
        <w:docPartObj>
          <w:docPartGallery w:val="Table of Contents"/>
          <w:docPartUnique/>
        </w:docPartObj>
      </w:sdtPr>
      <w:sdtContent>
        <w:p w14:paraId="3FA6E151" w14:textId="77777777" w:rsidR="00DA15AF" w:rsidRPr="00576EBB" w:rsidRDefault="00DA15AF" w:rsidP="00DA15AF">
          <w:pPr>
            <w:pStyle w:val="TOC1"/>
            <w:tabs>
              <w:tab w:val="right" w:pos="9350"/>
            </w:tabs>
            <w:rPr>
              <w:bCs/>
              <w:noProof/>
              <w:color w:val="000000" w:themeColor="text1"/>
              <w:sz w:val="24"/>
              <w:szCs w:val="24"/>
            </w:rPr>
          </w:pPr>
          <w:r w:rsidRPr="00576EBB">
            <w:rPr>
              <w:bCs/>
              <w:color w:val="000000" w:themeColor="text1"/>
              <w:sz w:val="24"/>
              <w:szCs w:val="24"/>
            </w:rPr>
            <w:fldChar w:fldCharType="begin"/>
          </w:r>
          <w:r w:rsidRPr="00576EBB">
            <w:rPr>
              <w:bCs/>
              <w:color w:val="000000" w:themeColor="text1"/>
              <w:sz w:val="24"/>
              <w:szCs w:val="24"/>
            </w:rPr>
            <w:instrText xml:space="preserve"> TOC \h \u \z \t "Heading 1,1,Heading 2,2,Heading 3,3,Heading 4,4,Heading 5,5,Heading 6,6,"</w:instrText>
          </w:r>
          <w:r w:rsidRPr="00576EBB">
            <w:rPr>
              <w:bCs/>
              <w:color w:val="000000" w:themeColor="text1"/>
              <w:sz w:val="24"/>
              <w:szCs w:val="24"/>
            </w:rPr>
            <w:fldChar w:fldCharType="separate"/>
          </w:r>
          <w:hyperlink r:id="rId8" w:anchor="_Toc150791237" w:history="1">
            <w:r w:rsidRPr="00576EBB">
              <w:rPr>
                <w:rStyle w:val="Hyperlink"/>
                <w:bCs/>
                <w:noProof/>
                <w:color w:val="000000" w:themeColor="text1"/>
                <w:sz w:val="24"/>
                <w:szCs w:val="24"/>
              </w:rPr>
              <w:t>Introduction and Background</w:t>
            </w:r>
            <w:r w:rsidRPr="00576EBB">
              <w:rPr>
                <w:rStyle w:val="Hyperlink"/>
                <w:bCs/>
                <w:noProof/>
                <w:webHidden/>
                <w:color w:val="000000" w:themeColor="text1"/>
                <w:sz w:val="24"/>
                <w:szCs w:val="24"/>
              </w:rPr>
              <w:tab/>
            </w:r>
            <w:r w:rsidRPr="00576EBB">
              <w:rPr>
                <w:rStyle w:val="Hyperlink"/>
                <w:bCs/>
                <w:noProof/>
                <w:webHidden/>
                <w:color w:val="000000" w:themeColor="text1"/>
                <w:sz w:val="24"/>
                <w:szCs w:val="24"/>
              </w:rPr>
              <w:fldChar w:fldCharType="begin"/>
            </w:r>
            <w:r w:rsidRPr="00576EBB">
              <w:rPr>
                <w:rStyle w:val="Hyperlink"/>
                <w:bCs/>
                <w:noProof/>
                <w:webHidden/>
                <w:color w:val="000000" w:themeColor="text1"/>
                <w:sz w:val="24"/>
                <w:szCs w:val="24"/>
              </w:rPr>
              <w:instrText xml:space="preserve"> PAGEREF _Toc150791237 \h </w:instrText>
            </w:r>
            <w:r w:rsidRPr="00576EBB">
              <w:rPr>
                <w:rStyle w:val="Hyperlink"/>
                <w:bCs/>
                <w:noProof/>
                <w:webHidden/>
                <w:color w:val="000000" w:themeColor="text1"/>
                <w:sz w:val="24"/>
                <w:szCs w:val="24"/>
              </w:rPr>
            </w:r>
            <w:r w:rsidRPr="00576EBB">
              <w:rPr>
                <w:rStyle w:val="Hyperlink"/>
                <w:bCs/>
                <w:noProof/>
                <w:webHidden/>
                <w:color w:val="000000" w:themeColor="text1"/>
                <w:sz w:val="24"/>
                <w:szCs w:val="24"/>
              </w:rPr>
              <w:fldChar w:fldCharType="separate"/>
            </w:r>
            <w:r w:rsidRPr="00576EBB">
              <w:rPr>
                <w:rStyle w:val="Hyperlink"/>
                <w:bCs/>
                <w:noProof/>
                <w:webHidden/>
                <w:color w:val="000000" w:themeColor="text1"/>
                <w:sz w:val="24"/>
                <w:szCs w:val="24"/>
              </w:rPr>
              <w:t>4</w:t>
            </w:r>
            <w:r w:rsidRPr="00576EBB">
              <w:rPr>
                <w:rStyle w:val="Hyperlink"/>
                <w:bCs/>
                <w:noProof/>
                <w:webHidden/>
                <w:color w:val="000000" w:themeColor="text1"/>
                <w:sz w:val="24"/>
                <w:szCs w:val="24"/>
              </w:rPr>
              <w:fldChar w:fldCharType="end"/>
            </w:r>
          </w:hyperlink>
        </w:p>
        <w:p w14:paraId="001EA510" w14:textId="77777777" w:rsidR="00DA15AF" w:rsidRPr="00576EBB" w:rsidRDefault="00000000" w:rsidP="00DA15AF">
          <w:pPr>
            <w:pStyle w:val="TOC2"/>
            <w:tabs>
              <w:tab w:val="right" w:pos="9350"/>
            </w:tabs>
            <w:rPr>
              <w:bCs/>
              <w:noProof/>
              <w:color w:val="000000" w:themeColor="text1"/>
              <w:sz w:val="24"/>
              <w:szCs w:val="24"/>
            </w:rPr>
          </w:pPr>
          <w:hyperlink r:id="rId9" w:anchor="_Toc150791238" w:history="1">
            <w:r w:rsidR="00DA15AF" w:rsidRPr="00576EBB">
              <w:rPr>
                <w:rStyle w:val="Hyperlink"/>
                <w:bCs/>
                <w:noProof/>
                <w:color w:val="000000" w:themeColor="text1"/>
                <w:sz w:val="24"/>
                <w:szCs w:val="24"/>
              </w:rPr>
              <w:t>Organisational Overview</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_Toc150791238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4</w:t>
            </w:r>
            <w:r w:rsidR="00DA15AF" w:rsidRPr="00576EBB">
              <w:rPr>
                <w:rStyle w:val="Hyperlink"/>
                <w:bCs/>
                <w:noProof/>
                <w:webHidden/>
                <w:color w:val="000000" w:themeColor="text1"/>
                <w:sz w:val="24"/>
                <w:szCs w:val="24"/>
              </w:rPr>
              <w:fldChar w:fldCharType="end"/>
            </w:r>
          </w:hyperlink>
        </w:p>
        <w:p w14:paraId="32AF18FA" w14:textId="77777777" w:rsidR="00DA15AF" w:rsidRPr="00576EBB" w:rsidRDefault="00000000" w:rsidP="00DA15AF">
          <w:pPr>
            <w:pStyle w:val="TOC2"/>
            <w:tabs>
              <w:tab w:val="right" w:pos="9350"/>
            </w:tabs>
            <w:rPr>
              <w:bCs/>
              <w:noProof/>
              <w:color w:val="000000" w:themeColor="text1"/>
              <w:sz w:val="24"/>
              <w:szCs w:val="24"/>
            </w:rPr>
          </w:pPr>
          <w:hyperlink r:id="rId10" w:anchor="_Toc150791239" w:history="1">
            <w:r w:rsidR="00DA15AF" w:rsidRPr="00576EBB">
              <w:rPr>
                <w:rStyle w:val="Hyperlink"/>
                <w:bCs/>
                <w:noProof/>
                <w:color w:val="000000" w:themeColor="text1"/>
                <w:sz w:val="24"/>
                <w:szCs w:val="24"/>
              </w:rPr>
              <w:t>Aim of the Research</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_Toc150791239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4</w:t>
            </w:r>
            <w:r w:rsidR="00DA15AF" w:rsidRPr="00576EBB">
              <w:rPr>
                <w:rStyle w:val="Hyperlink"/>
                <w:bCs/>
                <w:noProof/>
                <w:webHidden/>
                <w:color w:val="000000" w:themeColor="text1"/>
                <w:sz w:val="24"/>
                <w:szCs w:val="24"/>
              </w:rPr>
              <w:fldChar w:fldCharType="end"/>
            </w:r>
          </w:hyperlink>
        </w:p>
        <w:p w14:paraId="025DF136" w14:textId="77777777" w:rsidR="00DA15AF" w:rsidRPr="00576EBB" w:rsidRDefault="00000000" w:rsidP="00DA15AF">
          <w:pPr>
            <w:pStyle w:val="TOC2"/>
            <w:tabs>
              <w:tab w:val="right" w:pos="9350"/>
            </w:tabs>
            <w:rPr>
              <w:bCs/>
              <w:noProof/>
              <w:color w:val="000000" w:themeColor="text1"/>
              <w:sz w:val="24"/>
              <w:szCs w:val="24"/>
            </w:rPr>
          </w:pPr>
          <w:hyperlink r:id="rId11" w:anchor="_Toc150791240" w:history="1">
            <w:r w:rsidR="00DA15AF" w:rsidRPr="00576EBB">
              <w:rPr>
                <w:rStyle w:val="Hyperlink"/>
                <w:bCs/>
                <w:noProof/>
                <w:color w:val="000000" w:themeColor="text1"/>
                <w:sz w:val="24"/>
                <w:szCs w:val="24"/>
              </w:rPr>
              <w:t>Objectives of the research</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_Toc150791240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4</w:t>
            </w:r>
            <w:r w:rsidR="00DA15AF" w:rsidRPr="00576EBB">
              <w:rPr>
                <w:rStyle w:val="Hyperlink"/>
                <w:bCs/>
                <w:noProof/>
                <w:webHidden/>
                <w:color w:val="000000" w:themeColor="text1"/>
                <w:sz w:val="24"/>
                <w:szCs w:val="24"/>
              </w:rPr>
              <w:fldChar w:fldCharType="end"/>
            </w:r>
          </w:hyperlink>
        </w:p>
        <w:p w14:paraId="68FB63EE" w14:textId="77777777" w:rsidR="00DA15AF" w:rsidRPr="00576EBB" w:rsidRDefault="00000000" w:rsidP="00DA15AF">
          <w:pPr>
            <w:pStyle w:val="TOC1"/>
            <w:tabs>
              <w:tab w:val="right" w:pos="9350"/>
            </w:tabs>
            <w:rPr>
              <w:bCs/>
              <w:noProof/>
              <w:color w:val="000000" w:themeColor="text1"/>
              <w:sz w:val="24"/>
              <w:szCs w:val="24"/>
            </w:rPr>
          </w:pPr>
          <w:hyperlink r:id="rId12" w:anchor="_Toc150791241" w:history="1">
            <w:r w:rsidR="00DA15AF" w:rsidRPr="00576EBB">
              <w:rPr>
                <w:rStyle w:val="Hyperlink"/>
                <w:bCs/>
                <w:noProof/>
                <w:color w:val="000000" w:themeColor="text1"/>
                <w:sz w:val="24"/>
                <w:szCs w:val="24"/>
              </w:rPr>
              <w:t>Discussion/ Literature</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_Toc150791241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5</w:t>
            </w:r>
            <w:r w:rsidR="00DA15AF" w:rsidRPr="00576EBB">
              <w:rPr>
                <w:rStyle w:val="Hyperlink"/>
                <w:bCs/>
                <w:noProof/>
                <w:webHidden/>
                <w:color w:val="000000" w:themeColor="text1"/>
                <w:sz w:val="24"/>
                <w:szCs w:val="24"/>
              </w:rPr>
              <w:fldChar w:fldCharType="end"/>
            </w:r>
          </w:hyperlink>
        </w:p>
        <w:p w14:paraId="0F358DF6" w14:textId="77777777" w:rsidR="00DA15AF" w:rsidRPr="00576EBB" w:rsidRDefault="00000000" w:rsidP="00DA15AF">
          <w:pPr>
            <w:pStyle w:val="TOC2"/>
            <w:tabs>
              <w:tab w:val="right" w:pos="9350"/>
            </w:tabs>
            <w:rPr>
              <w:bCs/>
              <w:noProof/>
              <w:color w:val="000000" w:themeColor="text1"/>
              <w:sz w:val="24"/>
              <w:szCs w:val="24"/>
            </w:rPr>
          </w:pPr>
          <w:hyperlink r:id="rId13" w:anchor="_Toc150791242" w:history="1">
            <w:r w:rsidR="00DA15AF" w:rsidRPr="00576EBB">
              <w:rPr>
                <w:rStyle w:val="Hyperlink"/>
                <w:bCs/>
                <w:noProof/>
                <w:color w:val="000000" w:themeColor="text1"/>
                <w:sz w:val="24"/>
                <w:szCs w:val="24"/>
              </w:rPr>
              <w:t>Analysis of external and internal factors</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_Toc150791242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5</w:t>
            </w:r>
            <w:r w:rsidR="00DA15AF" w:rsidRPr="00576EBB">
              <w:rPr>
                <w:rStyle w:val="Hyperlink"/>
                <w:bCs/>
                <w:noProof/>
                <w:webHidden/>
                <w:color w:val="000000" w:themeColor="text1"/>
                <w:sz w:val="24"/>
                <w:szCs w:val="24"/>
              </w:rPr>
              <w:fldChar w:fldCharType="end"/>
            </w:r>
          </w:hyperlink>
        </w:p>
        <w:p w14:paraId="1493E173" w14:textId="77777777" w:rsidR="00DA15AF" w:rsidRPr="00576EBB" w:rsidRDefault="00000000" w:rsidP="00DA15AF">
          <w:pPr>
            <w:pStyle w:val="TOC2"/>
            <w:tabs>
              <w:tab w:val="right" w:pos="9350"/>
            </w:tabs>
            <w:rPr>
              <w:bCs/>
              <w:noProof/>
              <w:color w:val="000000" w:themeColor="text1"/>
              <w:sz w:val="24"/>
              <w:szCs w:val="24"/>
            </w:rPr>
          </w:pPr>
          <w:hyperlink r:id="rId14" w:anchor="_Toc150791243" w:history="1">
            <w:r w:rsidR="00DA15AF" w:rsidRPr="00576EBB">
              <w:rPr>
                <w:rStyle w:val="Hyperlink"/>
                <w:bCs/>
                <w:noProof/>
                <w:color w:val="000000" w:themeColor="text1"/>
                <w:sz w:val="24"/>
                <w:szCs w:val="24"/>
              </w:rPr>
              <w:t>PESTLE analysis of the UK hospitality industry</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_Toc150791243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6</w:t>
            </w:r>
            <w:r w:rsidR="00DA15AF" w:rsidRPr="00576EBB">
              <w:rPr>
                <w:rStyle w:val="Hyperlink"/>
                <w:bCs/>
                <w:noProof/>
                <w:webHidden/>
                <w:color w:val="000000" w:themeColor="text1"/>
                <w:sz w:val="24"/>
                <w:szCs w:val="24"/>
              </w:rPr>
              <w:fldChar w:fldCharType="end"/>
            </w:r>
          </w:hyperlink>
        </w:p>
        <w:p w14:paraId="083CAC68" w14:textId="77777777" w:rsidR="00DA15AF" w:rsidRPr="00576EBB" w:rsidRDefault="00000000" w:rsidP="00DA15AF">
          <w:pPr>
            <w:pStyle w:val="TOC2"/>
            <w:tabs>
              <w:tab w:val="right" w:pos="9350"/>
            </w:tabs>
            <w:rPr>
              <w:bCs/>
              <w:noProof/>
              <w:color w:val="000000" w:themeColor="text1"/>
              <w:sz w:val="24"/>
              <w:szCs w:val="24"/>
            </w:rPr>
          </w:pPr>
          <w:hyperlink r:id="rId15" w:anchor="_Toc150791244" w:history="1">
            <w:r w:rsidR="00DA15AF" w:rsidRPr="00576EBB">
              <w:rPr>
                <w:rStyle w:val="Hyperlink"/>
                <w:bCs/>
                <w:noProof/>
                <w:color w:val="000000" w:themeColor="text1"/>
                <w:sz w:val="24"/>
                <w:szCs w:val="24"/>
              </w:rPr>
              <w:t>Evaluation and response of the Hospitality industry</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_Toc150791244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7</w:t>
            </w:r>
            <w:r w:rsidR="00DA15AF" w:rsidRPr="00576EBB">
              <w:rPr>
                <w:rStyle w:val="Hyperlink"/>
                <w:bCs/>
                <w:noProof/>
                <w:webHidden/>
                <w:color w:val="000000" w:themeColor="text1"/>
                <w:sz w:val="24"/>
                <w:szCs w:val="24"/>
              </w:rPr>
              <w:fldChar w:fldCharType="end"/>
            </w:r>
          </w:hyperlink>
        </w:p>
        <w:p w14:paraId="1AAECB07" w14:textId="77777777" w:rsidR="00DA15AF" w:rsidRPr="00576EBB" w:rsidRDefault="00000000" w:rsidP="00DA15AF">
          <w:pPr>
            <w:pStyle w:val="TOC2"/>
            <w:tabs>
              <w:tab w:val="right" w:pos="9350"/>
            </w:tabs>
            <w:rPr>
              <w:bCs/>
              <w:noProof/>
              <w:color w:val="000000" w:themeColor="text1"/>
              <w:sz w:val="24"/>
              <w:szCs w:val="24"/>
            </w:rPr>
          </w:pPr>
          <w:hyperlink r:id="rId16" w:anchor="_Toc150791245" w:history="1">
            <w:r w:rsidR="00DA15AF" w:rsidRPr="00576EBB">
              <w:rPr>
                <w:rStyle w:val="Hyperlink"/>
                <w:bCs/>
                <w:noProof/>
                <w:color w:val="000000" w:themeColor="text1"/>
                <w:sz w:val="24"/>
                <w:szCs w:val="24"/>
              </w:rPr>
              <w:t>The labour shortage in the hospitality industry</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_Toc150791245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8</w:t>
            </w:r>
            <w:r w:rsidR="00DA15AF" w:rsidRPr="00576EBB">
              <w:rPr>
                <w:rStyle w:val="Hyperlink"/>
                <w:bCs/>
                <w:noProof/>
                <w:webHidden/>
                <w:color w:val="000000" w:themeColor="text1"/>
                <w:sz w:val="24"/>
                <w:szCs w:val="24"/>
              </w:rPr>
              <w:fldChar w:fldCharType="end"/>
            </w:r>
          </w:hyperlink>
        </w:p>
        <w:p w14:paraId="3EAF9CB1" w14:textId="77777777" w:rsidR="00DA15AF" w:rsidRPr="00576EBB" w:rsidRDefault="00000000" w:rsidP="00DA15AF">
          <w:pPr>
            <w:pStyle w:val="TOC2"/>
            <w:tabs>
              <w:tab w:val="right" w:pos="9350"/>
            </w:tabs>
            <w:rPr>
              <w:bCs/>
              <w:noProof/>
              <w:color w:val="000000" w:themeColor="text1"/>
              <w:sz w:val="24"/>
              <w:szCs w:val="24"/>
            </w:rPr>
          </w:pPr>
          <w:hyperlink r:id="rId17" w:anchor="_Toc150791246" w:history="1">
            <w:r w:rsidR="00DA15AF" w:rsidRPr="00576EBB">
              <w:rPr>
                <w:rStyle w:val="Hyperlink"/>
                <w:bCs/>
                <w:noProof/>
                <w:color w:val="000000" w:themeColor="text1"/>
                <w:sz w:val="24"/>
                <w:szCs w:val="24"/>
              </w:rPr>
              <w:t>Challenges of recruitment and retention</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_Toc150791246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9</w:t>
            </w:r>
            <w:r w:rsidR="00DA15AF" w:rsidRPr="00576EBB">
              <w:rPr>
                <w:rStyle w:val="Hyperlink"/>
                <w:bCs/>
                <w:noProof/>
                <w:webHidden/>
                <w:color w:val="000000" w:themeColor="text1"/>
                <w:sz w:val="24"/>
                <w:szCs w:val="24"/>
              </w:rPr>
              <w:fldChar w:fldCharType="end"/>
            </w:r>
          </w:hyperlink>
        </w:p>
        <w:p w14:paraId="721B0146" w14:textId="77777777" w:rsidR="00DA15AF" w:rsidRPr="00576EBB" w:rsidRDefault="00000000" w:rsidP="00DA15AF">
          <w:pPr>
            <w:pStyle w:val="TOC2"/>
            <w:tabs>
              <w:tab w:val="right" w:pos="9350"/>
            </w:tabs>
            <w:rPr>
              <w:bCs/>
              <w:noProof/>
              <w:color w:val="000000" w:themeColor="text1"/>
              <w:sz w:val="24"/>
              <w:szCs w:val="24"/>
            </w:rPr>
          </w:pPr>
          <w:hyperlink r:id="rId18" w:anchor="_Toc150791247" w:history="1">
            <w:r w:rsidR="00DA15AF" w:rsidRPr="00576EBB">
              <w:rPr>
                <w:rStyle w:val="Hyperlink"/>
                <w:bCs/>
                <w:noProof/>
                <w:color w:val="000000" w:themeColor="text1"/>
                <w:sz w:val="24"/>
                <w:szCs w:val="24"/>
              </w:rPr>
              <w:t>Recommended strategies to address the issue of labour shortage and to improve its recruitment and retention efforts</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_Toc150791247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10</w:t>
            </w:r>
            <w:r w:rsidR="00DA15AF" w:rsidRPr="00576EBB">
              <w:rPr>
                <w:rStyle w:val="Hyperlink"/>
                <w:bCs/>
                <w:noProof/>
                <w:webHidden/>
                <w:color w:val="000000" w:themeColor="text1"/>
                <w:sz w:val="24"/>
                <w:szCs w:val="24"/>
              </w:rPr>
              <w:fldChar w:fldCharType="end"/>
            </w:r>
          </w:hyperlink>
        </w:p>
        <w:p w14:paraId="110CC581" w14:textId="77777777" w:rsidR="00DA15AF" w:rsidRPr="00576EBB" w:rsidRDefault="00000000" w:rsidP="00DA15AF">
          <w:pPr>
            <w:pStyle w:val="TOC1"/>
            <w:tabs>
              <w:tab w:val="right" w:pos="9350"/>
            </w:tabs>
            <w:rPr>
              <w:bCs/>
              <w:noProof/>
              <w:color w:val="000000" w:themeColor="text1"/>
              <w:sz w:val="24"/>
              <w:szCs w:val="24"/>
            </w:rPr>
          </w:pPr>
          <w:hyperlink r:id="rId19" w:anchor="_Toc150791248" w:history="1">
            <w:r w:rsidR="00DA15AF" w:rsidRPr="00576EBB">
              <w:rPr>
                <w:rStyle w:val="Hyperlink"/>
                <w:bCs/>
                <w:noProof/>
                <w:color w:val="000000" w:themeColor="text1"/>
                <w:sz w:val="24"/>
                <w:szCs w:val="24"/>
              </w:rPr>
              <w:t>Evaluation and Conclusion</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_Toc150791248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11</w:t>
            </w:r>
            <w:r w:rsidR="00DA15AF" w:rsidRPr="00576EBB">
              <w:rPr>
                <w:rStyle w:val="Hyperlink"/>
                <w:bCs/>
                <w:noProof/>
                <w:webHidden/>
                <w:color w:val="000000" w:themeColor="text1"/>
                <w:sz w:val="24"/>
                <w:szCs w:val="24"/>
              </w:rPr>
              <w:fldChar w:fldCharType="end"/>
            </w:r>
          </w:hyperlink>
        </w:p>
        <w:p w14:paraId="3201AF12" w14:textId="77777777" w:rsidR="00DA15AF" w:rsidRPr="00576EBB" w:rsidRDefault="00000000" w:rsidP="00DA15AF">
          <w:pPr>
            <w:pStyle w:val="TOC1"/>
            <w:tabs>
              <w:tab w:val="right" w:pos="9350"/>
            </w:tabs>
            <w:rPr>
              <w:bCs/>
              <w:noProof/>
              <w:color w:val="000000" w:themeColor="text1"/>
              <w:sz w:val="24"/>
              <w:szCs w:val="24"/>
            </w:rPr>
          </w:pPr>
          <w:hyperlink r:id="rId20" w:anchor="_Toc150791249" w:history="1">
            <w:r w:rsidR="00DA15AF" w:rsidRPr="00576EBB">
              <w:rPr>
                <w:rStyle w:val="Hyperlink"/>
                <w:bCs/>
                <w:noProof/>
                <w:color w:val="000000" w:themeColor="text1"/>
                <w:sz w:val="24"/>
                <w:szCs w:val="24"/>
              </w:rPr>
              <w:t>References</w:t>
            </w:r>
            <w:r w:rsidR="00DA15AF" w:rsidRPr="00576EBB">
              <w:rPr>
                <w:rStyle w:val="Hyperlink"/>
                <w:bCs/>
                <w:noProof/>
                <w:webHidden/>
                <w:color w:val="000000" w:themeColor="text1"/>
                <w:sz w:val="24"/>
                <w:szCs w:val="24"/>
              </w:rPr>
              <w:tab/>
            </w:r>
            <w:r w:rsidR="00DA15AF" w:rsidRPr="00576EBB">
              <w:rPr>
                <w:rStyle w:val="Hyperlink"/>
                <w:bCs/>
                <w:noProof/>
                <w:webHidden/>
                <w:color w:val="000000" w:themeColor="text1"/>
                <w:sz w:val="24"/>
                <w:szCs w:val="24"/>
              </w:rPr>
              <w:fldChar w:fldCharType="begin"/>
            </w:r>
            <w:r w:rsidR="00DA15AF" w:rsidRPr="00576EBB">
              <w:rPr>
                <w:rStyle w:val="Hyperlink"/>
                <w:bCs/>
                <w:noProof/>
                <w:webHidden/>
                <w:color w:val="000000" w:themeColor="text1"/>
                <w:sz w:val="24"/>
                <w:szCs w:val="24"/>
              </w:rPr>
              <w:instrText xml:space="preserve"> PAGEREF _Toc150791249 \h </w:instrText>
            </w:r>
            <w:r w:rsidR="00DA15AF" w:rsidRPr="00576EBB">
              <w:rPr>
                <w:rStyle w:val="Hyperlink"/>
                <w:bCs/>
                <w:noProof/>
                <w:webHidden/>
                <w:color w:val="000000" w:themeColor="text1"/>
                <w:sz w:val="24"/>
                <w:szCs w:val="24"/>
              </w:rPr>
            </w:r>
            <w:r w:rsidR="00DA15AF" w:rsidRPr="00576EBB">
              <w:rPr>
                <w:rStyle w:val="Hyperlink"/>
                <w:bCs/>
                <w:noProof/>
                <w:webHidden/>
                <w:color w:val="000000" w:themeColor="text1"/>
                <w:sz w:val="24"/>
                <w:szCs w:val="24"/>
              </w:rPr>
              <w:fldChar w:fldCharType="separate"/>
            </w:r>
            <w:r w:rsidR="00DA15AF" w:rsidRPr="00576EBB">
              <w:rPr>
                <w:rStyle w:val="Hyperlink"/>
                <w:bCs/>
                <w:noProof/>
                <w:webHidden/>
                <w:color w:val="000000" w:themeColor="text1"/>
                <w:sz w:val="24"/>
                <w:szCs w:val="24"/>
              </w:rPr>
              <w:t>13</w:t>
            </w:r>
            <w:r w:rsidR="00DA15AF" w:rsidRPr="00576EBB">
              <w:rPr>
                <w:rStyle w:val="Hyperlink"/>
                <w:bCs/>
                <w:noProof/>
                <w:webHidden/>
                <w:color w:val="000000" w:themeColor="text1"/>
                <w:sz w:val="24"/>
                <w:szCs w:val="24"/>
              </w:rPr>
              <w:fldChar w:fldCharType="end"/>
            </w:r>
          </w:hyperlink>
        </w:p>
        <w:p w14:paraId="05A60AC7" w14:textId="77777777" w:rsidR="00DA15AF" w:rsidRPr="00576EBB" w:rsidRDefault="00DA15AF" w:rsidP="00DA15AF">
          <w:pPr>
            <w:widowControl w:val="0"/>
            <w:tabs>
              <w:tab w:val="right" w:pos="9360"/>
            </w:tabs>
            <w:spacing w:before="60"/>
            <w:jc w:val="left"/>
            <w:rPr>
              <w:bCs/>
              <w:color w:val="000000" w:themeColor="text1"/>
              <w:sz w:val="24"/>
              <w:szCs w:val="24"/>
            </w:rPr>
          </w:pPr>
          <w:r w:rsidRPr="00576EBB">
            <w:rPr>
              <w:bCs/>
              <w:color w:val="000000" w:themeColor="text1"/>
              <w:sz w:val="24"/>
              <w:szCs w:val="24"/>
            </w:rPr>
            <w:fldChar w:fldCharType="end"/>
          </w:r>
        </w:p>
      </w:sdtContent>
    </w:sdt>
    <w:p w14:paraId="4DF82179" w14:textId="77777777" w:rsidR="00DA15AF" w:rsidRPr="00576EBB" w:rsidRDefault="00DA15AF" w:rsidP="00DA15AF">
      <w:pPr>
        <w:rPr>
          <w:bCs/>
          <w:color w:val="000000" w:themeColor="text1"/>
          <w:sz w:val="24"/>
          <w:szCs w:val="24"/>
        </w:rPr>
      </w:pPr>
      <w:r w:rsidRPr="00576EBB">
        <w:rPr>
          <w:bCs/>
          <w:color w:val="000000" w:themeColor="text1"/>
          <w:sz w:val="24"/>
          <w:szCs w:val="24"/>
        </w:rPr>
        <w:br w:type="page"/>
      </w:r>
    </w:p>
    <w:p w14:paraId="43290D1A" w14:textId="77777777" w:rsidR="00DA15AF" w:rsidRPr="00576EBB" w:rsidRDefault="00DA15AF" w:rsidP="00DA15AF">
      <w:pPr>
        <w:pStyle w:val="Heading1"/>
        <w:rPr>
          <w:b w:val="0"/>
          <w:bCs/>
          <w:color w:val="000000" w:themeColor="text1"/>
          <w:sz w:val="24"/>
          <w:szCs w:val="24"/>
        </w:rPr>
      </w:pPr>
      <w:bookmarkStart w:id="0" w:name="_Toc150791237"/>
      <w:r w:rsidRPr="00576EBB">
        <w:rPr>
          <w:b w:val="0"/>
          <w:bCs/>
          <w:color w:val="000000" w:themeColor="text1"/>
          <w:sz w:val="24"/>
          <w:szCs w:val="24"/>
        </w:rPr>
        <w:lastRenderedPageBreak/>
        <w:t>Introduction and Background</w:t>
      </w:r>
      <w:bookmarkEnd w:id="0"/>
      <w:r w:rsidRPr="00576EBB">
        <w:rPr>
          <w:b w:val="0"/>
          <w:bCs/>
          <w:color w:val="000000" w:themeColor="text1"/>
          <w:sz w:val="24"/>
          <w:szCs w:val="24"/>
        </w:rPr>
        <w:t xml:space="preserve"> </w:t>
      </w:r>
    </w:p>
    <w:p w14:paraId="030BC83C" w14:textId="77777777" w:rsidR="00576EBB" w:rsidRDefault="00576EBB" w:rsidP="00DA15AF">
      <w:pPr>
        <w:pStyle w:val="Heading2"/>
        <w:rPr>
          <w:b w:val="0"/>
          <w:bCs/>
          <w:color w:val="000000" w:themeColor="text1"/>
          <w:sz w:val="24"/>
          <w:szCs w:val="24"/>
        </w:rPr>
      </w:pPr>
      <w:bookmarkStart w:id="1" w:name="_Toc150791238"/>
    </w:p>
    <w:p w14:paraId="18E878BD" w14:textId="35290E06"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Organisational Overview</w:t>
      </w:r>
      <w:bookmarkEnd w:id="1"/>
    </w:p>
    <w:p w14:paraId="5B11B841" w14:textId="77777777" w:rsidR="00576EBB" w:rsidRDefault="00576EBB" w:rsidP="00DA15AF">
      <w:pPr>
        <w:rPr>
          <w:bCs/>
          <w:color w:val="000000" w:themeColor="text1"/>
          <w:sz w:val="24"/>
          <w:szCs w:val="24"/>
        </w:rPr>
      </w:pPr>
    </w:p>
    <w:p w14:paraId="296C996B" w14:textId="67E1C364" w:rsidR="00DA15AF" w:rsidRPr="00576EBB" w:rsidRDefault="00DA15AF" w:rsidP="00DA15AF">
      <w:pPr>
        <w:rPr>
          <w:bCs/>
          <w:color w:val="000000" w:themeColor="text1"/>
          <w:sz w:val="24"/>
          <w:szCs w:val="24"/>
        </w:rPr>
      </w:pPr>
      <w:r w:rsidRPr="00576EBB">
        <w:rPr>
          <w:bCs/>
          <w:color w:val="000000" w:themeColor="text1"/>
          <w:sz w:val="24"/>
          <w:szCs w:val="24"/>
        </w:rPr>
        <w:t>InterContinental Hotels Group (IHG) is a multinational British hospitality company based in Windsor, England. The origin of this hotel dates back to 1777 as a brewery started by William Bass in Burton-on-Trent, UK (IHG, 2023). Today, IHG is considered to be among the leading hotel companies in the world with a huge portfolio of upscale, budget and luxury brands that are well-known in the market (IHG, 2023). The company currently owns about 6200 open hotels and 1900 pipeline hotels with over 920000 open rooms and 290000 pipeline rooms respectively. The company strongly emphasises customer centricity, inclusion and diversity, innovation, teamwork, professional development and sustainability (IHG, 2023).</w:t>
      </w:r>
    </w:p>
    <w:p w14:paraId="7B402BEB" w14:textId="77777777" w:rsidR="00576EBB" w:rsidRDefault="00576EBB" w:rsidP="00DA15AF">
      <w:pPr>
        <w:rPr>
          <w:bCs/>
          <w:color w:val="000000" w:themeColor="text1"/>
          <w:sz w:val="24"/>
          <w:szCs w:val="24"/>
        </w:rPr>
      </w:pPr>
    </w:p>
    <w:p w14:paraId="46465E89" w14:textId="760D6748" w:rsidR="00DA15AF" w:rsidRPr="00576EBB" w:rsidRDefault="00DA15AF" w:rsidP="00DA15AF">
      <w:pPr>
        <w:rPr>
          <w:bCs/>
          <w:color w:val="000000" w:themeColor="text1"/>
          <w:sz w:val="24"/>
          <w:szCs w:val="24"/>
        </w:rPr>
      </w:pPr>
      <w:r w:rsidRPr="00576EBB">
        <w:rPr>
          <w:bCs/>
          <w:color w:val="000000" w:themeColor="text1"/>
          <w:sz w:val="24"/>
          <w:szCs w:val="24"/>
        </w:rPr>
        <w:t>Research Background</w:t>
      </w:r>
    </w:p>
    <w:p w14:paraId="2E587A75" w14:textId="77777777" w:rsidR="00576EBB" w:rsidRDefault="00576EBB" w:rsidP="00DA15AF">
      <w:pPr>
        <w:rPr>
          <w:bCs/>
          <w:color w:val="000000" w:themeColor="text1"/>
          <w:sz w:val="24"/>
          <w:szCs w:val="24"/>
        </w:rPr>
      </w:pPr>
    </w:p>
    <w:p w14:paraId="14A57E3F" w14:textId="51D68927" w:rsidR="00DA15AF" w:rsidRPr="00576EBB" w:rsidRDefault="00DA15AF" w:rsidP="00DA15AF">
      <w:pPr>
        <w:rPr>
          <w:bCs/>
          <w:color w:val="000000" w:themeColor="text1"/>
          <w:sz w:val="24"/>
          <w:szCs w:val="24"/>
        </w:rPr>
      </w:pPr>
      <w:r w:rsidRPr="00576EBB">
        <w:rPr>
          <w:bCs/>
          <w:color w:val="000000" w:themeColor="text1"/>
          <w:sz w:val="24"/>
          <w:szCs w:val="24"/>
        </w:rPr>
        <w:t>In the past couple of years, IHG Hotels and Resorts has been struggling with the issue of recruitment and retention due to the global shortage of labour (Francis-Devine and Buchanan, 2023). As per official statements from the company, currently, the global recruitment crisis has been one of its greatest challenges (Hunt, 2022). Businesses across the sector, throughout Europe and America, have been struggling to fill their vacant roles and retain employees post-pandemic. The situation is even worse in the UK due to Brexit. A lot of employees working across the hospitality sector in the UK, particularly in London, were from European countries belonging to the European Union (Hunt, 2022).</w:t>
      </w:r>
    </w:p>
    <w:p w14:paraId="2E4B7E6B" w14:textId="77777777" w:rsidR="00576EBB" w:rsidRDefault="00576EBB" w:rsidP="00DA15AF">
      <w:pPr>
        <w:pStyle w:val="Heading2"/>
        <w:rPr>
          <w:b w:val="0"/>
          <w:bCs/>
          <w:color w:val="000000" w:themeColor="text1"/>
          <w:sz w:val="24"/>
          <w:szCs w:val="24"/>
        </w:rPr>
      </w:pPr>
      <w:bookmarkStart w:id="2" w:name="_Toc150791239"/>
    </w:p>
    <w:p w14:paraId="2BE8ED83" w14:textId="135E9374"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Aim of the Research</w:t>
      </w:r>
      <w:bookmarkEnd w:id="2"/>
      <w:r w:rsidRPr="00576EBB">
        <w:rPr>
          <w:b w:val="0"/>
          <w:bCs/>
          <w:color w:val="000000" w:themeColor="text1"/>
          <w:sz w:val="24"/>
          <w:szCs w:val="24"/>
        </w:rPr>
        <w:t xml:space="preserve"> </w:t>
      </w:r>
    </w:p>
    <w:p w14:paraId="5095F84E" w14:textId="77777777" w:rsidR="00576EBB" w:rsidRDefault="00576EBB" w:rsidP="00DA15AF">
      <w:pPr>
        <w:rPr>
          <w:bCs/>
          <w:color w:val="000000" w:themeColor="text1"/>
          <w:sz w:val="24"/>
          <w:szCs w:val="24"/>
        </w:rPr>
      </w:pPr>
    </w:p>
    <w:p w14:paraId="21EC7E07" w14:textId="213D87F8" w:rsidR="00DA15AF" w:rsidRPr="00576EBB" w:rsidRDefault="00DA15AF" w:rsidP="00DA15AF">
      <w:pPr>
        <w:rPr>
          <w:bCs/>
          <w:color w:val="000000" w:themeColor="text1"/>
          <w:sz w:val="24"/>
          <w:szCs w:val="24"/>
        </w:rPr>
      </w:pPr>
      <w:r w:rsidRPr="00576EBB">
        <w:rPr>
          <w:bCs/>
          <w:color w:val="000000" w:themeColor="text1"/>
          <w:sz w:val="24"/>
          <w:szCs w:val="24"/>
        </w:rPr>
        <w:t>The primary aim of the research is to analyse the impact that the labour shortage has had on the retention and recruitment of employees in IHG Hotels and Resorts.</w:t>
      </w:r>
    </w:p>
    <w:p w14:paraId="08AB984E" w14:textId="77777777" w:rsidR="00DA15AF" w:rsidRPr="00576EBB" w:rsidRDefault="00DA15AF" w:rsidP="00DA15AF">
      <w:pPr>
        <w:pStyle w:val="Heading2"/>
        <w:rPr>
          <w:b w:val="0"/>
          <w:bCs/>
          <w:color w:val="000000" w:themeColor="text1"/>
          <w:sz w:val="24"/>
          <w:szCs w:val="24"/>
        </w:rPr>
      </w:pPr>
      <w:bookmarkStart w:id="3" w:name="_Toc150791240"/>
      <w:r w:rsidRPr="00576EBB">
        <w:rPr>
          <w:b w:val="0"/>
          <w:bCs/>
          <w:color w:val="000000" w:themeColor="text1"/>
          <w:sz w:val="24"/>
          <w:szCs w:val="24"/>
        </w:rPr>
        <w:lastRenderedPageBreak/>
        <w:t>Objectives of the research</w:t>
      </w:r>
      <w:bookmarkEnd w:id="3"/>
    </w:p>
    <w:p w14:paraId="39FE9FEF" w14:textId="77777777" w:rsidR="00DA15AF" w:rsidRPr="00576EBB" w:rsidRDefault="00DA15AF" w:rsidP="00DA15AF">
      <w:pPr>
        <w:numPr>
          <w:ilvl w:val="0"/>
          <w:numId w:val="2"/>
        </w:numPr>
        <w:rPr>
          <w:bCs/>
          <w:color w:val="000000" w:themeColor="text1"/>
          <w:sz w:val="24"/>
          <w:szCs w:val="24"/>
        </w:rPr>
      </w:pPr>
      <w:r w:rsidRPr="00576EBB">
        <w:rPr>
          <w:bCs/>
          <w:color w:val="000000" w:themeColor="text1"/>
          <w:sz w:val="24"/>
          <w:szCs w:val="24"/>
        </w:rPr>
        <w:t xml:space="preserve">To investigate the factors leading to labour shortage in the UK hospitality industry </w:t>
      </w:r>
    </w:p>
    <w:p w14:paraId="784A651E" w14:textId="77777777" w:rsidR="00DA15AF" w:rsidRPr="00576EBB" w:rsidRDefault="00DA15AF" w:rsidP="00DA15AF">
      <w:pPr>
        <w:numPr>
          <w:ilvl w:val="0"/>
          <w:numId w:val="2"/>
        </w:numPr>
        <w:rPr>
          <w:bCs/>
          <w:color w:val="000000" w:themeColor="text1"/>
          <w:sz w:val="24"/>
          <w:szCs w:val="24"/>
        </w:rPr>
      </w:pPr>
      <w:r w:rsidRPr="00576EBB">
        <w:rPr>
          <w:bCs/>
          <w:color w:val="000000" w:themeColor="text1"/>
          <w:sz w:val="24"/>
          <w:szCs w:val="24"/>
        </w:rPr>
        <w:t>To analyse the challenges of recruitment and retention in IHG</w:t>
      </w:r>
    </w:p>
    <w:p w14:paraId="5916332C" w14:textId="77777777" w:rsidR="00DA15AF" w:rsidRPr="00576EBB" w:rsidRDefault="00DA15AF" w:rsidP="00DA15AF">
      <w:pPr>
        <w:numPr>
          <w:ilvl w:val="0"/>
          <w:numId w:val="2"/>
        </w:numPr>
        <w:rPr>
          <w:bCs/>
          <w:color w:val="000000" w:themeColor="text1"/>
          <w:sz w:val="24"/>
          <w:szCs w:val="24"/>
        </w:rPr>
      </w:pPr>
      <w:r w:rsidRPr="00576EBB">
        <w:rPr>
          <w:bCs/>
          <w:color w:val="000000" w:themeColor="text1"/>
          <w:sz w:val="24"/>
          <w:szCs w:val="24"/>
        </w:rPr>
        <w:t>To recommend strategies that the company can implement to address the issue of labour shortage and to improve its recruitment and retention efforts.</w:t>
      </w:r>
    </w:p>
    <w:p w14:paraId="43B601D1" w14:textId="77777777" w:rsidR="00DA15AF" w:rsidRPr="00576EBB" w:rsidRDefault="00DA15AF" w:rsidP="00DA15AF">
      <w:pPr>
        <w:pStyle w:val="Heading1"/>
        <w:rPr>
          <w:b w:val="0"/>
          <w:bCs/>
          <w:color w:val="000000" w:themeColor="text1"/>
          <w:sz w:val="24"/>
          <w:szCs w:val="24"/>
        </w:rPr>
      </w:pPr>
      <w:r w:rsidRPr="00576EBB">
        <w:rPr>
          <w:b w:val="0"/>
          <w:bCs/>
          <w:color w:val="000000" w:themeColor="text1"/>
          <w:sz w:val="24"/>
          <w:szCs w:val="24"/>
        </w:rPr>
        <w:br w:type="page"/>
      </w:r>
      <w:bookmarkStart w:id="4" w:name="_heading=h.rx8l3kkhuv7v"/>
      <w:bookmarkEnd w:id="4"/>
    </w:p>
    <w:p w14:paraId="387078CE" w14:textId="77777777" w:rsidR="00DA15AF" w:rsidRPr="00576EBB" w:rsidRDefault="00DA15AF" w:rsidP="00DA15AF">
      <w:pPr>
        <w:pStyle w:val="Heading1"/>
        <w:rPr>
          <w:b w:val="0"/>
          <w:bCs/>
          <w:color w:val="000000" w:themeColor="text1"/>
          <w:sz w:val="24"/>
          <w:szCs w:val="24"/>
        </w:rPr>
      </w:pPr>
      <w:bookmarkStart w:id="5" w:name="_heading=h.2et92p0"/>
      <w:bookmarkEnd w:id="5"/>
    </w:p>
    <w:p w14:paraId="4DD7546C" w14:textId="77777777" w:rsidR="00DA15AF" w:rsidRPr="00576EBB" w:rsidRDefault="00DA15AF" w:rsidP="00DA15AF">
      <w:pPr>
        <w:pStyle w:val="Heading1"/>
        <w:rPr>
          <w:b w:val="0"/>
          <w:bCs/>
          <w:color w:val="000000" w:themeColor="text1"/>
          <w:sz w:val="24"/>
          <w:szCs w:val="24"/>
        </w:rPr>
      </w:pPr>
      <w:bookmarkStart w:id="6" w:name="_heading=h.matt4avjybfd"/>
      <w:bookmarkEnd w:id="6"/>
    </w:p>
    <w:p w14:paraId="58CE880D" w14:textId="77777777" w:rsidR="00DA15AF" w:rsidRPr="00576EBB" w:rsidRDefault="00DA15AF" w:rsidP="00DA15AF">
      <w:pPr>
        <w:pStyle w:val="Heading1"/>
        <w:rPr>
          <w:b w:val="0"/>
          <w:bCs/>
          <w:color w:val="000000" w:themeColor="text1"/>
          <w:sz w:val="24"/>
          <w:szCs w:val="24"/>
        </w:rPr>
      </w:pPr>
      <w:bookmarkStart w:id="7" w:name="_Toc150791241"/>
      <w:r w:rsidRPr="00576EBB">
        <w:rPr>
          <w:b w:val="0"/>
          <w:bCs/>
          <w:color w:val="000000" w:themeColor="text1"/>
          <w:sz w:val="24"/>
          <w:szCs w:val="24"/>
        </w:rPr>
        <w:t>Discussion/ Literature</w:t>
      </w:r>
      <w:bookmarkEnd w:id="7"/>
    </w:p>
    <w:p w14:paraId="5575CFC8" w14:textId="77777777" w:rsidR="0020668C" w:rsidRPr="00576EBB" w:rsidRDefault="0020668C" w:rsidP="00DA15AF">
      <w:pPr>
        <w:pStyle w:val="Heading2"/>
        <w:rPr>
          <w:b w:val="0"/>
          <w:bCs/>
          <w:color w:val="000000" w:themeColor="text1"/>
          <w:sz w:val="24"/>
          <w:szCs w:val="24"/>
        </w:rPr>
      </w:pPr>
      <w:bookmarkStart w:id="8" w:name="_heading=h.xtdfhhxkkb6s"/>
      <w:bookmarkStart w:id="9" w:name="_Toc150791242"/>
      <w:bookmarkEnd w:id="8"/>
    </w:p>
    <w:p w14:paraId="06464C3E" w14:textId="04694482"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Analysis of external and internal factors</w:t>
      </w:r>
      <w:bookmarkEnd w:id="9"/>
    </w:p>
    <w:p w14:paraId="5B9AFEC5" w14:textId="77777777" w:rsidR="0020668C" w:rsidRPr="00576EBB" w:rsidRDefault="0020668C" w:rsidP="00DA15AF">
      <w:pPr>
        <w:rPr>
          <w:bCs/>
          <w:color w:val="000000" w:themeColor="text1"/>
          <w:sz w:val="24"/>
          <w:szCs w:val="24"/>
        </w:rPr>
      </w:pPr>
    </w:p>
    <w:p w14:paraId="51E7A11E" w14:textId="23B115B8" w:rsidR="00DA15AF" w:rsidRPr="00576EBB" w:rsidRDefault="00DA15AF" w:rsidP="00DA15AF">
      <w:pPr>
        <w:rPr>
          <w:bCs/>
          <w:color w:val="000000" w:themeColor="text1"/>
          <w:sz w:val="24"/>
          <w:szCs w:val="24"/>
        </w:rPr>
      </w:pPr>
      <w:r w:rsidRPr="00576EBB">
        <w:rPr>
          <w:bCs/>
          <w:color w:val="000000" w:themeColor="text1"/>
          <w:sz w:val="24"/>
          <w:szCs w:val="24"/>
        </w:rPr>
        <w:t>As per Hunt (2022), the issue of labour shortage has been significantly influenced by the external and internal factors of the UK as it has shaped the operation and management of the hospitality industry UK.</w:t>
      </w:r>
    </w:p>
    <w:p w14:paraId="3E1CD763" w14:textId="77777777" w:rsidR="00DA15AF" w:rsidRPr="00576EBB" w:rsidRDefault="00DA15AF" w:rsidP="00DA15AF">
      <w:pPr>
        <w:rPr>
          <w:bCs/>
          <w:color w:val="000000" w:themeColor="text1"/>
          <w:sz w:val="24"/>
          <w:szCs w:val="24"/>
        </w:rPr>
      </w:pPr>
      <w:r w:rsidRPr="00576EBB">
        <w:rPr>
          <w:bCs/>
          <w:color w:val="000000" w:themeColor="text1"/>
          <w:sz w:val="24"/>
          <w:szCs w:val="24"/>
        </w:rPr>
        <w:t>According to IHG (2023), the SWOT analysis can provide an overall understanding of elements regarding the hospitality industry in the UK and its associated factors.</w:t>
      </w:r>
    </w:p>
    <w:p w14:paraId="1CECCE8C" w14:textId="77777777" w:rsidR="00576EBB" w:rsidRDefault="00576EBB" w:rsidP="00DA15AF">
      <w:pPr>
        <w:rPr>
          <w:bCs/>
          <w:color w:val="000000" w:themeColor="text1"/>
          <w:sz w:val="24"/>
          <w:szCs w:val="24"/>
        </w:rPr>
      </w:pPr>
    </w:p>
    <w:p w14:paraId="737FC27C" w14:textId="24639F8E" w:rsidR="00DA15AF" w:rsidRPr="00576EBB" w:rsidRDefault="00DA15AF" w:rsidP="00DA15AF">
      <w:pPr>
        <w:rPr>
          <w:bCs/>
          <w:color w:val="000000" w:themeColor="text1"/>
          <w:sz w:val="24"/>
          <w:szCs w:val="24"/>
        </w:rPr>
      </w:pPr>
      <w:r w:rsidRPr="00576EBB">
        <w:rPr>
          <w:bCs/>
          <w:color w:val="000000" w:themeColor="text1"/>
          <w:sz w:val="24"/>
          <w:szCs w:val="24"/>
        </w:rPr>
        <w:t>Strength; Profitability is one of the major strengths of the business as in  year 2017, the business delivered the highest number of hotels and profit growth including in Greater China and AMEA. In addition, Global presence is one of the significant strengths of the business. The business operates in over 100 nations which makes it leading and popular. this global presence makes the business enhances its brand image and profitability in its business.</w:t>
      </w:r>
    </w:p>
    <w:p w14:paraId="1865268F" w14:textId="77777777" w:rsidR="002F2385" w:rsidRDefault="002F2385" w:rsidP="00DA15AF">
      <w:pPr>
        <w:rPr>
          <w:bCs/>
          <w:color w:val="000000" w:themeColor="text1"/>
          <w:sz w:val="24"/>
          <w:szCs w:val="24"/>
        </w:rPr>
      </w:pPr>
    </w:p>
    <w:p w14:paraId="075500DE" w14:textId="5AE182D6" w:rsidR="00DA15AF" w:rsidRPr="00576EBB" w:rsidRDefault="00DA15AF" w:rsidP="00DA15AF">
      <w:pPr>
        <w:rPr>
          <w:bCs/>
          <w:color w:val="000000" w:themeColor="text1"/>
          <w:sz w:val="24"/>
          <w:szCs w:val="24"/>
        </w:rPr>
      </w:pPr>
      <w:r w:rsidRPr="00576EBB">
        <w:rPr>
          <w:bCs/>
          <w:color w:val="000000" w:themeColor="text1"/>
          <w:sz w:val="24"/>
          <w:szCs w:val="24"/>
        </w:rPr>
        <w:t>Weaknesses; Weak IT securities: It is one of the major weaknesses of the IHG company in which in most cases internal verification code, cardholder name number and other information of the guest are stolen. Moreover, the hotel is also underlined with the issue of credit card stealing malware. IHG Reward Club, the loyalty program of IGH has drawn many negative reviews from the customer. This has influenced the operation and brand image</w:t>
      </w:r>
      <w:r w:rsidR="00BB4603" w:rsidRPr="00576EBB">
        <w:rPr>
          <w:bCs/>
          <w:color w:val="000000" w:themeColor="text1"/>
          <w:sz w:val="24"/>
          <w:szCs w:val="24"/>
        </w:rPr>
        <w:t>.</w:t>
      </w:r>
    </w:p>
    <w:p w14:paraId="36BC7071" w14:textId="77777777" w:rsidR="002F2385" w:rsidRDefault="002F2385" w:rsidP="00054D13">
      <w:pPr>
        <w:rPr>
          <w:bCs/>
          <w:color w:val="000000" w:themeColor="text1"/>
          <w:sz w:val="24"/>
          <w:szCs w:val="24"/>
        </w:rPr>
      </w:pPr>
    </w:p>
    <w:p w14:paraId="06C2FC30" w14:textId="08579FE2" w:rsidR="0020668C" w:rsidRPr="00576EBB" w:rsidRDefault="00DA15AF" w:rsidP="00054D13">
      <w:pPr>
        <w:rPr>
          <w:bCs/>
          <w:color w:val="000000" w:themeColor="text1"/>
          <w:sz w:val="24"/>
          <w:szCs w:val="24"/>
        </w:rPr>
      </w:pPr>
      <w:r w:rsidRPr="00576EBB">
        <w:rPr>
          <w:bCs/>
          <w:color w:val="000000" w:themeColor="text1"/>
          <w:sz w:val="24"/>
          <w:szCs w:val="24"/>
        </w:rPr>
        <w:t>Threats; Global crisis, economic lockdowns and the global financial crisis have influenced the Intercontinental Hotel group significantly which late to the massive laws in the initial 2020 quarter. This factor also impacted the bottom line and operation of the business</w:t>
      </w:r>
      <w:bookmarkStart w:id="10" w:name="_heading=h.9myxa0oabw93"/>
      <w:bookmarkStart w:id="11" w:name="_Toc150791243"/>
      <w:bookmarkEnd w:id="10"/>
      <w:r w:rsidR="002F2385">
        <w:rPr>
          <w:bCs/>
          <w:color w:val="000000" w:themeColor="text1"/>
          <w:sz w:val="24"/>
          <w:szCs w:val="24"/>
        </w:rPr>
        <w:t>.</w:t>
      </w:r>
    </w:p>
    <w:p w14:paraId="5B305C01" w14:textId="77777777" w:rsidR="00D72D93" w:rsidRPr="00576EBB" w:rsidRDefault="00D72D93" w:rsidP="00DA15AF">
      <w:pPr>
        <w:pStyle w:val="Heading2"/>
        <w:rPr>
          <w:b w:val="0"/>
          <w:bCs/>
          <w:color w:val="000000" w:themeColor="text1"/>
          <w:sz w:val="24"/>
          <w:szCs w:val="24"/>
        </w:rPr>
      </w:pPr>
    </w:p>
    <w:p w14:paraId="758ACACF" w14:textId="1D72E10C"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PESTLE analysis of the UK hospitality industry</w:t>
      </w:r>
      <w:bookmarkEnd w:id="11"/>
    </w:p>
    <w:p w14:paraId="2F485172" w14:textId="77777777" w:rsidR="0020668C" w:rsidRPr="00576EBB" w:rsidRDefault="0020668C" w:rsidP="00DA15AF">
      <w:pPr>
        <w:rPr>
          <w:bCs/>
          <w:color w:val="000000" w:themeColor="text1"/>
          <w:sz w:val="24"/>
          <w:szCs w:val="24"/>
        </w:rPr>
      </w:pPr>
    </w:p>
    <w:p w14:paraId="75227AC8" w14:textId="77777777" w:rsidR="002019F4" w:rsidRDefault="00DA15AF" w:rsidP="00DA15AF">
      <w:pPr>
        <w:rPr>
          <w:bCs/>
          <w:color w:val="000000" w:themeColor="text1"/>
          <w:sz w:val="24"/>
          <w:szCs w:val="24"/>
        </w:rPr>
      </w:pPr>
      <w:r w:rsidRPr="00576EBB">
        <w:rPr>
          <w:bCs/>
          <w:color w:val="000000" w:themeColor="text1"/>
          <w:sz w:val="24"/>
          <w:szCs w:val="24"/>
        </w:rPr>
        <w:t xml:space="preserve">As per Francis-Devine and Buchanan (2023), the hospitality industry has been significantly influenced by external factors and terms of political economic social technology legal and environmental factors. </w:t>
      </w:r>
    </w:p>
    <w:p w14:paraId="73538D5D" w14:textId="77777777" w:rsidR="002019F4" w:rsidRDefault="002019F4" w:rsidP="00DA15AF">
      <w:pPr>
        <w:rPr>
          <w:bCs/>
          <w:color w:val="000000" w:themeColor="text1"/>
          <w:sz w:val="24"/>
          <w:szCs w:val="24"/>
        </w:rPr>
      </w:pPr>
    </w:p>
    <w:p w14:paraId="48273DC8" w14:textId="7A2B89D4" w:rsidR="002019F4" w:rsidRDefault="00DA15AF" w:rsidP="00DA15AF">
      <w:pPr>
        <w:rPr>
          <w:bCs/>
          <w:color w:val="000000" w:themeColor="text1"/>
          <w:sz w:val="24"/>
          <w:szCs w:val="24"/>
        </w:rPr>
      </w:pPr>
      <w:r w:rsidRPr="00576EBB">
        <w:rPr>
          <w:bCs/>
          <w:color w:val="000000" w:themeColor="text1"/>
          <w:sz w:val="24"/>
          <w:szCs w:val="24"/>
        </w:rPr>
        <w:t xml:space="preserve">Political factors, the UK's political landscape has significantly influenced the hospitality industry in terms of government policies and regulations. For example, changes in immigration laws have widely affected the availability of skilled employees which is crucial for the operation of the hotel. The immigration policy has led to a shortfall of over 330,000 employees in the labour force of the UK. </w:t>
      </w:r>
    </w:p>
    <w:p w14:paraId="5ECFAA32" w14:textId="77777777" w:rsidR="002019F4" w:rsidRDefault="002019F4" w:rsidP="00DA15AF">
      <w:pPr>
        <w:rPr>
          <w:bCs/>
          <w:color w:val="000000" w:themeColor="text1"/>
          <w:sz w:val="24"/>
          <w:szCs w:val="24"/>
        </w:rPr>
      </w:pPr>
    </w:p>
    <w:p w14:paraId="4C47D10C" w14:textId="676312A8" w:rsidR="002019F4" w:rsidRDefault="00DA15AF" w:rsidP="00DA15AF">
      <w:pPr>
        <w:rPr>
          <w:bCs/>
          <w:color w:val="000000" w:themeColor="text1"/>
          <w:sz w:val="24"/>
          <w:szCs w:val="24"/>
        </w:rPr>
      </w:pPr>
      <w:r w:rsidRPr="00576EBB">
        <w:rPr>
          <w:bCs/>
          <w:color w:val="000000" w:themeColor="text1"/>
          <w:sz w:val="24"/>
          <w:szCs w:val="24"/>
        </w:rPr>
        <w:t xml:space="preserve">Economic factors, economic elements such as exchange rates and inflation have significantly affected the cost of operation in the hospitality industry (Barnes, 2022). Further economic downturns have also lowered the spending of the customers towards accommodation and travel which has influenced the Intercontinental hotel chain and other hotel groups. For example, the recession has outlined a drop of 12.6% in the profitability of the hotel groups due to the economic downturn (Zhang </w:t>
      </w:r>
      <w:r w:rsidRPr="00576EBB">
        <w:rPr>
          <w:bCs/>
          <w:i/>
          <w:color w:val="000000" w:themeColor="text1"/>
          <w:sz w:val="24"/>
          <w:szCs w:val="24"/>
        </w:rPr>
        <w:t>et al</w:t>
      </w:r>
      <w:r w:rsidRPr="00576EBB">
        <w:rPr>
          <w:bCs/>
          <w:color w:val="000000" w:themeColor="text1"/>
          <w:sz w:val="24"/>
          <w:szCs w:val="24"/>
        </w:rPr>
        <w:t xml:space="preserve">., 2023). </w:t>
      </w:r>
    </w:p>
    <w:p w14:paraId="0F1ABE03" w14:textId="77777777" w:rsidR="002019F4" w:rsidRDefault="002019F4" w:rsidP="00DA15AF">
      <w:pPr>
        <w:rPr>
          <w:bCs/>
          <w:color w:val="000000" w:themeColor="text1"/>
          <w:sz w:val="24"/>
          <w:szCs w:val="24"/>
        </w:rPr>
      </w:pPr>
    </w:p>
    <w:p w14:paraId="68934B4D" w14:textId="5FC120F8" w:rsidR="00DA15AF" w:rsidRPr="00576EBB" w:rsidRDefault="00DA15AF" w:rsidP="00DA15AF">
      <w:pPr>
        <w:rPr>
          <w:bCs/>
          <w:color w:val="000000" w:themeColor="text1"/>
          <w:sz w:val="24"/>
          <w:szCs w:val="24"/>
        </w:rPr>
      </w:pPr>
      <w:r w:rsidRPr="00576EBB">
        <w:rPr>
          <w:bCs/>
          <w:color w:val="000000" w:themeColor="text1"/>
          <w:sz w:val="24"/>
          <w:szCs w:val="24"/>
        </w:rPr>
        <w:t>Technological factors such as Rapid advancement in technology and innovation have transformed the operation of the business. Rapid advancement in technology has also demanded the hospital industry to invest towards digital platforms in terms of smart room feature booking and mobile checking features. This element is crucial to improve operational efficiency and improve guest satisfaction (Barnes, 2022). In addition, Legal factors such as health and safety standards data protection and other laws have made it compulsory for the hospitality industry to maintain a competitive edge positive reputation and eliminate penalties</w:t>
      </w:r>
    </w:p>
    <w:p w14:paraId="66B46D2C" w14:textId="77777777" w:rsidR="00FC2E06" w:rsidRDefault="00FC2E06" w:rsidP="00DA15AF">
      <w:pPr>
        <w:pStyle w:val="Heading2"/>
        <w:rPr>
          <w:b w:val="0"/>
          <w:bCs/>
          <w:color w:val="000000" w:themeColor="text1"/>
          <w:sz w:val="24"/>
          <w:szCs w:val="24"/>
        </w:rPr>
      </w:pPr>
      <w:bookmarkStart w:id="12" w:name="_heading=h.zcbk5n2ehxbp"/>
      <w:bookmarkStart w:id="13" w:name="_Toc150791244"/>
      <w:bookmarkEnd w:id="12"/>
    </w:p>
    <w:p w14:paraId="75BCBC96" w14:textId="6737E761"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Evaluation and response of the Hospitality industry</w:t>
      </w:r>
      <w:bookmarkEnd w:id="13"/>
    </w:p>
    <w:p w14:paraId="001C4735" w14:textId="77777777" w:rsidR="00FC2E06" w:rsidRDefault="00FC2E06" w:rsidP="00DA15AF">
      <w:pPr>
        <w:rPr>
          <w:bCs/>
          <w:color w:val="000000" w:themeColor="text1"/>
          <w:sz w:val="24"/>
          <w:szCs w:val="24"/>
        </w:rPr>
      </w:pPr>
    </w:p>
    <w:p w14:paraId="649BAABF" w14:textId="32CD1145" w:rsidR="00DA15AF" w:rsidRPr="00576EBB" w:rsidRDefault="00DA15AF" w:rsidP="00DA15AF">
      <w:pPr>
        <w:rPr>
          <w:bCs/>
          <w:color w:val="000000" w:themeColor="text1"/>
          <w:sz w:val="24"/>
          <w:szCs w:val="24"/>
        </w:rPr>
      </w:pPr>
      <w:r w:rsidRPr="00576EBB">
        <w:rPr>
          <w:bCs/>
          <w:color w:val="000000" w:themeColor="text1"/>
          <w:sz w:val="24"/>
          <w:szCs w:val="24"/>
        </w:rPr>
        <w:lastRenderedPageBreak/>
        <w:t>As per Waller and Abbasian (2022), it is Addressing the external challenges of hotel chains and implementing and adapting a wide range of strategies. For example, Intercontinental Hotel Group has invested towards diversifying its portfolio in terms of various kinds of accommodation and catering towards different marketing segments. However, labour shortage has been one of the significant challenges of the hospitality sector in the UK. As the hospital sector highly depends on diverse and skilled workforce elements such as COVID-19 and Brexit which have increased the issue of skilled and diverse labour. To address this issue business such as Marriott, Radisson and IHG has invested towards development programs and employee training programs by also offering benefits such as flexible working arrangement compensation packages competitive benefits and wages. This factor has contributed to returning and attracting talents from different parts of the world. For example, Marriott's retention score has outlined that 73% of the employees are excited to go to Marriott and 40% of the employees in the UK Marriott tend to leave the business unless the salary packages are higher (Neupane and Khanal, 2022</w:t>
      </w:r>
    </w:p>
    <w:p w14:paraId="51F4020E" w14:textId="77777777" w:rsidR="0009003C" w:rsidRPr="00576EBB" w:rsidRDefault="0009003C" w:rsidP="00DA15AF">
      <w:pPr>
        <w:pStyle w:val="Heading2"/>
        <w:rPr>
          <w:b w:val="0"/>
          <w:bCs/>
          <w:color w:val="000000" w:themeColor="text1"/>
          <w:sz w:val="24"/>
          <w:szCs w:val="24"/>
        </w:rPr>
      </w:pPr>
      <w:bookmarkStart w:id="14" w:name="_Toc150791245"/>
    </w:p>
    <w:p w14:paraId="35708B91" w14:textId="77777777" w:rsidR="0009003C" w:rsidRPr="00576EBB" w:rsidRDefault="0009003C" w:rsidP="00DA15AF">
      <w:pPr>
        <w:pStyle w:val="Heading2"/>
        <w:rPr>
          <w:b w:val="0"/>
          <w:bCs/>
          <w:color w:val="000000" w:themeColor="text1"/>
          <w:sz w:val="24"/>
          <w:szCs w:val="24"/>
        </w:rPr>
      </w:pPr>
    </w:p>
    <w:p w14:paraId="42F23CB9" w14:textId="706D8ABE"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The labour shortage in the hospitality industry</w:t>
      </w:r>
      <w:bookmarkEnd w:id="14"/>
    </w:p>
    <w:p w14:paraId="25C778AF" w14:textId="77777777" w:rsidR="0009003C" w:rsidRPr="00576EBB" w:rsidRDefault="0009003C" w:rsidP="00DA15AF">
      <w:pPr>
        <w:rPr>
          <w:bCs/>
          <w:color w:val="000000" w:themeColor="text1"/>
          <w:sz w:val="24"/>
          <w:szCs w:val="24"/>
        </w:rPr>
      </w:pPr>
    </w:p>
    <w:p w14:paraId="62106F27" w14:textId="77F3F323" w:rsidR="00DA15AF" w:rsidRPr="00576EBB" w:rsidRDefault="00DA15AF" w:rsidP="00DA15AF">
      <w:pPr>
        <w:rPr>
          <w:bCs/>
          <w:color w:val="000000" w:themeColor="text1"/>
          <w:sz w:val="24"/>
          <w:szCs w:val="24"/>
        </w:rPr>
      </w:pPr>
      <w:r w:rsidRPr="00576EBB">
        <w:rPr>
          <w:bCs/>
          <w:color w:val="000000" w:themeColor="text1"/>
          <w:sz w:val="24"/>
          <w:szCs w:val="24"/>
        </w:rPr>
        <w:t xml:space="preserve">The hospitality industry of the UK has been struggling with the issue of labour shortage for some time now. Several factors can be attributed to this long-standing issue. These factors have led to workforce gaps and recruitment challenges across businesses in the hospitality industry. One of the most prominent factors has been Brexit. According to Sumption </w:t>
      </w:r>
      <w:r w:rsidRPr="00576EBB">
        <w:rPr>
          <w:bCs/>
          <w:i/>
          <w:color w:val="000000" w:themeColor="text1"/>
          <w:sz w:val="24"/>
          <w:szCs w:val="24"/>
        </w:rPr>
        <w:t>et al</w:t>
      </w:r>
      <w:r w:rsidRPr="00576EBB">
        <w:rPr>
          <w:bCs/>
          <w:color w:val="000000" w:themeColor="text1"/>
          <w:sz w:val="24"/>
          <w:szCs w:val="24"/>
        </w:rPr>
        <w:t>. (2022), many employers who previously relied on the citizens of the European Union cannot recruit people coming from the EU because the jobs that they have to offer do not meet the eligibility criteria for work visas. According to the reports of Harvey (2023), vacancies in the hospitality industry since Brexit have increased by 72% while the number of workers from the EU in the industry has decreased by 26%.</w:t>
      </w:r>
    </w:p>
    <w:p w14:paraId="2B85253A" w14:textId="520A440B" w:rsidR="00DA15AF" w:rsidRPr="00576EBB" w:rsidRDefault="00DA15AF" w:rsidP="00DA15AF">
      <w:pPr>
        <w:rPr>
          <w:bCs/>
          <w:color w:val="000000" w:themeColor="text1"/>
          <w:sz w:val="24"/>
          <w:szCs w:val="24"/>
        </w:rPr>
      </w:pPr>
      <w:r w:rsidRPr="00576EBB">
        <w:rPr>
          <w:bCs/>
          <w:color w:val="000000" w:themeColor="text1"/>
          <w:sz w:val="24"/>
          <w:szCs w:val="24"/>
        </w:rPr>
        <w:t xml:space="preserve">Another factor that significantly affected the labour market in the UK was the pandemic. The temporary closers that were induced during the pandemic to contain the spread of the virus resulted in employers resorting to furloughing and laying off their employees. In </w:t>
      </w:r>
      <w:r w:rsidRPr="00576EBB">
        <w:rPr>
          <w:bCs/>
          <w:color w:val="000000" w:themeColor="text1"/>
          <w:sz w:val="24"/>
          <w:szCs w:val="24"/>
        </w:rPr>
        <w:lastRenderedPageBreak/>
        <w:t xml:space="preserve">the opinion of Blundell </w:t>
      </w:r>
      <w:r w:rsidRPr="00576EBB">
        <w:rPr>
          <w:bCs/>
          <w:i/>
          <w:color w:val="000000" w:themeColor="text1"/>
          <w:sz w:val="24"/>
          <w:szCs w:val="24"/>
        </w:rPr>
        <w:t>et al</w:t>
      </w:r>
      <w:r w:rsidRPr="00576EBB">
        <w:rPr>
          <w:bCs/>
          <w:color w:val="000000" w:themeColor="text1"/>
          <w:sz w:val="24"/>
          <w:szCs w:val="24"/>
        </w:rPr>
        <w:t>. (2022), the impacts that the pandemic had on different sections of the labour market were unequal. It is estimated that by 2020 the number of jobs lost in the UK hospitality sector alone was about 660,000 (BBC, 2020). Another report provides that overall the UK hospitality sector lost about 200,000 overseas workers, leaving a huge dent in the workforce (Barnes, 2022). It was observed that the number of workers coming from different continents fell significantly in the past couple of years. Roughly 76000 people coming from international labour markets outside the European Union zone left the sector during the pandemic (Barnes, 2022). The UK hospitality sector significantly depends on the international workforce to meet their personnel requirements. Foreign employees make up over 40% of the total workforce employed in the sector (Barnes, 2022).</w:t>
      </w:r>
    </w:p>
    <w:p w14:paraId="702F3B28" w14:textId="77777777" w:rsidR="00FC2E06" w:rsidRDefault="00FC2E06" w:rsidP="00DA15AF">
      <w:pPr>
        <w:pStyle w:val="Heading2"/>
        <w:rPr>
          <w:b w:val="0"/>
          <w:bCs/>
          <w:color w:val="000000" w:themeColor="text1"/>
          <w:sz w:val="24"/>
          <w:szCs w:val="24"/>
        </w:rPr>
      </w:pPr>
      <w:bookmarkStart w:id="15" w:name="_Toc150791246"/>
    </w:p>
    <w:p w14:paraId="2DF1F7CA" w14:textId="57E46623"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Challenges of recruitment and retention</w:t>
      </w:r>
      <w:bookmarkEnd w:id="15"/>
      <w:r w:rsidRPr="00576EBB">
        <w:rPr>
          <w:b w:val="0"/>
          <w:bCs/>
          <w:color w:val="000000" w:themeColor="text1"/>
          <w:sz w:val="24"/>
          <w:szCs w:val="24"/>
        </w:rPr>
        <w:t xml:space="preserve"> </w:t>
      </w:r>
    </w:p>
    <w:p w14:paraId="3C0E4F8B" w14:textId="77777777" w:rsidR="00FC2E06" w:rsidRDefault="00FC2E06" w:rsidP="00DA15AF">
      <w:pPr>
        <w:rPr>
          <w:bCs/>
          <w:color w:val="000000" w:themeColor="text1"/>
          <w:sz w:val="24"/>
          <w:szCs w:val="24"/>
        </w:rPr>
      </w:pPr>
    </w:p>
    <w:p w14:paraId="36BBD26E" w14:textId="5EFD7214" w:rsidR="00DA15AF" w:rsidRPr="00576EBB" w:rsidRDefault="00DA15AF" w:rsidP="00DA15AF">
      <w:pPr>
        <w:rPr>
          <w:bCs/>
          <w:color w:val="000000" w:themeColor="text1"/>
          <w:sz w:val="24"/>
          <w:szCs w:val="24"/>
        </w:rPr>
      </w:pPr>
      <w:r w:rsidRPr="00576EBB">
        <w:rPr>
          <w:bCs/>
          <w:color w:val="000000" w:themeColor="text1"/>
          <w:sz w:val="24"/>
          <w:szCs w:val="24"/>
        </w:rPr>
        <w:t xml:space="preserve">One of the most prominent problems in the hospitality industry at present is recruitment. As per Ghani </w:t>
      </w:r>
      <w:r w:rsidRPr="00576EBB">
        <w:rPr>
          <w:bCs/>
          <w:i/>
          <w:color w:val="000000" w:themeColor="text1"/>
          <w:sz w:val="24"/>
          <w:szCs w:val="24"/>
        </w:rPr>
        <w:t>et al</w:t>
      </w:r>
      <w:r w:rsidRPr="00576EBB">
        <w:rPr>
          <w:bCs/>
          <w:color w:val="000000" w:themeColor="text1"/>
          <w:sz w:val="24"/>
          <w:szCs w:val="24"/>
        </w:rPr>
        <w:t xml:space="preserve">. (2022), the employee turnover rate in the hospitality industry is twice the amount compared to other industries. This issue of high turnover is even more prominent among low-skilled workers. Some of the primary reasons behind this are a lack of well-defined career pathways, irregular and long working hours, irregular holidays, heavy workload, low job security and stability, seasonality and low salaries. Such working conditions lead to stress and anxiety that not only impact the product activity of an employee but also significantly affect their personal lives. </w:t>
      </w:r>
    </w:p>
    <w:p w14:paraId="5E849BD4" w14:textId="52BC64B3" w:rsidR="00DA15AF" w:rsidRPr="00576EBB" w:rsidRDefault="00DA15AF" w:rsidP="00DA15AF">
      <w:pPr>
        <w:rPr>
          <w:bCs/>
          <w:color w:val="000000" w:themeColor="text1"/>
          <w:sz w:val="24"/>
          <w:szCs w:val="24"/>
        </w:rPr>
      </w:pPr>
      <w:r w:rsidRPr="00576EBB">
        <w:rPr>
          <w:bCs/>
          <w:color w:val="000000" w:themeColor="text1"/>
          <w:sz w:val="24"/>
          <w:szCs w:val="24"/>
        </w:rPr>
        <w:t xml:space="preserve">According to Elahi </w:t>
      </w:r>
      <w:r w:rsidRPr="00576EBB">
        <w:rPr>
          <w:bCs/>
          <w:i/>
          <w:color w:val="000000" w:themeColor="text1"/>
          <w:sz w:val="24"/>
          <w:szCs w:val="24"/>
        </w:rPr>
        <w:t>et al</w:t>
      </w:r>
      <w:r w:rsidRPr="00576EBB">
        <w:rPr>
          <w:bCs/>
          <w:color w:val="000000" w:themeColor="text1"/>
          <w:sz w:val="24"/>
          <w:szCs w:val="24"/>
        </w:rPr>
        <w:t xml:space="preserve">. (2022), the workforce challenge has two interconnected layers - the family-work conflict and the work-family conflict. The challenges of the workforce arise when there is a conflict between the roles of an employee as a member of a family and as a member of an organisation. The nature of work in the hospitality industry, which generally is 24/7 and the ongoing culture of face time, leads to the inability of an individual to manage time between family and work. </w:t>
      </w:r>
    </w:p>
    <w:p w14:paraId="5C4F71A0" w14:textId="0CC81F56" w:rsidR="00DA15AF" w:rsidRPr="00576EBB" w:rsidRDefault="00DA15AF" w:rsidP="00DA15AF">
      <w:pPr>
        <w:rPr>
          <w:bCs/>
          <w:color w:val="000000" w:themeColor="text1"/>
          <w:sz w:val="24"/>
          <w:szCs w:val="24"/>
        </w:rPr>
      </w:pPr>
      <w:r w:rsidRPr="00576EBB">
        <w:rPr>
          <w:bCs/>
          <w:color w:val="000000" w:themeColor="text1"/>
          <w:sz w:val="24"/>
          <w:szCs w:val="24"/>
        </w:rPr>
        <w:t xml:space="preserve">When it comes to recruitment, there are numerous other challenges that HR has to overcome to hire candidates who are a perfect fit for the vacant job roles. In the opinion of Elshaer and Marzouk (2019), overlapping job roles and generic job descriptions are </w:t>
      </w:r>
      <w:r w:rsidRPr="00576EBB">
        <w:rPr>
          <w:bCs/>
          <w:color w:val="000000" w:themeColor="text1"/>
          <w:sz w:val="24"/>
          <w:szCs w:val="24"/>
        </w:rPr>
        <w:lastRenderedPageBreak/>
        <w:t>among the most prominent issues that make recruitment difficult for HR managers and executives. The tasks of retaining employees in rules such as food services, desk operation and housekeeping have become all the more difficult</w:t>
      </w:r>
    </w:p>
    <w:p w14:paraId="623BA57B" w14:textId="77777777" w:rsidR="00EE0A7C" w:rsidRDefault="00EE0A7C" w:rsidP="00DA15AF">
      <w:pPr>
        <w:pStyle w:val="Heading2"/>
        <w:rPr>
          <w:b w:val="0"/>
          <w:bCs/>
          <w:color w:val="000000" w:themeColor="text1"/>
          <w:sz w:val="24"/>
          <w:szCs w:val="24"/>
        </w:rPr>
      </w:pPr>
      <w:bookmarkStart w:id="16" w:name="_Toc150791247"/>
    </w:p>
    <w:p w14:paraId="6EC6E7DB" w14:textId="598F1C40" w:rsidR="00DA15AF" w:rsidRPr="00576EBB" w:rsidRDefault="00DA15AF" w:rsidP="00DA15AF">
      <w:pPr>
        <w:pStyle w:val="Heading2"/>
        <w:rPr>
          <w:b w:val="0"/>
          <w:bCs/>
          <w:color w:val="000000" w:themeColor="text1"/>
          <w:sz w:val="24"/>
          <w:szCs w:val="24"/>
        </w:rPr>
      </w:pPr>
      <w:r w:rsidRPr="00576EBB">
        <w:rPr>
          <w:b w:val="0"/>
          <w:bCs/>
          <w:color w:val="000000" w:themeColor="text1"/>
          <w:sz w:val="24"/>
          <w:szCs w:val="24"/>
        </w:rPr>
        <w:t>Recommended strategies to address the issue of labour shortage and to improve its recruitment and retention efforts</w:t>
      </w:r>
      <w:bookmarkEnd w:id="16"/>
    </w:p>
    <w:p w14:paraId="5F9432AF" w14:textId="77777777" w:rsidR="00EE0A7C" w:rsidRDefault="00EE0A7C" w:rsidP="00DA15AF">
      <w:pPr>
        <w:rPr>
          <w:bCs/>
          <w:color w:val="000000" w:themeColor="text1"/>
          <w:sz w:val="24"/>
          <w:szCs w:val="24"/>
        </w:rPr>
      </w:pPr>
    </w:p>
    <w:p w14:paraId="5FB9A981" w14:textId="25483E8B" w:rsidR="00DA15AF" w:rsidRPr="00576EBB" w:rsidRDefault="00DA15AF" w:rsidP="00DA15AF">
      <w:pPr>
        <w:rPr>
          <w:bCs/>
          <w:color w:val="000000" w:themeColor="text1"/>
          <w:sz w:val="24"/>
          <w:szCs w:val="24"/>
        </w:rPr>
      </w:pPr>
      <w:r w:rsidRPr="00576EBB">
        <w:rPr>
          <w:bCs/>
          <w:color w:val="000000" w:themeColor="text1"/>
          <w:sz w:val="24"/>
          <w:szCs w:val="24"/>
        </w:rPr>
        <w:t xml:space="preserve">According to Kim and Jang (2022), businesses should revisit their ways of compensating employees for their contributions and work on developing better working conditions. One of the most prominent issues that employees have cited is the long irregular working hours associated with their job roles, particularly for low-skill requirement jobs. Shortening the unsociable working hours can be a significant way to boost the retention and recruitment efforts of an organisation. Another issue is the inflexible working hours. Adapting flexible working hours can be a significant way of addressing this issue. It will require great time management skills but would also help employers hire higher-skilled employees and retain their existing and more experienced ones. </w:t>
      </w:r>
    </w:p>
    <w:p w14:paraId="70A897E5" w14:textId="53695BC2" w:rsidR="00DA15AF" w:rsidRPr="00576EBB" w:rsidRDefault="00DA15AF" w:rsidP="00DA15AF">
      <w:pPr>
        <w:rPr>
          <w:bCs/>
          <w:color w:val="000000" w:themeColor="text1"/>
          <w:sz w:val="24"/>
          <w:szCs w:val="24"/>
        </w:rPr>
      </w:pPr>
      <w:r w:rsidRPr="00576EBB">
        <w:rPr>
          <w:bCs/>
          <w:color w:val="000000" w:themeColor="text1"/>
          <w:sz w:val="24"/>
          <w:szCs w:val="24"/>
        </w:rPr>
        <w:t xml:space="preserve">Hassanien and Dale (2019), schemes like profit sharing can be adopted to incentivize the hard work and labour that employees have put into their work. This would not only help recognise their contributions but would also act as a motivating agent that would benefit the retention and hiring efforts of the organisation. Other than this, employers can also offer perks to their employees, such as incentives, discounted family meals and so forth. It will help maintain the level of motivation required to retain a healthy employee retention rate in the organisation </w:t>
      </w:r>
    </w:p>
    <w:p w14:paraId="0ED82AD3" w14:textId="6130FAE1" w:rsidR="00DA15AF" w:rsidRPr="00576EBB" w:rsidRDefault="00DA15AF" w:rsidP="00DA15AF">
      <w:pPr>
        <w:rPr>
          <w:bCs/>
          <w:color w:val="000000" w:themeColor="text1"/>
          <w:sz w:val="24"/>
          <w:szCs w:val="24"/>
        </w:rPr>
      </w:pPr>
      <w:bookmarkStart w:id="17" w:name="_heading=h.2s8eyo1"/>
      <w:bookmarkEnd w:id="17"/>
      <w:r w:rsidRPr="00576EBB">
        <w:rPr>
          <w:bCs/>
          <w:color w:val="000000" w:themeColor="text1"/>
          <w:sz w:val="24"/>
          <w:szCs w:val="24"/>
        </w:rPr>
        <w:t xml:space="preserve">In the opinion of Baum (2019), employers should focus more on the development of their employees to maintain a good retention rate and improve the outcomes of their recruitment efforts. </w:t>
      </w:r>
      <w:r w:rsidRPr="00576EBB">
        <w:rPr>
          <w:bCs/>
          <w:color w:val="000000" w:themeColor="text1"/>
          <w:sz w:val="24"/>
          <w:szCs w:val="24"/>
        </w:rPr>
        <w:br w:type="page"/>
      </w:r>
    </w:p>
    <w:p w14:paraId="15EF933B" w14:textId="77777777" w:rsidR="00DA15AF" w:rsidRPr="00576EBB" w:rsidRDefault="00DA15AF" w:rsidP="00DA15AF">
      <w:pPr>
        <w:pStyle w:val="Heading1"/>
        <w:rPr>
          <w:b w:val="0"/>
          <w:bCs/>
          <w:color w:val="000000" w:themeColor="text1"/>
          <w:sz w:val="24"/>
          <w:szCs w:val="24"/>
        </w:rPr>
      </w:pPr>
      <w:bookmarkStart w:id="18" w:name="_Toc150791248"/>
      <w:r w:rsidRPr="00576EBB">
        <w:rPr>
          <w:b w:val="0"/>
          <w:bCs/>
          <w:color w:val="000000" w:themeColor="text1"/>
          <w:sz w:val="24"/>
          <w:szCs w:val="24"/>
        </w:rPr>
        <w:lastRenderedPageBreak/>
        <w:t>Evaluation and Conclusion</w:t>
      </w:r>
      <w:bookmarkEnd w:id="18"/>
      <w:r w:rsidRPr="00576EBB">
        <w:rPr>
          <w:b w:val="0"/>
          <w:bCs/>
          <w:color w:val="000000" w:themeColor="text1"/>
          <w:sz w:val="24"/>
          <w:szCs w:val="24"/>
        </w:rPr>
        <w:t xml:space="preserve"> </w:t>
      </w:r>
    </w:p>
    <w:p w14:paraId="5F488CD1" w14:textId="77777777" w:rsidR="00EE0A7C" w:rsidRDefault="00EE0A7C" w:rsidP="00DA15AF">
      <w:pPr>
        <w:rPr>
          <w:bCs/>
          <w:color w:val="000000" w:themeColor="text1"/>
          <w:sz w:val="24"/>
          <w:szCs w:val="24"/>
        </w:rPr>
      </w:pPr>
    </w:p>
    <w:p w14:paraId="22F00937" w14:textId="0BF208CE" w:rsidR="00DA15AF" w:rsidRPr="00576EBB" w:rsidRDefault="00DA15AF" w:rsidP="00DA15AF">
      <w:pPr>
        <w:rPr>
          <w:bCs/>
          <w:color w:val="000000" w:themeColor="text1"/>
          <w:sz w:val="24"/>
          <w:szCs w:val="24"/>
        </w:rPr>
      </w:pPr>
      <w:r w:rsidRPr="00576EBB">
        <w:rPr>
          <w:bCs/>
          <w:color w:val="000000" w:themeColor="text1"/>
          <w:sz w:val="24"/>
          <w:szCs w:val="24"/>
        </w:rPr>
        <w:t>The labour shortage has been a persistent issue in the UK hospitality industry. Businesses across the sector have been struggling to fill their vacant roles, which is impacting the profitability as well as the quality of services and products. Brexit has been one of the major reasons behind the issue of labour shortage</w:t>
      </w:r>
      <w:r w:rsidR="00635793" w:rsidRPr="00576EBB">
        <w:rPr>
          <w:bCs/>
          <w:color w:val="000000" w:themeColor="text1"/>
          <w:sz w:val="24"/>
          <w:szCs w:val="24"/>
        </w:rPr>
        <w:t xml:space="preserve">. </w:t>
      </w:r>
      <w:r w:rsidRPr="00576EBB">
        <w:rPr>
          <w:bCs/>
          <w:color w:val="000000" w:themeColor="text1"/>
          <w:sz w:val="24"/>
          <w:szCs w:val="24"/>
        </w:rPr>
        <w:t xml:space="preserve">However, new rules and regulations imposed post-Brexit have made it difficult for them to employ workers from the EU region. Apart from Brexit, Covid 19 has been a prominent reason behind the rising shortage of labour in the UK hospitality industry. During the pandemic, a lot of employees went back to their home countries and did not return leaving a gap that remains unfulfilled. Some of the most prominent factors impacting the capabilities of businesses are a lack of well-defined career pathways, irregular and long working hours, irregular holidays, heavy workload, low job security and stability, seasonality and low salaries. The long working hours that employees are exposed to have disrupted their work-life balance and become a reason behind high turnover in the industry. There are several different strategies that businesses can use to address these external and internal challenges. Revising employees’ compensation Additionally, employers should seriously focus on the development of employees and introduce training and development programs to maintain the level of motivation required to retain a healthy retention rate. </w:t>
      </w:r>
    </w:p>
    <w:p w14:paraId="6D9E4118" w14:textId="77777777" w:rsidR="00DA15AF" w:rsidRPr="00576EBB" w:rsidRDefault="00DA15AF" w:rsidP="00DA15AF">
      <w:pPr>
        <w:rPr>
          <w:bCs/>
          <w:color w:val="000000" w:themeColor="text1"/>
          <w:sz w:val="24"/>
          <w:szCs w:val="24"/>
        </w:rPr>
      </w:pPr>
      <w:r w:rsidRPr="00576EBB">
        <w:rPr>
          <w:bCs/>
          <w:color w:val="000000" w:themeColor="text1"/>
          <w:sz w:val="24"/>
          <w:szCs w:val="24"/>
        </w:rPr>
        <w:t>The proposal highlighted the challenges facing businesses in the UK hospitality industry due to labour shortage. It also examined different internal factors that have led to challenges in retention and recruitment. It has evaluated a number of different strategies that businesses in the UK hospitality sector can use to overcome the challenges of retention and recruitment. It can be said that the issues of retention and recruitment in the UK hospitality industry are not just because of external factors like Covid-19 and Brexit but also because of the long-standing policies of compensation, irregular working hours and a lack of work-life balance in the sector.</w:t>
      </w:r>
    </w:p>
    <w:p w14:paraId="6B3425CF" w14:textId="77777777" w:rsidR="00DA15AF" w:rsidRPr="00576EBB" w:rsidRDefault="00DA15AF" w:rsidP="00DA15AF">
      <w:pPr>
        <w:rPr>
          <w:bCs/>
          <w:color w:val="000000" w:themeColor="text1"/>
          <w:sz w:val="24"/>
          <w:szCs w:val="24"/>
        </w:rPr>
      </w:pPr>
    </w:p>
    <w:p w14:paraId="4A9B6C36" w14:textId="77777777" w:rsidR="00DA15AF" w:rsidRPr="00576EBB" w:rsidRDefault="00DA15AF" w:rsidP="00DA15AF">
      <w:pPr>
        <w:rPr>
          <w:bCs/>
          <w:color w:val="000000" w:themeColor="text1"/>
          <w:sz w:val="24"/>
          <w:szCs w:val="24"/>
        </w:rPr>
      </w:pPr>
    </w:p>
    <w:p w14:paraId="479330C1" w14:textId="77777777" w:rsidR="00DA15AF" w:rsidRPr="00576EBB" w:rsidRDefault="00DA15AF" w:rsidP="00DA15AF">
      <w:pPr>
        <w:rPr>
          <w:bCs/>
          <w:color w:val="000000" w:themeColor="text1"/>
          <w:sz w:val="24"/>
          <w:szCs w:val="24"/>
        </w:rPr>
      </w:pPr>
      <w:r w:rsidRPr="00576EBB">
        <w:rPr>
          <w:bCs/>
          <w:color w:val="000000" w:themeColor="text1"/>
          <w:sz w:val="24"/>
          <w:szCs w:val="24"/>
        </w:rPr>
        <w:br w:type="page"/>
      </w:r>
    </w:p>
    <w:p w14:paraId="74C22D7C" w14:textId="77777777" w:rsidR="00DA15AF" w:rsidRPr="00576EBB" w:rsidRDefault="00DA15AF" w:rsidP="00DA15AF">
      <w:pPr>
        <w:pStyle w:val="Heading1"/>
        <w:rPr>
          <w:b w:val="0"/>
          <w:bCs/>
          <w:color w:val="000000" w:themeColor="text1"/>
          <w:sz w:val="24"/>
          <w:szCs w:val="24"/>
        </w:rPr>
      </w:pPr>
      <w:bookmarkStart w:id="19" w:name="_Toc150791249"/>
      <w:r w:rsidRPr="00576EBB">
        <w:rPr>
          <w:b w:val="0"/>
          <w:bCs/>
          <w:color w:val="000000" w:themeColor="text1"/>
          <w:sz w:val="24"/>
          <w:szCs w:val="24"/>
        </w:rPr>
        <w:lastRenderedPageBreak/>
        <w:t>References</w:t>
      </w:r>
      <w:bookmarkEnd w:id="19"/>
      <w:r w:rsidRPr="00576EBB">
        <w:rPr>
          <w:b w:val="0"/>
          <w:bCs/>
          <w:color w:val="000000" w:themeColor="text1"/>
          <w:sz w:val="24"/>
          <w:szCs w:val="24"/>
        </w:rPr>
        <w:t xml:space="preserve"> </w:t>
      </w:r>
    </w:p>
    <w:p w14:paraId="5857D1ED" w14:textId="77777777" w:rsidR="00DA15AF" w:rsidRPr="00576EBB" w:rsidRDefault="00DA15AF" w:rsidP="00DA15AF">
      <w:pPr>
        <w:rPr>
          <w:bCs/>
          <w:color w:val="000000" w:themeColor="text1"/>
          <w:sz w:val="24"/>
          <w:szCs w:val="24"/>
        </w:rPr>
      </w:pPr>
      <w:r w:rsidRPr="00576EBB">
        <w:rPr>
          <w:bCs/>
          <w:color w:val="000000" w:themeColor="text1"/>
          <w:sz w:val="24"/>
          <w:szCs w:val="24"/>
        </w:rPr>
        <w:t xml:space="preserve">Barnes, O., (2022). </w:t>
      </w:r>
      <w:r w:rsidRPr="00576EBB">
        <w:rPr>
          <w:bCs/>
          <w:i/>
          <w:color w:val="000000" w:themeColor="text1"/>
          <w:sz w:val="24"/>
          <w:szCs w:val="24"/>
        </w:rPr>
        <w:t>UK hospitality industry loses nearly 200,000 overseas workers.</w:t>
      </w:r>
      <w:r w:rsidRPr="00576EBB">
        <w:rPr>
          <w:bCs/>
          <w:color w:val="000000" w:themeColor="text1"/>
          <w:sz w:val="24"/>
          <w:szCs w:val="24"/>
        </w:rPr>
        <w:t xml:space="preserve"> [Online]. Available at: &lt;https://www.ft.com/content/027ea2e9-d6c3-4a18-a735-87f92ace95a4&gt; [Accessed on: 29</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3C1D4FE2"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Baum, T., (2019). Does the hospitality industry need or deserve talent?. </w:t>
      </w:r>
      <w:r w:rsidRPr="00576EBB">
        <w:rPr>
          <w:bCs/>
          <w:i/>
          <w:color w:val="000000" w:themeColor="text1"/>
          <w:sz w:val="24"/>
          <w:szCs w:val="24"/>
          <w:highlight w:val="white"/>
        </w:rPr>
        <w:t>International Journal of Contemporary Hospitality Management</w:t>
      </w:r>
      <w:r w:rsidRPr="00576EBB">
        <w:rPr>
          <w:bCs/>
          <w:color w:val="000000" w:themeColor="text1"/>
          <w:sz w:val="24"/>
          <w:szCs w:val="24"/>
          <w:highlight w:val="white"/>
        </w:rPr>
        <w:t xml:space="preserve">, </w:t>
      </w:r>
      <w:r w:rsidRPr="00576EBB">
        <w:rPr>
          <w:bCs/>
          <w:i/>
          <w:color w:val="000000" w:themeColor="text1"/>
          <w:sz w:val="24"/>
          <w:szCs w:val="24"/>
          <w:highlight w:val="white"/>
        </w:rPr>
        <w:t>31</w:t>
      </w:r>
      <w:r w:rsidRPr="00576EBB">
        <w:rPr>
          <w:bCs/>
          <w:color w:val="000000" w:themeColor="text1"/>
          <w:sz w:val="24"/>
          <w:szCs w:val="24"/>
          <w:highlight w:val="white"/>
        </w:rPr>
        <w:t>(10), pp.3823-3837.</w:t>
      </w:r>
    </w:p>
    <w:p w14:paraId="4B8E6253" w14:textId="77777777" w:rsidR="00DA15AF" w:rsidRPr="00576EBB" w:rsidRDefault="00DA15AF" w:rsidP="00DA15AF">
      <w:pPr>
        <w:rPr>
          <w:bCs/>
          <w:color w:val="000000" w:themeColor="text1"/>
          <w:sz w:val="24"/>
          <w:szCs w:val="24"/>
        </w:rPr>
      </w:pPr>
      <w:r w:rsidRPr="00576EBB">
        <w:rPr>
          <w:bCs/>
          <w:color w:val="000000" w:themeColor="text1"/>
          <w:sz w:val="24"/>
          <w:szCs w:val="24"/>
        </w:rPr>
        <w:t xml:space="preserve">BBC (2020). </w:t>
      </w:r>
      <w:r w:rsidRPr="00576EBB">
        <w:rPr>
          <w:bCs/>
          <w:i/>
          <w:color w:val="000000" w:themeColor="text1"/>
          <w:sz w:val="24"/>
          <w:szCs w:val="24"/>
        </w:rPr>
        <w:t>Covid: 'A fifth' of hospitality sector jobs lost in 2020.</w:t>
      </w:r>
      <w:r w:rsidRPr="00576EBB">
        <w:rPr>
          <w:bCs/>
          <w:color w:val="000000" w:themeColor="text1"/>
          <w:sz w:val="24"/>
          <w:szCs w:val="24"/>
        </w:rPr>
        <w:t xml:space="preserve"> [Online]. Available at: &lt;https://www.bbc.com/news/business-54972940&gt; [Accessed on: 29</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305EE019" w14:textId="77777777" w:rsidR="00DA15AF" w:rsidRPr="00576EBB" w:rsidRDefault="00DA15AF" w:rsidP="00DA15AF">
      <w:pPr>
        <w:rPr>
          <w:bCs/>
          <w:color w:val="000000" w:themeColor="text1"/>
          <w:sz w:val="24"/>
          <w:szCs w:val="24"/>
        </w:rPr>
      </w:pPr>
      <w:r w:rsidRPr="00576EBB">
        <w:rPr>
          <w:bCs/>
          <w:color w:val="000000" w:themeColor="text1"/>
          <w:sz w:val="24"/>
          <w:szCs w:val="24"/>
          <w:highlight w:val="white"/>
        </w:rPr>
        <w:t xml:space="preserve">Blundell, R., Costa Dias, M., Cribb, J., Joyce, R., Waters, T., Wernham, T. and Xu, X., (2022). Inequality and the COVID-19 Crisis in the United Kingdom. </w:t>
      </w:r>
      <w:r w:rsidRPr="00576EBB">
        <w:rPr>
          <w:bCs/>
          <w:i/>
          <w:color w:val="000000" w:themeColor="text1"/>
          <w:sz w:val="24"/>
          <w:szCs w:val="24"/>
          <w:highlight w:val="white"/>
        </w:rPr>
        <w:t>Annual Review of Economics</w:t>
      </w:r>
      <w:r w:rsidRPr="00576EBB">
        <w:rPr>
          <w:bCs/>
          <w:color w:val="000000" w:themeColor="text1"/>
          <w:sz w:val="24"/>
          <w:szCs w:val="24"/>
          <w:highlight w:val="white"/>
        </w:rPr>
        <w:t xml:space="preserve">, </w:t>
      </w:r>
      <w:r w:rsidRPr="00576EBB">
        <w:rPr>
          <w:bCs/>
          <w:i/>
          <w:color w:val="000000" w:themeColor="text1"/>
          <w:sz w:val="24"/>
          <w:szCs w:val="24"/>
          <w:highlight w:val="white"/>
        </w:rPr>
        <w:t>14</w:t>
      </w:r>
      <w:r w:rsidRPr="00576EBB">
        <w:rPr>
          <w:bCs/>
          <w:color w:val="000000" w:themeColor="text1"/>
          <w:sz w:val="24"/>
          <w:szCs w:val="24"/>
          <w:highlight w:val="white"/>
        </w:rPr>
        <w:t>, pp.607-636.</w:t>
      </w:r>
    </w:p>
    <w:p w14:paraId="42C7DFAC"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Elahi, N.S., Abid, G., Contreras, F. and Fernández, I.A., (2022). Work–family and family–work conflict and stress in times of COVID-19. </w:t>
      </w:r>
      <w:r w:rsidRPr="00576EBB">
        <w:rPr>
          <w:bCs/>
          <w:i/>
          <w:color w:val="000000" w:themeColor="text1"/>
          <w:sz w:val="24"/>
          <w:szCs w:val="24"/>
          <w:highlight w:val="white"/>
        </w:rPr>
        <w:t>Frontiers in Psychology</w:t>
      </w:r>
      <w:r w:rsidRPr="00576EBB">
        <w:rPr>
          <w:bCs/>
          <w:color w:val="000000" w:themeColor="text1"/>
          <w:sz w:val="24"/>
          <w:szCs w:val="24"/>
          <w:highlight w:val="white"/>
        </w:rPr>
        <w:t xml:space="preserve">, </w:t>
      </w:r>
      <w:r w:rsidRPr="00576EBB">
        <w:rPr>
          <w:bCs/>
          <w:i/>
          <w:color w:val="000000" w:themeColor="text1"/>
          <w:sz w:val="24"/>
          <w:szCs w:val="24"/>
          <w:highlight w:val="white"/>
        </w:rPr>
        <w:t>13</w:t>
      </w:r>
      <w:r w:rsidRPr="00576EBB">
        <w:rPr>
          <w:bCs/>
          <w:color w:val="000000" w:themeColor="text1"/>
          <w:sz w:val="24"/>
          <w:szCs w:val="24"/>
          <w:highlight w:val="white"/>
        </w:rPr>
        <w:t>, p.951149.</w:t>
      </w:r>
    </w:p>
    <w:p w14:paraId="08DC92FE"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Elshaer, A.M. and Marzouk, A.M., (2019). </w:t>
      </w:r>
      <w:r w:rsidRPr="00576EBB">
        <w:rPr>
          <w:bCs/>
          <w:i/>
          <w:color w:val="000000" w:themeColor="text1"/>
          <w:sz w:val="24"/>
          <w:szCs w:val="24"/>
          <w:highlight w:val="white"/>
        </w:rPr>
        <w:t>Labor in the tourism and hospitality industry: Skills, ethics, issues, and rights</w:t>
      </w:r>
      <w:r w:rsidRPr="00576EBB">
        <w:rPr>
          <w:bCs/>
          <w:color w:val="000000" w:themeColor="text1"/>
          <w:sz w:val="24"/>
          <w:szCs w:val="24"/>
          <w:highlight w:val="white"/>
        </w:rPr>
        <w:t>. Apple Academic Press.</w:t>
      </w:r>
    </w:p>
    <w:p w14:paraId="10FFD505" w14:textId="77777777" w:rsidR="00DA15AF" w:rsidRPr="00576EBB" w:rsidRDefault="00DA15AF" w:rsidP="00DA15AF">
      <w:pPr>
        <w:rPr>
          <w:bCs/>
          <w:color w:val="000000" w:themeColor="text1"/>
          <w:sz w:val="24"/>
          <w:szCs w:val="24"/>
        </w:rPr>
      </w:pPr>
      <w:r w:rsidRPr="00576EBB">
        <w:rPr>
          <w:bCs/>
          <w:color w:val="000000" w:themeColor="text1"/>
          <w:sz w:val="24"/>
          <w:szCs w:val="24"/>
        </w:rPr>
        <w:t xml:space="preserve">Francis-Devine, B. and Buchanan, I., (2023). </w:t>
      </w:r>
      <w:r w:rsidRPr="00576EBB">
        <w:rPr>
          <w:bCs/>
          <w:i/>
          <w:color w:val="000000" w:themeColor="text1"/>
          <w:sz w:val="24"/>
          <w:szCs w:val="24"/>
        </w:rPr>
        <w:t>Skills and labour shortages.</w:t>
      </w:r>
      <w:r w:rsidRPr="00576EBB">
        <w:rPr>
          <w:bCs/>
          <w:color w:val="000000" w:themeColor="text1"/>
          <w:sz w:val="24"/>
          <w:szCs w:val="24"/>
        </w:rPr>
        <w:t xml:space="preserve"> [Online]. Available at: &lt;https://commonslibrary.parliament.uk/research-briefings/cdp-2023-0001/#:~:text=The%20causes%20of%20labour%20market%20shortages&amp;text=Labour%20supply%20and%20employment%20are,%2Dterm%20illness%20(27%25).&gt; [Accessed on: 27</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419BE3E1"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Ghani, B., Zada, M., Memon, K.R., Ullah, R., Khattak, A., Han, H., Ariza-Montes, A. and Araya-Castillo, L., (2022). Challenges and strategies for employee retention in the hospitality industry: A review. </w:t>
      </w:r>
      <w:r w:rsidRPr="00576EBB">
        <w:rPr>
          <w:bCs/>
          <w:i/>
          <w:color w:val="000000" w:themeColor="text1"/>
          <w:sz w:val="24"/>
          <w:szCs w:val="24"/>
          <w:highlight w:val="white"/>
        </w:rPr>
        <w:t>Sustainability</w:t>
      </w:r>
      <w:r w:rsidRPr="00576EBB">
        <w:rPr>
          <w:bCs/>
          <w:color w:val="000000" w:themeColor="text1"/>
          <w:sz w:val="24"/>
          <w:szCs w:val="24"/>
          <w:highlight w:val="white"/>
        </w:rPr>
        <w:t xml:space="preserve">, </w:t>
      </w:r>
      <w:r w:rsidRPr="00576EBB">
        <w:rPr>
          <w:bCs/>
          <w:i/>
          <w:color w:val="000000" w:themeColor="text1"/>
          <w:sz w:val="24"/>
          <w:szCs w:val="24"/>
          <w:highlight w:val="white"/>
        </w:rPr>
        <w:t>14</w:t>
      </w:r>
      <w:r w:rsidRPr="00576EBB">
        <w:rPr>
          <w:bCs/>
          <w:color w:val="000000" w:themeColor="text1"/>
          <w:sz w:val="24"/>
          <w:szCs w:val="24"/>
          <w:highlight w:val="white"/>
        </w:rPr>
        <w:t>(5), p.2885.</w:t>
      </w:r>
    </w:p>
    <w:p w14:paraId="1481F805" w14:textId="77777777" w:rsidR="00DA15AF" w:rsidRPr="00576EBB" w:rsidRDefault="00DA15AF" w:rsidP="00DA15AF">
      <w:pPr>
        <w:rPr>
          <w:bCs/>
          <w:color w:val="000000" w:themeColor="text1"/>
          <w:sz w:val="24"/>
          <w:szCs w:val="24"/>
        </w:rPr>
      </w:pPr>
      <w:r w:rsidRPr="00576EBB">
        <w:rPr>
          <w:bCs/>
          <w:color w:val="000000" w:themeColor="text1"/>
          <w:sz w:val="24"/>
          <w:szCs w:val="24"/>
        </w:rPr>
        <w:t xml:space="preserve">Harvey, D., (2023). </w:t>
      </w:r>
      <w:r w:rsidRPr="00576EBB">
        <w:rPr>
          <w:bCs/>
          <w:i/>
          <w:color w:val="000000" w:themeColor="text1"/>
          <w:sz w:val="24"/>
          <w:szCs w:val="24"/>
        </w:rPr>
        <w:t>Hotels and bars need more EU workers, say bosses.</w:t>
      </w:r>
      <w:r w:rsidRPr="00576EBB">
        <w:rPr>
          <w:bCs/>
          <w:color w:val="000000" w:themeColor="text1"/>
          <w:sz w:val="24"/>
          <w:szCs w:val="24"/>
        </w:rPr>
        <w:t xml:space="preserve"> [Online]. Available at: &lt;https://www.bbc.com/news/uk-england-bristol-65026562&gt; [Accessed on: 28</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5914A404"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Hassanien, A. and Dale, C., (2019). </w:t>
      </w:r>
      <w:r w:rsidRPr="00576EBB">
        <w:rPr>
          <w:bCs/>
          <w:i/>
          <w:color w:val="000000" w:themeColor="text1"/>
          <w:sz w:val="24"/>
          <w:szCs w:val="24"/>
          <w:highlight w:val="white"/>
        </w:rPr>
        <w:t>Hospitality business development</w:t>
      </w:r>
      <w:r w:rsidRPr="00576EBB">
        <w:rPr>
          <w:bCs/>
          <w:color w:val="000000" w:themeColor="text1"/>
          <w:sz w:val="24"/>
          <w:szCs w:val="24"/>
          <w:highlight w:val="white"/>
        </w:rPr>
        <w:t>. Routledge.</w:t>
      </w:r>
    </w:p>
    <w:p w14:paraId="07E5233F" w14:textId="77777777" w:rsidR="00DA15AF" w:rsidRPr="00576EBB" w:rsidRDefault="00DA15AF" w:rsidP="00DA15AF">
      <w:pPr>
        <w:rPr>
          <w:bCs/>
          <w:color w:val="000000" w:themeColor="text1"/>
          <w:sz w:val="24"/>
          <w:szCs w:val="24"/>
        </w:rPr>
      </w:pPr>
      <w:r w:rsidRPr="00576EBB">
        <w:rPr>
          <w:bCs/>
          <w:color w:val="000000" w:themeColor="text1"/>
          <w:sz w:val="24"/>
          <w:szCs w:val="24"/>
        </w:rPr>
        <w:t xml:space="preserve">Hunt, S., (2022). </w:t>
      </w:r>
      <w:r w:rsidRPr="00576EBB">
        <w:rPr>
          <w:bCs/>
          <w:i/>
          <w:color w:val="000000" w:themeColor="text1"/>
          <w:sz w:val="24"/>
          <w:szCs w:val="24"/>
        </w:rPr>
        <w:t>IHG bemoans recruitment crisis among hotel staff.</w:t>
      </w:r>
      <w:r w:rsidRPr="00576EBB">
        <w:rPr>
          <w:bCs/>
          <w:color w:val="000000" w:themeColor="text1"/>
          <w:sz w:val="24"/>
          <w:szCs w:val="24"/>
        </w:rPr>
        <w:t xml:space="preserve"> [Online]. Available at: &lt;https://www.standard.co.uk/business/ihg-recruitment-crisis-among-hotel-staff-holiday-inn-crowne-plaza-b1034332.html&gt; [Accessed on: 27</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7C85C9AD" w14:textId="77777777" w:rsidR="00DA15AF" w:rsidRPr="00576EBB" w:rsidRDefault="00DA15AF" w:rsidP="00DA15AF">
      <w:pPr>
        <w:rPr>
          <w:bCs/>
          <w:color w:val="000000" w:themeColor="text1"/>
          <w:sz w:val="24"/>
          <w:szCs w:val="24"/>
        </w:rPr>
      </w:pPr>
      <w:r w:rsidRPr="00576EBB">
        <w:rPr>
          <w:bCs/>
          <w:color w:val="000000" w:themeColor="text1"/>
          <w:sz w:val="24"/>
          <w:szCs w:val="24"/>
        </w:rPr>
        <w:lastRenderedPageBreak/>
        <w:t xml:space="preserve">IHG (2023). </w:t>
      </w:r>
      <w:r w:rsidRPr="00576EBB">
        <w:rPr>
          <w:bCs/>
          <w:i/>
          <w:color w:val="000000" w:themeColor="text1"/>
          <w:sz w:val="24"/>
          <w:szCs w:val="24"/>
        </w:rPr>
        <w:t>About Us</w:t>
      </w:r>
      <w:r w:rsidRPr="00576EBB">
        <w:rPr>
          <w:bCs/>
          <w:color w:val="000000" w:themeColor="text1"/>
          <w:sz w:val="24"/>
          <w:szCs w:val="24"/>
        </w:rPr>
        <w:t>. [Online]. Available at: &lt;https://www.ihgplc.com/en/about-us&gt; [Accessed on: 29</w:t>
      </w:r>
      <w:r w:rsidRPr="00576EBB">
        <w:rPr>
          <w:bCs/>
          <w:color w:val="000000" w:themeColor="text1"/>
          <w:sz w:val="24"/>
          <w:szCs w:val="24"/>
          <w:vertAlign w:val="superscript"/>
        </w:rPr>
        <w:t>th</w:t>
      </w:r>
      <w:r w:rsidRPr="00576EBB">
        <w:rPr>
          <w:bCs/>
          <w:color w:val="000000" w:themeColor="text1"/>
          <w:sz w:val="24"/>
          <w:szCs w:val="24"/>
        </w:rPr>
        <w:t xml:space="preserve"> October 2023].</w:t>
      </w:r>
    </w:p>
    <w:p w14:paraId="3396EEFB" w14:textId="77777777" w:rsidR="00DA15AF" w:rsidRDefault="00DA15AF" w:rsidP="00DA15AF">
      <w:pPr>
        <w:rPr>
          <w:bCs/>
          <w:color w:val="000000" w:themeColor="text1"/>
          <w:sz w:val="24"/>
          <w:szCs w:val="24"/>
        </w:rPr>
      </w:pPr>
      <w:r w:rsidRPr="00576EBB">
        <w:rPr>
          <w:bCs/>
          <w:color w:val="000000" w:themeColor="text1"/>
          <w:sz w:val="24"/>
          <w:szCs w:val="24"/>
        </w:rPr>
        <w:t xml:space="preserve">IHG (2023). </w:t>
      </w:r>
      <w:r w:rsidRPr="00576EBB">
        <w:rPr>
          <w:bCs/>
          <w:i/>
          <w:color w:val="000000" w:themeColor="text1"/>
          <w:sz w:val="24"/>
          <w:szCs w:val="24"/>
        </w:rPr>
        <w:t>Our Global Presence.</w:t>
      </w:r>
      <w:r w:rsidRPr="00576EBB">
        <w:rPr>
          <w:bCs/>
          <w:color w:val="000000" w:themeColor="text1"/>
          <w:sz w:val="24"/>
          <w:szCs w:val="24"/>
        </w:rPr>
        <w:t xml:space="preserve"> [Online]. Available at: &lt;https://www.ihgplc.com/en/about-us/our-global-presence&gt; [Accessed on: 29th October 2023].</w:t>
      </w:r>
    </w:p>
    <w:p w14:paraId="405AD3D9"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Kim, H.S. and Jang, S.S., (2020). The effect of increasing employee compensation on firm performance: Evidence from the restaurant industry. </w:t>
      </w:r>
      <w:r w:rsidRPr="00576EBB">
        <w:rPr>
          <w:bCs/>
          <w:i/>
          <w:color w:val="000000" w:themeColor="text1"/>
          <w:sz w:val="24"/>
          <w:szCs w:val="24"/>
          <w:highlight w:val="white"/>
        </w:rPr>
        <w:t>International Journal of Hospitality Management</w:t>
      </w:r>
      <w:r w:rsidRPr="00576EBB">
        <w:rPr>
          <w:bCs/>
          <w:color w:val="000000" w:themeColor="text1"/>
          <w:sz w:val="24"/>
          <w:szCs w:val="24"/>
          <w:highlight w:val="white"/>
        </w:rPr>
        <w:t xml:space="preserve">, </w:t>
      </w:r>
      <w:r w:rsidRPr="00576EBB">
        <w:rPr>
          <w:bCs/>
          <w:i/>
          <w:color w:val="000000" w:themeColor="text1"/>
          <w:sz w:val="24"/>
          <w:szCs w:val="24"/>
          <w:highlight w:val="white"/>
        </w:rPr>
        <w:t>88</w:t>
      </w:r>
      <w:r w:rsidRPr="00576EBB">
        <w:rPr>
          <w:bCs/>
          <w:color w:val="000000" w:themeColor="text1"/>
          <w:sz w:val="24"/>
          <w:szCs w:val="24"/>
          <w:highlight w:val="white"/>
        </w:rPr>
        <w:t>, p.102513.</w:t>
      </w:r>
    </w:p>
    <w:p w14:paraId="777DFC4D" w14:textId="05B7EE29" w:rsidR="00DA15AF" w:rsidRDefault="00DA15AF" w:rsidP="00DA15AF">
      <w:pPr>
        <w:rPr>
          <w:bCs/>
          <w:color w:val="000000" w:themeColor="text1"/>
          <w:sz w:val="24"/>
          <w:szCs w:val="24"/>
          <w:highlight w:val="white"/>
        </w:rPr>
      </w:pPr>
      <w:r w:rsidRPr="00576EBB">
        <w:rPr>
          <w:bCs/>
          <w:color w:val="000000" w:themeColor="text1"/>
          <w:sz w:val="24"/>
          <w:szCs w:val="24"/>
          <w:highlight w:val="white"/>
        </w:rPr>
        <w:t xml:space="preserve">Neupane, R. and Khanal, T.R., (2022). </w:t>
      </w:r>
      <w:r w:rsidR="00801BE4">
        <w:rPr>
          <w:bCs/>
          <w:color w:val="000000" w:themeColor="text1"/>
          <w:sz w:val="24"/>
          <w:szCs w:val="24"/>
          <w:highlight w:val="white"/>
        </w:rPr>
        <w:t>Evaluation</w:t>
      </w:r>
      <w:r w:rsidRPr="005330C8">
        <w:rPr>
          <w:bCs/>
          <w:color w:val="000000" w:themeColor="text1"/>
          <w:sz w:val="24"/>
          <w:szCs w:val="24"/>
          <w:highlight w:val="white"/>
        </w:rPr>
        <w:t xml:space="preserve"> </w:t>
      </w:r>
      <w:r w:rsidR="00801BE4">
        <w:rPr>
          <w:bCs/>
          <w:color w:val="000000" w:themeColor="text1"/>
          <w:sz w:val="24"/>
          <w:szCs w:val="24"/>
          <w:highlight w:val="white"/>
        </w:rPr>
        <w:t>of the impact of trainings</w:t>
      </w:r>
      <w:r w:rsidRPr="005330C8">
        <w:rPr>
          <w:bCs/>
          <w:color w:val="000000" w:themeColor="text1"/>
          <w:sz w:val="24"/>
          <w:szCs w:val="24"/>
          <w:highlight w:val="white"/>
        </w:rPr>
        <w:t xml:space="preserve"> </w:t>
      </w:r>
      <w:r w:rsidR="00801BE4">
        <w:rPr>
          <w:bCs/>
          <w:color w:val="000000" w:themeColor="text1"/>
          <w:sz w:val="24"/>
          <w:szCs w:val="24"/>
          <w:highlight w:val="white"/>
        </w:rPr>
        <w:t>on employee</w:t>
      </w:r>
      <w:r w:rsidR="000D6B3A">
        <w:rPr>
          <w:bCs/>
          <w:color w:val="000000" w:themeColor="text1"/>
          <w:sz w:val="24"/>
          <w:szCs w:val="24"/>
          <w:highlight w:val="white"/>
        </w:rPr>
        <w:t xml:space="preserve"> enforcement in the UK</w:t>
      </w:r>
      <w:r w:rsidR="00607041">
        <w:rPr>
          <w:bCs/>
          <w:color w:val="000000" w:themeColor="text1"/>
          <w:sz w:val="24"/>
          <w:szCs w:val="24"/>
          <w:highlight w:val="white"/>
        </w:rPr>
        <w:t xml:space="preserve"> .</w:t>
      </w:r>
    </w:p>
    <w:p w14:paraId="677952BB" w14:textId="62E5A792" w:rsidR="00F9282E" w:rsidRPr="005330C8" w:rsidRDefault="00000000" w:rsidP="00DA15AF">
      <w:pPr>
        <w:rPr>
          <w:bCs/>
          <w:color w:val="000000" w:themeColor="text1"/>
          <w:sz w:val="24"/>
          <w:szCs w:val="24"/>
          <w:highlight w:val="white"/>
        </w:rPr>
      </w:pPr>
      <w:hyperlink r:id="rId21" w:history="1">
        <w:r w:rsidR="00F9282E" w:rsidRPr="000D581D">
          <w:rPr>
            <w:rStyle w:val="Hyperlink"/>
            <w:bCs/>
            <w:color w:val="000000" w:themeColor="text1"/>
            <w:sz w:val="24"/>
            <w:szCs w:val="24"/>
          </w:rPr>
          <w:t>https://www.hrmagazine.co.uk/content/category/strategic-hr/employee-engagement/employee-engagement-strategy</w:t>
        </w:r>
      </w:hyperlink>
      <w:r w:rsidR="00F9282E">
        <w:rPr>
          <w:bCs/>
          <w:color w:val="000000" w:themeColor="text1"/>
          <w:sz w:val="24"/>
          <w:szCs w:val="24"/>
        </w:rPr>
        <w:t xml:space="preserve"> [ Accessed on </w:t>
      </w:r>
      <w:r w:rsidR="000D581D">
        <w:rPr>
          <w:bCs/>
          <w:color w:val="000000" w:themeColor="text1"/>
          <w:sz w:val="24"/>
          <w:szCs w:val="24"/>
        </w:rPr>
        <w:t>1</w:t>
      </w:r>
      <w:r w:rsidR="000D581D" w:rsidRPr="000D581D">
        <w:rPr>
          <w:bCs/>
          <w:color w:val="000000" w:themeColor="text1"/>
          <w:sz w:val="24"/>
          <w:szCs w:val="24"/>
          <w:vertAlign w:val="superscript"/>
        </w:rPr>
        <w:t>th</w:t>
      </w:r>
      <w:r w:rsidR="000D581D">
        <w:rPr>
          <w:bCs/>
          <w:color w:val="000000" w:themeColor="text1"/>
          <w:sz w:val="24"/>
          <w:szCs w:val="24"/>
        </w:rPr>
        <w:t xml:space="preserve"> November 2023]</w:t>
      </w:r>
    </w:p>
    <w:p w14:paraId="5647C24E" w14:textId="06EB3D66" w:rsidR="00067BD2" w:rsidRPr="00067BD2" w:rsidRDefault="00067BD2" w:rsidP="00067BD2">
      <w:pPr>
        <w:rPr>
          <w:bCs/>
          <w:color w:val="000000" w:themeColor="text1"/>
          <w:sz w:val="24"/>
          <w:szCs w:val="24"/>
          <w:highlight w:val="white"/>
        </w:rPr>
      </w:pPr>
      <w:r w:rsidRPr="00067BD2">
        <w:rPr>
          <w:sz w:val="24"/>
          <w:szCs w:val="24"/>
        </w:rPr>
        <w:t xml:space="preserve">Wong, et al. (2021) How the COVID-19 pandemic affected hotel Employee stress: </w:t>
      </w:r>
      <w:r w:rsidRPr="00067BD2">
        <w:rPr>
          <w:i/>
          <w:iCs/>
          <w:sz w:val="24"/>
          <w:szCs w:val="24"/>
        </w:rPr>
        <w:t>Employee perceptions of occupational stressors and their consequences, International Journal of Hospitality Management</w:t>
      </w:r>
      <w:r w:rsidRPr="00067BD2">
        <w:rPr>
          <w:sz w:val="24"/>
          <w:szCs w:val="24"/>
        </w:rPr>
        <w:t>, Vol. 93, 2021, 102798, ISSN 0278-4319, https://doi.org/10.1016/j.ijhm.2020.102798.</w:t>
      </w:r>
    </w:p>
    <w:p w14:paraId="37451953" w14:textId="77777777" w:rsidR="00DA15AF" w:rsidRDefault="00DA15AF" w:rsidP="00DA15AF">
      <w:pPr>
        <w:rPr>
          <w:bCs/>
          <w:color w:val="000000" w:themeColor="text1"/>
          <w:sz w:val="24"/>
          <w:szCs w:val="24"/>
          <w:highlight w:val="white"/>
        </w:rPr>
      </w:pPr>
      <w:r w:rsidRPr="00576EBB">
        <w:rPr>
          <w:bCs/>
          <w:color w:val="000000" w:themeColor="text1"/>
          <w:sz w:val="24"/>
          <w:szCs w:val="24"/>
          <w:highlight w:val="white"/>
        </w:rPr>
        <w:t xml:space="preserve">Sumption, M., Forde, C., Alberti, G. and Walsh, P.W., (2022). How is the end of free movement affecting the Low-wage labour force in the UK. </w:t>
      </w:r>
      <w:r w:rsidRPr="00576EBB">
        <w:rPr>
          <w:bCs/>
          <w:i/>
          <w:color w:val="000000" w:themeColor="text1"/>
          <w:sz w:val="24"/>
          <w:szCs w:val="24"/>
          <w:highlight w:val="white"/>
        </w:rPr>
        <w:t>The Economics of Brexit: What Have We Learned</w:t>
      </w:r>
      <w:r w:rsidRPr="00576EBB">
        <w:rPr>
          <w:bCs/>
          <w:color w:val="000000" w:themeColor="text1"/>
          <w:sz w:val="24"/>
          <w:szCs w:val="24"/>
          <w:highlight w:val="white"/>
        </w:rPr>
        <w:t>.</w:t>
      </w:r>
    </w:p>
    <w:p w14:paraId="664D44BC" w14:textId="77777777" w:rsidR="00574DF1" w:rsidRPr="00576EBB" w:rsidRDefault="00574DF1" w:rsidP="00DA15AF">
      <w:pPr>
        <w:rPr>
          <w:bCs/>
          <w:color w:val="000000" w:themeColor="text1"/>
          <w:sz w:val="24"/>
          <w:szCs w:val="24"/>
          <w:highlight w:val="white"/>
        </w:rPr>
      </w:pPr>
    </w:p>
    <w:p w14:paraId="70E948A9"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Waller, G. and Abbasian, S., (2022). An assessment of crisis management techniques in hotels in London and Stockholm as response to COVID-19’s economic impact. </w:t>
      </w:r>
      <w:r w:rsidRPr="00576EBB">
        <w:rPr>
          <w:bCs/>
          <w:i/>
          <w:color w:val="000000" w:themeColor="text1"/>
          <w:sz w:val="24"/>
          <w:szCs w:val="24"/>
          <w:highlight w:val="white"/>
        </w:rPr>
        <w:t>International Journal of Contemporary Hospitality Management</w:t>
      </w:r>
      <w:r w:rsidRPr="00576EBB">
        <w:rPr>
          <w:bCs/>
          <w:color w:val="000000" w:themeColor="text1"/>
          <w:sz w:val="24"/>
          <w:szCs w:val="24"/>
          <w:highlight w:val="white"/>
        </w:rPr>
        <w:t xml:space="preserve">, </w:t>
      </w:r>
      <w:r w:rsidRPr="00576EBB">
        <w:rPr>
          <w:bCs/>
          <w:i/>
          <w:color w:val="000000" w:themeColor="text1"/>
          <w:sz w:val="24"/>
          <w:szCs w:val="24"/>
          <w:highlight w:val="white"/>
        </w:rPr>
        <w:t>34</w:t>
      </w:r>
      <w:r w:rsidRPr="00576EBB">
        <w:rPr>
          <w:bCs/>
          <w:color w:val="000000" w:themeColor="text1"/>
          <w:sz w:val="24"/>
          <w:szCs w:val="24"/>
          <w:highlight w:val="white"/>
        </w:rPr>
        <w:t>(6), pp.2134-2153.</w:t>
      </w:r>
    </w:p>
    <w:p w14:paraId="40956E7C" w14:textId="77777777" w:rsidR="00DA15AF" w:rsidRPr="00576EBB" w:rsidRDefault="00DA15AF" w:rsidP="00DA15AF">
      <w:pPr>
        <w:rPr>
          <w:bCs/>
          <w:color w:val="000000" w:themeColor="text1"/>
          <w:sz w:val="24"/>
          <w:szCs w:val="24"/>
          <w:highlight w:val="white"/>
        </w:rPr>
      </w:pPr>
      <w:r w:rsidRPr="00576EBB">
        <w:rPr>
          <w:bCs/>
          <w:color w:val="000000" w:themeColor="text1"/>
          <w:sz w:val="24"/>
          <w:szCs w:val="24"/>
          <w:highlight w:val="white"/>
        </w:rPr>
        <w:t xml:space="preserve">Yallop, A.C., Gică, O.A., Moisescu, O.I., Coroș, M.M. and Séraphin, H., (2023). The digital traveller: implications for data ethics and data governance in tourism and hospitality. </w:t>
      </w:r>
      <w:r w:rsidRPr="00576EBB">
        <w:rPr>
          <w:bCs/>
          <w:i/>
          <w:color w:val="000000" w:themeColor="text1"/>
          <w:sz w:val="24"/>
          <w:szCs w:val="24"/>
          <w:highlight w:val="white"/>
        </w:rPr>
        <w:t>Journal of Consumer Marketing</w:t>
      </w:r>
      <w:r w:rsidRPr="00576EBB">
        <w:rPr>
          <w:bCs/>
          <w:color w:val="000000" w:themeColor="text1"/>
          <w:sz w:val="24"/>
          <w:szCs w:val="24"/>
          <w:highlight w:val="white"/>
        </w:rPr>
        <w:t xml:space="preserve">, </w:t>
      </w:r>
      <w:r w:rsidRPr="00576EBB">
        <w:rPr>
          <w:bCs/>
          <w:i/>
          <w:color w:val="000000" w:themeColor="text1"/>
          <w:sz w:val="24"/>
          <w:szCs w:val="24"/>
          <w:highlight w:val="white"/>
        </w:rPr>
        <w:t>40</w:t>
      </w:r>
      <w:r w:rsidRPr="00576EBB">
        <w:rPr>
          <w:bCs/>
          <w:color w:val="000000" w:themeColor="text1"/>
          <w:sz w:val="24"/>
          <w:szCs w:val="24"/>
          <w:highlight w:val="white"/>
        </w:rPr>
        <w:t>(2), pp.155-170.</w:t>
      </w:r>
    </w:p>
    <w:p w14:paraId="3FBC64E3" w14:textId="77777777" w:rsidR="00DA15AF" w:rsidRDefault="00DA15AF" w:rsidP="00DA15AF">
      <w:pPr>
        <w:rPr>
          <w:bCs/>
          <w:color w:val="000000" w:themeColor="text1"/>
          <w:sz w:val="24"/>
          <w:szCs w:val="24"/>
          <w:highlight w:val="white"/>
        </w:rPr>
      </w:pPr>
      <w:r w:rsidRPr="00576EBB">
        <w:rPr>
          <w:bCs/>
          <w:color w:val="000000" w:themeColor="text1"/>
          <w:sz w:val="24"/>
          <w:szCs w:val="24"/>
          <w:highlight w:val="white"/>
        </w:rPr>
        <w:t xml:space="preserve">Zhang, L., Wei, W., Yu, H., Sharma, A. and Olson, E.D., (2023). Transformation of consumer expectations for well-being in hospitality: A systems framework. </w:t>
      </w:r>
      <w:r w:rsidRPr="00576EBB">
        <w:rPr>
          <w:bCs/>
          <w:i/>
          <w:color w:val="000000" w:themeColor="text1"/>
          <w:sz w:val="24"/>
          <w:szCs w:val="24"/>
          <w:highlight w:val="white"/>
        </w:rPr>
        <w:t>Journal of Hospitality &amp; Tourism Research</w:t>
      </w:r>
      <w:r w:rsidRPr="00576EBB">
        <w:rPr>
          <w:bCs/>
          <w:color w:val="000000" w:themeColor="text1"/>
          <w:sz w:val="24"/>
          <w:szCs w:val="24"/>
          <w:highlight w:val="white"/>
        </w:rPr>
        <w:t xml:space="preserve">, </w:t>
      </w:r>
      <w:r w:rsidRPr="00576EBB">
        <w:rPr>
          <w:bCs/>
          <w:i/>
          <w:color w:val="000000" w:themeColor="text1"/>
          <w:sz w:val="24"/>
          <w:szCs w:val="24"/>
          <w:highlight w:val="white"/>
        </w:rPr>
        <w:t>47</w:t>
      </w:r>
      <w:r w:rsidRPr="00576EBB">
        <w:rPr>
          <w:bCs/>
          <w:color w:val="000000" w:themeColor="text1"/>
          <w:sz w:val="24"/>
          <w:szCs w:val="24"/>
          <w:highlight w:val="white"/>
        </w:rPr>
        <w:t>(4), pp.NP4-NP17.</w:t>
      </w:r>
    </w:p>
    <w:p w14:paraId="3ECFFC2F" w14:textId="5AFEF3AE" w:rsidR="003631FA" w:rsidRPr="00576EBB" w:rsidRDefault="00000000" w:rsidP="00DA15AF">
      <w:pPr>
        <w:rPr>
          <w:bCs/>
          <w:color w:val="000000" w:themeColor="text1"/>
          <w:sz w:val="24"/>
          <w:szCs w:val="24"/>
          <w:highlight w:val="white"/>
        </w:rPr>
      </w:pPr>
      <w:hyperlink r:id="rId22" w:anchor="_ga=2.169621473.1753436191.1612386708-551645425.1611175807" w:history="1">
        <w:r w:rsidR="003631FA" w:rsidRPr="003A100F">
          <w:rPr>
            <w:rStyle w:val="Hyperlink"/>
            <w:bCs/>
            <w:color w:val="000000" w:themeColor="text1"/>
            <w:sz w:val="24"/>
            <w:szCs w:val="24"/>
          </w:rPr>
          <w:t>https://www.peoplemanagement.co.uk/article/1742599/staff-anxiety-biggest-coronavirus-challenge-businesses-survey-</w:t>
        </w:r>
        <w:r w:rsidR="003631FA" w:rsidRPr="003A100F">
          <w:rPr>
            <w:rStyle w:val="Hyperlink"/>
            <w:bCs/>
            <w:color w:val="000000" w:themeColor="text1"/>
            <w:sz w:val="24"/>
            <w:szCs w:val="24"/>
          </w:rPr>
          <w:lastRenderedPageBreak/>
          <w:t>finds#_ga=2.169621473.1753436191.1612386708-551645425.1611175807</w:t>
        </w:r>
      </w:hyperlink>
      <w:r w:rsidR="003A100F">
        <w:rPr>
          <w:bCs/>
          <w:color w:val="000000" w:themeColor="text1"/>
          <w:sz w:val="24"/>
          <w:szCs w:val="24"/>
        </w:rPr>
        <w:t xml:space="preserve"> </w:t>
      </w:r>
      <w:r w:rsidR="003631FA">
        <w:rPr>
          <w:bCs/>
          <w:color w:val="000000" w:themeColor="text1"/>
          <w:sz w:val="24"/>
          <w:szCs w:val="24"/>
        </w:rPr>
        <w:t>[Accessed</w:t>
      </w:r>
      <w:r w:rsidR="003A100F">
        <w:rPr>
          <w:bCs/>
          <w:color w:val="000000" w:themeColor="text1"/>
          <w:sz w:val="24"/>
          <w:szCs w:val="24"/>
        </w:rPr>
        <w:t xml:space="preserve"> on 1th November 2023]</w:t>
      </w:r>
    </w:p>
    <w:p w14:paraId="22C8A64D" w14:textId="0DF9ECB6" w:rsidR="00B64D6B" w:rsidRPr="000B0B4F" w:rsidRDefault="000B0B4F" w:rsidP="00E66F43">
      <w:pPr>
        <w:jc w:val="left"/>
        <w:rPr>
          <w:color w:val="000000" w:themeColor="text1"/>
          <w:sz w:val="24"/>
          <w:szCs w:val="24"/>
        </w:rPr>
      </w:pPr>
      <w:r w:rsidRPr="000B0B4F">
        <w:rPr>
          <w:sz w:val="24"/>
          <w:szCs w:val="24"/>
        </w:rPr>
        <w:t xml:space="preserve">Ganguli, R., et al. (2022) The Characteristics and Preferences of Gen Z: A </w:t>
      </w:r>
      <w:r w:rsidRPr="00383C50">
        <w:rPr>
          <w:i/>
          <w:iCs/>
          <w:sz w:val="24"/>
          <w:szCs w:val="24"/>
        </w:rPr>
        <w:t>Review of Multi-Geography Findings IUP Journal of Organizational Behavior</w:t>
      </w:r>
      <w:r w:rsidRPr="000B0B4F">
        <w:rPr>
          <w:sz w:val="24"/>
          <w:szCs w:val="24"/>
        </w:rPr>
        <w:t>, Hyderabad Vol. 21, Iss. 2, (Apr 2022): 79-98. Available from: ProQuest Ebook Central.</w:t>
      </w:r>
    </w:p>
    <w:sectPr w:rsidR="00B64D6B" w:rsidRPr="000B0B4F">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EEE9A" w14:textId="77777777" w:rsidR="00CA6BF5" w:rsidRDefault="00CA6BF5">
      <w:pPr>
        <w:spacing w:line="240" w:lineRule="auto"/>
      </w:pPr>
      <w:r>
        <w:separator/>
      </w:r>
    </w:p>
  </w:endnote>
  <w:endnote w:type="continuationSeparator" w:id="0">
    <w:p w14:paraId="7698FC61" w14:textId="77777777" w:rsidR="00CA6BF5" w:rsidRDefault="00CA6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0D8A4" w14:textId="77777777" w:rsidR="00A673FB" w:rsidRDefault="00A673FB">
    <w:pPr>
      <w:jc w:val="right"/>
    </w:pPr>
    <w:r>
      <w:fldChar w:fldCharType="begin"/>
    </w:r>
    <w:r>
      <w:instrText>PAGE</w:instrText>
    </w:r>
    <w:r>
      <w:fldChar w:fldCharType="separate"/>
    </w:r>
    <w:r>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25BAD" w14:textId="77777777" w:rsidR="00CA6BF5" w:rsidRDefault="00CA6BF5">
      <w:pPr>
        <w:spacing w:line="240" w:lineRule="auto"/>
      </w:pPr>
      <w:r>
        <w:separator/>
      </w:r>
    </w:p>
  </w:footnote>
  <w:footnote w:type="continuationSeparator" w:id="0">
    <w:p w14:paraId="0431E59C" w14:textId="77777777" w:rsidR="00CA6BF5" w:rsidRDefault="00CA6B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5AEE"/>
    <w:multiLevelType w:val="multilevel"/>
    <w:tmpl w:val="4A86525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675B52C8"/>
    <w:multiLevelType w:val="multilevel"/>
    <w:tmpl w:val="FD9CE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2180219">
    <w:abstractNumId w:val="1"/>
  </w:num>
  <w:num w:numId="2" w16cid:durableId="688679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4BD"/>
    <w:rsid w:val="00010F9F"/>
    <w:rsid w:val="0002651E"/>
    <w:rsid w:val="0005113A"/>
    <w:rsid w:val="00054D13"/>
    <w:rsid w:val="000665FD"/>
    <w:rsid w:val="00067BD2"/>
    <w:rsid w:val="0009003C"/>
    <w:rsid w:val="000B0B4F"/>
    <w:rsid w:val="000D581D"/>
    <w:rsid w:val="000D6B3A"/>
    <w:rsid w:val="00105AB7"/>
    <w:rsid w:val="00121AB5"/>
    <w:rsid w:val="001874BD"/>
    <w:rsid w:val="001A7E3E"/>
    <w:rsid w:val="001D0285"/>
    <w:rsid w:val="002019F4"/>
    <w:rsid w:val="00205EC5"/>
    <w:rsid w:val="0020668C"/>
    <w:rsid w:val="00233FAC"/>
    <w:rsid w:val="00293AC2"/>
    <w:rsid w:val="002B5FCB"/>
    <w:rsid w:val="002D377F"/>
    <w:rsid w:val="002F2385"/>
    <w:rsid w:val="002F59F9"/>
    <w:rsid w:val="003631FA"/>
    <w:rsid w:val="00383C50"/>
    <w:rsid w:val="00385605"/>
    <w:rsid w:val="003A100F"/>
    <w:rsid w:val="003A61F8"/>
    <w:rsid w:val="003E4CBC"/>
    <w:rsid w:val="003F5DC7"/>
    <w:rsid w:val="0051290E"/>
    <w:rsid w:val="005330C8"/>
    <w:rsid w:val="005503AC"/>
    <w:rsid w:val="00574DF1"/>
    <w:rsid w:val="00576EBB"/>
    <w:rsid w:val="00607041"/>
    <w:rsid w:val="00635793"/>
    <w:rsid w:val="0067651C"/>
    <w:rsid w:val="006959F3"/>
    <w:rsid w:val="006E38E2"/>
    <w:rsid w:val="00703A16"/>
    <w:rsid w:val="00747F52"/>
    <w:rsid w:val="007753DF"/>
    <w:rsid w:val="00801BE4"/>
    <w:rsid w:val="00805BD6"/>
    <w:rsid w:val="00893F1C"/>
    <w:rsid w:val="008C0DEA"/>
    <w:rsid w:val="00915A29"/>
    <w:rsid w:val="009320B5"/>
    <w:rsid w:val="00932BF2"/>
    <w:rsid w:val="00937930"/>
    <w:rsid w:val="00937DB5"/>
    <w:rsid w:val="0096583B"/>
    <w:rsid w:val="009E6649"/>
    <w:rsid w:val="00A50225"/>
    <w:rsid w:val="00A533AB"/>
    <w:rsid w:val="00A673FB"/>
    <w:rsid w:val="00A73E01"/>
    <w:rsid w:val="00A90C4A"/>
    <w:rsid w:val="00AA5845"/>
    <w:rsid w:val="00AE365E"/>
    <w:rsid w:val="00AE3A93"/>
    <w:rsid w:val="00AF795B"/>
    <w:rsid w:val="00B176D2"/>
    <w:rsid w:val="00B209DB"/>
    <w:rsid w:val="00B64D6B"/>
    <w:rsid w:val="00BA5DE6"/>
    <w:rsid w:val="00BB1F1C"/>
    <w:rsid w:val="00BB4603"/>
    <w:rsid w:val="00BB523B"/>
    <w:rsid w:val="00BB599E"/>
    <w:rsid w:val="00C40938"/>
    <w:rsid w:val="00C54900"/>
    <w:rsid w:val="00CA6BF5"/>
    <w:rsid w:val="00CF3ACC"/>
    <w:rsid w:val="00D547D6"/>
    <w:rsid w:val="00D72D93"/>
    <w:rsid w:val="00D85BC2"/>
    <w:rsid w:val="00DA15AF"/>
    <w:rsid w:val="00DA31C8"/>
    <w:rsid w:val="00E40FD7"/>
    <w:rsid w:val="00E506D5"/>
    <w:rsid w:val="00E66F43"/>
    <w:rsid w:val="00EA7042"/>
    <w:rsid w:val="00EE0A7C"/>
    <w:rsid w:val="00F145BE"/>
    <w:rsid w:val="00F75DEB"/>
    <w:rsid w:val="00F9282E"/>
    <w:rsid w:val="00FC2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27595"/>
  <w15:chartTrackingRefBased/>
  <w15:docId w15:val="{8FE5FB7A-7449-4754-977A-2598FD106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673FB"/>
    <w:pPr>
      <w:spacing w:after="0" w:line="360" w:lineRule="auto"/>
      <w:jc w:val="both"/>
    </w:pPr>
    <w:rPr>
      <w:rFonts w:ascii="Arial" w:eastAsia="Arial" w:hAnsi="Arial" w:cs="Arial"/>
      <w:kern w:val="0"/>
      <w:lang w:val="en-IN" w:eastAsia="en-IN"/>
      <w14:ligatures w14:val="none"/>
    </w:rPr>
  </w:style>
  <w:style w:type="paragraph" w:styleId="Heading1">
    <w:name w:val="heading 1"/>
    <w:basedOn w:val="Normal"/>
    <w:next w:val="Normal"/>
    <w:link w:val="Heading1Char"/>
    <w:rsid w:val="00A673FB"/>
    <w:pPr>
      <w:keepNext/>
      <w:keepLines/>
      <w:outlineLvl w:val="0"/>
    </w:pPr>
    <w:rPr>
      <w:b/>
    </w:rPr>
  </w:style>
  <w:style w:type="paragraph" w:styleId="Heading2">
    <w:name w:val="heading 2"/>
    <w:basedOn w:val="Normal"/>
    <w:next w:val="Normal"/>
    <w:link w:val="Heading2Char"/>
    <w:rsid w:val="00A673FB"/>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73FB"/>
    <w:rPr>
      <w:rFonts w:ascii="Arial" w:eastAsia="Arial" w:hAnsi="Arial" w:cs="Arial"/>
      <w:b/>
      <w:kern w:val="0"/>
      <w:lang w:val="en-IN" w:eastAsia="en-IN"/>
      <w14:ligatures w14:val="none"/>
    </w:rPr>
  </w:style>
  <w:style w:type="character" w:customStyle="1" w:styleId="Heading2Char">
    <w:name w:val="Heading 2 Char"/>
    <w:basedOn w:val="DefaultParagraphFont"/>
    <w:link w:val="Heading2"/>
    <w:rsid w:val="00A673FB"/>
    <w:rPr>
      <w:rFonts w:ascii="Arial" w:eastAsia="Arial" w:hAnsi="Arial" w:cs="Arial"/>
      <w:b/>
      <w:kern w:val="0"/>
      <w:lang w:val="en-IN" w:eastAsia="en-IN"/>
      <w14:ligatures w14:val="none"/>
    </w:rPr>
  </w:style>
  <w:style w:type="character" w:styleId="Hyperlink">
    <w:name w:val="Hyperlink"/>
    <w:basedOn w:val="DefaultParagraphFont"/>
    <w:uiPriority w:val="99"/>
    <w:unhideWhenUsed/>
    <w:rsid w:val="007753DF"/>
    <w:rPr>
      <w:color w:val="0563C1" w:themeColor="hyperlink"/>
      <w:u w:val="single"/>
    </w:rPr>
  </w:style>
  <w:style w:type="character" w:styleId="UnresolvedMention">
    <w:name w:val="Unresolved Mention"/>
    <w:basedOn w:val="DefaultParagraphFont"/>
    <w:uiPriority w:val="99"/>
    <w:semiHidden/>
    <w:unhideWhenUsed/>
    <w:rsid w:val="007753DF"/>
    <w:rPr>
      <w:color w:val="605E5C"/>
      <w:shd w:val="clear" w:color="auto" w:fill="E1DFDD"/>
    </w:rPr>
  </w:style>
  <w:style w:type="paragraph" w:styleId="TOC1">
    <w:name w:val="toc 1"/>
    <w:basedOn w:val="Normal"/>
    <w:next w:val="Normal"/>
    <w:autoRedefine/>
    <w:uiPriority w:val="39"/>
    <w:semiHidden/>
    <w:unhideWhenUsed/>
    <w:rsid w:val="00DA15AF"/>
    <w:pPr>
      <w:spacing w:after="100"/>
    </w:pPr>
    <w:rPr>
      <w:lang w:val="en-GB" w:eastAsia="en-US"/>
    </w:rPr>
  </w:style>
  <w:style w:type="paragraph" w:styleId="TOC2">
    <w:name w:val="toc 2"/>
    <w:basedOn w:val="Normal"/>
    <w:next w:val="Normal"/>
    <w:autoRedefine/>
    <w:uiPriority w:val="39"/>
    <w:semiHidden/>
    <w:unhideWhenUsed/>
    <w:rsid w:val="00DA15AF"/>
    <w:pPr>
      <w:spacing w:after="100"/>
      <w:ind w:left="220"/>
    </w:pPr>
    <w:rPr>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300246">
      <w:bodyDiv w:val="1"/>
      <w:marLeft w:val="0"/>
      <w:marRight w:val="0"/>
      <w:marTop w:val="0"/>
      <w:marBottom w:val="0"/>
      <w:divBdr>
        <w:top w:val="none" w:sz="0" w:space="0" w:color="auto"/>
        <w:left w:val="none" w:sz="0" w:space="0" w:color="auto"/>
        <w:bottom w:val="none" w:sz="0" w:space="0" w:color="auto"/>
        <w:right w:val="none" w:sz="0" w:space="0" w:color="auto"/>
      </w:divBdr>
    </w:div>
    <w:div w:id="1139149297">
      <w:bodyDiv w:val="1"/>
      <w:marLeft w:val="0"/>
      <w:marRight w:val="0"/>
      <w:marTop w:val="0"/>
      <w:marBottom w:val="0"/>
      <w:divBdr>
        <w:top w:val="none" w:sz="0" w:space="0" w:color="auto"/>
        <w:left w:val="none" w:sz="0" w:space="0" w:color="auto"/>
        <w:bottom w:val="none" w:sz="0" w:space="0" w:color="auto"/>
        <w:right w:val="none" w:sz="0" w:space="0" w:color="auto"/>
      </w:divBdr>
    </w:div>
    <w:div w:id="158448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82b571cc16628ee5/Desktop/Personnel%20Resourcing%20and%20Development.docx" TargetMode="External"/><Relationship Id="rId13" Type="http://schemas.openxmlformats.org/officeDocument/2006/relationships/hyperlink" Target="https://d.docs.live.net/82b571cc16628ee5/Desktop/Personnel%20Resourcing%20and%20Development.docx" TargetMode="External"/><Relationship Id="rId18" Type="http://schemas.openxmlformats.org/officeDocument/2006/relationships/hyperlink" Target="https://d.docs.live.net/82b571cc16628ee5/Desktop/Personnel%20Resourcing%20and%20Development.docx" TargetMode="External"/><Relationship Id="rId3" Type="http://schemas.openxmlformats.org/officeDocument/2006/relationships/styles" Target="styles.xml"/><Relationship Id="rId21" Type="http://schemas.openxmlformats.org/officeDocument/2006/relationships/hyperlink" Target="https://www.hrmagazine.co.uk/content/category/strategic-hr/employee-engagement/employee-engagement-strategy" TargetMode="External"/><Relationship Id="rId7" Type="http://schemas.openxmlformats.org/officeDocument/2006/relationships/endnotes" Target="endnotes.xml"/><Relationship Id="rId12" Type="http://schemas.openxmlformats.org/officeDocument/2006/relationships/hyperlink" Target="https://d.docs.live.net/82b571cc16628ee5/Desktop/Personnel%20Resourcing%20and%20Development.docx" TargetMode="External"/><Relationship Id="rId17" Type="http://schemas.openxmlformats.org/officeDocument/2006/relationships/hyperlink" Target="https://d.docs.live.net/82b571cc16628ee5/Desktop/Personnel%20Resourcing%20and%20Development.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docs.live.net/82b571cc16628ee5/Desktop/Personnel%20Resourcing%20and%20Development.docx" TargetMode="External"/><Relationship Id="rId20" Type="http://schemas.openxmlformats.org/officeDocument/2006/relationships/hyperlink" Target="https://d.docs.live.net/82b571cc16628ee5/Desktop/Personnel%20Resourcing%20and%20Development.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82b571cc16628ee5/Desktop/Personnel%20Resourcing%20and%20Development.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docs.live.net/82b571cc16628ee5/Desktop/Personnel%20Resourcing%20and%20Development.docx" TargetMode="External"/><Relationship Id="rId23" Type="http://schemas.openxmlformats.org/officeDocument/2006/relationships/footer" Target="footer1.xml"/><Relationship Id="rId10" Type="http://schemas.openxmlformats.org/officeDocument/2006/relationships/hyperlink" Target="https://d.docs.live.net/82b571cc16628ee5/Desktop/Personnel%20Resourcing%20and%20Development.docx" TargetMode="External"/><Relationship Id="rId19" Type="http://schemas.openxmlformats.org/officeDocument/2006/relationships/hyperlink" Target="https://d.docs.live.net/82b571cc16628ee5/Desktop/Personnel%20Resourcing%20and%20Development.docx" TargetMode="External"/><Relationship Id="rId4" Type="http://schemas.openxmlformats.org/officeDocument/2006/relationships/settings" Target="settings.xml"/><Relationship Id="rId9" Type="http://schemas.openxmlformats.org/officeDocument/2006/relationships/hyperlink" Target="https://d.docs.live.net/82b571cc16628ee5/Desktop/Personnel%20Resourcing%20and%20Development.docx" TargetMode="External"/><Relationship Id="rId14" Type="http://schemas.openxmlformats.org/officeDocument/2006/relationships/hyperlink" Target="https://d.docs.live.net/82b571cc16628ee5/Desktop/Personnel%20Resourcing%20and%20Development.docx" TargetMode="External"/><Relationship Id="rId22" Type="http://schemas.openxmlformats.org/officeDocument/2006/relationships/hyperlink" Target="https://www.peoplemanagement.co.uk/article/1742599/staff-anxiety-biggest-coronavirus-challenge-businesses-surve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9FE9E-CE3F-4DFC-8863-5EF777DB8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14</Pages>
  <Words>2920</Words>
  <Characters>17068</Characters>
  <Application>Microsoft Office Word</Application>
  <DocSecurity>0</DocSecurity>
  <Lines>333</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82</cp:revision>
  <dcterms:created xsi:type="dcterms:W3CDTF">2023-10-17T07:48:00Z</dcterms:created>
  <dcterms:modified xsi:type="dcterms:W3CDTF">2023-11-13T16:41:00Z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de9c820e-c75f-43f5-89c2-15c37901d89b</vt:lpwstr>
  </property>
</Properties>
</file>