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C3C59"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0BD3D8BC"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4AC31B24" w14:textId="162AFF57" w:rsidR="00F42022" w:rsidRPr="00FE2BFD" w:rsidRDefault="00F42022" w:rsidP="00A54A8F">
      <w:pPr>
        <w:spacing w:after="240" w:line="360" w:lineRule="auto"/>
        <w:rPr>
          <w:rFonts w:ascii="Times New Roman" w:eastAsia="Times New Roman" w:hAnsi="Times New Roman" w:cs="Times New Roman"/>
          <w:b/>
          <w:sz w:val="32"/>
          <w:szCs w:val="24"/>
        </w:rPr>
      </w:pPr>
    </w:p>
    <w:p w14:paraId="39F51F3A" w14:textId="70E7BF2D" w:rsidR="00F42022" w:rsidRPr="00FE2BFD" w:rsidRDefault="00A54A8F" w:rsidP="00FE2BFD">
      <w:pPr>
        <w:spacing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name: Mioara Costea.</w:t>
      </w:r>
    </w:p>
    <w:p w14:paraId="0BBBC42C" w14:textId="1C74425A" w:rsidR="00F42022" w:rsidRPr="00FE2BFD" w:rsidRDefault="00A54A8F" w:rsidP="00FE2BFD">
      <w:pPr>
        <w:spacing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Student number: 2126840</w:t>
      </w:r>
    </w:p>
    <w:p w14:paraId="3D618621" w14:textId="772704B7" w:rsidR="00F42022" w:rsidRPr="00FE2BFD" w:rsidRDefault="00A54A8F" w:rsidP="00FE2BFD">
      <w:pPr>
        <w:spacing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Module: Problem Solving and Decision Making.</w:t>
      </w:r>
    </w:p>
    <w:p w14:paraId="61637807" w14:textId="18DE62A5" w:rsidR="00F42022" w:rsidRPr="00FE2BFD" w:rsidRDefault="00A54A8F" w:rsidP="00FE2BFD">
      <w:pPr>
        <w:spacing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Module Coordinator: Dr. Chijioke Uba</w:t>
      </w:r>
    </w:p>
    <w:p w14:paraId="40008ECB" w14:textId="6FFFD293" w:rsidR="00F42022" w:rsidRPr="00FE2BFD" w:rsidRDefault="00A54A8F" w:rsidP="00FE2BFD">
      <w:pPr>
        <w:spacing w:after="240"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Module code: BMSW 4004.</w:t>
      </w:r>
    </w:p>
    <w:p w14:paraId="7072CAF3" w14:textId="5C382DD6" w:rsidR="004B3F14" w:rsidRPr="00FE2BFD" w:rsidRDefault="00F42022" w:rsidP="00FE2BFD">
      <w:pPr>
        <w:spacing w:after="240" w:line="360" w:lineRule="auto"/>
        <w:jc w:val="center"/>
        <w:rPr>
          <w:rFonts w:ascii="Times New Roman" w:eastAsia="Times New Roman" w:hAnsi="Times New Roman" w:cs="Times New Roman"/>
          <w:b/>
          <w:sz w:val="24"/>
          <w:szCs w:val="24"/>
        </w:rPr>
      </w:pPr>
      <w:r w:rsidRPr="00FE2BFD">
        <w:rPr>
          <w:rFonts w:ascii="Times New Roman" w:eastAsia="Times New Roman" w:hAnsi="Times New Roman" w:cs="Times New Roman"/>
          <w:b/>
          <w:sz w:val="32"/>
          <w:szCs w:val="24"/>
        </w:rPr>
        <w:t>TASK 2 – FINAL REPORT</w:t>
      </w:r>
      <w:r w:rsidR="004B3F14" w:rsidRPr="00FE2BFD">
        <w:rPr>
          <w:rFonts w:ascii="Times New Roman" w:eastAsia="Times New Roman" w:hAnsi="Times New Roman" w:cs="Times New Roman"/>
          <w:b/>
          <w:sz w:val="24"/>
          <w:szCs w:val="24"/>
        </w:rPr>
        <w:br w:type="page"/>
      </w:r>
    </w:p>
    <w:p w14:paraId="7EE0B7DF" w14:textId="77777777" w:rsidR="00484D50" w:rsidRPr="00FE2BFD" w:rsidRDefault="00484D50" w:rsidP="00FE2BFD">
      <w:pPr>
        <w:spacing w:after="240" w:line="360" w:lineRule="auto"/>
        <w:jc w:val="center"/>
        <w:rPr>
          <w:rFonts w:ascii="Times New Roman" w:eastAsia="Times New Roman" w:hAnsi="Times New Roman" w:cs="Times New Roman"/>
          <w:b/>
          <w:sz w:val="28"/>
          <w:szCs w:val="24"/>
        </w:rPr>
      </w:pPr>
      <w:r w:rsidRPr="00FE2BFD">
        <w:rPr>
          <w:rFonts w:ascii="Times New Roman" w:eastAsia="Times New Roman" w:hAnsi="Times New Roman" w:cs="Times New Roman"/>
          <w:b/>
          <w:sz w:val="28"/>
          <w:szCs w:val="24"/>
        </w:rPr>
        <w:lastRenderedPageBreak/>
        <w:t xml:space="preserve">Executive </w:t>
      </w:r>
      <w:r w:rsidR="00624EB2" w:rsidRPr="00FE2BFD">
        <w:rPr>
          <w:rFonts w:ascii="Times New Roman" w:eastAsia="Times New Roman" w:hAnsi="Times New Roman" w:cs="Times New Roman"/>
          <w:b/>
          <w:sz w:val="28"/>
          <w:szCs w:val="24"/>
        </w:rPr>
        <w:t>summary</w:t>
      </w:r>
    </w:p>
    <w:p w14:paraId="0DFADFEC" w14:textId="6D73CF7F" w:rsidR="004B3F14" w:rsidRPr="00FE2BFD" w:rsidRDefault="00484D50" w:rsidP="00FE2BFD">
      <w:pPr>
        <w:spacing w:after="240" w:line="360" w:lineRule="auto"/>
        <w:jc w:val="both"/>
        <w:rPr>
          <w:rFonts w:ascii="Times New Roman" w:eastAsia="Times New Roman" w:hAnsi="Times New Roman" w:cs="Times New Roman"/>
          <w:sz w:val="24"/>
          <w:szCs w:val="24"/>
        </w:rPr>
      </w:pPr>
      <w:r w:rsidRPr="00FE2BFD">
        <w:rPr>
          <w:rFonts w:ascii="Times New Roman" w:eastAsia="Times New Roman" w:hAnsi="Times New Roman" w:cs="Times New Roman"/>
          <w:sz w:val="24"/>
          <w:szCs w:val="24"/>
        </w:rPr>
        <w:t xml:space="preserve">This report aims to define the issues and </w:t>
      </w:r>
      <w:r w:rsidR="00655BF4" w:rsidRPr="00FE2BFD">
        <w:rPr>
          <w:rFonts w:ascii="Times New Roman" w:eastAsia="Times New Roman" w:hAnsi="Times New Roman" w:cs="Times New Roman"/>
          <w:sz w:val="24"/>
          <w:szCs w:val="24"/>
        </w:rPr>
        <w:t>challenges</w:t>
      </w:r>
      <w:r w:rsidRPr="00FE2BFD">
        <w:rPr>
          <w:rFonts w:ascii="Times New Roman" w:eastAsia="Times New Roman" w:hAnsi="Times New Roman" w:cs="Times New Roman"/>
          <w:sz w:val="24"/>
          <w:szCs w:val="24"/>
        </w:rPr>
        <w:t xml:space="preserve"> that TM Lewi</w:t>
      </w:r>
      <w:r w:rsidR="009B47A4">
        <w:rPr>
          <w:rFonts w:ascii="Times New Roman" w:eastAsia="Times New Roman" w:hAnsi="Times New Roman" w:cs="Times New Roman"/>
          <w:sz w:val="24"/>
          <w:szCs w:val="24"/>
        </w:rPr>
        <w:t>n</w:t>
      </w:r>
      <w:r w:rsidRPr="00FE2BFD">
        <w:rPr>
          <w:rFonts w:ascii="Times New Roman" w:eastAsia="Times New Roman" w:hAnsi="Times New Roman" w:cs="Times New Roman"/>
          <w:sz w:val="24"/>
          <w:szCs w:val="24"/>
        </w:rPr>
        <w:t xml:space="preserve"> </w:t>
      </w:r>
      <w:r w:rsidR="00655BF4" w:rsidRPr="00FE2BFD">
        <w:rPr>
          <w:rFonts w:ascii="Times New Roman" w:eastAsia="Times New Roman" w:hAnsi="Times New Roman" w:cs="Times New Roman"/>
          <w:sz w:val="24"/>
          <w:szCs w:val="24"/>
        </w:rPr>
        <w:t>encountered</w:t>
      </w:r>
      <w:r w:rsidRPr="00FE2BFD">
        <w:rPr>
          <w:rFonts w:ascii="Times New Roman" w:eastAsia="Times New Roman" w:hAnsi="Times New Roman" w:cs="Times New Roman"/>
          <w:sz w:val="24"/>
          <w:szCs w:val="24"/>
        </w:rPr>
        <w:t xml:space="preserve"> during the Covid-19 pandemic </w:t>
      </w:r>
      <w:r w:rsidR="00624EB2" w:rsidRPr="00FE2BFD">
        <w:rPr>
          <w:rFonts w:ascii="Times New Roman" w:eastAsia="Times New Roman" w:hAnsi="Times New Roman" w:cs="Times New Roman"/>
          <w:sz w:val="24"/>
          <w:szCs w:val="24"/>
        </w:rPr>
        <w:t>situation</w:t>
      </w:r>
      <w:r w:rsidRPr="00FE2BFD">
        <w:rPr>
          <w:rFonts w:ascii="Times New Roman" w:eastAsia="Times New Roman" w:hAnsi="Times New Roman" w:cs="Times New Roman"/>
          <w:sz w:val="24"/>
          <w:szCs w:val="24"/>
        </w:rPr>
        <w:t xml:space="preserve"> in the UK market. Some </w:t>
      </w:r>
      <w:r w:rsidR="00655BF4" w:rsidRPr="00FE2BFD">
        <w:rPr>
          <w:rFonts w:ascii="Times New Roman" w:eastAsia="Times New Roman" w:hAnsi="Times New Roman" w:cs="Times New Roman"/>
          <w:sz w:val="24"/>
          <w:szCs w:val="24"/>
        </w:rPr>
        <w:t>potential</w:t>
      </w:r>
      <w:r w:rsidRPr="00FE2BFD">
        <w:rPr>
          <w:rFonts w:ascii="Times New Roman" w:eastAsia="Times New Roman" w:hAnsi="Times New Roman" w:cs="Times New Roman"/>
          <w:sz w:val="24"/>
          <w:szCs w:val="24"/>
        </w:rPr>
        <w:t xml:space="preserve"> </w:t>
      </w:r>
      <w:r w:rsidR="00655BF4" w:rsidRPr="00FE2BFD">
        <w:rPr>
          <w:rFonts w:ascii="Times New Roman" w:eastAsia="Times New Roman" w:hAnsi="Times New Roman" w:cs="Times New Roman"/>
          <w:sz w:val="24"/>
          <w:szCs w:val="24"/>
        </w:rPr>
        <w:t>issues</w:t>
      </w:r>
      <w:r w:rsidRPr="00FE2BFD">
        <w:rPr>
          <w:rFonts w:ascii="Times New Roman" w:eastAsia="Times New Roman" w:hAnsi="Times New Roman" w:cs="Times New Roman"/>
          <w:sz w:val="24"/>
          <w:szCs w:val="24"/>
        </w:rPr>
        <w:t xml:space="preserve"> </w:t>
      </w:r>
      <w:r w:rsidR="00624EB2" w:rsidRPr="00FE2BFD">
        <w:rPr>
          <w:rFonts w:ascii="Times New Roman" w:eastAsia="Times New Roman" w:hAnsi="Times New Roman" w:cs="Times New Roman"/>
          <w:sz w:val="24"/>
          <w:szCs w:val="24"/>
        </w:rPr>
        <w:t>s</w:t>
      </w:r>
      <w:r w:rsidR="00655BF4" w:rsidRPr="00FE2BFD">
        <w:rPr>
          <w:rFonts w:ascii="Times New Roman" w:eastAsia="Times New Roman" w:hAnsi="Times New Roman" w:cs="Times New Roman"/>
          <w:sz w:val="24"/>
          <w:szCs w:val="24"/>
        </w:rPr>
        <w:t>uch</w:t>
      </w:r>
      <w:r w:rsidRPr="00FE2BFD">
        <w:rPr>
          <w:rFonts w:ascii="Times New Roman" w:eastAsia="Times New Roman" w:hAnsi="Times New Roman" w:cs="Times New Roman"/>
          <w:sz w:val="24"/>
          <w:szCs w:val="24"/>
        </w:rPr>
        <w:t xml:space="preserve"> as </w:t>
      </w:r>
      <w:r w:rsidR="00655BF4" w:rsidRPr="00FE2BFD">
        <w:rPr>
          <w:rFonts w:ascii="Times New Roman" w:eastAsia="Times New Roman" w:hAnsi="Times New Roman" w:cs="Times New Roman"/>
          <w:sz w:val="24"/>
          <w:szCs w:val="24"/>
        </w:rPr>
        <w:t>increasing</w:t>
      </w:r>
      <w:r w:rsidRPr="00FE2BFD">
        <w:rPr>
          <w:rFonts w:ascii="Times New Roman" w:eastAsia="Times New Roman" w:hAnsi="Times New Roman" w:cs="Times New Roman"/>
          <w:sz w:val="24"/>
          <w:szCs w:val="24"/>
        </w:rPr>
        <w:t xml:space="preserve"> costs, </w:t>
      </w:r>
      <w:r w:rsidR="00FE2BFD" w:rsidRPr="00FE2BFD">
        <w:rPr>
          <w:rFonts w:ascii="Times New Roman" w:eastAsia="Times New Roman" w:hAnsi="Times New Roman" w:cs="Times New Roman"/>
          <w:sz w:val="24"/>
          <w:szCs w:val="24"/>
        </w:rPr>
        <w:t>higher</w:t>
      </w:r>
      <w:r w:rsidRPr="00FE2BFD">
        <w:rPr>
          <w:rFonts w:ascii="Times New Roman" w:eastAsia="Times New Roman" w:hAnsi="Times New Roman" w:cs="Times New Roman"/>
          <w:sz w:val="24"/>
          <w:szCs w:val="24"/>
        </w:rPr>
        <w:t xml:space="preserve"> </w:t>
      </w:r>
      <w:r w:rsidR="00624EB2" w:rsidRPr="00FE2BFD">
        <w:rPr>
          <w:rFonts w:ascii="Times New Roman" w:eastAsia="Times New Roman" w:hAnsi="Times New Roman" w:cs="Times New Roman"/>
          <w:sz w:val="24"/>
          <w:szCs w:val="24"/>
        </w:rPr>
        <w:t>inflation</w:t>
      </w:r>
      <w:r w:rsidRPr="00FE2BFD">
        <w:rPr>
          <w:rFonts w:ascii="Times New Roman" w:eastAsia="Times New Roman" w:hAnsi="Times New Roman" w:cs="Times New Roman"/>
          <w:sz w:val="24"/>
          <w:szCs w:val="24"/>
        </w:rPr>
        <w:t xml:space="preserve"> and massive restriction </w:t>
      </w:r>
      <w:r w:rsidR="00624EB2" w:rsidRPr="00FE2BFD">
        <w:rPr>
          <w:rFonts w:ascii="Times New Roman" w:eastAsia="Times New Roman" w:hAnsi="Times New Roman" w:cs="Times New Roman"/>
          <w:sz w:val="24"/>
          <w:szCs w:val="24"/>
        </w:rPr>
        <w:t>have</w:t>
      </w:r>
      <w:r w:rsidRPr="00FE2BFD">
        <w:rPr>
          <w:rFonts w:ascii="Times New Roman" w:eastAsia="Times New Roman" w:hAnsi="Times New Roman" w:cs="Times New Roman"/>
          <w:sz w:val="24"/>
          <w:szCs w:val="24"/>
        </w:rPr>
        <w:t xml:space="preserve"> been </w:t>
      </w:r>
      <w:r w:rsidR="00FE2BFD" w:rsidRPr="00FE2BFD">
        <w:rPr>
          <w:rFonts w:ascii="Times New Roman" w:eastAsia="Times New Roman" w:hAnsi="Times New Roman" w:cs="Times New Roman"/>
          <w:sz w:val="24"/>
          <w:szCs w:val="24"/>
        </w:rPr>
        <w:t>analysed</w:t>
      </w:r>
      <w:r w:rsidRPr="00FE2BFD">
        <w:rPr>
          <w:rFonts w:ascii="Times New Roman" w:eastAsia="Times New Roman" w:hAnsi="Times New Roman" w:cs="Times New Roman"/>
          <w:sz w:val="24"/>
          <w:szCs w:val="24"/>
        </w:rPr>
        <w:t xml:space="preserve"> and discussed entirely in </w:t>
      </w:r>
      <w:r w:rsidR="00655BF4" w:rsidRPr="00FE2BFD">
        <w:rPr>
          <w:rFonts w:ascii="Times New Roman" w:eastAsia="Times New Roman" w:hAnsi="Times New Roman" w:cs="Times New Roman"/>
          <w:sz w:val="24"/>
          <w:szCs w:val="24"/>
        </w:rPr>
        <w:t>this</w:t>
      </w:r>
      <w:r w:rsidRPr="00FE2BFD">
        <w:rPr>
          <w:rFonts w:ascii="Times New Roman" w:eastAsia="Times New Roman" w:hAnsi="Times New Roman" w:cs="Times New Roman"/>
          <w:sz w:val="24"/>
          <w:szCs w:val="24"/>
        </w:rPr>
        <w:t xml:space="preserve"> report. A fishbone </w:t>
      </w:r>
      <w:r w:rsidR="00624EB2" w:rsidRPr="00FE2BFD">
        <w:rPr>
          <w:rFonts w:ascii="Times New Roman" w:eastAsia="Times New Roman" w:hAnsi="Times New Roman" w:cs="Times New Roman"/>
          <w:sz w:val="24"/>
          <w:szCs w:val="24"/>
        </w:rPr>
        <w:t>diagram has</w:t>
      </w:r>
      <w:r w:rsidRPr="00FE2BFD">
        <w:rPr>
          <w:rFonts w:ascii="Times New Roman" w:eastAsia="Times New Roman" w:hAnsi="Times New Roman" w:cs="Times New Roman"/>
          <w:sz w:val="24"/>
          <w:szCs w:val="24"/>
        </w:rPr>
        <w:t xml:space="preserve"> also been developed based on the issues. </w:t>
      </w:r>
      <w:r w:rsidR="00624EB2" w:rsidRPr="00FE2BFD">
        <w:rPr>
          <w:rFonts w:ascii="Times New Roman" w:eastAsia="Times New Roman" w:hAnsi="Times New Roman" w:cs="Times New Roman"/>
          <w:sz w:val="24"/>
          <w:szCs w:val="24"/>
        </w:rPr>
        <w:t>In this section, some alterna</w:t>
      </w:r>
      <w:r w:rsidR="00A625B2" w:rsidRPr="00FE2BFD">
        <w:rPr>
          <w:rFonts w:ascii="Times New Roman" w:eastAsia="Times New Roman" w:hAnsi="Times New Roman" w:cs="Times New Roman"/>
          <w:sz w:val="24"/>
          <w:szCs w:val="24"/>
        </w:rPr>
        <w:t xml:space="preserve">tive </w:t>
      </w:r>
      <w:r w:rsidR="00624EB2" w:rsidRPr="00FE2BFD">
        <w:rPr>
          <w:rFonts w:ascii="Times New Roman" w:eastAsia="Times New Roman" w:hAnsi="Times New Roman" w:cs="Times New Roman"/>
          <w:sz w:val="24"/>
          <w:szCs w:val="24"/>
        </w:rPr>
        <w:t>solution to mitigate those issues has</w:t>
      </w:r>
      <w:r w:rsidR="00A625B2" w:rsidRPr="00FE2BFD">
        <w:rPr>
          <w:rFonts w:ascii="Times New Roman" w:eastAsia="Times New Roman" w:hAnsi="Times New Roman" w:cs="Times New Roman"/>
          <w:sz w:val="24"/>
          <w:szCs w:val="24"/>
        </w:rPr>
        <w:t xml:space="preserve"> been </w:t>
      </w:r>
      <w:r w:rsidR="00624EB2" w:rsidRPr="00FE2BFD">
        <w:rPr>
          <w:rFonts w:ascii="Times New Roman" w:eastAsia="Times New Roman" w:hAnsi="Times New Roman" w:cs="Times New Roman"/>
          <w:sz w:val="24"/>
          <w:szCs w:val="24"/>
        </w:rPr>
        <w:t>represented as</w:t>
      </w:r>
      <w:r w:rsidR="00A625B2" w:rsidRPr="00FE2BFD">
        <w:rPr>
          <w:rFonts w:ascii="Times New Roman" w:eastAsia="Times New Roman" w:hAnsi="Times New Roman" w:cs="Times New Roman"/>
          <w:sz w:val="24"/>
          <w:szCs w:val="24"/>
        </w:rPr>
        <w:t xml:space="preserve"> the major </w:t>
      </w:r>
      <w:r w:rsidR="00624EB2" w:rsidRPr="00FE2BFD">
        <w:rPr>
          <w:rFonts w:ascii="Times New Roman" w:eastAsia="Times New Roman" w:hAnsi="Times New Roman" w:cs="Times New Roman"/>
          <w:sz w:val="24"/>
          <w:szCs w:val="24"/>
        </w:rPr>
        <w:t>background</w:t>
      </w:r>
      <w:r w:rsidR="00A625B2" w:rsidRPr="00FE2BFD">
        <w:rPr>
          <w:rFonts w:ascii="Times New Roman" w:eastAsia="Times New Roman" w:hAnsi="Times New Roman" w:cs="Times New Roman"/>
          <w:sz w:val="24"/>
          <w:szCs w:val="24"/>
        </w:rPr>
        <w:t xml:space="preserve"> of this </w:t>
      </w:r>
      <w:r w:rsidR="00624EB2" w:rsidRPr="00FE2BFD">
        <w:rPr>
          <w:rFonts w:ascii="Times New Roman" w:eastAsia="Times New Roman" w:hAnsi="Times New Roman" w:cs="Times New Roman"/>
          <w:sz w:val="24"/>
          <w:szCs w:val="24"/>
        </w:rPr>
        <w:t>report</w:t>
      </w:r>
      <w:r w:rsidR="00A625B2" w:rsidRPr="00FE2BFD">
        <w:rPr>
          <w:rFonts w:ascii="Times New Roman" w:eastAsia="Times New Roman" w:hAnsi="Times New Roman" w:cs="Times New Roman"/>
          <w:sz w:val="24"/>
          <w:szCs w:val="24"/>
        </w:rPr>
        <w:t xml:space="preserve">. At the end of this report, a suitable conclusion has been made for better </w:t>
      </w:r>
      <w:r w:rsidR="00624EB2" w:rsidRPr="00FE2BFD">
        <w:rPr>
          <w:rFonts w:ascii="Times New Roman" w:eastAsia="Times New Roman" w:hAnsi="Times New Roman" w:cs="Times New Roman"/>
          <w:sz w:val="24"/>
          <w:szCs w:val="24"/>
        </w:rPr>
        <w:t>understanding</w:t>
      </w:r>
      <w:r w:rsidR="00A625B2" w:rsidRPr="00FE2BFD">
        <w:rPr>
          <w:rFonts w:ascii="Times New Roman" w:eastAsia="Times New Roman" w:hAnsi="Times New Roman" w:cs="Times New Roman"/>
          <w:sz w:val="24"/>
          <w:szCs w:val="24"/>
        </w:rPr>
        <w:t>.</w:t>
      </w:r>
      <w:r w:rsidR="004B3F14" w:rsidRPr="00FE2BFD">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lang w:val="en-GB"/>
        </w:rPr>
        <w:id w:val="13600021"/>
        <w:docPartObj>
          <w:docPartGallery w:val="Table of Contents"/>
          <w:docPartUnique/>
        </w:docPartObj>
      </w:sdtPr>
      <w:sdtContent>
        <w:p w14:paraId="6C6D2897" w14:textId="77777777" w:rsidR="001D1AF7" w:rsidRPr="00FE2BFD" w:rsidRDefault="001D1AF7" w:rsidP="00FE2BFD">
          <w:pPr>
            <w:pStyle w:val="Titlucuprins"/>
            <w:spacing w:after="240" w:line="360" w:lineRule="auto"/>
            <w:jc w:val="center"/>
            <w:rPr>
              <w:rFonts w:ascii="Times New Roman" w:hAnsi="Times New Roman" w:cs="Times New Roman"/>
              <w:color w:val="auto"/>
              <w:lang w:val="en-GB"/>
            </w:rPr>
          </w:pPr>
          <w:r w:rsidRPr="00FE2BFD">
            <w:rPr>
              <w:rFonts w:ascii="Times New Roman" w:hAnsi="Times New Roman" w:cs="Times New Roman"/>
              <w:color w:val="auto"/>
              <w:lang w:val="en-GB"/>
            </w:rPr>
            <w:t>Table of Contents</w:t>
          </w:r>
        </w:p>
        <w:p w14:paraId="32BB0A1D" w14:textId="77777777" w:rsidR="001D1AF7" w:rsidRPr="00FE2BFD" w:rsidRDefault="001D1AF7" w:rsidP="00FE2BFD">
          <w:pPr>
            <w:pStyle w:val="Cuprins1"/>
            <w:tabs>
              <w:tab w:val="right" w:leader="dot" w:pos="9350"/>
            </w:tabs>
            <w:spacing w:after="240" w:line="360" w:lineRule="auto"/>
            <w:jc w:val="both"/>
            <w:rPr>
              <w:rFonts w:ascii="Times New Roman" w:hAnsi="Times New Roman" w:cs="Times New Roman"/>
              <w:noProof/>
              <w:sz w:val="24"/>
              <w:szCs w:val="24"/>
            </w:rPr>
          </w:pPr>
          <w:r w:rsidRPr="00FE2BFD">
            <w:fldChar w:fldCharType="begin"/>
          </w:r>
          <w:r w:rsidRPr="00FE2BFD">
            <w:instrText xml:space="preserve"> TOC \o "1-3" \h \z \u </w:instrText>
          </w:r>
          <w:r w:rsidRPr="00FE2BFD">
            <w:fldChar w:fldCharType="separate"/>
          </w:r>
          <w:hyperlink w:anchor="_Toc117178704" w:history="1">
            <w:r w:rsidRPr="00FE2BFD">
              <w:rPr>
                <w:rStyle w:val="Hyperlink"/>
                <w:rFonts w:ascii="Times New Roman" w:hAnsi="Times New Roman" w:cs="Times New Roman"/>
                <w:noProof/>
                <w:color w:val="auto"/>
                <w:sz w:val="24"/>
                <w:szCs w:val="24"/>
              </w:rPr>
              <w:t>Introduction</w:t>
            </w:r>
            <w:r w:rsidRPr="00FE2BFD">
              <w:rPr>
                <w:rFonts w:ascii="Times New Roman" w:hAnsi="Times New Roman" w:cs="Times New Roman"/>
                <w:noProof/>
                <w:webHidden/>
                <w:sz w:val="24"/>
                <w:szCs w:val="24"/>
              </w:rPr>
              <w:tab/>
            </w:r>
            <w:r w:rsidRPr="00FE2BFD">
              <w:rPr>
                <w:rFonts w:ascii="Times New Roman" w:hAnsi="Times New Roman" w:cs="Times New Roman"/>
                <w:noProof/>
                <w:webHidden/>
                <w:sz w:val="24"/>
                <w:szCs w:val="24"/>
              </w:rPr>
              <w:fldChar w:fldCharType="begin"/>
            </w:r>
            <w:r w:rsidRPr="00FE2BFD">
              <w:rPr>
                <w:rFonts w:ascii="Times New Roman" w:hAnsi="Times New Roman" w:cs="Times New Roman"/>
                <w:noProof/>
                <w:webHidden/>
                <w:sz w:val="24"/>
                <w:szCs w:val="24"/>
              </w:rPr>
              <w:instrText xml:space="preserve"> PAGEREF _Toc117178704 \h </w:instrText>
            </w:r>
            <w:r w:rsidRPr="00FE2BFD">
              <w:rPr>
                <w:rFonts w:ascii="Times New Roman" w:hAnsi="Times New Roman" w:cs="Times New Roman"/>
                <w:noProof/>
                <w:webHidden/>
                <w:sz w:val="24"/>
                <w:szCs w:val="24"/>
              </w:rPr>
            </w:r>
            <w:r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4</w:t>
            </w:r>
            <w:r w:rsidRPr="00FE2BFD">
              <w:rPr>
                <w:rFonts w:ascii="Times New Roman" w:hAnsi="Times New Roman" w:cs="Times New Roman"/>
                <w:noProof/>
                <w:webHidden/>
                <w:sz w:val="24"/>
                <w:szCs w:val="24"/>
              </w:rPr>
              <w:fldChar w:fldCharType="end"/>
            </w:r>
          </w:hyperlink>
        </w:p>
        <w:p w14:paraId="4C7FCBAF"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05" w:history="1">
            <w:r w:rsidR="001D1AF7" w:rsidRPr="00FE2BFD">
              <w:rPr>
                <w:rStyle w:val="Hyperlink"/>
                <w:rFonts w:ascii="Times New Roman" w:hAnsi="Times New Roman" w:cs="Times New Roman"/>
                <w:noProof/>
                <w:color w:val="auto"/>
                <w:sz w:val="24"/>
                <w:szCs w:val="24"/>
              </w:rPr>
              <w:t>Discussion on the nature and impact of the complex problem on employees and their organisation</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_Toc117178705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4</w:t>
            </w:r>
            <w:r w:rsidR="001D1AF7" w:rsidRPr="00FE2BFD">
              <w:rPr>
                <w:rFonts w:ascii="Times New Roman" w:hAnsi="Times New Roman" w:cs="Times New Roman"/>
                <w:noProof/>
                <w:webHidden/>
                <w:sz w:val="24"/>
                <w:szCs w:val="24"/>
              </w:rPr>
              <w:fldChar w:fldCharType="end"/>
            </w:r>
          </w:hyperlink>
        </w:p>
        <w:p w14:paraId="5DB5C78C"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06" w:history="1">
            <w:r w:rsidR="001D1AF7" w:rsidRPr="00FE2BFD">
              <w:rPr>
                <w:rStyle w:val="Hyperlink"/>
                <w:rFonts w:ascii="Times New Roman" w:hAnsi="Times New Roman" w:cs="Times New Roman"/>
                <w:noProof/>
                <w:color w:val="auto"/>
                <w:sz w:val="24"/>
                <w:szCs w:val="24"/>
              </w:rPr>
              <w:t>PESTLE analysis of the macro-environmental factors contributing to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_Toc117178706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5</w:t>
            </w:r>
            <w:r w:rsidR="001D1AF7" w:rsidRPr="00FE2BFD">
              <w:rPr>
                <w:rFonts w:ascii="Times New Roman" w:hAnsi="Times New Roman" w:cs="Times New Roman"/>
                <w:noProof/>
                <w:webHidden/>
                <w:sz w:val="24"/>
                <w:szCs w:val="24"/>
              </w:rPr>
              <w:fldChar w:fldCharType="end"/>
            </w:r>
          </w:hyperlink>
        </w:p>
        <w:p w14:paraId="21B530EF"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07" w:history="1">
            <w:r w:rsidR="001D1AF7" w:rsidRPr="00FE2BFD">
              <w:rPr>
                <w:rStyle w:val="Hyperlink"/>
                <w:rFonts w:ascii="Times New Roman" w:hAnsi="Times New Roman" w:cs="Times New Roman"/>
                <w:noProof/>
                <w:color w:val="auto"/>
                <w:sz w:val="24"/>
                <w:szCs w:val="24"/>
              </w:rPr>
              <w:t>Research-informed cause-and-effect analysis, using the Fishbone Diagram, of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_Toc117178707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8</w:t>
            </w:r>
            <w:r w:rsidR="001D1AF7" w:rsidRPr="00FE2BFD">
              <w:rPr>
                <w:rFonts w:ascii="Times New Roman" w:hAnsi="Times New Roman" w:cs="Times New Roman"/>
                <w:noProof/>
                <w:webHidden/>
                <w:sz w:val="24"/>
                <w:szCs w:val="24"/>
              </w:rPr>
              <w:fldChar w:fldCharType="end"/>
            </w:r>
          </w:hyperlink>
        </w:p>
        <w:p w14:paraId="3F2309F4"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08" w:history="1">
            <w:r w:rsidR="001D1AF7" w:rsidRPr="00FE2BFD">
              <w:rPr>
                <w:rStyle w:val="Hyperlink"/>
                <w:rFonts w:ascii="Times New Roman" w:hAnsi="Times New Roman" w:cs="Times New Roman"/>
                <w:noProof/>
                <w:color w:val="auto"/>
                <w:sz w:val="24"/>
                <w:szCs w:val="24"/>
              </w:rPr>
              <w:t>Evaluation of alternative solutions to the problem to choose the most appropriate solution among these alternatives</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_Toc117178708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9</w:t>
            </w:r>
            <w:r w:rsidR="001D1AF7" w:rsidRPr="00FE2BFD">
              <w:rPr>
                <w:rFonts w:ascii="Times New Roman" w:hAnsi="Times New Roman" w:cs="Times New Roman"/>
                <w:noProof/>
                <w:webHidden/>
                <w:sz w:val="24"/>
                <w:szCs w:val="24"/>
              </w:rPr>
              <w:fldChar w:fldCharType="end"/>
            </w:r>
          </w:hyperlink>
        </w:p>
        <w:p w14:paraId="3E41BA45"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09" w:history="1">
            <w:r w:rsidR="001D1AF7" w:rsidRPr="00FE2BFD">
              <w:rPr>
                <w:rStyle w:val="Hyperlink"/>
                <w:rFonts w:ascii="Times New Roman" w:hAnsi="Times New Roman" w:cs="Times New Roman"/>
                <w:noProof/>
                <w:color w:val="auto"/>
                <w:sz w:val="24"/>
                <w:szCs w:val="24"/>
              </w:rPr>
              <w:t>Effectiveness of the chosen solution for solving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_Toc117178709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10</w:t>
            </w:r>
            <w:r w:rsidR="001D1AF7" w:rsidRPr="00FE2BFD">
              <w:rPr>
                <w:rFonts w:ascii="Times New Roman" w:hAnsi="Times New Roman" w:cs="Times New Roman"/>
                <w:noProof/>
                <w:webHidden/>
                <w:sz w:val="24"/>
                <w:szCs w:val="24"/>
              </w:rPr>
              <w:fldChar w:fldCharType="end"/>
            </w:r>
          </w:hyperlink>
        </w:p>
        <w:p w14:paraId="7A93C0BB" w14:textId="77777777" w:rsidR="001D1AF7" w:rsidRPr="00FE2BFD" w:rsidRDefault="00000000" w:rsidP="00FE2BFD">
          <w:pPr>
            <w:pStyle w:val="Cuprins1"/>
            <w:tabs>
              <w:tab w:val="right" w:leader="dot" w:pos="9350"/>
            </w:tabs>
            <w:spacing w:after="240" w:line="360" w:lineRule="auto"/>
            <w:jc w:val="both"/>
            <w:rPr>
              <w:rFonts w:ascii="Times New Roman" w:hAnsi="Times New Roman" w:cs="Times New Roman"/>
              <w:noProof/>
              <w:sz w:val="24"/>
              <w:szCs w:val="24"/>
            </w:rPr>
          </w:pPr>
          <w:hyperlink w:anchor="_Toc117178710" w:history="1">
            <w:r w:rsidR="001D1AF7" w:rsidRPr="00FE2BFD">
              <w:rPr>
                <w:rStyle w:val="Hyperlink"/>
                <w:rFonts w:ascii="Times New Roman" w:hAnsi="Times New Roman" w:cs="Times New Roman"/>
                <w:noProof/>
                <w:color w:val="auto"/>
                <w:sz w:val="24"/>
                <w:szCs w:val="24"/>
              </w:rPr>
              <w:t>Conclusion</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_Toc117178710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10</w:t>
            </w:r>
            <w:r w:rsidR="001D1AF7" w:rsidRPr="00FE2BFD">
              <w:rPr>
                <w:rFonts w:ascii="Times New Roman" w:hAnsi="Times New Roman" w:cs="Times New Roman"/>
                <w:noProof/>
                <w:webHidden/>
                <w:sz w:val="24"/>
                <w:szCs w:val="24"/>
              </w:rPr>
              <w:fldChar w:fldCharType="end"/>
            </w:r>
          </w:hyperlink>
        </w:p>
        <w:p w14:paraId="1155B3B5" w14:textId="77777777" w:rsidR="001D1AF7" w:rsidRPr="00FE2BFD" w:rsidRDefault="00000000" w:rsidP="00FE2BFD">
          <w:pPr>
            <w:pStyle w:val="Cuprins1"/>
            <w:tabs>
              <w:tab w:val="right" w:leader="dot" w:pos="9350"/>
            </w:tabs>
            <w:spacing w:after="240" w:line="360" w:lineRule="auto"/>
            <w:jc w:val="both"/>
            <w:rPr>
              <w:noProof/>
            </w:rPr>
          </w:pPr>
          <w:hyperlink w:anchor="_Toc117178711" w:history="1">
            <w:r w:rsidR="001D1AF7" w:rsidRPr="00FE2BFD">
              <w:rPr>
                <w:rStyle w:val="Hyperlink"/>
                <w:rFonts w:ascii="Times New Roman" w:hAnsi="Times New Roman" w:cs="Times New Roman"/>
                <w:noProof/>
                <w:color w:val="auto"/>
                <w:sz w:val="24"/>
                <w:szCs w:val="24"/>
              </w:rPr>
              <w:t>Reference</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_Toc117178711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11</w:t>
            </w:r>
            <w:r w:rsidR="001D1AF7" w:rsidRPr="00FE2BFD">
              <w:rPr>
                <w:rFonts w:ascii="Times New Roman" w:hAnsi="Times New Roman" w:cs="Times New Roman"/>
                <w:noProof/>
                <w:webHidden/>
                <w:sz w:val="24"/>
                <w:szCs w:val="24"/>
              </w:rPr>
              <w:fldChar w:fldCharType="end"/>
            </w:r>
          </w:hyperlink>
        </w:p>
        <w:p w14:paraId="1FDBDE47" w14:textId="77777777" w:rsidR="001D1AF7" w:rsidRPr="00FE2BFD" w:rsidRDefault="001D1AF7" w:rsidP="00FE2BFD">
          <w:pPr>
            <w:spacing w:after="240" w:line="360" w:lineRule="auto"/>
          </w:pPr>
          <w:r w:rsidRPr="00FE2BFD">
            <w:fldChar w:fldCharType="end"/>
          </w:r>
        </w:p>
      </w:sdtContent>
    </w:sdt>
    <w:p w14:paraId="50EB141F" w14:textId="77777777" w:rsidR="004B3F14" w:rsidRPr="00FE2BFD" w:rsidRDefault="004B3F14" w:rsidP="00FE2BFD">
      <w:pPr>
        <w:spacing w:after="240" w:line="360" w:lineRule="auto"/>
        <w:rPr>
          <w:rFonts w:ascii="Times New Roman" w:eastAsia="Times New Roman" w:hAnsi="Times New Roman" w:cs="Times New Roman"/>
          <w:sz w:val="24"/>
          <w:szCs w:val="24"/>
        </w:rPr>
      </w:pPr>
      <w:r w:rsidRPr="00FE2BFD">
        <w:rPr>
          <w:rFonts w:ascii="Times New Roman" w:eastAsia="Times New Roman" w:hAnsi="Times New Roman" w:cs="Times New Roman"/>
          <w:sz w:val="24"/>
          <w:szCs w:val="24"/>
        </w:rPr>
        <w:br w:type="page"/>
      </w:r>
    </w:p>
    <w:p w14:paraId="656FCA4B" w14:textId="77777777" w:rsidR="00FA3991" w:rsidRPr="00FE2BFD" w:rsidRDefault="00811EA6" w:rsidP="00FE2BFD">
      <w:pPr>
        <w:pStyle w:val="Titlu1"/>
        <w:spacing w:after="240"/>
        <w:rPr>
          <w:lang w:val="en-GB"/>
        </w:rPr>
      </w:pPr>
      <w:bookmarkStart w:id="0" w:name="_Toc117178704"/>
      <w:r w:rsidRPr="00FE2BFD">
        <w:rPr>
          <w:lang w:val="en-GB"/>
        </w:rPr>
        <w:lastRenderedPageBreak/>
        <w:t>Introduction</w:t>
      </w:r>
      <w:bookmarkEnd w:id="0"/>
    </w:p>
    <w:p w14:paraId="0CB081B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The Covid-19 pandemic has influenced every business and retail sector from diverse angles by </w:t>
      </w:r>
      <w:r w:rsidR="00FE2BFD" w:rsidRPr="00FE2BFD">
        <w:rPr>
          <w:rFonts w:ascii="Times New Roman" w:eastAsia="Times New Roman" w:hAnsi="Times New Roman" w:cs="Times New Roman"/>
          <w:sz w:val="24"/>
          <w:szCs w:val="24"/>
          <w:lang w:val="en-GB"/>
        </w:rPr>
        <w:t>constructing</w:t>
      </w:r>
      <w:r w:rsidRPr="00FE2BFD">
        <w:rPr>
          <w:rFonts w:ascii="Times New Roman" w:eastAsia="Times New Roman" w:hAnsi="Times New Roman" w:cs="Times New Roman"/>
          <w:sz w:val="24"/>
          <w:szCs w:val="24"/>
          <w:lang w:val="en-GB"/>
        </w:rPr>
        <w:t xml:space="preserve"> a variety of emerging challenges. TM Lewin is one of the leading </w:t>
      </w:r>
      <w:r w:rsidR="00FE2BFD" w:rsidRPr="00FE2BFD">
        <w:rPr>
          <w:rFonts w:ascii="Times New Roman" w:eastAsia="Times New Roman" w:hAnsi="Times New Roman" w:cs="Times New Roman"/>
          <w:sz w:val="24"/>
          <w:szCs w:val="24"/>
          <w:lang w:val="en-GB"/>
        </w:rPr>
        <w:t>shirt maker</w:t>
      </w:r>
      <w:r w:rsidRPr="00FE2BFD">
        <w:rPr>
          <w:rFonts w:ascii="Times New Roman" w:eastAsia="Times New Roman" w:hAnsi="Times New Roman" w:cs="Times New Roman"/>
          <w:sz w:val="24"/>
          <w:szCs w:val="24"/>
          <w:lang w:val="en-GB"/>
        </w:rPr>
        <w:t xml:space="preserve"> companies that </w:t>
      </w:r>
      <w:r w:rsidR="00E4441A" w:rsidRPr="00FE2BFD">
        <w:rPr>
          <w:rFonts w:ascii="Times New Roman" w:eastAsia="Times New Roman" w:hAnsi="Times New Roman" w:cs="Times New Roman"/>
          <w:sz w:val="24"/>
          <w:szCs w:val="24"/>
          <w:lang w:val="en-GB"/>
        </w:rPr>
        <w:t>have</w:t>
      </w:r>
      <w:r w:rsidRPr="00FE2BFD">
        <w:rPr>
          <w:rFonts w:ascii="Times New Roman" w:eastAsia="Times New Roman" w:hAnsi="Times New Roman" w:cs="Times New Roman"/>
          <w:sz w:val="24"/>
          <w:szCs w:val="24"/>
          <w:lang w:val="en-GB"/>
        </w:rPr>
        <w:t xml:space="preserve"> been serving its customers better quality products and services for a long time in the UK market. Some key challenges and issues such as inflation, supply chain issues, communication problems, </w:t>
      </w:r>
      <w:r w:rsidR="00911FF0" w:rsidRPr="00FE2BFD">
        <w:rPr>
          <w:rFonts w:ascii="Times New Roman" w:eastAsia="Times New Roman" w:hAnsi="Times New Roman" w:cs="Times New Roman"/>
          <w:sz w:val="24"/>
          <w:szCs w:val="24"/>
          <w:lang w:val="en-GB"/>
        </w:rPr>
        <w:t>and increasing</w:t>
      </w:r>
      <w:r w:rsidRPr="00FE2BFD">
        <w:rPr>
          <w:rFonts w:ascii="Times New Roman" w:eastAsia="Times New Roman" w:hAnsi="Times New Roman" w:cs="Times New Roman"/>
          <w:sz w:val="24"/>
          <w:szCs w:val="24"/>
          <w:lang w:val="en-GB"/>
        </w:rPr>
        <w:t xml:space="preserve"> costs of commodity and transportation and living crise</w:t>
      </w:r>
      <w:r w:rsidR="00911FF0" w:rsidRPr="00FE2BFD">
        <w:rPr>
          <w:rFonts w:ascii="Times New Roman" w:eastAsia="Times New Roman" w:hAnsi="Times New Roman" w:cs="Times New Roman"/>
          <w:sz w:val="24"/>
          <w:szCs w:val="24"/>
          <w:lang w:val="en-GB"/>
        </w:rPr>
        <w:t>s during the pandemic situation have affected this company.</w:t>
      </w:r>
      <w:r w:rsidRPr="00FE2BFD">
        <w:rPr>
          <w:rFonts w:ascii="Times New Roman" w:eastAsia="Times New Roman" w:hAnsi="Times New Roman" w:cs="Times New Roman"/>
          <w:sz w:val="24"/>
          <w:szCs w:val="24"/>
          <w:lang w:val="en-GB"/>
        </w:rPr>
        <w:t xml:space="preserve">  The entire working environment and employees got serious effects from these issues including cultural differences and financial pressures especially, for the pandemic situation. This report aims to define the serious impacts of these challenges on the working structure and business boundary by </w:t>
      </w:r>
      <w:r w:rsidR="00FE2BFD" w:rsidRPr="00FE2BFD">
        <w:rPr>
          <w:rFonts w:ascii="Times New Roman" w:eastAsia="Times New Roman" w:hAnsi="Times New Roman" w:cs="Times New Roman"/>
          <w:sz w:val="24"/>
          <w:szCs w:val="24"/>
          <w:lang w:val="en-GB"/>
        </w:rPr>
        <w:t>analysing</w:t>
      </w:r>
      <w:r w:rsidRPr="00FE2BFD">
        <w:rPr>
          <w:rFonts w:ascii="Times New Roman" w:eastAsia="Times New Roman" w:hAnsi="Times New Roman" w:cs="Times New Roman"/>
          <w:sz w:val="24"/>
          <w:szCs w:val="24"/>
          <w:lang w:val="en-GB"/>
        </w:rPr>
        <w:t xml:space="preserve"> the macroeconomic factors and proposing some strategic implementation in terms of reading these issues.</w:t>
      </w:r>
    </w:p>
    <w:p w14:paraId="6A6CA3CA" w14:textId="77777777" w:rsidR="00FA3991" w:rsidRPr="00FE2BFD" w:rsidRDefault="00811EA6" w:rsidP="00FE2BFD">
      <w:pPr>
        <w:pStyle w:val="Titlu1"/>
        <w:spacing w:after="240"/>
        <w:rPr>
          <w:lang w:val="en-GB"/>
        </w:rPr>
      </w:pPr>
      <w:bookmarkStart w:id="1" w:name="_Toc117178705"/>
      <w:r w:rsidRPr="00FE2BFD">
        <w:rPr>
          <w:lang w:val="en-GB"/>
        </w:rPr>
        <w:t>Discussion on the nature and impact of the complex problem on employees and their organisation</w:t>
      </w:r>
      <w:bookmarkEnd w:id="1"/>
    </w:p>
    <w:p w14:paraId="64D46E92"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Issues and challenges are the key barriers to achieving the ultimate aim and objectives of the business of TM Lewin. Some key challenges have affected the whole business structure of this company during organizational revenue and employee engagement better. This company operates its business activities and marketing performance with the help of 50 staff and about 150 different shops in the global market (Tmlewin.co.uk, 2022). </w:t>
      </w:r>
    </w:p>
    <w:p w14:paraId="44A2D059"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Cost increases:</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 xml:space="preserve">Covid-19 pandemic enhanced both operational and manufacturing costs of products and services. As criticised by </w:t>
      </w:r>
      <w:r w:rsidRPr="00FE2BFD">
        <w:rPr>
          <w:rFonts w:ascii="Times New Roman" w:eastAsia="Times New Roman" w:hAnsi="Times New Roman" w:cs="Times New Roman"/>
          <w:sz w:val="24"/>
          <w:szCs w:val="24"/>
          <w:highlight w:val="white"/>
          <w:lang w:val="en-GB"/>
        </w:rPr>
        <w:t>Lipton and Basu (2022), m</w:t>
      </w:r>
      <w:r w:rsidRPr="00FE2BFD">
        <w:rPr>
          <w:rFonts w:ascii="Times New Roman" w:eastAsia="Times New Roman" w:hAnsi="Times New Roman" w:cs="Times New Roman"/>
          <w:sz w:val="24"/>
          <w:szCs w:val="24"/>
          <w:lang w:val="en-GB"/>
        </w:rPr>
        <w:t>ost of the employees of TM Lewin claimed their sick leaves due to getting faceted by this pandemic in the UK market resulting in lower productivity and higher manufacturing costs. Apart from this, the high increment of commodities, raw materials and higher transportation expenditures increased the overall manufacturing costs of casual shirts and affected the company's economy harmfully.</w:t>
      </w:r>
    </w:p>
    <w:p w14:paraId="351FC318" w14:textId="1FC4CEA4"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Rising inflation:</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 xml:space="preserve">The increasing inflation rate also represented some effective difficulties such as fewer product sales, decreased purchasing power and lowering  potentially for TM Lewin. Thus, </w:t>
      </w:r>
      <w:r w:rsidRPr="00FE2BFD">
        <w:rPr>
          <w:rFonts w:ascii="Times New Roman" w:eastAsia="Times New Roman" w:hAnsi="Times New Roman" w:cs="Times New Roman"/>
          <w:sz w:val="24"/>
          <w:szCs w:val="24"/>
          <w:lang w:val="en-GB"/>
        </w:rPr>
        <w:lastRenderedPageBreak/>
        <w:t>lower profitability and productivity decreased its ability to enlarge customers with this business within the highly competitive UK market (</w:t>
      </w:r>
      <w:r w:rsidRPr="00FE2BFD">
        <w:rPr>
          <w:rFonts w:ascii="Times New Roman" w:eastAsia="Times New Roman" w:hAnsi="Times New Roman" w:cs="Times New Roman"/>
          <w:sz w:val="24"/>
          <w:szCs w:val="24"/>
          <w:highlight w:val="white"/>
          <w:lang w:val="en-GB"/>
        </w:rPr>
        <w:t xml:space="preserve">Brydges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2020</w:t>
      </w:r>
      <w:r w:rsidRPr="00FE2BFD">
        <w:rPr>
          <w:rFonts w:ascii="Times New Roman" w:eastAsia="Times New Roman" w:hAnsi="Times New Roman" w:cs="Times New Roman"/>
          <w:sz w:val="24"/>
          <w:szCs w:val="24"/>
          <w:lang w:val="en-GB"/>
        </w:rPr>
        <w:t xml:space="preserve">). </w:t>
      </w:r>
    </w:p>
    <w:p w14:paraId="1E8C449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Massive restriction:</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 xml:space="preserve">The strict restrictions during the Covid-19 pandemic influenced this fashion sector by reducing the issue of casual clothes and fashion products. About 62% of working sectors remained closed due to this massive restriction in the UK </w:t>
      </w:r>
      <w:r w:rsidR="00FE2BFD" w:rsidRPr="00FE2BFD">
        <w:rPr>
          <w:rFonts w:ascii="Times New Roman" w:eastAsia="Times New Roman" w:hAnsi="Times New Roman" w:cs="Times New Roman"/>
          <w:sz w:val="24"/>
          <w:szCs w:val="24"/>
          <w:lang w:val="en-GB"/>
        </w:rPr>
        <w:t>market that</w:t>
      </w:r>
      <w:r w:rsidRPr="00FE2BFD">
        <w:rPr>
          <w:rFonts w:ascii="Times New Roman" w:eastAsia="Times New Roman" w:hAnsi="Times New Roman" w:cs="Times New Roman"/>
          <w:sz w:val="24"/>
          <w:szCs w:val="24"/>
          <w:lang w:val="en-GB"/>
        </w:rPr>
        <w:t xml:space="preserve"> resisted the selling of casual clothes (Bbc.com, 2022). These complex issues and their specific influencing nature affected the </w:t>
      </w:r>
      <w:r w:rsidR="00FE2BFD" w:rsidRPr="00FE2BFD">
        <w:rPr>
          <w:rFonts w:ascii="Times New Roman" w:eastAsia="Times New Roman" w:hAnsi="Times New Roman" w:cs="Times New Roman"/>
          <w:sz w:val="24"/>
          <w:szCs w:val="24"/>
          <w:lang w:val="en-GB"/>
        </w:rPr>
        <w:t>completely</w:t>
      </w:r>
      <w:r w:rsidRPr="00FE2BFD">
        <w:rPr>
          <w:rFonts w:ascii="Times New Roman" w:eastAsia="Times New Roman" w:hAnsi="Times New Roman" w:cs="Times New Roman"/>
          <w:sz w:val="24"/>
          <w:szCs w:val="24"/>
          <w:lang w:val="en-GB"/>
        </w:rPr>
        <w:t xml:space="preserve"> organizational growth and deficiency harmfully.  </w:t>
      </w:r>
    </w:p>
    <w:p w14:paraId="06310D29" w14:textId="77777777" w:rsidR="00FA3991" w:rsidRPr="00FE2BFD" w:rsidRDefault="00811EA6" w:rsidP="00FE2BFD">
      <w:pPr>
        <w:pStyle w:val="Titlu1"/>
        <w:spacing w:after="240"/>
        <w:rPr>
          <w:lang w:val="en-GB"/>
        </w:rPr>
      </w:pPr>
      <w:bookmarkStart w:id="2" w:name="_Toc117178706"/>
      <w:r w:rsidRPr="00FE2BFD">
        <w:rPr>
          <w:lang w:val="en-GB"/>
        </w:rPr>
        <w:t>PESTLE analysis of the macro-environmental factors cont</w:t>
      </w:r>
      <w:r w:rsidR="00A04DA0" w:rsidRPr="00FE2BFD">
        <w:rPr>
          <w:lang w:val="en-GB"/>
        </w:rPr>
        <w:t>ributing to the complex problem</w:t>
      </w:r>
      <w:bookmarkEnd w:id="2"/>
    </w:p>
    <w:p w14:paraId="22D2945F"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The analysis of the macro-environment represents the entire business status and effectiveness within the highly competitive market. In this section, the external environment of TM Lewin has been discussed deeply along with its impacts on organizational growth through the PESTLE analysis.</w:t>
      </w:r>
    </w:p>
    <w:tbl>
      <w:tblPr>
        <w:tblStyle w:val="Table1"/>
        <w:tblW w:w="5000" w:type="pct"/>
        <w:tblInd w:w="0" w:type="dxa"/>
        <w:tblBorders>
          <w:top w:val="nil"/>
          <w:left w:val="nil"/>
          <w:bottom w:val="nil"/>
          <w:right w:val="nil"/>
          <w:insideH w:val="nil"/>
          <w:insideV w:val="nil"/>
        </w:tblBorders>
        <w:tblLook w:val="0600" w:firstRow="0" w:lastRow="0" w:firstColumn="0" w:lastColumn="0" w:noHBand="1" w:noVBand="1"/>
      </w:tblPr>
      <w:tblGrid>
        <w:gridCol w:w="1974"/>
        <w:gridCol w:w="5803"/>
        <w:gridCol w:w="1553"/>
      </w:tblGrid>
      <w:tr w:rsidR="00FA3991" w:rsidRPr="00FE2BFD" w14:paraId="133BDD05" w14:textId="77777777" w:rsidTr="00E10C5D">
        <w:trPr>
          <w:cantSplit/>
          <w:trHeight w:val="50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92B604"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lastRenderedPageBreak/>
              <w:t>PESTLE</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5D5F17"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Factors</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15D291"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Impacts</w:t>
            </w:r>
          </w:p>
        </w:tc>
      </w:tr>
      <w:tr w:rsidR="00FA3991" w:rsidRPr="00FE2BFD" w14:paraId="2B3314F9" w14:textId="77777777" w:rsidTr="00E10C5D">
        <w:trPr>
          <w:cantSplit/>
          <w:trHeight w:val="123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9AC23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Political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1970B4" w14:textId="77777777" w:rsidR="00FA3991" w:rsidRPr="00FE2BFD" w:rsidRDefault="00811EA6" w:rsidP="00FE2BFD">
            <w:pPr>
              <w:pStyle w:val="Normal1"/>
              <w:numPr>
                <w:ilvl w:val="0"/>
                <w:numId w:val="6"/>
              </w:numPr>
              <w:spacing w:before="240" w:after="240" w:line="360" w:lineRule="auto"/>
              <w:rPr>
                <w:lang w:val="en-GB"/>
              </w:rPr>
            </w:pPr>
            <w:r w:rsidRPr="00FE2BFD">
              <w:rPr>
                <w:rFonts w:ascii="Times New Roman" w:eastAsia="Times New Roman" w:hAnsi="Times New Roman" w:cs="Times New Roman"/>
                <w:sz w:val="24"/>
                <w:szCs w:val="24"/>
                <w:lang w:val="en-GB"/>
              </w:rPr>
              <w:t>The index of political stability of the UK is 77.36% in 2021 (Statista.com, 2022).</w:t>
            </w:r>
          </w:p>
          <w:p w14:paraId="51057032" w14:textId="77777777" w:rsidR="00FA3991" w:rsidRPr="00FE2BFD" w:rsidRDefault="00811EA6" w:rsidP="00FE2BFD">
            <w:pPr>
              <w:pStyle w:val="Normal1"/>
              <w:numPr>
                <w:ilvl w:val="0"/>
                <w:numId w:val="6"/>
              </w:numPr>
              <w:spacing w:after="240" w:line="360" w:lineRule="auto"/>
              <w:rPr>
                <w:lang w:val="en-GB"/>
              </w:rPr>
            </w:pPr>
            <w:r w:rsidRPr="00FE2BFD">
              <w:rPr>
                <w:rFonts w:ascii="Times New Roman" w:eastAsia="Times New Roman" w:hAnsi="Times New Roman" w:cs="Times New Roman"/>
                <w:sz w:val="24"/>
                <w:szCs w:val="24"/>
                <w:lang w:val="en-GB"/>
              </w:rPr>
              <w:t>The index of press freedom is 78.21% in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AE20F4"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 xml:space="preserve">Positive </w:t>
            </w:r>
          </w:p>
        </w:tc>
      </w:tr>
      <w:tr w:rsidR="00FA3991" w:rsidRPr="00FE2BFD" w14:paraId="49D593C7" w14:textId="77777777" w:rsidTr="00E10C5D">
        <w:trPr>
          <w:cantSplit/>
          <w:trHeight w:val="99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B8504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Economic</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B7F23" w14:textId="77777777" w:rsidR="00FA3991" w:rsidRPr="00FE2BFD" w:rsidRDefault="00811EA6" w:rsidP="00FE2BFD">
            <w:pPr>
              <w:pStyle w:val="Normal1"/>
              <w:numPr>
                <w:ilvl w:val="0"/>
                <w:numId w:val="1"/>
              </w:numPr>
              <w:spacing w:before="240" w:after="240" w:line="360" w:lineRule="auto"/>
              <w:rPr>
                <w:lang w:val="en-GB"/>
              </w:rPr>
            </w:pPr>
            <w:r w:rsidRPr="00FE2BFD">
              <w:rPr>
                <w:rFonts w:ascii="Times New Roman" w:eastAsia="Times New Roman" w:hAnsi="Times New Roman" w:cs="Times New Roman"/>
                <w:sz w:val="24"/>
                <w:szCs w:val="24"/>
                <w:lang w:val="en-GB"/>
              </w:rPr>
              <w:t>The rate of GDP is -9.8% in 2020 (Bbc.com, 2022).</w:t>
            </w:r>
          </w:p>
          <w:p w14:paraId="43796464" w14:textId="77777777" w:rsidR="00FA3991" w:rsidRPr="00FE2BFD" w:rsidRDefault="00811EA6" w:rsidP="00FE2BFD">
            <w:pPr>
              <w:pStyle w:val="Normal1"/>
              <w:numPr>
                <w:ilvl w:val="0"/>
                <w:numId w:val="1"/>
              </w:numPr>
              <w:spacing w:after="240" w:line="360" w:lineRule="auto"/>
              <w:rPr>
                <w:lang w:val="en-GB"/>
              </w:rPr>
            </w:pPr>
            <w:r w:rsidRPr="00FE2BFD">
              <w:rPr>
                <w:rFonts w:ascii="Times New Roman" w:eastAsia="Times New Roman" w:hAnsi="Times New Roman" w:cs="Times New Roman"/>
                <w:sz w:val="24"/>
                <w:szCs w:val="24"/>
                <w:lang w:val="en-GB"/>
              </w:rPr>
              <w:t>The annual rate of inflation is 13.2% in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0D21C7"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Negative</w:t>
            </w:r>
          </w:p>
        </w:tc>
      </w:tr>
      <w:tr w:rsidR="00FA3991" w:rsidRPr="00FE2BFD" w14:paraId="1DA20526" w14:textId="77777777" w:rsidTr="00E10C5D">
        <w:trPr>
          <w:cantSplit/>
          <w:trHeight w:val="123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9313E2"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Social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6E8FBB" w14:textId="77777777" w:rsidR="00FA3991" w:rsidRPr="00FE2BFD" w:rsidRDefault="00811EA6" w:rsidP="00FE2BFD">
            <w:pPr>
              <w:pStyle w:val="Normal1"/>
              <w:numPr>
                <w:ilvl w:val="0"/>
                <w:numId w:val="3"/>
              </w:numPr>
              <w:spacing w:before="240" w:after="240" w:line="360" w:lineRule="auto"/>
              <w:rPr>
                <w:lang w:val="en-GB"/>
              </w:rPr>
            </w:pPr>
            <w:r w:rsidRPr="00FE2BFD">
              <w:rPr>
                <w:rFonts w:ascii="Times New Roman" w:eastAsia="Times New Roman" w:hAnsi="Times New Roman" w:cs="Times New Roman"/>
                <w:sz w:val="24"/>
                <w:szCs w:val="24"/>
                <w:lang w:val="en-GB"/>
              </w:rPr>
              <w:t>The total estimated population of the UK is 67 million in 2020.</w:t>
            </w:r>
          </w:p>
          <w:p w14:paraId="068CCF7B" w14:textId="77777777" w:rsidR="00FA3991" w:rsidRPr="00FE2BFD" w:rsidRDefault="00811EA6" w:rsidP="00FE2BFD">
            <w:pPr>
              <w:pStyle w:val="Normal1"/>
              <w:numPr>
                <w:ilvl w:val="0"/>
                <w:numId w:val="3"/>
              </w:numPr>
              <w:spacing w:after="240" w:line="360" w:lineRule="auto"/>
              <w:rPr>
                <w:lang w:val="en-GB"/>
              </w:rPr>
            </w:pPr>
            <w:r w:rsidRPr="00FE2BFD">
              <w:rPr>
                <w:rFonts w:ascii="Times New Roman" w:eastAsia="Times New Roman" w:hAnsi="Times New Roman" w:cs="Times New Roman"/>
                <w:sz w:val="24"/>
                <w:szCs w:val="24"/>
                <w:lang w:val="en-GB"/>
              </w:rPr>
              <w:t>The annual rate of birth is 1.65 per woman (Bbc.com,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004D4A"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 xml:space="preserve">Positive </w:t>
            </w:r>
          </w:p>
        </w:tc>
      </w:tr>
      <w:tr w:rsidR="00FA3991" w:rsidRPr="00FE2BFD" w14:paraId="791D4312"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AC408B"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Technological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35081C" w14:textId="77777777" w:rsidR="00FA3991" w:rsidRPr="00FE2BFD" w:rsidRDefault="00811EA6" w:rsidP="00FE2BFD">
            <w:pPr>
              <w:pStyle w:val="Normal1"/>
              <w:numPr>
                <w:ilvl w:val="0"/>
                <w:numId w:val="4"/>
              </w:numPr>
              <w:spacing w:before="240" w:after="240" w:line="360" w:lineRule="auto"/>
              <w:rPr>
                <w:lang w:val="en-GB"/>
              </w:rPr>
            </w:pPr>
            <w:r w:rsidRPr="00FE2BFD">
              <w:rPr>
                <w:rFonts w:ascii="Times New Roman" w:eastAsia="Times New Roman" w:hAnsi="Times New Roman" w:cs="Times New Roman"/>
                <w:sz w:val="24"/>
                <w:szCs w:val="24"/>
                <w:lang w:val="en-GB"/>
              </w:rPr>
              <w:t>The UK government announced an investment of about £743.5 million in its technological improvement (Statista.com, 2022).</w:t>
            </w:r>
          </w:p>
          <w:p w14:paraId="6F84FE80" w14:textId="77777777" w:rsidR="00FA3991" w:rsidRPr="00FE2BFD" w:rsidRDefault="00811EA6" w:rsidP="00FE2BFD">
            <w:pPr>
              <w:pStyle w:val="Normal1"/>
              <w:numPr>
                <w:ilvl w:val="0"/>
                <w:numId w:val="4"/>
              </w:numPr>
              <w:spacing w:after="240" w:line="360" w:lineRule="auto"/>
              <w:rPr>
                <w:lang w:val="en-GB"/>
              </w:rPr>
            </w:pPr>
            <w:r w:rsidRPr="00FE2BFD">
              <w:rPr>
                <w:rFonts w:ascii="Times New Roman" w:eastAsia="Times New Roman" w:hAnsi="Times New Roman" w:cs="Times New Roman"/>
                <w:sz w:val="24"/>
                <w:szCs w:val="24"/>
                <w:lang w:val="en-GB"/>
              </w:rPr>
              <w:t>About 94.8% of the total population has stable internet connections.</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2456A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Positive</w:t>
            </w:r>
          </w:p>
        </w:tc>
      </w:tr>
      <w:tr w:rsidR="00FA3991" w:rsidRPr="00FE2BFD" w14:paraId="15E61FF2"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A2F3C9"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lastRenderedPageBreak/>
              <w:t>Legal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6F55BC" w14:textId="77777777" w:rsidR="00FA3991" w:rsidRPr="00FE2BFD" w:rsidRDefault="00811EA6" w:rsidP="00FE2BFD">
            <w:pPr>
              <w:pStyle w:val="Normal1"/>
              <w:numPr>
                <w:ilvl w:val="0"/>
                <w:numId w:val="2"/>
              </w:numPr>
              <w:spacing w:before="240" w:after="240" w:line="360" w:lineRule="auto"/>
              <w:rPr>
                <w:lang w:val="en-GB"/>
              </w:rPr>
            </w:pPr>
            <w:r w:rsidRPr="00FE2BFD">
              <w:rPr>
                <w:rFonts w:ascii="Times New Roman" w:eastAsia="Times New Roman" w:hAnsi="Times New Roman" w:cs="Times New Roman"/>
                <w:sz w:val="24"/>
                <w:szCs w:val="24"/>
                <w:lang w:val="en-GB"/>
              </w:rPr>
              <w:t>The Act of Employment Rights updated some key guidelines for employment opportunities (</w:t>
            </w:r>
            <w:r w:rsidRPr="00FE2BFD">
              <w:rPr>
                <w:rFonts w:ascii="Times New Roman" w:eastAsia="Times New Roman" w:hAnsi="Times New Roman" w:cs="Times New Roman"/>
                <w:sz w:val="24"/>
                <w:szCs w:val="24"/>
                <w:highlight w:val="white"/>
                <w:lang w:val="en-GB"/>
              </w:rPr>
              <w:t xml:space="preserve">Ramanathan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w:t>
            </w:r>
          </w:p>
          <w:p w14:paraId="7A3906E7" w14:textId="77777777" w:rsidR="00FA3991" w:rsidRPr="00FE2BFD" w:rsidRDefault="00811EA6" w:rsidP="00FE2BFD">
            <w:pPr>
              <w:pStyle w:val="Normal1"/>
              <w:numPr>
                <w:ilvl w:val="0"/>
                <w:numId w:val="2"/>
              </w:numPr>
              <w:spacing w:after="240" w:line="360" w:lineRule="auto"/>
              <w:rPr>
                <w:lang w:val="en-GB"/>
              </w:rPr>
            </w:pPr>
            <w:r w:rsidRPr="00FE2BFD">
              <w:rPr>
                <w:rFonts w:ascii="Times New Roman" w:eastAsia="Times New Roman" w:hAnsi="Times New Roman" w:cs="Times New Roman"/>
                <w:sz w:val="24"/>
                <w:szCs w:val="24"/>
                <w:lang w:val="en-GB"/>
              </w:rPr>
              <w:t xml:space="preserve">The Act of Equality 2010 forbids any type of discrimination in workplaces. </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CAC4A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Positive</w:t>
            </w:r>
          </w:p>
        </w:tc>
      </w:tr>
      <w:tr w:rsidR="00FA3991" w:rsidRPr="00FE2BFD" w14:paraId="388411F9"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64371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Environmental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A265B0" w14:textId="77777777" w:rsidR="00FA3991" w:rsidRPr="00FE2BFD" w:rsidRDefault="00811EA6" w:rsidP="00FE2BFD">
            <w:pPr>
              <w:pStyle w:val="Normal1"/>
              <w:numPr>
                <w:ilvl w:val="0"/>
                <w:numId w:val="5"/>
              </w:numPr>
              <w:spacing w:before="240" w:after="240" w:line="360" w:lineRule="auto"/>
              <w:rPr>
                <w:lang w:val="en-GB"/>
              </w:rPr>
            </w:pPr>
            <w:r w:rsidRPr="00FE2BFD">
              <w:rPr>
                <w:rFonts w:ascii="Times New Roman" w:eastAsia="Times New Roman" w:hAnsi="Times New Roman" w:cs="Times New Roman"/>
                <w:sz w:val="24"/>
                <w:szCs w:val="24"/>
                <w:lang w:val="en-GB"/>
              </w:rPr>
              <w:t>The Air Act 1981 provides clear guidelines about not polluting environmental assets (</w:t>
            </w:r>
            <w:r w:rsidRPr="00FE2BFD">
              <w:rPr>
                <w:rFonts w:ascii="Times New Roman" w:eastAsia="Times New Roman" w:hAnsi="Times New Roman" w:cs="Times New Roman"/>
                <w:sz w:val="24"/>
                <w:szCs w:val="24"/>
                <w:highlight w:val="white"/>
                <w:lang w:val="en-GB"/>
              </w:rPr>
              <w:t xml:space="preserve">Dowling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w:t>
            </w:r>
          </w:p>
          <w:p w14:paraId="2C240634" w14:textId="77777777" w:rsidR="00FA3991" w:rsidRPr="00FE2BFD" w:rsidRDefault="00811EA6" w:rsidP="00FE2BFD">
            <w:pPr>
              <w:pStyle w:val="Normal1"/>
              <w:numPr>
                <w:ilvl w:val="0"/>
                <w:numId w:val="5"/>
              </w:numPr>
              <w:spacing w:after="240" w:line="360" w:lineRule="auto"/>
              <w:rPr>
                <w:lang w:val="en-GB"/>
              </w:rPr>
            </w:pPr>
            <w:r w:rsidRPr="00FE2BFD">
              <w:rPr>
                <w:rFonts w:ascii="Times New Roman" w:eastAsia="Times New Roman" w:hAnsi="Times New Roman" w:cs="Times New Roman"/>
                <w:sz w:val="24"/>
                <w:szCs w:val="24"/>
                <w:lang w:val="en-GB"/>
              </w:rPr>
              <w:t>The Water Act 1974 also provides similar guidelines for water pollution.</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0EB6B4"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Negative</w:t>
            </w:r>
          </w:p>
        </w:tc>
      </w:tr>
    </w:tbl>
    <w:p w14:paraId="3DB25D97"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Table 1: PESTLE analysis</w:t>
      </w:r>
    </w:p>
    <w:p w14:paraId="7EBD456A"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(Source: Self-developed)</w:t>
      </w:r>
    </w:p>
    <w:p w14:paraId="3E1CF25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Political: </w:t>
      </w:r>
      <w:r w:rsidRPr="00FE2BFD">
        <w:rPr>
          <w:rFonts w:ascii="Times New Roman" w:eastAsia="Times New Roman" w:hAnsi="Times New Roman" w:cs="Times New Roman"/>
          <w:sz w:val="24"/>
          <w:szCs w:val="24"/>
          <w:lang w:val="en-GB"/>
        </w:rPr>
        <w:t>The government stability of the UK is very high, defining a stable and secure marketing environment within this country. Apart from this, the index of press freedom is also higher than in other countries, which also creates a favourable business environment for this clothing business.</w:t>
      </w:r>
    </w:p>
    <w:p w14:paraId="778AA130" w14:textId="1551A583"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Economic: </w:t>
      </w:r>
      <w:r w:rsidRPr="00FE2BFD">
        <w:rPr>
          <w:rFonts w:ascii="Times New Roman" w:eastAsia="Times New Roman" w:hAnsi="Times New Roman" w:cs="Times New Roman"/>
          <w:sz w:val="24"/>
          <w:szCs w:val="24"/>
          <w:lang w:val="en-GB"/>
        </w:rPr>
        <w:t>The GDP rate of this country is very low along with a higher inflation rate that indicates the increased costs and provides a negative impact on the business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w:t>
      </w:r>
    </w:p>
    <w:p w14:paraId="1C56B29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Social: </w:t>
      </w:r>
      <w:r w:rsidRPr="00FE2BFD">
        <w:rPr>
          <w:rFonts w:ascii="Times New Roman" w:eastAsia="Times New Roman" w:hAnsi="Times New Roman" w:cs="Times New Roman"/>
          <w:sz w:val="24"/>
          <w:szCs w:val="24"/>
          <w:lang w:val="en-GB"/>
        </w:rPr>
        <w:t>The UK's population is very high which creates opportunities for businesses for a large customer circle and higher product demand. Thus, this factor also provides a positive impact on this retail clothing.</w:t>
      </w:r>
    </w:p>
    <w:p w14:paraId="450EF46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Technological: </w:t>
      </w:r>
      <w:r w:rsidRPr="00FE2BFD">
        <w:rPr>
          <w:rFonts w:ascii="Times New Roman" w:eastAsia="Times New Roman" w:hAnsi="Times New Roman" w:cs="Times New Roman"/>
          <w:sz w:val="24"/>
          <w:szCs w:val="24"/>
          <w:lang w:val="en-GB"/>
        </w:rPr>
        <w:t>Technological sectors are improving faster along with a larger investment by the UK government that helps businesses to expand their marketing boundary theory digital platforms and techniques.</w:t>
      </w:r>
    </w:p>
    <w:p w14:paraId="69C2ABD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lastRenderedPageBreak/>
        <w:t xml:space="preserve">Legal: </w:t>
      </w:r>
      <w:r w:rsidRPr="00FE2BFD">
        <w:rPr>
          <w:rFonts w:ascii="Times New Roman" w:eastAsia="Times New Roman" w:hAnsi="Times New Roman" w:cs="Times New Roman"/>
          <w:sz w:val="24"/>
          <w:szCs w:val="24"/>
          <w:lang w:val="en-GB"/>
        </w:rPr>
        <w:t xml:space="preserve">The Equality act of this country </w:t>
      </w:r>
      <w:r w:rsidR="00FE2BFD" w:rsidRPr="00FE2BFD">
        <w:rPr>
          <w:rFonts w:ascii="Times New Roman" w:eastAsia="Times New Roman" w:hAnsi="Times New Roman" w:cs="Times New Roman"/>
          <w:sz w:val="24"/>
          <w:szCs w:val="24"/>
          <w:lang w:val="en-GB"/>
        </w:rPr>
        <w:t>constructs</w:t>
      </w:r>
      <w:r w:rsidRPr="00FE2BFD">
        <w:rPr>
          <w:rFonts w:ascii="Times New Roman" w:eastAsia="Times New Roman" w:hAnsi="Times New Roman" w:cs="Times New Roman"/>
          <w:sz w:val="24"/>
          <w:szCs w:val="24"/>
          <w:lang w:val="en-GB"/>
        </w:rPr>
        <w:t xml:space="preserve"> equal growth opportunities for every employee irrespective of caste, colour a</w:t>
      </w:r>
      <w:r w:rsidR="0066000C" w:rsidRPr="00FE2BFD">
        <w:rPr>
          <w:rFonts w:ascii="Times New Roman" w:eastAsia="Times New Roman" w:hAnsi="Times New Roman" w:cs="Times New Roman"/>
          <w:sz w:val="24"/>
          <w:szCs w:val="24"/>
          <w:lang w:val="en-GB"/>
        </w:rPr>
        <w:t xml:space="preserve">nd religion. Thus, this factor </w:t>
      </w:r>
      <w:r w:rsidRPr="00FE2BFD">
        <w:rPr>
          <w:rFonts w:ascii="Times New Roman" w:eastAsia="Times New Roman" w:hAnsi="Times New Roman" w:cs="Times New Roman"/>
          <w:sz w:val="24"/>
          <w:szCs w:val="24"/>
          <w:lang w:val="en-GB"/>
        </w:rPr>
        <w:t>provides a positive impact on this company.</w:t>
      </w:r>
    </w:p>
    <w:p w14:paraId="6C475F8C" w14:textId="6587FB9B"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Environmental: </w:t>
      </w:r>
      <w:r w:rsidRPr="00FE2BFD">
        <w:rPr>
          <w:rFonts w:ascii="Times New Roman" w:eastAsia="Times New Roman" w:hAnsi="Times New Roman" w:cs="Times New Roman"/>
          <w:sz w:val="24"/>
          <w:szCs w:val="24"/>
          <w:lang w:val="en-GB"/>
        </w:rPr>
        <w:t>Environmental protection laws and policies have restricted the use of plastics and non-biodegradable products in this country. Thus,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can use limited plastics including its clothing bags and get negative impacts from this factor.</w:t>
      </w:r>
    </w:p>
    <w:p w14:paraId="09297526" w14:textId="77777777" w:rsidR="00FA3991" w:rsidRPr="00FE2BFD" w:rsidRDefault="00811EA6" w:rsidP="00FE2BFD">
      <w:pPr>
        <w:pStyle w:val="Titlu1"/>
        <w:spacing w:after="240"/>
        <w:rPr>
          <w:lang w:val="en-GB"/>
        </w:rPr>
      </w:pPr>
      <w:bookmarkStart w:id="3" w:name="_Toc117178707"/>
      <w:r w:rsidRPr="00FE2BFD">
        <w:rPr>
          <w:lang w:val="en-GB"/>
        </w:rPr>
        <w:t>Research-informed cause-and-effect analysis, using the Fishbone Diagram, of the complex problem</w:t>
      </w:r>
      <w:bookmarkEnd w:id="3"/>
    </w:p>
    <w:p w14:paraId="167FECE1"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noProof/>
          <w:sz w:val="24"/>
          <w:szCs w:val="24"/>
          <w:lang w:val="en-GB" w:eastAsia="en-IN"/>
        </w:rPr>
        <w:drawing>
          <wp:inline distT="114300" distB="114300" distL="114300" distR="114300" wp14:anchorId="58481B16" wp14:editId="61440E4E">
            <wp:extent cx="5943600" cy="3149600"/>
            <wp:effectExtent l="38100" t="57150" r="114300" b="889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149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AF1E73"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Figure 1: Fishbone Diagram</w:t>
      </w:r>
    </w:p>
    <w:p w14:paraId="0D2FE9C9"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(Source: Self-developed)</w:t>
      </w:r>
    </w:p>
    <w:p w14:paraId="02288CDB" w14:textId="7FA61B0B"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The variable issues and their effects that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encountered during the Covid-19 pandemic have been represented in this section by developing the fishbone diagram shortly. The emerging issues have been classified into four subgroups as per their sources and effective natures to organisational growth and development. As argued by </w:t>
      </w:r>
      <w:r w:rsidRPr="00FE2BFD">
        <w:rPr>
          <w:rFonts w:ascii="Times New Roman" w:eastAsia="Times New Roman" w:hAnsi="Times New Roman" w:cs="Times New Roman"/>
          <w:sz w:val="24"/>
          <w:szCs w:val="24"/>
          <w:highlight w:val="white"/>
          <w:lang w:val="en-GB"/>
        </w:rPr>
        <w:t xml:space="preserve">Castañeda‐Navarrete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 t</w:t>
      </w:r>
      <w:r w:rsidRPr="00FE2BFD">
        <w:rPr>
          <w:rFonts w:ascii="Times New Roman" w:eastAsia="Times New Roman" w:hAnsi="Times New Roman" w:cs="Times New Roman"/>
          <w:sz w:val="24"/>
          <w:szCs w:val="24"/>
          <w:lang w:val="en-GB"/>
        </w:rPr>
        <w:t xml:space="preserve">he </w:t>
      </w:r>
      <w:r w:rsidRPr="00FE2BFD">
        <w:rPr>
          <w:rFonts w:ascii="Times New Roman" w:eastAsia="Times New Roman" w:hAnsi="Times New Roman" w:cs="Times New Roman"/>
          <w:sz w:val="24"/>
          <w:szCs w:val="24"/>
          <w:lang w:val="en-GB"/>
        </w:rPr>
        <w:lastRenderedPageBreak/>
        <w:t>supply chain issues included increasing costs of raw materials and availability due to restrictions in transportation and business sectors.  Massive restriction and technical efficiency are considered the major sourcing issues for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w:t>
      </w:r>
    </w:p>
    <w:p w14:paraId="68B04FF3" w14:textId="77777777" w:rsidR="00FA3991" w:rsidRPr="00FE2BFD" w:rsidRDefault="00811EA6" w:rsidP="00FE2BFD">
      <w:pPr>
        <w:pStyle w:val="Titlu1"/>
        <w:spacing w:after="240"/>
        <w:rPr>
          <w:lang w:val="en-GB"/>
        </w:rPr>
      </w:pPr>
      <w:bookmarkStart w:id="4" w:name="_Toc117178708"/>
      <w:r w:rsidRPr="00FE2BFD">
        <w:rPr>
          <w:lang w:val="en-GB"/>
        </w:rPr>
        <w:t>Evaluation of alternative solutions to the problem to choose the most appropriate solution among these alternatives</w:t>
      </w:r>
      <w:bookmarkEnd w:id="4"/>
      <w:r w:rsidRPr="00FE2BFD">
        <w:rPr>
          <w:lang w:val="en-GB"/>
        </w:rPr>
        <w:t xml:space="preserve"> </w:t>
      </w:r>
    </w:p>
    <w:p w14:paraId="4EF8056E" w14:textId="1E25631A"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Strategies and working techniques implementation is the foremost methods and processes to identify the ex issues and challenges which stopped personal growth and development. Some key alternatives have been discussed in evaluating the problems and specific solutions for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in the UK market. As per the report of the Guardian, about 1400 firms </w:t>
      </w:r>
      <w:r w:rsidR="00FE2BFD" w:rsidRPr="00FE2BFD">
        <w:rPr>
          <w:rFonts w:ascii="Times New Roman" w:eastAsia="Times New Roman" w:hAnsi="Times New Roman" w:cs="Times New Roman"/>
          <w:sz w:val="24"/>
          <w:szCs w:val="24"/>
          <w:lang w:val="en-GB"/>
        </w:rPr>
        <w:t>were</w:t>
      </w:r>
      <w:r w:rsidRPr="00FE2BFD">
        <w:rPr>
          <w:rFonts w:ascii="Times New Roman" w:eastAsia="Times New Roman" w:hAnsi="Times New Roman" w:cs="Times New Roman"/>
          <w:sz w:val="24"/>
          <w:szCs w:val="24"/>
          <w:lang w:val="en-GB"/>
        </w:rPr>
        <w:t xml:space="preserve"> damaged due to insufficient raw materials and production equipment during the Covid-19 pandemic in this market (Bbc.com, 2022). Higher inflation, supply chain issues, financial pressure and administration plunge have been considered the major influencers for organizational growth and development.</w:t>
      </w:r>
    </w:p>
    <w:p w14:paraId="1BF529E0" w14:textId="0B97A71F"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Limiting discretionary spending: </w:t>
      </w:r>
      <w:r w:rsidRPr="00FE2BFD">
        <w:rPr>
          <w:rFonts w:ascii="Times New Roman" w:eastAsia="Times New Roman" w:hAnsi="Times New Roman" w:cs="Times New Roman"/>
          <w:sz w:val="24"/>
          <w:szCs w:val="24"/>
          <w:lang w:val="en-GB"/>
        </w:rPr>
        <w:t>The additional expenditures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can reduce its productivity and profitability especially, during the pandemic situ</w:t>
      </w:r>
      <w:r w:rsidR="0050081A" w:rsidRPr="00FE2BFD">
        <w:rPr>
          <w:rFonts w:ascii="Times New Roman" w:eastAsia="Times New Roman" w:hAnsi="Times New Roman" w:cs="Times New Roman"/>
          <w:sz w:val="24"/>
          <w:szCs w:val="24"/>
          <w:lang w:val="en-GB"/>
        </w:rPr>
        <w:t>ation. Therefore, reducing the expenditures such as</w:t>
      </w:r>
      <w:r w:rsidRPr="00FE2BFD">
        <w:rPr>
          <w:rFonts w:ascii="Times New Roman" w:eastAsia="Times New Roman" w:hAnsi="Times New Roman" w:cs="Times New Roman"/>
          <w:sz w:val="24"/>
          <w:szCs w:val="24"/>
          <w:lang w:val="en-GB"/>
        </w:rPr>
        <w:t xml:space="preserve"> marketing and advertising expenses, certain legal fees and employee training costs</w:t>
      </w:r>
      <w:r w:rsidR="00A7305B" w:rsidRPr="00FE2BFD">
        <w:rPr>
          <w:rFonts w:ascii="Times New Roman" w:eastAsia="Times New Roman" w:hAnsi="Times New Roman" w:cs="Times New Roman"/>
          <w:sz w:val="24"/>
          <w:szCs w:val="24"/>
          <w:lang w:val="en-GB"/>
        </w:rPr>
        <w:t>, this company can increase its profitability</w:t>
      </w:r>
      <w:r w:rsidRPr="00FE2BFD">
        <w:rPr>
          <w:rFonts w:ascii="Times New Roman" w:eastAsia="Times New Roman" w:hAnsi="Times New Roman" w:cs="Times New Roman"/>
          <w:sz w:val="24"/>
          <w:szCs w:val="24"/>
          <w:lang w:val="en-GB"/>
        </w:rPr>
        <w:t xml:space="preserve"> (</w:t>
      </w:r>
      <w:r w:rsidRPr="00FE2BFD">
        <w:rPr>
          <w:rFonts w:ascii="Times New Roman" w:eastAsia="Times New Roman" w:hAnsi="Times New Roman" w:cs="Times New Roman"/>
          <w:sz w:val="24"/>
          <w:szCs w:val="24"/>
          <w:highlight w:val="white"/>
          <w:lang w:val="en-GB"/>
        </w:rPr>
        <w:t xml:space="preserve">Ozuem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 Thus, by limiting these expenditures, this clothing business may reduce the impact of higher inflation considering it as a major alternative solution for this particular issue.</w:t>
      </w:r>
    </w:p>
    <w:p w14:paraId="275432D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Promoting investment and savings: </w:t>
      </w:r>
      <w:r w:rsidRPr="00FE2BFD">
        <w:rPr>
          <w:rFonts w:ascii="Times New Roman" w:eastAsia="Times New Roman" w:hAnsi="Times New Roman" w:cs="Times New Roman"/>
          <w:sz w:val="24"/>
          <w:szCs w:val="24"/>
          <w:lang w:val="en-GB"/>
        </w:rPr>
        <w:t xml:space="preserve">This can be another alternative solution in terms of reducing the harmful impacts of the pandemic situation on its business in the UK market. As mentioned by </w:t>
      </w:r>
      <w:r w:rsidRPr="00FE2BFD">
        <w:rPr>
          <w:rFonts w:ascii="Times New Roman" w:eastAsia="Times New Roman" w:hAnsi="Times New Roman" w:cs="Times New Roman"/>
          <w:sz w:val="24"/>
          <w:szCs w:val="24"/>
          <w:highlight w:val="white"/>
          <w:lang w:val="en-GB"/>
        </w:rPr>
        <w:t>Butt (2021), i</w:t>
      </w:r>
      <w:r w:rsidRPr="00FE2BFD">
        <w:rPr>
          <w:rFonts w:ascii="Times New Roman" w:eastAsia="Times New Roman" w:hAnsi="Times New Roman" w:cs="Times New Roman"/>
          <w:sz w:val="24"/>
          <w:szCs w:val="24"/>
          <w:lang w:val="en-GB"/>
        </w:rPr>
        <w:t xml:space="preserve">n this way, improved capital supply, organizational savings, capital supply and productivity may reduce inflationary pressures significantly. </w:t>
      </w:r>
    </w:p>
    <w:p w14:paraId="642F5259" w14:textId="2EBD85FF"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Lowering the procurement costs: </w:t>
      </w:r>
      <w:r w:rsidR="003D1EBA" w:rsidRPr="00FE2BFD">
        <w:rPr>
          <w:rFonts w:ascii="Times New Roman" w:eastAsia="Times New Roman" w:hAnsi="Times New Roman" w:cs="Times New Roman"/>
          <w:sz w:val="24"/>
          <w:szCs w:val="24"/>
          <w:lang w:val="en-GB"/>
        </w:rPr>
        <w:t>The g</w:t>
      </w:r>
      <w:r w:rsidR="00C523BE" w:rsidRPr="00FE2BFD">
        <w:rPr>
          <w:rFonts w:ascii="Times New Roman" w:eastAsia="Times New Roman" w:hAnsi="Times New Roman" w:cs="Times New Roman"/>
          <w:sz w:val="24"/>
          <w:szCs w:val="24"/>
          <w:lang w:val="en-GB"/>
        </w:rPr>
        <w:t>overnment regulation</w:t>
      </w:r>
      <w:r w:rsidRPr="00FE2BFD">
        <w:rPr>
          <w:rFonts w:ascii="Times New Roman" w:eastAsia="Times New Roman" w:hAnsi="Times New Roman" w:cs="Times New Roman"/>
          <w:sz w:val="24"/>
          <w:szCs w:val="24"/>
          <w:lang w:val="en-GB"/>
        </w:rPr>
        <w:t xml:space="preserve"> and policies </w:t>
      </w:r>
      <w:r w:rsidR="003D1EBA" w:rsidRPr="00FE2BFD">
        <w:rPr>
          <w:rFonts w:ascii="Times New Roman" w:eastAsia="Times New Roman" w:hAnsi="Times New Roman" w:cs="Times New Roman"/>
          <w:sz w:val="24"/>
          <w:szCs w:val="24"/>
          <w:lang w:val="en-GB"/>
        </w:rPr>
        <w:t xml:space="preserve">have </w:t>
      </w:r>
      <w:r w:rsidRPr="00FE2BFD">
        <w:rPr>
          <w:rFonts w:ascii="Times New Roman" w:eastAsia="Times New Roman" w:hAnsi="Times New Roman" w:cs="Times New Roman"/>
          <w:sz w:val="24"/>
          <w:szCs w:val="24"/>
          <w:lang w:val="en-GB"/>
        </w:rPr>
        <w:t>influence</w:t>
      </w:r>
      <w:r w:rsidR="003D1EBA" w:rsidRPr="00FE2BFD">
        <w:rPr>
          <w:rFonts w:ascii="Times New Roman" w:eastAsia="Times New Roman" w:hAnsi="Times New Roman" w:cs="Times New Roman"/>
          <w:sz w:val="24"/>
          <w:szCs w:val="24"/>
          <w:lang w:val="en-GB"/>
        </w:rPr>
        <w:t>d</w:t>
      </w:r>
      <w:r w:rsidRPr="00FE2BFD">
        <w:rPr>
          <w:rFonts w:ascii="Times New Roman" w:eastAsia="Times New Roman" w:hAnsi="Times New Roman" w:cs="Times New Roman"/>
          <w:sz w:val="24"/>
          <w:szCs w:val="24"/>
          <w:lang w:val="en-GB"/>
        </w:rPr>
        <w:t xml:space="preserve"> every business sector</w:t>
      </w:r>
      <w:r w:rsidR="003D1EBA" w:rsidRPr="00FE2BFD">
        <w:rPr>
          <w:rFonts w:ascii="Times New Roman" w:eastAsia="Times New Roman" w:hAnsi="Times New Roman" w:cs="Times New Roman"/>
          <w:sz w:val="24"/>
          <w:szCs w:val="24"/>
          <w:lang w:val="en-GB"/>
        </w:rPr>
        <w:t>s</w:t>
      </w:r>
      <w:r w:rsidRPr="00FE2BFD">
        <w:rPr>
          <w:rFonts w:ascii="Times New Roman" w:eastAsia="Times New Roman" w:hAnsi="Times New Roman" w:cs="Times New Roman"/>
          <w:sz w:val="24"/>
          <w:szCs w:val="24"/>
          <w:lang w:val="en-GB"/>
        </w:rPr>
        <w:t xml:space="preserve"> during the pandemic situation</w:t>
      </w:r>
      <w:r w:rsidR="003D1EBA" w:rsidRPr="00FE2BFD">
        <w:rPr>
          <w:rFonts w:ascii="Times New Roman" w:eastAsia="Times New Roman" w:hAnsi="Times New Roman" w:cs="Times New Roman"/>
          <w:sz w:val="24"/>
          <w:szCs w:val="24"/>
          <w:lang w:val="en-GB"/>
        </w:rPr>
        <w:t xml:space="preserve"> in the UK market</w:t>
      </w:r>
      <w:r w:rsidRPr="00FE2BFD">
        <w:rPr>
          <w:rFonts w:ascii="Times New Roman" w:eastAsia="Times New Roman" w:hAnsi="Times New Roman" w:cs="Times New Roman"/>
          <w:sz w:val="24"/>
          <w:szCs w:val="24"/>
          <w:lang w:val="en-GB"/>
        </w:rPr>
        <w:t>. Massive restrictions on business activities and transportation reduced the sales and profitability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effectively. Therefore, a smooth relationship with government agents and comparator authorities may be a better alternative solution for this company. </w:t>
      </w:r>
    </w:p>
    <w:p w14:paraId="0676FDEC" w14:textId="77777777" w:rsidR="00FA3991" w:rsidRPr="00FE2BFD" w:rsidRDefault="00811EA6" w:rsidP="00FE2BFD">
      <w:pPr>
        <w:pStyle w:val="Titlu1"/>
        <w:spacing w:after="240"/>
        <w:rPr>
          <w:lang w:val="en-GB"/>
        </w:rPr>
      </w:pPr>
      <w:bookmarkStart w:id="5" w:name="_Toc117178709"/>
      <w:r w:rsidRPr="00FE2BFD">
        <w:rPr>
          <w:lang w:val="en-GB"/>
        </w:rPr>
        <w:lastRenderedPageBreak/>
        <w:t>Effectiveness of the chosen solution for solving the complex problem</w:t>
      </w:r>
      <w:bookmarkEnd w:id="5"/>
      <w:r w:rsidRPr="00FE2BFD">
        <w:rPr>
          <w:lang w:val="en-GB"/>
        </w:rPr>
        <w:t xml:space="preserve"> </w:t>
      </w:r>
    </w:p>
    <w:p w14:paraId="1DF7F531" w14:textId="3FA14339"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Alternative solutions are similar ways and processes to identify the issues and challenges that organizations are facing currently and implement mitigation strategies accordingly within the business boundary. Some key alternative strategies have been included for reducing the pandemic effects and higher inflation impacts on the growth and development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in the </w:t>
      </w:r>
      <w:r w:rsidR="00A04DA0" w:rsidRPr="00FE2BFD">
        <w:rPr>
          <w:rFonts w:ascii="Times New Roman" w:eastAsia="Times New Roman" w:hAnsi="Times New Roman" w:cs="Times New Roman"/>
          <w:sz w:val="24"/>
          <w:szCs w:val="24"/>
          <w:lang w:val="en-GB"/>
        </w:rPr>
        <w:t>UK</w:t>
      </w:r>
      <w:r w:rsidRPr="00FE2BFD">
        <w:rPr>
          <w:rFonts w:ascii="Times New Roman" w:eastAsia="Times New Roman" w:hAnsi="Times New Roman" w:cs="Times New Roman"/>
          <w:sz w:val="24"/>
          <w:szCs w:val="24"/>
          <w:lang w:val="en-GB"/>
        </w:rPr>
        <w:t xml:space="preserve"> market. The effectiveness and importance of these measures and solutions have been described based in this section by supporting with proper evidence. Limiting the discretionary costs,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may increase its bruised investment and production of services and products among the highly established competitors. This alternative may also reduce the effects of supply chain issues such as </w:t>
      </w:r>
      <w:r w:rsidRPr="00FE2BFD">
        <w:rPr>
          <w:rFonts w:ascii="Times New Roman" w:eastAsia="Times New Roman" w:hAnsi="Times New Roman" w:cs="Times New Roman"/>
          <w:b/>
          <w:i/>
          <w:sz w:val="24"/>
          <w:szCs w:val="24"/>
          <w:lang w:val="en-GB"/>
        </w:rPr>
        <w:t xml:space="preserve">sudden shortages, centralized inventory, patchwork logistics, and insufficient or limited visibility </w:t>
      </w:r>
      <w:r w:rsidRPr="00FE2BFD">
        <w:rPr>
          <w:rFonts w:ascii="Times New Roman" w:eastAsia="Times New Roman" w:hAnsi="Times New Roman" w:cs="Times New Roman"/>
          <w:sz w:val="24"/>
          <w:szCs w:val="24"/>
          <w:lang w:val="en-GB"/>
        </w:rPr>
        <w:t>within the business boundary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On the other hand, promoting organizational savings and investment can address the problems associated with the declined profitability of the business (</w:t>
      </w:r>
      <w:r w:rsidRPr="00FE2BFD">
        <w:rPr>
          <w:rFonts w:ascii="Times New Roman" w:eastAsia="Times New Roman" w:hAnsi="Times New Roman" w:cs="Times New Roman"/>
          <w:sz w:val="24"/>
          <w:szCs w:val="24"/>
          <w:highlight w:val="white"/>
          <w:lang w:val="en-GB"/>
        </w:rPr>
        <w:t>Butt, 2021</w:t>
      </w:r>
      <w:r w:rsidRPr="00FE2BFD">
        <w:rPr>
          <w:rFonts w:ascii="Times New Roman" w:eastAsia="Times New Roman" w:hAnsi="Times New Roman" w:cs="Times New Roman"/>
          <w:sz w:val="24"/>
          <w:szCs w:val="24"/>
          <w:lang w:val="en-GB"/>
        </w:rPr>
        <w:t xml:space="preserve">). Thus, an alternative solution carries equal importance to the previous one.  Lowering procurement costs can focus on consumer spending and derive their attraction towards the brand and its products effectively. Thus, this alternative solution may enlarge and re-engage the customers distracted previously due to the pandemic situation. </w:t>
      </w:r>
    </w:p>
    <w:p w14:paraId="4C8623F4" w14:textId="77777777" w:rsidR="00FA3991" w:rsidRPr="00FE2BFD" w:rsidRDefault="00811EA6" w:rsidP="00FE2BFD">
      <w:pPr>
        <w:pStyle w:val="Titlu1"/>
        <w:spacing w:after="240"/>
        <w:rPr>
          <w:lang w:val="en-GB"/>
        </w:rPr>
      </w:pPr>
      <w:bookmarkStart w:id="6" w:name="_Toc117178710"/>
      <w:r w:rsidRPr="00FE2BFD">
        <w:rPr>
          <w:lang w:val="en-GB"/>
        </w:rPr>
        <w:t>Conclusion</w:t>
      </w:r>
      <w:bookmarkEnd w:id="6"/>
    </w:p>
    <w:p w14:paraId="511E2899" w14:textId="1E892A68" w:rsidR="004B3F14"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This report includes a deep analysis of the internal and external environments of TM Lewi</w:t>
      </w:r>
      <w:r w:rsidR="009B47A4">
        <w:rPr>
          <w:rFonts w:ascii="Times New Roman" w:eastAsia="Times New Roman" w:hAnsi="Times New Roman" w:cs="Times New Roman"/>
          <w:sz w:val="24"/>
          <w:szCs w:val="24"/>
          <w:lang w:val="en-GB"/>
        </w:rPr>
        <w:t>n</w:t>
      </w:r>
      <w:r w:rsidRPr="00FE2BFD">
        <w:rPr>
          <w:rFonts w:ascii="Times New Roman" w:eastAsia="Times New Roman" w:hAnsi="Times New Roman" w:cs="Times New Roman"/>
          <w:sz w:val="24"/>
          <w:szCs w:val="24"/>
          <w:lang w:val="en-GB"/>
        </w:rPr>
        <w:t xml:space="preserve"> in the UK market. The influences of macroeconomic factors have been evaluated through the PESTLE analysis. However, the rapid and sudden increment of the Covid-19 pandemic affected this business largely from diverse angles such as increasing operational and manufacturing costs, lowering employee engagement and decreasing organisational produc</w:t>
      </w:r>
      <w:r w:rsidR="00DF23EF" w:rsidRPr="00FE2BFD">
        <w:rPr>
          <w:rFonts w:ascii="Times New Roman" w:eastAsia="Times New Roman" w:hAnsi="Times New Roman" w:cs="Times New Roman"/>
          <w:sz w:val="24"/>
          <w:szCs w:val="24"/>
          <w:lang w:val="en-GB"/>
        </w:rPr>
        <w:t>tion and profitability in the UK</w:t>
      </w:r>
      <w:r w:rsidRPr="00FE2BFD">
        <w:rPr>
          <w:rFonts w:ascii="Times New Roman" w:eastAsia="Times New Roman" w:hAnsi="Times New Roman" w:cs="Times New Roman"/>
          <w:sz w:val="24"/>
          <w:szCs w:val="24"/>
          <w:lang w:val="en-GB"/>
        </w:rPr>
        <w:t xml:space="preserve"> market. Thus, this company encountered an emerging situation in executing its business performance and activities in the highly established competitive market. Some key issues that this company encountered during this pandemic situation have also been included along with their possible and alternative solution effectively. A fishbone diagram has also been developed based on the issues and challenges.</w:t>
      </w:r>
    </w:p>
    <w:p w14:paraId="0D085113" w14:textId="77777777" w:rsidR="004B3F14" w:rsidRPr="00FE2BFD" w:rsidRDefault="004B3F14" w:rsidP="00FE2BFD">
      <w:pPr>
        <w:pStyle w:val="Titlu1"/>
        <w:spacing w:after="240"/>
        <w:rPr>
          <w:rFonts w:eastAsia="Times New Roman"/>
          <w:lang w:val="en-GB"/>
        </w:rPr>
      </w:pPr>
      <w:r w:rsidRPr="00FE2BFD">
        <w:rPr>
          <w:rFonts w:eastAsia="Times New Roman"/>
          <w:lang w:val="en-GB"/>
        </w:rPr>
        <w:br w:type="page"/>
      </w:r>
      <w:bookmarkStart w:id="7" w:name="_Toc117178711"/>
      <w:r w:rsidRPr="00FE2BFD">
        <w:rPr>
          <w:lang w:val="en-GB"/>
        </w:rPr>
        <w:lastRenderedPageBreak/>
        <w:t>Reference</w:t>
      </w:r>
      <w:bookmarkEnd w:id="7"/>
    </w:p>
    <w:p w14:paraId="131AF110"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Ahmad, N., Haque, S. and Islam, M.A., 2021. COVID-19 and global clothing retailers' responsibility to vulnerable workers: NGO counter-rhetoric. </w:t>
      </w:r>
      <w:r w:rsidRPr="00FE2BFD">
        <w:rPr>
          <w:rFonts w:ascii="Times New Roman" w:hAnsi="Times New Roman" w:cs="Times New Roman"/>
          <w:i/>
          <w:iCs/>
          <w:sz w:val="24"/>
          <w:szCs w:val="24"/>
          <w:shd w:val="clear" w:color="auto" w:fill="FFFFFF"/>
        </w:rPr>
        <w:t>Accounting, Auditing &amp; Accountability Journal</w:t>
      </w:r>
      <w:r w:rsidRPr="00FE2BFD">
        <w:rPr>
          <w:rFonts w:ascii="Times New Roman" w:hAnsi="Times New Roman" w:cs="Times New Roman"/>
          <w:sz w:val="24"/>
          <w:szCs w:val="24"/>
          <w:shd w:val="clear" w:color="auto" w:fill="FFFFFF"/>
        </w:rPr>
        <w:t xml:space="preserve">. </w:t>
      </w:r>
    </w:p>
    <w:p w14:paraId="0B9EBE45"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t xml:space="preserve">Bbc.com, 2022. </w:t>
      </w:r>
      <w:r w:rsidRPr="00FE2BFD">
        <w:rPr>
          <w:rFonts w:ascii="Times New Roman" w:hAnsi="Times New Roman" w:cs="Times New Roman"/>
          <w:i/>
          <w:sz w:val="24"/>
          <w:szCs w:val="24"/>
        </w:rPr>
        <w:t>Coronavirus: TM Lewin to close all UK shops.</w:t>
      </w:r>
      <w:r w:rsidRPr="00FE2BFD">
        <w:rPr>
          <w:rFonts w:ascii="Times New Roman" w:hAnsi="Times New Roman" w:cs="Times New Roman"/>
          <w:sz w:val="24"/>
          <w:szCs w:val="24"/>
        </w:rPr>
        <w:t xml:space="preserve"> Available at </w:t>
      </w:r>
      <w:hyperlink r:id="rId9" w:history="1">
        <w:r w:rsidRPr="00FE2BFD">
          <w:rPr>
            <w:rStyle w:val="Hyperlink"/>
            <w:rFonts w:ascii="Times New Roman" w:hAnsi="Times New Roman" w:cs="Times New Roman"/>
            <w:sz w:val="24"/>
            <w:szCs w:val="24"/>
          </w:rPr>
          <w:t>https://www.bbc.com/news/business-53242719</w:t>
        </w:r>
      </w:hyperlink>
      <w:r w:rsidRPr="00FE2BFD">
        <w:rPr>
          <w:rFonts w:ascii="Times New Roman" w:hAnsi="Times New Roman" w:cs="Times New Roman"/>
          <w:sz w:val="24"/>
          <w:szCs w:val="24"/>
        </w:rPr>
        <w:t>. Accessed on 20/10/2022.</w:t>
      </w:r>
    </w:p>
    <w:p w14:paraId="63F60D2B"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Brydges, T., Retamal, M. and Hanlon, M., 2020. Will COVID-19 support the transition to a more sustainable fashion industry?. </w:t>
      </w:r>
      <w:r w:rsidRPr="00FE2BFD">
        <w:rPr>
          <w:rFonts w:ascii="Times New Roman" w:hAnsi="Times New Roman" w:cs="Times New Roman"/>
          <w:i/>
          <w:iCs/>
          <w:sz w:val="24"/>
          <w:szCs w:val="24"/>
          <w:shd w:val="clear" w:color="auto" w:fill="FFFFFF"/>
        </w:rPr>
        <w:t>Sustainability: Science, Practice and Policy</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16</w:t>
      </w:r>
      <w:r w:rsidRPr="00FE2BFD">
        <w:rPr>
          <w:rFonts w:ascii="Times New Roman" w:hAnsi="Times New Roman" w:cs="Times New Roman"/>
          <w:sz w:val="24"/>
          <w:szCs w:val="24"/>
          <w:shd w:val="clear" w:color="auto" w:fill="FFFFFF"/>
        </w:rPr>
        <w:t xml:space="preserve">(1), pp.298-308. </w:t>
      </w:r>
    </w:p>
    <w:p w14:paraId="71641BFC"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Butt, A.S., 2021. Building resilience in retail supply chains: Lessons learned from COVID-19 and future pathways. </w:t>
      </w:r>
      <w:r w:rsidRPr="00FE2BFD">
        <w:rPr>
          <w:rFonts w:ascii="Times New Roman" w:hAnsi="Times New Roman" w:cs="Times New Roman"/>
          <w:i/>
          <w:iCs/>
          <w:sz w:val="24"/>
          <w:szCs w:val="24"/>
          <w:shd w:val="clear" w:color="auto" w:fill="FFFFFF"/>
        </w:rPr>
        <w:t>Benchmarking: An International Journal</w:t>
      </w:r>
      <w:r w:rsidRPr="00FE2BFD">
        <w:rPr>
          <w:rFonts w:ascii="Times New Roman" w:hAnsi="Times New Roman" w:cs="Times New Roman"/>
          <w:sz w:val="24"/>
          <w:szCs w:val="24"/>
          <w:shd w:val="clear" w:color="auto" w:fill="FFFFFF"/>
        </w:rPr>
        <w:t>.</w:t>
      </w:r>
    </w:p>
    <w:p w14:paraId="28928BEF"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Castañeda‐Navarrete, J., Hauge, J. and López‐Gómez, C., 2021. COVID‐19’s impacts on global value chains, as seen in the apparel industry. </w:t>
      </w:r>
      <w:r w:rsidRPr="00FE2BFD">
        <w:rPr>
          <w:rFonts w:ascii="Times New Roman" w:hAnsi="Times New Roman" w:cs="Times New Roman"/>
          <w:i/>
          <w:iCs/>
          <w:sz w:val="24"/>
          <w:szCs w:val="24"/>
          <w:shd w:val="clear" w:color="auto" w:fill="FFFFFF"/>
        </w:rPr>
        <w:t>Development Policy Review</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39</w:t>
      </w:r>
      <w:r w:rsidRPr="00FE2BFD">
        <w:rPr>
          <w:rFonts w:ascii="Times New Roman" w:hAnsi="Times New Roman" w:cs="Times New Roman"/>
          <w:sz w:val="24"/>
          <w:szCs w:val="24"/>
          <w:shd w:val="clear" w:color="auto" w:fill="FFFFFF"/>
        </w:rPr>
        <w:t xml:space="preserve">(6), pp.953-970. </w:t>
      </w:r>
    </w:p>
    <w:p w14:paraId="190F0D31"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Dowling, F., Sumner, M., Davis, M. and Voss, H., 2021. The impact of Covid-19 on unethical practices in global supply chains.</w:t>
      </w:r>
    </w:p>
    <w:p w14:paraId="7179E192"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 xml:space="preserve">Lipton, B. and Basu, S., 2022. COVID casual in the Australian public sector: Professional attire in the age of remote working. </w:t>
      </w:r>
    </w:p>
    <w:p w14:paraId="6BCF96E5"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Ozuem, W., Ranfagni, S., Willis, M., Rovai, S. and Howell, K., 2021. Exploring customers' responses to online service failure and recovery strategies during Covid‐19 pandemic: An actor–network theory perspective. </w:t>
      </w:r>
      <w:r w:rsidRPr="00FE2BFD">
        <w:rPr>
          <w:rFonts w:ascii="Times New Roman" w:hAnsi="Times New Roman" w:cs="Times New Roman"/>
          <w:i/>
          <w:iCs/>
          <w:sz w:val="24"/>
          <w:szCs w:val="24"/>
          <w:shd w:val="clear" w:color="auto" w:fill="FFFFFF"/>
        </w:rPr>
        <w:t>Psychology &amp; Marketing</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38</w:t>
      </w:r>
      <w:r w:rsidRPr="00FE2BFD">
        <w:rPr>
          <w:rFonts w:ascii="Times New Roman" w:hAnsi="Times New Roman" w:cs="Times New Roman"/>
          <w:sz w:val="24"/>
          <w:szCs w:val="24"/>
          <w:shd w:val="clear" w:color="auto" w:fill="FFFFFF"/>
        </w:rPr>
        <w:t>(9), pp.1440-1459.</w:t>
      </w:r>
    </w:p>
    <w:p w14:paraId="15DCCEF2"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Ramanathan, U., Aluko, O. and Ramanathan, R., 2021. Supply chain resilience and business responses to disruptions of the COVID-19 pandemic. </w:t>
      </w:r>
      <w:r w:rsidRPr="00FE2BFD">
        <w:rPr>
          <w:rFonts w:ascii="Times New Roman" w:hAnsi="Times New Roman" w:cs="Times New Roman"/>
          <w:i/>
          <w:iCs/>
          <w:sz w:val="24"/>
          <w:szCs w:val="24"/>
          <w:shd w:val="clear" w:color="auto" w:fill="FFFFFF"/>
        </w:rPr>
        <w:t>Benchmarking: An International Journal</w:t>
      </w:r>
      <w:r w:rsidRPr="00FE2BFD">
        <w:rPr>
          <w:rFonts w:ascii="Times New Roman" w:hAnsi="Times New Roman" w:cs="Times New Roman"/>
          <w:sz w:val="24"/>
          <w:szCs w:val="24"/>
          <w:shd w:val="clear" w:color="auto" w:fill="FFFFFF"/>
        </w:rPr>
        <w:t xml:space="preserve">. </w:t>
      </w:r>
    </w:p>
    <w:p w14:paraId="52FBE837"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t xml:space="preserve">Statista.com, 2022. </w:t>
      </w:r>
      <w:r w:rsidRPr="00FE2BFD">
        <w:rPr>
          <w:rFonts w:ascii="Times New Roman" w:hAnsi="Times New Roman" w:cs="Times New Roman"/>
          <w:i/>
          <w:sz w:val="24"/>
          <w:szCs w:val="24"/>
        </w:rPr>
        <w:t>United Kingdom: Inflation rate from 1987 to 2027</w:t>
      </w:r>
      <w:r w:rsidRPr="00FE2BFD">
        <w:rPr>
          <w:rFonts w:ascii="Times New Roman" w:hAnsi="Times New Roman" w:cs="Times New Roman"/>
          <w:sz w:val="24"/>
          <w:szCs w:val="24"/>
        </w:rPr>
        <w:t xml:space="preserve">. Available at </w:t>
      </w:r>
      <w:hyperlink r:id="rId10" w:history="1">
        <w:r w:rsidRPr="00FE2BFD">
          <w:rPr>
            <w:rStyle w:val="Hyperlink"/>
            <w:rFonts w:ascii="Times New Roman" w:hAnsi="Times New Roman" w:cs="Times New Roman"/>
            <w:sz w:val="24"/>
            <w:szCs w:val="24"/>
          </w:rPr>
          <w:t>https://www.statista.com/statistics/270384/inflation-rate-in-the-united-kingdom/</w:t>
        </w:r>
      </w:hyperlink>
      <w:r w:rsidRPr="00FE2BFD">
        <w:rPr>
          <w:rFonts w:ascii="Times New Roman" w:hAnsi="Times New Roman" w:cs="Times New Roman"/>
          <w:sz w:val="24"/>
          <w:szCs w:val="24"/>
        </w:rPr>
        <w:t>. Accessed on 20/10/2022.</w:t>
      </w:r>
    </w:p>
    <w:p w14:paraId="250858B4"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lastRenderedPageBreak/>
        <w:t xml:space="preserve">Tmlewin.co.uk, 2022. </w:t>
      </w:r>
      <w:r w:rsidRPr="00FE2BFD">
        <w:rPr>
          <w:rFonts w:ascii="Times New Roman" w:hAnsi="Times New Roman" w:cs="Times New Roman"/>
          <w:i/>
          <w:sz w:val="24"/>
          <w:szCs w:val="24"/>
        </w:rPr>
        <w:t>Why we've sold over 70 million shirts</w:t>
      </w:r>
      <w:r w:rsidRPr="00FE2BFD">
        <w:rPr>
          <w:rFonts w:ascii="Times New Roman" w:hAnsi="Times New Roman" w:cs="Times New Roman"/>
          <w:sz w:val="24"/>
          <w:szCs w:val="24"/>
        </w:rPr>
        <w:t xml:space="preserve">. Available at </w:t>
      </w:r>
      <w:hyperlink r:id="rId11" w:history="1">
        <w:r w:rsidRPr="00FE2BFD">
          <w:rPr>
            <w:rStyle w:val="Hyperlink"/>
            <w:rFonts w:ascii="Times New Roman" w:hAnsi="Times New Roman" w:cs="Times New Roman"/>
            <w:color w:val="auto"/>
            <w:sz w:val="24"/>
            <w:szCs w:val="24"/>
          </w:rPr>
          <w:t>https://tmlewin.co.uk/</w:t>
        </w:r>
      </w:hyperlink>
      <w:r w:rsidRPr="00FE2BFD">
        <w:rPr>
          <w:rFonts w:ascii="Times New Roman" w:hAnsi="Times New Roman" w:cs="Times New Roman"/>
          <w:sz w:val="24"/>
          <w:szCs w:val="24"/>
        </w:rPr>
        <w:t>. Accessed on 20/10/2022.</w:t>
      </w:r>
    </w:p>
    <w:p w14:paraId="4C3FB93F" w14:textId="77777777" w:rsidR="004B3F14" w:rsidRPr="00FE2BFD" w:rsidRDefault="004B3F14" w:rsidP="00FE2BFD">
      <w:pPr>
        <w:spacing w:after="240" w:line="360" w:lineRule="auto"/>
        <w:jc w:val="both"/>
        <w:rPr>
          <w:rFonts w:ascii="Times New Roman" w:hAnsi="Times New Roman" w:cs="Times New Roman"/>
          <w:sz w:val="24"/>
          <w:szCs w:val="24"/>
        </w:rPr>
      </w:pPr>
    </w:p>
    <w:p w14:paraId="43B28725" w14:textId="77777777" w:rsidR="00FA3991" w:rsidRPr="00FE2BFD" w:rsidRDefault="00FA3991" w:rsidP="00FE2BFD">
      <w:pPr>
        <w:pStyle w:val="Normal1"/>
        <w:spacing w:before="240" w:after="240" w:line="360" w:lineRule="auto"/>
        <w:jc w:val="both"/>
        <w:rPr>
          <w:rFonts w:ascii="Times New Roman" w:eastAsia="Times New Roman" w:hAnsi="Times New Roman" w:cs="Times New Roman"/>
          <w:sz w:val="24"/>
          <w:szCs w:val="24"/>
          <w:lang w:val="en-GB"/>
        </w:rPr>
      </w:pPr>
    </w:p>
    <w:p w14:paraId="32F76771" w14:textId="77777777" w:rsidR="00FA3991" w:rsidRPr="00FE2BFD" w:rsidRDefault="00FA3991" w:rsidP="00FE2BFD">
      <w:pPr>
        <w:pStyle w:val="Normal1"/>
        <w:spacing w:before="240" w:after="240" w:line="360" w:lineRule="auto"/>
        <w:jc w:val="both"/>
        <w:rPr>
          <w:rFonts w:ascii="Times New Roman" w:eastAsia="Times New Roman" w:hAnsi="Times New Roman" w:cs="Times New Roman"/>
          <w:sz w:val="24"/>
          <w:szCs w:val="24"/>
          <w:lang w:val="en-GB"/>
        </w:rPr>
      </w:pPr>
    </w:p>
    <w:sectPr w:rsidR="00FA3991" w:rsidRPr="00FE2BFD" w:rsidSect="0058579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0BC6D" w14:textId="77777777" w:rsidR="00F236C8" w:rsidRDefault="00F236C8" w:rsidP="00585794">
      <w:pPr>
        <w:spacing w:line="240" w:lineRule="auto"/>
      </w:pPr>
      <w:r>
        <w:separator/>
      </w:r>
    </w:p>
  </w:endnote>
  <w:endnote w:type="continuationSeparator" w:id="0">
    <w:p w14:paraId="1D954780" w14:textId="77777777" w:rsidR="00F236C8" w:rsidRDefault="00F236C8" w:rsidP="005857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0030"/>
      <w:docPartObj>
        <w:docPartGallery w:val="Page Numbers (Bottom of Page)"/>
        <w:docPartUnique/>
      </w:docPartObj>
    </w:sdtPr>
    <w:sdtEndPr>
      <w:rPr>
        <w:rFonts w:ascii="Times New Roman" w:hAnsi="Times New Roman" w:cs="Times New Roman"/>
        <w:sz w:val="20"/>
        <w:szCs w:val="20"/>
      </w:rPr>
    </w:sdtEndPr>
    <w:sdtContent>
      <w:p w14:paraId="1AAB959F" w14:textId="77777777" w:rsidR="00585794" w:rsidRPr="00585794" w:rsidRDefault="00585794" w:rsidP="00585794">
        <w:pPr>
          <w:pStyle w:val="Subsol"/>
          <w:spacing w:line="360" w:lineRule="auto"/>
          <w:jc w:val="right"/>
          <w:rPr>
            <w:rFonts w:ascii="Times New Roman" w:hAnsi="Times New Roman" w:cs="Times New Roman"/>
            <w:sz w:val="20"/>
            <w:szCs w:val="20"/>
          </w:rPr>
        </w:pPr>
        <w:r w:rsidRPr="00585794">
          <w:rPr>
            <w:rFonts w:ascii="Times New Roman" w:hAnsi="Times New Roman" w:cs="Times New Roman"/>
            <w:sz w:val="20"/>
            <w:szCs w:val="20"/>
          </w:rPr>
          <w:fldChar w:fldCharType="begin"/>
        </w:r>
        <w:r w:rsidRPr="00585794">
          <w:rPr>
            <w:rFonts w:ascii="Times New Roman" w:hAnsi="Times New Roman" w:cs="Times New Roman"/>
            <w:sz w:val="20"/>
            <w:szCs w:val="20"/>
          </w:rPr>
          <w:instrText xml:space="preserve"> PAGE   \* MERGEFORMAT </w:instrText>
        </w:r>
        <w:r w:rsidRPr="00585794">
          <w:rPr>
            <w:rFonts w:ascii="Times New Roman" w:hAnsi="Times New Roman" w:cs="Times New Roman"/>
            <w:sz w:val="20"/>
            <w:szCs w:val="20"/>
          </w:rPr>
          <w:fldChar w:fldCharType="separate"/>
        </w:r>
        <w:r w:rsidR="00960BE0">
          <w:rPr>
            <w:rFonts w:ascii="Times New Roman" w:hAnsi="Times New Roman" w:cs="Times New Roman"/>
            <w:noProof/>
            <w:sz w:val="20"/>
            <w:szCs w:val="20"/>
          </w:rPr>
          <w:t>3</w:t>
        </w:r>
        <w:r w:rsidRPr="00585794">
          <w:rPr>
            <w:rFonts w:ascii="Times New Roman" w:hAnsi="Times New Roman" w:cs="Times New Roman"/>
            <w:sz w:val="20"/>
            <w:szCs w:val="20"/>
          </w:rPr>
          <w:fldChar w:fldCharType="end"/>
        </w:r>
      </w:p>
    </w:sdtContent>
  </w:sdt>
  <w:p w14:paraId="4397BE57" w14:textId="77777777" w:rsidR="00585794" w:rsidRDefault="0058579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9C1A5" w14:textId="77777777" w:rsidR="00F236C8" w:rsidRDefault="00F236C8" w:rsidP="00585794">
      <w:pPr>
        <w:spacing w:line="240" w:lineRule="auto"/>
      </w:pPr>
      <w:r>
        <w:separator/>
      </w:r>
    </w:p>
  </w:footnote>
  <w:footnote w:type="continuationSeparator" w:id="0">
    <w:p w14:paraId="492770B4" w14:textId="77777777" w:rsidR="00F236C8" w:rsidRDefault="00F236C8" w:rsidP="005857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1956C"/>
    <w:multiLevelType w:val="hybridMultilevel"/>
    <w:tmpl w:val="00000000"/>
    <w:lvl w:ilvl="0" w:tplc="69EC16D0">
      <w:start w:val="1"/>
      <w:numFmt w:val="bullet"/>
      <w:lvlText w:val="●"/>
      <w:lvlJc w:val="left"/>
      <w:pPr>
        <w:ind w:left="720" w:hanging="360"/>
      </w:pPr>
      <w:rPr>
        <w:u w:val="none"/>
      </w:rPr>
    </w:lvl>
    <w:lvl w:ilvl="1" w:tplc="9B92D0F6">
      <w:start w:val="1"/>
      <w:numFmt w:val="bullet"/>
      <w:lvlText w:val="○"/>
      <w:lvlJc w:val="left"/>
      <w:pPr>
        <w:ind w:left="1440" w:hanging="360"/>
      </w:pPr>
      <w:rPr>
        <w:u w:val="none"/>
      </w:rPr>
    </w:lvl>
    <w:lvl w:ilvl="2" w:tplc="18ACCCEC">
      <w:start w:val="1"/>
      <w:numFmt w:val="bullet"/>
      <w:lvlText w:val="■"/>
      <w:lvlJc w:val="left"/>
      <w:pPr>
        <w:ind w:left="2160" w:hanging="360"/>
      </w:pPr>
      <w:rPr>
        <w:u w:val="none"/>
      </w:rPr>
    </w:lvl>
    <w:lvl w:ilvl="3" w:tplc="30FEF81C">
      <w:start w:val="1"/>
      <w:numFmt w:val="bullet"/>
      <w:lvlText w:val="●"/>
      <w:lvlJc w:val="left"/>
      <w:pPr>
        <w:ind w:left="2880" w:hanging="360"/>
      </w:pPr>
      <w:rPr>
        <w:u w:val="none"/>
      </w:rPr>
    </w:lvl>
    <w:lvl w:ilvl="4" w:tplc="04F45F74">
      <w:start w:val="1"/>
      <w:numFmt w:val="bullet"/>
      <w:lvlText w:val="○"/>
      <w:lvlJc w:val="left"/>
      <w:pPr>
        <w:ind w:left="3600" w:hanging="360"/>
      </w:pPr>
      <w:rPr>
        <w:u w:val="none"/>
      </w:rPr>
    </w:lvl>
    <w:lvl w:ilvl="5" w:tplc="519E986E">
      <w:start w:val="1"/>
      <w:numFmt w:val="bullet"/>
      <w:lvlText w:val="■"/>
      <w:lvlJc w:val="left"/>
      <w:pPr>
        <w:ind w:left="4320" w:hanging="360"/>
      </w:pPr>
      <w:rPr>
        <w:u w:val="none"/>
      </w:rPr>
    </w:lvl>
    <w:lvl w:ilvl="6" w:tplc="2612D540">
      <w:start w:val="1"/>
      <w:numFmt w:val="bullet"/>
      <w:lvlText w:val="●"/>
      <w:lvlJc w:val="left"/>
      <w:pPr>
        <w:ind w:left="5040" w:hanging="360"/>
      </w:pPr>
      <w:rPr>
        <w:u w:val="none"/>
      </w:rPr>
    </w:lvl>
    <w:lvl w:ilvl="7" w:tplc="7F382E24">
      <w:start w:val="1"/>
      <w:numFmt w:val="bullet"/>
      <w:lvlText w:val="○"/>
      <w:lvlJc w:val="left"/>
      <w:pPr>
        <w:ind w:left="5760" w:hanging="360"/>
      </w:pPr>
      <w:rPr>
        <w:u w:val="none"/>
      </w:rPr>
    </w:lvl>
    <w:lvl w:ilvl="8" w:tplc="7B62E5B6">
      <w:start w:val="1"/>
      <w:numFmt w:val="bullet"/>
      <w:lvlText w:val="■"/>
      <w:lvlJc w:val="left"/>
      <w:pPr>
        <w:ind w:left="6480" w:hanging="360"/>
      </w:pPr>
      <w:rPr>
        <w:u w:val="none"/>
      </w:rPr>
    </w:lvl>
  </w:abstractNum>
  <w:abstractNum w:abstractNumId="1" w15:restartNumberingAfterBreak="0">
    <w:nsid w:val="18194160"/>
    <w:multiLevelType w:val="hybridMultilevel"/>
    <w:tmpl w:val="00000000"/>
    <w:lvl w:ilvl="0" w:tplc="5802DA50">
      <w:start w:val="1"/>
      <w:numFmt w:val="bullet"/>
      <w:lvlText w:val="●"/>
      <w:lvlJc w:val="left"/>
      <w:pPr>
        <w:ind w:left="720" w:hanging="360"/>
      </w:pPr>
      <w:rPr>
        <w:u w:val="none"/>
      </w:rPr>
    </w:lvl>
    <w:lvl w:ilvl="1" w:tplc="BDB082AC">
      <w:start w:val="1"/>
      <w:numFmt w:val="bullet"/>
      <w:lvlText w:val="○"/>
      <w:lvlJc w:val="left"/>
      <w:pPr>
        <w:ind w:left="1440" w:hanging="360"/>
      </w:pPr>
      <w:rPr>
        <w:u w:val="none"/>
      </w:rPr>
    </w:lvl>
    <w:lvl w:ilvl="2" w:tplc="9D4871AE">
      <w:start w:val="1"/>
      <w:numFmt w:val="bullet"/>
      <w:lvlText w:val="■"/>
      <w:lvlJc w:val="left"/>
      <w:pPr>
        <w:ind w:left="2160" w:hanging="360"/>
      </w:pPr>
      <w:rPr>
        <w:u w:val="none"/>
      </w:rPr>
    </w:lvl>
    <w:lvl w:ilvl="3" w:tplc="8A80FC62">
      <w:start w:val="1"/>
      <w:numFmt w:val="bullet"/>
      <w:lvlText w:val="●"/>
      <w:lvlJc w:val="left"/>
      <w:pPr>
        <w:ind w:left="2880" w:hanging="360"/>
      </w:pPr>
      <w:rPr>
        <w:u w:val="none"/>
      </w:rPr>
    </w:lvl>
    <w:lvl w:ilvl="4" w:tplc="F350CDEA">
      <w:start w:val="1"/>
      <w:numFmt w:val="bullet"/>
      <w:lvlText w:val="○"/>
      <w:lvlJc w:val="left"/>
      <w:pPr>
        <w:ind w:left="3600" w:hanging="360"/>
      </w:pPr>
      <w:rPr>
        <w:u w:val="none"/>
      </w:rPr>
    </w:lvl>
    <w:lvl w:ilvl="5" w:tplc="3A3EEE5C">
      <w:start w:val="1"/>
      <w:numFmt w:val="bullet"/>
      <w:lvlText w:val="■"/>
      <w:lvlJc w:val="left"/>
      <w:pPr>
        <w:ind w:left="4320" w:hanging="360"/>
      </w:pPr>
      <w:rPr>
        <w:u w:val="none"/>
      </w:rPr>
    </w:lvl>
    <w:lvl w:ilvl="6" w:tplc="ED881C00">
      <w:start w:val="1"/>
      <w:numFmt w:val="bullet"/>
      <w:lvlText w:val="●"/>
      <w:lvlJc w:val="left"/>
      <w:pPr>
        <w:ind w:left="5040" w:hanging="360"/>
      </w:pPr>
      <w:rPr>
        <w:u w:val="none"/>
      </w:rPr>
    </w:lvl>
    <w:lvl w:ilvl="7" w:tplc="832A4A36">
      <w:start w:val="1"/>
      <w:numFmt w:val="bullet"/>
      <w:lvlText w:val="○"/>
      <w:lvlJc w:val="left"/>
      <w:pPr>
        <w:ind w:left="5760" w:hanging="360"/>
      </w:pPr>
      <w:rPr>
        <w:u w:val="none"/>
      </w:rPr>
    </w:lvl>
    <w:lvl w:ilvl="8" w:tplc="48FAEF44">
      <w:start w:val="1"/>
      <w:numFmt w:val="bullet"/>
      <w:lvlText w:val="■"/>
      <w:lvlJc w:val="left"/>
      <w:pPr>
        <w:ind w:left="6480" w:hanging="360"/>
      </w:pPr>
      <w:rPr>
        <w:u w:val="none"/>
      </w:rPr>
    </w:lvl>
  </w:abstractNum>
  <w:abstractNum w:abstractNumId="2" w15:restartNumberingAfterBreak="0">
    <w:nsid w:val="3651F67D"/>
    <w:multiLevelType w:val="hybridMultilevel"/>
    <w:tmpl w:val="00000000"/>
    <w:lvl w:ilvl="0" w:tplc="7E2CD5B0">
      <w:start w:val="1"/>
      <w:numFmt w:val="bullet"/>
      <w:lvlText w:val="●"/>
      <w:lvlJc w:val="left"/>
      <w:pPr>
        <w:ind w:left="720" w:hanging="360"/>
      </w:pPr>
      <w:rPr>
        <w:u w:val="none"/>
      </w:rPr>
    </w:lvl>
    <w:lvl w:ilvl="1" w:tplc="3E64F7B8">
      <w:start w:val="1"/>
      <w:numFmt w:val="bullet"/>
      <w:lvlText w:val="○"/>
      <w:lvlJc w:val="left"/>
      <w:pPr>
        <w:ind w:left="1440" w:hanging="360"/>
      </w:pPr>
      <w:rPr>
        <w:u w:val="none"/>
      </w:rPr>
    </w:lvl>
    <w:lvl w:ilvl="2" w:tplc="E7A0949E">
      <w:start w:val="1"/>
      <w:numFmt w:val="bullet"/>
      <w:lvlText w:val="■"/>
      <w:lvlJc w:val="left"/>
      <w:pPr>
        <w:ind w:left="2160" w:hanging="360"/>
      </w:pPr>
      <w:rPr>
        <w:u w:val="none"/>
      </w:rPr>
    </w:lvl>
    <w:lvl w:ilvl="3" w:tplc="F6C6A4E0">
      <w:start w:val="1"/>
      <w:numFmt w:val="bullet"/>
      <w:lvlText w:val="●"/>
      <w:lvlJc w:val="left"/>
      <w:pPr>
        <w:ind w:left="2880" w:hanging="360"/>
      </w:pPr>
      <w:rPr>
        <w:u w:val="none"/>
      </w:rPr>
    </w:lvl>
    <w:lvl w:ilvl="4" w:tplc="B5368754">
      <w:start w:val="1"/>
      <w:numFmt w:val="bullet"/>
      <w:lvlText w:val="○"/>
      <w:lvlJc w:val="left"/>
      <w:pPr>
        <w:ind w:left="3600" w:hanging="360"/>
      </w:pPr>
      <w:rPr>
        <w:u w:val="none"/>
      </w:rPr>
    </w:lvl>
    <w:lvl w:ilvl="5" w:tplc="2D58DD44">
      <w:start w:val="1"/>
      <w:numFmt w:val="bullet"/>
      <w:lvlText w:val="■"/>
      <w:lvlJc w:val="left"/>
      <w:pPr>
        <w:ind w:left="4320" w:hanging="360"/>
      </w:pPr>
      <w:rPr>
        <w:u w:val="none"/>
      </w:rPr>
    </w:lvl>
    <w:lvl w:ilvl="6" w:tplc="165E809E">
      <w:start w:val="1"/>
      <w:numFmt w:val="bullet"/>
      <w:lvlText w:val="●"/>
      <w:lvlJc w:val="left"/>
      <w:pPr>
        <w:ind w:left="5040" w:hanging="360"/>
      </w:pPr>
      <w:rPr>
        <w:u w:val="none"/>
      </w:rPr>
    </w:lvl>
    <w:lvl w:ilvl="7" w:tplc="B204F7C2">
      <w:start w:val="1"/>
      <w:numFmt w:val="bullet"/>
      <w:lvlText w:val="○"/>
      <w:lvlJc w:val="left"/>
      <w:pPr>
        <w:ind w:left="5760" w:hanging="360"/>
      </w:pPr>
      <w:rPr>
        <w:u w:val="none"/>
      </w:rPr>
    </w:lvl>
    <w:lvl w:ilvl="8" w:tplc="5B7C0C8C">
      <w:start w:val="1"/>
      <w:numFmt w:val="bullet"/>
      <w:lvlText w:val="■"/>
      <w:lvlJc w:val="left"/>
      <w:pPr>
        <w:ind w:left="6480" w:hanging="360"/>
      </w:pPr>
      <w:rPr>
        <w:u w:val="none"/>
      </w:rPr>
    </w:lvl>
  </w:abstractNum>
  <w:abstractNum w:abstractNumId="3" w15:restartNumberingAfterBreak="0">
    <w:nsid w:val="6635F3BD"/>
    <w:multiLevelType w:val="hybridMultilevel"/>
    <w:tmpl w:val="00000000"/>
    <w:lvl w:ilvl="0" w:tplc="CAA6C548">
      <w:start w:val="1"/>
      <w:numFmt w:val="bullet"/>
      <w:lvlText w:val="●"/>
      <w:lvlJc w:val="left"/>
      <w:pPr>
        <w:ind w:left="720" w:hanging="360"/>
      </w:pPr>
      <w:rPr>
        <w:u w:val="none"/>
      </w:rPr>
    </w:lvl>
    <w:lvl w:ilvl="1" w:tplc="D4881C6E">
      <w:start w:val="1"/>
      <w:numFmt w:val="bullet"/>
      <w:lvlText w:val="○"/>
      <w:lvlJc w:val="left"/>
      <w:pPr>
        <w:ind w:left="1440" w:hanging="360"/>
      </w:pPr>
      <w:rPr>
        <w:u w:val="none"/>
      </w:rPr>
    </w:lvl>
    <w:lvl w:ilvl="2" w:tplc="113C7128">
      <w:start w:val="1"/>
      <w:numFmt w:val="bullet"/>
      <w:lvlText w:val="■"/>
      <w:lvlJc w:val="left"/>
      <w:pPr>
        <w:ind w:left="2160" w:hanging="360"/>
      </w:pPr>
      <w:rPr>
        <w:u w:val="none"/>
      </w:rPr>
    </w:lvl>
    <w:lvl w:ilvl="3" w:tplc="9FD09D54">
      <w:start w:val="1"/>
      <w:numFmt w:val="bullet"/>
      <w:lvlText w:val="●"/>
      <w:lvlJc w:val="left"/>
      <w:pPr>
        <w:ind w:left="2880" w:hanging="360"/>
      </w:pPr>
      <w:rPr>
        <w:u w:val="none"/>
      </w:rPr>
    </w:lvl>
    <w:lvl w:ilvl="4" w:tplc="243EB8CA">
      <w:start w:val="1"/>
      <w:numFmt w:val="bullet"/>
      <w:lvlText w:val="○"/>
      <w:lvlJc w:val="left"/>
      <w:pPr>
        <w:ind w:left="3600" w:hanging="360"/>
      </w:pPr>
      <w:rPr>
        <w:u w:val="none"/>
      </w:rPr>
    </w:lvl>
    <w:lvl w:ilvl="5" w:tplc="AA5AE04C">
      <w:start w:val="1"/>
      <w:numFmt w:val="bullet"/>
      <w:lvlText w:val="■"/>
      <w:lvlJc w:val="left"/>
      <w:pPr>
        <w:ind w:left="4320" w:hanging="360"/>
      </w:pPr>
      <w:rPr>
        <w:u w:val="none"/>
      </w:rPr>
    </w:lvl>
    <w:lvl w:ilvl="6" w:tplc="617AF1BC">
      <w:start w:val="1"/>
      <w:numFmt w:val="bullet"/>
      <w:lvlText w:val="●"/>
      <w:lvlJc w:val="left"/>
      <w:pPr>
        <w:ind w:left="5040" w:hanging="360"/>
      </w:pPr>
      <w:rPr>
        <w:u w:val="none"/>
      </w:rPr>
    </w:lvl>
    <w:lvl w:ilvl="7" w:tplc="39EEC10A">
      <w:start w:val="1"/>
      <w:numFmt w:val="bullet"/>
      <w:lvlText w:val="○"/>
      <w:lvlJc w:val="left"/>
      <w:pPr>
        <w:ind w:left="5760" w:hanging="360"/>
      </w:pPr>
      <w:rPr>
        <w:u w:val="none"/>
      </w:rPr>
    </w:lvl>
    <w:lvl w:ilvl="8" w:tplc="2090799C">
      <w:start w:val="1"/>
      <w:numFmt w:val="bullet"/>
      <w:lvlText w:val="■"/>
      <w:lvlJc w:val="left"/>
      <w:pPr>
        <w:ind w:left="6480" w:hanging="360"/>
      </w:pPr>
      <w:rPr>
        <w:u w:val="none"/>
      </w:rPr>
    </w:lvl>
  </w:abstractNum>
  <w:abstractNum w:abstractNumId="4" w15:restartNumberingAfterBreak="0">
    <w:nsid w:val="684F9033"/>
    <w:multiLevelType w:val="hybridMultilevel"/>
    <w:tmpl w:val="00000000"/>
    <w:lvl w:ilvl="0" w:tplc="8C98236C">
      <w:start w:val="1"/>
      <w:numFmt w:val="bullet"/>
      <w:lvlText w:val="●"/>
      <w:lvlJc w:val="left"/>
      <w:pPr>
        <w:ind w:left="720" w:hanging="360"/>
      </w:pPr>
      <w:rPr>
        <w:u w:val="none"/>
      </w:rPr>
    </w:lvl>
    <w:lvl w:ilvl="1" w:tplc="65586614">
      <w:start w:val="1"/>
      <w:numFmt w:val="bullet"/>
      <w:lvlText w:val="○"/>
      <w:lvlJc w:val="left"/>
      <w:pPr>
        <w:ind w:left="1440" w:hanging="360"/>
      </w:pPr>
      <w:rPr>
        <w:u w:val="none"/>
      </w:rPr>
    </w:lvl>
    <w:lvl w:ilvl="2" w:tplc="75F01696">
      <w:start w:val="1"/>
      <w:numFmt w:val="bullet"/>
      <w:lvlText w:val="■"/>
      <w:lvlJc w:val="left"/>
      <w:pPr>
        <w:ind w:left="2160" w:hanging="360"/>
      </w:pPr>
      <w:rPr>
        <w:u w:val="none"/>
      </w:rPr>
    </w:lvl>
    <w:lvl w:ilvl="3" w:tplc="F38CF678">
      <w:start w:val="1"/>
      <w:numFmt w:val="bullet"/>
      <w:lvlText w:val="●"/>
      <w:lvlJc w:val="left"/>
      <w:pPr>
        <w:ind w:left="2880" w:hanging="360"/>
      </w:pPr>
      <w:rPr>
        <w:u w:val="none"/>
      </w:rPr>
    </w:lvl>
    <w:lvl w:ilvl="4" w:tplc="2018A450">
      <w:start w:val="1"/>
      <w:numFmt w:val="bullet"/>
      <w:lvlText w:val="○"/>
      <w:lvlJc w:val="left"/>
      <w:pPr>
        <w:ind w:left="3600" w:hanging="360"/>
      </w:pPr>
      <w:rPr>
        <w:u w:val="none"/>
      </w:rPr>
    </w:lvl>
    <w:lvl w:ilvl="5" w:tplc="2DD6C08A">
      <w:start w:val="1"/>
      <w:numFmt w:val="bullet"/>
      <w:lvlText w:val="■"/>
      <w:lvlJc w:val="left"/>
      <w:pPr>
        <w:ind w:left="4320" w:hanging="360"/>
      </w:pPr>
      <w:rPr>
        <w:u w:val="none"/>
      </w:rPr>
    </w:lvl>
    <w:lvl w:ilvl="6" w:tplc="16E0E5C4">
      <w:start w:val="1"/>
      <w:numFmt w:val="bullet"/>
      <w:lvlText w:val="●"/>
      <w:lvlJc w:val="left"/>
      <w:pPr>
        <w:ind w:left="5040" w:hanging="360"/>
      </w:pPr>
      <w:rPr>
        <w:u w:val="none"/>
      </w:rPr>
    </w:lvl>
    <w:lvl w:ilvl="7" w:tplc="137E3F26">
      <w:start w:val="1"/>
      <w:numFmt w:val="bullet"/>
      <w:lvlText w:val="○"/>
      <w:lvlJc w:val="left"/>
      <w:pPr>
        <w:ind w:left="5760" w:hanging="360"/>
      </w:pPr>
      <w:rPr>
        <w:u w:val="none"/>
      </w:rPr>
    </w:lvl>
    <w:lvl w:ilvl="8" w:tplc="EE1AE2AC">
      <w:start w:val="1"/>
      <w:numFmt w:val="bullet"/>
      <w:lvlText w:val="■"/>
      <w:lvlJc w:val="left"/>
      <w:pPr>
        <w:ind w:left="6480" w:hanging="360"/>
      </w:pPr>
      <w:rPr>
        <w:u w:val="none"/>
      </w:rPr>
    </w:lvl>
  </w:abstractNum>
  <w:abstractNum w:abstractNumId="5" w15:restartNumberingAfterBreak="0">
    <w:nsid w:val="73921231"/>
    <w:multiLevelType w:val="hybridMultilevel"/>
    <w:tmpl w:val="00000000"/>
    <w:lvl w:ilvl="0" w:tplc="5866ADAE">
      <w:start w:val="1"/>
      <w:numFmt w:val="bullet"/>
      <w:lvlText w:val="●"/>
      <w:lvlJc w:val="left"/>
      <w:pPr>
        <w:ind w:left="720" w:hanging="360"/>
      </w:pPr>
      <w:rPr>
        <w:u w:val="none"/>
      </w:rPr>
    </w:lvl>
    <w:lvl w:ilvl="1" w:tplc="76F27D6C">
      <w:start w:val="1"/>
      <w:numFmt w:val="bullet"/>
      <w:lvlText w:val="○"/>
      <w:lvlJc w:val="left"/>
      <w:pPr>
        <w:ind w:left="1440" w:hanging="360"/>
      </w:pPr>
      <w:rPr>
        <w:u w:val="none"/>
      </w:rPr>
    </w:lvl>
    <w:lvl w:ilvl="2" w:tplc="298E9BDA">
      <w:start w:val="1"/>
      <w:numFmt w:val="bullet"/>
      <w:lvlText w:val="■"/>
      <w:lvlJc w:val="left"/>
      <w:pPr>
        <w:ind w:left="2160" w:hanging="360"/>
      </w:pPr>
      <w:rPr>
        <w:u w:val="none"/>
      </w:rPr>
    </w:lvl>
    <w:lvl w:ilvl="3" w:tplc="A1E08D5C">
      <w:start w:val="1"/>
      <w:numFmt w:val="bullet"/>
      <w:lvlText w:val="●"/>
      <w:lvlJc w:val="left"/>
      <w:pPr>
        <w:ind w:left="2880" w:hanging="360"/>
      </w:pPr>
      <w:rPr>
        <w:u w:val="none"/>
      </w:rPr>
    </w:lvl>
    <w:lvl w:ilvl="4" w:tplc="8B408166">
      <w:start w:val="1"/>
      <w:numFmt w:val="bullet"/>
      <w:lvlText w:val="○"/>
      <w:lvlJc w:val="left"/>
      <w:pPr>
        <w:ind w:left="3600" w:hanging="360"/>
      </w:pPr>
      <w:rPr>
        <w:u w:val="none"/>
      </w:rPr>
    </w:lvl>
    <w:lvl w:ilvl="5" w:tplc="BA8401BE">
      <w:start w:val="1"/>
      <w:numFmt w:val="bullet"/>
      <w:lvlText w:val="■"/>
      <w:lvlJc w:val="left"/>
      <w:pPr>
        <w:ind w:left="4320" w:hanging="360"/>
      </w:pPr>
      <w:rPr>
        <w:u w:val="none"/>
      </w:rPr>
    </w:lvl>
    <w:lvl w:ilvl="6" w:tplc="3AD6B064">
      <w:start w:val="1"/>
      <w:numFmt w:val="bullet"/>
      <w:lvlText w:val="●"/>
      <w:lvlJc w:val="left"/>
      <w:pPr>
        <w:ind w:left="5040" w:hanging="360"/>
      </w:pPr>
      <w:rPr>
        <w:u w:val="none"/>
      </w:rPr>
    </w:lvl>
    <w:lvl w:ilvl="7" w:tplc="60F28DD2">
      <w:start w:val="1"/>
      <w:numFmt w:val="bullet"/>
      <w:lvlText w:val="○"/>
      <w:lvlJc w:val="left"/>
      <w:pPr>
        <w:ind w:left="5760" w:hanging="360"/>
      </w:pPr>
      <w:rPr>
        <w:u w:val="none"/>
      </w:rPr>
    </w:lvl>
    <w:lvl w:ilvl="8" w:tplc="31D4DA66">
      <w:start w:val="1"/>
      <w:numFmt w:val="bullet"/>
      <w:lvlText w:val="■"/>
      <w:lvlJc w:val="left"/>
      <w:pPr>
        <w:ind w:left="6480" w:hanging="360"/>
      </w:pPr>
      <w:rPr>
        <w:u w:val="none"/>
      </w:rPr>
    </w:lvl>
  </w:abstractNum>
  <w:num w:numId="1" w16cid:durableId="1155951430">
    <w:abstractNumId w:val="1"/>
  </w:num>
  <w:num w:numId="2" w16cid:durableId="206263227">
    <w:abstractNumId w:val="4"/>
  </w:num>
  <w:num w:numId="3" w16cid:durableId="329017938">
    <w:abstractNumId w:val="0"/>
  </w:num>
  <w:num w:numId="4" w16cid:durableId="1796751636">
    <w:abstractNumId w:val="3"/>
  </w:num>
  <w:num w:numId="5" w16cid:durableId="857500808">
    <w:abstractNumId w:val="2"/>
  </w:num>
  <w:num w:numId="6" w16cid:durableId="1047876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991"/>
    <w:rsid w:val="001D1AF7"/>
    <w:rsid w:val="00326C54"/>
    <w:rsid w:val="003D1EBA"/>
    <w:rsid w:val="00432C64"/>
    <w:rsid w:val="00484D50"/>
    <w:rsid w:val="004B3F14"/>
    <w:rsid w:val="004D6732"/>
    <w:rsid w:val="0050081A"/>
    <w:rsid w:val="00585794"/>
    <w:rsid w:val="005E5140"/>
    <w:rsid w:val="00624EB2"/>
    <w:rsid w:val="00655BF4"/>
    <w:rsid w:val="0066000C"/>
    <w:rsid w:val="00662500"/>
    <w:rsid w:val="00811EA6"/>
    <w:rsid w:val="00814945"/>
    <w:rsid w:val="00911FF0"/>
    <w:rsid w:val="00953B69"/>
    <w:rsid w:val="00960BE0"/>
    <w:rsid w:val="009B3728"/>
    <w:rsid w:val="009B47A4"/>
    <w:rsid w:val="00A04DA0"/>
    <w:rsid w:val="00A54A8F"/>
    <w:rsid w:val="00A625B2"/>
    <w:rsid w:val="00A7305B"/>
    <w:rsid w:val="00AE77AB"/>
    <w:rsid w:val="00B75A62"/>
    <w:rsid w:val="00C523BE"/>
    <w:rsid w:val="00C5531B"/>
    <w:rsid w:val="00CC021F"/>
    <w:rsid w:val="00CC0E7F"/>
    <w:rsid w:val="00DF23EF"/>
    <w:rsid w:val="00E10C5D"/>
    <w:rsid w:val="00E4441A"/>
    <w:rsid w:val="00F20DD8"/>
    <w:rsid w:val="00F236C8"/>
    <w:rsid w:val="00F40E8E"/>
    <w:rsid w:val="00F42022"/>
    <w:rsid w:val="00FA3991"/>
    <w:rsid w:val="00FE2B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D615A"/>
  <w15:docId w15:val="{4811D54C-A76E-4B35-8E23-22F7200C4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Titlu1">
    <w:name w:val="heading 1"/>
    <w:basedOn w:val="Normal1"/>
    <w:next w:val="Normal1"/>
    <w:rsid w:val="00E4441A"/>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1"/>
    <w:next w:val="Normal1"/>
    <w:rsid w:val="00FA3991"/>
    <w:pPr>
      <w:keepNext/>
      <w:keepLines/>
      <w:spacing w:before="360" w:after="120"/>
      <w:outlineLvl w:val="1"/>
    </w:pPr>
    <w:rPr>
      <w:sz w:val="32"/>
      <w:szCs w:val="32"/>
    </w:rPr>
  </w:style>
  <w:style w:type="paragraph" w:styleId="Titlu3">
    <w:name w:val="heading 3"/>
    <w:basedOn w:val="Normal1"/>
    <w:next w:val="Normal1"/>
    <w:rsid w:val="00FA3991"/>
    <w:pPr>
      <w:keepNext/>
      <w:keepLines/>
      <w:spacing w:before="320" w:after="80"/>
      <w:outlineLvl w:val="2"/>
    </w:pPr>
    <w:rPr>
      <w:color w:val="434343"/>
      <w:sz w:val="28"/>
      <w:szCs w:val="28"/>
    </w:rPr>
  </w:style>
  <w:style w:type="paragraph" w:styleId="Titlu4">
    <w:name w:val="heading 4"/>
    <w:basedOn w:val="Normal1"/>
    <w:next w:val="Normal1"/>
    <w:rsid w:val="00FA3991"/>
    <w:pPr>
      <w:keepNext/>
      <w:keepLines/>
      <w:spacing w:before="280" w:after="80"/>
      <w:outlineLvl w:val="3"/>
    </w:pPr>
    <w:rPr>
      <w:color w:val="666666"/>
      <w:sz w:val="24"/>
      <w:szCs w:val="24"/>
    </w:rPr>
  </w:style>
  <w:style w:type="paragraph" w:styleId="Titlu5">
    <w:name w:val="heading 5"/>
    <w:basedOn w:val="Normal1"/>
    <w:next w:val="Normal1"/>
    <w:rsid w:val="00FA3991"/>
    <w:pPr>
      <w:keepNext/>
      <w:keepLines/>
      <w:spacing w:before="240" w:after="80"/>
      <w:outlineLvl w:val="4"/>
    </w:pPr>
    <w:rPr>
      <w:color w:val="666666"/>
    </w:rPr>
  </w:style>
  <w:style w:type="paragraph" w:styleId="Titlu6">
    <w:name w:val="heading 6"/>
    <w:basedOn w:val="Normal1"/>
    <w:next w:val="Normal1"/>
    <w:rsid w:val="00FA399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FA3991"/>
  </w:style>
  <w:style w:type="table" w:customStyle="1" w:styleId="TableNormal1">
    <w:name w:val="Table Normal1"/>
    <w:rsid w:val="00FA3991"/>
    <w:tblPr>
      <w:tblCellMar>
        <w:top w:w="0" w:type="dxa"/>
        <w:left w:w="0" w:type="dxa"/>
        <w:bottom w:w="0" w:type="dxa"/>
        <w:right w:w="0" w:type="dxa"/>
      </w:tblCellMar>
    </w:tblPr>
  </w:style>
  <w:style w:type="paragraph" w:styleId="Titlu">
    <w:name w:val="Title"/>
    <w:basedOn w:val="Normal1"/>
    <w:next w:val="Normal1"/>
    <w:rsid w:val="00FA3991"/>
    <w:pPr>
      <w:keepNext/>
      <w:keepLines/>
      <w:spacing w:after="60"/>
    </w:pPr>
    <w:rPr>
      <w:sz w:val="52"/>
      <w:szCs w:val="52"/>
    </w:rPr>
  </w:style>
  <w:style w:type="paragraph" w:styleId="Subtitlu">
    <w:name w:val="Subtitle"/>
    <w:basedOn w:val="Normal1"/>
    <w:next w:val="Normal1"/>
    <w:rsid w:val="00FA3991"/>
    <w:pPr>
      <w:keepNext/>
      <w:keepLines/>
      <w:spacing w:after="320"/>
    </w:pPr>
    <w:rPr>
      <w:color w:val="666666"/>
      <w:sz w:val="30"/>
      <w:szCs w:val="30"/>
    </w:rPr>
  </w:style>
  <w:style w:type="table" w:customStyle="1" w:styleId="Table1">
    <w:name w:val="Table1"/>
    <w:basedOn w:val="TableNormal1"/>
    <w:rsid w:val="00FA3991"/>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4B3F1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B3F14"/>
    <w:rPr>
      <w:rFonts w:ascii="Tahoma" w:hAnsi="Tahoma" w:cs="Tahoma"/>
      <w:sz w:val="16"/>
      <w:szCs w:val="16"/>
    </w:rPr>
  </w:style>
  <w:style w:type="character" w:styleId="Hyperlink">
    <w:name w:val="Hyperlink"/>
    <w:basedOn w:val="Fontdeparagrafimplicit"/>
    <w:uiPriority w:val="99"/>
    <w:unhideWhenUsed/>
    <w:rsid w:val="004B3F14"/>
    <w:rPr>
      <w:color w:val="0000FF" w:themeColor="hyperlink"/>
      <w:u w:val="single"/>
    </w:rPr>
  </w:style>
  <w:style w:type="paragraph" w:styleId="Titlucuprins">
    <w:name w:val="TOC Heading"/>
    <w:basedOn w:val="Titlu1"/>
    <w:next w:val="Normal"/>
    <w:uiPriority w:val="39"/>
    <w:semiHidden/>
    <w:unhideWhenUsed/>
    <w:qFormat/>
    <w:rsid w:val="001D1AF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Cuprins1">
    <w:name w:val="toc 1"/>
    <w:basedOn w:val="Normal"/>
    <w:next w:val="Normal"/>
    <w:autoRedefine/>
    <w:uiPriority w:val="39"/>
    <w:unhideWhenUsed/>
    <w:rsid w:val="001D1AF7"/>
    <w:pPr>
      <w:spacing w:after="100"/>
    </w:pPr>
  </w:style>
  <w:style w:type="paragraph" w:styleId="Antet">
    <w:name w:val="header"/>
    <w:basedOn w:val="Normal"/>
    <w:link w:val="AntetCaracter"/>
    <w:uiPriority w:val="99"/>
    <w:semiHidden/>
    <w:unhideWhenUsed/>
    <w:rsid w:val="00585794"/>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585794"/>
  </w:style>
  <w:style w:type="paragraph" w:styleId="Subsol">
    <w:name w:val="footer"/>
    <w:basedOn w:val="Normal"/>
    <w:link w:val="SubsolCaracter"/>
    <w:uiPriority w:val="99"/>
    <w:unhideWhenUsed/>
    <w:rsid w:val="0058579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85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mlewin.co.uk/" TargetMode="External"/><Relationship Id="rId5" Type="http://schemas.openxmlformats.org/officeDocument/2006/relationships/webSettings" Target="webSettings.xml"/><Relationship Id="rId10" Type="http://schemas.openxmlformats.org/officeDocument/2006/relationships/hyperlink" Target="https://www.statista.com/statistics/270384/inflation-rate-in-the-united-kingdom/" TargetMode="External"/><Relationship Id="rId4" Type="http://schemas.openxmlformats.org/officeDocument/2006/relationships/settings" Target="settings.xml"/><Relationship Id="rId9" Type="http://schemas.openxmlformats.org/officeDocument/2006/relationships/hyperlink" Target="https://www.bbc.com/news/business-532427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42DCFDE-F468-4C4E-B026-7D8A03FCA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Pages>
  <Words>2205</Words>
  <Characters>12572</Characters>
  <Application>Microsoft Office Word</Application>
  <DocSecurity>0</DocSecurity>
  <Lines>104</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host</dc:creator>
  <cp:lastModifiedBy>Mioara Costea</cp:lastModifiedBy>
  <cp:revision>6</cp:revision>
  <dcterms:created xsi:type="dcterms:W3CDTF">2022-10-22T20:36:00Z</dcterms:created>
  <dcterms:modified xsi:type="dcterms:W3CDTF">2022-10-25T20:07:00Z</dcterms:modified>
</cp:coreProperties>
</file>