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B4885" w14:textId="77777777" w:rsidR="00F45EC0" w:rsidRPr="00E92050" w:rsidRDefault="00000000" w:rsidP="00C70A65">
      <w:pPr>
        <w:rPr>
          <w:rFonts w:ascii="Arial" w:hAnsi="Arial" w:cs="Arial"/>
          <w:b/>
          <w:sz w:val="22"/>
          <w:szCs w:val="22"/>
        </w:rPr>
      </w:pPr>
      <w:r w:rsidRPr="00E92050">
        <w:rPr>
          <w:rFonts w:ascii="Arial" w:hAnsi="Arial" w:cs="Arial"/>
          <w:b/>
          <w:sz w:val="22"/>
          <w:szCs w:val="22"/>
        </w:rPr>
        <w:t>1. Title</w:t>
      </w:r>
    </w:p>
    <w:p w14:paraId="22A9EEF5" w14:textId="77777777" w:rsidR="00F45EC0" w:rsidRPr="00E92050" w:rsidRDefault="00000000" w:rsidP="00C70A65">
      <w:pPr>
        <w:ind w:firstLineChars="100" w:firstLine="220"/>
        <w:rPr>
          <w:sz w:val="22"/>
          <w:szCs w:val="22"/>
        </w:rPr>
      </w:pPr>
      <w:r w:rsidRPr="00E92050">
        <w:rPr>
          <w:sz w:val="22"/>
          <w:szCs w:val="22"/>
        </w:rPr>
        <w:t xml:space="preserve">A </w:t>
      </w:r>
      <w:r w:rsidR="00030092" w:rsidRPr="00E92050">
        <w:rPr>
          <w:sz w:val="22"/>
          <w:szCs w:val="22"/>
        </w:rPr>
        <w:t>S</w:t>
      </w:r>
      <w:r w:rsidRPr="00E92050">
        <w:rPr>
          <w:sz w:val="22"/>
          <w:szCs w:val="22"/>
        </w:rPr>
        <w:t xml:space="preserve">tudy of </w:t>
      </w:r>
      <w:r w:rsidR="00030092" w:rsidRPr="00E92050">
        <w:rPr>
          <w:sz w:val="22"/>
          <w:szCs w:val="22"/>
        </w:rPr>
        <w:t>T</w:t>
      </w:r>
      <w:r w:rsidRPr="00E92050">
        <w:rPr>
          <w:sz w:val="22"/>
          <w:szCs w:val="22"/>
        </w:rPr>
        <w:t xml:space="preserve">eacher </w:t>
      </w:r>
      <w:r w:rsidR="00030092" w:rsidRPr="00E92050">
        <w:rPr>
          <w:sz w:val="22"/>
          <w:szCs w:val="22"/>
        </w:rPr>
        <w:t>F</w:t>
      </w:r>
      <w:r w:rsidRPr="00E92050">
        <w:rPr>
          <w:sz w:val="22"/>
          <w:szCs w:val="22"/>
        </w:rPr>
        <w:t xml:space="preserve">actors </w:t>
      </w:r>
      <w:r w:rsidR="00030092" w:rsidRPr="00E92050">
        <w:rPr>
          <w:sz w:val="22"/>
          <w:szCs w:val="22"/>
        </w:rPr>
        <w:t>A</w:t>
      </w:r>
      <w:r w:rsidRPr="00E92050">
        <w:rPr>
          <w:sz w:val="22"/>
          <w:szCs w:val="22"/>
        </w:rPr>
        <w:t>ffecting Foreign Language Enjoyment</w:t>
      </w:r>
      <w:r w:rsidRPr="00E92050">
        <w:rPr>
          <w:sz w:val="22"/>
          <w:szCs w:val="22"/>
        </w:rPr>
        <w:t>（</w:t>
      </w:r>
      <w:r w:rsidRPr="00E92050">
        <w:rPr>
          <w:sz w:val="22"/>
          <w:szCs w:val="22"/>
        </w:rPr>
        <w:t>FLE</w:t>
      </w:r>
      <w:r w:rsidRPr="00E92050">
        <w:rPr>
          <w:sz w:val="22"/>
          <w:szCs w:val="22"/>
        </w:rPr>
        <w:t>）</w:t>
      </w:r>
      <w:r w:rsidRPr="00E92050">
        <w:rPr>
          <w:sz w:val="22"/>
          <w:szCs w:val="22"/>
        </w:rPr>
        <w:t xml:space="preserve"> among </w:t>
      </w:r>
      <w:r w:rsidR="00030092" w:rsidRPr="00E92050">
        <w:rPr>
          <w:sz w:val="22"/>
          <w:szCs w:val="22"/>
        </w:rPr>
        <w:t>I</w:t>
      </w:r>
      <w:r w:rsidRPr="00E92050">
        <w:rPr>
          <w:sz w:val="22"/>
          <w:szCs w:val="22"/>
        </w:rPr>
        <w:t xml:space="preserve">nternational </w:t>
      </w:r>
      <w:r w:rsidR="00030092" w:rsidRPr="00E92050">
        <w:rPr>
          <w:sz w:val="22"/>
          <w:szCs w:val="22"/>
        </w:rPr>
        <w:t>S</w:t>
      </w:r>
      <w:r w:rsidRPr="00E92050">
        <w:rPr>
          <w:sz w:val="22"/>
          <w:szCs w:val="22"/>
        </w:rPr>
        <w:t>tudents of TESOL</w:t>
      </w:r>
      <w:r w:rsidR="00C63F90" w:rsidRPr="00E92050">
        <w:rPr>
          <w:sz w:val="22"/>
          <w:szCs w:val="22"/>
          <w:lang w:eastAsia="zh-CN"/>
        </w:rPr>
        <w:t>（</w:t>
      </w:r>
      <w:r w:rsidR="00C63F90" w:rsidRPr="00E92050">
        <w:rPr>
          <w:sz w:val="22"/>
          <w:szCs w:val="22"/>
          <w:lang w:eastAsia="zh-CN"/>
        </w:rPr>
        <w:t>MA</w:t>
      </w:r>
      <w:r w:rsidR="00C63F90" w:rsidRPr="00E92050">
        <w:rPr>
          <w:sz w:val="22"/>
          <w:szCs w:val="22"/>
        </w:rPr>
        <w:t>）</w:t>
      </w:r>
      <w:r w:rsidRPr="00E92050">
        <w:rPr>
          <w:sz w:val="22"/>
          <w:szCs w:val="22"/>
        </w:rPr>
        <w:t>in the UK</w:t>
      </w:r>
    </w:p>
    <w:p w14:paraId="6C410245" w14:textId="77777777" w:rsidR="00F45EC0" w:rsidRPr="00E92050" w:rsidRDefault="00000000" w:rsidP="00C70A65">
      <w:pPr>
        <w:rPr>
          <w:rFonts w:ascii="Arial" w:hAnsi="Arial" w:cs="Arial"/>
          <w:b/>
          <w:sz w:val="22"/>
          <w:szCs w:val="22"/>
        </w:rPr>
      </w:pPr>
      <w:r w:rsidRPr="00E92050">
        <w:rPr>
          <w:rFonts w:ascii="Arial" w:hAnsi="Arial" w:cs="Arial"/>
          <w:b/>
          <w:sz w:val="22"/>
          <w:szCs w:val="22"/>
        </w:rPr>
        <w:t>2. The aims of the investigation</w:t>
      </w:r>
      <w:r w:rsidR="001E6B42" w:rsidRPr="00E92050">
        <w:rPr>
          <w:rFonts w:ascii="Arial" w:hAnsi="Arial" w:cs="Arial"/>
          <w:b/>
          <w:sz w:val="22"/>
          <w:szCs w:val="22"/>
        </w:rPr>
        <w:t>(</w:t>
      </w:r>
      <w:r w:rsidR="0067576D" w:rsidRPr="00E92050">
        <w:rPr>
          <w:rFonts w:ascii="Arial" w:hAnsi="Arial" w:cs="Arial"/>
          <w:b/>
          <w:sz w:val="22"/>
          <w:szCs w:val="22"/>
        </w:rPr>
        <w:t>160</w:t>
      </w:r>
      <w:r w:rsidR="001E6B42" w:rsidRPr="00E92050">
        <w:rPr>
          <w:rFonts w:ascii="Arial" w:hAnsi="Arial" w:cs="Arial"/>
          <w:b/>
          <w:sz w:val="22"/>
          <w:szCs w:val="22"/>
        </w:rPr>
        <w:t>)</w:t>
      </w:r>
    </w:p>
    <w:p w14:paraId="15010608" w14:textId="77777777" w:rsidR="00EF6176" w:rsidRPr="00E92050" w:rsidRDefault="00000000" w:rsidP="00EF6176">
      <w:pPr>
        <w:ind w:firstLineChars="100" w:firstLine="220"/>
        <w:rPr>
          <w:sz w:val="22"/>
          <w:szCs w:val="22"/>
        </w:rPr>
      </w:pPr>
      <w:r w:rsidRPr="00E92050">
        <w:rPr>
          <w:sz w:val="22"/>
          <w:szCs w:val="22"/>
        </w:rPr>
        <w:t>This study investigated and evaluated the factors affecting international students' FLE through a questionnaire survey and Focus writing with UK TESOL students. Specifically, the research aims are as follows.</w:t>
      </w:r>
    </w:p>
    <w:p w14:paraId="63512936" w14:textId="77777777" w:rsidR="00EF6176" w:rsidRPr="00E92050" w:rsidRDefault="00000000" w:rsidP="00B250BA">
      <w:pPr>
        <w:rPr>
          <w:sz w:val="22"/>
          <w:szCs w:val="22"/>
        </w:rPr>
      </w:pPr>
      <w:bookmarkStart w:id="0" w:name="_Hlk131177628"/>
      <w:r w:rsidRPr="00E92050">
        <w:rPr>
          <w:sz w:val="22"/>
          <w:szCs w:val="22"/>
        </w:rPr>
        <w:t xml:space="preserve">2.1 What teacher factors influence the </w:t>
      </w:r>
      <w:r w:rsidRPr="00E92050">
        <w:rPr>
          <w:rFonts w:hint="eastAsia"/>
          <w:sz w:val="22"/>
          <w:szCs w:val="22"/>
          <w:lang w:eastAsia="zh-CN"/>
        </w:rPr>
        <w:t>FLE</w:t>
      </w:r>
      <w:r w:rsidRPr="00E92050">
        <w:rPr>
          <w:sz w:val="22"/>
          <w:szCs w:val="22"/>
        </w:rPr>
        <w:t xml:space="preserve"> of international students</w:t>
      </w:r>
      <w:r w:rsidR="009D38AD" w:rsidRPr="00E92050">
        <w:rPr>
          <w:rFonts w:hint="eastAsia"/>
        </w:rPr>
        <w:t xml:space="preserve"> </w:t>
      </w:r>
      <w:r w:rsidR="009D38AD" w:rsidRPr="00E92050">
        <w:rPr>
          <w:rFonts w:hint="eastAsia"/>
          <w:sz w:val="22"/>
          <w:szCs w:val="22"/>
        </w:rPr>
        <w:t>of TESOL</w:t>
      </w:r>
      <w:r w:rsidR="009D38AD" w:rsidRPr="00E92050">
        <w:rPr>
          <w:rFonts w:hint="eastAsia"/>
          <w:sz w:val="22"/>
          <w:szCs w:val="22"/>
        </w:rPr>
        <w:t>（</w:t>
      </w:r>
      <w:r w:rsidR="009D38AD" w:rsidRPr="00E92050">
        <w:rPr>
          <w:rFonts w:hint="eastAsia"/>
          <w:sz w:val="22"/>
          <w:szCs w:val="22"/>
        </w:rPr>
        <w:t>MA</w:t>
      </w:r>
      <w:r w:rsidR="00B706FE" w:rsidRPr="00E92050">
        <w:rPr>
          <w:rFonts w:hint="eastAsia"/>
          <w:sz w:val="22"/>
          <w:szCs w:val="22"/>
          <w:lang w:eastAsia="zh-CN"/>
        </w:rPr>
        <w:t>）</w:t>
      </w:r>
      <w:r w:rsidRPr="00E92050">
        <w:rPr>
          <w:sz w:val="22"/>
          <w:szCs w:val="22"/>
        </w:rPr>
        <w:t xml:space="preserve">in the UK? What categories do these factors fall into? </w:t>
      </w:r>
    </w:p>
    <w:bookmarkEnd w:id="0"/>
    <w:p w14:paraId="3BA6E152" w14:textId="77777777" w:rsidR="00EF6176" w:rsidRPr="00E92050" w:rsidRDefault="00000000" w:rsidP="003D0866">
      <w:pPr>
        <w:ind w:firstLineChars="100" w:firstLine="220"/>
        <w:rPr>
          <w:sz w:val="22"/>
          <w:szCs w:val="22"/>
        </w:rPr>
      </w:pPr>
      <w:r w:rsidRPr="00E92050">
        <w:rPr>
          <w:sz w:val="22"/>
          <w:szCs w:val="22"/>
        </w:rPr>
        <w:t>These questions will involve engaging with and evaluating current research on FLE, both on teachers and students.</w:t>
      </w:r>
    </w:p>
    <w:p w14:paraId="0C1EE56D" w14:textId="77777777" w:rsidR="00654940" w:rsidRPr="00E92050" w:rsidRDefault="00000000" w:rsidP="00B250BA">
      <w:pPr>
        <w:rPr>
          <w:sz w:val="22"/>
          <w:szCs w:val="22"/>
          <w:lang w:eastAsia="zh-CN"/>
        </w:rPr>
      </w:pPr>
      <w:r w:rsidRPr="00E92050">
        <w:rPr>
          <w:sz w:val="22"/>
          <w:szCs w:val="22"/>
          <w:lang w:eastAsia="zh-CN"/>
        </w:rPr>
        <w:t xml:space="preserve">2.2 </w:t>
      </w:r>
      <w:r w:rsidR="00EF6176" w:rsidRPr="00E92050">
        <w:rPr>
          <w:sz w:val="22"/>
          <w:szCs w:val="22"/>
          <w:lang w:eastAsia="zh-CN"/>
        </w:rPr>
        <w:t>To what extent do different categories of teacher factors influence students' FLE?</w:t>
      </w:r>
    </w:p>
    <w:p w14:paraId="185449E3" w14:textId="77777777" w:rsidR="00654940" w:rsidRPr="00E92050" w:rsidRDefault="00000000" w:rsidP="00654940">
      <w:pPr>
        <w:rPr>
          <w:sz w:val="22"/>
          <w:szCs w:val="22"/>
          <w:lang w:eastAsia="zh-CN"/>
        </w:rPr>
      </w:pPr>
      <w:r w:rsidRPr="00E92050">
        <w:rPr>
          <w:sz w:val="22"/>
          <w:szCs w:val="22"/>
          <w:lang w:eastAsia="zh-CN"/>
        </w:rPr>
        <w:t xml:space="preserve">  </w:t>
      </w:r>
      <w:r w:rsidR="00EF5763" w:rsidRPr="00E92050">
        <w:rPr>
          <w:sz w:val="22"/>
          <w:szCs w:val="22"/>
          <w:lang w:eastAsia="zh-CN"/>
        </w:rPr>
        <w:t>The question involves the theory and knowledge of the organisation of teachers' classroom activities, personality traits, teaching skills, teaching content and support, etc.</w:t>
      </w:r>
    </w:p>
    <w:p w14:paraId="74A34149" w14:textId="77777777" w:rsidR="004164A3" w:rsidRPr="00E92050" w:rsidRDefault="00000000" w:rsidP="00B250BA">
      <w:pPr>
        <w:rPr>
          <w:sz w:val="22"/>
          <w:szCs w:val="22"/>
        </w:rPr>
      </w:pPr>
      <w:r w:rsidRPr="00E92050">
        <w:rPr>
          <w:sz w:val="22"/>
          <w:szCs w:val="22"/>
        </w:rPr>
        <w:t>2.3</w:t>
      </w:r>
      <w:r w:rsidR="00EF6176" w:rsidRPr="00E92050">
        <w:rPr>
          <w:sz w:val="22"/>
          <w:szCs w:val="22"/>
        </w:rPr>
        <w:t>. Are there any significant differences in the effects of teacher factors on students' FLE  by nationality? If so, which teacher factors differ significantly?</w:t>
      </w:r>
    </w:p>
    <w:p w14:paraId="360C73B9" w14:textId="77777777" w:rsidR="00F45EC0" w:rsidRPr="00E92050" w:rsidRDefault="00000000" w:rsidP="00C70A65">
      <w:pPr>
        <w:ind w:firstLineChars="100" w:firstLine="220"/>
        <w:rPr>
          <w:sz w:val="22"/>
          <w:szCs w:val="22"/>
        </w:rPr>
      </w:pPr>
      <w:r w:rsidRPr="00E92050">
        <w:rPr>
          <w:sz w:val="22"/>
          <w:szCs w:val="22"/>
        </w:rPr>
        <w:t>The questions require consideration of students' emotional patterns of foreign language learning in different cultural contexts and the influencing mechanisms.</w:t>
      </w:r>
    </w:p>
    <w:p w14:paraId="16C050C2" w14:textId="77777777" w:rsidR="00F45EC0" w:rsidRPr="00E92050" w:rsidRDefault="00000000" w:rsidP="00EF5763">
      <w:pPr>
        <w:rPr>
          <w:rFonts w:ascii="Arial" w:hAnsi="Arial" w:cs="Arial"/>
          <w:b/>
          <w:sz w:val="22"/>
          <w:szCs w:val="22"/>
        </w:rPr>
      </w:pPr>
      <w:r w:rsidRPr="00E92050">
        <w:rPr>
          <w:rFonts w:ascii="Arial" w:hAnsi="Arial" w:cs="Arial"/>
          <w:b/>
          <w:sz w:val="22"/>
          <w:szCs w:val="22"/>
        </w:rPr>
        <w:t>3. The rationale and main conceptual themes for the investigation</w:t>
      </w:r>
      <w:r w:rsidR="001E6B42" w:rsidRPr="00E92050">
        <w:rPr>
          <w:rFonts w:ascii="Arial" w:hAnsi="Arial" w:cs="Arial"/>
          <w:b/>
          <w:sz w:val="22"/>
          <w:szCs w:val="22"/>
        </w:rPr>
        <w:t>(</w:t>
      </w:r>
      <w:r w:rsidR="00AD3941" w:rsidRPr="00E92050">
        <w:rPr>
          <w:rFonts w:ascii="Arial" w:hAnsi="Arial" w:cs="Arial"/>
          <w:b/>
          <w:sz w:val="22"/>
          <w:szCs w:val="22"/>
        </w:rPr>
        <w:t>843</w:t>
      </w:r>
      <w:r w:rsidR="001E6B42" w:rsidRPr="00E92050">
        <w:rPr>
          <w:rFonts w:ascii="Arial" w:hAnsi="Arial" w:cs="Arial"/>
          <w:b/>
          <w:sz w:val="22"/>
          <w:szCs w:val="22"/>
        </w:rPr>
        <w:t>)</w:t>
      </w:r>
    </w:p>
    <w:p w14:paraId="6AE6E011" w14:textId="77777777" w:rsidR="00B706FE" w:rsidRPr="00E92050" w:rsidRDefault="00000000" w:rsidP="00B706FE">
      <w:pPr>
        <w:rPr>
          <w:b/>
          <w:bCs/>
          <w:sz w:val="22"/>
          <w:szCs w:val="22"/>
        </w:rPr>
      </w:pPr>
      <w:r w:rsidRPr="00E92050">
        <w:rPr>
          <w:b/>
          <w:bCs/>
          <w:sz w:val="22"/>
          <w:szCs w:val="22"/>
        </w:rPr>
        <w:t>3.1</w:t>
      </w:r>
      <w:r w:rsidRPr="00E92050">
        <w:rPr>
          <w:b/>
          <w:bCs/>
        </w:rPr>
        <w:t xml:space="preserve"> </w:t>
      </w:r>
      <w:r w:rsidRPr="00E92050">
        <w:rPr>
          <w:b/>
          <w:bCs/>
          <w:sz w:val="22"/>
          <w:szCs w:val="22"/>
        </w:rPr>
        <w:t>Significance a</w:t>
      </w:r>
      <w:r w:rsidRPr="00E92050">
        <w:rPr>
          <w:rFonts w:hint="eastAsia"/>
          <w:b/>
          <w:bCs/>
          <w:sz w:val="22"/>
          <w:szCs w:val="22"/>
          <w:lang w:eastAsia="zh-CN"/>
        </w:rPr>
        <w:t>n</w:t>
      </w:r>
      <w:r w:rsidRPr="00E92050">
        <w:rPr>
          <w:b/>
          <w:bCs/>
          <w:sz w:val="22"/>
          <w:szCs w:val="22"/>
          <w:lang w:eastAsia="zh-CN"/>
        </w:rPr>
        <w:t>d</w:t>
      </w:r>
      <w:r w:rsidRPr="00E92050">
        <w:rPr>
          <w:b/>
          <w:bCs/>
          <w:sz w:val="22"/>
          <w:szCs w:val="22"/>
        </w:rPr>
        <w:t xml:space="preserve"> trend of FLE study</w:t>
      </w:r>
    </w:p>
    <w:p w14:paraId="362ED1DB" w14:textId="77777777" w:rsidR="00745312" w:rsidRPr="00E92050" w:rsidRDefault="00000000" w:rsidP="00B706FE">
      <w:pPr>
        <w:ind w:firstLineChars="100" w:firstLine="220"/>
        <w:rPr>
          <w:sz w:val="22"/>
          <w:szCs w:val="22"/>
        </w:rPr>
      </w:pPr>
      <w:r w:rsidRPr="00E92050">
        <w:rPr>
          <w:sz w:val="22"/>
          <w:szCs w:val="22"/>
        </w:rPr>
        <w:t>Foreign</w:t>
      </w:r>
      <w:r w:rsidRPr="00E92050">
        <w:rPr>
          <w:sz w:val="22"/>
          <w:szCs w:val="22"/>
          <w:lang w:eastAsia="zh-CN"/>
        </w:rPr>
        <w:t xml:space="preserve"> L</w:t>
      </w:r>
      <w:r w:rsidRPr="00E92050">
        <w:rPr>
          <w:sz w:val="22"/>
          <w:szCs w:val="22"/>
        </w:rPr>
        <w:t xml:space="preserve">anguage Enjoyment effectively enhances learners' communicative intentions in the foreign language classroom ( </w:t>
      </w:r>
      <w:bookmarkStart w:id="1" w:name="OLE_LINK8"/>
      <w:r w:rsidRPr="00E92050">
        <w:rPr>
          <w:sz w:val="22"/>
          <w:szCs w:val="22"/>
        </w:rPr>
        <w:t>Khajavy et al.</w:t>
      </w:r>
      <w:r w:rsidR="0071452E" w:rsidRPr="00E92050">
        <w:rPr>
          <w:sz w:val="22"/>
          <w:szCs w:val="22"/>
        </w:rPr>
        <w:t>,</w:t>
      </w:r>
      <w:r w:rsidRPr="00E92050">
        <w:rPr>
          <w:sz w:val="22"/>
          <w:szCs w:val="22"/>
        </w:rPr>
        <w:t xml:space="preserve"> 2018</w:t>
      </w:r>
      <w:bookmarkEnd w:id="1"/>
      <w:r w:rsidR="00240218" w:rsidRPr="00E92050">
        <w:rPr>
          <w:sz w:val="22"/>
          <w:szCs w:val="22"/>
        </w:rPr>
        <w:t>,p.607</w:t>
      </w:r>
      <w:r w:rsidRPr="00E92050">
        <w:rPr>
          <w:sz w:val="22"/>
          <w:szCs w:val="22"/>
        </w:rPr>
        <w:t xml:space="preserve">). </w:t>
      </w:r>
      <w:r w:rsidR="004466CE" w:rsidRPr="00E92050">
        <w:rPr>
          <w:sz w:val="22"/>
          <w:szCs w:val="22"/>
        </w:rPr>
        <w:t>Many scholars believe that EFL</w:t>
      </w:r>
      <w:r w:rsidR="00B250BA" w:rsidRPr="00E92050">
        <w:rPr>
          <w:sz w:val="22"/>
          <w:szCs w:val="22"/>
        </w:rPr>
        <w:t xml:space="preserve"> </w:t>
      </w:r>
      <w:r w:rsidR="004466CE" w:rsidRPr="00E92050">
        <w:rPr>
          <w:sz w:val="22"/>
          <w:szCs w:val="22"/>
        </w:rPr>
        <w:t>teachers play a vital role in creating a supportive and enjoyable learning</w:t>
      </w:r>
      <w:r w:rsidR="003D0866" w:rsidRPr="00E92050">
        <w:rPr>
          <w:sz w:val="22"/>
          <w:szCs w:val="22"/>
        </w:rPr>
        <w:t xml:space="preserve"> </w:t>
      </w:r>
      <w:r w:rsidR="004466CE" w:rsidRPr="00E92050">
        <w:rPr>
          <w:sz w:val="22"/>
          <w:szCs w:val="22"/>
        </w:rPr>
        <w:t>environment(Amiryousefi, 2019</w:t>
      </w:r>
      <w:r w:rsidR="00240218" w:rsidRPr="00E92050">
        <w:rPr>
          <w:sz w:val="22"/>
          <w:szCs w:val="22"/>
        </w:rPr>
        <w:t>,p.56</w:t>
      </w:r>
      <w:r w:rsidR="004466CE" w:rsidRPr="00E92050">
        <w:rPr>
          <w:sz w:val="22"/>
          <w:szCs w:val="22"/>
        </w:rPr>
        <w:t>; Shima Ahmadi-Azad et al.</w:t>
      </w:r>
      <w:r w:rsidR="00240218" w:rsidRPr="00E92050">
        <w:rPr>
          <w:sz w:val="22"/>
          <w:szCs w:val="22"/>
        </w:rPr>
        <w:t>,</w:t>
      </w:r>
      <w:r w:rsidR="004466CE" w:rsidRPr="00E92050">
        <w:rPr>
          <w:sz w:val="22"/>
          <w:szCs w:val="22"/>
        </w:rPr>
        <w:t>2020</w:t>
      </w:r>
      <w:r w:rsidR="00240218" w:rsidRPr="00E92050">
        <w:rPr>
          <w:sz w:val="22"/>
          <w:szCs w:val="22"/>
        </w:rPr>
        <w:t>,p.</w:t>
      </w:r>
      <w:r w:rsidR="00350D48" w:rsidRPr="00E92050">
        <w:rPr>
          <w:sz w:val="22"/>
          <w:szCs w:val="22"/>
        </w:rPr>
        <w:t>3</w:t>
      </w:r>
      <w:r w:rsidR="004466CE" w:rsidRPr="00E92050">
        <w:rPr>
          <w:rFonts w:hint="eastAsia"/>
          <w:sz w:val="22"/>
          <w:szCs w:val="22"/>
          <w:lang w:eastAsia="zh-CN"/>
        </w:rPr>
        <w:t>)</w:t>
      </w:r>
      <w:r w:rsidR="004466CE" w:rsidRPr="00E92050">
        <w:rPr>
          <w:sz w:val="22"/>
          <w:szCs w:val="22"/>
        </w:rPr>
        <w:t xml:space="preserve">. </w:t>
      </w:r>
      <w:r w:rsidRPr="00E92050">
        <w:rPr>
          <w:sz w:val="22"/>
          <w:szCs w:val="22"/>
        </w:rPr>
        <w:t>Compared to Foreign Language Anxiety, it is positively correlated with the learners' preference for the teacher, the teacher's native language background, the frequency of the teacher's target language, and the teacher's friendliness and humour (Dewaele et al. et al. 2018</w:t>
      </w:r>
      <w:r w:rsidR="00350D48" w:rsidRPr="00E92050">
        <w:rPr>
          <w:sz w:val="22"/>
          <w:szCs w:val="22"/>
        </w:rPr>
        <w:t>,p.678</w:t>
      </w:r>
      <w:r w:rsidRPr="00E92050">
        <w:rPr>
          <w:sz w:val="22"/>
          <w:szCs w:val="22"/>
        </w:rPr>
        <w:t>; Dewaele &amp; MacIntyre</w:t>
      </w:r>
      <w:r w:rsidR="00350D48" w:rsidRPr="00E92050">
        <w:rPr>
          <w:sz w:val="22"/>
          <w:szCs w:val="22"/>
        </w:rPr>
        <w:t>,</w:t>
      </w:r>
      <w:r w:rsidRPr="00E92050">
        <w:rPr>
          <w:sz w:val="22"/>
          <w:szCs w:val="22"/>
        </w:rPr>
        <w:t xml:space="preserve"> 2019</w:t>
      </w:r>
      <w:r w:rsidR="00350D48" w:rsidRPr="00E92050">
        <w:rPr>
          <w:sz w:val="22"/>
          <w:szCs w:val="22"/>
        </w:rPr>
        <w:t>,p.7</w:t>
      </w:r>
      <w:r w:rsidRPr="00E92050">
        <w:rPr>
          <w:sz w:val="22"/>
          <w:szCs w:val="22"/>
        </w:rPr>
        <w:t>; Jiang &amp; Dewaele</w:t>
      </w:r>
      <w:r w:rsidR="00350D48" w:rsidRPr="00E92050">
        <w:rPr>
          <w:sz w:val="22"/>
          <w:szCs w:val="22"/>
        </w:rPr>
        <w:t>,</w:t>
      </w:r>
      <w:r w:rsidRPr="00E92050">
        <w:rPr>
          <w:sz w:val="22"/>
          <w:szCs w:val="22"/>
        </w:rPr>
        <w:t>2019</w:t>
      </w:r>
      <w:r w:rsidR="00350D48" w:rsidRPr="00E92050">
        <w:rPr>
          <w:sz w:val="22"/>
          <w:szCs w:val="22"/>
        </w:rPr>
        <w:t>,p.17</w:t>
      </w:r>
      <w:r w:rsidRPr="00E92050">
        <w:rPr>
          <w:sz w:val="22"/>
          <w:szCs w:val="22"/>
        </w:rPr>
        <w:t>).</w:t>
      </w:r>
      <w:r w:rsidRPr="00E92050">
        <w:t xml:space="preserve"> </w:t>
      </w:r>
      <w:r w:rsidRPr="00E92050">
        <w:rPr>
          <w:sz w:val="22"/>
          <w:szCs w:val="22"/>
        </w:rPr>
        <w:t>Some of the qualitative data from the mixed studies suggest that exciting and innovative classroom activities, good classroom climate, positive and upbeat teachers, and teachers' respect for learners all contribute to learners' enjoyment ( Dewaele &amp; MacIntyre</w:t>
      </w:r>
      <w:r w:rsidR="004466CE" w:rsidRPr="00E92050">
        <w:rPr>
          <w:sz w:val="22"/>
          <w:szCs w:val="22"/>
        </w:rPr>
        <w:t>,</w:t>
      </w:r>
      <w:r w:rsidRPr="00E92050">
        <w:rPr>
          <w:sz w:val="22"/>
          <w:szCs w:val="22"/>
        </w:rPr>
        <w:t xml:space="preserve"> 2014</w:t>
      </w:r>
      <w:r w:rsidR="00350D48" w:rsidRPr="00E92050">
        <w:rPr>
          <w:sz w:val="22"/>
          <w:szCs w:val="22"/>
        </w:rPr>
        <w:t>,p.</w:t>
      </w:r>
      <w:r w:rsidR="00A13984" w:rsidRPr="00E92050">
        <w:rPr>
          <w:sz w:val="22"/>
          <w:szCs w:val="22"/>
        </w:rPr>
        <w:t>241</w:t>
      </w:r>
      <w:r w:rsidRPr="00E92050">
        <w:rPr>
          <w:sz w:val="22"/>
          <w:szCs w:val="22"/>
        </w:rPr>
        <w:t>; Li et al.</w:t>
      </w:r>
      <w:r w:rsidR="004466CE" w:rsidRPr="00E92050">
        <w:rPr>
          <w:sz w:val="22"/>
          <w:szCs w:val="22"/>
        </w:rPr>
        <w:t>,</w:t>
      </w:r>
      <w:r w:rsidRPr="00E92050">
        <w:rPr>
          <w:sz w:val="22"/>
          <w:szCs w:val="22"/>
        </w:rPr>
        <w:t>2018</w:t>
      </w:r>
      <w:r w:rsidR="00A13984" w:rsidRPr="00E92050">
        <w:rPr>
          <w:sz w:val="22"/>
          <w:szCs w:val="22"/>
        </w:rPr>
        <w:t>,p.187</w:t>
      </w:r>
      <w:r w:rsidRPr="00E92050">
        <w:rPr>
          <w:sz w:val="22"/>
          <w:szCs w:val="22"/>
        </w:rPr>
        <w:t>).</w:t>
      </w:r>
      <w:r w:rsidR="00FA3A8E" w:rsidRPr="00E92050">
        <w:t xml:space="preserve"> </w:t>
      </w:r>
      <w:r w:rsidR="00FA3A8E" w:rsidRPr="00E92050">
        <w:rPr>
          <w:sz w:val="22"/>
          <w:szCs w:val="22"/>
        </w:rPr>
        <w:t>In order to refine the valuable reference of FLE and identify gaps in current research</w:t>
      </w:r>
      <w:r w:rsidRPr="00E92050">
        <w:rPr>
          <w:sz w:val="22"/>
          <w:szCs w:val="22"/>
        </w:rPr>
        <w:t xml:space="preserve">, 266 representative papers were analysed for </w:t>
      </w:r>
      <w:r w:rsidR="00A25473" w:rsidRPr="00E92050">
        <w:rPr>
          <w:sz w:val="22"/>
          <w:szCs w:val="22"/>
        </w:rPr>
        <w:t>C</w:t>
      </w:r>
      <w:r w:rsidRPr="00E92050">
        <w:rPr>
          <w:sz w:val="22"/>
          <w:szCs w:val="22"/>
        </w:rPr>
        <w:t>o-citation</w:t>
      </w:r>
      <w:r w:rsidR="00A25473" w:rsidRPr="00E92050">
        <w:rPr>
          <w:sz w:val="22"/>
          <w:szCs w:val="22"/>
        </w:rPr>
        <w:t xml:space="preserve"> Reference</w:t>
      </w:r>
      <w:r w:rsidRPr="00E92050">
        <w:rPr>
          <w:rStyle w:val="aa"/>
          <w:sz w:val="22"/>
          <w:szCs w:val="22"/>
        </w:rPr>
        <w:footnoteReference w:id="1"/>
      </w:r>
      <w:r w:rsidRPr="00E92050">
        <w:rPr>
          <w:sz w:val="22"/>
          <w:szCs w:val="22"/>
        </w:rPr>
        <w:t xml:space="preserve"> through Citespace 6.1R6. </w:t>
      </w:r>
      <w:r w:rsidRPr="00E92050">
        <w:rPr>
          <w:rFonts w:eastAsiaTheme="minorEastAsia"/>
          <w:kern w:val="2"/>
          <w:sz w:val="21"/>
          <w:szCs w:val="22"/>
          <w:lang w:val="en-US" w:eastAsia="zh-CN"/>
        </w:rPr>
        <w:t>The timeline view</w:t>
      </w:r>
      <w:bookmarkStart w:id="2" w:name="_Hlk128741906"/>
      <w:r w:rsidRPr="00E92050">
        <w:rPr>
          <w:rFonts w:eastAsiaTheme="minorEastAsia"/>
          <w:kern w:val="2"/>
          <w:sz w:val="21"/>
          <w:szCs w:val="22"/>
          <w:lang w:val="en-US" w:eastAsia="zh-CN"/>
        </w:rPr>
        <w:t>( see Figure 1)</w:t>
      </w:r>
      <w:bookmarkEnd w:id="2"/>
      <w:r w:rsidRPr="00E92050">
        <w:rPr>
          <w:rFonts w:eastAsiaTheme="minorEastAsia"/>
          <w:kern w:val="2"/>
          <w:sz w:val="21"/>
          <w:szCs w:val="22"/>
          <w:lang w:val="en-US" w:eastAsia="zh-CN"/>
        </w:rPr>
        <w:t>provides an intuitive understanding of the evolutionary path of FLE in various sub-domains.</w:t>
      </w:r>
    </w:p>
    <w:p w14:paraId="3D3584C4" w14:textId="77777777" w:rsidR="00687A04" w:rsidRPr="00E92050" w:rsidRDefault="00000000" w:rsidP="00687A04">
      <w:pPr>
        <w:ind w:firstLineChars="100" w:firstLine="200"/>
        <w:rPr>
          <w:sz w:val="22"/>
          <w:szCs w:val="22"/>
          <w:lang w:val="en-US"/>
        </w:rPr>
      </w:pPr>
      <w:r w:rsidRPr="00E92050">
        <w:rPr>
          <w:noProof/>
        </w:rPr>
        <w:lastRenderedPageBreak/>
        <w:drawing>
          <wp:inline distT="0" distB="0" distL="0" distR="0" wp14:anchorId="2E6D4AA8" wp14:editId="31D5EA98">
            <wp:extent cx="4766948" cy="2657806"/>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788565" cy="2669859"/>
                    </a:xfrm>
                    <a:prstGeom prst="rect">
                      <a:avLst/>
                    </a:prstGeom>
                    <a:noFill/>
                    <a:ln>
                      <a:noFill/>
                    </a:ln>
                  </pic:spPr>
                </pic:pic>
              </a:graphicData>
            </a:graphic>
          </wp:inline>
        </w:drawing>
      </w:r>
    </w:p>
    <w:p w14:paraId="4933349C" w14:textId="77777777" w:rsidR="00687A04" w:rsidRPr="00E92050" w:rsidRDefault="00000000" w:rsidP="00687A04">
      <w:pPr>
        <w:ind w:firstLineChars="100" w:firstLine="220"/>
        <w:rPr>
          <w:sz w:val="22"/>
          <w:szCs w:val="22"/>
        </w:rPr>
      </w:pPr>
      <w:r w:rsidRPr="00E92050">
        <w:rPr>
          <w:sz w:val="22"/>
          <w:szCs w:val="22"/>
        </w:rPr>
        <w:t>(Figure 1. A timeline view of the clusters in the co-citation network</w:t>
      </w:r>
      <w:r w:rsidR="001804F6" w:rsidRPr="00E92050">
        <w:rPr>
          <w:sz w:val="22"/>
          <w:szCs w:val="22"/>
        </w:rPr>
        <w:t xml:space="preserve"> </w:t>
      </w:r>
      <w:r w:rsidR="001804F6" w:rsidRPr="00E92050">
        <w:rPr>
          <w:rFonts w:hint="eastAsia"/>
          <w:sz w:val="22"/>
          <w:szCs w:val="22"/>
          <w:lang w:eastAsia="zh-CN"/>
        </w:rPr>
        <w:t>o</w:t>
      </w:r>
      <w:r w:rsidR="001804F6" w:rsidRPr="00E92050">
        <w:rPr>
          <w:sz w:val="22"/>
          <w:szCs w:val="22"/>
          <w:lang w:eastAsia="zh-CN"/>
        </w:rPr>
        <w:t>f FLE</w:t>
      </w:r>
      <w:r w:rsidRPr="00E92050">
        <w:rPr>
          <w:sz w:val="22"/>
          <w:szCs w:val="22"/>
        </w:rPr>
        <w:t>.)</w:t>
      </w:r>
    </w:p>
    <w:p w14:paraId="4C76239B" w14:textId="77777777" w:rsidR="00B706FE" w:rsidRPr="00E92050" w:rsidRDefault="00000000" w:rsidP="00B706FE">
      <w:pPr>
        <w:rPr>
          <w:b/>
          <w:bCs/>
          <w:sz w:val="22"/>
          <w:szCs w:val="22"/>
        </w:rPr>
      </w:pPr>
      <w:r w:rsidRPr="00E92050">
        <w:rPr>
          <w:b/>
          <w:bCs/>
          <w:sz w:val="22"/>
          <w:szCs w:val="22"/>
        </w:rPr>
        <w:t>3.2 Reasons for the choice of this research topic</w:t>
      </w:r>
    </w:p>
    <w:p w14:paraId="6B40D077" w14:textId="77777777" w:rsidR="00FB72E3" w:rsidRPr="00E92050" w:rsidRDefault="00000000" w:rsidP="00B706FE">
      <w:pPr>
        <w:ind w:firstLineChars="200" w:firstLine="440"/>
        <w:rPr>
          <w:sz w:val="22"/>
          <w:szCs w:val="22"/>
        </w:rPr>
      </w:pPr>
      <w:r w:rsidRPr="00E92050">
        <w:rPr>
          <w:rFonts w:hint="eastAsia"/>
          <w:sz w:val="22"/>
          <w:szCs w:val="22"/>
        </w:rPr>
        <w:t>Through visual analysis and an extensive literature review</w:t>
      </w:r>
      <w:r w:rsidRPr="00E92050">
        <w:rPr>
          <w:rFonts w:hint="eastAsia"/>
          <w:sz w:val="22"/>
          <w:szCs w:val="22"/>
          <w:lang w:eastAsia="zh-CN"/>
        </w:rPr>
        <w:t>,</w:t>
      </w:r>
      <w:r w:rsidRPr="00E92050">
        <w:rPr>
          <w:sz w:val="22"/>
          <w:szCs w:val="22"/>
          <w:lang w:eastAsia="zh-CN"/>
        </w:rPr>
        <w:t xml:space="preserve"> </w:t>
      </w:r>
      <w:r w:rsidRPr="00E92050">
        <w:rPr>
          <w:rFonts w:hint="eastAsia"/>
          <w:sz w:val="22"/>
          <w:szCs w:val="22"/>
        </w:rPr>
        <w:t>this study will focus on the influence of teacher factors on the foreign language enjoyment of international students in the UK. The main reasons for this are as follows:</w:t>
      </w:r>
    </w:p>
    <w:p w14:paraId="308A594C" w14:textId="77777777" w:rsidR="00FB72E3" w:rsidRPr="00E92050" w:rsidRDefault="00000000" w:rsidP="00AF2018">
      <w:pPr>
        <w:ind w:firstLineChars="100" w:firstLine="220"/>
        <w:jc w:val="both"/>
        <w:rPr>
          <w:sz w:val="22"/>
          <w:szCs w:val="22"/>
        </w:rPr>
      </w:pPr>
      <w:r w:rsidRPr="00E92050">
        <w:rPr>
          <w:sz w:val="22"/>
          <w:szCs w:val="22"/>
        </w:rPr>
        <w:t xml:space="preserve">Firstly, the increasing </w:t>
      </w:r>
      <w:r w:rsidR="00A25473" w:rsidRPr="00E92050">
        <w:rPr>
          <w:sz w:val="22"/>
          <w:szCs w:val="22"/>
        </w:rPr>
        <w:t>attention</w:t>
      </w:r>
      <w:r w:rsidRPr="00E92050">
        <w:rPr>
          <w:sz w:val="22"/>
          <w:szCs w:val="22"/>
        </w:rPr>
        <w:t xml:space="preserve"> of research on teacher factors in students' FLE has emerged as an important area for future research on student emotions, which can be seen explicitly through visual analysis between 2012 and 2021(see Figure 1).</w:t>
      </w:r>
      <w:r w:rsidRPr="00E92050">
        <w:rPr>
          <w:rFonts w:hint="eastAsia"/>
          <w:sz w:val="22"/>
          <w:szCs w:val="22"/>
        </w:rPr>
        <w:t xml:space="preserve"> </w:t>
      </w:r>
      <w:r w:rsidR="004466CE" w:rsidRPr="00E92050">
        <w:rPr>
          <w:sz w:val="22"/>
          <w:szCs w:val="22"/>
        </w:rPr>
        <w:t xml:space="preserve">The positive effects of the FLE have been </w:t>
      </w:r>
      <w:r w:rsidR="00AF2018" w:rsidRPr="00E92050">
        <w:rPr>
          <w:sz w:val="22"/>
          <w:szCs w:val="22"/>
        </w:rPr>
        <w:t>confirmed</w:t>
      </w:r>
      <w:r w:rsidR="004466CE" w:rsidRPr="00E92050">
        <w:rPr>
          <w:sz w:val="22"/>
          <w:szCs w:val="22"/>
        </w:rPr>
        <w:t xml:space="preserve"> in terms of self-perception and actual English proficiency (Li, Dewaele, &amp; Jiang, 2019</w:t>
      </w:r>
      <w:r w:rsidR="00A13984" w:rsidRPr="00E92050">
        <w:rPr>
          <w:sz w:val="22"/>
          <w:szCs w:val="22"/>
        </w:rPr>
        <w:t>,p.491</w:t>
      </w:r>
      <w:r w:rsidR="004466CE" w:rsidRPr="00E92050">
        <w:rPr>
          <w:sz w:val="22"/>
          <w:szCs w:val="22"/>
        </w:rPr>
        <w:t>),</w:t>
      </w:r>
      <w:r w:rsidR="00AF2018" w:rsidRPr="00E92050">
        <w:rPr>
          <w:sz w:val="22"/>
          <w:szCs w:val="22"/>
        </w:rPr>
        <w:t xml:space="preserve"> W</w:t>
      </w:r>
      <w:r w:rsidR="004466CE" w:rsidRPr="00E92050">
        <w:rPr>
          <w:sz w:val="22"/>
          <w:szCs w:val="22"/>
        </w:rPr>
        <w:t xml:space="preserve">illingness to </w:t>
      </w:r>
      <w:r w:rsidR="00AF2018" w:rsidRPr="00E92050">
        <w:rPr>
          <w:rFonts w:hint="eastAsia"/>
          <w:sz w:val="22"/>
          <w:szCs w:val="22"/>
          <w:lang w:eastAsia="zh-CN"/>
        </w:rPr>
        <w:t>C</w:t>
      </w:r>
      <w:r w:rsidR="004466CE" w:rsidRPr="00E92050">
        <w:rPr>
          <w:sz w:val="22"/>
          <w:szCs w:val="22"/>
        </w:rPr>
        <w:t>ommunicate (Khajavy</w:t>
      </w:r>
      <w:r w:rsidR="00A13984" w:rsidRPr="00E92050">
        <w:rPr>
          <w:sz w:val="22"/>
          <w:szCs w:val="22"/>
        </w:rPr>
        <w:t xml:space="preserve"> et al.,</w:t>
      </w:r>
      <w:r w:rsidR="004466CE" w:rsidRPr="00E92050">
        <w:rPr>
          <w:sz w:val="22"/>
          <w:szCs w:val="22"/>
        </w:rPr>
        <w:t xml:space="preserve"> 2018</w:t>
      </w:r>
      <w:r w:rsidR="00A13984" w:rsidRPr="00E92050">
        <w:rPr>
          <w:sz w:val="22"/>
          <w:szCs w:val="22"/>
        </w:rPr>
        <w:t>,p.611</w:t>
      </w:r>
      <w:r w:rsidR="004466CE" w:rsidRPr="00E92050">
        <w:rPr>
          <w:sz w:val="22"/>
          <w:szCs w:val="22"/>
        </w:rPr>
        <w:t>), and interest in using EFL (Murphy, 2009</w:t>
      </w:r>
      <w:r w:rsidR="00AB4175" w:rsidRPr="00E92050">
        <w:rPr>
          <w:sz w:val="22"/>
          <w:szCs w:val="22"/>
        </w:rPr>
        <w:t>,p.141</w:t>
      </w:r>
      <w:r w:rsidR="004466CE" w:rsidRPr="00E92050">
        <w:rPr>
          <w:sz w:val="22"/>
          <w:szCs w:val="22"/>
        </w:rPr>
        <w:t>).</w:t>
      </w:r>
      <w:r w:rsidR="00AF2018" w:rsidRPr="00E92050">
        <w:rPr>
          <w:sz w:val="22"/>
          <w:szCs w:val="22"/>
        </w:rPr>
        <w:t xml:space="preserve"> </w:t>
      </w:r>
      <w:r w:rsidR="004466CE" w:rsidRPr="00E92050">
        <w:rPr>
          <w:rFonts w:hint="eastAsia"/>
          <w:sz w:val="22"/>
          <w:szCs w:val="22"/>
          <w:lang w:eastAsia="zh-CN"/>
        </w:rPr>
        <w:t>Concerning</w:t>
      </w:r>
      <w:r w:rsidR="001804F6" w:rsidRPr="00E92050">
        <w:rPr>
          <w:sz w:val="22"/>
          <w:szCs w:val="22"/>
        </w:rPr>
        <w:t xml:space="preserve"> research methodology, a qualitative study using the NVivo 11.0 software emerged, in which the teacher factors affecting the enjoyment of foreign languages among university students were grouped into five main categories: teacher classroom activity organisation, teacher personality traits, teacher teaching skills, teaching content and teacher support </w:t>
      </w:r>
      <w:r w:rsidR="001804F6" w:rsidRPr="00E92050">
        <w:rPr>
          <w:rFonts w:hint="eastAsia"/>
          <w:sz w:val="22"/>
          <w:szCs w:val="22"/>
        </w:rPr>
        <w:t>(</w:t>
      </w:r>
      <w:r w:rsidR="001804F6" w:rsidRPr="00E92050">
        <w:rPr>
          <w:sz w:val="22"/>
          <w:szCs w:val="22"/>
        </w:rPr>
        <w:t>Lei H</w:t>
      </w:r>
      <w:r w:rsidR="001804F6" w:rsidRPr="00E92050">
        <w:rPr>
          <w:rFonts w:hint="eastAsia"/>
          <w:sz w:val="22"/>
          <w:szCs w:val="22"/>
        </w:rPr>
        <w:t xml:space="preserve"> </w:t>
      </w:r>
      <w:r w:rsidR="001804F6" w:rsidRPr="00E92050">
        <w:rPr>
          <w:sz w:val="22"/>
          <w:szCs w:val="22"/>
        </w:rPr>
        <w:t>et al.,2018</w:t>
      </w:r>
      <w:r w:rsidR="00AB4175" w:rsidRPr="00E92050">
        <w:rPr>
          <w:sz w:val="22"/>
          <w:szCs w:val="22"/>
        </w:rPr>
        <w:t>,p.521</w:t>
      </w:r>
      <w:r w:rsidR="001804F6" w:rsidRPr="00E92050">
        <w:rPr>
          <w:rFonts w:hint="eastAsia"/>
          <w:sz w:val="22"/>
          <w:szCs w:val="22"/>
        </w:rPr>
        <w:t>)</w:t>
      </w:r>
      <w:r w:rsidR="001804F6" w:rsidRPr="00E92050">
        <w:rPr>
          <w:sz w:val="22"/>
          <w:szCs w:val="22"/>
        </w:rPr>
        <w:t>.</w:t>
      </w:r>
      <w:r w:rsidR="0083550B" w:rsidRPr="00E92050">
        <w:t xml:space="preserve"> </w:t>
      </w:r>
      <w:r w:rsidR="00C60F62" w:rsidRPr="00E92050">
        <w:rPr>
          <w:sz w:val="22"/>
          <w:szCs w:val="22"/>
        </w:rPr>
        <w:t xml:space="preserve">These achievements provide many insights into this study's hypotheses and questionnaire design. </w:t>
      </w:r>
      <w:r w:rsidR="0083550B" w:rsidRPr="00E92050">
        <w:rPr>
          <w:sz w:val="22"/>
          <w:szCs w:val="22"/>
        </w:rPr>
        <w:t>Recent research has found that there are also socio-cultural differences in the teacher factor of learners' FLE.</w:t>
      </w:r>
      <w:r w:rsidR="0083550B" w:rsidRPr="00E92050">
        <w:t xml:space="preserve"> </w:t>
      </w:r>
      <w:r w:rsidR="0083550B" w:rsidRPr="00E92050">
        <w:rPr>
          <w:sz w:val="22"/>
          <w:szCs w:val="22"/>
        </w:rPr>
        <w:t>Chinese students do not like the unpredictability of teachers' activities in the teaching process, whereas British students enjoy it greatly (Dewaele et al., 2018</w:t>
      </w:r>
      <w:r w:rsidR="00AB4175" w:rsidRPr="00E92050">
        <w:rPr>
          <w:sz w:val="22"/>
          <w:szCs w:val="22"/>
        </w:rPr>
        <w:t>,p.678</w:t>
      </w:r>
      <w:r w:rsidR="0083550B" w:rsidRPr="00E92050">
        <w:rPr>
          <w:sz w:val="22"/>
          <w:szCs w:val="22"/>
        </w:rPr>
        <w:t>).</w:t>
      </w:r>
      <w:r w:rsidR="0083550B" w:rsidRPr="00E92050">
        <w:t xml:space="preserve"> </w:t>
      </w:r>
      <w:r w:rsidR="0083550B" w:rsidRPr="00E92050">
        <w:rPr>
          <w:sz w:val="22"/>
          <w:szCs w:val="22"/>
        </w:rPr>
        <w:t xml:space="preserve">Dewaele </w:t>
      </w:r>
      <w:r w:rsidR="00AB4175" w:rsidRPr="00E92050">
        <w:rPr>
          <w:sz w:val="22"/>
          <w:szCs w:val="22"/>
        </w:rPr>
        <w:t>suggests</w:t>
      </w:r>
      <w:r w:rsidR="0083550B" w:rsidRPr="00E92050">
        <w:rPr>
          <w:sz w:val="22"/>
          <w:szCs w:val="22"/>
        </w:rPr>
        <w:t xml:space="preserve"> that teacher rigour is negatively related to Turkish students' FLE; however, Jiang</w:t>
      </w:r>
      <w:r w:rsidR="00AB4175" w:rsidRPr="00E92050">
        <w:rPr>
          <w:sz w:val="22"/>
          <w:szCs w:val="22"/>
        </w:rPr>
        <w:t xml:space="preserve"> reveals</w:t>
      </w:r>
      <w:r w:rsidR="0083550B" w:rsidRPr="00E92050">
        <w:rPr>
          <w:sz w:val="22"/>
          <w:szCs w:val="22"/>
        </w:rPr>
        <w:t xml:space="preserve"> that teacher rigour does not affect Chinese students' FLE</w:t>
      </w:r>
      <w:r w:rsidR="00AB4175" w:rsidRPr="00E92050">
        <w:t xml:space="preserve"> (</w:t>
      </w:r>
      <w:r w:rsidR="00AB4175" w:rsidRPr="00E92050">
        <w:rPr>
          <w:sz w:val="22"/>
          <w:szCs w:val="22"/>
        </w:rPr>
        <w:t>Jiang, Y., &amp; Dewaele,2019,p.16).</w:t>
      </w:r>
      <w:r w:rsidR="0083550B" w:rsidRPr="00E92050">
        <w:t xml:space="preserve"> </w:t>
      </w:r>
      <w:r w:rsidR="0083550B" w:rsidRPr="00E92050">
        <w:rPr>
          <w:sz w:val="22"/>
          <w:szCs w:val="22"/>
        </w:rPr>
        <w:t xml:space="preserve">Therefore, students' </w:t>
      </w:r>
      <w:r w:rsidR="00A25473" w:rsidRPr="00E92050">
        <w:rPr>
          <w:sz w:val="22"/>
          <w:szCs w:val="22"/>
        </w:rPr>
        <w:t>emotional</w:t>
      </w:r>
      <w:r w:rsidR="0083550B" w:rsidRPr="00E92050">
        <w:rPr>
          <w:sz w:val="22"/>
          <w:szCs w:val="22"/>
        </w:rPr>
        <w:t xml:space="preserve"> patterns and influencing mechanisms in different cultural contexts must be explored in depth </w:t>
      </w:r>
      <w:r w:rsidR="001C244D" w:rsidRPr="00E92050">
        <w:rPr>
          <w:sz w:val="22"/>
          <w:szCs w:val="22"/>
        </w:rPr>
        <w:t>(</w:t>
      </w:r>
      <w:r w:rsidR="0083550B" w:rsidRPr="00E92050">
        <w:rPr>
          <w:sz w:val="22"/>
          <w:szCs w:val="22"/>
        </w:rPr>
        <w:t>MacIntyre &amp; Vincze</w:t>
      </w:r>
      <w:r w:rsidR="001C244D" w:rsidRPr="00E92050">
        <w:rPr>
          <w:sz w:val="22"/>
          <w:szCs w:val="22"/>
        </w:rPr>
        <w:t>,</w:t>
      </w:r>
      <w:r w:rsidR="0083550B" w:rsidRPr="00E92050">
        <w:rPr>
          <w:sz w:val="22"/>
          <w:szCs w:val="22"/>
        </w:rPr>
        <w:t xml:space="preserve"> 2017</w:t>
      </w:r>
      <w:r w:rsidR="001C244D" w:rsidRPr="00E92050">
        <w:rPr>
          <w:sz w:val="22"/>
          <w:szCs w:val="22"/>
        </w:rPr>
        <w:t>,p.69</w:t>
      </w:r>
      <w:r w:rsidR="0083550B" w:rsidRPr="00E92050">
        <w:rPr>
          <w:sz w:val="22"/>
          <w:szCs w:val="22"/>
        </w:rPr>
        <w:t>).</w:t>
      </w:r>
    </w:p>
    <w:p w14:paraId="46907A06" w14:textId="77777777" w:rsidR="00FB72E3" w:rsidRPr="00E92050" w:rsidRDefault="00000000" w:rsidP="001863E6">
      <w:pPr>
        <w:ind w:firstLineChars="100" w:firstLine="220"/>
        <w:jc w:val="both"/>
        <w:rPr>
          <w:sz w:val="22"/>
          <w:szCs w:val="22"/>
        </w:rPr>
      </w:pPr>
      <w:r w:rsidRPr="00E92050">
        <w:rPr>
          <w:sz w:val="22"/>
          <w:szCs w:val="22"/>
        </w:rPr>
        <w:t xml:space="preserve"> Secondly,</w:t>
      </w:r>
      <w:r w:rsidR="00080D57" w:rsidRPr="00E92050">
        <w:rPr>
          <w:sz w:val="22"/>
          <w:szCs w:val="22"/>
        </w:rPr>
        <w:t xml:space="preserve"> this study bridges gaps in current research and can provide insights for further research in the field.</w:t>
      </w:r>
      <w:r w:rsidR="001863E6" w:rsidRPr="00E92050">
        <w:t xml:space="preserve"> </w:t>
      </w:r>
      <w:r w:rsidR="001863E6" w:rsidRPr="00E92050">
        <w:rPr>
          <w:sz w:val="22"/>
          <w:szCs w:val="22"/>
        </w:rPr>
        <w:t>Although a growing number of studies confirm the “predictive power of teacher-related variables for FLE”(Dewaele &amp;MacIntyre,2019</w:t>
      </w:r>
      <w:r w:rsidR="001C244D" w:rsidRPr="00E92050">
        <w:rPr>
          <w:sz w:val="22"/>
          <w:szCs w:val="22"/>
        </w:rPr>
        <w:t>,p.4</w:t>
      </w:r>
      <w:r w:rsidR="001863E6" w:rsidRPr="00E92050">
        <w:rPr>
          <w:sz w:val="22"/>
          <w:szCs w:val="22"/>
        </w:rPr>
        <w:t xml:space="preserve">; </w:t>
      </w:r>
      <w:r w:rsidR="001C244D" w:rsidRPr="00E92050">
        <w:rPr>
          <w:sz w:val="22"/>
          <w:szCs w:val="22"/>
        </w:rPr>
        <w:t>Jiang, Y., &amp; Dewaele,2019,p.18</w:t>
      </w:r>
      <w:r w:rsidR="001863E6" w:rsidRPr="00E92050">
        <w:rPr>
          <w:sz w:val="22"/>
          <w:szCs w:val="22"/>
        </w:rPr>
        <w:t>)</w:t>
      </w:r>
      <w:r w:rsidR="001863E6" w:rsidRPr="00E92050">
        <w:rPr>
          <w:rFonts w:hint="eastAsia"/>
          <w:sz w:val="22"/>
          <w:szCs w:val="22"/>
          <w:lang w:eastAsia="zh-CN"/>
        </w:rPr>
        <w:t xml:space="preserve">, </w:t>
      </w:r>
      <w:r w:rsidR="001863E6" w:rsidRPr="00E92050">
        <w:rPr>
          <w:sz w:val="22"/>
          <w:szCs w:val="22"/>
        </w:rPr>
        <w:t>most studies have examined individual teacher factors (e.g. age, gender, mother tongue background, etc.), which do not</w:t>
      </w:r>
      <w:r w:rsidR="001863E6" w:rsidRPr="00E92050">
        <w:t xml:space="preserve"> </w:t>
      </w:r>
      <w:r w:rsidR="001863E6" w:rsidRPr="00E92050">
        <w:rPr>
          <w:sz w:val="22"/>
          <w:szCs w:val="22"/>
        </w:rPr>
        <w:t xml:space="preserve">adequately capture the contextualised factors associated with teachers' teaching in the classroom. </w:t>
      </w:r>
      <w:r w:rsidR="002D4D18" w:rsidRPr="00E92050">
        <w:rPr>
          <w:sz w:val="22"/>
          <w:szCs w:val="22"/>
        </w:rPr>
        <w:t>For international students, essential factors such as the teacher's intercultural competence and degree of enjoyment should be sufficiently considered as factors of teacher effect.</w:t>
      </w:r>
      <w:r w:rsidR="00FB214C" w:rsidRPr="00E92050">
        <w:t xml:space="preserve"> </w:t>
      </w:r>
      <w:r w:rsidR="00FB214C" w:rsidRPr="00E92050">
        <w:rPr>
          <w:sz w:val="22"/>
          <w:szCs w:val="22"/>
        </w:rPr>
        <w:t>Furthermore, although some studies have noted differences in teacher factors for students from different cultural backgrounds, there needs to be more in-depth research on which teacher influences are similar and which are different for students from diverse cultural backgrounds.</w:t>
      </w:r>
      <w:r w:rsidR="00FB214C" w:rsidRPr="00E92050">
        <w:t xml:space="preserve"> </w:t>
      </w:r>
      <w:r w:rsidR="00FB214C" w:rsidRPr="00E92050">
        <w:rPr>
          <w:sz w:val="22"/>
          <w:szCs w:val="22"/>
        </w:rPr>
        <w:t>This study was conducted with students and teachers of TESOL(MA) in the UK and is dedicated to addressing the gaps mentioned in current research.</w:t>
      </w:r>
      <w:r w:rsidR="00481B25" w:rsidRPr="00E92050">
        <w:t xml:space="preserve"> </w:t>
      </w:r>
      <w:r w:rsidR="00481B25" w:rsidRPr="00E92050">
        <w:rPr>
          <w:sz w:val="22"/>
          <w:szCs w:val="22"/>
        </w:rPr>
        <w:t>Unlike most existing studies that focus on high school and undergraduate students, this study has chosen TESOL(MA) as the target subject since the majority of students in this field are from different countries and have diverse cultural backgrounds, thus, providing a better solution to the issues raised in this study.</w:t>
      </w:r>
    </w:p>
    <w:p w14:paraId="2FA6019C" w14:textId="77777777" w:rsidR="00B706FE" w:rsidRPr="00E92050" w:rsidRDefault="00000000" w:rsidP="00B706FE">
      <w:pPr>
        <w:jc w:val="both"/>
        <w:rPr>
          <w:b/>
          <w:bCs/>
          <w:sz w:val="22"/>
          <w:szCs w:val="22"/>
        </w:rPr>
      </w:pPr>
      <w:r w:rsidRPr="00E92050">
        <w:rPr>
          <w:b/>
          <w:bCs/>
          <w:sz w:val="22"/>
          <w:szCs w:val="22"/>
        </w:rPr>
        <w:t>3.3 Relevant ideas and issues in the module material</w:t>
      </w:r>
    </w:p>
    <w:p w14:paraId="0E9897D0" w14:textId="77777777" w:rsidR="00115434" w:rsidRPr="00E92050" w:rsidRDefault="00000000" w:rsidP="00C70A65">
      <w:pPr>
        <w:ind w:firstLineChars="100" w:firstLine="220"/>
        <w:jc w:val="both"/>
        <w:rPr>
          <w:sz w:val="22"/>
          <w:szCs w:val="22"/>
        </w:rPr>
      </w:pPr>
      <w:bookmarkStart w:id="3" w:name="OLE_LINK1"/>
      <w:r w:rsidRPr="00E92050">
        <w:rPr>
          <w:sz w:val="22"/>
          <w:szCs w:val="22"/>
        </w:rPr>
        <w:t>T</w:t>
      </w:r>
      <w:r w:rsidR="00481B25" w:rsidRPr="00E92050">
        <w:rPr>
          <w:rFonts w:hint="eastAsia"/>
          <w:sz w:val="22"/>
          <w:szCs w:val="22"/>
        </w:rPr>
        <w:t>he ideas and issues of this study are highly relevant to the module</w:t>
      </w:r>
      <w:r w:rsidR="00481B25" w:rsidRPr="00E92050">
        <w:rPr>
          <w:rFonts w:hint="eastAsia"/>
          <w:sz w:val="22"/>
          <w:szCs w:val="22"/>
        </w:rPr>
        <w:t>（</w:t>
      </w:r>
      <w:r w:rsidR="00481B25" w:rsidRPr="00E92050">
        <w:rPr>
          <w:rFonts w:hint="eastAsia"/>
          <w:sz w:val="22"/>
          <w:szCs w:val="22"/>
        </w:rPr>
        <w:t>English Language Teacher Education) and contribute to a profound understanding of the theory of the module.</w:t>
      </w:r>
      <w:r w:rsidR="00AD3941" w:rsidRPr="00E92050">
        <w:rPr>
          <w:sz w:val="22"/>
          <w:szCs w:val="22"/>
        </w:rPr>
        <w:t xml:space="preserve"> </w:t>
      </w:r>
    </w:p>
    <w:p w14:paraId="0F04CDBF" w14:textId="77777777" w:rsidR="00115434" w:rsidRPr="00E92050" w:rsidRDefault="00000000" w:rsidP="00183B94">
      <w:pPr>
        <w:ind w:firstLineChars="100" w:firstLine="220"/>
        <w:jc w:val="both"/>
      </w:pPr>
      <w:r w:rsidRPr="00E92050">
        <w:rPr>
          <w:sz w:val="22"/>
          <w:szCs w:val="22"/>
        </w:rPr>
        <w:t xml:space="preserve">In </w:t>
      </w:r>
      <w:r w:rsidRPr="00E92050">
        <w:rPr>
          <w:sz w:val="22"/>
          <w:szCs w:val="22"/>
          <w:lang w:eastAsia="zh-CN"/>
        </w:rPr>
        <w:t>his</w:t>
      </w:r>
      <w:r w:rsidRPr="00E92050">
        <w:rPr>
          <w:sz w:val="22"/>
          <w:szCs w:val="22"/>
        </w:rPr>
        <w:t xml:space="preserve"> Affective Filter hypothesis, Krashen (1985)proposes that learners with high motivation, self-confidence, a good self-image, a low level of anxiety and extroversion are more capable of succeeding in second language learning.</w:t>
      </w:r>
      <w:r w:rsidRPr="00E92050">
        <w:rPr>
          <w:rFonts w:hint="eastAsia"/>
          <w:sz w:val="22"/>
          <w:szCs w:val="22"/>
        </w:rPr>
        <w:t xml:space="preserve"> </w:t>
      </w:r>
      <w:r w:rsidRPr="00E92050">
        <w:rPr>
          <w:sz w:val="22"/>
          <w:szCs w:val="22"/>
        </w:rPr>
        <w:t>Barbaran Fredrickson suggested</w:t>
      </w:r>
      <w:r w:rsidR="001C244D" w:rsidRPr="00E92050">
        <w:rPr>
          <w:sz w:val="22"/>
          <w:szCs w:val="22"/>
        </w:rPr>
        <w:t xml:space="preserve"> the </w:t>
      </w:r>
      <w:r w:rsidRPr="00E92050">
        <w:rPr>
          <w:sz w:val="22"/>
          <w:szCs w:val="22"/>
        </w:rPr>
        <w:t>"broaden and build" theory of positive emotion that differentiates the functions of positive and negative emotions(Fredrickson,2001,</w:t>
      </w:r>
      <w:r w:rsidR="001C244D" w:rsidRPr="00E92050">
        <w:rPr>
          <w:sz w:val="22"/>
          <w:szCs w:val="22"/>
        </w:rPr>
        <w:t>p.218</w:t>
      </w:r>
      <w:r w:rsidRPr="00E92050">
        <w:rPr>
          <w:sz w:val="22"/>
          <w:szCs w:val="22"/>
        </w:rPr>
        <w:t>). MacIntyre and Gregerse proposed that “by invoking the imagination and using the power of positive emotion, teachers can provoke learners to respond to the dissonance found within their possible selves</w:t>
      </w:r>
      <w:r w:rsidR="001C244D" w:rsidRPr="00E92050">
        <w:rPr>
          <w:sz w:val="22"/>
          <w:szCs w:val="22"/>
        </w:rPr>
        <w:t>(MacIntyre &amp; Gregersen,2012,p.195).</w:t>
      </w:r>
      <w:r w:rsidRPr="00E92050">
        <w:rPr>
          <w:sz w:val="22"/>
          <w:szCs w:val="22"/>
        </w:rPr>
        <w:t>”</w:t>
      </w:r>
      <w:r w:rsidR="001C244D" w:rsidRPr="00E92050">
        <w:rPr>
          <w:sz w:val="22"/>
          <w:szCs w:val="22"/>
        </w:rPr>
        <w:t xml:space="preserve">  </w:t>
      </w:r>
    </w:p>
    <w:p w14:paraId="4655E14B" w14:textId="77777777" w:rsidR="00115434" w:rsidRPr="00E92050" w:rsidRDefault="00000000" w:rsidP="00183B94">
      <w:pPr>
        <w:ind w:firstLineChars="100" w:firstLine="220"/>
        <w:jc w:val="both"/>
      </w:pPr>
      <w:r w:rsidRPr="00E92050">
        <w:rPr>
          <w:sz w:val="22"/>
          <w:szCs w:val="22"/>
        </w:rPr>
        <w:t xml:space="preserve">The study also gains insights from the </w:t>
      </w:r>
      <w:r w:rsidR="00D83461" w:rsidRPr="00E92050">
        <w:rPr>
          <w:sz w:val="22"/>
          <w:szCs w:val="22"/>
        </w:rPr>
        <w:t>“Context approach to language teaching”(Bax,</w:t>
      </w:r>
      <w:r w:rsidR="001C244D" w:rsidRPr="00E92050">
        <w:rPr>
          <w:sz w:val="22"/>
          <w:szCs w:val="22"/>
        </w:rPr>
        <w:t xml:space="preserve"> </w:t>
      </w:r>
      <w:r w:rsidR="00D83461" w:rsidRPr="00E92050">
        <w:rPr>
          <w:sz w:val="22"/>
          <w:szCs w:val="22"/>
        </w:rPr>
        <w:t>S.,2003</w:t>
      </w:r>
      <w:r w:rsidR="001C244D" w:rsidRPr="00E92050">
        <w:rPr>
          <w:sz w:val="22"/>
          <w:szCs w:val="22"/>
        </w:rPr>
        <w:t>,p.281</w:t>
      </w:r>
      <w:r w:rsidR="00D83461" w:rsidRPr="00E92050">
        <w:rPr>
          <w:sz w:val="22"/>
          <w:szCs w:val="22"/>
        </w:rPr>
        <w:t>)</w:t>
      </w:r>
      <w:r w:rsidRPr="00E92050">
        <w:rPr>
          <w:sz w:val="22"/>
          <w:szCs w:val="22"/>
        </w:rPr>
        <w:t xml:space="preserve"> </w:t>
      </w:r>
      <w:r w:rsidR="00D83461" w:rsidRPr="00E92050">
        <w:rPr>
          <w:sz w:val="22"/>
          <w:szCs w:val="22"/>
        </w:rPr>
        <w:t xml:space="preserve">and sees </w:t>
      </w:r>
      <w:r w:rsidR="00183B94" w:rsidRPr="00E92050">
        <w:rPr>
          <w:sz w:val="22"/>
          <w:szCs w:val="22"/>
        </w:rPr>
        <w:t>c</w:t>
      </w:r>
      <w:r w:rsidR="00D83461" w:rsidRPr="00E92050">
        <w:rPr>
          <w:sz w:val="22"/>
          <w:szCs w:val="22"/>
        </w:rPr>
        <w:t xml:space="preserve">lassrooms </w:t>
      </w:r>
      <w:r w:rsidR="00183B94" w:rsidRPr="00E92050">
        <w:rPr>
          <w:sz w:val="22"/>
          <w:szCs w:val="22"/>
        </w:rPr>
        <w:t>a</w:t>
      </w:r>
      <w:r w:rsidR="00D83461" w:rsidRPr="00E92050">
        <w:rPr>
          <w:sz w:val="22"/>
          <w:szCs w:val="22"/>
        </w:rPr>
        <w:t xml:space="preserve">s </w:t>
      </w:r>
      <w:r w:rsidR="00183B94" w:rsidRPr="00E92050">
        <w:rPr>
          <w:sz w:val="22"/>
          <w:szCs w:val="22"/>
        </w:rPr>
        <w:t>“</w:t>
      </w:r>
      <w:r w:rsidR="00D83461" w:rsidRPr="00E92050">
        <w:rPr>
          <w:sz w:val="22"/>
          <w:szCs w:val="22"/>
        </w:rPr>
        <w:t>Complex Contexts</w:t>
      </w:r>
      <w:r w:rsidR="00183B94" w:rsidRPr="00E92050">
        <w:rPr>
          <w:sz w:val="22"/>
          <w:szCs w:val="22"/>
          <w:lang w:eastAsia="zh-CN"/>
        </w:rPr>
        <w:t>”</w:t>
      </w:r>
      <w:r w:rsidRPr="00E92050">
        <w:rPr>
          <w:sz w:val="22"/>
          <w:szCs w:val="22"/>
        </w:rPr>
        <w:t>.</w:t>
      </w:r>
      <w:r w:rsidR="00D83461" w:rsidRPr="00E92050">
        <w:t xml:space="preserve"> </w:t>
      </w:r>
      <w:r w:rsidR="00D83461" w:rsidRPr="00E92050">
        <w:rPr>
          <w:sz w:val="22"/>
          <w:szCs w:val="22"/>
        </w:rPr>
        <w:t>We might research</w:t>
      </w:r>
      <w:r w:rsidR="00183B94" w:rsidRPr="00E92050">
        <w:rPr>
          <w:sz w:val="22"/>
          <w:szCs w:val="22"/>
        </w:rPr>
        <w:t xml:space="preserve"> “classroom life and culture” and </w:t>
      </w:r>
      <w:r w:rsidR="00D83461" w:rsidRPr="00E92050">
        <w:rPr>
          <w:sz w:val="22"/>
          <w:szCs w:val="22"/>
        </w:rPr>
        <w:t>the significance of social context at the level of the micro or the macro</w:t>
      </w:r>
      <w:r w:rsidR="00183B94" w:rsidRPr="00E92050">
        <w:rPr>
          <w:sz w:val="22"/>
          <w:szCs w:val="22"/>
        </w:rPr>
        <w:t xml:space="preserve"> </w:t>
      </w:r>
      <w:r w:rsidR="001C244D" w:rsidRPr="00E92050">
        <w:rPr>
          <w:sz w:val="22"/>
          <w:szCs w:val="22"/>
        </w:rPr>
        <w:t>from</w:t>
      </w:r>
      <w:r w:rsidR="00183B94" w:rsidRPr="00E92050">
        <w:rPr>
          <w:sz w:val="22"/>
          <w:szCs w:val="22"/>
        </w:rPr>
        <w:t xml:space="preserve"> the perspective of the teacher</w:t>
      </w:r>
      <w:r w:rsidR="00D83461" w:rsidRPr="00E92050">
        <w:rPr>
          <w:sz w:val="22"/>
          <w:szCs w:val="22"/>
        </w:rPr>
        <w:t>.</w:t>
      </w:r>
    </w:p>
    <w:bookmarkEnd w:id="3"/>
    <w:p w14:paraId="67B0C9F8" w14:textId="77777777" w:rsidR="00C0416A" w:rsidRPr="00E92050" w:rsidRDefault="00000000" w:rsidP="004D1225">
      <w:pPr>
        <w:rPr>
          <w:rFonts w:ascii="Arial" w:hAnsi="Arial" w:cs="Arial"/>
          <w:b/>
          <w:sz w:val="22"/>
          <w:szCs w:val="22"/>
        </w:rPr>
      </w:pPr>
      <w:r w:rsidRPr="00E92050">
        <w:rPr>
          <w:rFonts w:ascii="Arial" w:hAnsi="Arial" w:cs="Arial"/>
          <w:b/>
          <w:sz w:val="22"/>
          <w:szCs w:val="22"/>
        </w:rPr>
        <w:t>4. A description of the evidence you intend to collect</w:t>
      </w:r>
      <w:r w:rsidR="001E6B42" w:rsidRPr="00E92050">
        <w:rPr>
          <w:rFonts w:ascii="Arial" w:hAnsi="Arial" w:cs="Arial"/>
          <w:b/>
          <w:sz w:val="22"/>
          <w:szCs w:val="22"/>
        </w:rPr>
        <w:t>(</w:t>
      </w:r>
      <w:r w:rsidR="00F84927" w:rsidRPr="00E92050">
        <w:rPr>
          <w:rFonts w:ascii="Arial" w:hAnsi="Arial" w:cs="Arial"/>
          <w:b/>
          <w:sz w:val="22"/>
          <w:szCs w:val="22"/>
        </w:rPr>
        <w:t>210</w:t>
      </w:r>
      <w:r w:rsidR="001E6B42" w:rsidRPr="00E92050">
        <w:rPr>
          <w:rFonts w:ascii="Arial" w:hAnsi="Arial" w:cs="Arial"/>
          <w:b/>
          <w:sz w:val="22"/>
          <w:szCs w:val="22"/>
        </w:rPr>
        <w:t>)</w:t>
      </w:r>
    </w:p>
    <w:p w14:paraId="04411321" w14:textId="77777777" w:rsidR="004D1225" w:rsidRPr="00E92050" w:rsidRDefault="00000000" w:rsidP="004D1225">
      <w:pPr>
        <w:ind w:firstLineChars="100" w:firstLine="220"/>
        <w:rPr>
          <w:sz w:val="22"/>
          <w:szCs w:val="22"/>
        </w:rPr>
      </w:pPr>
      <w:bookmarkStart w:id="4" w:name="OLE_LINK2"/>
      <w:r w:rsidRPr="00E92050">
        <w:rPr>
          <w:sz w:val="22"/>
          <w:szCs w:val="22"/>
        </w:rPr>
        <w:t>In order to better address the three main issues in this study, this research combines qualitative materials obtained through focused writing with quantitative materials obtained through a survey to explore the research questions.</w:t>
      </w:r>
      <w:r w:rsidR="00764ECA" w:rsidRPr="00E92050">
        <w:t xml:space="preserve"> </w:t>
      </w:r>
      <w:r w:rsidR="00764ECA" w:rsidRPr="00E92050">
        <w:rPr>
          <w:sz w:val="22"/>
          <w:szCs w:val="22"/>
        </w:rPr>
        <w:t xml:space="preserve">This study took </w:t>
      </w:r>
      <w:r w:rsidR="00FE5A15" w:rsidRPr="00E92050">
        <w:rPr>
          <w:sz w:val="22"/>
          <w:szCs w:val="22"/>
        </w:rPr>
        <w:t>3</w:t>
      </w:r>
      <w:r w:rsidR="00764ECA" w:rsidRPr="00E92050">
        <w:rPr>
          <w:sz w:val="22"/>
          <w:szCs w:val="22"/>
        </w:rPr>
        <w:t>0 TESOL (MA) students from</w:t>
      </w:r>
      <w:r w:rsidR="00FE5A15" w:rsidRPr="00E92050">
        <w:rPr>
          <w:sz w:val="22"/>
          <w:szCs w:val="22"/>
        </w:rPr>
        <w:t xml:space="preserve"> </w:t>
      </w:r>
      <w:r w:rsidR="00764ECA" w:rsidRPr="00E92050">
        <w:rPr>
          <w:sz w:val="22"/>
          <w:szCs w:val="22"/>
        </w:rPr>
        <w:t>University of Warwic. The students in the TESOL (MA) program had already been thinking about the research topic, as the main courses of this program are designed to train future teachers of second language acquisition.</w:t>
      </w:r>
      <w:r w:rsidR="00764ECA" w:rsidRPr="00E92050">
        <w:t xml:space="preserve"> </w:t>
      </w:r>
      <w:r w:rsidR="00764ECA" w:rsidRPr="00E92050">
        <w:rPr>
          <w:sz w:val="22"/>
          <w:szCs w:val="22"/>
        </w:rPr>
        <w:t>Moreover, I have had preliminary communication with the teachers at both schools, and they are very willing to assist with the focused writing tasks and survey research during the Spring term, which will ensure that sufficient research evidence is collected within the planned research period.</w:t>
      </w:r>
      <w:r w:rsidR="00BB6AA3" w:rsidRPr="00E92050">
        <w:rPr>
          <w:sz w:val="22"/>
          <w:szCs w:val="22"/>
        </w:rPr>
        <w:t xml:space="preserve"> In addition, before conducting the study, this research obtained the nationality information of the participants in a legal and ethically appropriate manner. The data shows that although the majority of students are from China, 30% of the students are from five other different countries, which will ensure that future research can answer the third question of this study, namely whether there are differences in the </w:t>
      </w:r>
      <w:r w:rsidR="0059024E" w:rsidRPr="00E92050">
        <w:rPr>
          <w:sz w:val="22"/>
          <w:szCs w:val="22"/>
        </w:rPr>
        <w:t xml:space="preserve">enjoyment </w:t>
      </w:r>
      <w:r w:rsidR="00BB6AA3" w:rsidRPr="00E92050">
        <w:rPr>
          <w:sz w:val="22"/>
          <w:szCs w:val="22"/>
        </w:rPr>
        <w:t>responses of students from different nationalities and cultural backgrounds towards teachers.</w:t>
      </w:r>
    </w:p>
    <w:bookmarkEnd w:id="4"/>
    <w:p w14:paraId="4F8778E8" w14:textId="77777777" w:rsidR="004D1225" w:rsidRPr="00E92050" w:rsidRDefault="004D1225" w:rsidP="004D1225">
      <w:pPr>
        <w:rPr>
          <w:rFonts w:ascii="Arial" w:hAnsi="Arial" w:cs="Arial"/>
          <w:sz w:val="22"/>
          <w:szCs w:val="22"/>
        </w:rPr>
      </w:pPr>
    </w:p>
    <w:p w14:paraId="1B3644A9" w14:textId="77777777" w:rsidR="00183B94" w:rsidRPr="00E92050" w:rsidRDefault="00000000" w:rsidP="0067576D">
      <w:pPr>
        <w:rPr>
          <w:rFonts w:ascii="Arial" w:hAnsi="Arial" w:cs="Arial"/>
          <w:b/>
          <w:sz w:val="22"/>
          <w:szCs w:val="22"/>
        </w:rPr>
      </w:pPr>
      <w:r w:rsidRPr="00E92050">
        <w:rPr>
          <w:rFonts w:ascii="Arial" w:hAnsi="Arial" w:cs="Arial"/>
          <w:b/>
          <w:sz w:val="22"/>
          <w:szCs w:val="22"/>
        </w:rPr>
        <w:t>5. The methods you plan to use to collect your evidence</w:t>
      </w:r>
      <w:r w:rsidR="001E6B42" w:rsidRPr="00E92050">
        <w:rPr>
          <w:rFonts w:ascii="Arial" w:hAnsi="Arial" w:cs="Arial"/>
          <w:b/>
          <w:sz w:val="22"/>
          <w:szCs w:val="22"/>
        </w:rPr>
        <w:t>(</w:t>
      </w:r>
      <w:r w:rsidR="00412765" w:rsidRPr="00E92050">
        <w:rPr>
          <w:rFonts w:ascii="Arial" w:hAnsi="Arial" w:cs="Arial"/>
          <w:b/>
          <w:sz w:val="22"/>
          <w:szCs w:val="22"/>
        </w:rPr>
        <w:t>318</w:t>
      </w:r>
      <w:r w:rsidR="001E6B42" w:rsidRPr="00E92050">
        <w:rPr>
          <w:rFonts w:ascii="Arial" w:hAnsi="Arial" w:cs="Arial"/>
          <w:b/>
          <w:sz w:val="22"/>
          <w:szCs w:val="22"/>
        </w:rPr>
        <w:t>)</w:t>
      </w:r>
    </w:p>
    <w:p w14:paraId="0BF4BBD9" w14:textId="77777777" w:rsidR="00F84927" w:rsidRPr="00E92050" w:rsidRDefault="00000000" w:rsidP="00C70A65">
      <w:pPr>
        <w:ind w:firstLineChars="100" w:firstLine="220"/>
        <w:rPr>
          <w:rFonts w:ascii="Arial" w:hAnsi="Arial" w:cs="Arial"/>
          <w:sz w:val="22"/>
          <w:szCs w:val="22"/>
          <w:lang w:eastAsia="zh-CN"/>
        </w:rPr>
      </w:pPr>
      <w:r w:rsidRPr="00E92050">
        <w:rPr>
          <w:sz w:val="22"/>
          <w:szCs w:val="22"/>
        </w:rPr>
        <w:t>This study mainly adopts focused writing to conduct qualitative research on students and uses a semi-structured questionnaire to survey students and teachers.</w:t>
      </w:r>
      <w:r w:rsidR="00BE068F" w:rsidRPr="00E92050">
        <w:t xml:space="preserve"> </w:t>
      </w:r>
      <w:r w:rsidR="00BE068F" w:rsidRPr="00E92050">
        <w:rPr>
          <w:sz w:val="22"/>
          <w:szCs w:val="22"/>
        </w:rPr>
        <w:t>The reasons for choosing these two research methodologies are as follows:</w:t>
      </w:r>
    </w:p>
    <w:p w14:paraId="46D72D01" w14:textId="77777777" w:rsidR="00F84927" w:rsidRPr="00E92050" w:rsidRDefault="00000000" w:rsidP="00C70A65">
      <w:pPr>
        <w:ind w:firstLineChars="100" w:firstLine="220"/>
        <w:rPr>
          <w:sz w:val="22"/>
          <w:szCs w:val="22"/>
        </w:rPr>
      </w:pPr>
      <w:r w:rsidRPr="00E92050">
        <w:rPr>
          <w:sz w:val="22"/>
          <w:szCs w:val="22"/>
        </w:rPr>
        <w:t>As a qualitative research method, focused writing involves a detailed description of a specific event or experience (MacIntyre &amp; Gardner, 1991</w:t>
      </w:r>
      <w:r w:rsidR="00D52ED0" w:rsidRPr="00E92050">
        <w:rPr>
          <w:sz w:val="22"/>
          <w:szCs w:val="22"/>
        </w:rPr>
        <w:t>,p.517</w:t>
      </w:r>
      <w:r w:rsidRPr="00E92050">
        <w:rPr>
          <w:sz w:val="22"/>
          <w:szCs w:val="22"/>
        </w:rPr>
        <w:t>). It is used more frequently in research on second-language communicative willingness. It helps gain an in-depth understanding of the situational features that trigger certain emotions (Zarrinabadi, 2014</w:t>
      </w:r>
      <w:r w:rsidR="00D52ED0" w:rsidRPr="00E92050">
        <w:rPr>
          <w:sz w:val="22"/>
          <w:szCs w:val="22"/>
        </w:rPr>
        <w:t>,p.291</w:t>
      </w:r>
      <w:r w:rsidRPr="00E92050">
        <w:rPr>
          <w:sz w:val="22"/>
          <w:szCs w:val="22"/>
        </w:rPr>
        <w:t>). Dewaele and MacIntyr have confirmed the effectiveness of this research method in emotion research.</w:t>
      </w:r>
      <w:r w:rsidR="00927D46" w:rsidRPr="00E92050">
        <w:t xml:space="preserve"> </w:t>
      </w:r>
    </w:p>
    <w:p w14:paraId="47E6498B" w14:textId="77777777" w:rsidR="001C1F0D" w:rsidRPr="00E92050" w:rsidRDefault="00000000" w:rsidP="001C1F0D">
      <w:pPr>
        <w:ind w:firstLineChars="100" w:firstLine="220"/>
        <w:rPr>
          <w:sz w:val="22"/>
          <w:szCs w:val="22"/>
          <w:lang w:eastAsia="zh-CN"/>
        </w:rPr>
      </w:pPr>
      <w:r w:rsidRPr="00E92050">
        <w:rPr>
          <w:sz w:val="22"/>
          <w:szCs w:val="22"/>
          <w:lang w:eastAsia="zh-CN"/>
        </w:rPr>
        <w:t xml:space="preserve">This study intends to use a semi-structured questionnaire to demonstrate the second and third research questions. The reason for using this research method is that data collected from the questionnaire can be analysed using statistical software to identify patterns and relationships between variables, which is very advantageous for addressing </w:t>
      </w:r>
      <w:r w:rsidR="00B275A0" w:rsidRPr="00E92050">
        <w:rPr>
          <w:sz w:val="22"/>
          <w:szCs w:val="22"/>
          <w:lang w:eastAsia="zh-CN"/>
        </w:rPr>
        <w:t>this study's second and third research questions</w:t>
      </w:r>
      <w:r w:rsidRPr="00E92050">
        <w:rPr>
          <w:sz w:val="22"/>
          <w:szCs w:val="22"/>
          <w:lang w:eastAsia="zh-CN"/>
        </w:rPr>
        <w:t>.</w:t>
      </w:r>
      <w:r w:rsidR="00F26CA6" w:rsidRPr="00E92050">
        <w:rPr>
          <w:sz w:val="22"/>
          <w:szCs w:val="22"/>
          <w:lang w:eastAsia="zh-CN"/>
        </w:rPr>
        <w:t xml:space="preserve"> </w:t>
      </w:r>
      <w:r w:rsidRPr="00E92050">
        <w:rPr>
          <w:sz w:val="22"/>
          <w:szCs w:val="22"/>
          <w:lang w:eastAsia="zh-CN"/>
        </w:rPr>
        <w:t>Firstly, the questionnaire items are mainly based on the teacher factors identified in the focal construct and also draw on the teacher factor content in Dewael et al.'s Foreign Language Enjoyment Scale</w:t>
      </w:r>
      <w:r w:rsidR="00D52ED0" w:rsidRPr="00E92050">
        <w:rPr>
          <w:sz w:val="22"/>
          <w:szCs w:val="22"/>
          <w:lang w:eastAsia="zh-CN"/>
        </w:rPr>
        <w:t xml:space="preserve"> (Jiang &amp; Dewaele,2019,p.14).</w:t>
      </w:r>
      <w:r w:rsidRPr="00E92050">
        <w:rPr>
          <w:sz w:val="22"/>
          <w:szCs w:val="22"/>
          <w:lang w:eastAsia="zh-CN"/>
        </w:rPr>
        <w:t xml:space="preserve"> Secondly, two research hypotheses are added to this study: how teachers' enjoyment level and intercultural competence influence international students' foreign language enjoyment. Additionally, this study takes students' nationality as an essential variable to explore the relationship between different nationalities' enjoyment levels and teacher factors.</w:t>
      </w:r>
    </w:p>
    <w:p w14:paraId="68A02C97" w14:textId="77777777" w:rsidR="001C1F0D" w:rsidRPr="00E92050" w:rsidRDefault="001C1F0D" w:rsidP="001C1F0D">
      <w:pPr>
        <w:ind w:firstLineChars="100" w:firstLine="200"/>
      </w:pPr>
    </w:p>
    <w:p w14:paraId="63DB878D" w14:textId="77777777" w:rsidR="00F45EC0" w:rsidRPr="00E92050" w:rsidRDefault="00000000" w:rsidP="0067576D">
      <w:pPr>
        <w:rPr>
          <w:rFonts w:ascii="Arial" w:hAnsi="Arial" w:cs="Arial"/>
          <w:b/>
          <w:sz w:val="22"/>
          <w:szCs w:val="22"/>
        </w:rPr>
      </w:pPr>
      <w:r w:rsidRPr="00E92050">
        <w:rPr>
          <w:rFonts w:ascii="Arial" w:hAnsi="Arial" w:cs="Arial"/>
          <w:b/>
          <w:sz w:val="22"/>
          <w:szCs w:val="22"/>
        </w:rPr>
        <w:t>6.</w:t>
      </w:r>
      <w:bookmarkStart w:id="5" w:name="OLE_LINK4"/>
      <w:r w:rsidRPr="00E92050">
        <w:rPr>
          <w:rFonts w:ascii="Arial" w:hAnsi="Arial" w:cs="Arial"/>
          <w:b/>
          <w:sz w:val="22"/>
          <w:szCs w:val="22"/>
        </w:rPr>
        <w:t xml:space="preserve"> </w:t>
      </w:r>
      <w:bookmarkStart w:id="6" w:name="OLE_LINK3"/>
      <w:r w:rsidRPr="00E92050">
        <w:rPr>
          <w:rFonts w:ascii="Arial" w:hAnsi="Arial" w:cs="Arial"/>
          <w:b/>
          <w:sz w:val="22"/>
          <w:szCs w:val="22"/>
        </w:rPr>
        <w:t>A description of the settings in which you plan to collect your evidence</w:t>
      </w:r>
      <w:bookmarkEnd w:id="5"/>
      <w:bookmarkEnd w:id="6"/>
      <w:r w:rsidRPr="00E92050">
        <w:rPr>
          <w:rFonts w:ascii="Arial" w:hAnsi="Arial" w:cs="Arial"/>
          <w:b/>
          <w:sz w:val="22"/>
          <w:szCs w:val="22"/>
        </w:rPr>
        <w:t>.</w:t>
      </w:r>
      <w:r w:rsidR="001E6B42" w:rsidRPr="00E92050">
        <w:rPr>
          <w:rFonts w:ascii="Arial" w:hAnsi="Arial" w:cs="Arial"/>
          <w:b/>
          <w:sz w:val="22"/>
          <w:szCs w:val="22"/>
        </w:rPr>
        <w:t>(</w:t>
      </w:r>
      <w:r w:rsidR="00FE5A15" w:rsidRPr="00E92050">
        <w:rPr>
          <w:rFonts w:ascii="Arial" w:hAnsi="Arial" w:cs="Arial"/>
          <w:b/>
          <w:sz w:val="22"/>
          <w:szCs w:val="22"/>
        </w:rPr>
        <w:t>187</w:t>
      </w:r>
      <w:r w:rsidR="001E6B42" w:rsidRPr="00E92050">
        <w:rPr>
          <w:rFonts w:ascii="Arial" w:hAnsi="Arial" w:cs="Arial"/>
          <w:b/>
          <w:sz w:val="22"/>
          <w:szCs w:val="22"/>
        </w:rPr>
        <w:t>)</w:t>
      </w:r>
    </w:p>
    <w:p w14:paraId="77EC1F3C" w14:textId="77777777" w:rsidR="00F84927" w:rsidRPr="00E92050" w:rsidRDefault="00000000" w:rsidP="00183B94">
      <w:pPr>
        <w:ind w:firstLineChars="100" w:firstLine="220"/>
        <w:jc w:val="both"/>
        <w:rPr>
          <w:sz w:val="22"/>
          <w:szCs w:val="22"/>
          <w:lang w:eastAsia="zh-CN"/>
        </w:rPr>
      </w:pPr>
      <w:r w:rsidRPr="00E92050">
        <w:rPr>
          <w:sz w:val="22"/>
          <w:szCs w:val="22"/>
          <w:lang w:eastAsia="zh-CN"/>
        </w:rPr>
        <w:t>Firstly, in the spring semester, the researcher will personally visit the University of Warwic. With the permission of the lecturers, the researcher will use some class time to communicate with the participants about the purpose and significance of the study and have them sign an informed consent form if they agree to participate.</w:t>
      </w:r>
      <w:r w:rsidR="00183B94" w:rsidRPr="00E92050">
        <w:rPr>
          <w:rFonts w:hint="eastAsia"/>
          <w:sz w:val="22"/>
          <w:szCs w:val="22"/>
          <w:lang w:eastAsia="zh-CN"/>
        </w:rPr>
        <w:t xml:space="preserve"> </w:t>
      </w:r>
      <w:r w:rsidRPr="00E92050">
        <w:rPr>
          <w:sz w:val="22"/>
          <w:szCs w:val="22"/>
          <w:lang w:eastAsia="zh-CN"/>
        </w:rPr>
        <w:t>The first part of the study will be a survey questionnaire based on focused writing. Participants will be asked to describe their most enjoyable classroom experience in detail, including their situation and feelings. In order to obtain the participants' authentic emotional experiences, participants will be given adequate time (approximately two weeks) for reflection and writing, and the task will be collected through one-on-one email communication to ensure their privacy. The second part of the study will use the SurveyMonkey questionnaire tool to conduct a survey. The questionnaire link will be sent one-on-one through email. Participants can voluntarily choose to participate in the survey.</w:t>
      </w:r>
      <w:r w:rsidR="0024650C" w:rsidRPr="00E92050">
        <w:t xml:space="preserve"> </w:t>
      </w:r>
      <w:r w:rsidR="0024650C" w:rsidRPr="00E92050">
        <w:rPr>
          <w:sz w:val="22"/>
          <w:szCs w:val="22"/>
          <w:lang w:eastAsia="zh-CN"/>
        </w:rPr>
        <w:t>The reliability and validity of the questionnaire will be examined using SPSS software to ensure the authenticity and reliability of the research data to the greatest extent possible.</w:t>
      </w:r>
    </w:p>
    <w:p w14:paraId="38773A08" w14:textId="77777777" w:rsidR="00F45EC0" w:rsidRPr="00E92050" w:rsidRDefault="00000000" w:rsidP="0067576D">
      <w:pPr>
        <w:rPr>
          <w:rFonts w:ascii="Arial" w:hAnsi="Arial" w:cs="Arial"/>
          <w:b/>
          <w:sz w:val="22"/>
          <w:szCs w:val="22"/>
        </w:rPr>
      </w:pPr>
      <w:r w:rsidRPr="00E92050">
        <w:rPr>
          <w:rFonts w:ascii="Arial" w:hAnsi="Arial" w:cs="Arial"/>
          <w:b/>
          <w:sz w:val="22"/>
          <w:szCs w:val="22"/>
        </w:rPr>
        <w:t>7. The ethical issues you need to consider</w:t>
      </w:r>
      <w:r w:rsidR="001E6B42" w:rsidRPr="00E92050">
        <w:rPr>
          <w:rFonts w:ascii="Arial" w:hAnsi="Arial" w:cs="Arial"/>
          <w:b/>
          <w:sz w:val="22"/>
          <w:szCs w:val="22"/>
        </w:rPr>
        <w:t>(150)</w:t>
      </w:r>
    </w:p>
    <w:p w14:paraId="50FA1AD9" w14:textId="77777777" w:rsidR="00F45EC0" w:rsidRPr="00E92050" w:rsidRDefault="00000000" w:rsidP="006232BC">
      <w:pPr>
        <w:ind w:firstLineChars="100" w:firstLine="220"/>
        <w:jc w:val="both"/>
        <w:rPr>
          <w:sz w:val="22"/>
          <w:szCs w:val="22"/>
          <w:lang w:eastAsia="zh-CN"/>
        </w:rPr>
      </w:pPr>
      <w:r w:rsidRPr="00E92050">
        <w:rPr>
          <w:rFonts w:ascii="Arial" w:hAnsi="Arial" w:cs="Arial" w:hint="eastAsia"/>
          <w:sz w:val="22"/>
          <w:szCs w:val="22"/>
          <w:lang w:eastAsia="zh-CN"/>
        </w:rPr>
        <w:t xml:space="preserve"> </w:t>
      </w:r>
      <w:r w:rsidR="00DE18C3" w:rsidRPr="00E92050">
        <w:rPr>
          <w:sz w:val="22"/>
          <w:szCs w:val="22"/>
          <w:lang w:eastAsia="zh-CN"/>
        </w:rPr>
        <w:t>First</w:t>
      </w:r>
      <w:r w:rsidR="006232BC" w:rsidRPr="00E92050">
        <w:rPr>
          <w:sz w:val="22"/>
          <w:szCs w:val="22"/>
          <w:lang w:eastAsia="zh-CN"/>
        </w:rPr>
        <w:t>ly</w:t>
      </w:r>
      <w:r w:rsidR="00DE18C3" w:rsidRPr="00E92050">
        <w:rPr>
          <w:sz w:val="22"/>
          <w:szCs w:val="22"/>
          <w:lang w:eastAsia="zh-CN"/>
        </w:rPr>
        <w:t>, before conducting the survey, the researcher will give a face-to-face explanation to all participants about the background and purpose of the study, research methods, and the way data is collected and stored to "ensure that all participants understand the process they are engaging in</w:t>
      </w:r>
      <w:bookmarkStart w:id="7" w:name="OLE_LINK5"/>
      <w:r w:rsidR="00DE18C3" w:rsidRPr="00E92050">
        <w:rPr>
          <w:sz w:val="22"/>
          <w:szCs w:val="22"/>
          <w:lang w:eastAsia="zh-CN"/>
        </w:rPr>
        <w:t>(BERA,2018)</w:t>
      </w:r>
      <w:bookmarkEnd w:id="7"/>
      <w:r w:rsidR="00DE18C3" w:rsidRPr="00E92050">
        <w:rPr>
          <w:sz w:val="22"/>
          <w:szCs w:val="22"/>
          <w:lang w:eastAsia="zh-CN"/>
        </w:rPr>
        <w:t>”.</w:t>
      </w:r>
      <w:r w:rsidR="00032708" w:rsidRPr="00E92050">
        <w:t xml:space="preserve"> </w:t>
      </w:r>
      <w:r w:rsidR="00032708" w:rsidRPr="00E92050">
        <w:rPr>
          <w:sz w:val="22"/>
          <w:szCs w:val="22"/>
          <w:lang w:eastAsia="zh-CN"/>
        </w:rPr>
        <w:t>At the same time, we will ensure that the informed consent form for this study is comprehensive, truthful, and easily understandable by participants.</w:t>
      </w:r>
    </w:p>
    <w:p w14:paraId="25E4DDC9" w14:textId="77777777" w:rsidR="00DE18C3" w:rsidRPr="00E92050" w:rsidRDefault="00000000" w:rsidP="006232BC">
      <w:pPr>
        <w:ind w:firstLineChars="100" w:firstLine="220"/>
        <w:jc w:val="both"/>
        <w:rPr>
          <w:sz w:val="22"/>
          <w:szCs w:val="22"/>
          <w:lang w:eastAsia="zh-CN"/>
        </w:rPr>
      </w:pPr>
      <w:r w:rsidRPr="00E92050">
        <w:rPr>
          <w:sz w:val="22"/>
          <w:szCs w:val="22"/>
          <w:lang w:eastAsia="zh-CN"/>
        </w:rPr>
        <w:t>Secondly, as the subjects of this study are TESOL students who may face issues related to this study in the future, we will explain how participants can benefit from this research. However, we also respect the rights of participants, and if the study causes any pressure or discomfort, they can withdraw from the research for any or no reason and at any time.</w:t>
      </w:r>
    </w:p>
    <w:p w14:paraId="581D3186" w14:textId="77777777" w:rsidR="00DE18C3" w:rsidRPr="00E92050" w:rsidRDefault="00000000" w:rsidP="006232BC">
      <w:pPr>
        <w:ind w:firstLineChars="100" w:firstLine="220"/>
        <w:jc w:val="both"/>
        <w:rPr>
          <w:sz w:val="22"/>
          <w:szCs w:val="22"/>
          <w:lang w:eastAsia="zh-CN"/>
        </w:rPr>
      </w:pPr>
      <w:r w:rsidRPr="00E92050">
        <w:rPr>
          <w:sz w:val="22"/>
          <w:szCs w:val="22"/>
          <w:lang w:eastAsia="zh-CN"/>
        </w:rPr>
        <w:t>Thirdly, in the survey, we must accord participants their rights to confidentiality and anonymity and avoid collecting private information such as religious beliefs, income, personal relationships, sexual habits, etc.</w:t>
      </w:r>
      <w:r w:rsidR="00440FCA" w:rsidRPr="00E92050">
        <w:t xml:space="preserve"> </w:t>
      </w:r>
      <w:r w:rsidR="00440FCA" w:rsidRPr="00E92050">
        <w:rPr>
          <w:sz w:val="22"/>
          <w:szCs w:val="22"/>
          <w:lang w:eastAsia="zh-CN"/>
        </w:rPr>
        <w:t>(BERA,2011)</w:t>
      </w:r>
      <w:r w:rsidRPr="00E92050">
        <w:rPr>
          <w:sz w:val="22"/>
          <w:szCs w:val="22"/>
          <w:lang w:eastAsia="zh-CN"/>
        </w:rPr>
        <w:t>. Furthermore, in the Focus Writing survey, we will inform participants in a prominent position that we will not violate the privacy and rights of third parties.</w:t>
      </w:r>
      <w:r w:rsidR="00440FCA" w:rsidRPr="00E92050">
        <w:t xml:space="preserve"> Moreover, we </w:t>
      </w:r>
      <w:r w:rsidR="00440FCA" w:rsidRPr="00E92050">
        <w:rPr>
          <w:sz w:val="22"/>
          <w:szCs w:val="22"/>
          <w:lang w:eastAsia="zh-CN"/>
        </w:rPr>
        <w:t>asked participants not to reveal their and third parties’ names in writing.</w:t>
      </w:r>
    </w:p>
    <w:p w14:paraId="7301C2C9" w14:textId="77777777" w:rsidR="00F45EC0" w:rsidRPr="00E92050" w:rsidRDefault="00F45EC0" w:rsidP="00440FCA">
      <w:pPr>
        <w:rPr>
          <w:rFonts w:ascii="Arial" w:hAnsi="Arial" w:cs="Arial"/>
          <w:sz w:val="22"/>
          <w:szCs w:val="22"/>
        </w:rPr>
      </w:pPr>
    </w:p>
    <w:p w14:paraId="259A8272" w14:textId="77777777" w:rsidR="00F45EC0" w:rsidRPr="00E92050" w:rsidRDefault="00000000" w:rsidP="0067576D">
      <w:pPr>
        <w:rPr>
          <w:rFonts w:ascii="Arial" w:hAnsi="Arial" w:cs="Arial"/>
          <w:sz w:val="22"/>
          <w:szCs w:val="22"/>
        </w:rPr>
      </w:pPr>
      <w:r w:rsidRPr="00E92050">
        <w:rPr>
          <w:rFonts w:ascii="Arial" w:hAnsi="Arial" w:cs="Arial"/>
          <w:b/>
          <w:sz w:val="22"/>
          <w:szCs w:val="22"/>
        </w:rPr>
        <w:t>8. The methods you expect to use to analyse your collected evidence.</w:t>
      </w:r>
      <w:r w:rsidRPr="00E92050">
        <w:rPr>
          <w:rFonts w:ascii="Arial" w:hAnsi="Arial" w:cs="Arial"/>
          <w:sz w:val="22"/>
          <w:szCs w:val="22"/>
        </w:rPr>
        <w:t xml:space="preserve"> </w:t>
      </w:r>
      <w:r w:rsidR="001E6B42" w:rsidRPr="00E92050">
        <w:rPr>
          <w:rFonts w:ascii="Arial" w:hAnsi="Arial" w:cs="Arial"/>
          <w:sz w:val="22"/>
          <w:szCs w:val="22"/>
        </w:rPr>
        <w:t>(</w:t>
      </w:r>
      <w:r w:rsidR="0024650C" w:rsidRPr="00E92050">
        <w:rPr>
          <w:rFonts w:ascii="Arial" w:hAnsi="Arial" w:cs="Arial"/>
          <w:sz w:val="22"/>
          <w:szCs w:val="22"/>
        </w:rPr>
        <w:t>208</w:t>
      </w:r>
      <w:r w:rsidR="001E6B42" w:rsidRPr="00E92050">
        <w:rPr>
          <w:rFonts w:ascii="Arial" w:hAnsi="Arial" w:cs="Arial"/>
          <w:sz w:val="22"/>
          <w:szCs w:val="22"/>
        </w:rPr>
        <w:t>)</w:t>
      </w:r>
    </w:p>
    <w:p w14:paraId="338B18C5" w14:textId="77777777" w:rsidR="001C1F0D" w:rsidRPr="00E92050" w:rsidRDefault="00000000" w:rsidP="009B1413">
      <w:pPr>
        <w:ind w:firstLineChars="100" w:firstLine="220"/>
        <w:jc w:val="both"/>
        <w:rPr>
          <w:sz w:val="22"/>
          <w:szCs w:val="22"/>
          <w:lang w:eastAsia="zh-CN"/>
        </w:rPr>
      </w:pPr>
      <w:r w:rsidRPr="00E92050">
        <w:rPr>
          <w:sz w:val="22"/>
          <w:szCs w:val="22"/>
          <w:lang w:eastAsia="zh-CN"/>
        </w:rPr>
        <w:t>To ensure the reliability of the data collected as much as possible, this study plans to adopt the following methods</w:t>
      </w:r>
      <w:r w:rsidR="00440FCA" w:rsidRPr="00E92050">
        <w:rPr>
          <w:sz w:val="22"/>
          <w:szCs w:val="22"/>
          <w:lang w:eastAsia="zh-CN"/>
        </w:rPr>
        <w:t xml:space="preserve"> or software to analyse the evidence. </w:t>
      </w:r>
      <w:r w:rsidR="00955C4D" w:rsidRPr="00E92050">
        <w:rPr>
          <w:sz w:val="22"/>
          <w:szCs w:val="22"/>
          <w:lang w:eastAsia="zh-CN"/>
        </w:rPr>
        <w:t>For the qualitative evidence obtained from the Focus Writing survey, this study intends to use N</w:t>
      </w:r>
      <w:r w:rsidR="00695E0F" w:rsidRPr="00E92050">
        <w:rPr>
          <w:sz w:val="22"/>
          <w:szCs w:val="22"/>
          <w:lang w:eastAsia="zh-CN"/>
        </w:rPr>
        <w:t>V</w:t>
      </w:r>
      <w:r w:rsidR="00955C4D" w:rsidRPr="00E92050">
        <w:rPr>
          <w:sz w:val="22"/>
          <w:szCs w:val="22"/>
          <w:lang w:eastAsia="zh-CN"/>
        </w:rPr>
        <w:t xml:space="preserve">ivo software to classify and process the data. </w:t>
      </w:r>
      <w:r w:rsidRPr="00E92050">
        <w:rPr>
          <w:sz w:val="22"/>
          <w:szCs w:val="22"/>
          <w:lang w:eastAsia="zh-CN"/>
        </w:rPr>
        <w:t>First</w:t>
      </w:r>
      <w:r w:rsidR="00955C4D" w:rsidRPr="00E92050">
        <w:rPr>
          <w:sz w:val="22"/>
          <w:szCs w:val="22"/>
          <w:lang w:eastAsia="zh-CN"/>
        </w:rPr>
        <w:t>ly</w:t>
      </w:r>
      <w:r w:rsidRPr="00E92050">
        <w:rPr>
          <w:sz w:val="22"/>
          <w:szCs w:val="22"/>
          <w:lang w:eastAsia="zh-CN"/>
        </w:rPr>
        <w:t xml:space="preserve">, the sources of enjoyment-inducing emotions in the writing fragments will be categorised. </w:t>
      </w:r>
      <w:r w:rsidR="009B1413" w:rsidRPr="00E92050">
        <w:rPr>
          <w:sz w:val="22"/>
          <w:szCs w:val="22"/>
          <w:lang w:eastAsia="zh-CN"/>
        </w:rPr>
        <w:t>This study hypothesises that the factors influencing international students' FLE can be classified into six teacher factors: teacher classroom activity organisation, teacher personality traits, teacher enjoyment level, teacher teaching skills, teacher intercultural communication competence, and teacher support.</w:t>
      </w:r>
      <w:r w:rsidR="00D9243C" w:rsidRPr="00E92050">
        <w:rPr>
          <w:sz w:val="22"/>
          <w:szCs w:val="22"/>
          <w:lang w:eastAsia="zh-CN"/>
        </w:rPr>
        <w:t xml:space="preserve"> </w:t>
      </w:r>
      <w:r w:rsidRPr="00E92050">
        <w:rPr>
          <w:sz w:val="22"/>
          <w:szCs w:val="22"/>
          <w:lang w:eastAsia="zh-CN"/>
        </w:rPr>
        <w:t xml:space="preserve">Next, the coding method of Dewaele </w:t>
      </w:r>
      <w:r w:rsidR="00D9243C" w:rsidRPr="00E92050">
        <w:rPr>
          <w:sz w:val="22"/>
          <w:szCs w:val="22"/>
          <w:lang w:eastAsia="zh-CN"/>
        </w:rPr>
        <w:t>and</w:t>
      </w:r>
      <w:r w:rsidRPr="00E92050">
        <w:rPr>
          <w:sz w:val="22"/>
          <w:szCs w:val="22"/>
          <w:lang w:eastAsia="zh-CN"/>
        </w:rPr>
        <w:t xml:space="preserve"> MacIntyre </w:t>
      </w:r>
      <w:r w:rsidR="00D9243C" w:rsidRPr="00E92050">
        <w:rPr>
          <w:sz w:val="22"/>
          <w:szCs w:val="22"/>
          <w:lang w:eastAsia="zh-CN"/>
        </w:rPr>
        <w:t xml:space="preserve">invented </w:t>
      </w:r>
      <w:r w:rsidRPr="00E92050">
        <w:rPr>
          <w:sz w:val="22"/>
          <w:szCs w:val="22"/>
          <w:lang w:eastAsia="zh-CN"/>
        </w:rPr>
        <w:t>(2014, 2019) will be used to conduct open thematic coding of the writing fragments related to teachers in the focused writing, forming a coding list. Then, through axial coding, related nodes will be integrated, and the contents of different nodes will be classified (Strauss &amp; Corbin</w:t>
      </w:r>
      <w:r w:rsidR="00D52ED0" w:rsidRPr="00E92050">
        <w:rPr>
          <w:sz w:val="22"/>
          <w:szCs w:val="22"/>
          <w:lang w:eastAsia="zh-CN"/>
        </w:rPr>
        <w:t>,</w:t>
      </w:r>
      <w:r w:rsidRPr="00E92050">
        <w:rPr>
          <w:sz w:val="22"/>
          <w:szCs w:val="22"/>
          <w:lang w:eastAsia="zh-CN"/>
        </w:rPr>
        <w:t>1990</w:t>
      </w:r>
      <w:r w:rsidR="00D52ED0" w:rsidRPr="00E92050">
        <w:rPr>
          <w:sz w:val="22"/>
          <w:szCs w:val="22"/>
          <w:lang w:eastAsia="zh-CN"/>
        </w:rPr>
        <w:t>,p.33</w:t>
      </w:r>
      <w:r w:rsidRPr="00E92050">
        <w:rPr>
          <w:sz w:val="22"/>
          <w:szCs w:val="22"/>
          <w:lang w:eastAsia="zh-CN"/>
        </w:rPr>
        <w:t>).</w:t>
      </w:r>
    </w:p>
    <w:p w14:paraId="7A4210BC" w14:textId="77777777" w:rsidR="0024650C" w:rsidRPr="00E92050" w:rsidRDefault="00000000" w:rsidP="009B1413">
      <w:pPr>
        <w:ind w:firstLineChars="100" w:firstLine="220"/>
        <w:jc w:val="both"/>
        <w:rPr>
          <w:sz w:val="22"/>
          <w:szCs w:val="22"/>
          <w:lang w:eastAsia="zh-CN"/>
        </w:rPr>
      </w:pPr>
      <w:r w:rsidRPr="00E92050">
        <w:rPr>
          <w:sz w:val="22"/>
          <w:szCs w:val="22"/>
          <w:lang w:eastAsia="zh-CN"/>
        </w:rPr>
        <w:t xml:space="preserve">For the data obtained from the semi-constructive questionnaire, </w:t>
      </w:r>
      <w:r w:rsidR="006E61CB" w:rsidRPr="00E92050">
        <w:rPr>
          <w:sz w:val="22"/>
          <w:szCs w:val="22"/>
          <w:lang w:eastAsia="zh-CN"/>
        </w:rPr>
        <w:t>this study intends to use SPSS 26.0 to conduct data standardisation, normality tests, descriptive and correlation analysis.</w:t>
      </w:r>
      <w:r w:rsidRPr="00E92050">
        <w:rPr>
          <w:sz w:val="22"/>
          <w:szCs w:val="22"/>
          <w:lang w:eastAsia="zh-CN"/>
        </w:rPr>
        <w:t xml:space="preserve"> </w:t>
      </w:r>
    </w:p>
    <w:p w14:paraId="5388EDF6" w14:textId="77777777" w:rsidR="00F45EC0" w:rsidRPr="00E92050" w:rsidRDefault="00000000" w:rsidP="006E44A6">
      <w:pPr>
        <w:jc w:val="both"/>
        <w:rPr>
          <w:sz w:val="22"/>
          <w:szCs w:val="22"/>
          <w:lang w:eastAsia="zh-CN"/>
        </w:rPr>
      </w:pPr>
      <w:r w:rsidRPr="00E92050">
        <w:rPr>
          <w:sz w:val="22"/>
          <w:szCs w:val="22"/>
          <w:lang w:eastAsia="zh-CN"/>
        </w:rPr>
        <w:t>Firstly, this study will use a one-sample T-test to examine the discrimination of the six items (about 30 questions) in the</w:t>
      </w:r>
      <w:r w:rsidRPr="00E92050">
        <w:t xml:space="preserve"> </w:t>
      </w:r>
      <w:r w:rsidRPr="00E92050">
        <w:rPr>
          <w:sz w:val="22"/>
          <w:szCs w:val="22"/>
          <w:lang w:eastAsia="zh-CN"/>
        </w:rPr>
        <w:t xml:space="preserve">Teacher Factors of International Students’ FLE Survey Questionnaire. Secondly, a series of Pearson correlation coefficient tests, regression analysis, and mediation tests will be conducted on the questionnaire data to explore the relationship between students' FLE and teacher factors (about </w:t>
      </w:r>
      <w:r w:rsidR="009B1413" w:rsidRPr="00E92050">
        <w:rPr>
          <w:sz w:val="22"/>
          <w:szCs w:val="22"/>
          <w:lang w:eastAsia="zh-CN"/>
        </w:rPr>
        <w:t>six</w:t>
      </w:r>
      <w:r w:rsidRPr="00E92050">
        <w:rPr>
          <w:sz w:val="22"/>
          <w:szCs w:val="22"/>
          <w:lang w:eastAsia="zh-CN"/>
        </w:rPr>
        <w:t xml:space="preserve"> categories).</w:t>
      </w:r>
    </w:p>
    <w:p w14:paraId="471DE556" w14:textId="77777777" w:rsidR="00CD50E6" w:rsidRPr="00E92050" w:rsidRDefault="00000000" w:rsidP="00CD50E6">
      <w:pPr>
        <w:rPr>
          <w:rFonts w:ascii="Arial" w:hAnsi="Arial" w:cs="Arial"/>
          <w:b/>
          <w:sz w:val="22"/>
          <w:szCs w:val="22"/>
        </w:rPr>
      </w:pPr>
      <w:r w:rsidRPr="00E92050">
        <w:rPr>
          <w:rFonts w:ascii="Arial" w:hAnsi="Arial" w:cs="Arial"/>
          <w:b/>
          <w:sz w:val="22"/>
          <w:szCs w:val="22"/>
        </w:rPr>
        <w:t>9 The timetable for the proposed project</w:t>
      </w:r>
      <w:r w:rsidR="001E6B42" w:rsidRPr="00E92050">
        <w:rPr>
          <w:rFonts w:ascii="Arial" w:hAnsi="Arial" w:cs="Arial"/>
          <w:b/>
          <w:sz w:val="22"/>
          <w:szCs w:val="22"/>
        </w:rPr>
        <w:t>(200)</w:t>
      </w:r>
    </w:p>
    <w:tbl>
      <w:tblPr>
        <w:tblStyle w:val="1"/>
        <w:tblW w:w="0" w:type="auto"/>
        <w:tblLook w:val="04A0" w:firstRow="1" w:lastRow="0" w:firstColumn="1" w:lastColumn="0" w:noHBand="0" w:noVBand="1"/>
      </w:tblPr>
      <w:tblGrid>
        <w:gridCol w:w="3256"/>
        <w:gridCol w:w="5040"/>
      </w:tblGrid>
      <w:tr w:rsidR="001C638C" w:rsidRPr="00E92050" w14:paraId="3E2B0DD1" w14:textId="77777777" w:rsidTr="001C63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60F3EE74" w14:textId="77777777" w:rsidR="00CD50E6" w:rsidRPr="00E92050" w:rsidRDefault="00000000" w:rsidP="00655012">
            <w:pPr>
              <w:jc w:val="both"/>
              <w:rPr>
                <w:sz w:val="22"/>
                <w:szCs w:val="22"/>
                <w:lang w:eastAsia="zh-CN"/>
              </w:rPr>
            </w:pPr>
            <w:r w:rsidRPr="00E92050">
              <w:rPr>
                <w:sz w:val="22"/>
                <w:szCs w:val="22"/>
                <w:lang w:eastAsia="zh-CN"/>
              </w:rPr>
              <w:t>Tasks to complete the project</w:t>
            </w:r>
          </w:p>
        </w:tc>
        <w:tc>
          <w:tcPr>
            <w:tcW w:w="5040" w:type="dxa"/>
          </w:tcPr>
          <w:p w14:paraId="090FCCA8" w14:textId="77777777" w:rsidR="00CD50E6" w:rsidRPr="00E92050" w:rsidRDefault="00000000" w:rsidP="00655012">
            <w:pPr>
              <w:jc w:val="both"/>
              <w:cnfStyle w:val="100000000000" w:firstRow="1" w:lastRow="0" w:firstColumn="0" w:lastColumn="0" w:oddVBand="0" w:evenVBand="0" w:oddHBand="0" w:evenHBand="0" w:firstRowFirstColumn="0" w:firstRowLastColumn="0" w:lastRowFirstColumn="0" w:lastRowLastColumn="0"/>
              <w:rPr>
                <w:sz w:val="22"/>
                <w:szCs w:val="22"/>
                <w:lang w:eastAsia="zh-CN"/>
              </w:rPr>
            </w:pPr>
            <w:r w:rsidRPr="00E92050">
              <w:rPr>
                <w:sz w:val="22"/>
                <w:szCs w:val="22"/>
                <w:lang w:eastAsia="zh-CN"/>
              </w:rPr>
              <w:t>Approximate period and considerations</w:t>
            </w:r>
          </w:p>
        </w:tc>
      </w:tr>
      <w:tr w:rsidR="001C638C" w:rsidRPr="00E92050" w14:paraId="0272B4A0" w14:textId="77777777" w:rsidTr="001C63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14BDDB07" w14:textId="77777777" w:rsidR="00CD50E6" w:rsidRPr="00E92050" w:rsidRDefault="00000000" w:rsidP="00E87A93">
            <w:pPr>
              <w:jc w:val="both"/>
              <w:rPr>
                <w:sz w:val="22"/>
                <w:szCs w:val="22"/>
                <w:lang w:eastAsia="zh-CN"/>
              </w:rPr>
            </w:pPr>
            <w:r w:rsidRPr="00E92050">
              <w:rPr>
                <w:b w:val="0"/>
                <w:bCs w:val="0"/>
                <w:sz w:val="22"/>
                <w:szCs w:val="22"/>
                <w:lang w:eastAsia="zh-CN"/>
              </w:rPr>
              <w:t>Literature review and refine my research topics</w:t>
            </w:r>
          </w:p>
          <w:p w14:paraId="528855B0" w14:textId="77777777" w:rsidR="00CD50E6" w:rsidRPr="00E92050" w:rsidRDefault="00CD50E6" w:rsidP="00CD50E6">
            <w:pPr>
              <w:rPr>
                <w:rFonts w:ascii="Arial" w:hAnsi="Arial" w:cs="Arial"/>
                <w:sz w:val="22"/>
                <w:szCs w:val="22"/>
              </w:rPr>
            </w:pPr>
          </w:p>
        </w:tc>
        <w:tc>
          <w:tcPr>
            <w:tcW w:w="5040" w:type="dxa"/>
          </w:tcPr>
          <w:p w14:paraId="534C18FA" w14:textId="77777777" w:rsidR="00E87A93" w:rsidRPr="00E92050" w:rsidRDefault="00000000" w:rsidP="00E87A93">
            <w:pPr>
              <w:jc w:val="both"/>
              <w:cnfStyle w:val="000000100000" w:firstRow="0" w:lastRow="0" w:firstColumn="0" w:lastColumn="0" w:oddVBand="0" w:evenVBand="0" w:oddHBand="1" w:evenHBand="0" w:firstRowFirstColumn="0" w:firstRowLastColumn="0" w:lastRowFirstColumn="0" w:lastRowLastColumn="0"/>
              <w:rPr>
                <w:sz w:val="22"/>
                <w:szCs w:val="22"/>
                <w:lang w:eastAsia="zh-CN"/>
              </w:rPr>
            </w:pPr>
            <w:r w:rsidRPr="00E92050">
              <w:rPr>
                <w:rFonts w:hint="eastAsia"/>
                <w:sz w:val="22"/>
                <w:szCs w:val="22"/>
                <w:lang w:eastAsia="zh-CN"/>
              </w:rPr>
              <w:t>0</w:t>
            </w:r>
            <w:r w:rsidR="005C4B34" w:rsidRPr="00E92050">
              <w:rPr>
                <w:sz w:val="22"/>
                <w:szCs w:val="22"/>
                <w:lang w:eastAsia="zh-CN"/>
              </w:rPr>
              <w:t>1</w:t>
            </w:r>
            <w:r w:rsidRPr="00E92050">
              <w:rPr>
                <w:sz w:val="22"/>
                <w:szCs w:val="22"/>
                <w:lang w:eastAsia="zh-CN"/>
              </w:rPr>
              <w:t>/0</w:t>
            </w:r>
            <w:r w:rsidR="005C4B34" w:rsidRPr="00E92050">
              <w:rPr>
                <w:sz w:val="22"/>
                <w:szCs w:val="22"/>
                <w:lang w:eastAsia="zh-CN"/>
              </w:rPr>
              <w:t>1</w:t>
            </w:r>
            <w:r w:rsidRPr="00E92050">
              <w:rPr>
                <w:sz w:val="22"/>
                <w:szCs w:val="22"/>
                <w:lang w:eastAsia="zh-CN"/>
              </w:rPr>
              <w:t>/202</w:t>
            </w:r>
            <w:r w:rsidR="005C4B34" w:rsidRPr="00E92050">
              <w:rPr>
                <w:sz w:val="22"/>
                <w:szCs w:val="22"/>
                <w:lang w:eastAsia="zh-CN"/>
              </w:rPr>
              <w:t>4</w:t>
            </w:r>
            <w:r w:rsidRPr="00E92050">
              <w:rPr>
                <w:rFonts w:hint="eastAsia"/>
                <w:sz w:val="22"/>
                <w:szCs w:val="22"/>
                <w:lang w:eastAsia="zh-CN"/>
              </w:rPr>
              <w:t>—</w:t>
            </w:r>
            <w:r w:rsidRPr="00E92050">
              <w:rPr>
                <w:rFonts w:hint="eastAsia"/>
                <w:sz w:val="22"/>
                <w:szCs w:val="22"/>
                <w:lang w:eastAsia="zh-CN"/>
              </w:rPr>
              <w:t>0</w:t>
            </w:r>
            <w:r w:rsidR="005C4B34" w:rsidRPr="00E92050">
              <w:rPr>
                <w:sz w:val="22"/>
                <w:szCs w:val="22"/>
                <w:lang w:eastAsia="zh-CN"/>
              </w:rPr>
              <w:t>1</w:t>
            </w:r>
            <w:r w:rsidRPr="00E92050">
              <w:rPr>
                <w:sz w:val="22"/>
                <w:szCs w:val="22"/>
                <w:lang w:eastAsia="zh-CN"/>
              </w:rPr>
              <w:t>/0</w:t>
            </w:r>
            <w:r w:rsidR="005C4B34" w:rsidRPr="00E92050">
              <w:rPr>
                <w:sz w:val="22"/>
                <w:szCs w:val="22"/>
                <w:lang w:eastAsia="zh-CN"/>
              </w:rPr>
              <w:t>3</w:t>
            </w:r>
            <w:r w:rsidRPr="00E92050">
              <w:rPr>
                <w:sz w:val="22"/>
                <w:szCs w:val="22"/>
                <w:lang w:eastAsia="zh-CN"/>
              </w:rPr>
              <w:t>/202</w:t>
            </w:r>
            <w:r w:rsidR="005C4B34" w:rsidRPr="00E92050">
              <w:rPr>
                <w:sz w:val="22"/>
                <w:szCs w:val="22"/>
                <w:lang w:eastAsia="zh-CN"/>
              </w:rPr>
              <w:t>4</w:t>
            </w:r>
            <w:r w:rsidRPr="00E92050">
              <w:rPr>
                <w:rFonts w:hint="eastAsia"/>
                <w:sz w:val="22"/>
                <w:szCs w:val="22"/>
                <w:lang w:eastAsia="zh-CN"/>
              </w:rPr>
              <w:t>（</w:t>
            </w:r>
            <w:r w:rsidRPr="00E92050">
              <w:rPr>
                <w:sz w:val="22"/>
                <w:szCs w:val="22"/>
                <w:lang w:eastAsia="zh-CN"/>
              </w:rPr>
              <w:t>two months</w:t>
            </w:r>
            <w:r w:rsidRPr="00E92050">
              <w:rPr>
                <w:rFonts w:hint="eastAsia"/>
                <w:sz w:val="22"/>
                <w:szCs w:val="22"/>
                <w:lang w:eastAsia="zh-CN"/>
              </w:rPr>
              <w:t>）</w:t>
            </w:r>
          </w:p>
          <w:p w14:paraId="29671912" w14:textId="77777777" w:rsidR="00CD50E6" w:rsidRPr="00E92050" w:rsidRDefault="00000000" w:rsidP="00E87A93">
            <w:pPr>
              <w:jc w:val="both"/>
              <w:cnfStyle w:val="000000100000" w:firstRow="0" w:lastRow="0" w:firstColumn="0" w:lastColumn="0" w:oddVBand="0" w:evenVBand="0" w:oddHBand="1" w:evenHBand="0" w:firstRowFirstColumn="0" w:firstRowLastColumn="0" w:lastRowFirstColumn="0" w:lastRowLastColumn="0"/>
              <w:rPr>
                <w:sz w:val="22"/>
                <w:szCs w:val="22"/>
                <w:lang w:eastAsia="zh-CN"/>
              </w:rPr>
            </w:pPr>
            <w:r w:rsidRPr="00E92050">
              <w:rPr>
                <w:sz w:val="22"/>
                <w:szCs w:val="22"/>
                <w:lang w:eastAsia="zh-CN"/>
              </w:rPr>
              <w:t>Bibliometric Analysis of Trends and Perspectives on Foreign Language Enjoyment(FLE) Studies over The Last Decade (2012 to 2022</w:t>
            </w:r>
          </w:p>
          <w:p w14:paraId="733990BE" w14:textId="77777777" w:rsidR="00E87A93" w:rsidRPr="00E92050" w:rsidRDefault="00000000" w:rsidP="00E87A93">
            <w:pPr>
              <w:jc w:val="both"/>
              <w:cnfStyle w:val="000000100000" w:firstRow="0" w:lastRow="0" w:firstColumn="0" w:lastColumn="0" w:oddVBand="0" w:evenVBand="0" w:oddHBand="1" w:evenHBand="0" w:firstRowFirstColumn="0" w:firstRowLastColumn="0" w:lastRowFirstColumn="0" w:lastRowLastColumn="0"/>
              <w:rPr>
                <w:sz w:val="22"/>
                <w:szCs w:val="22"/>
                <w:lang w:eastAsia="zh-CN"/>
              </w:rPr>
            </w:pPr>
            <w:r w:rsidRPr="00E92050">
              <w:rPr>
                <w:sz w:val="22"/>
                <w:szCs w:val="22"/>
                <w:lang w:eastAsia="zh-CN"/>
              </w:rPr>
              <w:t>Identifying gaps in the field of FLE</w:t>
            </w:r>
          </w:p>
        </w:tc>
      </w:tr>
      <w:tr w:rsidR="001C638C" w:rsidRPr="00E92050" w14:paraId="57A013AC" w14:textId="77777777" w:rsidTr="001C638C">
        <w:tc>
          <w:tcPr>
            <w:cnfStyle w:val="001000000000" w:firstRow="0" w:lastRow="0" w:firstColumn="1" w:lastColumn="0" w:oddVBand="0" w:evenVBand="0" w:oddHBand="0" w:evenHBand="0" w:firstRowFirstColumn="0" w:firstRowLastColumn="0" w:lastRowFirstColumn="0" w:lastRowLastColumn="0"/>
            <w:tcW w:w="3256" w:type="dxa"/>
          </w:tcPr>
          <w:p w14:paraId="05880B50" w14:textId="77777777" w:rsidR="00CD50E6" w:rsidRPr="00E92050" w:rsidRDefault="00000000" w:rsidP="005C4B34">
            <w:pPr>
              <w:jc w:val="both"/>
              <w:rPr>
                <w:rFonts w:ascii="Arial" w:hAnsi="Arial" w:cs="Arial"/>
                <w:sz w:val="22"/>
                <w:szCs w:val="22"/>
              </w:rPr>
            </w:pPr>
            <w:r w:rsidRPr="00E92050">
              <w:rPr>
                <w:b w:val="0"/>
                <w:bCs w:val="0"/>
                <w:sz w:val="22"/>
                <w:szCs w:val="22"/>
                <w:lang w:eastAsia="zh-CN"/>
              </w:rPr>
              <w:t>Completion of the research proposal</w:t>
            </w:r>
          </w:p>
        </w:tc>
        <w:tc>
          <w:tcPr>
            <w:tcW w:w="5040" w:type="dxa"/>
          </w:tcPr>
          <w:p w14:paraId="4F269D7B" w14:textId="77777777" w:rsidR="005C4B34" w:rsidRPr="00E92050" w:rsidRDefault="00000000" w:rsidP="00E87A93">
            <w:pPr>
              <w:jc w:val="both"/>
              <w:cnfStyle w:val="000000000000" w:firstRow="0" w:lastRow="0" w:firstColumn="0" w:lastColumn="0" w:oddVBand="0" w:evenVBand="0" w:oddHBand="0" w:evenHBand="0" w:firstRowFirstColumn="0" w:firstRowLastColumn="0" w:lastRowFirstColumn="0" w:lastRowLastColumn="0"/>
              <w:rPr>
                <w:sz w:val="22"/>
                <w:szCs w:val="22"/>
                <w:lang w:eastAsia="zh-CN"/>
              </w:rPr>
            </w:pPr>
            <w:r w:rsidRPr="00E92050">
              <w:rPr>
                <w:rFonts w:hint="eastAsia"/>
                <w:sz w:val="22"/>
                <w:szCs w:val="22"/>
                <w:lang w:eastAsia="zh-CN"/>
              </w:rPr>
              <w:t>0</w:t>
            </w:r>
            <w:r w:rsidRPr="00E92050">
              <w:rPr>
                <w:sz w:val="22"/>
                <w:szCs w:val="22"/>
                <w:lang w:eastAsia="zh-CN"/>
              </w:rPr>
              <w:t>4/03/2023</w:t>
            </w:r>
            <w:bookmarkStart w:id="8" w:name="OLE_LINK6"/>
            <w:r w:rsidRPr="00E92050">
              <w:rPr>
                <w:rFonts w:hint="eastAsia"/>
                <w:sz w:val="22"/>
                <w:szCs w:val="22"/>
                <w:lang w:eastAsia="zh-CN"/>
              </w:rPr>
              <w:t>—</w:t>
            </w:r>
            <w:r w:rsidRPr="00E92050">
              <w:rPr>
                <w:sz w:val="22"/>
                <w:szCs w:val="22"/>
                <w:lang w:eastAsia="zh-CN"/>
              </w:rPr>
              <w:t>18/03/2023 (two weeks)</w:t>
            </w:r>
          </w:p>
          <w:bookmarkEnd w:id="8"/>
          <w:p w14:paraId="177468F8" w14:textId="77777777" w:rsidR="00E87A93" w:rsidRPr="00E92050" w:rsidRDefault="00000000" w:rsidP="00E87A93">
            <w:pPr>
              <w:jc w:val="both"/>
              <w:cnfStyle w:val="000000000000" w:firstRow="0" w:lastRow="0" w:firstColumn="0" w:lastColumn="0" w:oddVBand="0" w:evenVBand="0" w:oddHBand="0" w:evenHBand="0" w:firstRowFirstColumn="0" w:firstRowLastColumn="0" w:lastRowFirstColumn="0" w:lastRowLastColumn="0"/>
              <w:rPr>
                <w:sz w:val="22"/>
                <w:szCs w:val="22"/>
                <w:lang w:eastAsia="zh-CN"/>
              </w:rPr>
            </w:pPr>
            <w:r w:rsidRPr="00E92050">
              <w:rPr>
                <w:sz w:val="22"/>
                <w:szCs w:val="22"/>
                <w:lang w:eastAsia="zh-CN"/>
              </w:rPr>
              <w:t>Explor</w:t>
            </w:r>
            <w:r w:rsidR="005C4B34" w:rsidRPr="00E92050">
              <w:rPr>
                <w:sz w:val="22"/>
                <w:szCs w:val="22"/>
                <w:lang w:eastAsia="zh-CN"/>
              </w:rPr>
              <w:t xml:space="preserve">ing </w:t>
            </w:r>
            <w:r w:rsidRPr="00E92050">
              <w:rPr>
                <w:sz w:val="22"/>
                <w:szCs w:val="22"/>
                <w:lang w:eastAsia="zh-CN"/>
              </w:rPr>
              <w:t>theoretical approaches in FLE.</w:t>
            </w:r>
          </w:p>
          <w:p w14:paraId="67EBAEDC" w14:textId="77777777" w:rsidR="00CD50E6" w:rsidRPr="00E92050" w:rsidRDefault="00000000" w:rsidP="005C4B34">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92050">
              <w:rPr>
                <w:sz w:val="22"/>
                <w:szCs w:val="22"/>
                <w:lang w:eastAsia="zh-CN"/>
              </w:rPr>
              <w:t>Developing the theoretical framework and research questions for this study</w:t>
            </w:r>
          </w:p>
        </w:tc>
      </w:tr>
      <w:tr w:rsidR="001C638C" w:rsidRPr="00E92050" w14:paraId="4343E6A8" w14:textId="77777777" w:rsidTr="001C63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331FA0F3" w14:textId="77777777" w:rsidR="00CD50E6" w:rsidRPr="00E92050" w:rsidRDefault="00000000" w:rsidP="003101B8">
            <w:pPr>
              <w:jc w:val="both"/>
              <w:rPr>
                <w:rFonts w:ascii="Arial" w:hAnsi="Arial" w:cs="Arial"/>
                <w:sz w:val="22"/>
                <w:szCs w:val="22"/>
              </w:rPr>
            </w:pPr>
            <w:r w:rsidRPr="00E92050">
              <w:rPr>
                <w:b w:val="0"/>
                <w:bCs w:val="0"/>
                <w:sz w:val="22"/>
                <w:szCs w:val="22"/>
                <w:lang w:eastAsia="zh-CN"/>
              </w:rPr>
              <w:t>Pre-survey preparation phase</w:t>
            </w:r>
          </w:p>
        </w:tc>
        <w:tc>
          <w:tcPr>
            <w:tcW w:w="5040" w:type="dxa"/>
          </w:tcPr>
          <w:p w14:paraId="5F6E6098" w14:textId="77777777" w:rsidR="00CD50E6" w:rsidRPr="00E92050" w:rsidRDefault="00000000" w:rsidP="003101B8">
            <w:pPr>
              <w:jc w:val="both"/>
              <w:cnfStyle w:val="000000100000" w:firstRow="0" w:lastRow="0" w:firstColumn="0" w:lastColumn="0" w:oddVBand="0" w:evenVBand="0" w:oddHBand="1" w:evenHBand="0" w:firstRowFirstColumn="0" w:firstRowLastColumn="0" w:lastRowFirstColumn="0" w:lastRowLastColumn="0"/>
              <w:rPr>
                <w:sz w:val="22"/>
                <w:szCs w:val="22"/>
                <w:lang w:eastAsia="zh-CN"/>
              </w:rPr>
            </w:pPr>
            <w:r w:rsidRPr="00E92050">
              <w:rPr>
                <w:sz w:val="22"/>
                <w:szCs w:val="22"/>
                <w:lang w:eastAsia="zh-CN"/>
              </w:rPr>
              <w:t>19/03/2023</w:t>
            </w:r>
            <w:r w:rsidRPr="00E92050">
              <w:rPr>
                <w:rFonts w:hint="eastAsia"/>
                <w:sz w:val="22"/>
                <w:szCs w:val="22"/>
                <w:lang w:eastAsia="zh-CN"/>
              </w:rPr>
              <w:t>—</w:t>
            </w:r>
            <w:r w:rsidR="009A7A61" w:rsidRPr="00E92050">
              <w:rPr>
                <w:sz w:val="22"/>
                <w:szCs w:val="22"/>
                <w:lang w:eastAsia="zh-CN"/>
              </w:rPr>
              <w:t>03</w:t>
            </w:r>
            <w:r w:rsidRPr="00E92050">
              <w:rPr>
                <w:sz w:val="22"/>
                <w:szCs w:val="22"/>
                <w:lang w:eastAsia="zh-CN"/>
              </w:rPr>
              <w:t>/04/2023 (</w:t>
            </w:r>
            <w:r w:rsidR="009A7A61" w:rsidRPr="00E92050">
              <w:rPr>
                <w:sz w:val="22"/>
                <w:szCs w:val="22"/>
                <w:lang w:eastAsia="zh-CN"/>
              </w:rPr>
              <w:t>two weeks</w:t>
            </w:r>
            <w:r w:rsidRPr="00E92050">
              <w:rPr>
                <w:sz w:val="22"/>
                <w:szCs w:val="22"/>
                <w:lang w:eastAsia="zh-CN"/>
              </w:rPr>
              <w:t>)</w:t>
            </w:r>
          </w:p>
          <w:p w14:paraId="287C8AA6" w14:textId="77777777" w:rsidR="003101B8" w:rsidRPr="00E92050" w:rsidRDefault="00000000" w:rsidP="003101B8">
            <w:pPr>
              <w:jc w:val="both"/>
              <w:cnfStyle w:val="000000100000" w:firstRow="0" w:lastRow="0" w:firstColumn="0" w:lastColumn="0" w:oddVBand="0" w:evenVBand="0" w:oddHBand="1" w:evenHBand="0" w:firstRowFirstColumn="0" w:firstRowLastColumn="0" w:lastRowFirstColumn="0" w:lastRowLastColumn="0"/>
              <w:rPr>
                <w:sz w:val="22"/>
                <w:szCs w:val="22"/>
                <w:lang w:eastAsia="zh-CN"/>
              </w:rPr>
            </w:pPr>
            <w:r w:rsidRPr="00E92050">
              <w:rPr>
                <w:sz w:val="22"/>
                <w:szCs w:val="22"/>
                <w:lang w:eastAsia="zh-CN"/>
              </w:rPr>
              <w:t>Identifying survey participants and negotiating the survey schedule</w:t>
            </w:r>
          </w:p>
          <w:p w14:paraId="4CDFDD91" w14:textId="77777777" w:rsidR="003101B8" w:rsidRPr="00E92050" w:rsidRDefault="00000000" w:rsidP="003101B8">
            <w:pPr>
              <w:jc w:val="both"/>
              <w:cnfStyle w:val="000000100000" w:firstRow="0" w:lastRow="0" w:firstColumn="0" w:lastColumn="0" w:oddVBand="0" w:evenVBand="0" w:oddHBand="1" w:evenHBand="0" w:firstRowFirstColumn="0" w:firstRowLastColumn="0" w:lastRowFirstColumn="0" w:lastRowLastColumn="0"/>
              <w:rPr>
                <w:sz w:val="22"/>
                <w:szCs w:val="22"/>
                <w:lang w:eastAsia="zh-CN"/>
              </w:rPr>
            </w:pPr>
            <w:r w:rsidRPr="00E92050">
              <w:rPr>
                <w:sz w:val="22"/>
                <w:szCs w:val="22"/>
                <w:lang w:eastAsia="zh-CN"/>
              </w:rPr>
              <w:t>Completion of Focus Writing survey and ethic consent form</w:t>
            </w:r>
          </w:p>
        </w:tc>
      </w:tr>
      <w:tr w:rsidR="001C638C" w:rsidRPr="00E92050" w14:paraId="0E50DACD" w14:textId="77777777" w:rsidTr="001C638C">
        <w:tc>
          <w:tcPr>
            <w:cnfStyle w:val="001000000000" w:firstRow="0" w:lastRow="0" w:firstColumn="1" w:lastColumn="0" w:oddVBand="0" w:evenVBand="0" w:oddHBand="0" w:evenHBand="0" w:firstRowFirstColumn="0" w:firstRowLastColumn="0" w:lastRowFirstColumn="0" w:lastRowLastColumn="0"/>
            <w:tcW w:w="3256" w:type="dxa"/>
          </w:tcPr>
          <w:p w14:paraId="1EF492D9" w14:textId="77777777" w:rsidR="00CD50E6" w:rsidRPr="00E92050" w:rsidRDefault="00000000" w:rsidP="003101B8">
            <w:pPr>
              <w:jc w:val="both"/>
              <w:rPr>
                <w:rFonts w:ascii="Arial" w:hAnsi="Arial" w:cs="Arial"/>
                <w:sz w:val="22"/>
                <w:szCs w:val="22"/>
              </w:rPr>
            </w:pPr>
            <w:r w:rsidRPr="00E92050">
              <w:rPr>
                <w:b w:val="0"/>
                <w:bCs w:val="0"/>
                <w:sz w:val="22"/>
                <w:szCs w:val="22"/>
                <w:lang w:eastAsia="zh-CN"/>
              </w:rPr>
              <w:t xml:space="preserve">Focused writing survey </w:t>
            </w:r>
            <w:r w:rsidR="009A7A61" w:rsidRPr="00E92050">
              <w:rPr>
                <w:b w:val="0"/>
                <w:bCs w:val="0"/>
                <w:sz w:val="22"/>
                <w:szCs w:val="22"/>
                <w:lang w:eastAsia="zh-CN"/>
              </w:rPr>
              <w:t>and Data analysis</w:t>
            </w:r>
          </w:p>
        </w:tc>
        <w:tc>
          <w:tcPr>
            <w:tcW w:w="5040" w:type="dxa"/>
          </w:tcPr>
          <w:p w14:paraId="27B2642D" w14:textId="77777777" w:rsidR="00F7441E" w:rsidRPr="00E92050" w:rsidRDefault="00000000" w:rsidP="009A7A61">
            <w:pPr>
              <w:jc w:val="both"/>
              <w:cnfStyle w:val="000000000000" w:firstRow="0" w:lastRow="0" w:firstColumn="0" w:lastColumn="0" w:oddVBand="0" w:evenVBand="0" w:oddHBand="0" w:evenHBand="0" w:firstRowFirstColumn="0" w:firstRowLastColumn="0" w:lastRowFirstColumn="0" w:lastRowLastColumn="0"/>
              <w:rPr>
                <w:sz w:val="22"/>
                <w:szCs w:val="22"/>
                <w:lang w:eastAsia="zh-CN"/>
              </w:rPr>
            </w:pPr>
            <w:r w:rsidRPr="00E92050">
              <w:rPr>
                <w:sz w:val="22"/>
                <w:szCs w:val="22"/>
                <w:lang w:eastAsia="zh-CN"/>
              </w:rPr>
              <w:t>03/04/2023—03/05/2023 (one month)</w:t>
            </w:r>
          </w:p>
          <w:p w14:paraId="01B9E7EB" w14:textId="77777777" w:rsidR="009A7A61" w:rsidRPr="00E92050" w:rsidRDefault="00000000" w:rsidP="009A7A61">
            <w:pPr>
              <w:jc w:val="both"/>
              <w:cnfStyle w:val="000000000000" w:firstRow="0" w:lastRow="0" w:firstColumn="0" w:lastColumn="0" w:oddVBand="0" w:evenVBand="0" w:oddHBand="0" w:evenHBand="0" w:firstRowFirstColumn="0" w:firstRowLastColumn="0" w:lastRowFirstColumn="0" w:lastRowLastColumn="0"/>
              <w:rPr>
                <w:sz w:val="22"/>
                <w:szCs w:val="22"/>
                <w:lang w:eastAsia="zh-CN"/>
              </w:rPr>
            </w:pPr>
            <w:r w:rsidRPr="00E92050">
              <w:rPr>
                <w:sz w:val="22"/>
                <w:szCs w:val="22"/>
                <w:lang w:eastAsia="zh-CN"/>
              </w:rPr>
              <w:t>Using N</w:t>
            </w:r>
            <w:r w:rsidR="00695E0F" w:rsidRPr="00E92050">
              <w:rPr>
                <w:sz w:val="22"/>
                <w:szCs w:val="22"/>
                <w:lang w:eastAsia="zh-CN"/>
              </w:rPr>
              <w:t>V</w:t>
            </w:r>
            <w:r w:rsidRPr="00E92050">
              <w:rPr>
                <w:sz w:val="22"/>
                <w:szCs w:val="22"/>
                <w:lang w:eastAsia="zh-CN"/>
              </w:rPr>
              <w:t>iv</w:t>
            </w:r>
            <w:r w:rsidR="00695E0F" w:rsidRPr="00E92050">
              <w:rPr>
                <w:sz w:val="22"/>
                <w:szCs w:val="22"/>
                <w:lang w:eastAsia="zh-CN"/>
              </w:rPr>
              <w:t>o</w:t>
            </w:r>
            <w:r w:rsidRPr="00E92050">
              <w:rPr>
                <w:sz w:val="22"/>
                <w:szCs w:val="22"/>
                <w:lang w:eastAsia="zh-CN"/>
              </w:rPr>
              <w:t xml:space="preserve"> to classify and process the data</w:t>
            </w:r>
          </w:p>
          <w:p w14:paraId="5402E67B" w14:textId="77777777" w:rsidR="009A7A61" w:rsidRPr="00E92050" w:rsidRDefault="00000000" w:rsidP="009A7A61">
            <w:pPr>
              <w:jc w:val="both"/>
              <w:cnfStyle w:val="000000000000" w:firstRow="0" w:lastRow="0" w:firstColumn="0" w:lastColumn="0" w:oddVBand="0" w:evenVBand="0" w:oddHBand="0" w:evenHBand="0" w:firstRowFirstColumn="0" w:firstRowLastColumn="0" w:lastRowFirstColumn="0" w:lastRowLastColumn="0"/>
              <w:rPr>
                <w:sz w:val="22"/>
                <w:szCs w:val="22"/>
                <w:lang w:eastAsia="zh-CN"/>
              </w:rPr>
            </w:pPr>
            <w:r w:rsidRPr="00E92050">
              <w:rPr>
                <w:sz w:val="22"/>
                <w:szCs w:val="22"/>
                <w:lang w:eastAsia="zh-CN"/>
              </w:rPr>
              <w:t>Designing a questionnaire based on the categories of teacher factors that affect students' FLE</w:t>
            </w:r>
          </w:p>
        </w:tc>
      </w:tr>
      <w:tr w:rsidR="001C638C" w:rsidRPr="00E92050" w14:paraId="68B77E60" w14:textId="77777777" w:rsidTr="001C63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4EE693FB" w14:textId="77777777" w:rsidR="00CD50E6" w:rsidRPr="00E92050" w:rsidRDefault="00000000" w:rsidP="00F7441E">
            <w:pPr>
              <w:jc w:val="both"/>
              <w:rPr>
                <w:rFonts w:ascii="Arial" w:hAnsi="Arial" w:cs="Arial"/>
                <w:sz w:val="22"/>
                <w:szCs w:val="22"/>
              </w:rPr>
            </w:pPr>
            <w:r w:rsidRPr="00E92050">
              <w:rPr>
                <w:b w:val="0"/>
                <w:bCs w:val="0"/>
                <w:sz w:val="22"/>
                <w:szCs w:val="22"/>
                <w:lang w:eastAsia="zh-CN"/>
              </w:rPr>
              <w:t>Semi-constructive</w:t>
            </w:r>
            <w:r w:rsidR="005E114F" w:rsidRPr="00E92050">
              <w:rPr>
                <w:b w:val="0"/>
                <w:bCs w:val="0"/>
                <w:sz w:val="22"/>
                <w:szCs w:val="22"/>
                <w:lang w:eastAsia="zh-CN"/>
              </w:rPr>
              <w:t xml:space="preserve"> </w:t>
            </w:r>
            <w:r w:rsidRPr="00E92050">
              <w:rPr>
                <w:b w:val="0"/>
                <w:bCs w:val="0"/>
                <w:sz w:val="22"/>
                <w:szCs w:val="22"/>
                <w:lang w:eastAsia="zh-CN"/>
              </w:rPr>
              <w:t>questionnaire survey and Data analysis</w:t>
            </w:r>
          </w:p>
        </w:tc>
        <w:tc>
          <w:tcPr>
            <w:tcW w:w="5040" w:type="dxa"/>
          </w:tcPr>
          <w:p w14:paraId="7EC7F625" w14:textId="77777777" w:rsidR="00CD50E6" w:rsidRPr="00E92050" w:rsidRDefault="00000000" w:rsidP="00F7441E">
            <w:pPr>
              <w:jc w:val="both"/>
              <w:cnfStyle w:val="000000100000" w:firstRow="0" w:lastRow="0" w:firstColumn="0" w:lastColumn="0" w:oddVBand="0" w:evenVBand="0" w:oddHBand="1" w:evenHBand="0" w:firstRowFirstColumn="0" w:firstRowLastColumn="0" w:lastRowFirstColumn="0" w:lastRowLastColumn="0"/>
              <w:rPr>
                <w:sz w:val="22"/>
                <w:szCs w:val="22"/>
                <w:lang w:eastAsia="zh-CN"/>
              </w:rPr>
            </w:pPr>
            <w:bookmarkStart w:id="9" w:name="OLE_LINK7"/>
            <w:r w:rsidRPr="00E92050">
              <w:rPr>
                <w:sz w:val="22"/>
                <w:szCs w:val="22"/>
                <w:lang w:eastAsia="zh-CN"/>
              </w:rPr>
              <w:t>03/05/2023—03/06/2023 (one month)</w:t>
            </w:r>
          </w:p>
          <w:bookmarkEnd w:id="9"/>
          <w:p w14:paraId="583AF435" w14:textId="77777777" w:rsidR="00F7441E" w:rsidRPr="00E92050" w:rsidRDefault="00000000" w:rsidP="00F7441E">
            <w:pPr>
              <w:jc w:val="both"/>
              <w:cnfStyle w:val="000000100000" w:firstRow="0" w:lastRow="0" w:firstColumn="0" w:lastColumn="0" w:oddVBand="0" w:evenVBand="0" w:oddHBand="1" w:evenHBand="0" w:firstRowFirstColumn="0" w:firstRowLastColumn="0" w:lastRowFirstColumn="0" w:lastRowLastColumn="0"/>
              <w:rPr>
                <w:sz w:val="22"/>
                <w:szCs w:val="22"/>
                <w:lang w:eastAsia="zh-CN"/>
              </w:rPr>
            </w:pPr>
            <w:r w:rsidRPr="00E92050">
              <w:rPr>
                <w:sz w:val="22"/>
                <w:szCs w:val="22"/>
                <w:lang w:eastAsia="zh-CN"/>
              </w:rPr>
              <w:t>Using SPSS 26.0 to conduct data collection and correlation analysis.</w:t>
            </w:r>
          </w:p>
        </w:tc>
      </w:tr>
      <w:tr w:rsidR="001C638C" w:rsidRPr="00E92050" w14:paraId="5C01981A" w14:textId="77777777" w:rsidTr="001C638C">
        <w:tc>
          <w:tcPr>
            <w:cnfStyle w:val="001000000000" w:firstRow="0" w:lastRow="0" w:firstColumn="1" w:lastColumn="0" w:oddVBand="0" w:evenVBand="0" w:oddHBand="0" w:evenHBand="0" w:firstRowFirstColumn="0" w:firstRowLastColumn="0" w:lastRowFirstColumn="0" w:lastRowLastColumn="0"/>
            <w:tcW w:w="3256" w:type="dxa"/>
          </w:tcPr>
          <w:p w14:paraId="62782302" w14:textId="77777777" w:rsidR="00D620A7" w:rsidRPr="00E92050" w:rsidRDefault="00D620A7" w:rsidP="00F7441E">
            <w:pPr>
              <w:jc w:val="both"/>
              <w:rPr>
                <w:sz w:val="22"/>
                <w:szCs w:val="22"/>
                <w:lang w:eastAsia="zh-CN"/>
              </w:rPr>
            </w:pPr>
          </w:p>
          <w:p w14:paraId="35E3E06A" w14:textId="77777777" w:rsidR="00D620A7" w:rsidRPr="00E92050" w:rsidRDefault="00000000" w:rsidP="00F7441E">
            <w:pPr>
              <w:jc w:val="both"/>
              <w:rPr>
                <w:sz w:val="22"/>
                <w:szCs w:val="22"/>
                <w:lang w:eastAsia="zh-CN"/>
              </w:rPr>
            </w:pPr>
            <w:r w:rsidRPr="00E92050">
              <w:rPr>
                <w:rFonts w:hint="eastAsia"/>
                <w:b w:val="0"/>
                <w:bCs w:val="0"/>
                <w:sz w:val="22"/>
                <w:szCs w:val="22"/>
                <w:lang w:eastAsia="zh-CN"/>
              </w:rPr>
              <w:t>W</w:t>
            </w:r>
            <w:r w:rsidRPr="00E92050">
              <w:rPr>
                <w:b w:val="0"/>
                <w:bCs w:val="0"/>
                <w:sz w:val="22"/>
                <w:szCs w:val="22"/>
                <w:lang w:eastAsia="zh-CN"/>
              </w:rPr>
              <w:t>riting up</w:t>
            </w:r>
          </w:p>
        </w:tc>
        <w:tc>
          <w:tcPr>
            <w:tcW w:w="5040" w:type="dxa"/>
          </w:tcPr>
          <w:p w14:paraId="02251070" w14:textId="77777777" w:rsidR="00D620A7" w:rsidRPr="00E92050" w:rsidRDefault="00000000" w:rsidP="00F7441E">
            <w:pPr>
              <w:jc w:val="both"/>
              <w:cnfStyle w:val="000000000000" w:firstRow="0" w:lastRow="0" w:firstColumn="0" w:lastColumn="0" w:oddVBand="0" w:evenVBand="0" w:oddHBand="0" w:evenHBand="0" w:firstRowFirstColumn="0" w:firstRowLastColumn="0" w:lastRowFirstColumn="0" w:lastRowLastColumn="0"/>
              <w:rPr>
                <w:sz w:val="22"/>
                <w:szCs w:val="22"/>
                <w:lang w:eastAsia="zh-CN"/>
              </w:rPr>
            </w:pPr>
            <w:r w:rsidRPr="00E92050">
              <w:rPr>
                <w:sz w:val="22"/>
                <w:szCs w:val="22"/>
                <w:lang w:eastAsia="zh-CN"/>
              </w:rPr>
              <w:t>03/06/2023—03/10/2023 (one month)</w:t>
            </w:r>
          </w:p>
          <w:p w14:paraId="62F44891" w14:textId="77777777" w:rsidR="00D620A7" w:rsidRPr="00E92050" w:rsidRDefault="00000000" w:rsidP="00F7441E">
            <w:pPr>
              <w:jc w:val="both"/>
              <w:cnfStyle w:val="000000000000" w:firstRow="0" w:lastRow="0" w:firstColumn="0" w:lastColumn="0" w:oddVBand="0" w:evenVBand="0" w:oddHBand="0" w:evenHBand="0" w:firstRowFirstColumn="0" w:firstRowLastColumn="0" w:lastRowFirstColumn="0" w:lastRowLastColumn="0"/>
              <w:rPr>
                <w:sz w:val="22"/>
                <w:szCs w:val="22"/>
                <w:lang w:eastAsia="zh-CN"/>
              </w:rPr>
            </w:pPr>
            <w:r w:rsidRPr="00E92050">
              <w:rPr>
                <w:sz w:val="22"/>
                <w:szCs w:val="22"/>
                <w:lang w:eastAsia="zh-CN"/>
              </w:rPr>
              <w:t>Integrated analysis of focal writing and questionnaire data</w:t>
            </w:r>
          </w:p>
          <w:p w14:paraId="5090BF24" w14:textId="77777777" w:rsidR="00D620A7" w:rsidRPr="00E92050" w:rsidRDefault="00000000" w:rsidP="00F7441E">
            <w:pPr>
              <w:jc w:val="both"/>
              <w:cnfStyle w:val="000000000000" w:firstRow="0" w:lastRow="0" w:firstColumn="0" w:lastColumn="0" w:oddVBand="0" w:evenVBand="0" w:oddHBand="0" w:evenHBand="0" w:firstRowFirstColumn="0" w:firstRowLastColumn="0" w:lastRowFirstColumn="0" w:lastRowLastColumn="0"/>
              <w:rPr>
                <w:sz w:val="22"/>
                <w:szCs w:val="22"/>
                <w:lang w:eastAsia="zh-CN"/>
              </w:rPr>
            </w:pPr>
            <w:r w:rsidRPr="00E92050">
              <w:rPr>
                <w:rFonts w:hint="eastAsia"/>
                <w:sz w:val="22"/>
                <w:szCs w:val="22"/>
                <w:lang w:eastAsia="zh-CN"/>
              </w:rPr>
              <w:t>F</w:t>
            </w:r>
            <w:r w:rsidRPr="00E92050">
              <w:rPr>
                <w:sz w:val="22"/>
                <w:szCs w:val="22"/>
                <w:lang w:eastAsia="zh-CN"/>
              </w:rPr>
              <w:t>inish thesis</w:t>
            </w:r>
          </w:p>
        </w:tc>
      </w:tr>
    </w:tbl>
    <w:p w14:paraId="4434F6FC" w14:textId="77777777" w:rsidR="00A7444D" w:rsidRPr="00E92050" w:rsidRDefault="00A7444D"/>
    <w:p w14:paraId="3EF3FDB6" w14:textId="77777777" w:rsidR="0071452E" w:rsidRPr="00E92050" w:rsidRDefault="0071452E"/>
    <w:p w14:paraId="3158F2A1" w14:textId="77777777" w:rsidR="0071452E" w:rsidRPr="00E92050" w:rsidRDefault="00000000">
      <w:pPr>
        <w:rPr>
          <w:b/>
          <w:bCs/>
          <w:lang w:eastAsia="zh-CN"/>
        </w:rPr>
      </w:pPr>
      <w:r w:rsidRPr="00E92050">
        <w:rPr>
          <w:rFonts w:hint="eastAsia"/>
          <w:lang w:eastAsia="zh-CN"/>
        </w:rPr>
        <w:t xml:space="preserve"> </w:t>
      </w:r>
      <w:r w:rsidRPr="00E92050">
        <w:rPr>
          <w:lang w:eastAsia="zh-CN"/>
        </w:rPr>
        <w:t xml:space="preserve">                            </w:t>
      </w:r>
      <w:r w:rsidR="00D52ED0" w:rsidRPr="00E92050">
        <w:rPr>
          <w:lang w:eastAsia="zh-CN"/>
        </w:rPr>
        <w:t xml:space="preserve"> </w:t>
      </w:r>
      <w:r w:rsidRPr="00E92050">
        <w:rPr>
          <w:b/>
          <w:bCs/>
          <w:lang w:eastAsia="zh-CN"/>
        </w:rPr>
        <w:t>References</w:t>
      </w:r>
    </w:p>
    <w:p w14:paraId="3C60D737" w14:textId="77777777" w:rsidR="00350D48" w:rsidRPr="00E92050" w:rsidRDefault="00000000" w:rsidP="0071513A">
      <w:pPr>
        <w:ind w:firstLine="210"/>
        <w:jc w:val="both"/>
        <w:rPr>
          <w:sz w:val="21"/>
          <w:szCs w:val="21"/>
          <w:lang w:eastAsia="zh-CN"/>
        </w:rPr>
      </w:pPr>
      <w:r w:rsidRPr="00E92050">
        <w:rPr>
          <w:sz w:val="21"/>
          <w:szCs w:val="21"/>
          <w:lang w:eastAsia="zh-CN"/>
        </w:rPr>
        <w:t xml:space="preserve">Ahmadi-Azad, S., Asadollahfam, H., &amp; Zoghi, M. (2020). </w:t>
      </w:r>
      <w:r w:rsidR="00D07EA6" w:rsidRPr="00E92050">
        <w:rPr>
          <w:b/>
          <w:bCs/>
          <w:lang w:eastAsia="zh-CN"/>
        </w:rPr>
        <w:t>'</w:t>
      </w:r>
      <w:r w:rsidRPr="00E92050">
        <w:rPr>
          <w:sz w:val="21"/>
          <w:szCs w:val="21"/>
          <w:lang w:eastAsia="zh-CN"/>
        </w:rPr>
        <w:t>Effects of teacher’s personality traits on EFL learners’ foreign language enjoyment</w:t>
      </w:r>
      <w:r w:rsidR="00D07EA6" w:rsidRPr="00E92050">
        <w:rPr>
          <w:b/>
          <w:bCs/>
          <w:lang w:eastAsia="zh-CN"/>
        </w:rPr>
        <w:t xml:space="preserve">', </w:t>
      </w:r>
      <w:r w:rsidRPr="00E92050">
        <w:rPr>
          <w:sz w:val="21"/>
          <w:szCs w:val="21"/>
          <w:lang w:eastAsia="zh-CN"/>
        </w:rPr>
        <w:t>System, 95, 102369, pp.1–15.</w:t>
      </w:r>
    </w:p>
    <w:p w14:paraId="6A2D32D1" w14:textId="77777777" w:rsidR="00350D48" w:rsidRPr="00E92050" w:rsidRDefault="00000000" w:rsidP="00D07EA6">
      <w:pPr>
        <w:ind w:firstLineChars="100" w:firstLine="210"/>
        <w:jc w:val="both"/>
        <w:rPr>
          <w:sz w:val="21"/>
          <w:szCs w:val="21"/>
          <w:lang w:eastAsia="zh-CN"/>
        </w:rPr>
      </w:pPr>
      <w:r w:rsidRPr="00E92050">
        <w:rPr>
          <w:sz w:val="21"/>
          <w:szCs w:val="21"/>
          <w:lang w:eastAsia="zh-CN"/>
        </w:rPr>
        <w:t>Amiryousefi, M., &amp; Mirkhani, M. (2019).</w:t>
      </w:r>
      <w:r w:rsidRPr="00E92050">
        <w:rPr>
          <w:b/>
          <w:bCs/>
          <w:lang w:eastAsia="zh-CN"/>
        </w:rPr>
        <w:t>'</w:t>
      </w:r>
      <w:r w:rsidRPr="00E92050">
        <w:rPr>
          <w:sz w:val="21"/>
          <w:szCs w:val="21"/>
          <w:lang w:eastAsia="zh-CN"/>
        </w:rPr>
        <w:t>Interrelationships between willingness to communicate, self-concept, ideal L2 self, and teacher credibility among Persian language learners in Iran</w:t>
      </w:r>
      <w:r w:rsidRPr="00E92050">
        <w:rPr>
          <w:b/>
          <w:bCs/>
          <w:lang w:eastAsia="zh-CN"/>
        </w:rPr>
        <w:t xml:space="preserve">', </w:t>
      </w:r>
      <w:r w:rsidRPr="00E92050">
        <w:rPr>
          <w:sz w:val="21"/>
          <w:szCs w:val="21"/>
          <w:lang w:eastAsia="zh-CN"/>
        </w:rPr>
        <w:t>Journal of Teaching Persian to Speakers of Other Languages, 8(TOME 18), pp.51–68.</w:t>
      </w:r>
    </w:p>
    <w:p w14:paraId="630373F6" w14:textId="77777777" w:rsidR="0071513A" w:rsidRPr="00E92050" w:rsidRDefault="00000000" w:rsidP="0071513A">
      <w:pPr>
        <w:ind w:firstLineChars="100" w:firstLine="210"/>
        <w:rPr>
          <w:sz w:val="21"/>
          <w:szCs w:val="21"/>
          <w:lang w:eastAsia="zh-CN"/>
        </w:rPr>
      </w:pPr>
      <w:r w:rsidRPr="00E92050">
        <w:rPr>
          <w:sz w:val="21"/>
          <w:szCs w:val="21"/>
          <w:lang w:eastAsia="zh-CN"/>
        </w:rPr>
        <w:t>Bax, S. (2003) .</w:t>
      </w:r>
      <w:r w:rsidRPr="00E92050">
        <w:rPr>
          <w:b/>
          <w:bCs/>
          <w:lang w:eastAsia="zh-CN"/>
        </w:rPr>
        <w:t>'</w:t>
      </w:r>
      <w:r w:rsidRPr="00E92050">
        <w:rPr>
          <w:sz w:val="21"/>
          <w:szCs w:val="21"/>
          <w:lang w:eastAsia="zh-CN"/>
        </w:rPr>
        <w:t>The end of CLT: A context approach to language teaching</w:t>
      </w:r>
      <w:r w:rsidRPr="00E92050">
        <w:rPr>
          <w:b/>
          <w:bCs/>
          <w:lang w:eastAsia="zh-CN"/>
        </w:rPr>
        <w:t>,</w:t>
      </w:r>
      <w:r w:rsidRPr="00E92050">
        <w:rPr>
          <w:sz w:val="21"/>
          <w:szCs w:val="21"/>
          <w:lang w:eastAsia="zh-CN"/>
        </w:rPr>
        <w:t xml:space="preserve"> ELT Journal, 57(3), pp.278–287.</w:t>
      </w:r>
    </w:p>
    <w:p w14:paraId="16847DC2" w14:textId="77777777" w:rsidR="00350D48" w:rsidRPr="00E92050" w:rsidRDefault="00000000" w:rsidP="00D07EA6">
      <w:pPr>
        <w:ind w:firstLine="210"/>
        <w:rPr>
          <w:sz w:val="21"/>
          <w:szCs w:val="21"/>
          <w:lang w:eastAsia="zh-CN"/>
        </w:rPr>
      </w:pPr>
      <w:r w:rsidRPr="00E92050">
        <w:rPr>
          <w:sz w:val="21"/>
          <w:szCs w:val="21"/>
          <w:lang w:eastAsia="zh-CN"/>
        </w:rPr>
        <w:t>Dewaele, Jean-Marc and MacIntyre, P. (2019)</w:t>
      </w:r>
      <w:r w:rsidR="00D07EA6" w:rsidRPr="00E92050">
        <w:rPr>
          <w:sz w:val="21"/>
          <w:szCs w:val="21"/>
          <w:lang w:eastAsia="zh-CN"/>
        </w:rPr>
        <w:t>.</w:t>
      </w:r>
      <w:r w:rsidRPr="00E92050">
        <w:rPr>
          <w:sz w:val="21"/>
          <w:szCs w:val="21"/>
          <w:lang w:eastAsia="zh-CN"/>
        </w:rPr>
        <w:t xml:space="preserve"> The predictive power of</w:t>
      </w:r>
      <w:r w:rsidRPr="00E92050">
        <w:rPr>
          <w:rFonts w:hint="eastAsia"/>
          <w:sz w:val="21"/>
          <w:szCs w:val="21"/>
          <w:lang w:eastAsia="zh-CN"/>
        </w:rPr>
        <w:t xml:space="preserve"> </w:t>
      </w:r>
      <w:r w:rsidRPr="00E92050">
        <w:rPr>
          <w:sz w:val="21"/>
          <w:szCs w:val="21"/>
          <w:lang w:eastAsia="zh-CN"/>
        </w:rPr>
        <w:t>multicultural personality traits, learner and teacher variables on foreign</w:t>
      </w:r>
      <w:r w:rsidRPr="00E92050">
        <w:rPr>
          <w:rFonts w:hint="eastAsia"/>
          <w:sz w:val="21"/>
          <w:szCs w:val="21"/>
          <w:lang w:eastAsia="zh-CN"/>
        </w:rPr>
        <w:t xml:space="preserve"> </w:t>
      </w:r>
      <w:r w:rsidRPr="00E92050">
        <w:rPr>
          <w:sz w:val="21"/>
          <w:szCs w:val="21"/>
          <w:lang w:eastAsia="zh-CN"/>
        </w:rPr>
        <w:t>language enjoyment and anxiety. In: Sato, M. and Loewen, S. (eds.)</w:t>
      </w:r>
      <w:r w:rsidRPr="00E92050">
        <w:rPr>
          <w:rFonts w:hint="eastAsia"/>
          <w:sz w:val="21"/>
          <w:szCs w:val="21"/>
          <w:lang w:eastAsia="zh-CN"/>
        </w:rPr>
        <w:t xml:space="preserve"> </w:t>
      </w:r>
      <w:r w:rsidRPr="00E92050">
        <w:rPr>
          <w:sz w:val="21"/>
          <w:szCs w:val="21"/>
          <w:lang w:eastAsia="zh-CN"/>
        </w:rPr>
        <w:t>Evidence-based second language pedagogy: A collection of Instructed</w:t>
      </w:r>
      <w:r w:rsidRPr="00E92050">
        <w:rPr>
          <w:rFonts w:hint="eastAsia"/>
          <w:sz w:val="21"/>
          <w:szCs w:val="21"/>
          <w:lang w:eastAsia="zh-CN"/>
        </w:rPr>
        <w:t xml:space="preserve"> </w:t>
      </w:r>
      <w:r w:rsidRPr="00E92050">
        <w:rPr>
          <w:sz w:val="21"/>
          <w:szCs w:val="21"/>
          <w:lang w:eastAsia="zh-CN"/>
        </w:rPr>
        <w:t>Second Language Acquisition studies. Abingdon, UK: Routledge.</w:t>
      </w:r>
      <w:r w:rsidR="00D07EA6" w:rsidRPr="00E92050">
        <w:rPr>
          <w:rFonts w:hint="eastAsia"/>
          <w:sz w:val="21"/>
          <w:szCs w:val="21"/>
          <w:lang w:eastAsia="zh-CN"/>
        </w:rPr>
        <w:t xml:space="preserve"> </w:t>
      </w:r>
    </w:p>
    <w:p w14:paraId="73D949B3" w14:textId="77777777" w:rsidR="00D07EA6" w:rsidRPr="00E92050" w:rsidRDefault="00000000" w:rsidP="00D07EA6">
      <w:pPr>
        <w:ind w:firstLine="210"/>
        <w:rPr>
          <w:sz w:val="21"/>
          <w:szCs w:val="21"/>
          <w:lang w:eastAsia="zh-CN"/>
        </w:rPr>
      </w:pPr>
      <w:r w:rsidRPr="00E92050">
        <w:rPr>
          <w:sz w:val="21"/>
          <w:szCs w:val="21"/>
          <w:lang w:eastAsia="zh-CN"/>
        </w:rPr>
        <w:t>Dewaele, J. M., Witney, J., Saito, K., &amp; Dewaele, L. (2018).</w:t>
      </w:r>
      <w:r w:rsidRPr="00E92050">
        <w:rPr>
          <w:b/>
          <w:bCs/>
          <w:lang w:eastAsia="zh-CN"/>
        </w:rPr>
        <w:t xml:space="preserve"> '</w:t>
      </w:r>
      <w:r w:rsidRPr="00E92050">
        <w:rPr>
          <w:sz w:val="21"/>
          <w:szCs w:val="21"/>
          <w:lang w:eastAsia="zh-CN"/>
        </w:rPr>
        <w:t xml:space="preserve"> Foreign language enjoyment and anxiety: The effect of teacher and learner variables</w:t>
      </w:r>
      <w:r w:rsidRPr="00E92050">
        <w:rPr>
          <w:b/>
          <w:bCs/>
          <w:lang w:eastAsia="zh-CN"/>
        </w:rPr>
        <w:t xml:space="preserve">', </w:t>
      </w:r>
      <w:r w:rsidRPr="00E92050">
        <w:rPr>
          <w:sz w:val="21"/>
          <w:szCs w:val="21"/>
          <w:lang w:eastAsia="zh-CN"/>
        </w:rPr>
        <w:t>Language teaching research, 22(6), pp.676-697</w:t>
      </w:r>
    </w:p>
    <w:p w14:paraId="71ED4A24" w14:textId="77777777" w:rsidR="00253CCB" w:rsidRPr="00E92050" w:rsidRDefault="00000000" w:rsidP="00253CCB">
      <w:pPr>
        <w:ind w:firstLine="210"/>
        <w:rPr>
          <w:sz w:val="21"/>
          <w:szCs w:val="21"/>
          <w:lang w:eastAsia="zh-CN"/>
        </w:rPr>
      </w:pPr>
      <w:r w:rsidRPr="00E92050">
        <w:rPr>
          <w:sz w:val="21"/>
          <w:szCs w:val="21"/>
          <w:lang w:eastAsia="zh-CN"/>
        </w:rPr>
        <w:t>Dewaele, J. M., &amp; MacIntyre, P. D. (2014).</w:t>
      </w:r>
      <w:r w:rsidRPr="00E92050">
        <w:rPr>
          <w:b/>
          <w:bCs/>
          <w:lang w:eastAsia="zh-CN"/>
        </w:rPr>
        <w:t xml:space="preserve"> '</w:t>
      </w:r>
      <w:r w:rsidRPr="00E92050">
        <w:rPr>
          <w:sz w:val="21"/>
          <w:szCs w:val="21"/>
          <w:lang w:eastAsia="zh-CN"/>
        </w:rPr>
        <w:t xml:space="preserve"> The two faces of Janus? Anxiety and enjoyment in the foreign language classroom</w:t>
      </w:r>
      <w:r w:rsidRPr="00E92050">
        <w:rPr>
          <w:b/>
          <w:bCs/>
          <w:lang w:eastAsia="zh-CN"/>
        </w:rPr>
        <w:t xml:space="preserve">', </w:t>
      </w:r>
      <w:r w:rsidRPr="00E92050">
        <w:rPr>
          <w:sz w:val="21"/>
          <w:szCs w:val="21"/>
          <w:lang w:eastAsia="zh-CN"/>
        </w:rPr>
        <w:t>Studies in second language learning and teaching, 4(2), pp.237–274.</w:t>
      </w:r>
    </w:p>
    <w:p w14:paraId="3742397F" w14:textId="77777777" w:rsidR="00253CCB" w:rsidRPr="00E92050" w:rsidRDefault="00000000" w:rsidP="00253CCB">
      <w:pPr>
        <w:ind w:firstLine="210"/>
        <w:rPr>
          <w:sz w:val="21"/>
          <w:szCs w:val="21"/>
          <w:lang w:eastAsia="zh-CN"/>
        </w:rPr>
      </w:pPr>
      <w:r w:rsidRPr="00E92050">
        <w:rPr>
          <w:sz w:val="21"/>
          <w:szCs w:val="21"/>
          <w:lang w:eastAsia="zh-CN"/>
        </w:rPr>
        <w:t>Fredrickson, B. L. (2001) .</w:t>
      </w:r>
      <w:r w:rsidRPr="00E92050">
        <w:rPr>
          <w:b/>
          <w:bCs/>
          <w:lang w:eastAsia="zh-CN"/>
        </w:rPr>
        <w:t xml:space="preserve"> '</w:t>
      </w:r>
      <w:r w:rsidRPr="00E92050">
        <w:rPr>
          <w:sz w:val="21"/>
          <w:szCs w:val="21"/>
          <w:lang w:eastAsia="zh-CN"/>
        </w:rPr>
        <w:t>The role of positive emotions in positive psychology: The broaden-and-build theory of positive emotions</w:t>
      </w:r>
      <w:r w:rsidRPr="00E92050">
        <w:rPr>
          <w:b/>
          <w:bCs/>
          <w:lang w:eastAsia="zh-CN"/>
        </w:rPr>
        <w:t xml:space="preserve">',  </w:t>
      </w:r>
      <w:r w:rsidRPr="00E92050">
        <w:rPr>
          <w:sz w:val="21"/>
          <w:szCs w:val="21"/>
          <w:lang w:eastAsia="zh-CN"/>
        </w:rPr>
        <w:t>American psychologist, 56(3), p.218.</w:t>
      </w:r>
    </w:p>
    <w:p w14:paraId="02A47EB4" w14:textId="77777777" w:rsidR="00350D48" w:rsidRPr="00E92050" w:rsidRDefault="00000000" w:rsidP="00D07EA6">
      <w:pPr>
        <w:ind w:firstLine="210"/>
        <w:rPr>
          <w:sz w:val="21"/>
          <w:szCs w:val="21"/>
          <w:lang w:eastAsia="zh-CN"/>
        </w:rPr>
      </w:pPr>
      <w:r w:rsidRPr="00E92050">
        <w:rPr>
          <w:sz w:val="21"/>
          <w:szCs w:val="21"/>
          <w:lang w:eastAsia="zh-CN"/>
        </w:rPr>
        <w:t xml:space="preserve">Jiang, Y., &amp; Dewaele, J. M. (2019). </w:t>
      </w:r>
      <w:r w:rsidR="00D07EA6" w:rsidRPr="00E92050">
        <w:rPr>
          <w:b/>
          <w:bCs/>
          <w:lang w:eastAsia="zh-CN"/>
        </w:rPr>
        <w:t>'</w:t>
      </w:r>
      <w:r w:rsidRPr="00E92050">
        <w:rPr>
          <w:sz w:val="21"/>
          <w:szCs w:val="21"/>
          <w:lang w:eastAsia="zh-CN"/>
        </w:rPr>
        <w:t>How unique is the foreign language classroom enjoyment and anxiety of Chinese EFL learners?</w:t>
      </w:r>
      <w:r w:rsidR="00D07EA6" w:rsidRPr="00E92050">
        <w:rPr>
          <w:b/>
          <w:bCs/>
          <w:lang w:eastAsia="zh-CN"/>
        </w:rPr>
        <w:t xml:space="preserve"> ',</w:t>
      </w:r>
      <w:r w:rsidRPr="00E92050">
        <w:rPr>
          <w:sz w:val="21"/>
          <w:szCs w:val="21"/>
          <w:lang w:eastAsia="zh-CN"/>
        </w:rPr>
        <w:t xml:space="preserve"> System, 82, </w:t>
      </w:r>
      <w:r w:rsidR="00D07EA6" w:rsidRPr="00E92050">
        <w:rPr>
          <w:sz w:val="21"/>
          <w:szCs w:val="21"/>
          <w:lang w:eastAsia="zh-CN"/>
        </w:rPr>
        <w:t>pp.</w:t>
      </w:r>
      <w:r w:rsidRPr="00E92050">
        <w:rPr>
          <w:sz w:val="21"/>
          <w:szCs w:val="21"/>
          <w:lang w:eastAsia="zh-CN"/>
        </w:rPr>
        <w:t>13–25.</w:t>
      </w:r>
    </w:p>
    <w:p w14:paraId="7B9D7064" w14:textId="77777777" w:rsidR="00D07EA6" w:rsidRPr="00E92050" w:rsidRDefault="00000000" w:rsidP="0071513A">
      <w:pPr>
        <w:ind w:firstLineChars="100" w:firstLine="210"/>
        <w:rPr>
          <w:sz w:val="21"/>
          <w:szCs w:val="21"/>
        </w:rPr>
      </w:pPr>
      <w:r w:rsidRPr="00E92050">
        <w:rPr>
          <w:sz w:val="21"/>
          <w:szCs w:val="21"/>
        </w:rPr>
        <w:t xml:space="preserve">Khajavy, G. H., MacIntyre, P. D., &amp; Barabadi, E. (2018). </w:t>
      </w:r>
      <w:r w:rsidRPr="00E92050">
        <w:rPr>
          <w:b/>
          <w:bCs/>
          <w:lang w:eastAsia="zh-CN"/>
        </w:rPr>
        <w:t>'</w:t>
      </w:r>
      <w:r w:rsidRPr="00E92050">
        <w:rPr>
          <w:sz w:val="21"/>
          <w:szCs w:val="21"/>
        </w:rPr>
        <w:t>Role of the emotions and classroom environment in willingness to communicate: Applying doubly latent multilevel analysis in second language acquisition research</w:t>
      </w:r>
      <w:r w:rsidRPr="00E92050">
        <w:rPr>
          <w:b/>
          <w:bCs/>
          <w:lang w:eastAsia="zh-CN"/>
        </w:rPr>
        <w:t xml:space="preserve"> ', </w:t>
      </w:r>
      <w:r w:rsidRPr="00E92050">
        <w:rPr>
          <w:sz w:val="21"/>
          <w:szCs w:val="21"/>
        </w:rPr>
        <w:t>Studies in Second Language Acquisition, 40(3), pp. 605–624.</w:t>
      </w:r>
    </w:p>
    <w:p w14:paraId="61EDA497" w14:textId="77777777" w:rsidR="00A13984" w:rsidRPr="00E92050" w:rsidRDefault="00000000" w:rsidP="00253CCB">
      <w:pPr>
        <w:ind w:firstLineChars="100" w:firstLine="210"/>
        <w:rPr>
          <w:sz w:val="21"/>
          <w:szCs w:val="21"/>
        </w:rPr>
      </w:pPr>
      <w:r w:rsidRPr="00E92050">
        <w:rPr>
          <w:sz w:val="21"/>
          <w:szCs w:val="21"/>
        </w:rPr>
        <w:t xml:space="preserve">Li, C., Dewaele, J. M., &amp; Jiang, G. (2020). </w:t>
      </w:r>
      <w:r w:rsidR="00D07EA6" w:rsidRPr="00E92050">
        <w:rPr>
          <w:b/>
          <w:bCs/>
          <w:lang w:eastAsia="zh-CN"/>
        </w:rPr>
        <w:t>'</w:t>
      </w:r>
      <w:r w:rsidRPr="00E92050">
        <w:rPr>
          <w:sz w:val="21"/>
          <w:szCs w:val="21"/>
        </w:rPr>
        <w:t>The complex relationship between classroom emotions and EFL achievement in China</w:t>
      </w:r>
      <w:r w:rsidR="00D07EA6" w:rsidRPr="00E92050">
        <w:rPr>
          <w:b/>
          <w:bCs/>
          <w:lang w:eastAsia="zh-CN"/>
        </w:rPr>
        <w:t xml:space="preserve"> ', </w:t>
      </w:r>
      <w:r w:rsidRPr="00E92050">
        <w:rPr>
          <w:sz w:val="21"/>
          <w:szCs w:val="21"/>
        </w:rPr>
        <w:t xml:space="preserve">Applied Linguistics Review, 11(3), </w:t>
      </w:r>
      <w:r w:rsidR="00D07EA6" w:rsidRPr="00E92050">
        <w:rPr>
          <w:sz w:val="21"/>
          <w:szCs w:val="21"/>
        </w:rPr>
        <w:t>pp.</w:t>
      </w:r>
      <w:r w:rsidRPr="00E92050">
        <w:rPr>
          <w:sz w:val="21"/>
          <w:szCs w:val="21"/>
        </w:rPr>
        <w:t>485–510.</w:t>
      </w:r>
    </w:p>
    <w:p w14:paraId="74D013C9" w14:textId="77777777" w:rsidR="00A13984" w:rsidRPr="00E92050" w:rsidRDefault="00000000" w:rsidP="00D07EA6">
      <w:pPr>
        <w:ind w:firstLine="210"/>
        <w:rPr>
          <w:sz w:val="21"/>
          <w:szCs w:val="21"/>
        </w:rPr>
      </w:pPr>
      <w:r w:rsidRPr="00E92050">
        <w:rPr>
          <w:sz w:val="21"/>
          <w:szCs w:val="21"/>
        </w:rPr>
        <w:t xml:space="preserve">Li, C., G. Jiang &amp; Dewaele(2018). </w:t>
      </w:r>
      <w:r w:rsidR="00D07EA6" w:rsidRPr="00E92050">
        <w:rPr>
          <w:b/>
          <w:bCs/>
          <w:lang w:eastAsia="zh-CN"/>
        </w:rPr>
        <w:t>'</w:t>
      </w:r>
      <w:r w:rsidRPr="00E92050">
        <w:rPr>
          <w:sz w:val="21"/>
          <w:szCs w:val="21"/>
        </w:rPr>
        <w:t>Understanding Chinese high school students' foreign language enjoyment: Validation of the Chinese version of the foreign language enjoyment scale</w:t>
      </w:r>
      <w:r w:rsidR="00D07EA6" w:rsidRPr="00E92050">
        <w:rPr>
          <w:b/>
          <w:bCs/>
          <w:lang w:eastAsia="zh-CN"/>
        </w:rPr>
        <w:t xml:space="preserve">', </w:t>
      </w:r>
      <w:r w:rsidRPr="00E92050">
        <w:rPr>
          <w:sz w:val="21"/>
          <w:szCs w:val="21"/>
        </w:rPr>
        <w:t xml:space="preserve"> System,76(1),</w:t>
      </w:r>
      <w:r w:rsidR="00253CCB" w:rsidRPr="00E92050">
        <w:rPr>
          <w:sz w:val="21"/>
          <w:szCs w:val="21"/>
        </w:rPr>
        <w:t xml:space="preserve"> </w:t>
      </w:r>
      <w:r w:rsidR="00D07EA6" w:rsidRPr="00E92050">
        <w:rPr>
          <w:sz w:val="21"/>
          <w:szCs w:val="21"/>
        </w:rPr>
        <w:t>pp.</w:t>
      </w:r>
      <w:r w:rsidR="00253CCB" w:rsidRPr="00E92050">
        <w:rPr>
          <w:sz w:val="21"/>
          <w:szCs w:val="21"/>
        </w:rPr>
        <w:t xml:space="preserve"> </w:t>
      </w:r>
      <w:r w:rsidRPr="00E92050">
        <w:rPr>
          <w:sz w:val="21"/>
          <w:szCs w:val="21"/>
        </w:rPr>
        <w:t>183–196</w:t>
      </w:r>
      <w:r w:rsidR="00D07EA6" w:rsidRPr="00E92050">
        <w:rPr>
          <w:sz w:val="21"/>
          <w:szCs w:val="21"/>
        </w:rPr>
        <w:t>.</w:t>
      </w:r>
    </w:p>
    <w:p w14:paraId="6D940B8A" w14:textId="77777777" w:rsidR="00253CCB" w:rsidRPr="00E92050" w:rsidRDefault="00000000" w:rsidP="00D07EA6">
      <w:pPr>
        <w:ind w:firstLine="210"/>
        <w:rPr>
          <w:sz w:val="21"/>
          <w:szCs w:val="21"/>
        </w:rPr>
      </w:pPr>
      <w:r w:rsidRPr="00E92050">
        <w:rPr>
          <w:sz w:val="21"/>
          <w:szCs w:val="21"/>
        </w:rPr>
        <w:t xml:space="preserve">Lei, H., Cui, Y., &amp; Zhou, W. (2018). </w:t>
      </w:r>
      <w:r w:rsidRPr="00E92050">
        <w:rPr>
          <w:b/>
          <w:bCs/>
          <w:lang w:eastAsia="zh-CN"/>
        </w:rPr>
        <w:t>'</w:t>
      </w:r>
      <w:r w:rsidRPr="00E92050">
        <w:rPr>
          <w:sz w:val="21"/>
          <w:szCs w:val="21"/>
        </w:rPr>
        <w:t>Relationships between student engagement and academic achievement: A meta-analysis</w:t>
      </w:r>
      <w:r w:rsidRPr="00E92050">
        <w:rPr>
          <w:b/>
          <w:bCs/>
          <w:lang w:eastAsia="zh-CN"/>
        </w:rPr>
        <w:t xml:space="preserve">', </w:t>
      </w:r>
      <w:r w:rsidRPr="00E92050">
        <w:rPr>
          <w:sz w:val="21"/>
          <w:szCs w:val="21"/>
        </w:rPr>
        <w:t>Social Behavior and Personality: an international journal, 46(3), pp. 517–528.</w:t>
      </w:r>
    </w:p>
    <w:p w14:paraId="638BA158" w14:textId="77777777" w:rsidR="00253CCB" w:rsidRPr="00E92050" w:rsidRDefault="00000000" w:rsidP="00253CCB">
      <w:pPr>
        <w:ind w:firstLine="210"/>
        <w:rPr>
          <w:sz w:val="21"/>
          <w:szCs w:val="21"/>
        </w:rPr>
      </w:pPr>
      <w:r w:rsidRPr="00E92050">
        <w:rPr>
          <w:sz w:val="21"/>
          <w:szCs w:val="21"/>
        </w:rPr>
        <w:t xml:space="preserve">Murphy, T. (2009). </w:t>
      </w:r>
      <w:r w:rsidRPr="00E92050">
        <w:rPr>
          <w:b/>
          <w:bCs/>
          <w:lang w:eastAsia="zh-CN"/>
        </w:rPr>
        <w:t>'</w:t>
      </w:r>
      <w:r w:rsidRPr="00E92050">
        <w:rPr>
          <w:sz w:val="21"/>
          <w:szCs w:val="21"/>
        </w:rPr>
        <w:t xml:space="preserve">Exploring the Concept of Emergent Coherence in a Corpus of Korean EFL Texts. In Learning Culture and Language through ICTs: Methods for Enhanced Instruction </w:t>
      </w:r>
      <w:r w:rsidRPr="00E92050">
        <w:rPr>
          <w:b/>
          <w:bCs/>
          <w:lang w:eastAsia="zh-CN"/>
        </w:rPr>
        <w:t>',</w:t>
      </w:r>
      <w:r w:rsidRPr="00E92050">
        <w:rPr>
          <w:sz w:val="21"/>
          <w:szCs w:val="21"/>
        </w:rPr>
        <w:t xml:space="preserve"> IGI Global, pp. 139–152.</w:t>
      </w:r>
    </w:p>
    <w:p w14:paraId="7EB9A2AD" w14:textId="77777777" w:rsidR="00253CCB" w:rsidRPr="00E92050" w:rsidRDefault="00000000" w:rsidP="00253CCB">
      <w:pPr>
        <w:ind w:firstLineChars="100" w:firstLine="210"/>
        <w:rPr>
          <w:sz w:val="21"/>
          <w:szCs w:val="21"/>
        </w:rPr>
      </w:pPr>
      <w:r w:rsidRPr="00E92050">
        <w:rPr>
          <w:sz w:val="21"/>
          <w:szCs w:val="21"/>
        </w:rPr>
        <w:t xml:space="preserve">MacIntyre, P. D., &amp; Vincze, L. (2017). </w:t>
      </w:r>
      <w:r w:rsidRPr="00E92050">
        <w:rPr>
          <w:b/>
          <w:bCs/>
          <w:lang w:eastAsia="zh-CN"/>
        </w:rPr>
        <w:t>'</w:t>
      </w:r>
      <w:r w:rsidRPr="00E92050">
        <w:rPr>
          <w:sz w:val="21"/>
          <w:szCs w:val="21"/>
        </w:rPr>
        <w:t xml:space="preserve">Positive and negative emotions underlie motivation for L2 learning </w:t>
      </w:r>
      <w:r w:rsidRPr="00E92050">
        <w:rPr>
          <w:b/>
          <w:bCs/>
          <w:lang w:eastAsia="zh-CN"/>
        </w:rPr>
        <w:t xml:space="preserve">', </w:t>
      </w:r>
      <w:r w:rsidRPr="00E92050">
        <w:rPr>
          <w:sz w:val="21"/>
          <w:szCs w:val="21"/>
        </w:rPr>
        <w:t>Studies in Second Language Learning and Teaching, 7(1), pp.61–88.</w:t>
      </w:r>
    </w:p>
    <w:p w14:paraId="32A2D4C3" w14:textId="77777777" w:rsidR="00253CCB" w:rsidRPr="00E92050" w:rsidRDefault="00000000" w:rsidP="00253CCB">
      <w:pPr>
        <w:ind w:firstLineChars="100" w:firstLine="210"/>
        <w:rPr>
          <w:sz w:val="21"/>
          <w:szCs w:val="21"/>
        </w:rPr>
      </w:pPr>
      <w:r w:rsidRPr="00E92050">
        <w:rPr>
          <w:sz w:val="21"/>
          <w:szCs w:val="21"/>
        </w:rPr>
        <w:t xml:space="preserve">MacIntyre, P. D., &amp; Gardner, R. C. (1991). </w:t>
      </w:r>
      <w:r w:rsidRPr="00E92050">
        <w:rPr>
          <w:b/>
          <w:bCs/>
          <w:lang w:eastAsia="zh-CN"/>
        </w:rPr>
        <w:t>'</w:t>
      </w:r>
      <w:r w:rsidRPr="00E92050">
        <w:rPr>
          <w:sz w:val="21"/>
          <w:szCs w:val="21"/>
        </w:rPr>
        <w:t>Language anxiety: Its relationship to other anxieties and to processing in native and second languages</w:t>
      </w:r>
      <w:r w:rsidRPr="00E92050">
        <w:rPr>
          <w:b/>
          <w:bCs/>
          <w:lang w:eastAsia="zh-CN"/>
        </w:rPr>
        <w:t xml:space="preserve">', </w:t>
      </w:r>
      <w:r w:rsidRPr="00E92050">
        <w:rPr>
          <w:sz w:val="21"/>
          <w:szCs w:val="21"/>
        </w:rPr>
        <w:t>Language learning, 41(4), pp.513–534.</w:t>
      </w:r>
    </w:p>
    <w:p w14:paraId="2BC917E1" w14:textId="77777777" w:rsidR="00AB4175" w:rsidRPr="00E92050" w:rsidRDefault="00000000" w:rsidP="00253CCB">
      <w:pPr>
        <w:ind w:firstLine="210"/>
        <w:rPr>
          <w:sz w:val="21"/>
          <w:szCs w:val="21"/>
        </w:rPr>
      </w:pPr>
      <w:r w:rsidRPr="00E92050">
        <w:rPr>
          <w:sz w:val="21"/>
          <w:szCs w:val="21"/>
        </w:rPr>
        <w:t>Strauss, A., &amp; Corbin, J. (1990). Basics of qualitative research. Sage publications.</w:t>
      </w:r>
    </w:p>
    <w:p w14:paraId="5CA5E0D0" w14:textId="77777777" w:rsidR="0071513A" w:rsidRPr="00E92050" w:rsidRDefault="00000000" w:rsidP="0071513A">
      <w:pPr>
        <w:ind w:firstLineChars="100" w:firstLine="210"/>
        <w:rPr>
          <w:sz w:val="21"/>
          <w:szCs w:val="21"/>
        </w:rPr>
      </w:pPr>
      <w:r w:rsidRPr="00E92050">
        <w:rPr>
          <w:sz w:val="21"/>
          <w:szCs w:val="21"/>
        </w:rPr>
        <w:t>Jiang, Y., &amp; Dewaele, J. M. (2019). How unique is the foreign language classroom enjoyment and anxiety of Chinese EFL learners?</w:t>
      </w:r>
      <w:r w:rsidRPr="00E92050">
        <w:rPr>
          <w:b/>
          <w:bCs/>
          <w:lang w:eastAsia="zh-CN"/>
        </w:rPr>
        <w:t xml:space="preserve"> ', </w:t>
      </w:r>
      <w:r w:rsidRPr="00E92050">
        <w:rPr>
          <w:sz w:val="21"/>
          <w:szCs w:val="21"/>
        </w:rPr>
        <w:t>System, 82, pp.13-25.</w:t>
      </w:r>
    </w:p>
    <w:p w14:paraId="62AE6FBD" w14:textId="77777777" w:rsidR="001C244D" w:rsidRPr="00D52ED0" w:rsidRDefault="00000000" w:rsidP="0071513A">
      <w:pPr>
        <w:ind w:firstLineChars="100" w:firstLine="210"/>
        <w:rPr>
          <w:sz w:val="21"/>
          <w:szCs w:val="21"/>
        </w:rPr>
      </w:pPr>
      <w:r w:rsidRPr="00E92050">
        <w:rPr>
          <w:sz w:val="21"/>
          <w:szCs w:val="21"/>
        </w:rPr>
        <w:t>Zarrinabadi, N. (2014)</w:t>
      </w:r>
      <w:r w:rsidR="0071513A" w:rsidRPr="00E92050">
        <w:rPr>
          <w:sz w:val="21"/>
          <w:szCs w:val="21"/>
        </w:rPr>
        <w:t xml:space="preserve"> . </w:t>
      </w:r>
      <w:r w:rsidR="0071513A" w:rsidRPr="00E92050">
        <w:rPr>
          <w:b/>
          <w:bCs/>
          <w:lang w:eastAsia="zh-CN"/>
        </w:rPr>
        <w:t>'</w:t>
      </w:r>
      <w:r w:rsidRPr="00E92050">
        <w:rPr>
          <w:sz w:val="21"/>
          <w:szCs w:val="21"/>
        </w:rPr>
        <w:t>Communicating in a second language: Investigating the effect of teacher on learners' willingness to communicate</w:t>
      </w:r>
      <w:r w:rsidR="0071513A" w:rsidRPr="00E92050">
        <w:rPr>
          <w:b/>
          <w:bCs/>
          <w:lang w:eastAsia="zh-CN"/>
        </w:rPr>
        <w:t xml:space="preserve"> ', </w:t>
      </w:r>
      <w:r w:rsidRPr="00E92050">
        <w:rPr>
          <w:sz w:val="21"/>
          <w:szCs w:val="21"/>
        </w:rPr>
        <w:t xml:space="preserve">System, 42, </w:t>
      </w:r>
      <w:r w:rsidR="0071513A" w:rsidRPr="00E92050">
        <w:rPr>
          <w:sz w:val="21"/>
          <w:szCs w:val="21"/>
        </w:rPr>
        <w:t>pp.</w:t>
      </w:r>
      <w:r w:rsidRPr="00E92050">
        <w:rPr>
          <w:sz w:val="21"/>
          <w:szCs w:val="21"/>
        </w:rPr>
        <w:t>288-295.</w:t>
      </w:r>
    </w:p>
    <w:p w14:paraId="5901A03E" w14:textId="77777777" w:rsidR="00D52ED0" w:rsidRPr="00D52ED0" w:rsidRDefault="00000000">
      <w:pPr>
        <w:rPr>
          <w:sz w:val="21"/>
          <w:szCs w:val="21"/>
          <w:lang w:eastAsia="zh-CN"/>
        </w:rPr>
      </w:pPr>
      <w:r>
        <w:rPr>
          <w:rFonts w:hint="eastAsia"/>
          <w:sz w:val="21"/>
          <w:szCs w:val="21"/>
          <w:lang w:eastAsia="zh-CN"/>
        </w:rPr>
        <w:t xml:space="preserve"> </w:t>
      </w:r>
    </w:p>
    <w:sectPr w:rsidR="00D52ED0" w:rsidRPr="00D52E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23722" w14:textId="77777777" w:rsidR="00775401" w:rsidRDefault="00775401">
      <w:r>
        <w:separator/>
      </w:r>
    </w:p>
  </w:endnote>
  <w:endnote w:type="continuationSeparator" w:id="0">
    <w:p w14:paraId="0FF881A5" w14:textId="77777777" w:rsidR="00775401" w:rsidRDefault="00775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39104" w14:textId="77777777" w:rsidR="00775401" w:rsidRDefault="00775401" w:rsidP="00F45EC0">
      <w:r>
        <w:separator/>
      </w:r>
    </w:p>
  </w:footnote>
  <w:footnote w:type="continuationSeparator" w:id="0">
    <w:p w14:paraId="6E72DA8A" w14:textId="77777777" w:rsidR="00775401" w:rsidRDefault="00775401" w:rsidP="00F45EC0">
      <w:r>
        <w:continuationSeparator/>
      </w:r>
    </w:p>
  </w:footnote>
  <w:footnote w:id="1">
    <w:p w14:paraId="165DA204" w14:textId="77777777" w:rsidR="00A25473" w:rsidRDefault="00000000">
      <w:pPr>
        <w:pStyle w:val="a8"/>
        <w:rPr>
          <w:lang w:eastAsia="zh-CN"/>
        </w:rPr>
      </w:pPr>
      <w:r>
        <w:rPr>
          <w:rStyle w:val="aa"/>
        </w:rPr>
        <w:footnoteRef/>
      </w:r>
      <w:r>
        <w:t xml:space="preserve"> </w:t>
      </w:r>
      <w:r w:rsidRPr="00A25473">
        <w:t>Co-citation of references reveals a research area's knowledge structure, knowledge base and research frontiers through clustering and fundamental node analysis in the co-citation network. (Chen,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0EAE"/>
    <w:multiLevelType w:val="hybridMultilevel"/>
    <w:tmpl w:val="0712B39A"/>
    <w:lvl w:ilvl="0" w:tplc="2368D554">
      <w:start w:val="1"/>
      <w:numFmt w:val="decimal"/>
      <w:lvlText w:val="%1."/>
      <w:lvlJc w:val="left"/>
      <w:pPr>
        <w:ind w:left="1188" w:hanging="360"/>
      </w:pPr>
      <w:rPr>
        <w:rFonts w:hint="default"/>
      </w:rPr>
    </w:lvl>
    <w:lvl w:ilvl="1" w:tplc="83F6F68E" w:tentative="1">
      <w:start w:val="1"/>
      <w:numFmt w:val="lowerLetter"/>
      <w:lvlText w:val="%2)"/>
      <w:lvlJc w:val="left"/>
      <w:pPr>
        <w:ind w:left="1708" w:hanging="440"/>
      </w:pPr>
    </w:lvl>
    <w:lvl w:ilvl="2" w:tplc="54967B88" w:tentative="1">
      <w:start w:val="1"/>
      <w:numFmt w:val="lowerRoman"/>
      <w:lvlText w:val="%3."/>
      <w:lvlJc w:val="right"/>
      <w:pPr>
        <w:ind w:left="2148" w:hanging="440"/>
      </w:pPr>
    </w:lvl>
    <w:lvl w:ilvl="3" w:tplc="AF3AD7BC" w:tentative="1">
      <w:start w:val="1"/>
      <w:numFmt w:val="decimal"/>
      <w:lvlText w:val="%4."/>
      <w:lvlJc w:val="left"/>
      <w:pPr>
        <w:ind w:left="2588" w:hanging="440"/>
      </w:pPr>
    </w:lvl>
    <w:lvl w:ilvl="4" w:tplc="C1D0E2B0" w:tentative="1">
      <w:start w:val="1"/>
      <w:numFmt w:val="lowerLetter"/>
      <w:lvlText w:val="%5)"/>
      <w:lvlJc w:val="left"/>
      <w:pPr>
        <w:ind w:left="3028" w:hanging="440"/>
      </w:pPr>
    </w:lvl>
    <w:lvl w:ilvl="5" w:tplc="0BDAEA38" w:tentative="1">
      <w:start w:val="1"/>
      <w:numFmt w:val="lowerRoman"/>
      <w:lvlText w:val="%6."/>
      <w:lvlJc w:val="right"/>
      <w:pPr>
        <w:ind w:left="3468" w:hanging="440"/>
      </w:pPr>
    </w:lvl>
    <w:lvl w:ilvl="6" w:tplc="1896A670" w:tentative="1">
      <w:start w:val="1"/>
      <w:numFmt w:val="decimal"/>
      <w:lvlText w:val="%7."/>
      <w:lvlJc w:val="left"/>
      <w:pPr>
        <w:ind w:left="3908" w:hanging="440"/>
      </w:pPr>
    </w:lvl>
    <w:lvl w:ilvl="7" w:tplc="88C0A012" w:tentative="1">
      <w:start w:val="1"/>
      <w:numFmt w:val="lowerLetter"/>
      <w:lvlText w:val="%8)"/>
      <w:lvlJc w:val="left"/>
      <w:pPr>
        <w:ind w:left="4348" w:hanging="440"/>
      </w:pPr>
    </w:lvl>
    <w:lvl w:ilvl="8" w:tplc="71AC321C" w:tentative="1">
      <w:start w:val="1"/>
      <w:numFmt w:val="lowerRoman"/>
      <w:lvlText w:val="%9."/>
      <w:lvlJc w:val="right"/>
      <w:pPr>
        <w:ind w:left="4788" w:hanging="440"/>
      </w:pPr>
    </w:lvl>
  </w:abstractNum>
  <w:abstractNum w:abstractNumId="1" w15:restartNumberingAfterBreak="0">
    <w:nsid w:val="1BD61479"/>
    <w:multiLevelType w:val="hybridMultilevel"/>
    <w:tmpl w:val="42CABDC4"/>
    <w:lvl w:ilvl="0" w:tplc="8E1C2B68">
      <w:start w:val="1"/>
      <w:numFmt w:val="bullet"/>
      <w:lvlText w:val=""/>
      <w:lvlJc w:val="left"/>
      <w:pPr>
        <w:ind w:left="720" w:hanging="360"/>
      </w:pPr>
      <w:rPr>
        <w:rFonts w:ascii="Symbol" w:hAnsi="Symbol" w:hint="default"/>
      </w:rPr>
    </w:lvl>
    <w:lvl w:ilvl="1" w:tplc="7EDADE0A" w:tentative="1">
      <w:start w:val="1"/>
      <w:numFmt w:val="bullet"/>
      <w:lvlText w:val="o"/>
      <w:lvlJc w:val="left"/>
      <w:pPr>
        <w:ind w:left="1440" w:hanging="360"/>
      </w:pPr>
      <w:rPr>
        <w:rFonts w:ascii="Courier New" w:hAnsi="Courier New" w:hint="default"/>
      </w:rPr>
    </w:lvl>
    <w:lvl w:ilvl="2" w:tplc="CDD4DD5E" w:tentative="1">
      <w:start w:val="1"/>
      <w:numFmt w:val="bullet"/>
      <w:lvlText w:val=""/>
      <w:lvlJc w:val="left"/>
      <w:pPr>
        <w:ind w:left="2160" w:hanging="360"/>
      </w:pPr>
      <w:rPr>
        <w:rFonts w:ascii="Wingdings" w:hAnsi="Wingdings" w:hint="default"/>
      </w:rPr>
    </w:lvl>
    <w:lvl w:ilvl="3" w:tplc="F9BA1070" w:tentative="1">
      <w:start w:val="1"/>
      <w:numFmt w:val="bullet"/>
      <w:lvlText w:val=""/>
      <w:lvlJc w:val="left"/>
      <w:pPr>
        <w:ind w:left="2880" w:hanging="360"/>
      </w:pPr>
      <w:rPr>
        <w:rFonts w:ascii="Symbol" w:hAnsi="Symbol" w:hint="default"/>
      </w:rPr>
    </w:lvl>
    <w:lvl w:ilvl="4" w:tplc="DE668698" w:tentative="1">
      <w:start w:val="1"/>
      <w:numFmt w:val="bullet"/>
      <w:lvlText w:val="o"/>
      <w:lvlJc w:val="left"/>
      <w:pPr>
        <w:ind w:left="3600" w:hanging="360"/>
      </w:pPr>
      <w:rPr>
        <w:rFonts w:ascii="Courier New" w:hAnsi="Courier New" w:hint="default"/>
      </w:rPr>
    </w:lvl>
    <w:lvl w:ilvl="5" w:tplc="EF005DAA" w:tentative="1">
      <w:start w:val="1"/>
      <w:numFmt w:val="bullet"/>
      <w:lvlText w:val=""/>
      <w:lvlJc w:val="left"/>
      <w:pPr>
        <w:ind w:left="4320" w:hanging="360"/>
      </w:pPr>
      <w:rPr>
        <w:rFonts w:ascii="Wingdings" w:hAnsi="Wingdings" w:hint="default"/>
      </w:rPr>
    </w:lvl>
    <w:lvl w:ilvl="6" w:tplc="BEE84C48" w:tentative="1">
      <w:start w:val="1"/>
      <w:numFmt w:val="bullet"/>
      <w:lvlText w:val=""/>
      <w:lvlJc w:val="left"/>
      <w:pPr>
        <w:ind w:left="5040" w:hanging="360"/>
      </w:pPr>
      <w:rPr>
        <w:rFonts w:ascii="Symbol" w:hAnsi="Symbol" w:hint="default"/>
      </w:rPr>
    </w:lvl>
    <w:lvl w:ilvl="7" w:tplc="CCB2536E" w:tentative="1">
      <w:start w:val="1"/>
      <w:numFmt w:val="bullet"/>
      <w:lvlText w:val="o"/>
      <w:lvlJc w:val="left"/>
      <w:pPr>
        <w:ind w:left="5760" w:hanging="360"/>
      </w:pPr>
      <w:rPr>
        <w:rFonts w:ascii="Courier New" w:hAnsi="Courier New" w:hint="default"/>
      </w:rPr>
    </w:lvl>
    <w:lvl w:ilvl="8" w:tplc="3BD02948" w:tentative="1">
      <w:start w:val="1"/>
      <w:numFmt w:val="bullet"/>
      <w:lvlText w:val=""/>
      <w:lvlJc w:val="left"/>
      <w:pPr>
        <w:ind w:left="6480" w:hanging="360"/>
      </w:pPr>
      <w:rPr>
        <w:rFonts w:ascii="Wingdings" w:hAnsi="Wingdings" w:hint="default"/>
      </w:rPr>
    </w:lvl>
  </w:abstractNum>
  <w:abstractNum w:abstractNumId="2" w15:restartNumberingAfterBreak="0">
    <w:nsid w:val="36075BA8"/>
    <w:multiLevelType w:val="hybridMultilevel"/>
    <w:tmpl w:val="36302AE4"/>
    <w:lvl w:ilvl="0" w:tplc="6F185C94">
      <w:start w:val="1"/>
      <w:numFmt w:val="decimal"/>
      <w:lvlText w:val="%1."/>
      <w:lvlJc w:val="left"/>
      <w:pPr>
        <w:ind w:left="720" w:hanging="360"/>
      </w:pPr>
      <w:rPr>
        <w:rFonts w:hint="default"/>
      </w:rPr>
    </w:lvl>
    <w:lvl w:ilvl="1" w:tplc="11C2C5BA" w:tentative="1">
      <w:start w:val="1"/>
      <w:numFmt w:val="lowerLetter"/>
      <w:lvlText w:val="%2."/>
      <w:lvlJc w:val="left"/>
      <w:pPr>
        <w:ind w:left="1440" w:hanging="360"/>
      </w:pPr>
    </w:lvl>
    <w:lvl w:ilvl="2" w:tplc="F48EA7EC" w:tentative="1">
      <w:start w:val="1"/>
      <w:numFmt w:val="lowerRoman"/>
      <w:lvlText w:val="%3."/>
      <w:lvlJc w:val="right"/>
      <w:pPr>
        <w:ind w:left="2160" w:hanging="180"/>
      </w:pPr>
    </w:lvl>
    <w:lvl w:ilvl="3" w:tplc="96BC3D30" w:tentative="1">
      <w:start w:val="1"/>
      <w:numFmt w:val="decimal"/>
      <w:lvlText w:val="%4."/>
      <w:lvlJc w:val="left"/>
      <w:pPr>
        <w:ind w:left="2880" w:hanging="360"/>
      </w:pPr>
    </w:lvl>
    <w:lvl w:ilvl="4" w:tplc="D1E863BC" w:tentative="1">
      <w:start w:val="1"/>
      <w:numFmt w:val="lowerLetter"/>
      <w:lvlText w:val="%5."/>
      <w:lvlJc w:val="left"/>
      <w:pPr>
        <w:ind w:left="3600" w:hanging="360"/>
      </w:pPr>
    </w:lvl>
    <w:lvl w:ilvl="5" w:tplc="8C3C43D2" w:tentative="1">
      <w:start w:val="1"/>
      <w:numFmt w:val="lowerRoman"/>
      <w:lvlText w:val="%6."/>
      <w:lvlJc w:val="right"/>
      <w:pPr>
        <w:ind w:left="4320" w:hanging="180"/>
      </w:pPr>
    </w:lvl>
    <w:lvl w:ilvl="6" w:tplc="2390AEFE" w:tentative="1">
      <w:start w:val="1"/>
      <w:numFmt w:val="decimal"/>
      <w:lvlText w:val="%7."/>
      <w:lvlJc w:val="left"/>
      <w:pPr>
        <w:ind w:left="5040" w:hanging="360"/>
      </w:pPr>
    </w:lvl>
    <w:lvl w:ilvl="7" w:tplc="F2C8A806" w:tentative="1">
      <w:start w:val="1"/>
      <w:numFmt w:val="lowerLetter"/>
      <w:lvlText w:val="%8."/>
      <w:lvlJc w:val="left"/>
      <w:pPr>
        <w:ind w:left="5760" w:hanging="360"/>
      </w:pPr>
    </w:lvl>
    <w:lvl w:ilvl="8" w:tplc="5A5C0F1A" w:tentative="1">
      <w:start w:val="1"/>
      <w:numFmt w:val="lowerRoman"/>
      <w:lvlText w:val="%9."/>
      <w:lvlJc w:val="right"/>
      <w:pPr>
        <w:ind w:left="6480" w:hanging="180"/>
      </w:pPr>
    </w:lvl>
  </w:abstractNum>
  <w:abstractNum w:abstractNumId="3" w15:restartNumberingAfterBreak="0">
    <w:nsid w:val="559A4B37"/>
    <w:multiLevelType w:val="hybridMultilevel"/>
    <w:tmpl w:val="32C4DA2E"/>
    <w:lvl w:ilvl="0" w:tplc="1AF6BAA8">
      <w:start w:val="1"/>
      <w:numFmt w:val="decimal"/>
      <w:lvlText w:val="%1."/>
      <w:lvlJc w:val="left"/>
      <w:pPr>
        <w:ind w:left="720" w:hanging="360"/>
      </w:pPr>
      <w:rPr>
        <w:rFonts w:hint="default"/>
      </w:rPr>
    </w:lvl>
    <w:lvl w:ilvl="1" w:tplc="2E90A65E" w:tentative="1">
      <w:start w:val="1"/>
      <w:numFmt w:val="lowerLetter"/>
      <w:lvlText w:val="%2."/>
      <w:lvlJc w:val="left"/>
      <w:pPr>
        <w:ind w:left="1440" w:hanging="360"/>
      </w:pPr>
    </w:lvl>
    <w:lvl w:ilvl="2" w:tplc="013CD6C6" w:tentative="1">
      <w:start w:val="1"/>
      <w:numFmt w:val="lowerRoman"/>
      <w:lvlText w:val="%3."/>
      <w:lvlJc w:val="right"/>
      <w:pPr>
        <w:ind w:left="2160" w:hanging="180"/>
      </w:pPr>
    </w:lvl>
    <w:lvl w:ilvl="3" w:tplc="F414597C" w:tentative="1">
      <w:start w:val="1"/>
      <w:numFmt w:val="decimal"/>
      <w:lvlText w:val="%4."/>
      <w:lvlJc w:val="left"/>
      <w:pPr>
        <w:ind w:left="2880" w:hanging="360"/>
      </w:pPr>
    </w:lvl>
    <w:lvl w:ilvl="4" w:tplc="3E500C94" w:tentative="1">
      <w:start w:val="1"/>
      <w:numFmt w:val="lowerLetter"/>
      <w:lvlText w:val="%5."/>
      <w:lvlJc w:val="left"/>
      <w:pPr>
        <w:ind w:left="3600" w:hanging="360"/>
      </w:pPr>
    </w:lvl>
    <w:lvl w:ilvl="5" w:tplc="06541D32" w:tentative="1">
      <w:start w:val="1"/>
      <w:numFmt w:val="lowerRoman"/>
      <w:lvlText w:val="%6."/>
      <w:lvlJc w:val="right"/>
      <w:pPr>
        <w:ind w:left="4320" w:hanging="180"/>
      </w:pPr>
    </w:lvl>
    <w:lvl w:ilvl="6" w:tplc="905CA4EE" w:tentative="1">
      <w:start w:val="1"/>
      <w:numFmt w:val="decimal"/>
      <w:lvlText w:val="%7."/>
      <w:lvlJc w:val="left"/>
      <w:pPr>
        <w:ind w:left="5040" w:hanging="360"/>
      </w:pPr>
    </w:lvl>
    <w:lvl w:ilvl="7" w:tplc="B566B8DC" w:tentative="1">
      <w:start w:val="1"/>
      <w:numFmt w:val="lowerLetter"/>
      <w:lvlText w:val="%8."/>
      <w:lvlJc w:val="left"/>
      <w:pPr>
        <w:ind w:left="5760" w:hanging="360"/>
      </w:pPr>
    </w:lvl>
    <w:lvl w:ilvl="8" w:tplc="7820F35A" w:tentative="1">
      <w:start w:val="1"/>
      <w:numFmt w:val="lowerRoman"/>
      <w:lvlText w:val="%9."/>
      <w:lvlJc w:val="right"/>
      <w:pPr>
        <w:ind w:left="6480" w:hanging="180"/>
      </w:pPr>
    </w:lvl>
  </w:abstractNum>
  <w:abstractNum w:abstractNumId="4" w15:restartNumberingAfterBreak="0">
    <w:nsid w:val="585D3CE0"/>
    <w:multiLevelType w:val="hybridMultilevel"/>
    <w:tmpl w:val="16C010A0"/>
    <w:lvl w:ilvl="0" w:tplc="B1FED228">
      <w:start w:val="1"/>
      <w:numFmt w:val="bullet"/>
      <w:lvlText w:val=""/>
      <w:lvlJc w:val="left"/>
      <w:pPr>
        <w:ind w:left="720" w:hanging="360"/>
      </w:pPr>
      <w:rPr>
        <w:rFonts w:ascii="Symbol" w:hAnsi="Symbol" w:hint="default"/>
      </w:rPr>
    </w:lvl>
    <w:lvl w:ilvl="1" w:tplc="D1C4DA16" w:tentative="1">
      <w:start w:val="1"/>
      <w:numFmt w:val="bullet"/>
      <w:lvlText w:val="o"/>
      <w:lvlJc w:val="left"/>
      <w:pPr>
        <w:ind w:left="1440" w:hanging="360"/>
      </w:pPr>
      <w:rPr>
        <w:rFonts w:ascii="Courier New" w:hAnsi="Courier New" w:hint="default"/>
      </w:rPr>
    </w:lvl>
    <w:lvl w:ilvl="2" w:tplc="2318D8DA" w:tentative="1">
      <w:start w:val="1"/>
      <w:numFmt w:val="bullet"/>
      <w:lvlText w:val=""/>
      <w:lvlJc w:val="left"/>
      <w:pPr>
        <w:ind w:left="2160" w:hanging="360"/>
      </w:pPr>
      <w:rPr>
        <w:rFonts w:ascii="Wingdings" w:hAnsi="Wingdings" w:hint="default"/>
      </w:rPr>
    </w:lvl>
    <w:lvl w:ilvl="3" w:tplc="DA0E0E32" w:tentative="1">
      <w:start w:val="1"/>
      <w:numFmt w:val="bullet"/>
      <w:lvlText w:val=""/>
      <w:lvlJc w:val="left"/>
      <w:pPr>
        <w:ind w:left="2880" w:hanging="360"/>
      </w:pPr>
      <w:rPr>
        <w:rFonts w:ascii="Symbol" w:hAnsi="Symbol" w:hint="default"/>
      </w:rPr>
    </w:lvl>
    <w:lvl w:ilvl="4" w:tplc="12303EB2" w:tentative="1">
      <w:start w:val="1"/>
      <w:numFmt w:val="bullet"/>
      <w:lvlText w:val="o"/>
      <w:lvlJc w:val="left"/>
      <w:pPr>
        <w:ind w:left="3600" w:hanging="360"/>
      </w:pPr>
      <w:rPr>
        <w:rFonts w:ascii="Courier New" w:hAnsi="Courier New" w:hint="default"/>
      </w:rPr>
    </w:lvl>
    <w:lvl w:ilvl="5" w:tplc="84B6A456" w:tentative="1">
      <w:start w:val="1"/>
      <w:numFmt w:val="bullet"/>
      <w:lvlText w:val=""/>
      <w:lvlJc w:val="left"/>
      <w:pPr>
        <w:ind w:left="4320" w:hanging="360"/>
      </w:pPr>
      <w:rPr>
        <w:rFonts w:ascii="Wingdings" w:hAnsi="Wingdings" w:hint="default"/>
      </w:rPr>
    </w:lvl>
    <w:lvl w:ilvl="6" w:tplc="11788E50" w:tentative="1">
      <w:start w:val="1"/>
      <w:numFmt w:val="bullet"/>
      <w:lvlText w:val=""/>
      <w:lvlJc w:val="left"/>
      <w:pPr>
        <w:ind w:left="5040" w:hanging="360"/>
      </w:pPr>
      <w:rPr>
        <w:rFonts w:ascii="Symbol" w:hAnsi="Symbol" w:hint="default"/>
      </w:rPr>
    </w:lvl>
    <w:lvl w:ilvl="7" w:tplc="FDC2AD56" w:tentative="1">
      <w:start w:val="1"/>
      <w:numFmt w:val="bullet"/>
      <w:lvlText w:val="o"/>
      <w:lvlJc w:val="left"/>
      <w:pPr>
        <w:ind w:left="5760" w:hanging="360"/>
      </w:pPr>
      <w:rPr>
        <w:rFonts w:ascii="Courier New" w:hAnsi="Courier New" w:hint="default"/>
      </w:rPr>
    </w:lvl>
    <w:lvl w:ilvl="8" w:tplc="2662F304" w:tentative="1">
      <w:start w:val="1"/>
      <w:numFmt w:val="bullet"/>
      <w:lvlText w:val=""/>
      <w:lvlJc w:val="left"/>
      <w:pPr>
        <w:ind w:left="6480" w:hanging="360"/>
      </w:pPr>
      <w:rPr>
        <w:rFonts w:ascii="Wingdings" w:hAnsi="Wingdings" w:hint="default"/>
      </w:rPr>
    </w:lvl>
  </w:abstractNum>
  <w:abstractNum w:abstractNumId="5" w15:restartNumberingAfterBreak="0">
    <w:nsid w:val="71657D80"/>
    <w:multiLevelType w:val="hybridMultilevel"/>
    <w:tmpl w:val="DB18E418"/>
    <w:lvl w:ilvl="0" w:tplc="A43E77E8">
      <w:start w:val="1"/>
      <w:numFmt w:val="bullet"/>
      <w:lvlText w:val=""/>
      <w:lvlJc w:val="left"/>
      <w:pPr>
        <w:ind w:left="720" w:hanging="360"/>
      </w:pPr>
      <w:rPr>
        <w:rFonts w:ascii="Symbol" w:hAnsi="Symbol" w:hint="default"/>
      </w:rPr>
    </w:lvl>
    <w:lvl w:ilvl="1" w:tplc="6C904D3A">
      <w:start w:val="1"/>
      <w:numFmt w:val="bullet"/>
      <w:lvlText w:val="o"/>
      <w:lvlJc w:val="left"/>
      <w:pPr>
        <w:ind w:left="1440" w:hanging="360"/>
      </w:pPr>
      <w:rPr>
        <w:rFonts w:ascii="Courier New" w:hAnsi="Courier New" w:cs="Times New Roman" w:hint="default"/>
      </w:rPr>
    </w:lvl>
    <w:lvl w:ilvl="2" w:tplc="01EC2528">
      <w:start w:val="1"/>
      <w:numFmt w:val="bullet"/>
      <w:lvlText w:val=""/>
      <w:lvlJc w:val="left"/>
      <w:pPr>
        <w:ind w:left="2160" w:hanging="360"/>
      </w:pPr>
      <w:rPr>
        <w:rFonts w:ascii="Wingdings" w:hAnsi="Wingdings" w:hint="default"/>
      </w:rPr>
    </w:lvl>
    <w:lvl w:ilvl="3" w:tplc="F3303E92">
      <w:start w:val="1"/>
      <w:numFmt w:val="bullet"/>
      <w:lvlText w:val=""/>
      <w:lvlJc w:val="left"/>
      <w:pPr>
        <w:ind w:left="2880" w:hanging="360"/>
      </w:pPr>
      <w:rPr>
        <w:rFonts w:ascii="Symbol" w:hAnsi="Symbol" w:hint="default"/>
      </w:rPr>
    </w:lvl>
    <w:lvl w:ilvl="4" w:tplc="F08A7BCC">
      <w:start w:val="1"/>
      <w:numFmt w:val="bullet"/>
      <w:lvlText w:val="o"/>
      <w:lvlJc w:val="left"/>
      <w:pPr>
        <w:ind w:left="3600" w:hanging="360"/>
      </w:pPr>
      <w:rPr>
        <w:rFonts w:ascii="Courier New" w:hAnsi="Courier New" w:cs="Times New Roman" w:hint="default"/>
      </w:rPr>
    </w:lvl>
    <w:lvl w:ilvl="5" w:tplc="C6763F38">
      <w:start w:val="1"/>
      <w:numFmt w:val="bullet"/>
      <w:lvlText w:val=""/>
      <w:lvlJc w:val="left"/>
      <w:pPr>
        <w:ind w:left="4320" w:hanging="360"/>
      </w:pPr>
      <w:rPr>
        <w:rFonts w:ascii="Wingdings" w:hAnsi="Wingdings" w:hint="default"/>
      </w:rPr>
    </w:lvl>
    <w:lvl w:ilvl="6" w:tplc="D80E2B90">
      <w:start w:val="1"/>
      <w:numFmt w:val="bullet"/>
      <w:lvlText w:val=""/>
      <w:lvlJc w:val="left"/>
      <w:pPr>
        <w:ind w:left="5040" w:hanging="360"/>
      </w:pPr>
      <w:rPr>
        <w:rFonts w:ascii="Symbol" w:hAnsi="Symbol" w:hint="default"/>
      </w:rPr>
    </w:lvl>
    <w:lvl w:ilvl="7" w:tplc="90A0CE50">
      <w:start w:val="1"/>
      <w:numFmt w:val="bullet"/>
      <w:lvlText w:val="o"/>
      <w:lvlJc w:val="left"/>
      <w:pPr>
        <w:ind w:left="5760" w:hanging="360"/>
      </w:pPr>
      <w:rPr>
        <w:rFonts w:ascii="Courier New" w:hAnsi="Courier New" w:cs="Times New Roman" w:hint="default"/>
      </w:rPr>
    </w:lvl>
    <w:lvl w:ilvl="8" w:tplc="5C74541A">
      <w:start w:val="1"/>
      <w:numFmt w:val="bullet"/>
      <w:lvlText w:val=""/>
      <w:lvlJc w:val="left"/>
      <w:pPr>
        <w:ind w:left="6480" w:hanging="360"/>
      </w:pPr>
      <w:rPr>
        <w:rFonts w:ascii="Wingdings" w:hAnsi="Wingdings" w:hint="default"/>
      </w:rPr>
    </w:lvl>
  </w:abstractNum>
  <w:abstractNum w:abstractNumId="6" w15:restartNumberingAfterBreak="0">
    <w:nsid w:val="75FB7467"/>
    <w:multiLevelType w:val="hybridMultilevel"/>
    <w:tmpl w:val="C2E417D4"/>
    <w:lvl w:ilvl="0" w:tplc="70E0DEFC">
      <w:start w:val="1"/>
      <w:numFmt w:val="bullet"/>
      <w:lvlText w:val=""/>
      <w:lvlJc w:val="left"/>
      <w:pPr>
        <w:ind w:left="720" w:hanging="360"/>
      </w:pPr>
      <w:rPr>
        <w:rFonts w:ascii="Symbol" w:hAnsi="Symbol" w:hint="default"/>
      </w:rPr>
    </w:lvl>
    <w:lvl w:ilvl="1" w:tplc="16C01472" w:tentative="1">
      <w:start w:val="1"/>
      <w:numFmt w:val="bullet"/>
      <w:lvlText w:val="o"/>
      <w:lvlJc w:val="left"/>
      <w:pPr>
        <w:ind w:left="1440" w:hanging="360"/>
      </w:pPr>
      <w:rPr>
        <w:rFonts w:ascii="Courier New" w:hAnsi="Courier New" w:hint="default"/>
      </w:rPr>
    </w:lvl>
    <w:lvl w:ilvl="2" w:tplc="B34868B2" w:tentative="1">
      <w:start w:val="1"/>
      <w:numFmt w:val="bullet"/>
      <w:lvlText w:val=""/>
      <w:lvlJc w:val="left"/>
      <w:pPr>
        <w:ind w:left="2160" w:hanging="360"/>
      </w:pPr>
      <w:rPr>
        <w:rFonts w:ascii="Wingdings" w:hAnsi="Wingdings" w:hint="default"/>
      </w:rPr>
    </w:lvl>
    <w:lvl w:ilvl="3" w:tplc="0602D318" w:tentative="1">
      <w:start w:val="1"/>
      <w:numFmt w:val="bullet"/>
      <w:lvlText w:val=""/>
      <w:lvlJc w:val="left"/>
      <w:pPr>
        <w:ind w:left="2880" w:hanging="360"/>
      </w:pPr>
      <w:rPr>
        <w:rFonts w:ascii="Symbol" w:hAnsi="Symbol" w:hint="default"/>
      </w:rPr>
    </w:lvl>
    <w:lvl w:ilvl="4" w:tplc="C7BA9E6A" w:tentative="1">
      <w:start w:val="1"/>
      <w:numFmt w:val="bullet"/>
      <w:lvlText w:val="o"/>
      <w:lvlJc w:val="left"/>
      <w:pPr>
        <w:ind w:left="3600" w:hanging="360"/>
      </w:pPr>
      <w:rPr>
        <w:rFonts w:ascii="Courier New" w:hAnsi="Courier New" w:hint="default"/>
      </w:rPr>
    </w:lvl>
    <w:lvl w:ilvl="5" w:tplc="C01C861E" w:tentative="1">
      <w:start w:val="1"/>
      <w:numFmt w:val="bullet"/>
      <w:lvlText w:val=""/>
      <w:lvlJc w:val="left"/>
      <w:pPr>
        <w:ind w:left="4320" w:hanging="360"/>
      </w:pPr>
      <w:rPr>
        <w:rFonts w:ascii="Wingdings" w:hAnsi="Wingdings" w:hint="default"/>
      </w:rPr>
    </w:lvl>
    <w:lvl w:ilvl="6" w:tplc="D69A8CE2" w:tentative="1">
      <w:start w:val="1"/>
      <w:numFmt w:val="bullet"/>
      <w:lvlText w:val=""/>
      <w:lvlJc w:val="left"/>
      <w:pPr>
        <w:ind w:left="5040" w:hanging="360"/>
      </w:pPr>
      <w:rPr>
        <w:rFonts w:ascii="Symbol" w:hAnsi="Symbol" w:hint="default"/>
      </w:rPr>
    </w:lvl>
    <w:lvl w:ilvl="7" w:tplc="1C149376" w:tentative="1">
      <w:start w:val="1"/>
      <w:numFmt w:val="bullet"/>
      <w:lvlText w:val="o"/>
      <w:lvlJc w:val="left"/>
      <w:pPr>
        <w:ind w:left="5760" w:hanging="360"/>
      </w:pPr>
      <w:rPr>
        <w:rFonts w:ascii="Courier New" w:hAnsi="Courier New" w:hint="default"/>
      </w:rPr>
    </w:lvl>
    <w:lvl w:ilvl="8" w:tplc="AF68A560" w:tentative="1">
      <w:start w:val="1"/>
      <w:numFmt w:val="bullet"/>
      <w:lvlText w:val=""/>
      <w:lvlJc w:val="left"/>
      <w:pPr>
        <w:ind w:left="6480" w:hanging="360"/>
      </w:pPr>
      <w:rPr>
        <w:rFonts w:ascii="Wingdings" w:hAnsi="Wingdings" w:hint="default"/>
      </w:rPr>
    </w:lvl>
  </w:abstractNum>
  <w:num w:numId="1" w16cid:durableId="2059165698">
    <w:abstractNumId w:val="6"/>
  </w:num>
  <w:num w:numId="2" w16cid:durableId="1965963025">
    <w:abstractNumId w:val="2"/>
  </w:num>
  <w:num w:numId="3" w16cid:durableId="1491872247">
    <w:abstractNumId w:val="3"/>
  </w:num>
  <w:num w:numId="4" w16cid:durableId="484205810">
    <w:abstractNumId w:val="1"/>
  </w:num>
  <w:num w:numId="5" w16cid:durableId="1990477772">
    <w:abstractNumId w:val="4"/>
  </w:num>
  <w:num w:numId="6" w16cid:durableId="242960711">
    <w:abstractNumId w:val="5"/>
  </w:num>
  <w:num w:numId="7" w16cid:durableId="458837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811"/>
    <w:rsid w:val="00022FF3"/>
    <w:rsid w:val="00030092"/>
    <w:rsid w:val="00032708"/>
    <w:rsid w:val="000663DE"/>
    <w:rsid w:val="00080D57"/>
    <w:rsid w:val="000848D0"/>
    <w:rsid w:val="000952E4"/>
    <w:rsid w:val="00113EA9"/>
    <w:rsid w:val="00115434"/>
    <w:rsid w:val="00154E51"/>
    <w:rsid w:val="001804F6"/>
    <w:rsid w:val="00183B94"/>
    <w:rsid w:val="001863E6"/>
    <w:rsid w:val="001C1F0D"/>
    <w:rsid w:val="001C244D"/>
    <w:rsid w:val="001C638C"/>
    <w:rsid w:val="001C7811"/>
    <w:rsid w:val="001E6B42"/>
    <w:rsid w:val="00240218"/>
    <w:rsid w:val="0024650C"/>
    <w:rsid w:val="00253CCB"/>
    <w:rsid w:val="002D4D18"/>
    <w:rsid w:val="003101B8"/>
    <w:rsid w:val="00350D48"/>
    <w:rsid w:val="003703EB"/>
    <w:rsid w:val="003C2EF4"/>
    <w:rsid w:val="003C5B7C"/>
    <w:rsid w:val="003D0866"/>
    <w:rsid w:val="003E08BB"/>
    <w:rsid w:val="00412765"/>
    <w:rsid w:val="004133ED"/>
    <w:rsid w:val="004164A3"/>
    <w:rsid w:val="00436051"/>
    <w:rsid w:val="00440FCA"/>
    <w:rsid w:val="004466CE"/>
    <w:rsid w:val="004644B0"/>
    <w:rsid w:val="00481B25"/>
    <w:rsid w:val="004D1225"/>
    <w:rsid w:val="00557758"/>
    <w:rsid w:val="00564B68"/>
    <w:rsid w:val="005825A6"/>
    <w:rsid w:val="0059024E"/>
    <w:rsid w:val="005C4B34"/>
    <w:rsid w:val="005E114F"/>
    <w:rsid w:val="006232BC"/>
    <w:rsid w:val="00640E5F"/>
    <w:rsid w:val="00654940"/>
    <w:rsid w:val="00655012"/>
    <w:rsid w:val="0067576D"/>
    <w:rsid w:val="00676092"/>
    <w:rsid w:val="00687A04"/>
    <w:rsid w:val="00695E0F"/>
    <w:rsid w:val="006E44A6"/>
    <w:rsid w:val="006E61CB"/>
    <w:rsid w:val="0071452E"/>
    <w:rsid w:val="0071513A"/>
    <w:rsid w:val="00727184"/>
    <w:rsid w:val="00745312"/>
    <w:rsid w:val="00764ECA"/>
    <w:rsid w:val="00775401"/>
    <w:rsid w:val="007F6299"/>
    <w:rsid w:val="0083550B"/>
    <w:rsid w:val="0087385E"/>
    <w:rsid w:val="008A175F"/>
    <w:rsid w:val="008B57EF"/>
    <w:rsid w:val="008F61EC"/>
    <w:rsid w:val="00927D46"/>
    <w:rsid w:val="00955C4D"/>
    <w:rsid w:val="00982BFB"/>
    <w:rsid w:val="009A7A61"/>
    <w:rsid w:val="009B1413"/>
    <w:rsid w:val="009C70CF"/>
    <w:rsid w:val="009D38AD"/>
    <w:rsid w:val="00A13984"/>
    <w:rsid w:val="00A1400F"/>
    <w:rsid w:val="00A20E93"/>
    <w:rsid w:val="00A224E2"/>
    <w:rsid w:val="00A25473"/>
    <w:rsid w:val="00A7444D"/>
    <w:rsid w:val="00A96C70"/>
    <w:rsid w:val="00AB4175"/>
    <w:rsid w:val="00AD3941"/>
    <w:rsid w:val="00AF2018"/>
    <w:rsid w:val="00B250BA"/>
    <w:rsid w:val="00B275A0"/>
    <w:rsid w:val="00B326D7"/>
    <w:rsid w:val="00B5125B"/>
    <w:rsid w:val="00B706FE"/>
    <w:rsid w:val="00BA785F"/>
    <w:rsid w:val="00BB6AA3"/>
    <w:rsid w:val="00BE068F"/>
    <w:rsid w:val="00C0416A"/>
    <w:rsid w:val="00C60F62"/>
    <w:rsid w:val="00C63F90"/>
    <w:rsid w:val="00C70A65"/>
    <w:rsid w:val="00CA64BB"/>
    <w:rsid w:val="00CD50E6"/>
    <w:rsid w:val="00CD7ABA"/>
    <w:rsid w:val="00D07EA6"/>
    <w:rsid w:val="00D52ED0"/>
    <w:rsid w:val="00D620A7"/>
    <w:rsid w:val="00D83461"/>
    <w:rsid w:val="00D9243C"/>
    <w:rsid w:val="00DA1417"/>
    <w:rsid w:val="00DC1667"/>
    <w:rsid w:val="00DD5025"/>
    <w:rsid w:val="00DE18C3"/>
    <w:rsid w:val="00E07C59"/>
    <w:rsid w:val="00E13659"/>
    <w:rsid w:val="00E53220"/>
    <w:rsid w:val="00E713C7"/>
    <w:rsid w:val="00E85E7A"/>
    <w:rsid w:val="00E87A93"/>
    <w:rsid w:val="00E92050"/>
    <w:rsid w:val="00EE4557"/>
    <w:rsid w:val="00EF5763"/>
    <w:rsid w:val="00EF6176"/>
    <w:rsid w:val="00F26CA6"/>
    <w:rsid w:val="00F45EC0"/>
    <w:rsid w:val="00F56261"/>
    <w:rsid w:val="00F7441E"/>
    <w:rsid w:val="00F760D6"/>
    <w:rsid w:val="00F84927"/>
    <w:rsid w:val="00FA3A8E"/>
    <w:rsid w:val="00FB0CD9"/>
    <w:rsid w:val="00FB214C"/>
    <w:rsid w:val="00FB72E3"/>
    <w:rsid w:val="00FD413D"/>
    <w:rsid w:val="00FE5A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96D42"/>
  <w15:chartTrackingRefBased/>
  <w15:docId w15:val="{D99C3D98-2398-4A00-AA6F-36B3039C1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5EC0"/>
    <w:rPr>
      <w:rFonts w:ascii="Times New Roman" w:eastAsia="宋体" w:hAnsi="Times New Roman" w:cs="Times New Roman"/>
      <w:kern w:val="0"/>
      <w:sz w:val="2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5EC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45EC0"/>
    <w:rPr>
      <w:sz w:val="18"/>
      <w:szCs w:val="18"/>
    </w:rPr>
  </w:style>
  <w:style w:type="paragraph" w:styleId="a5">
    <w:name w:val="footer"/>
    <w:basedOn w:val="a"/>
    <w:link w:val="a6"/>
    <w:uiPriority w:val="99"/>
    <w:unhideWhenUsed/>
    <w:rsid w:val="00F45EC0"/>
    <w:pPr>
      <w:tabs>
        <w:tab w:val="center" w:pos="4153"/>
        <w:tab w:val="right" w:pos="8306"/>
      </w:tabs>
      <w:snapToGrid w:val="0"/>
    </w:pPr>
    <w:rPr>
      <w:sz w:val="18"/>
      <w:szCs w:val="18"/>
    </w:rPr>
  </w:style>
  <w:style w:type="character" w:customStyle="1" w:styleId="a6">
    <w:name w:val="页脚 字符"/>
    <w:basedOn w:val="a0"/>
    <w:link w:val="a5"/>
    <w:uiPriority w:val="99"/>
    <w:rsid w:val="00F45EC0"/>
    <w:rPr>
      <w:sz w:val="18"/>
      <w:szCs w:val="18"/>
    </w:rPr>
  </w:style>
  <w:style w:type="paragraph" w:styleId="a7">
    <w:name w:val="List Paragraph"/>
    <w:basedOn w:val="a"/>
    <w:uiPriority w:val="34"/>
    <w:qFormat/>
    <w:rsid w:val="00F45EC0"/>
    <w:pPr>
      <w:ind w:left="720"/>
      <w:contextualSpacing/>
    </w:pPr>
  </w:style>
  <w:style w:type="paragraph" w:styleId="a8">
    <w:name w:val="footnote text"/>
    <w:basedOn w:val="a"/>
    <w:link w:val="a9"/>
    <w:uiPriority w:val="99"/>
    <w:semiHidden/>
    <w:unhideWhenUsed/>
    <w:rsid w:val="00A25473"/>
    <w:pPr>
      <w:snapToGrid w:val="0"/>
    </w:pPr>
    <w:rPr>
      <w:sz w:val="18"/>
      <w:szCs w:val="18"/>
    </w:rPr>
  </w:style>
  <w:style w:type="character" w:customStyle="1" w:styleId="a9">
    <w:name w:val="脚注文本 字符"/>
    <w:basedOn w:val="a0"/>
    <w:link w:val="a8"/>
    <w:uiPriority w:val="99"/>
    <w:semiHidden/>
    <w:rsid w:val="00A25473"/>
    <w:rPr>
      <w:rFonts w:ascii="Times New Roman" w:eastAsia="宋体" w:hAnsi="Times New Roman" w:cs="Times New Roman"/>
      <w:kern w:val="0"/>
      <w:sz w:val="18"/>
      <w:szCs w:val="18"/>
      <w:lang w:val="en-GB" w:eastAsia="en-GB"/>
    </w:rPr>
  </w:style>
  <w:style w:type="character" w:styleId="aa">
    <w:name w:val="footnote reference"/>
    <w:basedOn w:val="a0"/>
    <w:uiPriority w:val="99"/>
    <w:semiHidden/>
    <w:unhideWhenUsed/>
    <w:rsid w:val="00A25473"/>
    <w:rPr>
      <w:vertAlign w:val="superscript"/>
    </w:rPr>
  </w:style>
  <w:style w:type="table" w:styleId="ab">
    <w:name w:val="Table Grid"/>
    <w:aliases w:val="三线表标准"/>
    <w:basedOn w:val="a1"/>
    <w:uiPriority w:val="39"/>
    <w:rsid w:val="00CD50E6"/>
    <w:tblPr>
      <w:tblBorders>
        <w:top w:val="single" w:sz="4" w:space="0" w:color="auto"/>
        <w:bottom w:val="single" w:sz="4" w:space="0" w:color="auto"/>
      </w:tblBorders>
    </w:tblPr>
  </w:style>
  <w:style w:type="table" w:styleId="1">
    <w:name w:val="Plain Table 1"/>
    <w:basedOn w:val="a1"/>
    <w:uiPriority w:val="41"/>
    <w:rsid w:val="00CD50E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0265C-B0E0-4BC6-BB32-46928EB8E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7</Pages>
  <Words>2900</Words>
  <Characters>16532</Characters>
  <Application>Microsoft Office Word</Application>
  <DocSecurity>0</DocSecurity>
  <Lines>137</Lines>
  <Paragraphs>38</Paragraphs>
  <ScaleCrop>false</ScaleCrop>
  <Company/>
  <LinksUpToDate>false</LinksUpToDate>
  <CharactersWithSpaces>19394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 Chuandai</dc:creator>
  <cp:lastModifiedBy>Qiao Chuandai</cp:lastModifiedBy>
  <cp:revision>42</cp:revision>
  <dcterms:created xsi:type="dcterms:W3CDTF">2023-03-26T14:15:00Z</dcterms:created>
  <dcterms:modified xsi:type="dcterms:W3CDTF">2023-04-02T23:52:00Z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a3a3de13f6bae63e0f2ac9fa8270428d86ee65f4a9d0ec111b92141c7ea67ca5</vt:lpwstr>
  </property>
</Properties>
</file>