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A4D52" w14:textId="77777777" w:rsidR="00C85659" w:rsidRDefault="00C85659" w:rsidP="00C85659">
      <w:pPr>
        <w:jc w:val="center"/>
        <w:rPr>
          <w:b/>
          <w:sz w:val="28"/>
          <w:szCs w:val="28"/>
        </w:rPr>
      </w:pPr>
    </w:p>
    <w:p w14:paraId="65A4FA29" w14:textId="77777777" w:rsidR="00C85659" w:rsidRDefault="00C85659" w:rsidP="00C85659">
      <w:pPr>
        <w:jc w:val="center"/>
        <w:rPr>
          <w:b/>
          <w:sz w:val="28"/>
          <w:szCs w:val="28"/>
        </w:rPr>
      </w:pPr>
    </w:p>
    <w:p w14:paraId="051DD9A7" w14:textId="35B88215" w:rsidR="00C85659" w:rsidRDefault="00C85659" w:rsidP="00C85659">
      <w:pPr>
        <w:rPr>
          <w:b/>
          <w:color w:val="000000" w:themeColor="text1"/>
          <w:sz w:val="32"/>
          <w:szCs w:val="32"/>
        </w:rPr>
      </w:pPr>
      <w:r>
        <w:rPr>
          <w:b/>
          <w:noProof/>
          <w:color w:val="000000" w:themeColor="text1"/>
          <w:sz w:val="32"/>
          <w:szCs w:val="32"/>
          <w:lang w:val="en-US"/>
        </w:rPr>
        <w:drawing>
          <wp:inline distT="0" distB="0" distL="0" distR="0" wp14:anchorId="113A5C0E" wp14:editId="14590243">
            <wp:extent cx="5732145" cy="2879725"/>
            <wp:effectExtent l="0" t="0" r="1905" b="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145" cy="2879725"/>
                    </a:xfrm>
                    <a:prstGeom prst="rect">
                      <a:avLst/>
                    </a:prstGeom>
                    <a:noFill/>
                    <a:ln>
                      <a:noFill/>
                    </a:ln>
                  </pic:spPr>
                </pic:pic>
              </a:graphicData>
            </a:graphic>
          </wp:inline>
        </w:drawing>
      </w:r>
    </w:p>
    <w:p w14:paraId="65339E94" w14:textId="77777777" w:rsidR="00C85659" w:rsidRDefault="00C85659" w:rsidP="00C85659">
      <w:pPr>
        <w:rPr>
          <w:b/>
          <w:color w:val="000000" w:themeColor="text1"/>
          <w:sz w:val="32"/>
          <w:szCs w:val="32"/>
        </w:rPr>
      </w:pPr>
    </w:p>
    <w:p w14:paraId="0857757A" w14:textId="77777777" w:rsidR="00C85659" w:rsidRDefault="00C85659" w:rsidP="00C85659">
      <w:pPr>
        <w:rPr>
          <w:b/>
          <w:color w:val="000000" w:themeColor="text1"/>
          <w:sz w:val="32"/>
          <w:szCs w:val="32"/>
        </w:rPr>
      </w:pPr>
    </w:p>
    <w:p w14:paraId="1E427767" w14:textId="4B485282" w:rsidR="00C85659" w:rsidRDefault="00C85659" w:rsidP="00C85659">
      <w:pPr>
        <w:rPr>
          <w:rFonts w:eastAsia="Arial" w:cs="Arial"/>
          <w:b/>
          <w:color w:val="000000" w:themeColor="text1"/>
          <w:sz w:val="40"/>
          <w:szCs w:val="40"/>
        </w:rPr>
      </w:pPr>
      <w:r>
        <w:rPr>
          <w:b/>
          <w:color w:val="000000" w:themeColor="text1"/>
          <w:sz w:val="40"/>
          <w:szCs w:val="40"/>
        </w:rPr>
        <w:t xml:space="preserve">                              Assessment </w:t>
      </w:r>
      <w:r>
        <w:rPr>
          <w:b/>
          <w:color w:val="000000" w:themeColor="text1"/>
          <w:sz w:val="40"/>
          <w:szCs w:val="40"/>
        </w:rPr>
        <w:t>1</w:t>
      </w:r>
    </w:p>
    <w:p w14:paraId="71FC9953" w14:textId="55422F0A" w:rsidR="00124E2C" w:rsidRPr="00C85659" w:rsidRDefault="00C85659" w:rsidP="006D5F77">
      <w:pPr>
        <w:rPr>
          <w:lang w:val="en-GB"/>
        </w:rPr>
      </w:pPr>
      <w:r w:rsidRPr="00C85659">
        <w:drawing>
          <wp:inline distT="0" distB="0" distL="0" distR="0" wp14:anchorId="69F287D7" wp14:editId="4077F6C1">
            <wp:extent cx="5735955" cy="1676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5955" cy="1676400"/>
                    </a:xfrm>
                    <a:prstGeom prst="rect">
                      <a:avLst/>
                    </a:prstGeom>
                    <a:noFill/>
                    <a:ln>
                      <a:noFill/>
                    </a:ln>
                  </pic:spPr>
                </pic:pic>
              </a:graphicData>
            </a:graphic>
          </wp:inline>
        </w:drawing>
      </w:r>
    </w:p>
    <w:p w14:paraId="0292EDD5" w14:textId="77777777" w:rsidR="00124E2C" w:rsidRDefault="00124E2C" w:rsidP="006D5F77"/>
    <w:p w14:paraId="59BAAE6A" w14:textId="77777777" w:rsidR="00124E2C" w:rsidRDefault="00124E2C" w:rsidP="006D5F77"/>
    <w:p w14:paraId="69C1EE87" w14:textId="77777777" w:rsidR="00124E2C" w:rsidRDefault="00124E2C" w:rsidP="006D5F77"/>
    <w:p w14:paraId="4FE88F9A" w14:textId="77777777" w:rsidR="00124E2C" w:rsidRDefault="00124E2C" w:rsidP="006D5F77">
      <w:pPr>
        <w:rPr>
          <w:b/>
          <w:sz w:val="32"/>
          <w:szCs w:val="32"/>
        </w:rPr>
      </w:pPr>
    </w:p>
    <w:p w14:paraId="27D9E9A1" w14:textId="77777777" w:rsidR="00124E2C" w:rsidRDefault="00124E2C" w:rsidP="006D5F77">
      <w:pPr>
        <w:rPr>
          <w:sz w:val="32"/>
          <w:szCs w:val="32"/>
        </w:rPr>
      </w:pPr>
    </w:p>
    <w:p w14:paraId="2C4C8A3A" w14:textId="3AD68FE2" w:rsidR="00124E2C" w:rsidRPr="00C85659" w:rsidRDefault="00253BFF" w:rsidP="00C85659">
      <w:pPr>
        <w:rPr>
          <w:b/>
          <w:sz w:val="44"/>
          <w:szCs w:val="44"/>
        </w:rPr>
      </w:pPr>
      <w:r w:rsidRPr="00C85659">
        <w:rPr>
          <w:b/>
          <w:sz w:val="44"/>
          <w:szCs w:val="44"/>
        </w:rPr>
        <w:lastRenderedPageBreak/>
        <w:t>Table of content</w:t>
      </w:r>
    </w:p>
    <w:sdt>
      <w:sdtPr>
        <w:rPr>
          <w:sz w:val="36"/>
          <w:szCs w:val="36"/>
        </w:rPr>
        <w:id w:val="772362464"/>
        <w:docPartObj>
          <w:docPartGallery w:val="Table of Contents"/>
          <w:docPartUnique/>
        </w:docPartObj>
      </w:sdtPr>
      <w:sdtEndPr>
        <w:rPr>
          <w:sz w:val="24"/>
          <w:szCs w:val="24"/>
        </w:rPr>
      </w:sdtEndPr>
      <w:sdtContent>
        <w:p w14:paraId="0F5F947C" w14:textId="77777777" w:rsidR="00124E2C" w:rsidRPr="00C85659" w:rsidRDefault="00253BFF" w:rsidP="006D5F77">
          <w:pPr>
            <w:jc w:val="center"/>
            <w:rPr>
              <w:sz w:val="36"/>
              <w:szCs w:val="36"/>
            </w:rPr>
          </w:pPr>
          <w:r w:rsidRPr="00C85659">
            <w:rPr>
              <w:sz w:val="36"/>
              <w:szCs w:val="36"/>
            </w:rPr>
            <w:fldChar w:fldCharType="begin"/>
          </w:r>
          <w:r w:rsidRPr="00C85659">
            <w:rPr>
              <w:sz w:val="36"/>
              <w:szCs w:val="36"/>
            </w:rPr>
            <w:instrText xml:space="preserve"> TOC \h \u \z </w:instrText>
          </w:r>
          <w:r w:rsidRPr="00C85659">
            <w:rPr>
              <w:sz w:val="36"/>
              <w:szCs w:val="36"/>
            </w:rPr>
            <w:fldChar w:fldCharType="separate"/>
          </w:r>
        </w:p>
        <w:p w14:paraId="60D0227A" w14:textId="77777777" w:rsidR="00124E2C" w:rsidRPr="00C85659" w:rsidRDefault="00000000" w:rsidP="006D5F77">
          <w:pPr>
            <w:pBdr>
              <w:top w:val="nil"/>
              <w:left w:val="nil"/>
              <w:bottom w:val="nil"/>
              <w:right w:val="nil"/>
              <w:between w:val="nil"/>
            </w:pBdr>
            <w:tabs>
              <w:tab w:val="right" w:pos="9350"/>
            </w:tabs>
            <w:jc w:val="left"/>
            <w:rPr>
              <w:rFonts w:ascii="Cambria" w:eastAsia="Cambria" w:hAnsi="Cambria" w:cs="Cambria"/>
              <w:color w:val="000000"/>
              <w:sz w:val="32"/>
              <w:szCs w:val="32"/>
            </w:rPr>
          </w:pPr>
          <w:hyperlink w:anchor="_heading=h.gjdgxs">
            <w:r w:rsidR="00253BFF" w:rsidRPr="00C85659">
              <w:rPr>
                <w:rFonts w:ascii="Arial" w:eastAsia="Arial" w:hAnsi="Arial" w:cs="Arial"/>
                <w:color w:val="000000"/>
                <w:sz w:val="32"/>
                <w:szCs w:val="32"/>
              </w:rPr>
              <w:t>Introduction</w:t>
            </w:r>
            <w:r w:rsidR="00253BFF" w:rsidRPr="00C85659">
              <w:rPr>
                <w:rFonts w:ascii="Arial" w:eastAsia="Arial" w:hAnsi="Arial" w:cs="Arial"/>
                <w:color w:val="000000"/>
                <w:sz w:val="32"/>
                <w:szCs w:val="32"/>
              </w:rPr>
              <w:tab/>
              <w:t>3</w:t>
            </w:r>
          </w:hyperlink>
        </w:p>
        <w:p w14:paraId="2BC77C76" w14:textId="77777777" w:rsidR="00124E2C" w:rsidRPr="00C85659" w:rsidRDefault="00000000" w:rsidP="006D5F77">
          <w:pPr>
            <w:pBdr>
              <w:top w:val="nil"/>
              <w:left w:val="nil"/>
              <w:bottom w:val="nil"/>
              <w:right w:val="nil"/>
              <w:between w:val="nil"/>
            </w:pBdr>
            <w:tabs>
              <w:tab w:val="right" w:pos="9350"/>
            </w:tabs>
            <w:jc w:val="left"/>
            <w:rPr>
              <w:rFonts w:ascii="Cambria" w:eastAsia="Cambria" w:hAnsi="Cambria" w:cs="Cambria"/>
              <w:color w:val="000000"/>
              <w:sz w:val="32"/>
              <w:szCs w:val="32"/>
            </w:rPr>
          </w:pPr>
          <w:hyperlink w:anchor="_heading=h.30j0zll">
            <w:r w:rsidR="00253BFF" w:rsidRPr="00C85659">
              <w:rPr>
                <w:rFonts w:ascii="Arial" w:eastAsia="Arial" w:hAnsi="Arial" w:cs="Arial"/>
                <w:color w:val="000000"/>
                <w:sz w:val="32"/>
                <w:szCs w:val="32"/>
              </w:rPr>
              <w:t>Business Intelligence Trends</w:t>
            </w:r>
            <w:r w:rsidR="00253BFF" w:rsidRPr="00C85659">
              <w:rPr>
                <w:rFonts w:ascii="Arial" w:eastAsia="Arial" w:hAnsi="Arial" w:cs="Arial"/>
                <w:color w:val="000000"/>
                <w:sz w:val="32"/>
                <w:szCs w:val="32"/>
              </w:rPr>
              <w:tab/>
              <w:t>3</w:t>
            </w:r>
          </w:hyperlink>
        </w:p>
        <w:p w14:paraId="1EFE820D" w14:textId="77777777" w:rsidR="00124E2C" w:rsidRPr="00C85659" w:rsidRDefault="00000000" w:rsidP="006D5F77">
          <w:pPr>
            <w:pBdr>
              <w:top w:val="nil"/>
              <w:left w:val="nil"/>
              <w:bottom w:val="nil"/>
              <w:right w:val="nil"/>
              <w:between w:val="nil"/>
            </w:pBdr>
            <w:tabs>
              <w:tab w:val="right" w:pos="9350"/>
            </w:tabs>
            <w:jc w:val="left"/>
            <w:rPr>
              <w:rFonts w:ascii="Cambria" w:eastAsia="Cambria" w:hAnsi="Cambria" w:cs="Cambria"/>
              <w:color w:val="000000"/>
              <w:sz w:val="32"/>
              <w:szCs w:val="32"/>
            </w:rPr>
          </w:pPr>
          <w:hyperlink w:anchor="_heading=h.3znysh7">
            <w:r w:rsidR="00253BFF" w:rsidRPr="00C85659">
              <w:rPr>
                <w:rFonts w:ascii="Arial" w:eastAsia="Arial" w:hAnsi="Arial" w:cs="Arial"/>
                <w:color w:val="000000"/>
                <w:sz w:val="32"/>
                <w:szCs w:val="32"/>
              </w:rPr>
              <w:t>Conclusion</w:t>
            </w:r>
            <w:r w:rsidR="00253BFF" w:rsidRPr="00C85659">
              <w:rPr>
                <w:rFonts w:ascii="Arial" w:eastAsia="Arial" w:hAnsi="Arial" w:cs="Arial"/>
                <w:color w:val="000000"/>
                <w:sz w:val="32"/>
                <w:szCs w:val="32"/>
              </w:rPr>
              <w:tab/>
              <w:t>6</w:t>
            </w:r>
          </w:hyperlink>
        </w:p>
        <w:p w14:paraId="24CFF5A1" w14:textId="77777777" w:rsidR="00124E2C" w:rsidRPr="00C85659" w:rsidRDefault="00000000" w:rsidP="006D5F77">
          <w:pPr>
            <w:pBdr>
              <w:top w:val="nil"/>
              <w:left w:val="nil"/>
              <w:bottom w:val="nil"/>
              <w:right w:val="nil"/>
              <w:between w:val="nil"/>
            </w:pBdr>
            <w:tabs>
              <w:tab w:val="right" w:pos="9350"/>
            </w:tabs>
            <w:jc w:val="left"/>
            <w:rPr>
              <w:rFonts w:ascii="Cambria" w:eastAsia="Cambria" w:hAnsi="Cambria" w:cs="Cambria"/>
              <w:color w:val="000000"/>
              <w:sz w:val="32"/>
              <w:szCs w:val="32"/>
            </w:rPr>
          </w:pPr>
          <w:hyperlink w:anchor="_heading=h.2et92p0">
            <w:r w:rsidR="00253BFF" w:rsidRPr="00C85659">
              <w:rPr>
                <w:rFonts w:ascii="Arial" w:eastAsia="Arial" w:hAnsi="Arial" w:cs="Arial"/>
                <w:color w:val="000000"/>
                <w:sz w:val="32"/>
                <w:szCs w:val="32"/>
                <w:highlight w:val="white"/>
              </w:rPr>
              <w:t>Reference List</w:t>
            </w:r>
          </w:hyperlink>
          <w:hyperlink w:anchor="_heading=h.2et92p0">
            <w:r w:rsidR="00253BFF" w:rsidRPr="00C85659">
              <w:rPr>
                <w:rFonts w:ascii="Arial" w:eastAsia="Arial" w:hAnsi="Arial" w:cs="Arial"/>
                <w:color w:val="000000"/>
                <w:sz w:val="32"/>
                <w:szCs w:val="32"/>
              </w:rPr>
              <w:tab/>
              <w:t>7</w:t>
            </w:r>
          </w:hyperlink>
        </w:p>
        <w:p w14:paraId="590EF136" w14:textId="77777777" w:rsidR="00124E2C" w:rsidRDefault="00253BFF" w:rsidP="006D5F77">
          <w:pPr>
            <w:jc w:val="center"/>
            <w:rPr>
              <w:b/>
              <w:sz w:val="32"/>
              <w:szCs w:val="32"/>
            </w:rPr>
          </w:pPr>
          <w:r w:rsidRPr="00C85659">
            <w:rPr>
              <w:sz w:val="36"/>
              <w:szCs w:val="36"/>
            </w:rPr>
            <w:fldChar w:fldCharType="end"/>
          </w:r>
        </w:p>
      </w:sdtContent>
    </w:sdt>
    <w:p w14:paraId="2D4888A6" w14:textId="77777777" w:rsidR="00124E2C" w:rsidRDefault="00124E2C" w:rsidP="006D5F77">
      <w:pPr>
        <w:tabs>
          <w:tab w:val="left" w:pos="2964"/>
        </w:tabs>
      </w:pPr>
    </w:p>
    <w:p w14:paraId="52AF0E96" w14:textId="77777777" w:rsidR="00124E2C" w:rsidRDefault="00253BFF" w:rsidP="006D5F77">
      <w:r>
        <w:br w:type="page"/>
      </w:r>
    </w:p>
    <w:p w14:paraId="20CF78DF" w14:textId="77777777" w:rsidR="00124E2C" w:rsidRDefault="00253BFF" w:rsidP="00554FED">
      <w:pPr>
        <w:pStyle w:val="Heading1"/>
      </w:pPr>
      <w:bookmarkStart w:id="0" w:name="_heading=h.gjdgxs" w:colFirst="0" w:colLast="0"/>
      <w:bookmarkEnd w:id="0"/>
      <w:r>
        <w:lastRenderedPageBreak/>
        <w:t xml:space="preserve">Introduction      </w:t>
      </w:r>
    </w:p>
    <w:p w14:paraId="525CB776" w14:textId="2A2F22A5" w:rsidR="00124E2C" w:rsidRPr="00E35E90" w:rsidRDefault="00253BFF" w:rsidP="006D5F77">
      <w:pPr>
        <w:rPr>
          <w:b/>
        </w:rPr>
      </w:pPr>
      <w:r w:rsidRPr="00E35E90">
        <w:t>The business has no stoppage and neither data. Although Business Intelligence witnessed a terrific rise during the latest Covid-19 pandemic days, experts are assuming that it is becoming more important with every passing day for business organizations. In this sense, there is the major importance of data discovery as well as data security. Data security refers to the process that is important to safeguard the digital information for protecting the data from corruption, unauthorized access and theft.  On the other hand, data discovery refers to the exploration of the data through the visual tools that can be helpful for the leaders of the business</w:t>
      </w:r>
      <w:r w:rsidR="00A01C15" w:rsidRPr="00E35E90">
        <w:t xml:space="preserve"> owners</w:t>
      </w:r>
      <w:r w:rsidRPr="00E35E90">
        <w:t xml:space="preserve"> in finding the new </w:t>
      </w:r>
      <w:r w:rsidR="008852B5" w:rsidRPr="00E35E90">
        <w:t xml:space="preserve">hidden </w:t>
      </w:r>
      <w:r w:rsidRPr="00E35E90">
        <w:t>patterns</w:t>
      </w:r>
      <w:r w:rsidR="008852B5" w:rsidRPr="00E35E90">
        <w:t>.</w:t>
      </w:r>
      <w:r w:rsidRPr="00E35E90">
        <w:t xml:space="preserve"> </w:t>
      </w:r>
      <w:r w:rsidR="008852B5" w:rsidRPr="00E35E90">
        <w:t>T</w:t>
      </w:r>
      <w:r w:rsidRPr="00E35E90">
        <w:t xml:space="preserve">his </w:t>
      </w:r>
      <w:r w:rsidR="008852B5" w:rsidRPr="00E35E90">
        <w:t xml:space="preserve">will be </w:t>
      </w:r>
      <w:r w:rsidRPr="00E35E90">
        <w:t>helpful for understanding the proper insights of the business.   The last two years have turned out as a very important phase for the business intelligence industry, but the usage of BI technology keeps increasing since then and it has had the most prolific future in the business industry</w:t>
      </w:r>
      <w:r w:rsidR="00E35E90" w:rsidRPr="00E35E90">
        <w:t>.</w:t>
      </w:r>
      <w:r w:rsidRPr="00E35E90">
        <w:t xml:space="preserve"> </w:t>
      </w:r>
    </w:p>
    <w:p w14:paraId="49F70967" w14:textId="77777777" w:rsidR="00124E2C" w:rsidRDefault="00253BFF" w:rsidP="00554FED">
      <w:pPr>
        <w:pStyle w:val="Heading1"/>
      </w:pPr>
      <w:bookmarkStart w:id="1" w:name="_heading=h.30j0zll" w:colFirst="0" w:colLast="0"/>
      <w:bookmarkEnd w:id="1"/>
      <w:r>
        <w:t>Business Intelligence Trends</w:t>
      </w:r>
    </w:p>
    <w:p w14:paraId="25307E99" w14:textId="77777777" w:rsidR="00124E2C" w:rsidRDefault="00253BFF" w:rsidP="006D5F77">
      <w:pPr>
        <w:rPr>
          <w:b/>
        </w:rPr>
      </w:pPr>
      <w:r>
        <w:rPr>
          <w:b/>
        </w:rPr>
        <w:t>Cloud Analytics</w:t>
      </w:r>
    </w:p>
    <w:p w14:paraId="507586AD" w14:textId="512255F7" w:rsidR="00124E2C" w:rsidRPr="00A833AE" w:rsidRDefault="00253BFF" w:rsidP="006D5F77">
      <w:r w:rsidRPr="00A833AE">
        <w:t>Technology has developed rapidly and businesses have found it easy to adopt. The industries have met a quick rise by using technologies like cloud analytics (</w:t>
      </w:r>
      <w:r w:rsidRPr="00A833AE">
        <w:rPr>
          <w:highlight w:val="white"/>
        </w:rPr>
        <w:t>Vidhyalakshmi and Kumar, 2016)</w:t>
      </w:r>
      <w:r w:rsidRPr="00A833AE">
        <w:t>. In the organization, Cloud analytics is describing the application related to the analytic algorithms through the cloud against the data for delivering the proper result of the interest. Cloud analytics in the organization is involved with the deployment of the cloud computing with the inclusion of the powerful software</w:t>
      </w:r>
      <w:r w:rsidR="00863EE8" w:rsidRPr="00A833AE">
        <w:t>.</w:t>
      </w:r>
      <w:r w:rsidRPr="00A833AE">
        <w:t xml:space="preserve"> </w:t>
      </w:r>
      <w:r w:rsidR="004A6CC1" w:rsidRPr="00A833AE">
        <w:t>It</w:t>
      </w:r>
      <w:r w:rsidRPr="00A833AE">
        <w:t xml:space="preserve"> can identify the data patterns for creating the proper insights of the data (Shaila </w:t>
      </w:r>
      <w:r w:rsidRPr="00A833AE">
        <w:rPr>
          <w:i/>
        </w:rPr>
        <w:t xml:space="preserve">et al., </w:t>
      </w:r>
      <w:r w:rsidRPr="00A833AE">
        <w:t>2021).  For example, Netflix has come a long way as it has become one of the most popular streaming platforms around the world. By using cloud computing, Netflix has dragged the attention of millions to watch its famous programs, web series, and films. As Netflix has users in millions, they felt the requirement of scalability in its infrastructure to store the huge amount of data. According to Netflix, there are 117.58M customers around the world who watch 140M hours of video every day which means each customer spends 71 minutes per day on average on Netflix. Amazingly. The company could move all its data to cloud storage when the technology of cloud computing was relatively new (</w:t>
      </w:r>
      <w:r w:rsidRPr="00A833AE">
        <w:rPr>
          <w:highlight w:val="white"/>
        </w:rPr>
        <w:t>Mygreatlearning, 2021</w:t>
      </w:r>
      <w:r w:rsidRPr="00A833AE">
        <w:t>).</w:t>
      </w:r>
    </w:p>
    <w:p w14:paraId="47BC858C" w14:textId="77777777" w:rsidR="00124E2C" w:rsidRDefault="00253BFF" w:rsidP="006D5F77">
      <w:pPr>
        <w:jc w:val="center"/>
        <w:rPr>
          <w:color w:val="0070C0"/>
        </w:rPr>
      </w:pPr>
      <w:r>
        <w:rPr>
          <w:noProof/>
          <w:color w:val="0070C0"/>
        </w:rPr>
        <w:lastRenderedPageBreak/>
        <w:drawing>
          <wp:inline distT="114300" distB="114300" distL="114300" distR="114300" wp14:anchorId="7B574C2C" wp14:editId="5F122533">
            <wp:extent cx="2933700" cy="259000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933700" cy="2590003"/>
                    </a:xfrm>
                    <a:prstGeom prst="rect">
                      <a:avLst/>
                    </a:prstGeom>
                    <a:ln/>
                  </pic:spPr>
                </pic:pic>
              </a:graphicData>
            </a:graphic>
          </wp:inline>
        </w:drawing>
      </w:r>
    </w:p>
    <w:p w14:paraId="265C1883" w14:textId="77777777" w:rsidR="00124E2C" w:rsidRPr="000C16E8" w:rsidRDefault="00253BFF" w:rsidP="006D5F77">
      <w:pPr>
        <w:jc w:val="center"/>
      </w:pPr>
      <w:r w:rsidRPr="000C16E8">
        <w:t>Figure 1: Data Analytics</w:t>
      </w:r>
    </w:p>
    <w:p w14:paraId="36252C76" w14:textId="77777777" w:rsidR="00124E2C" w:rsidRPr="000C16E8" w:rsidRDefault="00253BFF" w:rsidP="006D5F77">
      <w:pPr>
        <w:jc w:val="center"/>
      </w:pPr>
      <w:r w:rsidRPr="000C16E8">
        <w:t>Source: (Splunk, 2022)</w:t>
      </w:r>
    </w:p>
    <w:p w14:paraId="4B2780A9" w14:textId="77777777" w:rsidR="00124E2C" w:rsidRDefault="00253BFF" w:rsidP="006D5F77">
      <w:pPr>
        <w:rPr>
          <w:b/>
        </w:rPr>
      </w:pPr>
      <w:r>
        <w:rPr>
          <w:b/>
          <w:color w:val="222222"/>
          <w:highlight w:val="white"/>
        </w:rPr>
        <w:t>Unified data management and analytics</w:t>
      </w:r>
      <w:r>
        <w:rPr>
          <w:b/>
        </w:rPr>
        <w:t xml:space="preserve">: </w:t>
      </w:r>
    </w:p>
    <w:p w14:paraId="457FAC69" w14:textId="1A6F3915" w:rsidR="00124E2C" w:rsidRPr="000C16E8" w:rsidRDefault="00253BFF" w:rsidP="006D5F77">
      <w:r w:rsidRPr="000C16E8">
        <w:t xml:space="preserve">Data quality management has provided a sense of relief for organizations to deal with their data with efficiency. There are three types of the aspects related to the data management that are included with the data quality, MDM as well as the data governance. In the modern world, data management is helpful for minimizing the potential errors through establishing policies as well as processes. In this sense, this has the major importance in building the trust that is related to the development of the decision in the organization. Through this the needs of the consumer can be fulfilled as per the changing market. Business organizations use data management to reduce potential errors as data management implements policies and processes to build trust in the used data which is </w:t>
      </w:r>
      <w:r w:rsidR="00392B0C" w:rsidRPr="000C16E8">
        <w:t>beneficial</w:t>
      </w:r>
      <w:r w:rsidRPr="000C16E8">
        <w:t xml:space="preserve"> in making a decision in the company (</w:t>
      </w:r>
      <w:r w:rsidRPr="000C16E8">
        <w:rPr>
          <w:highlight w:val="white"/>
        </w:rPr>
        <w:t>Tableau, 2022</w:t>
      </w:r>
      <w:r w:rsidRPr="000C16E8">
        <w:t>). Companies like Amazon use unified data management and analytics. They can access the customer's data from any location. They keep the data secure and use it to understand the customer's preferences and the current trend (</w:t>
      </w:r>
      <w:hyperlink r:id="rId11">
        <w:r w:rsidRPr="000C16E8">
          <w:t>Bernardita Calzon</w:t>
        </w:r>
      </w:hyperlink>
      <w:r w:rsidRPr="000C16E8">
        <w:rPr>
          <w:highlight w:val="white"/>
        </w:rPr>
        <w:t>, 2021).</w:t>
      </w:r>
      <w:r w:rsidRPr="000C16E8">
        <w:t xml:space="preserve"> Another example of a data mazement company is Adobe as it has an outstanding performance in the data management market. </w:t>
      </w:r>
      <w:r w:rsidR="00676150" w:rsidRPr="000C16E8">
        <w:t>For</w:t>
      </w:r>
      <w:r w:rsidRPr="000C16E8">
        <w:t xml:space="preserve"> the data management process, the company generates solutions to develop data security and use AI automation (</w:t>
      </w:r>
      <w:r w:rsidRPr="000C16E8">
        <w:rPr>
          <w:highlight w:val="white"/>
        </w:rPr>
        <w:t>Datamation, 2022.</w:t>
      </w:r>
      <w:r w:rsidRPr="000C16E8">
        <w:t xml:space="preserve">) JCommerce is another company which uses a data management process in its warehouses to help customers with data visualization. The data management process helps this company to provide solutions to its customers in fields like health tech, telecommunications, and </w:t>
      </w:r>
      <w:r w:rsidRPr="000C16E8">
        <w:lastRenderedPageBreak/>
        <w:t xml:space="preserve">eCommerce (N-ix, 2022). Using the unified data management, the companies are reducing the network complexity and through this data consistency of the following companies are improved. </w:t>
      </w:r>
    </w:p>
    <w:p w14:paraId="4E0609E4" w14:textId="77777777" w:rsidR="00124E2C" w:rsidRPr="000C16E8" w:rsidRDefault="00253BFF" w:rsidP="006D5F77">
      <w:r w:rsidRPr="000C16E8">
        <w:rPr>
          <w:noProof/>
        </w:rPr>
        <w:drawing>
          <wp:inline distT="114300" distB="114300" distL="114300" distR="114300" wp14:anchorId="562A010C" wp14:editId="24771C4D">
            <wp:extent cx="5943600" cy="18923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1892300"/>
                    </a:xfrm>
                    <a:prstGeom prst="rect">
                      <a:avLst/>
                    </a:prstGeom>
                    <a:ln/>
                  </pic:spPr>
                </pic:pic>
              </a:graphicData>
            </a:graphic>
          </wp:inline>
        </w:drawing>
      </w:r>
    </w:p>
    <w:p w14:paraId="58B6502F" w14:textId="77777777" w:rsidR="00124E2C" w:rsidRPr="000C16E8" w:rsidRDefault="00253BFF" w:rsidP="006D5F77">
      <w:pPr>
        <w:jc w:val="center"/>
      </w:pPr>
      <w:r w:rsidRPr="000C16E8">
        <w:t xml:space="preserve">Figure 2: </w:t>
      </w:r>
      <w:r w:rsidRPr="000C16E8">
        <w:rPr>
          <w:b/>
          <w:highlight w:val="white"/>
        </w:rPr>
        <w:t>Unified data management and analytics</w:t>
      </w:r>
    </w:p>
    <w:p w14:paraId="652F0B8A" w14:textId="77777777" w:rsidR="00124E2C" w:rsidRPr="000C16E8" w:rsidRDefault="00253BFF" w:rsidP="006D5F77">
      <w:pPr>
        <w:jc w:val="center"/>
      </w:pPr>
      <w:r w:rsidRPr="000C16E8">
        <w:t>Source: (Graber, 2020)</w:t>
      </w:r>
    </w:p>
    <w:p w14:paraId="58DA9F9F" w14:textId="77777777" w:rsidR="00124E2C" w:rsidRDefault="00124E2C" w:rsidP="006D5F77">
      <w:pPr>
        <w:rPr>
          <w:color w:val="980000"/>
        </w:rPr>
      </w:pPr>
    </w:p>
    <w:p w14:paraId="562A8594" w14:textId="77777777" w:rsidR="00124E2C" w:rsidRDefault="00253BFF" w:rsidP="006D5F77">
      <w:pPr>
        <w:rPr>
          <w:b/>
        </w:rPr>
      </w:pPr>
      <w:r>
        <w:rPr>
          <w:b/>
        </w:rPr>
        <w:t xml:space="preserve">Embedded BI: </w:t>
      </w:r>
    </w:p>
    <w:p w14:paraId="7432792C" w14:textId="20FB65BD" w:rsidR="00124E2C" w:rsidRPr="00C715F2" w:rsidRDefault="00253BFF" w:rsidP="006D5F77">
      <w:r w:rsidRPr="00C715F2">
        <w:t>Markets are meeting an uprise in the businesses after implanting Business Intelligence in their applications which are meant for internal consumption</w:t>
      </w:r>
      <w:r w:rsidR="009360D9" w:rsidRPr="00C715F2">
        <w:t>.</w:t>
      </w:r>
      <w:r w:rsidRPr="00C715F2">
        <w:t xml:space="preserve"> Through using the BI, the intelligence solution related to the business can be maintained. This is developing the capabilities like the reporting, predictive analytics, interactive dashboards through the </w:t>
      </w:r>
      <w:r w:rsidR="00392B0C" w:rsidRPr="00C715F2">
        <w:t>various</w:t>
      </w:r>
      <w:r w:rsidRPr="00C715F2">
        <w:t xml:space="preserve"> types of the applications of the business. For example, Amazon</w:t>
      </w:r>
      <w:r w:rsidRPr="00C715F2">
        <w:rPr>
          <w:highlight w:val="white"/>
        </w:rPr>
        <w:t xml:space="preserve"> uses BI to promote products and personalize for the customers. Its BI software tools are also used for logistical business decisions.</w:t>
      </w:r>
      <w:r w:rsidRPr="00C715F2">
        <w:t xml:space="preserve"> Oracle uses Business Intelligence tools to provide dashboards and traditional reporting. Data visualization of Oracle includes modern product capabilities. This is used for data preparation, advanced analytics, and advanced data visualization. Users are allowed to access data as drag and drop attributes, graphs, and charts (</w:t>
      </w:r>
      <w:r w:rsidRPr="00C715F2">
        <w:rPr>
          <w:highlight w:val="white"/>
        </w:rPr>
        <w:t>Solutionsreview, 2022</w:t>
      </w:r>
      <w:r w:rsidRPr="00C715F2">
        <w:t xml:space="preserve">). </w:t>
      </w:r>
    </w:p>
    <w:p w14:paraId="4F5F7762" w14:textId="77777777" w:rsidR="00124E2C" w:rsidRPr="00C715F2" w:rsidRDefault="00253BFF" w:rsidP="006D5F77">
      <w:pPr>
        <w:jc w:val="center"/>
      </w:pPr>
      <w:r w:rsidRPr="00C715F2">
        <w:rPr>
          <w:noProof/>
        </w:rPr>
        <w:lastRenderedPageBreak/>
        <w:drawing>
          <wp:inline distT="114300" distB="114300" distL="114300" distR="114300" wp14:anchorId="088581E1" wp14:editId="04D4484B">
            <wp:extent cx="4519613" cy="3389709"/>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519613" cy="3389709"/>
                    </a:xfrm>
                    <a:prstGeom prst="rect">
                      <a:avLst/>
                    </a:prstGeom>
                    <a:ln/>
                  </pic:spPr>
                </pic:pic>
              </a:graphicData>
            </a:graphic>
          </wp:inline>
        </w:drawing>
      </w:r>
    </w:p>
    <w:p w14:paraId="1C73C1BF" w14:textId="77777777" w:rsidR="00124E2C" w:rsidRPr="00C715F2" w:rsidRDefault="00253BFF" w:rsidP="006D5F77">
      <w:pPr>
        <w:jc w:val="center"/>
      </w:pPr>
      <w:r w:rsidRPr="00C715F2">
        <w:t>Figure 3:</w:t>
      </w:r>
      <w:r w:rsidRPr="00C715F2">
        <w:rPr>
          <w:b/>
        </w:rPr>
        <w:t>Embedded BI</w:t>
      </w:r>
    </w:p>
    <w:p w14:paraId="1FDC7961" w14:textId="77777777" w:rsidR="00124E2C" w:rsidRPr="00C715F2" w:rsidRDefault="00253BFF" w:rsidP="006D5F77">
      <w:pPr>
        <w:jc w:val="center"/>
      </w:pPr>
      <w:r w:rsidRPr="00C715F2">
        <w:t>Source: (Eckerson, 2016)</w:t>
      </w:r>
    </w:p>
    <w:p w14:paraId="68295288" w14:textId="77777777" w:rsidR="00124E2C" w:rsidRDefault="00124E2C" w:rsidP="006D5F77">
      <w:pPr>
        <w:jc w:val="center"/>
        <w:rPr>
          <w:color w:val="0070C0"/>
        </w:rPr>
      </w:pPr>
    </w:p>
    <w:p w14:paraId="14501283" w14:textId="77777777" w:rsidR="00124E2C" w:rsidRDefault="00253BFF" w:rsidP="006D5F77">
      <w:pPr>
        <w:rPr>
          <w:b/>
          <w:color w:val="222222"/>
          <w:highlight w:val="white"/>
        </w:rPr>
      </w:pPr>
      <w:r>
        <w:rPr>
          <w:b/>
          <w:color w:val="222222"/>
          <w:highlight w:val="white"/>
        </w:rPr>
        <w:t>Augmented analytics</w:t>
      </w:r>
    </w:p>
    <w:p w14:paraId="5EE2DCAB" w14:textId="21E14E21" w:rsidR="00124E2C" w:rsidRPr="00C715F2" w:rsidRDefault="00253BFF" w:rsidP="006D5F77">
      <w:pPr>
        <w:rPr>
          <w:highlight w:val="white"/>
        </w:rPr>
      </w:pPr>
      <w:r w:rsidRPr="00C715F2">
        <w:rPr>
          <w:highlight w:val="white"/>
        </w:rPr>
        <w:t xml:space="preserve">Augmented analysis is the future of data and analytics. Multiple points of consumption have been created for analytics due to the rapid adoption of apps and technologies (Crowell, 2022). Augmented Analytics allows all of the employees in the organization that is included with the detailed insights related to the data. It is extending the reach related to the data when and where the employees can use it. It is extending the reach related to the data insights for everyone within the organization. So, they can use it for leveraging the insights for contributing to transform the business in an effective way. In this sense, decision intelligence helps to make a powerful framework for making decisions. This encourages the implantation of ML at a large scale (Analyticsinsight, 2022). For example, Companies like JPMorgan Chase &amp; Co. are using AI in their chatbots. They have become the leading organization in this sector to adopt augmented analytics (Dataversity, 2022). Through the analysis of this context, it can be said that IBM also uses augmented analytics and their products like Watson Analytics and Cognos Analytics have the capability to provide augmented analytics. Watson analytics supports NLQ generation through automated pattern decisions and cloud-only solution. Whereas, Cognos Analytics comes with </w:t>
      </w:r>
      <w:r w:rsidRPr="00C715F2">
        <w:rPr>
          <w:highlight w:val="white"/>
        </w:rPr>
        <w:lastRenderedPageBreak/>
        <w:t>production reporting capabilities with self-service dashboards. Cognos Analytics provides the solution to the IBM cloud. MicroStrategy also uses augmented analytics to provide self-service data preparation and an interactive visual exploration experience</w:t>
      </w:r>
      <w:r w:rsidRPr="00C715F2">
        <w:t xml:space="preserve"> (</w:t>
      </w:r>
      <w:r w:rsidRPr="00C715F2">
        <w:rPr>
          <w:highlight w:val="white"/>
        </w:rPr>
        <w:t>Some, 2019).</w:t>
      </w:r>
    </w:p>
    <w:p w14:paraId="403864FD" w14:textId="77777777" w:rsidR="00124E2C" w:rsidRPr="00C715F2" w:rsidRDefault="00253BFF" w:rsidP="006D5F77">
      <w:pPr>
        <w:jc w:val="center"/>
        <w:rPr>
          <w:highlight w:val="white"/>
        </w:rPr>
      </w:pPr>
      <w:r w:rsidRPr="00C715F2">
        <w:rPr>
          <w:noProof/>
          <w:highlight w:val="white"/>
        </w:rPr>
        <w:drawing>
          <wp:inline distT="114300" distB="114300" distL="114300" distR="114300" wp14:anchorId="5EE61785" wp14:editId="3C2144F3">
            <wp:extent cx="5167313" cy="3320661"/>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5167313" cy="3320661"/>
                    </a:xfrm>
                    <a:prstGeom prst="rect">
                      <a:avLst/>
                    </a:prstGeom>
                    <a:ln/>
                  </pic:spPr>
                </pic:pic>
              </a:graphicData>
            </a:graphic>
          </wp:inline>
        </w:drawing>
      </w:r>
    </w:p>
    <w:p w14:paraId="4E8701B8" w14:textId="77777777" w:rsidR="00124E2C" w:rsidRPr="00C715F2" w:rsidRDefault="00253BFF" w:rsidP="006D5F77">
      <w:pPr>
        <w:jc w:val="center"/>
        <w:rPr>
          <w:highlight w:val="white"/>
        </w:rPr>
      </w:pPr>
      <w:r w:rsidRPr="00C715F2">
        <w:rPr>
          <w:highlight w:val="white"/>
        </w:rPr>
        <w:t xml:space="preserve">Figure 4: </w:t>
      </w:r>
      <w:r w:rsidRPr="00C715F2">
        <w:rPr>
          <w:b/>
          <w:highlight w:val="white"/>
        </w:rPr>
        <w:t>Augmented analytics</w:t>
      </w:r>
    </w:p>
    <w:p w14:paraId="2C59D872" w14:textId="77777777" w:rsidR="00124E2C" w:rsidRPr="00C715F2" w:rsidRDefault="00253BFF" w:rsidP="006D5F77">
      <w:pPr>
        <w:jc w:val="center"/>
        <w:rPr>
          <w:highlight w:val="white"/>
        </w:rPr>
      </w:pPr>
      <w:r w:rsidRPr="00C715F2">
        <w:rPr>
          <w:highlight w:val="white"/>
        </w:rPr>
        <w:t>Source: (</w:t>
      </w:r>
      <w:r w:rsidRPr="00C715F2">
        <w:t>softengi, 2022)</w:t>
      </w:r>
    </w:p>
    <w:p w14:paraId="0DD156C6" w14:textId="77777777" w:rsidR="00124E2C" w:rsidRPr="00C715F2" w:rsidRDefault="00124E2C" w:rsidP="006D5F77">
      <w:pPr>
        <w:jc w:val="center"/>
        <w:rPr>
          <w:highlight w:val="white"/>
        </w:rPr>
      </w:pPr>
    </w:p>
    <w:p w14:paraId="32FA96BD" w14:textId="77777777" w:rsidR="00124E2C" w:rsidRPr="00C715F2" w:rsidRDefault="00253BFF" w:rsidP="006D5F77">
      <w:pPr>
        <w:rPr>
          <w:b/>
          <w:highlight w:val="white"/>
        </w:rPr>
      </w:pPr>
      <w:r w:rsidRPr="00C715F2">
        <w:rPr>
          <w:b/>
          <w:highlight w:val="white"/>
        </w:rPr>
        <w:t xml:space="preserve">360-degree business analytics: </w:t>
      </w:r>
    </w:p>
    <w:p w14:paraId="04ED1B44" w14:textId="56317D51" w:rsidR="00124E2C" w:rsidRPr="00C715F2" w:rsidRDefault="00253BFF" w:rsidP="006D5F77">
      <w:pPr>
        <w:rPr>
          <w:highlight w:val="white"/>
        </w:rPr>
      </w:pPr>
      <w:r w:rsidRPr="00C715F2">
        <w:rPr>
          <w:highlight w:val="white"/>
        </w:rPr>
        <w:t xml:space="preserve">Business analytics is an iterative, methodical exploration of an organization's data. Companies can make data-driven decisions during business analytics (Ceccucci </w:t>
      </w:r>
      <w:r w:rsidRPr="00C715F2">
        <w:rPr>
          <w:i/>
          <w:highlight w:val="white"/>
        </w:rPr>
        <w:t>et al.</w:t>
      </w:r>
      <w:r w:rsidRPr="00C715F2">
        <w:rPr>
          <w:highlight w:val="white"/>
        </w:rPr>
        <w:t xml:space="preserve"> 202</w:t>
      </w:r>
      <w:r w:rsidRPr="00C715F2">
        <w:t>0</w:t>
      </w:r>
      <w:r w:rsidRPr="00C715F2">
        <w:rPr>
          <w:highlight w:val="white"/>
        </w:rPr>
        <w:t xml:space="preserve">). BI platforms are continuing to be more data agnostic by adopting more business apps across industries. These platforms are seeking to expand their stability in business apps. Thus, opportunities are created for data integrators. </w:t>
      </w:r>
      <w:r w:rsidR="008D01B1" w:rsidRPr="00C715F2">
        <w:rPr>
          <w:highlight w:val="white"/>
        </w:rPr>
        <w:t xml:space="preserve"> </w:t>
      </w:r>
      <w:r w:rsidRPr="00C715F2">
        <w:rPr>
          <w:highlight w:val="white"/>
        </w:rPr>
        <w:t xml:space="preserve"> </w:t>
      </w:r>
      <w:r w:rsidR="008D01B1" w:rsidRPr="00C715F2">
        <w:rPr>
          <w:highlight w:val="white"/>
        </w:rPr>
        <w:t xml:space="preserve"> </w:t>
      </w:r>
      <w:bookmarkStart w:id="2" w:name="_heading=h.1fob9te" w:colFirst="0" w:colLast="0"/>
      <w:bookmarkEnd w:id="2"/>
      <w:r w:rsidRPr="00C715F2">
        <w:rPr>
          <w:highlight w:val="white"/>
        </w:rPr>
        <w:t xml:space="preserve">For example, Goldman Sachs uses 360-degree business analytics to improve employee performance (Analyticsinsight, 2022). Sisense is another brand which helps create and manage complicated data models by using 360-degree business analytics software. The software collects data from </w:t>
      </w:r>
      <w:r w:rsidR="00392B0C" w:rsidRPr="00C715F2">
        <w:rPr>
          <w:highlight w:val="white"/>
        </w:rPr>
        <w:t>various</w:t>
      </w:r>
      <w:r w:rsidRPr="00C715F2">
        <w:rPr>
          <w:highlight w:val="white"/>
        </w:rPr>
        <w:t xml:space="preserve"> sources and simplifies the data models to make them understandable for everyone. Domo is another company which uses 360-degree business analytics to solve problems of organizations by dragging in the data of the company in an intuitive platform. It becomes easier for the user to find and see the desired information and gets the ability to visualize, mash-up, and </w:t>
      </w:r>
      <w:r w:rsidRPr="00C715F2">
        <w:rPr>
          <w:highlight w:val="white"/>
        </w:rPr>
        <w:lastRenderedPageBreak/>
        <w:t>present data in his desired terms (PAT RESEARCH: B2B Reviews, Buying Guides &amp; Best Practices, 2022). </w:t>
      </w:r>
    </w:p>
    <w:p w14:paraId="173BAC97" w14:textId="77777777" w:rsidR="00124E2C" w:rsidRPr="00C715F2" w:rsidRDefault="00253BFF" w:rsidP="006D5F77">
      <w:pPr>
        <w:jc w:val="center"/>
        <w:rPr>
          <w:highlight w:val="white"/>
        </w:rPr>
      </w:pPr>
      <w:bookmarkStart w:id="3" w:name="_heading=h.nq9dxje9r7uk" w:colFirst="0" w:colLast="0"/>
      <w:bookmarkEnd w:id="3"/>
      <w:r w:rsidRPr="00C715F2">
        <w:rPr>
          <w:noProof/>
          <w:highlight w:val="white"/>
        </w:rPr>
        <w:drawing>
          <wp:inline distT="114300" distB="114300" distL="114300" distR="114300" wp14:anchorId="635EECE0" wp14:editId="4BB23BF8">
            <wp:extent cx="4300538" cy="241905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300538" cy="2419052"/>
                    </a:xfrm>
                    <a:prstGeom prst="rect">
                      <a:avLst/>
                    </a:prstGeom>
                    <a:ln/>
                  </pic:spPr>
                </pic:pic>
              </a:graphicData>
            </a:graphic>
          </wp:inline>
        </w:drawing>
      </w:r>
    </w:p>
    <w:p w14:paraId="6758C8C3" w14:textId="77777777" w:rsidR="00124E2C" w:rsidRPr="00C715F2" w:rsidRDefault="00253BFF" w:rsidP="006D5F77">
      <w:pPr>
        <w:spacing w:after="180"/>
        <w:jc w:val="center"/>
      </w:pPr>
      <w:r w:rsidRPr="00C715F2">
        <w:t xml:space="preserve">Figure 5: </w:t>
      </w:r>
      <w:r w:rsidRPr="00C715F2">
        <w:rPr>
          <w:b/>
          <w:highlight w:val="white"/>
        </w:rPr>
        <w:t>360-degree business analytics</w:t>
      </w:r>
    </w:p>
    <w:p w14:paraId="541ACB9D" w14:textId="77777777" w:rsidR="00124E2C" w:rsidRPr="00C715F2" w:rsidRDefault="00253BFF" w:rsidP="006D5F77">
      <w:pPr>
        <w:spacing w:after="180"/>
        <w:jc w:val="center"/>
        <w:rPr>
          <w:highlight w:val="white"/>
        </w:rPr>
      </w:pPr>
      <w:r w:rsidRPr="00C715F2">
        <w:t>Source: (SalesBabu Business Solutions Pvt. Ltd, 2022)</w:t>
      </w:r>
    </w:p>
    <w:p w14:paraId="64EC62F1" w14:textId="55792A5C" w:rsidR="00702CAD" w:rsidRPr="00C715F2" w:rsidRDefault="00702CAD" w:rsidP="006D5F77">
      <w:pPr>
        <w:pStyle w:val="NormalWeb"/>
        <w:spacing w:before="0" w:beforeAutospacing="0" w:after="0" w:afterAutospacing="0" w:line="360" w:lineRule="auto"/>
        <w:jc w:val="both"/>
      </w:pPr>
      <w:bookmarkStart w:id="4" w:name="_heading=h.nzg34qw04lfk" w:colFirst="0" w:colLast="0"/>
      <w:bookmarkEnd w:id="4"/>
      <w:r w:rsidRPr="00C715F2">
        <w:rPr>
          <w:b/>
          <w:bCs/>
          <w:shd w:val="clear" w:color="auto" w:fill="FFFFFF"/>
        </w:rPr>
        <w:t>D</w:t>
      </w:r>
      <w:r w:rsidR="00293CD7" w:rsidRPr="00C715F2">
        <w:rPr>
          <w:b/>
          <w:bCs/>
          <w:shd w:val="clear" w:color="auto" w:fill="FFFFFF"/>
        </w:rPr>
        <w:t>a</w:t>
      </w:r>
      <w:r w:rsidRPr="00C715F2">
        <w:rPr>
          <w:b/>
          <w:bCs/>
          <w:shd w:val="clear" w:color="auto" w:fill="FFFFFF"/>
        </w:rPr>
        <w:t>ta security </w:t>
      </w:r>
    </w:p>
    <w:p w14:paraId="5B9CB50E" w14:textId="29EC13C6" w:rsidR="00702CAD" w:rsidRPr="00C715F2" w:rsidRDefault="00702CAD" w:rsidP="006D5F77">
      <w:pPr>
        <w:pStyle w:val="NormalWeb"/>
        <w:spacing w:before="0" w:beforeAutospacing="0" w:after="0" w:afterAutospacing="0" w:line="360" w:lineRule="auto"/>
        <w:jc w:val="both"/>
      </w:pPr>
      <w:r w:rsidRPr="00C715F2">
        <w:rPr>
          <w:shd w:val="clear" w:color="auto" w:fill="FFFFFF"/>
        </w:rPr>
        <w:t xml:space="preserve">Data security is associated with incorporating such techniques </w:t>
      </w:r>
      <w:r w:rsidR="00676150" w:rsidRPr="00C715F2">
        <w:rPr>
          <w:shd w:val="clear" w:color="auto" w:fill="FFFFFF"/>
        </w:rPr>
        <w:t>for</w:t>
      </w:r>
      <w:r w:rsidRPr="00C715F2">
        <w:rPr>
          <w:shd w:val="clear" w:color="auto" w:fill="FFFFFF"/>
        </w:rPr>
        <w:t xml:space="preserve"> which the data can be protected from unauthorized access as well as corruption throughout its life cycle. In this context, data security can be Incorporated within the organization </w:t>
      </w:r>
      <w:r w:rsidR="00676150" w:rsidRPr="00C715F2">
        <w:rPr>
          <w:shd w:val="clear" w:color="auto" w:fill="FFFFFF"/>
        </w:rPr>
        <w:t>for</w:t>
      </w:r>
      <w:r w:rsidRPr="00C715F2">
        <w:rPr>
          <w:shd w:val="clear" w:color="auto" w:fill="FFFFFF"/>
        </w:rPr>
        <w:t xml:space="preserve"> implementing a data security plan </w:t>
      </w:r>
      <w:r w:rsidR="00676150" w:rsidRPr="00C715F2">
        <w:rPr>
          <w:shd w:val="clear" w:color="auto" w:fill="FFFFFF"/>
        </w:rPr>
        <w:t>for</w:t>
      </w:r>
      <w:r w:rsidRPr="00C715F2">
        <w:rPr>
          <w:shd w:val="clear" w:color="auto" w:fill="FFFFFF"/>
        </w:rPr>
        <w:t xml:space="preserve"> which the data can be kept secure and safe. </w:t>
      </w:r>
      <w:r w:rsidR="0074410D" w:rsidRPr="00C715F2">
        <w:rPr>
          <w:shd w:val="clear" w:color="auto" w:fill="FFFFFF"/>
        </w:rPr>
        <w:t>However,</w:t>
      </w:r>
      <w:r w:rsidRPr="00C715F2">
        <w:rPr>
          <w:shd w:val="clear" w:color="auto" w:fill="FFFFFF"/>
        </w:rPr>
        <w:t xml:space="preserve"> encryption of data can also be used within the organization for protecting the data and maintaining its security. This has been illustrated as strong encryption of the data can be adopted within the organization </w:t>
      </w:r>
      <w:r w:rsidR="00676150" w:rsidRPr="00C715F2">
        <w:rPr>
          <w:shd w:val="clear" w:color="auto" w:fill="FFFFFF"/>
        </w:rPr>
        <w:t>for</w:t>
      </w:r>
      <w:r w:rsidRPr="00C715F2">
        <w:rPr>
          <w:shd w:val="clear" w:color="auto" w:fill="FFFFFF"/>
        </w:rPr>
        <w:t xml:space="preserve"> encrypting the organizational information by including </w:t>
      </w:r>
      <w:r w:rsidR="0074410D" w:rsidRPr="00C715F2">
        <w:rPr>
          <w:shd w:val="clear" w:color="auto" w:fill="FFFFFF"/>
        </w:rPr>
        <w:t>128- and 256-bit</w:t>
      </w:r>
      <w:r w:rsidRPr="00C715F2">
        <w:rPr>
          <w:shd w:val="clear" w:color="auto" w:fill="FFFFFF"/>
        </w:rPr>
        <w:t xml:space="preserve"> ciphers in the form of data </w:t>
      </w:r>
      <w:r w:rsidR="00676150" w:rsidRPr="00C715F2">
        <w:rPr>
          <w:shd w:val="clear" w:color="auto" w:fill="FFFFFF"/>
        </w:rPr>
        <w:t>for</w:t>
      </w:r>
      <w:r w:rsidRPr="00C715F2">
        <w:rPr>
          <w:shd w:val="clear" w:color="auto" w:fill="FFFFFF"/>
        </w:rPr>
        <w:t xml:space="preserve"> which the data can be kept secured and safe. Firewalls can also be used </w:t>
      </w:r>
      <w:r w:rsidR="00676150" w:rsidRPr="00C715F2">
        <w:rPr>
          <w:shd w:val="clear" w:color="auto" w:fill="FFFFFF"/>
        </w:rPr>
        <w:t>for</w:t>
      </w:r>
      <w:r w:rsidRPr="00C715F2">
        <w:rPr>
          <w:shd w:val="clear" w:color="auto" w:fill="FFFFFF"/>
        </w:rPr>
        <w:t xml:space="preserve"> protecting the data (Huamán </w:t>
      </w:r>
      <w:r w:rsidRPr="00C715F2">
        <w:rPr>
          <w:i/>
          <w:iCs/>
          <w:shd w:val="clear" w:color="auto" w:fill="FFFFFF"/>
        </w:rPr>
        <w:t xml:space="preserve">et al. </w:t>
      </w:r>
      <w:r w:rsidRPr="00C715F2">
        <w:rPr>
          <w:shd w:val="clear" w:color="auto" w:fill="FFFFFF"/>
        </w:rPr>
        <w:t xml:space="preserve">2022). This has been illustrated as the firewall acts as a barrier within the organizational network </w:t>
      </w:r>
      <w:r w:rsidR="00676150" w:rsidRPr="00C715F2">
        <w:rPr>
          <w:shd w:val="clear" w:color="auto" w:fill="FFFFFF"/>
        </w:rPr>
        <w:t>for</w:t>
      </w:r>
      <w:r w:rsidRPr="00C715F2">
        <w:rPr>
          <w:shd w:val="clear" w:color="auto" w:fill="FFFFFF"/>
        </w:rPr>
        <w:t xml:space="preserve"> which no external network can be entered into the organizational system to retrieve the data from it. Network security devices are also observed to be monitoring outgoing and incoming network traffic along with creating a barrier for entering into the computer system </w:t>
      </w:r>
      <w:r w:rsidR="00676150" w:rsidRPr="00C715F2">
        <w:rPr>
          <w:shd w:val="clear" w:color="auto" w:fill="FFFFFF"/>
        </w:rPr>
        <w:t>for</w:t>
      </w:r>
      <w:r w:rsidRPr="00C715F2">
        <w:rPr>
          <w:shd w:val="clear" w:color="auto" w:fill="FFFFFF"/>
        </w:rPr>
        <w:t xml:space="preserve"> which the computer system can be kept protected. </w:t>
      </w:r>
    </w:p>
    <w:p w14:paraId="25DABD71" w14:textId="77777777" w:rsidR="00702CAD" w:rsidRPr="00C715F2" w:rsidRDefault="00702CAD" w:rsidP="006D5F77">
      <w:pPr>
        <w:pStyle w:val="NormalWeb"/>
        <w:spacing w:before="0" w:beforeAutospacing="0" w:after="0" w:afterAutospacing="0" w:line="360" w:lineRule="auto"/>
        <w:jc w:val="both"/>
      </w:pPr>
      <w:r w:rsidRPr="00C715F2">
        <w:rPr>
          <w:b/>
          <w:bCs/>
          <w:shd w:val="clear" w:color="auto" w:fill="FFFFFF"/>
        </w:rPr>
        <w:t>Data discovery </w:t>
      </w:r>
    </w:p>
    <w:p w14:paraId="53A26C58" w14:textId="507A0BB8" w:rsidR="00702CAD" w:rsidRPr="00C715F2" w:rsidRDefault="00702CAD" w:rsidP="006D5F77">
      <w:pPr>
        <w:pStyle w:val="NormalWeb"/>
        <w:spacing w:before="0" w:beforeAutospacing="0" w:after="0" w:afterAutospacing="0" w:line="360" w:lineRule="auto"/>
        <w:jc w:val="both"/>
      </w:pPr>
      <w:r w:rsidRPr="00C715F2">
        <w:rPr>
          <w:shd w:val="clear" w:color="auto" w:fill="FFFFFF"/>
        </w:rPr>
        <w:t xml:space="preserve">Data discovery is associated with the evaluation and collection of data from </w:t>
      </w:r>
      <w:r w:rsidR="00392B0C" w:rsidRPr="00C715F2">
        <w:rPr>
          <w:shd w:val="clear" w:color="auto" w:fill="FFFFFF"/>
        </w:rPr>
        <w:t>various</w:t>
      </w:r>
      <w:r w:rsidRPr="00C715F2">
        <w:rPr>
          <w:shd w:val="clear" w:color="auto" w:fill="FFFFFF"/>
        </w:rPr>
        <w:t xml:space="preserve"> sources </w:t>
      </w:r>
      <w:r w:rsidR="00676150" w:rsidRPr="00C715F2">
        <w:rPr>
          <w:shd w:val="clear" w:color="auto" w:fill="FFFFFF"/>
        </w:rPr>
        <w:t>for</w:t>
      </w:r>
      <w:r w:rsidRPr="00C715F2">
        <w:rPr>
          <w:shd w:val="clear" w:color="auto" w:fill="FFFFFF"/>
        </w:rPr>
        <w:t xml:space="preserve"> understanding the pattern and trends within the data. Data discovery is observed to be very </w:t>
      </w:r>
      <w:r w:rsidR="00392B0C" w:rsidRPr="00C715F2">
        <w:rPr>
          <w:shd w:val="clear" w:color="auto" w:fill="FFFFFF"/>
        </w:rPr>
        <w:lastRenderedPageBreak/>
        <w:t>beneficial</w:t>
      </w:r>
      <w:r w:rsidRPr="00C715F2">
        <w:rPr>
          <w:shd w:val="clear" w:color="auto" w:fill="FFFFFF"/>
        </w:rPr>
        <w:t xml:space="preserve"> </w:t>
      </w:r>
      <w:r w:rsidR="00676150" w:rsidRPr="00C715F2">
        <w:rPr>
          <w:shd w:val="clear" w:color="auto" w:fill="FFFFFF"/>
        </w:rPr>
        <w:t>for</w:t>
      </w:r>
      <w:r w:rsidRPr="00C715F2">
        <w:rPr>
          <w:shd w:val="clear" w:color="auto" w:fill="FFFFFF"/>
        </w:rPr>
        <w:t xml:space="preserve"> identifying the preferences of customers </w:t>
      </w:r>
      <w:r w:rsidR="00676150" w:rsidRPr="00C715F2">
        <w:rPr>
          <w:shd w:val="clear" w:color="auto" w:fill="FFFFFF"/>
        </w:rPr>
        <w:t>for</w:t>
      </w:r>
      <w:r w:rsidRPr="00C715F2">
        <w:rPr>
          <w:shd w:val="clear" w:color="auto" w:fill="FFFFFF"/>
        </w:rPr>
        <w:t xml:space="preserve"> which the organizational managers can effectively incorporate </w:t>
      </w:r>
      <w:r w:rsidR="00392B0C" w:rsidRPr="00C715F2">
        <w:rPr>
          <w:shd w:val="clear" w:color="auto" w:fill="FFFFFF"/>
        </w:rPr>
        <w:t>various</w:t>
      </w:r>
      <w:r w:rsidRPr="00C715F2">
        <w:rPr>
          <w:shd w:val="clear" w:color="auto" w:fill="FFFFFF"/>
        </w:rPr>
        <w:t xml:space="preserve"> Strategies for the development of their products and services in order to maintain the need and requirements of the customers (Liu </w:t>
      </w:r>
      <w:r w:rsidRPr="00C715F2">
        <w:rPr>
          <w:i/>
          <w:iCs/>
          <w:shd w:val="clear" w:color="auto" w:fill="FFFFFF"/>
        </w:rPr>
        <w:t xml:space="preserve">et al. </w:t>
      </w:r>
      <w:r w:rsidRPr="00C715F2">
        <w:rPr>
          <w:shd w:val="clear" w:color="auto" w:fill="FFFFFF"/>
        </w:rPr>
        <w:t xml:space="preserve">2021). In this context, there are various ways </w:t>
      </w:r>
      <w:r w:rsidR="00676150" w:rsidRPr="00C715F2">
        <w:rPr>
          <w:shd w:val="clear" w:color="auto" w:fill="FFFFFF"/>
        </w:rPr>
        <w:t>for</w:t>
      </w:r>
      <w:r w:rsidRPr="00C715F2">
        <w:rPr>
          <w:shd w:val="clear" w:color="auto" w:fill="FFFFFF"/>
        </w:rPr>
        <w:t xml:space="preserve"> which data discovery can be </w:t>
      </w:r>
      <w:r w:rsidR="00392B0C" w:rsidRPr="00C715F2">
        <w:rPr>
          <w:shd w:val="clear" w:color="auto" w:fill="FFFFFF"/>
        </w:rPr>
        <w:t>achieved</w:t>
      </w:r>
      <w:r w:rsidRPr="00C715F2">
        <w:rPr>
          <w:shd w:val="clear" w:color="auto" w:fill="FFFFFF"/>
        </w:rPr>
        <w:t xml:space="preserve"> that can include the first stage as preparation as preparation of data discovery is very </w:t>
      </w:r>
      <w:r w:rsidR="00392B0C" w:rsidRPr="00C715F2">
        <w:rPr>
          <w:shd w:val="clear" w:color="auto" w:fill="FFFFFF"/>
        </w:rPr>
        <w:t>beneficial</w:t>
      </w:r>
      <w:r w:rsidRPr="00C715F2">
        <w:rPr>
          <w:shd w:val="clear" w:color="auto" w:fill="FFFFFF"/>
        </w:rPr>
        <w:t xml:space="preserve"> for identifying the data pattern. The organization managers can also gather data from </w:t>
      </w:r>
      <w:r w:rsidR="00392B0C" w:rsidRPr="00C715F2">
        <w:rPr>
          <w:shd w:val="clear" w:color="auto" w:fill="FFFFFF"/>
        </w:rPr>
        <w:t>various</w:t>
      </w:r>
      <w:r w:rsidRPr="00C715F2">
        <w:rPr>
          <w:shd w:val="clear" w:color="auto" w:fill="FFFFFF"/>
        </w:rPr>
        <w:t xml:space="preserve"> sources of information such as social media platforms and visualize the data. After the visualization process gets completed the analysis can be </w:t>
      </w:r>
      <w:r w:rsidR="00392B0C" w:rsidRPr="00C715F2">
        <w:rPr>
          <w:shd w:val="clear" w:color="auto" w:fill="FFFFFF"/>
        </w:rPr>
        <w:t>achieved</w:t>
      </w:r>
      <w:r w:rsidRPr="00C715F2">
        <w:rPr>
          <w:shd w:val="clear" w:color="auto" w:fill="FFFFFF"/>
        </w:rPr>
        <w:t xml:space="preserve"> </w:t>
      </w:r>
      <w:r w:rsidR="00676150" w:rsidRPr="00C715F2">
        <w:rPr>
          <w:shd w:val="clear" w:color="auto" w:fill="FFFFFF"/>
        </w:rPr>
        <w:t>for</w:t>
      </w:r>
      <w:r w:rsidRPr="00C715F2">
        <w:rPr>
          <w:shd w:val="clear" w:color="auto" w:fill="FFFFFF"/>
        </w:rPr>
        <w:t xml:space="preserve"> </w:t>
      </w:r>
      <w:r w:rsidR="00392B0C" w:rsidRPr="00C715F2">
        <w:rPr>
          <w:shd w:val="clear" w:color="auto" w:fill="FFFFFF"/>
        </w:rPr>
        <w:t>various</w:t>
      </w:r>
      <w:r w:rsidRPr="00C715F2">
        <w:rPr>
          <w:shd w:val="clear" w:color="auto" w:fill="FFFFFF"/>
        </w:rPr>
        <w:t xml:space="preserve"> software and applications such as python, SPSS and many others. The analytical software can be </w:t>
      </w:r>
      <w:r w:rsidR="00392B0C" w:rsidRPr="00C715F2">
        <w:rPr>
          <w:shd w:val="clear" w:color="auto" w:fill="FFFFFF"/>
        </w:rPr>
        <w:t>beneficial</w:t>
      </w:r>
      <w:r w:rsidRPr="00C715F2">
        <w:rPr>
          <w:shd w:val="clear" w:color="auto" w:fill="FFFFFF"/>
        </w:rPr>
        <w:t xml:space="preserve"> enough </w:t>
      </w:r>
      <w:r w:rsidR="00676150" w:rsidRPr="00C715F2">
        <w:rPr>
          <w:shd w:val="clear" w:color="auto" w:fill="FFFFFF"/>
        </w:rPr>
        <w:t>for</w:t>
      </w:r>
      <w:r w:rsidRPr="00C715F2">
        <w:rPr>
          <w:shd w:val="clear" w:color="auto" w:fill="FFFFFF"/>
        </w:rPr>
        <w:t xml:space="preserve"> </w:t>
      </w:r>
      <w:r w:rsidR="0074410D" w:rsidRPr="00C715F2">
        <w:rPr>
          <w:shd w:val="clear" w:color="auto" w:fill="FFFFFF"/>
        </w:rPr>
        <w:t>analysing</w:t>
      </w:r>
      <w:r w:rsidRPr="00C715F2">
        <w:rPr>
          <w:shd w:val="clear" w:color="auto" w:fill="FFFFFF"/>
        </w:rPr>
        <w:t xml:space="preserve"> the data insights along with helping the organization towards adopting </w:t>
      </w:r>
      <w:r w:rsidR="00392B0C" w:rsidRPr="00C715F2">
        <w:rPr>
          <w:shd w:val="clear" w:color="auto" w:fill="FFFFFF"/>
        </w:rPr>
        <w:t>various</w:t>
      </w:r>
      <w:r w:rsidRPr="00C715F2">
        <w:rPr>
          <w:shd w:val="clear" w:color="auto" w:fill="FFFFFF"/>
        </w:rPr>
        <w:t xml:space="preserve"> Strategies for further development.</w:t>
      </w:r>
    </w:p>
    <w:p w14:paraId="230219A8" w14:textId="77777777" w:rsidR="00124E2C" w:rsidRPr="00C715F2" w:rsidRDefault="00124E2C" w:rsidP="006D5F77">
      <w:pPr>
        <w:rPr>
          <w:highlight w:val="white"/>
        </w:rPr>
      </w:pPr>
    </w:p>
    <w:p w14:paraId="229F10C8" w14:textId="77777777" w:rsidR="00124E2C" w:rsidRPr="00C715F2" w:rsidRDefault="00253BFF" w:rsidP="00554FED">
      <w:pPr>
        <w:pStyle w:val="Heading1"/>
      </w:pPr>
      <w:bookmarkStart w:id="5" w:name="_heading=h.3znysh7" w:colFirst="0" w:colLast="0"/>
      <w:bookmarkEnd w:id="5"/>
      <w:r w:rsidRPr="00C715F2">
        <w:t xml:space="preserve">Conclusion </w:t>
      </w:r>
    </w:p>
    <w:p w14:paraId="4B539ED3" w14:textId="3642A10B" w:rsidR="00124E2C" w:rsidRPr="00C715F2" w:rsidRDefault="00253BFF" w:rsidP="006D5F77">
      <w:r w:rsidRPr="00C715F2">
        <w:t xml:space="preserve">The </w:t>
      </w:r>
      <w:r w:rsidRPr="00C715F2">
        <w:rPr>
          <w:shd w:val="clear" w:color="auto" w:fill="FCFCFC"/>
        </w:rPr>
        <w:t xml:space="preserve">businesses that will make more use of AI-driven BI tools, will gain the ability to capitalize on their increasing in-house datasets. They will also be able to increase remote workforces which may help in their growth in this dynamic business environment. However, the sources that I have used through the assessment are important for the development of this type of work. In this sense, these are the sources that can provide the proper information related to the topic for the next five years. Through these sources, the researchers can get the proper knowledge that is important for the development of the logical paper. </w:t>
      </w:r>
    </w:p>
    <w:p w14:paraId="6200DA25" w14:textId="77777777" w:rsidR="00124E2C" w:rsidRPr="00C715F2" w:rsidRDefault="00124E2C" w:rsidP="006D5F77">
      <w:pPr>
        <w:rPr>
          <w:b/>
        </w:rPr>
      </w:pPr>
    </w:p>
    <w:p w14:paraId="1328D9D9" w14:textId="77777777" w:rsidR="00124E2C" w:rsidRPr="00C715F2" w:rsidRDefault="00124E2C" w:rsidP="006D5F77">
      <w:pPr>
        <w:keepNext/>
        <w:keepLines/>
        <w:pBdr>
          <w:top w:val="nil"/>
          <w:left w:val="nil"/>
          <w:bottom w:val="nil"/>
          <w:right w:val="nil"/>
          <w:between w:val="nil"/>
        </w:pBdr>
        <w:spacing w:before="40"/>
        <w:jc w:val="left"/>
        <w:rPr>
          <w:b/>
        </w:rPr>
      </w:pPr>
      <w:bookmarkStart w:id="6" w:name="_heading=h.2et92p0" w:colFirst="0" w:colLast="0"/>
      <w:bookmarkEnd w:id="6"/>
    </w:p>
    <w:p w14:paraId="213A0CA3" w14:textId="77777777" w:rsidR="00124E2C" w:rsidRPr="00C715F2" w:rsidRDefault="00124E2C" w:rsidP="006D5F77">
      <w:pPr>
        <w:keepNext/>
        <w:keepLines/>
        <w:pBdr>
          <w:top w:val="nil"/>
          <w:left w:val="nil"/>
          <w:bottom w:val="nil"/>
          <w:right w:val="nil"/>
          <w:between w:val="nil"/>
        </w:pBdr>
        <w:spacing w:before="40"/>
        <w:jc w:val="left"/>
        <w:rPr>
          <w:b/>
        </w:rPr>
      </w:pPr>
    </w:p>
    <w:p w14:paraId="26169587" w14:textId="77777777" w:rsidR="008D01B1" w:rsidRPr="00C715F2" w:rsidRDefault="008D01B1" w:rsidP="006D5F77">
      <w:pPr>
        <w:rPr>
          <w:b/>
        </w:rPr>
      </w:pPr>
      <w:r w:rsidRPr="00C715F2">
        <w:rPr>
          <w:b/>
        </w:rPr>
        <w:br w:type="page"/>
      </w:r>
    </w:p>
    <w:p w14:paraId="60B399E2" w14:textId="342C6474" w:rsidR="00124E2C" w:rsidRPr="00C715F2" w:rsidRDefault="00253BFF" w:rsidP="006D5F77">
      <w:pPr>
        <w:keepNext/>
        <w:keepLines/>
        <w:pBdr>
          <w:top w:val="nil"/>
          <w:left w:val="nil"/>
          <w:bottom w:val="nil"/>
          <w:right w:val="nil"/>
          <w:between w:val="nil"/>
        </w:pBdr>
        <w:spacing w:before="40"/>
        <w:jc w:val="left"/>
        <w:rPr>
          <w:b/>
        </w:rPr>
      </w:pPr>
      <w:r w:rsidRPr="00C715F2">
        <w:rPr>
          <w:b/>
        </w:rPr>
        <w:lastRenderedPageBreak/>
        <w:t>Reference List</w:t>
      </w:r>
    </w:p>
    <w:p w14:paraId="103546DA" w14:textId="768115B5" w:rsidR="006D5F77" w:rsidRPr="00C715F2" w:rsidRDefault="006D5F77" w:rsidP="006D5F77">
      <w:pPr>
        <w:rPr>
          <w:highlight w:val="white"/>
        </w:rPr>
      </w:pPr>
      <w:r w:rsidRPr="00C715F2">
        <w:rPr>
          <w:highlight w:val="white"/>
        </w:rPr>
        <w:t xml:space="preserve">Analyticsinsight.net. 2022. </w:t>
      </w:r>
      <w:r w:rsidRPr="00C715F2">
        <w:rPr>
          <w:i/>
          <w:highlight w:val="white"/>
        </w:rPr>
        <w:t>You are being redirected...</w:t>
      </w:r>
      <w:r w:rsidRPr="00C715F2">
        <w:rPr>
          <w:highlight w:val="white"/>
        </w:rPr>
        <w:t xml:space="preserve">. [online] Available at: </w:t>
      </w:r>
      <w:hyperlink r:id="rId16" w:history="1">
        <w:r w:rsidR="00230517" w:rsidRPr="00C715F2">
          <w:rPr>
            <w:rStyle w:val="Hyperlink"/>
            <w:color w:val="auto"/>
            <w:highlight w:val="white"/>
          </w:rPr>
          <w:t>https://www.analyticsinsight.net/7-business-intelligence-trends-to-watch-out-for-in-2022/</w:t>
        </w:r>
      </w:hyperlink>
      <w:r w:rsidR="00230517" w:rsidRPr="00C715F2">
        <w:rPr>
          <w:highlight w:val="white"/>
        </w:rPr>
        <w:t xml:space="preserve"> </w:t>
      </w:r>
      <w:r w:rsidRPr="00C715F2">
        <w:rPr>
          <w:highlight w:val="white"/>
        </w:rPr>
        <w:t xml:space="preserve"> [Accessed 14 July 2022].</w:t>
      </w:r>
    </w:p>
    <w:p w14:paraId="66EBCBEB" w14:textId="7921F8A8" w:rsidR="006D5F77" w:rsidRPr="00C715F2" w:rsidRDefault="00000000" w:rsidP="006D5F77">
      <w:pPr>
        <w:rPr>
          <w:highlight w:val="white"/>
        </w:rPr>
      </w:pPr>
      <w:hyperlink r:id="rId17">
        <w:r w:rsidR="006D5F77" w:rsidRPr="00C715F2">
          <w:t>Bernardita Calzon</w:t>
        </w:r>
      </w:hyperlink>
      <w:r w:rsidR="006D5F77" w:rsidRPr="00C715F2">
        <w:rPr>
          <w:highlight w:val="white"/>
        </w:rPr>
        <w:t xml:space="preserve">, 2021 | b Visualization &amp; Analytics Blog | datapine. 2021. </w:t>
      </w:r>
      <w:r w:rsidR="006D5F77" w:rsidRPr="00C715F2">
        <w:rPr>
          <w:i/>
          <w:highlight w:val="white"/>
        </w:rPr>
        <w:t>See Top 10 Analytics &amp; Business Intelligence Trends For 2022</w:t>
      </w:r>
      <w:r w:rsidR="006D5F77" w:rsidRPr="00C715F2">
        <w:rPr>
          <w:highlight w:val="white"/>
        </w:rPr>
        <w:t xml:space="preserve">. [online] Available at: </w:t>
      </w:r>
      <w:hyperlink r:id="rId18" w:history="1">
        <w:r w:rsidR="00230517" w:rsidRPr="00C715F2">
          <w:rPr>
            <w:rStyle w:val="Hyperlink"/>
            <w:color w:val="auto"/>
            <w:highlight w:val="white"/>
          </w:rPr>
          <w:t>https://www.datapine.com/blog/business-intelligence-trends/</w:t>
        </w:r>
      </w:hyperlink>
      <w:r w:rsidR="00230517" w:rsidRPr="00C715F2">
        <w:rPr>
          <w:highlight w:val="white"/>
        </w:rPr>
        <w:t xml:space="preserve"> </w:t>
      </w:r>
      <w:r w:rsidR="006D5F77" w:rsidRPr="00C715F2">
        <w:rPr>
          <w:highlight w:val="white"/>
        </w:rPr>
        <w:t xml:space="preserve"> [Accessed 2 December 2021].</w:t>
      </w:r>
    </w:p>
    <w:p w14:paraId="7EFAF572" w14:textId="77777777" w:rsidR="006D5F77" w:rsidRPr="00C715F2" w:rsidRDefault="006D5F77" w:rsidP="006D5F77">
      <w:pPr>
        <w:rPr>
          <w:highlight w:val="white"/>
        </w:rPr>
      </w:pPr>
      <w:r w:rsidRPr="00C715F2">
        <w:rPr>
          <w:highlight w:val="white"/>
        </w:rPr>
        <w:t>Ceccucci, W., Jones, K., Toskin, K. and Leonard, L., 2020. Undergraduate Business Analytics and the Overlap with Information Systems Programs. </w:t>
      </w:r>
      <w:r w:rsidRPr="00C715F2">
        <w:rPr>
          <w:i/>
          <w:highlight w:val="white"/>
        </w:rPr>
        <w:t>Information Systems Education Journal</w:t>
      </w:r>
      <w:r w:rsidRPr="00C715F2">
        <w:rPr>
          <w:highlight w:val="white"/>
        </w:rPr>
        <w:t>, </w:t>
      </w:r>
      <w:r w:rsidRPr="00C715F2">
        <w:rPr>
          <w:i/>
          <w:highlight w:val="white"/>
        </w:rPr>
        <w:t>18</w:t>
      </w:r>
      <w:r w:rsidRPr="00C715F2">
        <w:rPr>
          <w:highlight w:val="white"/>
        </w:rPr>
        <w:t>(4), pp.22-32.</w:t>
      </w:r>
    </w:p>
    <w:p w14:paraId="7CA71903" w14:textId="77777777" w:rsidR="006D5F77" w:rsidRPr="00C715F2" w:rsidRDefault="006D5F77" w:rsidP="006D5F77">
      <w:pPr>
        <w:rPr>
          <w:highlight w:val="white"/>
        </w:rPr>
      </w:pPr>
      <w:r w:rsidRPr="00C715F2">
        <w:rPr>
          <w:highlight w:val="white"/>
        </w:rPr>
        <w:t>Crowell, B., 2022. Blockchain-based Metaverse Platforms: Augmented Analytics Tools, Interconnected Decision-Making Processes, and Computer Vision Algorithms. </w:t>
      </w:r>
      <w:r w:rsidRPr="00C715F2">
        <w:rPr>
          <w:i/>
          <w:highlight w:val="white"/>
        </w:rPr>
        <w:t>Linguistic and Philosophical Investigations</w:t>
      </w:r>
      <w:r w:rsidRPr="00C715F2">
        <w:rPr>
          <w:highlight w:val="white"/>
        </w:rPr>
        <w:t>, (21), pp.121-136.</w:t>
      </w:r>
    </w:p>
    <w:p w14:paraId="31777902" w14:textId="5646FF08" w:rsidR="006D5F77" w:rsidRPr="00C715F2" w:rsidRDefault="006D5F77" w:rsidP="006D5F77">
      <w:pPr>
        <w:rPr>
          <w:highlight w:val="white"/>
        </w:rPr>
      </w:pPr>
      <w:r w:rsidRPr="00C715F2">
        <w:rPr>
          <w:highlight w:val="white"/>
        </w:rPr>
        <w:t>Datamation. 2022. </w:t>
      </w:r>
      <w:r w:rsidRPr="00C715F2">
        <w:rPr>
          <w:i/>
          <w:highlight w:val="white"/>
        </w:rPr>
        <w:t>Adobe Audience Manager: Data Management Platform Product Review</w:t>
      </w:r>
      <w:r w:rsidRPr="00C715F2">
        <w:rPr>
          <w:highlight w:val="white"/>
        </w:rPr>
        <w:t xml:space="preserve">. [online] Available at: </w:t>
      </w:r>
      <w:hyperlink r:id="rId19" w:history="1">
        <w:r w:rsidR="00230517" w:rsidRPr="00C715F2">
          <w:rPr>
            <w:rStyle w:val="Hyperlink"/>
            <w:color w:val="auto"/>
            <w:highlight w:val="white"/>
          </w:rPr>
          <w:t>https://www.datamation.com/big-data/adobe-audience-manager-review/</w:t>
        </w:r>
      </w:hyperlink>
      <w:r w:rsidR="00230517" w:rsidRPr="00C715F2">
        <w:rPr>
          <w:highlight w:val="white"/>
        </w:rPr>
        <w:t xml:space="preserve"> </w:t>
      </w:r>
      <w:r w:rsidRPr="00C715F2">
        <w:rPr>
          <w:highlight w:val="white"/>
        </w:rPr>
        <w:t xml:space="preserve"> [Accessed 25 February 2022].</w:t>
      </w:r>
    </w:p>
    <w:p w14:paraId="4F6A1160" w14:textId="5DA6C090" w:rsidR="006D5F77" w:rsidRPr="00C715F2" w:rsidRDefault="006D5F77" w:rsidP="006D5F77">
      <w:pPr>
        <w:rPr>
          <w:highlight w:val="white"/>
        </w:rPr>
      </w:pPr>
      <w:r w:rsidRPr="00C715F2">
        <w:rPr>
          <w:highlight w:val="white"/>
        </w:rPr>
        <w:t xml:space="preserve">Dataversity. 2022. </w:t>
      </w:r>
      <w:r w:rsidRPr="00C715F2">
        <w:rPr>
          <w:i/>
          <w:highlight w:val="white"/>
        </w:rPr>
        <w:t>Business Intelligence and Analytics Trends in 2022 - DATAVERSITY</w:t>
      </w:r>
      <w:r w:rsidRPr="00C715F2">
        <w:rPr>
          <w:highlight w:val="white"/>
        </w:rPr>
        <w:t xml:space="preserve">. [online] Available at: </w:t>
      </w:r>
      <w:hyperlink r:id="rId20" w:history="1">
        <w:r w:rsidR="00230517" w:rsidRPr="00C715F2">
          <w:rPr>
            <w:rStyle w:val="Hyperlink"/>
            <w:color w:val="auto"/>
            <w:highlight w:val="white"/>
          </w:rPr>
          <w:t>https://www.dataversity.net/business-intelligence-and-analytics-trends-in-2022/#</w:t>
        </w:r>
      </w:hyperlink>
      <w:r w:rsidR="00230517" w:rsidRPr="00C715F2">
        <w:rPr>
          <w:highlight w:val="white"/>
        </w:rPr>
        <w:t xml:space="preserve"> </w:t>
      </w:r>
      <w:r w:rsidRPr="00C715F2">
        <w:rPr>
          <w:highlight w:val="white"/>
        </w:rPr>
        <w:t>[Accessed 14 July 2022].</w:t>
      </w:r>
    </w:p>
    <w:p w14:paraId="33296CF0" w14:textId="54AF0CD0" w:rsidR="006D5F77" w:rsidRPr="00C715F2" w:rsidRDefault="006D5F77" w:rsidP="006D5F77">
      <w:r w:rsidRPr="00C715F2">
        <w:t xml:space="preserve">Eckerson, W., 2016. </w:t>
      </w:r>
      <w:r w:rsidRPr="00C715F2">
        <w:rPr>
          <w:i/>
        </w:rPr>
        <w:t>Embedded Analytics: The Future of Business Intelligence | Transforming Data with Intelligence</w:t>
      </w:r>
      <w:r w:rsidRPr="00C715F2">
        <w:t xml:space="preserve">. [online] Transforming Data with Intelligence. Available at: </w:t>
      </w:r>
      <w:hyperlink r:id="rId21" w:history="1">
        <w:r w:rsidR="00230517" w:rsidRPr="00C715F2">
          <w:rPr>
            <w:rStyle w:val="Hyperlink"/>
            <w:color w:val="auto"/>
          </w:rPr>
          <w:t>https://tdwi.org/articles/2016/09/08/embedded-analytics-future-of-bi.aspx</w:t>
        </w:r>
      </w:hyperlink>
      <w:r w:rsidR="00230517" w:rsidRPr="00C715F2">
        <w:t xml:space="preserve"> </w:t>
      </w:r>
      <w:r w:rsidRPr="00C715F2">
        <w:t xml:space="preserve"> [Accessed 3 August 2022].</w:t>
      </w:r>
    </w:p>
    <w:p w14:paraId="5744FD97" w14:textId="7BDEAFFA" w:rsidR="006D5F77" w:rsidRPr="00C715F2" w:rsidRDefault="006D5F77" w:rsidP="006D5F77">
      <w:pPr>
        <w:spacing w:after="180"/>
      </w:pPr>
      <w:r w:rsidRPr="00C715F2">
        <w:t xml:space="preserve">Graber, A., 2020. </w:t>
      </w:r>
      <w:r w:rsidRPr="00C715F2">
        <w:rPr>
          <w:i/>
        </w:rPr>
        <w:t>Unified Data and Analytics: A Partner’s Platform for Speed and Simplicity | SAP Blogs</w:t>
      </w:r>
      <w:r w:rsidRPr="00C715F2">
        <w:t xml:space="preserve">. [online] Blogs.sap.com. Available at: </w:t>
      </w:r>
      <w:hyperlink r:id="rId22" w:history="1">
        <w:r w:rsidR="00230517" w:rsidRPr="00C715F2">
          <w:rPr>
            <w:rStyle w:val="Hyperlink"/>
            <w:color w:val="auto"/>
          </w:rPr>
          <w:t>https://blogs.sap.com/2020/06/11/unified-data-and-analytics-a-partners-platform-for-speed-and-simplicity/</w:t>
        </w:r>
      </w:hyperlink>
      <w:r w:rsidR="00230517" w:rsidRPr="00C715F2">
        <w:t xml:space="preserve"> </w:t>
      </w:r>
      <w:r w:rsidRPr="00C715F2">
        <w:t xml:space="preserve"> [Accessed 3 August 2022].</w:t>
      </w:r>
    </w:p>
    <w:p w14:paraId="0CC171DC" w14:textId="77777777" w:rsidR="006D5F77" w:rsidRPr="00C715F2" w:rsidRDefault="006D5F77" w:rsidP="006D5F77">
      <w:pPr>
        <w:pStyle w:val="NormalWeb"/>
        <w:spacing w:before="0" w:beforeAutospacing="0" w:after="0" w:afterAutospacing="0" w:line="360" w:lineRule="auto"/>
        <w:jc w:val="both"/>
      </w:pPr>
      <w:r w:rsidRPr="00C715F2">
        <w:rPr>
          <w:shd w:val="clear" w:color="auto" w:fill="FFFFFF"/>
        </w:rPr>
        <w:t>Huamán, C.H.O., Fuster, N.F., Luyo, A.C. and Armas-Aguirre, J., 2022, June. Critical Data Security Model: Gap Security Identification and Risk Analysis In Financial Sector. In 2022 17th Iberian Conference on Information Systems and Technologies (CISTI) (pp. 1-6). IEEE.</w:t>
      </w:r>
    </w:p>
    <w:p w14:paraId="7439BCE4" w14:textId="77777777" w:rsidR="006D5F77" w:rsidRPr="00C715F2" w:rsidRDefault="006D5F77" w:rsidP="006D5F77">
      <w:pPr>
        <w:pStyle w:val="NormalWeb"/>
        <w:spacing w:before="0" w:beforeAutospacing="0" w:after="0" w:afterAutospacing="0" w:line="360" w:lineRule="auto"/>
        <w:jc w:val="both"/>
      </w:pPr>
      <w:r w:rsidRPr="00C715F2">
        <w:rPr>
          <w:shd w:val="clear" w:color="auto" w:fill="FFFFFF"/>
        </w:rPr>
        <w:lastRenderedPageBreak/>
        <w:t>Liu, Y.H., Chen, H.L., Kato, M.P., Wu, M. and Gregory, K., 2021. Data Discovery and Reuse in Data Service Practices: A Global Perspective. Proceedings of the Association for Information Science and Technology, 58(1), pp.610-612.</w:t>
      </w:r>
    </w:p>
    <w:p w14:paraId="66106AF7" w14:textId="5FAE765D" w:rsidR="006D5F77" w:rsidRPr="00C715F2" w:rsidRDefault="006D5F77" w:rsidP="006D5F77">
      <w:pPr>
        <w:rPr>
          <w:highlight w:val="white"/>
        </w:rPr>
      </w:pPr>
      <w:r w:rsidRPr="00C715F2">
        <w:rPr>
          <w:highlight w:val="white"/>
        </w:rPr>
        <w:t xml:space="preserve">Mygreatlearning. 2021. [online] Available at: </w:t>
      </w:r>
      <w:hyperlink r:id="rId23" w:anchor="Apple" w:history="1">
        <w:r w:rsidR="007B11BC" w:rsidRPr="00C715F2">
          <w:rPr>
            <w:rStyle w:val="Hyperlink"/>
            <w:color w:val="auto"/>
            <w:highlight w:val="white"/>
          </w:rPr>
          <w:t>https://www.mygreatlearning.com/blog/top-companies-that-succeeded-with-cloud-computing/#Apple</w:t>
        </w:r>
      </w:hyperlink>
      <w:r w:rsidR="007B11BC" w:rsidRPr="00C715F2">
        <w:rPr>
          <w:highlight w:val="white"/>
        </w:rPr>
        <w:t xml:space="preserve"> </w:t>
      </w:r>
      <w:r w:rsidRPr="00C715F2">
        <w:rPr>
          <w:highlight w:val="white"/>
        </w:rPr>
        <w:t xml:space="preserve"> [Accessed 31 August 2021].</w:t>
      </w:r>
    </w:p>
    <w:p w14:paraId="1EE4748D" w14:textId="06868EF9" w:rsidR="006D5F77" w:rsidRPr="00C715F2" w:rsidRDefault="006D5F77" w:rsidP="006D5F77">
      <w:pPr>
        <w:rPr>
          <w:highlight w:val="white"/>
        </w:rPr>
      </w:pPr>
      <w:r w:rsidRPr="00C715F2">
        <w:rPr>
          <w:highlight w:val="white"/>
        </w:rPr>
        <w:t>N-ix.com. 2022. </w:t>
      </w:r>
      <w:r w:rsidRPr="00C715F2">
        <w:rPr>
          <w:i/>
          <w:highlight w:val="white"/>
        </w:rPr>
        <w:t>25 best data management companies across the globe</w:t>
      </w:r>
      <w:r w:rsidRPr="00C715F2">
        <w:rPr>
          <w:highlight w:val="white"/>
        </w:rPr>
        <w:t xml:space="preserve">. [online] Available at: </w:t>
      </w:r>
      <w:hyperlink r:id="rId24" w:history="1">
        <w:r w:rsidR="00230517" w:rsidRPr="00C715F2">
          <w:rPr>
            <w:rStyle w:val="Hyperlink"/>
            <w:color w:val="auto"/>
            <w:highlight w:val="white"/>
          </w:rPr>
          <w:t>https://www.n-ix.com/trusted-data-management-companies/</w:t>
        </w:r>
      </w:hyperlink>
      <w:r w:rsidR="00230517" w:rsidRPr="00C715F2">
        <w:rPr>
          <w:highlight w:val="white"/>
        </w:rPr>
        <w:t xml:space="preserve"> </w:t>
      </w:r>
      <w:r w:rsidRPr="00C715F2">
        <w:rPr>
          <w:highlight w:val="white"/>
        </w:rPr>
        <w:t xml:space="preserve"> [Accessed 2 May 2022].</w:t>
      </w:r>
    </w:p>
    <w:p w14:paraId="3D581180" w14:textId="7478EE04" w:rsidR="006D5F77" w:rsidRPr="00C715F2" w:rsidRDefault="006D5F77" w:rsidP="006D5F77">
      <w:pPr>
        <w:rPr>
          <w:highlight w:val="white"/>
        </w:rPr>
      </w:pPr>
      <w:r w:rsidRPr="00C715F2">
        <w:rPr>
          <w:highlight w:val="white"/>
        </w:rPr>
        <w:t>PAT RESEARCH: B2B Reviews, Buying Guides &amp; Best Practices. 2022. </w:t>
      </w:r>
      <w:r w:rsidRPr="00C715F2">
        <w:rPr>
          <w:i/>
          <w:highlight w:val="white"/>
        </w:rPr>
        <w:t>Top 52 Business Intelligence Companies in 2022 - Reviews, Features, Pricing, Comparison - PAT RESEARCH: B2B Reviews, Buying Guides &amp; Best Practices</w:t>
      </w:r>
      <w:r w:rsidRPr="00C715F2">
        <w:rPr>
          <w:highlight w:val="white"/>
        </w:rPr>
        <w:t xml:space="preserve">. [online] Available at: </w:t>
      </w:r>
      <w:hyperlink r:id="rId25" w:history="1">
        <w:r w:rsidR="00BF1C86" w:rsidRPr="00C715F2">
          <w:rPr>
            <w:rStyle w:val="Hyperlink"/>
            <w:color w:val="auto"/>
            <w:highlight w:val="white"/>
          </w:rPr>
          <w:t>https://www.predictiveanalyticstoday.com/top-business-intelligence-companies/</w:t>
        </w:r>
      </w:hyperlink>
      <w:r w:rsidR="00BF1C86" w:rsidRPr="00C715F2">
        <w:rPr>
          <w:highlight w:val="white"/>
        </w:rPr>
        <w:t xml:space="preserve"> </w:t>
      </w:r>
      <w:r w:rsidRPr="00C715F2">
        <w:rPr>
          <w:highlight w:val="white"/>
        </w:rPr>
        <w:t xml:space="preserve"> [Accessed 30 July 2022].</w:t>
      </w:r>
    </w:p>
    <w:p w14:paraId="76A431E4" w14:textId="630BCC2F" w:rsidR="006D5F77" w:rsidRPr="00C715F2" w:rsidRDefault="006D5F77" w:rsidP="006D5F77">
      <w:pPr>
        <w:spacing w:after="180"/>
      </w:pPr>
      <w:r w:rsidRPr="00C715F2">
        <w:t xml:space="preserve">SalesBabu Business Solutions Pvt. Ltd. 2022. </w:t>
      </w:r>
      <w:r w:rsidRPr="00C715F2">
        <w:rPr>
          <w:i/>
        </w:rPr>
        <w:t>ERP- A 360 Degree Approach to Business | SalesBabu CRM</w:t>
      </w:r>
      <w:r w:rsidRPr="00C715F2">
        <w:t xml:space="preserve">. [online] Available at: </w:t>
      </w:r>
      <w:hyperlink r:id="rId26" w:history="1">
        <w:r w:rsidR="00230517" w:rsidRPr="00C715F2">
          <w:rPr>
            <w:rStyle w:val="Hyperlink"/>
            <w:color w:val="auto"/>
          </w:rPr>
          <w:t>https://www.salesbabu.com/blog/erp-360-degree-approach/</w:t>
        </w:r>
      </w:hyperlink>
      <w:r w:rsidR="00230517" w:rsidRPr="00C715F2">
        <w:t xml:space="preserve"> </w:t>
      </w:r>
      <w:r w:rsidRPr="00C715F2">
        <w:t xml:space="preserve"> [Accessed 3 August 2022].</w:t>
      </w:r>
    </w:p>
    <w:p w14:paraId="6665A236" w14:textId="77777777" w:rsidR="006D5F77" w:rsidRPr="00C715F2" w:rsidRDefault="006D5F77" w:rsidP="006D5F77">
      <w:r w:rsidRPr="00C715F2">
        <w:t>Shaila, S.G., Monish, L., Lavanya, S., Sowmya, H.D. and Divya, K., 2021. Emerging Trends and Techniques in Cloud-Based Data Analytics. Challenges and Opportunities for the Convergence of IoT, Big Data, and Cloud Computing, pp.37-47.</w:t>
      </w:r>
    </w:p>
    <w:p w14:paraId="640CD4F8" w14:textId="76077582" w:rsidR="006D5F77" w:rsidRPr="00C715F2" w:rsidRDefault="006D5F77" w:rsidP="006D5F77">
      <w:pPr>
        <w:spacing w:after="180"/>
      </w:pPr>
      <w:r w:rsidRPr="00C715F2">
        <w:t xml:space="preserve">softengi.com. 2022. </w:t>
      </w:r>
      <w:r w:rsidRPr="00C715F2">
        <w:rPr>
          <w:i/>
        </w:rPr>
        <w:t>Augmented Analytics is the Future of Business Intelligence</w:t>
      </w:r>
      <w:r w:rsidRPr="00C715F2">
        <w:t xml:space="preserve">. [online] Available at: </w:t>
      </w:r>
      <w:hyperlink r:id="rId27" w:history="1">
        <w:r w:rsidR="00E35E90" w:rsidRPr="00C715F2">
          <w:rPr>
            <w:rStyle w:val="Hyperlink"/>
            <w:color w:val="auto"/>
          </w:rPr>
          <w:t>https://softengi.com/blog/augmented-analytics-is-the-future-of-business-intelligence/</w:t>
        </w:r>
      </w:hyperlink>
      <w:r w:rsidR="00E35E90" w:rsidRPr="00C715F2">
        <w:t xml:space="preserve"> </w:t>
      </w:r>
      <w:r w:rsidRPr="00C715F2">
        <w:t>[Accessed 3 August 2022].</w:t>
      </w:r>
    </w:p>
    <w:p w14:paraId="5B5328C0" w14:textId="44F870F1" w:rsidR="006D5F77" w:rsidRPr="00C715F2" w:rsidRDefault="006D5F77" w:rsidP="006D5F77">
      <w:pPr>
        <w:rPr>
          <w:highlight w:val="white"/>
        </w:rPr>
      </w:pPr>
      <w:r w:rsidRPr="00C715F2">
        <w:rPr>
          <w:highlight w:val="white"/>
        </w:rPr>
        <w:t>Solutionsreview. 2022. </w:t>
      </w:r>
      <w:r w:rsidRPr="00C715F2">
        <w:rPr>
          <w:i/>
          <w:highlight w:val="white"/>
        </w:rPr>
        <w:t>Embedded BI Solutions Directory</w:t>
      </w:r>
      <w:r w:rsidRPr="00C715F2">
        <w:rPr>
          <w:highlight w:val="white"/>
        </w:rPr>
        <w:t xml:space="preserve">. [online] Available at: </w:t>
      </w:r>
      <w:hyperlink r:id="rId28" w:history="1">
        <w:r w:rsidR="00E35E90" w:rsidRPr="00C715F2">
          <w:rPr>
            <w:rStyle w:val="Hyperlink"/>
            <w:color w:val="auto"/>
            <w:highlight w:val="white"/>
          </w:rPr>
          <w:t>https://solutionsreview.com/business-intelligence/embedded-bi-solutions-directory/</w:t>
        </w:r>
      </w:hyperlink>
      <w:r w:rsidR="00E35E90" w:rsidRPr="00C715F2">
        <w:rPr>
          <w:highlight w:val="white"/>
        </w:rPr>
        <w:t xml:space="preserve"> </w:t>
      </w:r>
      <w:r w:rsidRPr="00C715F2">
        <w:rPr>
          <w:highlight w:val="white"/>
        </w:rPr>
        <w:t xml:space="preserve"> [Accessed 30 July 2022].</w:t>
      </w:r>
    </w:p>
    <w:p w14:paraId="204F34DB" w14:textId="33F3EB7E" w:rsidR="006D5F77" w:rsidRPr="00C715F2" w:rsidRDefault="006D5F77" w:rsidP="006D5F77">
      <w:pPr>
        <w:rPr>
          <w:highlight w:val="white"/>
        </w:rPr>
      </w:pPr>
      <w:r w:rsidRPr="00C715F2">
        <w:rPr>
          <w:highlight w:val="white"/>
        </w:rPr>
        <w:t>Some, K., 2019. </w:t>
      </w:r>
      <w:r w:rsidRPr="00C715F2">
        <w:rPr>
          <w:i/>
          <w:highlight w:val="white"/>
        </w:rPr>
        <w:t>You are being redirected...</w:t>
      </w:r>
      <w:r w:rsidRPr="00C715F2">
        <w:rPr>
          <w:highlight w:val="white"/>
        </w:rPr>
        <w:t xml:space="preserve">. [online] Analyticsinsight.net. Available at: </w:t>
      </w:r>
      <w:r w:rsidR="00EE5F35" w:rsidRPr="00C715F2">
        <w:rPr>
          <w:highlight w:val="white"/>
        </w:rPr>
        <w:t xml:space="preserve">  </w:t>
      </w:r>
      <w:hyperlink r:id="rId29" w:history="1">
        <w:r w:rsidR="00EE5F35" w:rsidRPr="00C715F2">
          <w:rPr>
            <w:rStyle w:val="Hyperlink"/>
            <w:color w:val="auto"/>
            <w:highlight w:val="white"/>
          </w:rPr>
          <w:t>https://www.analyticsinsight.net/top-10-augmented-analytics-companies-in-2019/</w:t>
        </w:r>
      </w:hyperlink>
      <w:r w:rsidR="00EE5F35" w:rsidRPr="00C715F2">
        <w:rPr>
          <w:highlight w:val="white"/>
        </w:rPr>
        <w:t xml:space="preserve"> </w:t>
      </w:r>
      <w:r w:rsidRPr="00C715F2">
        <w:rPr>
          <w:highlight w:val="white"/>
        </w:rPr>
        <w:t xml:space="preserve"> [Accessed 31 March 2019].</w:t>
      </w:r>
    </w:p>
    <w:p w14:paraId="19AB66A4" w14:textId="7074764F" w:rsidR="006D5F77" w:rsidRPr="00C715F2" w:rsidRDefault="006D5F77" w:rsidP="006D5F77">
      <w:pPr>
        <w:spacing w:after="180"/>
      </w:pPr>
      <w:r w:rsidRPr="00C715F2">
        <w:t xml:space="preserve">Splunk. 2022. </w:t>
      </w:r>
      <w:r w:rsidRPr="00C715F2">
        <w:rPr>
          <w:i/>
        </w:rPr>
        <w:t>What Is Cloud Analytics? A Brief Introduction | Splunk</w:t>
      </w:r>
      <w:r w:rsidRPr="00C715F2">
        <w:t xml:space="preserve">. [online] Available at: </w:t>
      </w:r>
      <w:hyperlink r:id="rId30" w:history="1">
        <w:r w:rsidR="00EE5F35" w:rsidRPr="00C715F2">
          <w:rPr>
            <w:rStyle w:val="Hyperlink"/>
            <w:color w:val="auto"/>
          </w:rPr>
          <w:t>https://www.splunk.com/en_us/data-insider/what-is-cloud-analytics.html</w:t>
        </w:r>
      </w:hyperlink>
      <w:r w:rsidR="00EE5F35" w:rsidRPr="00C715F2">
        <w:t xml:space="preserve"> </w:t>
      </w:r>
      <w:r w:rsidRPr="00C715F2">
        <w:t xml:space="preserve"> [Accessed 3 August 2022].</w:t>
      </w:r>
    </w:p>
    <w:p w14:paraId="5F8D5414" w14:textId="6CDF7D17" w:rsidR="006D5F77" w:rsidRPr="00C715F2" w:rsidRDefault="006D5F77" w:rsidP="006D5F77">
      <w:pPr>
        <w:rPr>
          <w:highlight w:val="white"/>
        </w:rPr>
      </w:pPr>
      <w:r w:rsidRPr="00C715F2">
        <w:rPr>
          <w:highlight w:val="white"/>
        </w:rPr>
        <w:lastRenderedPageBreak/>
        <w:t xml:space="preserve">Tableau. 2022. [online] Available at: </w:t>
      </w:r>
      <w:hyperlink r:id="rId31" w:history="1">
        <w:r w:rsidR="00EE5F35" w:rsidRPr="00C715F2">
          <w:rPr>
            <w:rStyle w:val="Hyperlink"/>
            <w:color w:val="auto"/>
            <w:highlight w:val="white"/>
          </w:rPr>
          <w:t>https://www.tableau.com/learn/articles/what-is-data-management</w:t>
        </w:r>
      </w:hyperlink>
      <w:r w:rsidR="00EE5F35" w:rsidRPr="00C715F2">
        <w:rPr>
          <w:highlight w:val="white"/>
        </w:rPr>
        <w:t xml:space="preserve"> </w:t>
      </w:r>
      <w:r w:rsidRPr="00C715F2">
        <w:rPr>
          <w:highlight w:val="white"/>
        </w:rPr>
        <w:t xml:space="preserve"> [Accessed 30 July 2022].</w:t>
      </w:r>
    </w:p>
    <w:p w14:paraId="4BDF6D70" w14:textId="77777777" w:rsidR="006D5F77" w:rsidRPr="00C715F2" w:rsidRDefault="006D5F77" w:rsidP="006D5F77">
      <w:pPr>
        <w:rPr>
          <w:highlight w:val="white"/>
        </w:rPr>
      </w:pPr>
      <w:r w:rsidRPr="00C715F2">
        <w:rPr>
          <w:highlight w:val="white"/>
        </w:rPr>
        <w:t>Vidhyalakshmi, R. and Kumar, V., 2016. Challenges in Implementation of Cloud Analytics. </w:t>
      </w:r>
      <w:r w:rsidRPr="00C715F2">
        <w:rPr>
          <w:i/>
          <w:highlight w:val="white"/>
        </w:rPr>
        <w:t>no. June</w:t>
      </w:r>
      <w:r w:rsidRPr="00C715F2">
        <w:rPr>
          <w:highlight w:val="white"/>
        </w:rPr>
        <w:t>.</w:t>
      </w:r>
    </w:p>
    <w:p w14:paraId="7603B224" w14:textId="77777777" w:rsidR="00124E2C" w:rsidRPr="00C715F2" w:rsidRDefault="00124E2C" w:rsidP="006D5F77"/>
    <w:p w14:paraId="06D609F7" w14:textId="77777777" w:rsidR="00124E2C" w:rsidRPr="00C715F2" w:rsidRDefault="00124E2C" w:rsidP="006D5F77">
      <w:pPr>
        <w:pBdr>
          <w:top w:val="nil"/>
          <w:left w:val="nil"/>
          <w:bottom w:val="nil"/>
          <w:right w:val="nil"/>
          <w:between w:val="nil"/>
        </w:pBdr>
        <w:jc w:val="left"/>
        <w:rPr>
          <w:rFonts w:ascii="Arial" w:eastAsia="Arial" w:hAnsi="Arial" w:cs="Arial"/>
          <w:sz w:val="22"/>
          <w:szCs w:val="22"/>
        </w:rPr>
      </w:pPr>
    </w:p>
    <w:p w14:paraId="5C48F802" w14:textId="77777777" w:rsidR="00124E2C" w:rsidRPr="00C715F2" w:rsidRDefault="00124E2C" w:rsidP="006D5F77">
      <w:pPr>
        <w:keepNext/>
        <w:keepLines/>
        <w:pBdr>
          <w:top w:val="nil"/>
          <w:left w:val="nil"/>
          <w:bottom w:val="nil"/>
          <w:right w:val="nil"/>
          <w:between w:val="nil"/>
        </w:pBdr>
        <w:spacing w:before="40"/>
        <w:rPr>
          <w:b/>
        </w:rPr>
      </w:pPr>
    </w:p>
    <w:p w14:paraId="765F562A" w14:textId="77777777" w:rsidR="00124E2C" w:rsidRPr="00C715F2" w:rsidRDefault="00124E2C" w:rsidP="006D5F77">
      <w:pPr>
        <w:keepNext/>
        <w:keepLines/>
        <w:pBdr>
          <w:top w:val="nil"/>
          <w:left w:val="nil"/>
          <w:bottom w:val="nil"/>
          <w:right w:val="nil"/>
          <w:between w:val="nil"/>
        </w:pBdr>
        <w:spacing w:before="40"/>
        <w:rPr>
          <w:b/>
        </w:rPr>
      </w:pPr>
    </w:p>
    <w:p w14:paraId="4279899C" w14:textId="77777777" w:rsidR="00124E2C" w:rsidRPr="00C715F2" w:rsidRDefault="00124E2C" w:rsidP="006D5F77">
      <w:pPr>
        <w:keepNext/>
        <w:keepLines/>
        <w:pBdr>
          <w:top w:val="nil"/>
          <w:left w:val="nil"/>
          <w:bottom w:val="nil"/>
          <w:right w:val="nil"/>
          <w:between w:val="nil"/>
        </w:pBdr>
        <w:spacing w:before="40"/>
        <w:rPr>
          <w:b/>
          <w:highlight w:val="white"/>
        </w:rPr>
      </w:pPr>
    </w:p>
    <w:p w14:paraId="4BA1055B" w14:textId="77777777" w:rsidR="00124E2C" w:rsidRPr="00C715F2" w:rsidRDefault="00124E2C" w:rsidP="006D5F77">
      <w:pPr>
        <w:keepNext/>
        <w:keepLines/>
        <w:pBdr>
          <w:top w:val="nil"/>
          <w:left w:val="nil"/>
          <w:bottom w:val="nil"/>
          <w:right w:val="nil"/>
          <w:between w:val="nil"/>
        </w:pBdr>
        <w:spacing w:before="40"/>
        <w:rPr>
          <w:b/>
          <w:highlight w:val="white"/>
        </w:rPr>
      </w:pPr>
    </w:p>
    <w:sectPr w:rsidR="00124E2C" w:rsidRPr="00C715F2">
      <w:footerReference w:type="default" r:id="rId3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E8D02" w14:textId="77777777" w:rsidR="00532847" w:rsidRDefault="00532847">
      <w:pPr>
        <w:spacing w:line="240" w:lineRule="auto"/>
      </w:pPr>
      <w:r>
        <w:separator/>
      </w:r>
    </w:p>
  </w:endnote>
  <w:endnote w:type="continuationSeparator" w:id="0">
    <w:p w14:paraId="56EB119F" w14:textId="77777777" w:rsidR="00532847" w:rsidRDefault="005328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Calibri">
    <w:panose1 w:val="020F05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28CCB2" w14:textId="77777777" w:rsidR="00124E2C" w:rsidRDefault="00253BFF">
    <w:pPr>
      <w:pBdr>
        <w:top w:val="nil"/>
        <w:left w:val="nil"/>
        <w:bottom w:val="nil"/>
        <w:right w:val="nil"/>
        <w:between w:val="nil"/>
      </w:pBdr>
      <w:tabs>
        <w:tab w:val="center" w:pos="4680"/>
        <w:tab w:val="right" w:pos="9360"/>
      </w:tabs>
      <w:spacing w:line="240" w:lineRule="auto"/>
      <w:jc w:val="right"/>
      <w:rPr>
        <w:rFonts w:ascii="Arial" w:eastAsia="Arial" w:hAnsi="Arial" w:cs="Arial"/>
        <w:color w:val="000000"/>
        <w:sz w:val="22"/>
        <w:szCs w:val="22"/>
      </w:rPr>
    </w:pPr>
    <w:r>
      <w:rPr>
        <w:rFonts w:ascii="Arial" w:eastAsia="Arial" w:hAnsi="Arial" w:cs="Arial"/>
        <w:color w:val="000000"/>
        <w:sz w:val="22"/>
        <w:szCs w:val="22"/>
      </w:rPr>
      <w:fldChar w:fldCharType="begin"/>
    </w:r>
    <w:r>
      <w:rPr>
        <w:rFonts w:ascii="Arial" w:eastAsia="Arial" w:hAnsi="Arial" w:cs="Arial"/>
        <w:color w:val="000000"/>
        <w:sz w:val="22"/>
        <w:szCs w:val="22"/>
      </w:rPr>
      <w:instrText>PAGE</w:instrText>
    </w:r>
    <w:r>
      <w:rPr>
        <w:rFonts w:ascii="Arial" w:eastAsia="Arial" w:hAnsi="Arial" w:cs="Arial"/>
        <w:color w:val="000000"/>
        <w:sz w:val="22"/>
        <w:szCs w:val="22"/>
      </w:rPr>
      <w:fldChar w:fldCharType="separate"/>
    </w:r>
    <w:r w:rsidR="004763BD">
      <w:rPr>
        <w:rFonts w:ascii="Arial" w:eastAsia="Arial" w:hAnsi="Arial" w:cs="Arial"/>
        <w:noProof/>
        <w:color w:val="000000"/>
        <w:sz w:val="22"/>
        <w:szCs w:val="22"/>
      </w:rPr>
      <w:t>2</w:t>
    </w:r>
    <w:r>
      <w:rPr>
        <w:rFonts w:ascii="Arial" w:eastAsia="Arial" w:hAnsi="Arial" w:cs="Arial"/>
        <w:color w:val="000000"/>
        <w:sz w:val="22"/>
        <w:szCs w:val="22"/>
      </w:rPr>
      <w:fldChar w:fldCharType="end"/>
    </w:r>
  </w:p>
  <w:p w14:paraId="5241BEAD" w14:textId="77777777" w:rsidR="00124E2C" w:rsidRDefault="00124E2C">
    <w:pPr>
      <w:pBdr>
        <w:top w:val="nil"/>
        <w:left w:val="nil"/>
        <w:bottom w:val="nil"/>
        <w:right w:val="nil"/>
        <w:between w:val="nil"/>
      </w:pBdr>
      <w:tabs>
        <w:tab w:val="center" w:pos="4680"/>
        <w:tab w:val="right" w:pos="9360"/>
      </w:tabs>
      <w:spacing w:line="240"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C9E16" w14:textId="77777777" w:rsidR="00532847" w:rsidRDefault="00532847">
      <w:pPr>
        <w:spacing w:line="240" w:lineRule="auto"/>
      </w:pPr>
      <w:r>
        <w:separator/>
      </w:r>
    </w:p>
  </w:footnote>
  <w:footnote w:type="continuationSeparator" w:id="0">
    <w:p w14:paraId="5658B459" w14:textId="77777777" w:rsidR="00532847" w:rsidRDefault="0053284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4E2C"/>
    <w:rsid w:val="000C16E8"/>
    <w:rsid w:val="00124E2C"/>
    <w:rsid w:val="001C6504"/>
    <w:rsid w:val="00230517"/>
    <w:rsid w:val="00253BFF"/>
    <w:rsid w:val="00261142"/>
    <w:rsid w:val="00293CD7"/>
    <w:rsid w:val="00392B0C"/>
    <w:rsid w:val="003C4770"/>
    <w:rsid w:val="004763BD"/>
    <w:rsid w:val="004A6CC1"/>
    <w:rsid w:val="00532847"/>
    <w:rsid w:val="00554FED"/>
    <w:rsid w:val="00676150"/>
    <w:rsid w:val="006D5F77"/>
    <w:rsid w:val="006F3AFF"/>
    <w:rsid w:val="00702CAD"/>
    <w:rsid w:val="0074410D"/>
    <w:rsid w:val="007B11BC"/>
    <w:rsid w:val="00863EE8"/>
    <w:rsid w:val="008852B5"/>
    <w:rsid w:val="008D01B1"/>
    <w:rsid w:val="008E1E2F"/>
    <w:rsid w:val="009360D9"/>
    <w:rsid w:val="00A01C15"/>
    <w:rsid w:val="00A833AE"/>
    <w:rsid w:val="00BF1C86"/>
    <w:rsid w:val="00C143A1"/>
    <w:rsid w:val="00C715F2"/>
    <w:rsid w:val="00C85659"/>
    <w:rsid w:val="00D3119D"/>
    <w:rsid w:val="00E35E90"/>
    <w:rsid w:val="00EE5F35"/>
    <w:rsid w:val="00F10C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833C2"/>
  <w15:docId w15:val="{52702F8B-CBD1-43CF-8538-31AE8002C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1A59F6"/>
    <w:pPr>
      <w:keepNext/>
      <w:keepLines/>
      <w:spacing w:before="40"/>
      <w:outlineLvl w:val="6"/>
    </w:pPr>
    <w:rPr>
      <w:rFonts w:eastAsiaTheme="majorEastAsia" w:cstheme="majorBidi"/>
      <w:b/>
      <w:i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7Char">
    <w:name w:val="Heading 7 Char"/>
    <w:basedOn w:val="DefaultParagraphFont"/>
    <w:link w:val="Heading7"/>
    <w:uiPriority w:val="9"/>
    <w:rsid w:val="001A59F6"/>
    <w:rPr>
      <w:rFonts w:ascii="Times New Roman" w:eastAsiaTheme="majorEastAsia" w:hAnsi="Times New Roman" w:cstheme="majorBidi"/>
      <w:b/>
      <w:iCs/>
      <w:color w:val="000000" w:themeColor="text1"/>
      <w:sz w:val="24"/>
    </w:rPr>
  </w:style>
  <w:style w:type="paragraph" w:styleId="TableofFigures">
    <w:name w:val="table of figures"/>
    <w:basedOn w:val="Normal"/>
    <w:next w:val="Normal"/>
    <w:uiPriority w:val="99"/>
    <w:unhideWhenUsed/>
    <w:rsid w:val="001A59F6"/>
  </w:style>
  <w:style w:type="character" w:styleId="Hyperlink">
    <w:name w:val="Hyperlink"/>
    <w:basedOn w:val="DefaultParagraphFont"/>
    <w:uiPriority w:val="99"/>
    <w:unhideWhenUsed/>
    <w:rsid w:val="001A59F6"/>
    <w:rPr>
      <w:color w:val="0000FF" w:themeColor="hyperlink"/>
      <w:u w:val="single"/>
    </w:rPr>
  </w:style>
  <w:style w:type="paragraph" w:styleId="Header">
    <w:name w:val="header"/>
    <w:basedOn w:val="Normal"/>
    <w:link w:val="HeaderChar"/>
    <w:uiPriority w:val="99"/>
    <w:unhideWhenUsed/>
    <w:rsid w:val="00B3499B"/>
    <w:pPr>
      <w:tabs>
        <w:tab w:val="center" w:pos="4680"/>
        <w:tab w:val="right" w:pos="9360"/>
      </w:tabs>
      <w:spacing w:line="240" w:lineRule="auto"/>
    </w:pPr>
  </w:style>
  <w:style w:type="character" w:customStyle="1" w:styleId="HeaderChar">
    <w:name w:val="Header Char"/>
    <w:basedOn w:val="DefaultParagraphFont"/>
    <w:link w:val="Header"/>
    <w:uiPriority w:val="99"/>
    <w:rsid w:val="00B3499B"/>
  </w:style>
  <w:style w:type="paragraph" w:styleId="Footer">
    <w:name w:val="footer"/>
    <w:basedOn w:val="Normal"/>
    <w:link w:val="FooterChar"/>
    <w:uiPriority w:val="99"/>
    <w:unhideWhenUsed/>
    <w:rsid w:val="00B3499B"/>
    <w:pPr>
      <w:tabs>
        <w:tab w:val="center" w:pos="4680"/>
        <w:tab w:val="right" w:pos="9360"/>
      </w:tabs>
      <w:spacing w:line="240" w:lineRule="auto"/>
    </w:pPr>
  </w:style>
  <w:style w:type="character" w:customStyle="1" w:styleId="FooterChar">
    <w:name w:val="Footer Char"/>
    <w:basedOn w:val="DefaultParagraphFont"/>
    <w:link w:val="Footer"/>
    <w:uiPriority w:val="99"/>
    <w:rsid w:val="00B3499B"/>
  </w:style>
  <w:style w:type="character" w:customStyle="1" w:styleId="UnresolvedMention1">
    <w:name w:val="Unresolved Mention1"/>
    <w:basedOn w:val="DefaultParagraphFont"/>
    <w:uiPriority w:val="99"/>
    <w:semiHidden/>
    <w:unhideWhenUsed/>
    <w:rsid w:val="001A2D11"/>
    <w:rPr>
      <w:color w:val="605E5C"/>
      <w:shd w:val="clear" w:color="auto" w:fill="E1DFDD"/>
    </w:rPr>
  </w:style>
  <w:style w:type="paragraph" w:styleId="NoSpacing">
    <w:name w:val="No Spacing"/>
    <w:uiPriority w:val="1"/>
    <w:qFormat/>
    <w:rsid w:val="006933D9"/>
    <w:pPr>
      <w:spacing w:line="240" w:lineRule="auto"/>
    </w:pPr>
  </w:style>
  <w:style w:type="paragraph" w:styleId="NormalWeb">
    <w:name w:val="Normal (Web)"/>
    <w:basedOn w:val="Normal"/>
    <w:uiPriority w:val="99"/>
    <w:semiHidden/>
    <w:unhideWhenUsed/>
    <w:rsid w:val="00702CAD"/>
    <w:pPr>
      <w:spacing w:before="100" w:beforeAutospacing="1" w:after="100" w:afterAutospacing="1" w:line="240" w:lineRule="auto"/>
      <w:jc w:val="left"/>
    </w:pPr>
    <w:rPr>
      <w:lang w:val="en-IN" w:eastAsia="en-IN"/>
    </w:rPr>
  </w:style>
  <w:style w:type="character" w:styleId="UnresolvedMention">
    <w:name w:val="Unresolved Mention"/>
    <w:basedOn w:val="DefaultParagraphFont"/>
    <w:uiPriority w:val="99"/>
    <w:semiHidden/>
    <w:unhideWhenUsed/>
    <w:rsid w:val="001C65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603800">
      <w:bodyDiv w:val="1"/>
      <w:marLeft w:val="0"/>
      <w:marRight w:val="0"/>
      <w:marTop w:val="0"/>
      <w:marBottom w:val="0"/>
      <w:divBdr>
        <w:top w:val="none" w:sz="0" w:space="0" w:color="auto"/>
        <w:left w:val="none" w:sz="0" w:space="0" w:color="auto"/>
        <w:bottom w:val="none" w:sz="0" w:space="0" w:color="auto"/>
        <w:right w:val="none" w:sz="0" w:space="0" w:color="auto"/>
      </w:divBdr>
    </w:div>
    <w:div w:id="1364861710">
      <w:bodyDiv w:val="1"/>
      <w:marLeft w:val="0"/>
      <w:marRight w:val="0"/>
      <w:marTop w:val="0"/>
      <w:marBottom w:val="0"/>
      <w:divBdr>
        <w:top w:val="none" w:sz="0" w:space="0" w:color="auto"/>
        <w:left w:val="none" w:sz="0" w:space="0" w:color="auto"/>
        <w:bottom w:val="none" w:sz="0" w:space="0" w:color="auto"/>
        <w:right w:val="none" w:sz="0" w:space="0" w:color="auto"/>
      </w:divBdr>
    </w:div>
    <w:div w:id="19765962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datapine.com/blog/business-intelligence-trends/" TargetMode="External"/><Relationship Id="rId26" Type="http://schemas.openxmlformats.org/officeDocument/2006/relationships/hyperlink" Target="https://www.salesbabu.com/blog/erp-360-degree-approach/" TargetMode="External"/><Relationship Id="rId3" Type="http://schemas.openxmlformats.org/officeDocument/2006/relationships/styles" Target="styles.xml"/><Relationship Id="rId21" Type="http://schemas.openxmlformats.org/officeDocument/2006/relationships/hyperlink" Target="https://tdwi.org/articles/2016/09/08/embedded-analytics-future-of-bi.aspx"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datapine.com/blog/author/bernardita/" TargetMode="External"/><Relationship Id="rId25" Type="http://schemas.openxmlformats.org/officeDocument/2006/relationships/hyperlink" Target="https://www.predictiveanalyticstoday.com/top-business-intelligence-companie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nalyticsinsight.net/7-business-intelligence-trends-to-watch-out-for-in-2022/" TargetMode="External"/><Relationship Id="rId20" Type="http://schemas.openxmlformats.org/officeDocument/2006/relationships/hyperlink" Target="https://www.dataversity.net/business-intelligence-and-analytics-trends-in-2022/" TargetMode="External"/><Relationship Id="rId29" Type="http://schemas.openxmlformats.org/officeDocument/2006/relationships/hyperlink" Target="https://www.analyticsinsight.net/top-10-augmented-analytics-companies-in-2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atapine.com/blog/author/bernardita/" TargetMode="External"/><Relationship Id="rId24" Type="http://schemas.openxmlformats.org/officeDocument/2006/relationships/hyperlink" Target="https://www.n-ix.com/trusted-data-management-companies/"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mygreatlearning.com/blog/top-companies-that-succeeded-with-cloud-computing/" TargetMode="External"/><Relationship Id="rId28" Type="http://schemas.openxmlformats.org/officeDocument/2006/relationships/hyperlink" Target="https://solutionsreview.com/business-intelligence/embedded-bi-solutions-directory/" TargetMode="External"/><Relationship Id="rId10" Type="http://schemas.openxmlformats.org/officeDocument/2006/relationships/image" Target="media/image3.png"/><Relationship Id="rId19" Type="http://schemas.openxmlformats.org/officeDocument/2006/relationships/hyperlink" Target="https://www.datamation.com/big-data/adobe-audience-manager-review/" TargetMode="External"/><Relationship Id="rId31" Type="http://schemas.openxmlformats.org/officeDocument/2006/relationships/hyperlink" Target="https://www.tableau.com/learn/articles/what-is-data-management"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png"/><Relationship Id="rId22" Type="http://schemas.openxmlformats.org/officeDocument/2006/relationships/hyperlink" Target="https://blogs.sap.com/2020/06/11/unified-data-and-analytics-a-partners-platform-for-speed-and-simplicity/" TargetMode="External"/><Relationship Id="rId27" Type="http://schemas.openxmlformats.org/officeDocument/2006/relationships/hyperlink" Target="https://softengi.com/blog/augmented-analytics-is-the-future-of-business-intelligence/" TargetMode="External"/><Relationship Id="rId30" Type="http://schemas.openxmlformats.org/officeDocument/2006/relationships/hyperlink" Target="https://www.splunk.com/en_us/data-insider/what-is-cloud-analytic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h90Mpw3xdaqWJa47IaH8RZqkCTtg==">AMUW2mXrOEurSaElvrLBJBUHzHcfLXuSNCZ29hsKLTD+OdY6R7t3M/z+uaW1C9/esLRNErKTqsBYgkw2XoB9K7v7pKCd9vhDAyuSSrYV9FUQMTn/Xt5ChZE/LoKdvYdxARffIr9OczY81927BZ1sw5xupIR1AyV9O4zeBC0UpmXmFf3gg0FKIglAY0GahYfLH57mlFoHkzWEtriygIm2ek6WJ3qR/BboSkaU39J6tHvZxmv5fcXqveQ=</go:docsCustomData>
</go:gDocsCustomXmlDataStorage>
</file>

<file path=customXml/itemProps1.xml><?xml version="1.0" encoding="utf-8"?>
<ds:datastoreItem xmlns:ds="http://schemas.openxmlformats.org/officeDocument/2006/customXml" ds:itemID="{E1B5E4D4-95A5-4D07-AF37-40CAA4B66F8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12</Pages>
  <Words>2641</Words>
  <Characters>15058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Dan Zamsa</cp:lastModifiedBy>
  <cp:revision>31</cp:revision>
  <dcterms:created xsi:type="dcterms:W3CDTF">2022-08-03T09:22:00Z</dcterms:created>
  <dcterms:modified xsi:type="dcterms:W3CDTF">2022-08-10T17:58:00Z</dcterms:modified>
</cp:coreProperties>
</file>