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C9EB9" w14:textId="77777777" w:rsidR="00BE2F27" w:rsidRDefault="00BE2F27" w:rsidP="0023765F">
      <w:pPr>
        <w:spacing w:after="160" w:line="259" w:lineRule="auto"/>
        <w:jc w:val="center"/>
        <w:rPr>
          <w:b/>
          <w:bCs/>
          <w:sz w:val="32"/>
          <w:szCs w:val="24"/>
          <w:lang w:eastAsia="en-US" w:bidi="bn-BD"/>
        </w:rPr>
      </w:pPr>
    </w:p>
    <w:p w14:paraId="65BAC340" w14:textId="77777777" w:rsidR="00BE2F27" w:rsidRDefault="00BE2F27" w:rsidP="0023765F">
      <w:pPr>
        <w:spacing w:after="160" w:line="259" w:lineRule="auto"/>
        <w:jc w:val="center"/>
        <w:rPr>
          <w:b/>
          <w:bCs/>
          <w:sz w:val="32"/>
          <w:szCs w:val="24"/>
          <w:lang w:eastAsia="en-US" w:bidi="bn-BD"/>
        </w:rPr>
      </w:pPr>
    </w:p>
    <w:p w14:paraId="0AAAB193" w14:textId="77777777" w:rsidR="00BE2F27" w:rsidRDefault="00BE2F27" w:rsidP="0023765F">
      <w:pPr>
        <w:spacing w:after="160" w:line="259" w:lineRule="auto"/>
        <w:jc w:val="center"/>
        <w:rPr>
          <w:b/>
          <w:bCs/>
          <w:sz w:val="32"/>
          <w:szCs w:val="24"/>
          <w:lang w:eastAsia="en-US" w:bidi="bn-BD"/>
        </w:rPr>
      </w:pPr>
    </w:p>
    <w:p w14:paraId="149837B4" w14:textId="77777777" w:rsidR="00BE2F27" w:rsidRDefault="00BE2F27" w:rsidP="0023765F">
      <w:pPr>
        <w:spacing w:after="160" w:line="259" w:lineRule="auto"/>
        <w:jc w:val="center"/>
        <w:rPr>
          <w:b/>
          <w:bCs/>
          <w:sz w:val="32"/>
          <w:szCs w:val="24"/>
          <w:lang w:eastAsia="en-US" w:bidi="bn-BD"/>
        </w:rPr>
      </w:pPr>
    </w:p>
    <w:p w14:paraId="720CB802" w14:textId="77777777" w:rsidR="00BE2F27" w:rsidRDefault="00BE2F27" w:rsidP="0023765F">
      <w:pPr>
        <w:spacing w:after="160" w:line="259" w:lineRule="auto"/>
        <w:jc w:val="center"/>
        <w:rPr>
          <w:b/>
          <w:bCs/>
          <w:sz w:val="32"/>
          <w:szCs w:val="24"/>
          <w:lang w:eastAsia="en-US" w:bidi="bn-BD"/>
        </w:rPr>
      </w:pPr>
    </w:p>
    <w:p w14:paraId="1BD7819D" w14:textId="77777777" w:rsidR="00BE2F27" w:rsidRDefault="00BE2F27" w:rsidP="0023765F">
      <w:pPr>
        <w:spacing w:after="160" w:line="259" w:lineRule="auto"/>
        <w:jc w:val="center"/>
        <w:rPr>
          <w:b/>
          <w:bCs/>
          <w:sz w:val="32"/>
          <w:szCs w:val="24"/>
          <w:lang w:eastAsia="en-US" w:bidi="bn-BD"/>
        </w:rPr>
      </w:pPr>
    </w:p>
    <w:p w14:paraId="7984F345" w14:textId="6CFC084E" w:rsidR="0023765F" w:rsidRPr="0023765F" w:rsidRDefault="0023765F" w:rsidP="0023765F">
      <w:pPr>
        <w:spacing w:after="160" w:line="259" w:lineRule="auto"/>
        <w:jc w:val="center"/>
        <w:rPr>
          <w:b/>
          <w:bCs/>
          <w:sz w:val="32"/>
          <w:szCs w:val="24"/>
          <w:lang w:eastAsia="en-US" w:bidi="bn-BD"/>
        </w:rPr>
      </w:pPr>
      <w:r w:rsidRPr="0023765F">
        <w:rPr>
          <w:b/>
          <w:bCs/>
          <w:sz w:val="32"/>
          <w:szCs w:val="24"/>
          <w:lang w:eastAsia="en-US" w:bidi="bn-BD"/>
        </w:rPr>
        <w:t>Programme: Certificate in Higher Education Employability Skills</w:t>
      </w:r>
    </w:p>
    <w:p w14:paraId="7C759294" w14:textId="4015CA4E" w:rsidR="0023765F" w:rsidRPr="0023765F" w:rsidRDefault="0023765F" w:rsidP="0023765F">
      <w:pPr>
        <w:spacing w:after="160" w:line="259" w:lineRule="auto"/>
        <w:jc w:val="center"/>
        <w:rPr>
          <w:b/>
          <w:bCs/>
          <w:sz w:val="32"/>
          <w:szCs w:val="24"/>
          <w:lang w:eastAsia="en-US" w:bidi="bn-BD"/>
        </w:rPr>
      </w:pPr>
    </w:p>
    <w:p w14:paraId="458522FD" w14:textId="27803E93" w:rsidR="0023765F" w:rsidRPr="0023765F" w:rsidRDefault="0023765F" w:rsidP="0023765F">
      <w:pPr>
        <w:spacing w:after="160" w:line="259" w:lineRule="auto"/>
        <w:jc w:val="center"/>
        <w:rPr>
          <w:b/>
          <w:bCs/>
          <w:sz w:val="32"/>
          <w:szCs w:val="24"/>
          <w:lang w:eastAsia="en-US" w:bidi="bn-BD"/>
        </w:rPr>
      </w:pPr>
      <w:r w:rsidRPr="0023765F">
        <w:rPr>
          <w:b/>
          <w:bCs/>
          <w:sz w:val="32"/>
          <w:szCs w:val="24"/>
          <w:lang w:eastAsia="en-US" w:bidi="bn-BD"/>
        </w:rPr>
        <w:t>Module: Effective Team-working and Communication</w:t>
      </w:r>
    </w:p>
    <w:p w14:paraId="1F9C1B0E" w14:textId="1EFEF6D1" w:rsidR="0023765F" w:rsidRPr="0023765F" w:rsidRDefault="0023765F" w:rsidP="0023765F">
      <w:pPr>
        <w:spacing w:after="160" w:line="259" w:lineRule="auto"/>
        <w:jc w:val="center"/>
        <w:rPr>
          <w:b/>
          <w:bCs/>
          <w:sz w:val="32"/>
          <w:szCs w:val="24"/>
          <w:lang w:eastAsia="en-US" w:bidi="bn-BD"/>
        </w:rPr>
      </w:pPr>
    </w:p>
    <w:p w14:paraId="42C6A514" w14:textId="71F5A324" w:rsidR="0023765F" w:rsidRDefault="0023765F" w:rsidP="0023765F">
      <w:pPr>
        <w:spacing w:after="160" w:line="259" w:lineRule="auto"/>
        <w:jc w:val="center"/>
        <w:rPr>
          <w:b/>
          <w:bCs/>
          <w:sz w:val="32"/>
          <w:szCs w:val="24"/>
          <w:lang w:eastAsia="en-US" w:bidi="bn-BD"/>
        </w:rPr>
      </w:pPr>
      <w:r w:rsidRPr="0023765F">
        <w:rPr>
          <w:b/>
          <w:bCs/>
          <w:sz w:val="32"/>
          <w:szCs w:val="24"/>
          <w:lang w:eastAsia="en-US" w:bidi="bn-BD"/>
        </w:rPr>
        <w:t>Module code: BMSW4009</w:t>
      </w:r>
    </w:p>
    <w:p w14:paraId="26058F84" w14:textId="77777777" w:rsidR="007F5A19" w:rsidRDefault="007F5A19" w:rsidP="0023765F">
      <w:pPr>
        <w:spacing w:after="160" w:line="259" w:lineRule="auto"/>
        <w:jc w:val="center"/>
        <w:rPr>
          <w:b/>
          <w:bCs/>
          <w:sz w:val="32"/>
          <w:szCs w:val="24"/>
          <w:lang w:eastAsia="en-US" w:bidi="bn-BD"/>
        </w:rPr>
      </w:pPr>
    </w:p>
    <w:p w14:paraId="730FEA99" w14:textId="77777777" w:rsidR="007F5A19" w:rsidRDefault="007F5A19" w:rsidP="0023765F">
      <w:pPr>
        <w:spacing w:after="160" w:line="259" w:lineRule="auto"/>
        <w:jc w:val="center"/>
        <w:rPr>
          <w:b/>
          <w:bCs/>
          <w:sz w:val="32"/>
          <w:szCs w:val="24"/>
          <w:lang w:eastAsia="en-US" w:bidi="bn-BD"/>
        </w:rPr>
      </w:pPr>
    </w:p>
    <w:p w14:paraId="77707D51" w14:textId="77777777" w:rsidR="007F5A19" w:rsidRDefault="007F5A19" w:rsidP="0023765F">
      <w:pPr>
        <w:spacing w:after="160" w:line="259" w:lineRule="auto"/>
        <w:jc w:val="center"/>
        <w:rPr>
          <w:b/>
          <w:bCs/>
          <w:sz w:val="32"/>
          <w:szCs w:val="24"/>
          <w:lang w:eastAsia="en-US" w:bidi="bn-BD"/>
        </w:rPr>
      </w:pPr>
    </w:p>
    <w:p w14:paraId="42480E83" w14:textId="77777777" w:rsidR="007F5A19" w:rsidRDefault="007F5A19" w:rsidP="0023765F">
      <w:pPr>
        <w:spacing w:after="160" w:line="259" w:lineRule="auto"/>
        <w:jc w:val="center"/>
        <w:rPr>
          <w:b/>
          <w:bCs/>
          <w:sz w:val="32"/>
          <w:szCs w:val="24"/>
          <w:lang w:eastAsia="en-US" w:bidi="bn-BD"/>
        </w:rPr>
      </w:pPr>
    </w:p>
    <w:p w14:paraId="77A79409" w14:textId="77777777" w:rsidR="007F5A19" w:rsidRDefault="007F5A19" w:rsidP="0023765F">
      <w:pPr>
        <w:spacing w:after="160" w:line="259" w:lineRule="auto"/>
        <w:jc w:val="center"/>
        <w:rPr>
          <w:b/>
          <w:bCs/>
          <w:sz w:val="32"/>
          <w:szCs w:val="24"/>
          <w:lang w:eastAsia="en-US" w:bidi="bn-BD"/>
        </w:rPr>
      </w:pPr>
    </w:p>
    <w:p w14:paraId="2490FD17" w14:textId="36C7BBED" w:rsidR="007F5A19" w:rsidRDefault="007F5A19" w:rsidP="0023765F">
      <w:pPr>
        <w:spacing w:after="160" w:line="259" w:lineRule="auto"/>
        <w:jc w:val="center"/>
        <w:rPr>
          <w:b/>
          <w:bCs/>
          <w:sz w:val="32"/>
          <w:szCs w:val="24"/>
          <w:lang w:eastAsia="en-US" w:bidi="bn-BD"/>
        </w:rPr>
      </w:pPr>
      <w:r>
        <w:rPr>
          <w:b/>
          <w:bCs/>
          <w:sz w:val="32"/>
          <w:szCs w:val="24"/>
          <w:lang w:eastAsia="en-US" w:bidi="bn-BD"/>
        </w:rPr>
        <w:t xml:space="preserve">Student </w:t>
      </w:r>
      <w:r w:rsidR="002E1B48">
        <w:rPr>
          <w:b/>
          <w:bCs/>
          <w:sz w:val="32"/>
          <w:szCs w:val="24"/>
          <w:lang w:eastAsia="en-US" w:bidi="bn-BD"/>
        </w:rPr>
        <w:t>N</w:t>
      </w:r>
      <w:r>
        <w:rPr>
          <w:b/>
          <w:bCs/>
          <w:sz w:val="32"/>
          <w:szCs w:val="24"/>
          <w:lang w:eastAsia="en-US" w:bidi="bn-BD"/>
        </w:rPr>
        <w:t xml:space="preserve">ame: </w:t>
      </w:r>
      <w:proofErr w:type="spellStart"/>
      <w:r>
        <w:rPr>
          <w:b/>
          <w:bCs/>
          <w:sz w:val="32"/>
          <w:szCs w:val="24"/>
          <w:lang w:eastAsia="en-US" w:bidi="bn-BD"/>
        </w:rPr>
        <w:t>Petru</w:t>
      </w:r>
      <w:proofErr w:type="spellEnd"/>
      <w:r>
        <w:rPr>
          <w:b/>
          <w:bCs/>
          <w:sz w:val="32"/>
          <w:szCs w:val="24"/>
          <w:lang w:eastAsia="en-US" w:bidi="bn-BD"/>
        </w:rPr>
        <w:t>-Alexandru Stanescu</w:t>
      </w:r>
    </w:p>
    <w:p w14:paraId="119F132D" w14:textId="320D8DBC" w:rsidR="007F5A19" w:rsidRPr="0023765F" w:rsidRDefault="007F5A19" w:rsidP="0023765F">
      <w:pPr>
        <w:spacing w:after="160" w:line="259" w:lineRule="auto"/>
        <w:jc w:val="center"/>
        <w:rPr>
          <w:b/>
          <w:bCs/>
          <w:sz w:val="32"/>
          <w:szCs w:val="24"/>
          <w:lang w:eastAsia="en-US" w:bidi="bn-BD"/>
        </w:rPr>
      </w:pPr>
      <w:r>
        <w:rPr>
          <w:b/>
          <w:bCs/>
          <w:sz w:val="32"/>
          <w:szCs w:val="24"/>
          <w:lang w:eastAsia="en-US" w:bidi="bn-BD"/>
        </w:rPr>
        <w:t>Student ID: 2244013</w:t>
      </w:r>
    </w:p>
    <w:p w14:paraId="59B7C48F" w14:textId="77777777" w:rsidR="0023765F" w:rsidRPr="0023765F" w:rsidRDefault="0023765F" w:rsidP="0023765F">
      <w:pPr>
        <w:spacing w:after="160" w:line="259" w:lineRule="auto"/>
        <w:rPr>
          <w:lang w:eastAsia="en-US" w:bidi="bn-BD"/>
        </w:rPr>
      </w:pPr>
      <w:r w:rsidRPr="0023765F">
        <w:rPr>
          <w:lang w:eastAsia="en-US" w:bidi="bn-BD"/>
        </w:rPr>
        <w:tab/>
      </w:r>
      <w:r w:rsidRPr="0023765F">
        <w:rPr>
          <w:lang w:eastAsia="en-US" w:bidi="bn-BD"/>
        </w:rPr>
        <w:tab/>
      </w:r>
    </w:p>
    <w:p w14:paraId="2648B635" w14:textId="79FC890C" w:rsidR="0023765F" w:rsidRPr="0023765F" w:rsidRDefault="0023765F" w:rsidP="0023765F">
      <w:pPr>
        <w:spacing w:after="160" w:line="259" w:lineRule="auto"/>
        <w:rPr>
          <w:lang w:eastAsia="en-US" w:bidi="bn-BD"/>
        </w:rPr>
      </w:pPr>
      <w:r w:rsidRPr="0023765F">
        <w:rPr>
          <w:lang w:eastAsia="en-US" w:bidi="bn-BD"/>
        </w:rPr>
        <w:tab/>
      </w:r>
      <w:r w:rsidRPr="0023765F">
        <w:rPr>
          <w:lang w:eastAsia="en-US" w:bidi="bn-BD"/>
        </w:rPr>
        <w:tab/>
      </w:r>
      <w:r w:rsidRPr="0023765F">
        <w:rPr>
          <w:lang w:eastAsia="en-US" w:bidi="bn-BD"/>
        </w:rPr>
        <w:br w:type="page"/>
      </w:r>
    </w:p>
    <w:sdt>
      <w:sdtPr>
        <w:rPr>
          <w:rFonts w:ascii="Times New Roman" w:eastAsia="Times New Roman" w:hAnsi="Times New Roman" w:cs="Arial"/>
          <w:color w:val="auto"/>
          <w:sz w:val="24"/>
          <w:szCs w:val="20"/>
          <w:lang w:val="en-GB" w:eastAsia="en-GB"/>
        </w:rPr>
        <w:id w:val="-1233849496"/>
        <w:docPartObj>
          <w:docPartGallery w:val="Table of Contents"/>
          <w:docPartUnique/>
        </w:docPartObj>
      </w:sdtPr>
      <w:sdtEndPr>
        <w:rPr>
          <w:b/>
          <w:bCs/>
          <w:noProof/>
        </w:rPr>
      </w:sdtEndPr>
      <w:sdtContent>
        <w:p w14:paraId="2A25CD35" w14:textId="3D2BFAA1" w:rsidR="0023765F" w:rsidRPr="0023765F" w:rsidRDefault="0023765F" w:rsidP="0023765F">
          <w:pPr>
            <w:pStyle w:val="TOCHeading"/>
            <w:jc w:val="center"/>
            <w:rPr>
              <w:rFonts w:ascii="Times New Roman" w:hAnsi="Times New Roman" w:cs="Times New Roman"/>
              <w:b/>
              <w:bCs/>
              <w:color w:val="auto"/>
            </w:rPr>
          </w:pPr>
          <w:r w:rsidRPr="0023765F">
            <w:rPr>
              <w:rFonts w:ascii="Times New Roman" w:hAnsi="Times New Roman" w:cs="Times New Roman"/>
              <w:b/>
              <w:bCs/>
              <w:color w:val="auto"/>
            </w:rPr>
            <w:t>Table of Contents</w:t>
          </w:r>
        </w:p>
        <w:p w14:paraId="36084561" w14:textId="0917DC30" w:rsidR="00956C6A" w:rsidRDefault="0023765F" w:rsidP="00956C6A">
          <w:pPr>
            <w:pStyle w:val="TOC1"/>
            <w:rPr>
              <w:rFonts w:asciiTheme="minorHAnsi" w:eastAsiaTheme="minorEastAsia" w:hAnsiTheme="minorHAnsi" w:cstheme="minorBidi"/>
              <w:noProof/>
              <w:kern w:val="2"/>
              <w:sz w:val="22"/>
              <w:szCs w:val="28"/>
              <w:lang w:val="en-US" w:eastAsia="en-US" w:bidi="bn-BD"/>
              <w14:ligatures w14:val="standardContextual"/>
            </w:rPr>
          </w:pPr>
          <w:r w:rsidRPr="0023765F">
            <w:fldChar w:fldCharType="begin"/>
          </w:r>
          <w:r w:rsidRPr="0023765F">
            <w:instrText xml:space="preserve"> TOC \o "1-3" \h \z \u </w:instrText>
          </w:r>
          <w:r w:rsidRPr="0023765F">
            <w:fldChar w:fldCharType="separate"/>
          </w:r>
          <w:hyperlink w:anchor="_Toc159882193" w:history="1">
            <w:r w:rsidR="00956C6A" w:rsidRPr="009016E4">
              <w:rPr>
                <w:rStyle w:val="Hyperlink"/>
                <w:noProof/>
              </w:rPr>
              <w:t>Introduction</w:t>
            </w:r>
            <w:r w:rsidR="00956C6A">
              <w:rPr>
                <w:noProof/>
                <w:webHidden/>
              </w:rPr>
              <w:tab/>
            </w:r>
            <w:r w:rsidR="00956C6A">
              <w:rPr>
                <w:noProof/>
                <w:webHidden/>
              </w:rPr>
              <w:fldChar w:fldCharType="begin"/>
            </w:r>
            <w:r w:rsidR="00956C6A">
              <w:rPr>
                <w:noProof/>
                <w:webHidden/>
              </w:rPr>
              <w:instrText xml:space="preserve"> PAGEREF _Toc159882193 \h </w:instrText>
            </w:r>
            <w:r w:rsidR="00956C6A">
              <w:rPr>
                <w:noProof/>
                <w:webHidden/>
              </w:rPr>
            </w:r>
            <w:r w:rsidR="00956C6A">
              <w:rPr>
                <w:noProof/>
                <w:webHidden/>
              </w:rPr>
              <w:fldChar w:fldCharType="separate"/>
            </w:r>
            <w:r w:rsidR="00956C6A">
              <w:rPr>
                <w:noProof/>
                <w:webHidden/>
              </w:rPr>
              <w:t>3</w:t>
            </w:r>
            <w:r w:rsidR="00956C6A">
              <w:rPr>
                <w:noProof/>
                <w:webHidden/>
              </w:rPr>
              <w:fldChar w:fldCharType="end"/>
            </w:r>
          </w:hyperlink>
        </w:p>
        <w:p w14:paraId="765A7B6B" w14:textId="53E3CB12" w:rsidR="00956C6A" w:rsidRDefault="002E1B48" w:rsidP="00956C6A">
          <w:pPr>
            <w:pStyle w:val="TOC1"/>
            <w:rPr>
              <w:rFonts w:asciiTheme="minorHAnsi" w:eastAsiaTheme="minorEastAsia" w:hAnsiTheme="minorHAnsi" w:cstheme="minorBidi"/>
              <w:noProof/>
              <w:kern w:val="2"/>
              <w:sz w:val="22"/>
              <w:szCs w:val="28"/>
              <w:lang w:val="en-US" w:eastAsia="en-US" w:bidi="bn-BD"/>
              <w14:ligatures w14:val="standardContextual"/>
            </w:rPr>
          </w:pPr>
          <w:hyperlink w:anchor="_Toc159882194" w:history="1">
            <w:r w:rsidR="00956C6A" w:rsidRPr="009016E4">
              <w:rPr>
                <w:rStyle w:val="Hyperlink"/>
                <w:noProof/>
              </w:rPr>
              <w:t>Part 1</w:t>
            </w:r>
            <w:r w:rsidR="00956C6A">
              <w:rPr>
                <w:noProof/>
                <w:webHidden/>
              </w:rPr>
              <w:tab/>
            </w:r>
            <w:r w:rsidR="00956C6A">
              <w:rPr>
                <w:noProof/>
                <w:webHidden/>
              </w:rPr>
              <w:fldChar w:fldCharType="begin"/>
            </w:r>
            <w:r w:rsidR="00956C6A">
              <w:rPr>
                <w:noProof/>
                <w:webHidden/>
              </w:rPr>
              <w:instrText xml:space="preserve"> PAGEREF _Toc159882194 \h </w:instrText>
            </w:r>
            <w:r w:rsidR="00956C6A">
              <w:rPr>
                <w:noProof/>
                <w:webHidden/>
              </w:rPr>
            </w:r>
            <w:r w:rsidR="00956C6A">
              <w:rPr>
                <w:noProof/>
                <w:webHidden/>
              </w:rPr>
              <w:fldChar w:fldCharType="separate"/>
            </w:r>
            <w:r w:rsidR="00956C6A">
              <w:rPr>
                <w:noProof/>
                <w:webHidden/>
              </w:rPr>
              <w:t>4</w:t>
            </w:r>
            <w:r w:rsidR="00956C6A">
              <w:rPr>
                <w:noProof/>
                <w:webHidden/>
              </w:rPr>
              <w:fldChar w:fldCharType="end"/>
            </w:r>
          </w:hyperlink>
        </w:p>
        <w:p w14:paraId="083DA844" w14:textId="0C82E135"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195" w:history="1">
            <w:r w:rsidR="00956C6A" w:rsidRPr="009016E4">
              <w:rPr>
                <w:rStyle w:val="Hyperlink"/>
                <w:noProof/>
              </w:rPr>
              <w:t>Effective Teams in Organisational Settings</w:t>
            </w:r>
            <w:r w:rsidR="00956C6A">
              <w:rPr>
                <w:noProof/>
                <w:webHidden/>
              </w:rPr>
              <w:tab/>
            </w:r>
            <w:r w:rsidR="00956C6A">
              <w:rPr>
                <w:noProof/>
                <w:webHidden/>
              </w:rPr>
              <w:fldChar w:fldCharType="begin"/>
            </w:r>
            <w:r w:rsidR="00956C6A">
              <w:rPr>
                <w:noProof/>
                <w:webHidden/>
              </w:rPr>
              <w:instrText xml:space="preserve"> PAGEREF _Toc159882195 \h </w:instrText>
            </w:r>
            <w:r w:rsidR="00956C6A">
              <w:rPr>
                <w:noProof/>
                <w:webHidden/>
              </w:rPr>
            </w:r>
            <w:r w:rsidR="00956C6A">
              <w:rPr>
                <w:noProof/>
                <w:webHidden/>
              </w:rPr>
              <w:fldChar w:fldCharType="separate"/>
            </w:r>
            <w:r w:rsidR="00956C6A">
              <w:rPr>
                <w:noProof/>
                <w:webHidden/>
              </w:rPr>
              <w:t>4</w:t>
            </w:r>
            <w:r w:rsidR="00956C6A">
              <w:rPr>
                <w:noProof/>
                <w:webHidden/>
              </w:rPr>
              <w:fldChar w:fldCharType="end"/>
            </w:r>
          </w:hyperlink>
        </w:p>
        <w:p w14:paraId="406CFDDD" w14:textId="50CEAB81"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196" w:history="1">
            <w:r w:rsidR="00956C6A" w:rsidRPr="009016E4">
              <w:rPr>
                <w:rStyle w:val="Hyperlink"/>
                <w:noProof/>
              </w:rPr>
              <w:t>Tuckman's Team Development Model</w:t>
            </w:r>
            <w:r w:rsidR="00956C6A">
              <w:rPr>
                <w:noProof/>
                <w:webHidden/>
              </w:rPr>
              <w:tab/>
            </w:r>
            <w:r w:rsidR="00956C6A">
              <w:rPr>
                <w:noProof/>
                <w:webHidden/>
              </w:rPr>
              <w:fldChar w:fldCharType="begin"/>
            </w:r>
            <w:r w:rsidR="00956C6A">
              <w:rPr>
                <w:noProof/>
                <w:webHidden/>
              </w:rPr>
              <w:instrText xml:space="preserve"> PAGEREF _Toc159882196 \h </w:instrText>
            </w:r>
            <w:r w:rsidR="00956C6A">
              <w:rPr>
                <w:noProof/>
                <w:webHidden/>
              </w:rPr>
            </w:r>
            <w:r w:rsidR="00956C6A">
              <w:rPr>
                <w:noProof/>
                <w:webHidden/>
              </w:rPr>
              <w:fldChar w:fldCharType="separate"/>
            </w:r>
            <w:r w:rsidR="00956C6A">
              <w:rPr>
                <w:noProof/>
                <w:webHidden/>
              </w:rPr>
              <w:t>4</w:t>
            </w:r>
            <w:r w:rsidR="00956C6A">
              <w:rPr>
                <w:noProof/>
                <w:webHidden/>
              </w:rPr>
              <w:fldChar w:fldCharType="end"/>
            </w:r>
          </w:hyperlink>
        </w:p>
        <w:p w14:paraId="3053D3DD" w14:textId="73FF893A" w:rsidR="00956C6A" w:rsidRDefault="002E1B48" w:rsidP="00956C6A">
          <w:pPr>
            <w:pStyle w:val="TOC3"/>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197" w:history="1">
            <w:r w:rsidR="00956C6A" w:rsidRPr="009016E4">
              <w:rPr>
                <w:rStyle w:val="Hyperlink"/>
                <w:rFonts w:cs="Times New Roman"/>
                <w:noProof/>
              </w:rPr>
              <w:t>Application of Tuckman's Model</w:t>
            </w:r>
            <w:r w:rsidR="00956C6A">
              <w:rPr>
                <w:noProof/>
                <w:webHidden/>
              </w:rPr>
              <w:tab/>
            </w:r>
            <w:r w:rsidR="00956C6A">
              <w:rPr>
                <w:noProof/>
                <w:webHidden/>
              </w:rPr>
              <w:fldChar w:fldCharType="begin"/>
            </w:r>
            <w:r w:rsidR="00956C6A">
              <w:rPr>
                <w:noProof/>
                <w:webHidden/>
              </w:rPr>
              <w:instrText xml:space="preserve"> PAGEREF _Toc159882197 \h </w:instrText>
            </w:r>
            <w:r w:rsidR="00956C6A">
              <w:rPr>
                <w:noProof/>
                <w:webHidden/>
              </w:rPr>
            </w:r>
            <w:r w:rsidR="00956C6A">
              <w:rPr>
                <w:noProof/>
                <w:webHidden/>
              </w:rPr>
              <w:fldChar w:fldCharType="separate"/>
            </w:r>
            <w:r w:rsidR="00956C6A">
              <w:rPr>
                <w:noProof/>
                <w:webHidden/>
              </w:rPr>
              <w:t>5</w:t>
            </w:r>
            <w:r w:rsidR="00956C6A">
              <w:rPr>
                <w:noProof/>
                <w:webHidden/>
              </w:rPr>
              <w:fldChar w:fldCharType="end"/>
            </w:r>
          </w:hyperlink>
        </w:p>
        <w:p w14:paraId="1AF39131" w14:textId="4058F0BC"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198" w:history="1">
            <w:r w:rsidR="00956C6A" w:rsidRPr="009016E4">
              <w:rPr>
                <w:rStyle w:val="Hyperlink"/>
                <w:noProof/>
              </w:rPr>
              <w:t>Belbin's Team Roles Model</w:t>
            </w:r>
            <w:r w:rsidR="00956C6A">
              <w:rPr>
                <w:noProof/>
                <w:webHidden/>
              </w:rPr>
              <w:tab/>
            </w:r>
            <w:r w:rsidR="00956C6A">
              <w:rPr>
                <w:noProof/>
                <w:webHidden/>
              </w:rPr>
              <w:fldChar w:fldCharType="begin"/>
            </w:r>
            <w:r w:rsidR="00956C6A">
              <w:rPr>
                <w:noProof/>
                <w:webHidden/>
              </w:rPr>
              <w:instrText xml:space="preserve"> PAGEREF _Toc159882198 \h </w:instrText>
            </w:r>
            <w:r w:rsidR="00956C6A">
              <w:rPr>
                <w:noProof/>
                <w:webHidden/>
              </w:rPr>
            </w:r>
            <w:r w:rsidR="00956C6A">
              <w:rPr>
                <w:noProof/>
                <w:webHidden/>
              </w:rPr>
              <w:fldChar w:fldCharType="separate"/>
            </w:r>
            <w:r w:rsidR="00956C6A">
              <w:rPr>
                <w:noProof/>
                <w:webHidden/>
              </w:rPr>
              <w:t>6</w:t>
            </w:r>
            <w:r w:rsidR="00956C6A">
              <w:rPr>
                <w:noProof/>
                <w:webHidden/>
              </w:rPr>
              <w:fldChar w:fldCharType="end"/>
            </w:r>
          </w:hyperlink>
        </w:p>
        <w:p w14:paraId="0D15B85B" w14:textId="46B9AD7B" w:rsidR="00956C6A" w:rsidRDefault="002E1B48" w:rsidP="00956C6A">
          <w:pPr>
            <w:pStyle w:val="TOC3"/>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199" w:history="1">
            <w:r w:rsidR="00956C6A" w:rsidRPr="009016E4">
              <w:rPr>
                <w:rStyle w:val="Hyperlink"/>
                <w:rFonts w:cs="Times New Roman"/>
                <w:noProof/>
              </w:rPr>
              <w:t>Application of Belbin's Model</w:t>
            </w:r>
            <w:r w:rsidR="00956C6A">
              <w:rPr>
                <w:noProof/>
                <w:webHidden/>
              </w:rPr>
              <w:tab/>
            </w:r>
            <w:r w:rsidR="00956C6A">
              <w:rPr>
                <w:noProof/>
                <w:webHidden/>
              </w:rPr>
              <w:fldChar w:fldCharType="begin"/>
            </w:r>
            <w:r w:rsidR="00956C6A">
              <w:rPr>
                <w:noProof/>
                <w:webHidden/>
              </w:rPr>
              <w:instrText xml:space="preserve"> PAGEREF _Toc159882199 \h </w:instrText>
            </w:r>
            <w:r w:rsidR="00956C6A">
              <w:rPr>
                <w:noProof/>
                <w:webHidden/>
              </w:rPr>
            </w:r>
            <w:r w:rsidR="00956C6A">
              <w:rPr>
                <w:noProof/>
                <w:webHidden/>
              </w:rPr>
              <w:fldChar w:fldCharType="separate"/>
            </w:r>
            <w:r w:rsidR="00956C6A">
              <w:rPr>
                <w:noProof/>
                <w:webHidden/>
              </w:rPr>
              <w:t>6</w:t>
            </w:r>
            <w:r w:rsidR="00956C6A">
              <w:rPr>
                <w:noProof/>
                <w:webHidden/>
              </w:rPr>
              <w:fldChar w:fldCharType="end"/>
            </w:r>
          </w:hyperlink>
        </w:p>
        <w:p w14:paraId="154E2D57" w14:textId="4A1498AC" w:rsidR="00956C6A" w:rsidRDefault="002E1B48" w:rsidP="00956C6A">
          <w:pPr>
            <w:pStyle w:val="TOC1"/>
            <w:rPr>
              <w:rFonts w:asciiTheme="minorHAnsi" w:eastAsiaTheme="minorEastAsia" w:hAnsiTheme="minorHAnsi" w:cstheme="minorBidi"/>
              <w:noProof/>
              <w:kern w:val="2"/>
              <w:sz w:val="22"/>
              <w:szCs w:val="28"/>
              <w:lang w:val="en-US" w:eastAsia="en-US" w:bidi="bn-BD"/>
              <w14:ligatures w14:val="standardContextual"/>
            </w:rPr>
          </w:pPr>
          <w:hyperlink w:anchor="_Toc159882200" w:history="1">
            <w:r w:rsidR="00956C6A" w:rsidRPr="009016E4">
              <w:rPr>
                <w:rStyle w:val="Hyperlink"/>
                <w:noProof/>
              </w:rPr>
              <w:t>Part 2</w:t>
            </w:r>
            <w:r w:rsidR="00956C6A">
              <w:rPr>
                <w:noProof/>
                <w:webHidden/>
              </w:rPr>
              <w:tab/>
            </w:r>
            <w:r w:rsidR="00956C6A">
              <w:rPr>
                <w:noProof/>
                <w:webHidden/>
              </w:rPr>
              <w:fldChar w:fldCharType="begin"/>
            </w:r>
            <w:r w:rsidR="00956C6A">
              <w:rPr>
                <w:noProof/>
                <w:webHidden/>
              </w:rPr>
              <w:instrText xml:space="preserve"> PAGEREF _Toc159882200 \h </w:instrText>
            </w:r>
            <w:r w:rsidR="00956C6A">
              <w:rPr>
                <w:noProof/>
                <w:webHidden/>
              </w:rPr>
            </w:r>
            <w:r w:rsidR="00956C6A">
              <w:rPr>
                <w:noProof/>
                <w:webHidden/>
              </w:rPr>
              <w:fldChar w:fldCharType="separate"/>
            </w:r>
            <w:r w:rsidR="00956C6A">
              <w:rPr>
                <w:noProof/>
                <w:webHidden/>
              </w:rPr>
              <w:t>8</w:t>
            </w:r>
            <w:r w:rsidR="00956C6A">
              <w:rPr>
                <w:noProof/>
                <w:webHidden/>
              </w:rPr>
              <w:fldChar w:fldCharType="end"/>
            </w:r>
          </w:hyperlink>
        </w:p>
        <w:p w14:paraId="732E1182" w14:textId="633DF9E1"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201" w:history="1">
            <w:r w:rsidR="00956C6A" w:rsidRPr="009016E4">
              <w:rPr>
                <w:rStyle w:val="Hyperlink"/>
                <w:noProof/>
              </w:rPr>
              <w:t>Application of Communication Models</w:t>
            </w:r>
            <w:r w:rsidR="00956C6A">
              <w:rPr>
                <w:noProof/>
                <w:webHidden/>
              </w:rPr>
              <w:tab/>
            </w:r>
            <w:r w:rsidR="00956C6A">
              <w:rPr>
                <w:noProof/>
                <w:webHidden/>
              </w:rPr>
              <w:fldChar w:fldCharType="begin"/>
            </w:r>
            <w:r w:rsidR="00956C6A">
              <w:rPr>
                <w:noProof/>
                <w:webHidden/>
              </w:rPr>
              <w:instrText xml:space="preserve"> PAGEREF _Toc159882201 \h </w:instrText>
            </w:r>
            <w:r w:rsidR="00956C6A">
              <w:rPr>
                <w:noProof/>
                <w:webHidden/>
              </w:rPr>
            </w:r>
            <w:r w:rsidR="00956C6A">
              <w:rPr>
                <w:noProof/>
                <w:webHidden/>
              </w:rPr>
              <w:fldChar w:fldCharType="separate"/>
            </w:r>
            <w:r w:rsidR="00956C6A">
              <w:rPr>
                <w:noProof/>
                <w:webHidden/>
              </w:rPr>
              <w:t>8</w:t>
            </w:r>
            <w:r w:rsidR="00956C6A">
              <w:rPr>
                <w:noProof/>
                <w:webHidden/>
              </w:rPr>
              <w:fldChar w:fldCharType="end"/>
            </w:r>
          </w:hyperlink>
        </w:p>
        <w:p w14:paraId="49629D30" w14:textId="398A5825" w:rsidR="00956C6A" w:rsidRDefault="002E1B48" w:rsidP="00956C6A">
          <w:pPr>
            <w:pStyle w:val="TOC3"/>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202" w:history="1">
            <w:r w:rsidR="00956C6A" w:rsidRPr="009016E4">
              <w:rPr>
                <w:rStyle w:val="Hyperlink"/>
                <w:rFonts w:cs="Times New Roman"/>
                <w:noProof/>
              </w:rPr>
              <w:t>Shannon and Weaver Model</w:t>
            </w:r>
            <w:r w:rsidR="00956C6A">
              <w:rPr>
                <w:noProof/>
                <w:webHidden/>
              </w:rPr>
              <w:tab/>
            </w:r>
            <w:r w:rsidR="00956C6A">
              <w:rPr>
                <w:noProof/>
                <w:webHidden/>
              </w:rPr>
              <w:fldChar w:fldCharType="begin"/>
            </w:r>
            <w:r w:rsidR="00956C6A">
              <w:rPr>
                <w:noProof/>
                <w:webHidden/>
              </w:rPr>
              <w:instrText xml:space="preserve"> PAGEREF _Toc159882202 \h </w:instrText>
            </w:r>
            <w:r w:rsidR="00956C6A">
              <w:rPr>
                <w:noProof/>
                <w:webHidden/>
              </w:rPr>
            </w:r>
            <w:r w:rsidR="00956C6A">
              <w:rPr>
                <w:noProof/>
                <w:webHidden/>
              </w:rPr>
              <w:fldChar w:fldCharType="separate"/>
            </w:r>
            <w:r w:rsidR="00956C6A">
              <w:rPr>
                <w:noProof/>
                <w:webHidden/>
              </w:rPr>
              <w:t>8</w:t>
            </w:r>
            <w:r w:rsidR="00956C6A">
              <w:rPr>
                <w:noProof/>
                <w:webHidden/>
              </w:rPr>
              <w:fldChar w:fldCharType="end"/>
            </w:r>
          </w:hyperlink>
        </w:p>
        <w:p w14:paraId="6735291B" w14:textId="7148DEA9" w:rsidR="00956C6A" w:rsidRDefault="002E1B48" w:rsidP="00956C6A">
          <w:pPr>
            <w:pStyle w:val="TOC3"/>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203" w:history="1">
            <w:r w:rsidR="00956C6A" w:rsidRPr="009016E4">
              <w:rPr>
                <w:rStyle w:val="Hyperlink"/>
                <w:rFonts w:cs="Times New Roman"/>
                <w:noProof/>
              </w:rPr>
              <w:t>Berlo's SMCR Model</w:t>
            </w:r>
            <w:r w:rsidR="00956C6A">
              <w:rPr>
                <w:noProof/>
                <w:webHidden/>
              </w:rPr>
              <w:tab/>
            </w:r>
            <w:r w:rsidR="00956C6A">
              <w:rPr>
                <w:noProof/>
                <w:webHidden/>
              </w:rPr>
              <w:fldChar w:fldCharType="begin"/>
            </w:r>
            <w:r w:rsidR="00956C6A">
              <w:rPr>
                <w:noProof/>
                <w:webHidden/>
              </w:rPr>
              <w:instrText xml:space="preserve"> PAGEREF _Toc159882203 \h </w:instrText>
            </w:r>
            <w:r w:rsidR="00956C6A">
              <w:rPr>
                <w:noProof/>
                <w:webHidden/>
              </w:rPr>
            </w:r>
            <w:r w:rsidR="00956C6A">
              <w:rPr>
                <w:noProof/>
                <w:webHidden/>
              </w:rPr>
              <w:fldChar w:fldCharType="separate"/>
            </w:r>
            <w:r w:rsidR="00956C6A">
              <w:rPr>
                <w:noProof/>
                <w:webHidden/>
              </w:rPr>
              <w:t>9</w:t>
            </w:r>
            <w:r w:rsidR="00956C6A">
              <w:rPr>
                <w:noProof/>
                <w:webHidden/>
              </w:rPr>
              <w:fldChar w:fldCharType="end"/>
            </w:r>
          </w:hyperlink>
        </w:p>
        <w:p w14:paraId="7D76D582" w14:textId="12046B29"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204" w:history="1">
            <w:r w:rsidR="00956C6A" w:rsidRPr="009016E4">
              <w:rPr>
                <w:rStyle w:val="Hyperlink"/>
                <w:noProof/>
              </w:rPr>
              <w:t>Significance of Verbal Communication</w:t>
            </w:r>
            <w:r w:rsidR="00956C6A">
              <w:rPr>
                <w:noProof/>
                <w:webHidden/>
              </w:rPr>
              <w:tab/>
            </w:r>
            <w:r w:rsidR="00956C6A">
              <w:rPr>
                <w:noProof/>
                <w:webHidden/>
              </w:rPr>
              <w:fldChar w:fldCharType="begin"/>
            </w:r>
            <w:r w:rsidR="00956C6A">
              <w:rPr>
                <w:noProof/>
                <w:webHidden/>
              </w:rPr>
              <w:instrText xml:space="preserve"> PAGEREF _Toc159882204 \h </w:instrText>
            </w:r>
            <w:r w:rsidR="00956C6A">
              <w:rPr>
                <w:noProof/>
                <w:webHidden/>
              </w:rPr>
            </w:r>
            <w:r w:rsidR="00956C6A">
              <w:rPr>
                <w:noProof/>
                <w:webHidden/>
              </w:rPr>
              <w:fldChar w:fldCharType="separate"/>
            </w:r>
            <w:r w:rsidR="00956C6A">
              <w:rPr>
                <w:noProof/>
                <w:webHidden/>
              </w:rPr>
              <w:t>11</w:t>
            </w:r>
            <w:r w:rsidR="00956C6A">
              <w:rPr>
                <w:noProof/>
                <w:webHidden/>
              </w:rPr>
              <w:fldChar w:fldCharType="end"/>
            </w:r>
          </w:hyperlink>
        </w:p>
        <w:p w14:paraId="52E9E139" w14:textId="0EED1DD7" w:rsidR="00956C6A" w:rsidRDefault="002E1B48" w:rsidP="00956C6A">
          <w:pPr>
            <w:pStyle w:val="TOC2"/>
            <w:tabs>
              <w:tab w:val="right" w:leader="dot" w:pos="9350"/>
            </w:tabs>
            <w:rPr>
              <w:rFonts w:asciiTheme="minorHAnsi" w:eastAsiaTheme="minorEastAsia" w:hAnsiTheme="minorHAnsi" w:cstheme="minorBidi"/>
              <w:noProof/>
              <w:kern w:val="2"/>
              <w:sz w:val="22"/>
              <w:szCs w:val="28"/>
              <w:lang w:val="en-US" w:eastAsia="en-US" w:bidi="bn-BD"/>
              <w14:ligatures w14:val="standardContextual"/>
            </w:rPr>
          </w:pPr>
          <w:hyperlink w:anchor="_Toc159882205" w:history="1">
            <w:r w:rsidR="00956C6A" w:rsidRPr="009016E4">
              <w:rPr>
                <w:rStyle w:val="Hyperlink"/>
                <w:noProof/>
              </w:rPr>
              <w:t>Significance of Non-Verbal Communication</w:t>
            </w:r>
            <w:r w:rsidR="00956C6A">
              <w:rPr>
                <w:noProof/>
                <w:webHidden/>
              </w:rPr>
              <w:tab/>
            </w:r>
            <w:r w:rsidR="00956C6A">
              <w:rPr>
                <w:noProof/>
                <w:webHidden/>
              </w:rPr>
              <w:fldChar w:fldCharType="begin"/>
            </w:r>
            <w:r w:rsidR="00956C6A">
              <w:rPr>
                <w:noProof/>
                <w:webHidden/>
              </w:rPr>
              <w:instrText xml:space="preserve"> PAGEREF _Toc159882205 \h </w:instrText>
            </w:r>
            <w:r w:rsidR="00956C6A">
              <w:rPr>
                <w:noProof/>
                <w:webHidden/>
              </w:rPr>
            </w:r>
            <w:r w:rsidR="00956C6A">
              <w:rPr>
                <w:noProof/>
                <w:webHidden/>
              </w:rPr>
              <w:fldChar w:fldCharType="separate"/>
            </w:r>
            <w:r w:rsidR="00956C6A">
              <w:rPr>
                <w:noProof/>
                <w:webHidden/>
              </w:rPr>
              <w:t>11</w:t>
            </w:r>
            <w:r w:rsidR="00956C6A">
              <w:rPr>
                <w:noProof/>
                <w:webHidden/>
              </w:rPr>
              <w:fldChar w:fldCharType="end"/>
            </w:r>
          </w:hyperlink>
        </w:p>
        <w:p w14:paraId="7172316E" w14:textId="02F07197" w:rsidR="00956C6A" w:rsidRDefault="002E1B48" w:rsidP="00956C6A">
          <w:pPr>
            <w:pStyle w:val="TOC1"/>
            <w:rPr>
              <w:rFonts w:asciiTheme="minorHAnsi" w:eastAsiaTheme="minorEastAsia" w:hAnsiTheme="minorHAnsi" w:cstheme="minorBidi"/>
              <w:noProof/>
              <w:kern w:val="2"/>
              <w:sz w:val="22"/>
              <w:szCs w:val="28"/>
              <w:lang w:val="en-US" w:eastAsia="en-US" w:bidi="bn-BD"/>
              <w14:ligatures w14:val="standardContextual"/>
            </w:rPr>
          </w:pPr>
          <w:hyperlink w:anchor="_Toc159882206" w:history="1">
            <w:r w:rsidR="00956C6A" w:rsidRPr="009016E4">
              <w:rPr>
                <w:rStyle w:val="Hyperlink"/>
                <w:noProof/>
              </w:rPr>
              <w:t>Conclusion</w:t>
            </w:r>
            <w:r w:rsidR="00956C6A">
              <w:rPr>
                <w:noProof/>
                <w:webHidden/>
              </w:rPr>
              <w:tab/>
            </w:r>
            <w:r w:rsidR="00956C6A">
              <w:rPr>
                <w:noProof/>
                <w:webHidden/>
              </w:rPr>
              <w:fldChar w:fldCharType="begin"/>
            </w:r>
            <w:r w:rsidR="00956C6A">
              <w:rPr>
                <w:noProof/>
                <w:webHidden/>
              </w:rPr>
              <w:instrText xml:space="preserve"> PAGEREF _Toc159882206 \h </w:instrText>
            </w:r>
            <w:r w:rsidR="00956C6A">
              <w:rPr>
                <w:noProof/>
                <w:webHidden/>
              </w:rPr>
            </w:r>
            <w:r w:rsidR="00956C6A">
              <w:rPr>
                <w:noProof/>
                <w:webHidden/>
              </w:rPr>
              <w:fldChar w:fldCharType="separate"/>
            </w:r>
            <w:r w:rsidR="00956C6A">
              <w:rPr>
                <w:noProof/>
                <w:webHidden/>
              </w:rPr>
              <w:t>12</w:t>
            </w:r>
            <w:r w:rsidR="00956C6A">
              <w:rPr>
                <w:noProof/>
                <w:webHidden/>
              </w:rPr>
              <w:fldChar w:fldCharType="end"/>
            </w:r>
          </w:hyperlink>
        </w:p>
        <w:p w14:paraId="44DF2E1D" w14:textId="540EB12A" w:rsidR="00956C6A" w:rsidRDefault="002E1B48" w:rsidP="00956C6A">
          <w:pPr>
            <w:pStyle w:val="TOC1"/>
            <w:rPr>
              <w:rFonts w:asciiTheme="minorHAnsi" w:eastAsiaTheme="minorEastAsia" w:hAnsiTheme="minorHAnsi" w:cstheme="minorBidi"/>
              <w:noProof/>
              <w:kern w:val="2"/>
              <w:sz w:val="22"/>
              <w:szCs w:val="28"/>
              <w:lang w:val="en-US" w:eastAsia="en-US" w:bidi="bn-BD"/>
              <w14:ligatures w14:val="standardContextual"/>
            </w:rPr>
          </w:pPr>
          <w:hyperlink w:anchor="_Toc159882207" w:history="1">
            <w:r w:rsidR="00956C6A" w:rsidRPr="009016E4">
              <w:rPr>
                <w:rStyle w:val="Hyperlink"/>
                <w:noProof/>
              </w:rPr>
              <w:t>References</w:t>
            </w:r>
            <w:r w:rsidR="00956C6A">
              <w:rPr>
                <w:noProof/>
                <w:webHidden/>
              </w:rPr>
              <w:tab/>
            </w:r>
            <w:r w:rsidR="00956C6A">
              <w:rPr>
                <w:noProof/>
                <w:webHidden/>
              </w:rPr>
              <w:fldChar w:fldCharType="begin"/>
            </w:r>
            <w:r w:rsidR="00956C6A">
              <w:rPr>
                <w:noProof/>
                <w:webHidden/>
              </w:rPr>
              <w:instrText xml:space="preserve"> PAGEREF _Toc159882207 \h </w:instrText>
            </w:r>
            <w:r w:rsidR="00956C6A">
              <w:rPr>
                <w:noProof/>
                <w:webHidden/>
              </w:rPr>
            </w:r>
            <w:r w:rsidR="00956C6A">
              <w:rPr>
                <w:noProof/>
                <w:webHidden/>
              </w:rPr>
              <w:fldChar w:fldCharType="separate"/>
            </w:r>
            <w:r w:rsidR="00956C6A">
              <w:rPr>
                <w:noProof/>
                <w:webHidden/>
              </w:rPr>
              <w:t>13</w:t>
            </w:r>
            <w:r w:rsidR="00956C6A">
              <w:rPr>
                <w:noProof/>
                <w:webHidden/>
              </w:rPr>
              <w:fldChar w:fldCharType="end"/>
            </w:r>
          </w:hyperlink>
        </w:p>
        <w:p w14:paraId="073E45E5" w14:textId="40F8F0C4" w:rsidR="0023765F" w:rsidRPr="0023765F" w:rsidRDefault="0023765F" w:rsidP="0023765F">
          <w:r w:rsidRPr="0023765F">
            <w:rPr>
              <w:b/>
              <w:bCs/>
              <w:noProof/>
            </w:rPr>
            <w:fldChar w:fldCharType="end"/>
          </w:r>
        </w:p>
      </w:sdtContent>
    </w:sdt>
    <w:p w14:paraId="3A4317D8" w14:textId="5F885F17" w:rsidR="0023765F" w:rsidRPr="0023765F" w:rsidRDefault="0023765F">
      <w:pPr>
        <w:spacing w:after="160" w:line="259" w:lineRule="auto"/>
        <w:rPr>
          <w:lang w:eastAsia="en-US" w:bidi="bn-BD"/>
        </w:rPr>
      </w:pPr>
      <w:r w:rsidRPr="0023765F">
        <w:rPr>
          <w:lang w:eastAsia="en-US" w:bidi="bn-BD"/>
        </w:rPr>
        <w:br w:type="page"/>
      </w:r>
    </w:p>
    <w:p w14:paraId="0DB4F111" w14:textId="77777777" w:rsidR="00C81BC9" w:rsidRPr="0023765F" w:rsidRDefault="00C81BC9" w:rsidP="0023765F">
      <w:pPr>
        <w:rPr>
          <w:lang w:eastAsia="en-US" w:bidi="bn-BD"/>
        </w:rPr>
      </w:pPr>
    </w:p>
    <w:p w14:paraId="4E82D3D0" w14:textId="77777777" w:rsidR="00C81BC9" w:rsidRPr="0023765F" w:rsidRDefault="00C81BC9" w:rsidP="0023765F">
      <w:pPr>
        <w:pStyle w:val="Heading1"/>
      </w:pPr>
      <w:bookmarkStart w:id="0" w:name="_Toc159882193"/>
      <w:r w:rsidRPr="0023765F">
        <w:t>Introduction</w:t>
      </w:r>
      <w:bookmarkEnd w:id="0"/>
    </w:p>
    <w:p w14:paraId="0C04B41F" w14:textId="26D608A0" w:rsidR="00C81BC9" w:rsidRPr="00C81BC9" w:rsidRDefault="00C81BC9" w:rsidP="0023765F">
      <w:pPr>
        <w:jc w:val="both"/>
        <w:rPr>
          <w:rFonts w:cs="Times New Roman"/>
          <w:szCs w:val="24"/>
          <w:lang w:eastAsia="en-US" w:bidi="bn-BD"/>
        </w:rPr>
      </w:pPr>
      <w:r w:rsidRPr="00C81BC9">
        <w:rPr>
          <w:rFonts w:cs="Times New Roman"/>
          <w:szCs w:val="24"/>
          <w:lang w:eastAsia="en-US" w:bidi="bn-BD"/>
        </w:rPr>
        <w:t>In the modern business landscape, effective teamwork and communication are fundamental for organisational success and competitiveness</w:t>
      </w:r>
      <w:r w:rsidR="002A7120">
        <w:rPr>
          <w:rFonts w:cs="Times New Roman"/>
          <w:szCs w:val="24"/>
          <w:lang w:eastAsia="en-US" w:bidi="bn-BD"/>
        </w:rPr>
        <w:t xml:space="preserve"> </w:t>
      </w:r>
      <w:r w:rsidR="002A7120" w:rsidRPr="00C81BC9">
        <w:rPr>
          <w:rFonts w:cs="Times New Roman"/>
          <w:szCs w:val="24"/>
          <w:lang w:eastAsia="en-US" w:bidi="bn-BD"/>
        </w:rPr>
        <w:t>(Turaga, 2022)</w:t>
      </w:r>
      <w:r w:rsidRPr="00C81BC9">
        <w:rPr>
          <w:rFonts w:cs="Times New Roman"/>
          <w:szCs w:val="24"/>
          <w:lang w:eastAsia="en-US" w:bidi="bn-BD"/>
        </w:rPr>
        <w:t>. This report delves into the critical aspects of team dynamics, communication strategies, and the application of established models within the context of a growing ladies fashion store. As the workforce expands rapidly from 5 to 20 employees across in-store and online operations, challenges around communication breakdowns and lack of structured team formations have emerged. Leveraging models such as Tuckman’s Team Development Model and Belbin’s Team Roles Model, the report provides insights on how the fashion store can enhance coordination, collaboration, and synergy among its workforce to facilitate smooth expansion and operational success. Recommendations are offered to address communication challenges and foster a cohesive and productive work environment, emphasising the significance of both verbal and non-verbal communication in achieving organisational objectives.</w:t>
      </w:r>
    </w:p>
    <w:p w14:paraId="2B7ECFC5" w14:textId="77777777" w:rsidR="00C81BC9" w:rsidRPr="00C81BC9" w:rsidRDefault="00C81BC9" w:rsidP="0023765F">
      <w:pPr>
        <w:jc w:val="both"/>
        <w:rPr>
          <w:rFonts w:cs="Times New Roman"/>
          <w:szCs w:val="24"/>
          <w:lang w:eastAsia="en-US" w:bidi="bn-BD"/>
        </w:rPr>
      </w:pPr>
    </w:p>
    <w:p w14:paraId="7308C3EC" w14:textId="77777777" w:rsidR="00897CA5" w:rsidRPr="0023765F" w:rsidRDefault="00897CA5" w:rsidP="0023765F">
      <w:pPr>
        <w:spacing w:after="160"/>
        <w:rPr>
          <w:rFonts w:eastAsiaTheme="majorEastAsia" w:cs="Times New Roman"/>
          <w:b/>
          <w:bCs/>
          <w:kern w:val="32"/>
          <w:szCs w:val="24"/>
          <w:lang w:eastAsia="en-US" w:bidi="bn-BD"/>
          <w14:ligatures w14:val="standardContextual"/>
        </w:rPr>
      </w:pPr>
      <w:r w:rsidRPr="0023765F">
        <w:rPr>
          <w:rFonts w:cs="Times New Roman"/>
          <w:szCs w:val="24"/>
          <w:lang w:eastAsia="en-US" w:bidi="bn-BD"/>
        </w:rPr>
        <w:br w:type="page"/>
      </w:r>
    </w:p>
    <w:p w14:paraId="3AF58F7C" w14:textId="194F19A9" w:rsidR="00C81BC9" w:rsidRPr="0023765F" w:rsidRDefault="00C54FAD" w:rsidP="0023765F">
      <w:pPr>
        <w:pStyle w:val="Heading1"/>
      </w:pPr>
      <w:bookmarkStart w:id="1" w:name="_Toc159882194"/>
      <w:r>
        <w:lastRenderedPageBreak/>
        <w:t>Part</w:t>
      </w:r>
      <w:r w:rsidR="00C81BC9" w:rsidRPr="0023765F">
        <w:t xml:space="preserve"> 1</w:t>
      </w:r>
      <w:bookmarkEnd w:id="1"/>
    </w:p>
    <w:p w14:paraId="798E567E" w14:textId="77777777" w:rsidR="00C81BC9" w:rsidRPr="0023765F" w:rsidRDefault="00C81BC9" w:rsidP="0023765F">
      <w:pPr>
        <w:pStyle w:val="Heading2"/>
      </w:pPr>
      <w:bookmarkStart w:id="2" w:name="_Toc159882195"/>
      <w:r w:rsidRPr="0023765F">
        <w:t>Effective Teams in Organisational Settings</w:t>
      </w:r>
      <w:bookmarkEnd w:id="2"/>
    </w:p>
    <w:p w14:paraId="649926CB" w14:textId="15D1B9D6" w:rsidR="00C81BC9" w:rsidRPr="00C81BC9" w:rsidRDefault="00C81BC9" w:rsidP="0023765F">
      <w:pPr>
        <w:jc w:val="both"/>
        <w:rPr>
          <w:rFonts w:cs="Times New Roman"/>
          <w:szCs w:val="24"/>
          <w:lang w:eastAsia="en-US" w:bidi="bn-BD"/>
        </w:rPr>
      </w:pPr>
      <w:r w:rsidRPr="00C81BC9">
        <w:rPr>
          <w:rFonts w:cs="Times New Roman"/>
          <w:szCs w:val="24"/>
          <w:lang w:eastAsia="en-US" w:bidi="bn-BD"/>
        </w:rPr>
        <w:t xml:space="preserve">Modern companies must interact, evolve, and excel in competitive environments through effective cooperation. Today's organisations need teamwork to collaborate and be productive. Swansea </w:t>
      </w:r>
      <w:r w:rsidR="00897CA5" w:rsidRPr="0023765F">
        <w:rPr>
          <w:rFonts w:cs="Times New Roman"/>
          <w:szCs w:val="24"/>
          <w:lang w:eastAsia="en-US" w:bidi="bn-BD"/>
        </w:rPr>
        <w:t xml:space="preserve">City Centre’s </w:t>
      </w:r>
      <w:r w:rsidRPr="00C81BC9">
        <w:rPr>
          <w:rFonts w:cs="Times New Roman"/>
          <w:szCs w:val="24"/>
          <w:lang w:eastAsia="en-US" w:bidi="bn-BD"/>
        </w:rPr>
        <w:t xml:space="preserve">ladies fashion store case study shows fundamental challenges with team structures in growing small businesses. As a small business, this </w:t>
      </w:r>
      <w:r w:rsidR="00897CA5" w:rsidRPr="0023765F">
        <w:rPr>
          <w:rFonts w:cs="Times New Roman"/>
          <w:szCs w:val="24"/>
          <w:lang w:eastAsia="en-US" w:bidi="bn-BD"/>
        </w:rPr>
        <w:t xml:space="preserve">fashion </w:t>
      </w:r>
      <w:r w:rsidRPr="00C81BC9">
        <w:rPr>
          <w:rFonts w:cs="Times New Roman"/>
          <w:szCs w:val="24"/>
          <w:lang w:eastAsia="en-US" w:bidi="bn-BD"/>
        </w:rPr>
        <w:t>store quickly grew from 5 to 20 employees across in-store and online operations without defined teams, causing communication and recruiting challenges. The shop owner realises that cross-functional teams focused on sales, e-commerce, and marketing are needed to better manage in-store and remote staff. This would enhance the flow of information and stop the present problems caused by the unplanned growth of the workforce. Collaboration can also create synergy. The store's expansion requires a coordinated team-based approach to manage operations.</w:t>
      </w:r>
      <w:r w:rsidR="00897CA5" w:rsidRPr="0023765F">
        <w:rPr>
          <w:rFonts w:cs="Times New Roman"/>
          <w:szCs w:val="24"/>
          <w:lang w:eastAsia="en-US" w:bidi="bn-BD"/>
        </w:rPr>
        <w:t xml:space="preserve"> </w:t>
      </w:r>
      <w:r w:rsidRPr="00C81BC9">
        <w:rPr>
          <w:rFonts w:cs="Times New Roman"/>
          <w:szCs w:val="24"/>
          <w:lang w:eastAsia="en-US" w:bidi="bn-BD"/>
        </w:rPr>
        <w:t>Tuckman's stages of group development and Belbin's team roles may help the retailer construct effective teams for their organisation. </w:t>
      </w:r>
    </w:p>
    <w:p w14:paraId="4F3D9DF4" w14:textId="77777777" w:rsidR="00C81BC9" w:rsidRPr="0023765F" w:rsidRDefault="00C81BC9" w:rsidP="0023765F">
      <w:pPr>
        <w:pStyle w:val="Heading2"/>
      </w:pPr>
      <w:bookmarkStart w:id="3" w:name="_Toc159882196"/>
      <w:r w:rsidRPr="0023765F">
        <w:t>Tuckman's Team Development Model</w:t>
      </w:r>
      <w:bookmarkEnd w:id="3"/>
    </w:p>
    <w:p w14:paraId="09E181B8" w14:textId="77777777" w:rsidR="00C81BC9" w:rsidRPr="0023765F" w:rsidRDefault="00C81BC9" w:rsidP="0023765F">
      <w:pPr>
        <w:jc w:val="both"/>
        <w:rPr>
          <w:rFonts w:cs="Times New Roman"/>
          <w:szCs w:val="24"/>
          <w:lang w:eastAsia="en-US" w:bidi="bn-BD"/>
        </w:rPr>
      </w:pPr>
      <w:r w:rsidRPr="00C81BC9">
        <w:rPr>
          <w:rFonts w:cs="Times New Roman"/>
          <w:szCs w:val="24"/>
          <w:lang w:eastAsia="en-US" w:bidi="bn-BD"/>
        </w:rPr>
        <w:t>Bruce Tuckman's model outlines five key stages of team development: forming, storming, norming, performing and adjourning. The forming stage involves bringing the team together and establishing objectives, roles and responsibilities. Individuals are oriented towards the team. Storming arises as the team starts working together (Zirar et al., 2023). There may be conflict as members vie for status and disagree over ideas. Norming occurs as structures are established and the team develops cohesiveness. Members manage conflict constructively and commit to the team. Performing signals that the team is collaborating productively to achieve its goals (Patterson, 2022). Finally, adjourning entails completion of the team's purpose and dispersal of its members.</w:t>
      </w:r>
    </w:p>
    <w:p w14:paraId="3C684830" w14:textId="77777777" w:rsidR="00897CA5" w:rsidRPr="0023765F" w:rsidRDefault="00897CA5" w:rsidP="0023765F">
      <w:pPr>
        <w:keepNext/>
        <w:jc w:val="center"/>
        <w:rPr>
          <w:rFonts w:cs="Times New Roman"/>
          <w:szCs w:val="24"/>
        </w:rPr>
      </w:pPr>
      <w:r w:rsidRPr="0023765F">
        <w:rPr>
          <w:rFonts w:cs="Times New Roman"/>
          <w:noProof/>
          <w:szCs w:val="24"/>
        </w:rPr>
        <w:drawing>
          <wp:inline distT="0" distB="0" distL="0" distR="0" wp14:anchorId="4BC958EE" wp14:editId="7D95A3F1">
            <wp:extent cx="3822518" cy="2000026"/>
            <wp:effectExtent l="0" t="0" r="6985" b="635"/>
            <wp:docPr id="397108340" name="Picture 4" descr="Tuckman's Team Development Model PowerPoint Template Diagra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uckman's Team Development Model PowerPoint Template Diagrams ..."/>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3822518" cy="2000026"/>
                    </a:xfrm>
                    <a:prstGeom prst="rect">
                      <a:avLst/>
                    </a:prstGeom>
                    <a:noFill/>
                    <a:ln>
                      <a:noFill/>
                    </a:ln>
                    <a:extLst>
                      <a:ext uri="{53640926-AAD7-44D8-BBD7-CCE9431645EC}">
                        <a14:shadowObscured xmlns:a14="http://schemas.microsoft.com/office/drawing/2010/main"/>
                      </a:ext>
                    </a:extLst>
                  </pic:spPr>
                </pic:pic>
              </a:graphicData>
            </a:graphic>
          </wp:inline>
        </w:drawing>
      </w:r>
    </w:p>
    <w:p w14:paraId="124D8259" w14:textId="20D2D3D7" w:rsidR="00897CA5" w:rsidRPr="00C81BC9" w:rsidRDefault="00897CA5" w:rsidP="0023765F">
      <w:pPr>
        <w:pStyle w:val="Caption"/>
        <w:spacing w:line="360" w:lineRule="auto"/>
        <w:jc w:val="center"/>
        <w:rPr>
          <w:rFonts w:cs="Times New Roman"/>
          <w:color w:val="auto"/>
          <w:sz w:val="24"/>
          <w:szCs w:val="24"/>
          <w:lang w:eastAsia="en-US" w:bidi="bn-BD"/>
        </w:rPr>
      </w:pPr>
      <w:r w:rsidRPr="0023765F">
        <w:rPr>
          <w:rFonts w:cs="Times New Roman"/>
          <w:color w:val="auto"/>
          <w:sz w:val="24"/>
          <w:szCs w:val="24"/>
        </w:rPr>
        <w:t xml:space="preserve">Figure </w:t>
      </w:r>
      <w:r w:rsidRPr="0023765F">
        <w:rPr>
          <w:rFonts w:cs="Times New Roman"/>
          <w:color w:val="auto"/>
          <w:sz w:val="24"/>
          <w:szCs w:val="24"/>
        </w:rPr>
        <w:fldChar w:fldCharType="begin"/>
      </w:r>
      <w:r w:rsidRPr="0023765F">
        <w:rPr>
          <w:rFonts w:cs="Times New Roman"/>
          <w:color w:val="auto"/>
          <w:sz w:val="24"/>
          <w:szCs w:val="24"/>
        </w:rPr>
        <w:instrText xml:space="preserve"> SEQ Figure \* ARABIC </w:instrText>
      </w:r>
      <w:r w:rsidRPr="0023765F">
        <w:rPr>
          <w:rFonts w:cs="Times New Roman"/>
          <w:color w:val="auto"/>
          <w:sz w:val="24"/>
          <w:szCs w:val="24"/>
        </w:rPr>
        <w:fldChar w:fldCharType="separate"/>
      </w:r>
      <w:r w:rsidR="0023765F" w:rsidRPr="0023765F">
        <w:rPr>
          <w:rFonts w:cs="Times New Roman"/>
          <w:noProof/>
          <w:color w:val="auto"/>
          <w:sz w:val="24"/>
          <w:szCs w:val="24"/>
        </w:rPr>
        <w:t>1</w:t>
      </w:r>
      <w:r w:rsidRPr="0023765F">
        <w:rPr>
          <w:rFonts w:cs="Times New Roman"/>
          <w:color w:val="auto"/>
          <w:sz w:val="24"/>
          <w:szCs w:val="24"/>
        </w:rPr>
        <w:fldChar w:fldCharType="end"/>
      </w:r>
      <w:r w:rsidRPr="0023765F">
        <w:rPr>
          <w:rFonts w:cs="Times New Roman"/>
          <w:color w:val="auto"/>
          <w:sz w:val="24"/>
          <w:szCs w:val="24"/>
          <w:lang w:val="en-US"/>
        </w:rPr>
        <w:t>. Tuckman's Team Development Model Framework (Zirar et al., 2023).</w:t>
      </w:r>
    </w:p>
    <w:p w14:paraId="2B3A2EC9" w14:textId="77777777" w:rsidR="00C81BC9" w:rsidRPr="0023765F" w:rsidRDefault="00C81BC9" w:rsidP="0023765F">
      <w:pPr>
        <w:pStyle w:val="Heading3"/>
        <w:rPr>
          <w:rFonts w:cs="Times New Roman"/>
        </w:rPr>
      </w:pPr>
      <w:bookmarkStart w:id="4" w:name="_Toc159882197"/>
      <w:r w:rsidRPr="0023765F">
        <w:rPr>
          <w:rFonts w:cs="Times New Roman"/>
        </w:rPr>
        <w:lastRenderedPageBreak/>
        <w:t>Application of Tuckman's Model</w:t>
      </w:r>
      <w:bookmarkEnd w:id="4"/>
      <w:r w:rsidRPr="0023765F">
        <w:rPr>
          <w:rFonts w:cs="Times New Roman"/>
        </w:rPr>
        <w:t> </w:t>
      </w:r>
    </w:p>
    <w:p w14:paraId="72219EAC" w14:textId="77777777" w:rsidR="00C81BC9" w:rsidRPr="00C81BC9" w:rsidRDefault="00C81BC9" w:rsidP="0023765F">
      <w:pPr>
        <w:jc w:val="both"/>
        <w:rPr>
          <w:rFonts w:cs="Times New Roman"/>
          <w:szCs w:val="24"/>
          <w:lang w:eastAsia="en-US" w:bidi="bn-BD"/>
        </w:rPr>
      </w:pPr>
      <w:r w:rsidRPr="00C81BC9">
        <w:rPr>
          <w:rFonts w:cs="Times New Roman"/>
          <w:szCs w:val="24"/>
          <w:lang w:eastAsia="en-US" w:bidi="bn-BD"/>
        </w:rPr>
        <w:t>The ladies fashion store can utilise Tuckman's framework to develop effective teams across their rapidly expanded workforce. Currently, the organisation is in the forming stage as they lack formal team structures. The owner must establish cross-functional teams aligned to business functions, such as an in-store sales team and online e-commerce team. Clarity on team objectives, membership composition and roles will orient members towards shared goals.</w:t>
      </w:r>
    </w:p>
    <w:p w14:paraId="0ED11B88" w14:textId="77777777" w:rsidR="00C81BC9" w:rsidRPr="00C81BC9" w:rsidRDefault="00C81BC9" w:rsidP="0023765F">
      <w:pPr>
        <w:jc w:val="both"/>
        <w:rPr>
          <w:rFonts w:cs="Times New Roman"/>
          <w:szCs w:val="24"/>
          <w:lang w:eastAsia="en-US" w:bidi="bn-BD"/>
        </w:rPr>
      </w:pPr>
      <w:r w:rsidRPr="00C81BC9">
        <w:rPr>
          <w:rFonts w:cs="Times New Roman"/>
          <w:szCs w:val="24"/>
          <w:lang w:eastAsia="en-US" w:bidi="bn-BD"/>
        </w:rPr>
        <w:t>As these newly formed teams enter the storming phase, minor conflicts may arise as dynamics are established. For example, experienced sales staff may clash with newer hires or online and offline workers may disagree on processes. Managers must provide support through open communication and emphasising collaborative norms (Turaga, 2022). Once roles are settled, the norming stage will see teams gain cohesion and commit to working constructively together. In the performing phase, teams should demonstrate high productivity in achieving their objectives. For instance, sales teams may excel at customer service while e-commerce teams efficiently handle web orders. To sustain performance, teams may revisit earlier stages when new staff join, such as undergoing team building to integrate members.</w:t>
      </w:r>
    </w:p>
    <w:p w14:paraId="0719EB61" w14:textId="77777777" w:rsidR="00C81BC9" w:rsidRPr="00C81BC9" w:rsidRDefault="00C81BC9" w:rsidP="0023765F">
      <w:pPr>
        <w:jc w:val="both"/>
        <w:rPr>
          <w:rFonts w:cs="Times New Roman"/>
          <w:szCs w:val="24"/>
          <w:lang w:eastAsia="en-US" w:bidi="bn-BD"/>
        </w:rPr>
      </w:pPr>
      <w:r w:rsidRPr="00C81BC9">
        <w:rPr>
          <w:rFonts w:cs="Times New Roman"/>
          <w:szCs w:val="24"/>
          <w:lang w:eastAsia="en-US" w:bidi="bn-BD"/>
        </w:rPr>
        <w:t>Finally, teams may adjourn when projects conclude. The store can then reconstitute teams to undertake new initiatives. Following Tuckman's model will facilitate introducing teamwork through rapid expansion (Solomon. 2020). Tracking development from forming to performing stages will help managers optimise collaboration, synergy, and productivity across the larger workforce.</w:t>
      </w:r>
    </w:p>
    <w:p w14:paraId="1F0A3B6F" w14:textId="77777777" w:rsidR="00C54FAD" w:rsidRDefault="00C54FAD">
      <w:pPr>
        <w:spacing w:after="160" w:line="259" w:lineRule="auto"/>
        <w:rPr>
          <w:rFonts w:eastAsiaTheme="majorEastAsia" w:cs="Times New Roman"/>
          <w:b/>
          <w:bCs/>
          <w:iCs/>
          <w:kern w:val="2"/>
          <w:sz w:val="28"/>
          <w:szCs w:val="28"/>
          <w:lang w:eastAsia="en-US" w:bidi="bn-BD"/>
          <w14:ligatures w14:val="standardContextual"/>
        </w:rPr>
      </w:pPr>
      <w:bookmarkStart w:id="5" w:name="_Hlk159881444"/>
      <w:r>
        <w:br w:type="page"/>
      </w:r>
    </w:p>
    <w:p w14:paraId="0985B064" w14:textId="3DCA902F" w:rsidR="00C81BC9" w:rsidRPr="0023765F" w:rsidRDefault="00C81BC9" w:rsidP="0023765F">
      <w:pPr>
        <w:pStyle w:val="Heading2"/>
      </w:pPr>
      <w:bookmarkStart w:id="6" w:name="_Toc159882198"/>
      <w:r w:rsidRPr="0023765F">
        <w:lastRenderedPageBreak/>
        <w:t>Belbin's Team Roles Model</w:t>
      </w:r>
      <w:bookmarkEnd w:id="6"/>
    </w:p>
    <w:bookmarkEnd w:id="5"/>
    <w:p w14:paraId="68CC934A" w14:textId="77777777" w:rsidR="00C81BC9" w:rsidRPr="0023765F" w:rsidRDefault="00C81BC9" w:rsidP="0023765F">
      <w:pPr>
        <w:jc w:val="both"/>
        <w:rPr>
          <w:rFonts w:cs="Times New Roman"/>
          <w:szCs w:val="24"/>
          <w:lang w:eastAsia="en-US" w:bidi="bn-BD"/>
        </w:rPr>
      </w:pPr>
      <w:r w:rsidRPr="00C81BC9">
        <w:rPr>
          <w:rFonts w:cs="Times New Roman"/>
          <w:szCs w:val="24"/>
          <w:lang w:eastAsia="en-US" w:bidi="bn-BD"/>
        </w:rPr>
        <w:t xml:space="preserve">Meredith Belbin's team roles model identifies nine roles that people often adopt in teams. These include: implementer, coordinator, shaper, plant, resource investigator, team worker, complete-finisher, monitor-evaluator and specialist (Belbin and Brown, 2022). Implementers turn ideas into actions and plans. Coordinators guide the team. Shapers provide direction and overcome obstacles. Plants generate concepts and strategies. Resource investigators explore opportunities. </w:t>
      </w:r>
      <w:proofErr w:type="spellStart"/>
      <w:r w:rsidRPr="00C81BC9">
        <w:rPr>
          <w:rFonts w:cs="Times New Roman"/>
          <w:szCs w:val="24"/>
          <w:lang w:eastAsia="en-US" w:bidi="bn-BD"/>
        </w:rPr>
        <w:t>Teamworkers</w:t>
      </w:r>
      <w:proofErr w:type="spellEnd"/>
      <w:r w:rsidRPr="00C81BC9">
        <w:rPr>
          <w:rFonts w:cs="Times New Roman"/>
          <w:szCs w:val="24"/>
          <w:lang w:eastAsia="en-US" w:bidi="bn-BD"/>
        </w:rPr>
        <w:t xml:space="preserve"> provide support and cohesion. Completer-finishers ensure tasks are completed to quality standards (</w:t>
      </w:r>
      <w:proofErr w:type="spellStart"/>
      <w:r w:rsidRPr="00C81BC9">
        <w:rPr>
          <w:rFonts w:cs="Times New Roman"/>
          <w:szCs w:val="24"/>
          <w:lang w:eastAsia="en-US" w:bidi="bn-BD"/>
        </w:rPr>
        <w:t>Aranzabal,Epelde</w:t>
      </w:r>
      <w:proofErr w:type="spellEnd"/>
      <w:r w:rsidRPr="00C81BC9">
        <w:rPr>
          <w:rFonts w:cs="Times New Roman"/>
          <w:szCs w:val="24"/>
          <w:lang w:eastAsia="en-US" w:bidi="bn-BD"/>
        </w:rPr>
        <w:t xml:space="preserve"> and </w:t>
      </w:r>
      <w:proofErr w:type="spellStart"/>
      <w:r w:rsidRPr="00C81BC9">
        <w:rPr>
          <w:rFonts w:cs="Times New Roman"/>
          <w:szCs w:val="24"/>
          <w:lang w:eastAsia="en-US" w:bidi="bn-BD"/>
        </w:rPr>
        <w:t>Artetxe</w:t>
      </w:r>
      <w:proofErr w:type="spellEnd"/>
      <w:r w:rsidRPr="00C81BC9">
        <w:rPr>
          <w:rFonts w:cs="Times New Roman"/>
          <w:szCs w:val="24"/>
          <w:lang w:eastAsia="en-US" w:bidi="bn-BD"/>
        </w:rPr>
        <w:t>, 2022). Monitor-evaluators analyse information objectively. Specialists offer in-depth knowledge and skills.</w:t>
      </w:r>
    </w:p>
    <w:p w14:paraId="36683062" w14:textId="77777777" w:rsidR="00897CA5" w:rsidRPr="0023765F" w:rsidRDefault="00897CA5" w:rsidP="0023765F">
      <w:pPr>
        <w:keepNext/>
        <w:jc w:val="center"/>
        <w:rPr>
          <w:rFonts w:cs="Times New Roman"/>
          <w:szCs w:val="24"/>
        </w:rPr>
      </w:pPr>
      <w:r w:rsidRPr="0023765F">
        <w:rPr>
          <w:rFonts w:cs="Times New Roman"/>
          <w:noProof/>
          <w:szCs w:val="24"/>
        </w:rPr>
        <w:drawing>
          <wp:inline distT="0" distB="0" distL="0" distR="0" wp14:anchorId="1E43A455" wp14:editId="4B799EFD">
            <wp:extent cx="3825470" cy="3959525"/>
            <wp:effectExtent l="0" t="0" r="3810" b="3175"/>
            <wp:docPr id="773365101" name="Picture 5"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Use Team Roles to Boost Performance | Smartsh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9805" cy="3964012"/>
                    </a:xfrm>
                    <a:prstGeom prst="rect">
                      <a:avLst/>
                    </a:prstGeom>
                    <a:noFill/>
                    <a:ln>
                      <a:noFill/>
                    </a:ln>
                  </pic:spPr>
                </pic:pic>
              </a:graphicData>
            </a:graphic>
          </wp:inline>
        </w:drawing>
      </w:r>
    </w:p>
    <w:p w14:paraId="176F5026" w14:textId="486FA089" w:rsidR="0023765F" w:rsidRPr="00C54FAD" w:rsidRDefault="00897CA5" w:rsidP="00C54FAD">
      <w:pPr>
        <w:pStyle w:val="Caption"/>
        <w:spacing w:line="360" w:lineRule="auto"/>
        <w:jc w:val="center"/>
        <w:rPr>
          <w:rFonts w:cs="Times New Roman"/>
          <w:color w:val="auto"/>
          <w:sz w:val="24"/>
          <w:szCs w:val="24"/>
          <w:lang w:eastAsia="en-US" w:bidi="bn-BD"/>
        </w:rPr>
      </w:pPr>
      <w:r w:rsidRPr="0023765F">
        <w:rPr>
          <w:rFonts w:cs="Times New Roman"/>
          <w:color w:val="auto"/>
          <w:sz w:val="24"/>
          <w:szCs w:val="24"/>
        </w:rPr>
        <w:t xml:space="preserve">Figure </w:t>
      </w:r>
      <w:r w:rsidRPr="0023765F">
        <w:rPr>
          <w:rFonts w:cs="Times New Roman"/>
          <w:color w:val="auto"/>
          <w:sz w:val="24"/>
          <w:szCs w:val="24"/>
        </w:rPr>
        <w:fldChar w:fldCharType="begin"/>
      </w:r>
      <w:r w:rsidRPr="0023765F">
        <w:rPr>
          <w:rFonts w:cs="Times New Roman"/>
          <w:color w:val="auto"/>
          <w:sz w:val="24"/>
          <w:szCs w:val="24"/>
        </w:rPr>
        <w:instrText xml:space="preserve"> SEQ Figure \* ARABIC </w:instrText>
      </w:r>
      <w:r w:rsidRPr="0023765F">
        <w:rPr>
          <w:rFonts w:cs="Times New Roman"/>
          <w:color w:val="auto"/>
          <w:sz w:val="24"/>
          <w:szCs w:val="24"/>
        </w:rPr>
        <w:fldChar w:fldCharType="separate"/>
      </w:r>
      <w:r w:rsidR="0023765F" w:rsidRPr="0023765F">
        <w:rPr>
          <w:rFonts w:cs="Times New Roman"/>
          <w:noProof/>
          <w:color w:val="auto"/>
          <w:sz w:val="24"/>
          <w:szCs w:val="24"/>
        </w:rPr>
        <w:t>2</w:t>
      </w:r>
      <w:r w:rsidRPr="0023765F">
        <w:rPr>
          <w:rFonts w:cs="Times New Roman"/>
          <w:color w:val="auto"/>
          <w:sz w:val="24"/>
          <w:szCs w:val="24"/>
        </w:rPr>
        <w:fldChar w:fldCharType="end"/>
      </w:r>
      <w:r w:rsidRPr="0023765F">
        <w:rPr>
          <w:rFonts w:cs="Times New Roman"/>
          <w:color w:val="auto"/>
          <w:sz w:val="24"/>
          <w:szCs w:val="24"/>
          <w:lang w:val="en-US"/>
        </w:rPr>
        <w:t>.</w:t>
      </w:r>
      <w:r w:rsidRPr="0023765F">
        <w:rPr>
          <w:rFonts w:cs="Times New Roman"/>
          <w:color w:val="auto"/>
          <w:sz w:val="24"/>
          <w:szCs w:val="24"/>
        </w:rPr>
        <w:t xml:space="preserve"> </w:t>
      </w:r>
      <w:r w:rsidRPr="0023765F">
        <w:rPr>
          <w:rFonts w:cs="Times New Roman"/>
          <w:color w:val="auto"/>
          <w:sz w:val="24"/>
          <w:szCs w:val="24"/>
          <w:lang w:val="en-US"/>
        </w:rPr>
        <w:t>Belbin's Team Roles Model (Belbin and Brown, 2022).</w:t>
      </w:r>
    </w:p>
    <w:p w14:paraId="0B3B691C" w14:textId="3E6A84A4" w:rsidR="00C81BC9" w:rsidRPr="0023765F" w:rsidRDefault="00C81BC9" w:rsidP="0023765F">
      <w:pPr>
        <w:pStyle w:val="Heading3"/>
        <w:rPr>
          <w:rFonts w:cs="Times New Roman"/>
        </w:rPr>
      </w:pPr>
      <w:bookmarkStart w:id="7" w:name="_Toc159882199"/>
      <w:r w:rsidRPr="0023765F">
        <w:rPr>
          <w:rFonts w:cs="Times New Roman"/>
        </w:rPr>
        <w:t>Application of Belbin's Model</w:t>
      </w:r>
      <w:bookmarkEnd w:id="7"/>
    </w:p>
    <w:p w14:paraId="013C07E1" w14:textId="77777777" w:rsidR="00C81BC9" w:rsidRPr="00C81BC9" w:rsidRDefault="00C81BC9" w:rsidP="0023765F">
      <w:pPr>
        <w:jc w:val="both"/>
        <w:rPr>
          <w:rFonts w:cs="Times New Roman"/>
          <w:szCs w:val="24"/>
          <w:lang w:eastAsia="en-US" w:bidi="bn-BD"/>
        </w:rPr>
      </w:pPr>
      <w:r w:rsidRPr="00C81BC9">
        <w:rPr>
          <w:rFonts w:cs="Times New Roman"/>
          <w:szCs w:val="24"/>
          <w:lang w:eastAsia="en-US" w:bidi="bn-BD"/>
        </w:rPr>
        <w:t>The fashion store can leverage Belbin's framework when structuring teams across their expanding workforce to ensure a balance of complementary roles. This will provide the range of traits and skills required for teams to perform effectively.</w:t>
      </w:r>
    </w:p>
    <w:p w14:paraId="5C2BC04F" w14:textId="10000E4C" w:rsidR="00C81BC9" w:rsidRPr="00C81BC9" w:rsidRDefault="00C81BC9" w:rsidP="0023765F">
      <w:pPr>
        <w:jc w:val="both"/>
        <w:rPr>
          <w:rFonts w:cs="Times New Roman"/>
          <w:szCs w:val="24"/>
          <w:lang w:eastAsia="en-US" w:bidi="bn-BD"/>
        </w:rPr>
      </w:pPr>
      <w:r w:rsidRPr="00C81BC9">
        <w:rPr>
          <w:rFonts w:cs="Times New Roman"/>
          <w:szCs w:val="24"/>
          <w:lang w:eastAsia="en-US" w:bidi="bn-BD"/>
        </w:rPr>
        <w:lastRenderedPageBreak/>
        <w:t xml:space="preserve">Currently, the sales staff </w:t>
      </w:r>
      <w:r w:rsidR="00897CA5" w:rsidRPr="0023765F">
        <w:rPr>
          <w:rFonts w:cs="Times New Roman"/>
          <w:szCs w:val="24"/>
          <w:lang w:eastAsia="en-US" w:bidi="bn-BD"/>
        </w:rPr>
        <w:t xml:space="preserve">of this store </w:t>
      </w:r>
      <w:r w:rsidRPr="00C81BC9">
        <w:rPr>
          <w:rFonts w:cs="Times New Roman"/>
          <w:szCs w:val="24"/>
          <w:lang w:eastAsia="en-US" w:bidi="bn-BD"/>
        </w:rPr>
        <w:t xml:space="preserve">are focused solely on customer service duties. Segregating them into specialty teams could better utilise their strengths. An in-store sales team could have </w:t>
      </w:r>
      <w:r w:rsidRPr="00C81BC9">
        <w:rPr>
          <w:rFonts w:cs="Times New Roman"/>
          <w:b/>
          <w:bCs/>
          <w:i/>
          <w:iCs/>
          <w:szCs w:val="24"/>
          <w:lang w:eastAsia="en-US" w:bidi="bn-BD"/>
        </w:rPr>
        <w:t xml:space="preserve">Implementers </w:t>
      </w:r>
      <w:r w:rsidRPr="00C81BC9">
        <w:rPr>
          <w:rFonts w:cs="Times New Roman"/>
          <w:szCs w:val="24"/>
          <w:lang w:eastAsia="en-US" w:bidi="bn-BD"/>
        </w:rPr>
        <w:t xml:space="preserve">to follow merchandising procedures, </w:t>
      </w:r>
      <w:r w:rsidRPr="00C81BC9">
        <w:rPr>
          <w:rFonts w:cs="Times New Roman"/>
          <w:b/>
          <w:bCs/>
          <w:i/>
          <w:iCs/>
          <w:szCs w:val="24"/>
          <w:lang w:eastAsia="en-US" w:bidi="bn-BD"/>
        </w:rPr>
        <w:t>Coordinators</w:t>
      </w:r>
      <w:r w:rsidRPr="00C81BC9">
        <w:rPr>
          <w:rFonts w:cs="Times New Roman"/>
          <w:szCs w:val="24"/>
          <w:lang w:eastAsia="en-US" w:bidi="bn-BD"/>
        </w:rPr>
        <w:t xml:space="preserve"> to guide operations, </w:t>
      </w:r>
      <w:r w:rsidRPr="00C81BC9">
        <w:rPr>
          <w:rFonts w:cs="Times New Roman"/>
          <w:b/>
          <w:bCs/>
          <w:i/>
          <w:iCs/>
          <w:szCs w:val="24"/>
          <w:lang w:eastAsia="en-US" w:bidi="bn-BD"/>
        </w:rPr>
        <w:t>Shapers</w:t>
      </w:r>
      <w:r w:rsidRPr="00C81BC9">
        <w:rPr>
          <w:rFonts w:cs="Times New Roman"/>
          <w:szCs w:val="24"/>
          <w:lang w:eastAsia="en-US" w:bidi="bn-BD"/>
        </w:rPr>
        <w:t xml:space="preserve"> to motivate and lead, and </w:t>
      </w:r>
      <w:r w:rsidRPr="00C81BC9">
        <w:rPr>
          <w:rFonts w:cs="Times New Roman"/>
          <w:b/>
          <w:bCs/>
          <w:i/>
          <w:iCs/>
          <w:szCs w:val="24"/>
          <w:lang w:eastAsia="en-US" w:bidi="bn-BD"/>
        </w:rPr>
        <w:t>Specialists</w:t>
      </w:r>
      <w:r w:rsidRPr="00C81BC9">
        <w:rPr>
          <w:rFonts w:cs="Times New Roman"/>
          <w:szCs w:val="24"/>
          <w:lang w:eastAsia="en-US" w:bidi="bn-BD"/>
        </w:rPr>
        <w:t xml:space="preserve"> to provide expertise in categories like branded handbags or accessories (Smith and Wall, 2023).</w:t>
      </w:r>
      <w:r w:rsidR="0023765F" w:rsidRPr="0023765F">
        <w:rPr>
          <w:rFonts w:cs="Times New Roman"/>
          <w:szCs w:val="24"/>
          <w:lang w:eastAsia="en-US" w:bidi="bn-BD"/>
        </w:rPr>
        <w:t xml:space="preserve"> </w:t>
      </w:r>
      <w:r w:rsidRPr="00C81BC9">
        <w:rPr>
          <w:rFonts w:cs="Times New Roman"/>
          <w:szCs w:val="24"/>
          <w:lang w:eastAsia="en-US" w:bidi="bn-BD"/>
        </w:rPr>
        <w:t xml:space="preserve">The new e-commerce team requires creativity and technical skills. This team may consist of </w:t>
      </w:r>
      <w:r w:rsidRPr="00C81BC9">
        <w:rPr>
          <w:rFonts w:cs="Times New Roman"/>
          <w:b/>
          <w:bCs/>
          <w:i/>
          <w:iCs/>
          <w:szCs w:val="24"/>
          <w:lang w:eastAsia="en-US" w:bidi="bn-BD"/>
        </w:rPr>
        <w:t>Plants</w:t>
      </w:r>
      <w:r w:rsidRPr="00C81BC9">
        <w:rPr>
          <w:rFonts w:cs="Times New Roman"/>
          <w:szCs w:val="24"/>
          <w:lang w:eastAsia="en-US" w:bidi="bn-BD"/>
        </w:rPr>
        <w:t xml:space="preserve"> to devise innovative promotions, </w:t>
      </w:r>
      <w:r w:rsidRPr="00C81BC9">
        <w:rPr>
          <w:rFonts w:cs="Times New Roman"/>
          <w:b/>
          <w:bCs/>
          <w:i/>
          <w:iCs/>
          <w:szCs w:val="24"/>
          <w:lang w:eastAsia="en-US" w:bidi="bn-BD"/>
        </w:rPr>
        <w:t>Resource Investigators</w:t>
      </w:r>
      <w:r w:rsidRPr="00C81BC9">
        <w:rPr>
          <w:rFonts w:cs="Times New Roman"/>
          <w:szCs w:val="24"/>
          <w:lang w:eastAsia="en-US" w:bidi="bn-BD"/>
        </w:rPr>
        <w:t xml:space="preserve"> to identify emerging technologies, </w:t>
      </w:r>
      <w:proofErr w:type="spellStart"/>
      <w:r w:rsidRPr="00C81BC9">
        <w:rPr>
          <w:rFonts w:cs="Times New Roman"/>
          <w:b/>
          <w:bCs/>
          <w:i/>
          <w:iCs/>
          <w:szCs w:val="24"/>
          <w:lang w:eastAsia="en-US" w:bidi="bn-BD"/>
        </w:rPr>
        <w:t>Teamworkers</w:t>
      </w:r>
      <w:proofErr w:type="spellEnd"/>
      <w:r w:rsidRPr="00C81BC9">
        <w:rPr>
          <w:rFonts w:cs="Times New Roman"/>
          <w:szCs w:val="24"/>
          <w:lang w:eastAsia="en-US" w:bidi="bn-BD"/>
        </w:rPr>
        <w:t xml:space="preserve"> to collaborate with in-store staff, and </w:t>
      </w:r>
      <w:r w:rsidRPr="00C81BC9">
        <w:rPr>
          <w:rFonts w:cs="Times New Roman"/>
          <w:b/>
          <w:bCs/>
          <w:i/>
          <w:iCs/>
          <w:szCs w:val="24"/>
          <w:lang w:eastAsia="en-US" w:bidi="bn-BD"/>
        </w:rPr>
        <w:t>Completer-Finishers</w:t>
      </w:r>
      <w:r w:rsidRPr="00C81BC9">
        <w:rPr>
          <w:rFonts w:cs="Times New Roman"/>
          <w:szCs w:val="24"/>
          <w:lang w:eastAsia="en-US" w:bidi="bn-BD"/>
        </w:rPr>
        <w:t xml:space="preserve"> to execute projects to high standards.</w:t>
      </w:r>
      <w:r w:rsidR="0023765F" w:rsidRPr="0023765F">
        <w:rPr>
          <w:rFonts w:cs="Times New Roman"/>
          <w:szCs w:val="24"/>
          <w:lang w:eastAsia="en-US" w:bidi="bn-BD"/>
        </w:rPr>
        <w:t xml:space="preserve"> </w:t>
      </w:r>
      <w:r w:rsidRPr="00C81BC9">
        <w:rPr>
          <w:rFonts w:cs="Times New Roman"/>
          <w:szCs w:val="24"/>
          <w:lang w:eastAsia="en-US" w:bidi="bn-BD"/>
        </w:rPr>
        <w:t xml:space="preserve">As the company expands, recruiting should proactively seek certain roles. The marketing team needs creative </w:t>
      </w:r>
      <w:r w:rsidRPr="00C81BC9">
        <w:rPr>
          <w:rFonts w:cs="Times New Roman"/>
          <w:b/>
          <w:bCs/>
          <w:i/>
          <w:iCs/>
          <w:szCs w:val="24"/>
          <w:lang w:eastAsia="en-US" w:bidi="bn-BD"/>
        </w:rPr>
        <w:t>Plants</w:t>
      </w:r>
      <w:r w:rsidRPr="00C81BC9">
        <w:rPr>
          <w:rFonts w:cs="Times New Roman"/>
          <w:szCs w:val="24"/>
          <w:lang w:eastAsia="en-US" w:bidi="bn-BD"/>
        </w:rPr>
        <w:t xml:space="preserve">, while the operations team requires meticulous </w:t>
      </w:r>
      <w:r w:rsidRPr="00C81BC9">
        <w:rPr>
          <w:rFonts w:cs="Times New Roman"/>
          <w:b/>
          <w:bCs/>
          <w:i/>
          <w:iCs/>
          <w:szCs w:val="24"/>
          <w:lang w:eastAsia="en-US" w:bidi="bn-BD"/>
        </w:rPr>
        <w:t>Completer-Finishers</w:t>
      </w:r>
      <w:r w:rsidRPr="00C81BC9">
        <w:rPr>
          <w:rFonts w:cs="Times New Roman"/>
          <w:szCs w:val="24"/>
          <w:lang w:eastAsia="en-US" w:bidi="bn-BD"/>
        </w:rPr>
        <w:t>. Providing training aligned to roles can also develop the ideal balance (</w:t>
      </w:r>
      <w:proofErr w:type="spellStart"/>
      <w:r w:rsidRPr="00C81BC9">
        <w:rPr>
          <w:rFonts w:cs="Times New Roman"/>
          <w:szCs w:val="24"/>
          <w:lang w:eastAsia="en-US" w:bidi="bn-BD"/>
        </w:rPr>
        <w:t>Dočekal</w:t>
      </w:r>
      <w:proofErr w:type="spellEnd"/>
      <w:r w:rsidRPr="00C81BC9">
        <w:rPr>
          <w:rFonts w:cs="Times New Roman"/>
          <w:szCs w:val="24"/>
          <w:lang w:eastAsia="en-US" w:bidi="bn-BD"/>
        </w:rPr>
        <w:t>, 2023). For example, nurturing coordinating skills in supervisory positions.</w:t>
      </w:r>
      <w:r w:rsidR="0023765F" w:rsidRPr="0023765F">
        <w:rPr>
          <w:rFonts w:cs="Times New Roman"/>
          <w:szCs w:val="24"/>
          <w:lang w:eastAsia="en-US" w:bidi="bn-BD"/>
        </w:rPr>
        <w:t xml:space="preserve"> </w:t>
      </w:r>
      <w:r w:rsidRPr="00C81BC9">
        <w:rPr>
          <w:rFonts w:cs="Times New Roman"/>
          <w:szCs w:val="24"/>
          <w:lang w:eastAsia="en-US" w:bidi="bn-BD"/>
        </w:rPr>
        <w:t xml:space="preserve">All teams need </w:t>
      </w:r>
      <w:r w:rsidRPr="00C81BC9">
        <w:rPr>
          <w:rFonts w:cs="Times New Roman"/>
          <w:b/>
          <w:bCs/>
          <w:i/>
          <w:iCs/>
          <w:szCs w:val="24"/>
          <w:lang w:eastAsia="en-US" w:bidi="bn-BD"/>
        </w:rPr>
        <w:t>Monitor-Evaluators</w:t>
      </w:r>
      <w:r w:rsidRPr="00C81BC9">
        <w:rPr>
          <w:rFonts w:cs="Times New Roman"/>
          <w:szCs w:val="24"/>
          <w:lang w:eastAsia="en-US" w:bidi="bn-BD"/>
        </w:rPr>
        <w:t xml:space="preserve"> to provide impartial, strategic analysis of performance. This will facilitate continuous improvement across the company's evolving teams and processes.</w:t>
      </w:r>
    </w:p>
    <w:p w14:paraId="157D6BF8" w14:textId="77777777" w:rsidR="00C81BC9" w:rsidRPr="00C81BC9" w:rsidRDefault="00C81BC9" w:rsidP="0023765F">
      <w:pPr>
        <w:spacing w:after="240"/>
        <w:jc w:val="both"/>
        <w:rPr>
          <w:rFonts w:cs="Times New Roman"/>
          <w:szCs w:val="24"/>
          <w:lang w:eastAsia="en-US" w:bidi="bn-BD"/>
        </w:rPr>
      </w:pPr>
    </w:p>
    <w:p w14:paraId="4729219A" w14:textId="77777777" w:rsidR="0023765F" w:rsidRPr="0023765F" w:rsidRDefault="0023765F">
      <w:pPr>
        <w:spacing w:after="160" w:line="259" w:lineRule="auto"/>
        <w:rPr>
          <w:rFonts w:eastAsiaTheme="majorEastAsia" w:cs="Times New Roman"/>
          <w:b/>
          <w:bCs/>
          <w:kern w:val="32"/>
          <w:sz w:val="32"/>
          <w:szCs w:val="32"/>
          <w:lang w:eastAsia="en-US" w:bidi="bn-BD"/>
          <w14:ligatures w14:val="standardContextual"/>
        </w:rPr>
      </w:pPr>
      <w:r w:rsidRPr="0023765F">
        <w:br w:type="page"/>
      </w:r>
    </w:p>
    <w:p w14:paraId="07A3D7B3" w14:textId="68BB1493" w:rsidR="00C81BC9" w:rsidRPr="0023765F" w:rsidRDefault="00C54FAD" w:rsidP="0023765F">
      <w:pPr>
        <w:pStyle w:val="Heading1"/>
      </w:pPr>
      <w:bookmarkStart w:id="8" w:name="_Toc159882200"/>
      <w:r>
        <w:lastRenderedPageBreak/>
        <w:t xml:space="preserve">Part </w:t>
      </w:r>
      <w:r w:rsidR="00C81BC9" w:rsidRPr="0023765F">
        <w:t>2</w:t>
      </w:r>
      <w:bookmarkEnd w:id="8"/>
    </w:p>
    <w:p w14:paraId="55F163DA" w14:textId="20ED7AC4" w:rsidR="00C81BC9" w:rsidRPr="00C81BC9" w:rsidRDefault="00C81BC9" w:rsidP="0023765F">
      <w:pPr>
        <w:jc w:val="both"/>
        <w:rPr>
          <w:rFonts w:cs="Times New Roman"/>
          <w:szCs w:val="24"/>
          <w:lang w:eastAsia="en-US" w:bidi="bn-BD"/>
        </w:rPr>
      </w:pPr>
      <w:r w:rsidRPr="00C81BC9">
        <w:rPr>
          <w:rFonts w:cs="Times New Roman"/>
          <w:szCs w:val="24"/>
          <w:lang w:eastAsia="en-US" w:bidi="bn-BD"/>
        </w:rPr>
        <w:t>Organisational progress depends on effective communication. In this fast-growing fashion industry, good communication between personnel in many locations is essential. The case study examines Janet Williams' ladies fashion store's quick expansion and communication issues. The store has grown swiftly from 5 to 20 employees, thus there are no formal team structures or regular communication processes, which can lead to breakdowns and information not being communicated properly. Their expansion into online sales and marketing will require clear two-way communication procedures between managers and staff and between staff members in different roles. Lack of established communication processes can lead to misconceptions and little difficulties growing</w:t>
      </w:r>
      <w:r w:rsidR="009B1B94" w:rsidRPr="0023765F">
        <w:rPr>
          <w:rFonts w:cs="Times New Roman"/>
          <w:szCs w:val="24"/>
          <w:lang w:eastAsia="en-US" w:bidi="bn-BD"/>
        </w:rPr>
        <w:t xml:space="preserve"> (</w:t>
      </w:r>
      <w:r w:rsidR="009B1B94" w:rsidRPr="0023765F">
        <w:rPr>
          <w:rFonts w:cs="Times New Roman"/>
          <w:szCs w:val="24"/>
        </w:rPr>
        <w:t>Griffin, Phillips and Gully, 2020</w:t>
      </w:r>
      <w:r w:rsidR="009B1B94" w:rsidRPr="0023765F">
        <w:rPr>
          <w:rFonts w:cs="Times New Roman"/>
          <w:szCs w:val="24"/>
          <w:lang w:eastAsia="en-US" w:bidi="bn-BD"/>
        </w:rPr>
        <w:t>)</w:t>
      </w:r>
      <w:r w:rsidRPr="00C81BC9">
        <w:rPr>
          <w:rFonts w:cs="Times New Roman"/>
          <w:szCs w:val="24"/>
          <w:lang w:eastAsia="en-US" w:bidi="bn-BD"/>
        </w:rPr>
        <w:t>. Structured teams and two-way communication promote transparency and align personnel behind company goals. </w:t>
      </w:r>
    </w:p>
    <w:p w14:paraId="4C435C4D" w14:textId="062DAA5E" w:rsidR="00C81BC9" w:rsidRPr="00C81BC9" w:rsidRDefault="00C81BC9" w:rsidP="0023765F">
      <w:pPr>
        <w:pStyle w:val="Heading2"/>
      </w:pPr>
      <w:bookmarkStart w:id="9" w:name="_Toc159882201"/>
      <w:r w:rsidRPr="0023765F">
        <w:t>Application of Communication Models</w:t>
      </w:r>
      <w:bookmarkEnd w:id="9"/>
    </w:p>
    <w:p w14:paraId="4F38CA6B" w14:textId="77777777" w:rsidR="00C81BC9" w:rsidRPr="0023765F" w:rsidRDefault="00C81BC9" w:rsidP="0023765F">
      <w:pPr>
        <w:pStyle w:val="Heading3"/>
        <w:rPr>
          <w:rFonts w:cs="Times New Roman"/>
        </w:rPr>
      </w:pPr>
      <w:bookmarkStart w:id="10" w:name="_Toc159882202"/>
      <w:r w:rsidRPr="0023765F">
        <w:rPr>
          <w:rFonts w:cs="Times New Roman"/>
        </w:rPr>
        <w:t>Shannon and Weaver Model</w:t>
      </w:r>
      <w:bookmarkEnd w:id="10"/>
    </w:p>
    <w:p w14:paraId="4D285102" w14:textId="7FC77DBF" w:rsidR="009B1B94" w:rsidRPr="0023765F" w:rsidRDefault="00C81BC9" w:rsidP="0023765F">
      <w:pPr>
        <w:jc w:val="both"/>
        <w:rPr>
          <w:rFonts w:cs="Times New Roman"/>
          <w:szCs w:val="24"/>
          <w:lang w:eastAsia="en-US" w:bidi="bn-BD"/>
        </w:rPr>
      </w:pPr>
      <w:r w:rsidRPr="00C81BC9">
        <w:rPr>
          <w:rFonts w:cs="Times New Roman"/>
          <w:szCs w:val="24"/>
          <w:lang w:eastAsia="en-US" w:bidi="bn-BD"/>
        </w:rPr>
        <w:t>The Shannon and Weaver model of communication highlights the fundamental process for how messages are transmitted between a sender and receiver. A key component is the concept of feedback, whereby after receiving an initial message, the recipient responds back to the original sender, facilitating a two-way flow of communication. This feedback loop enables both parties to engage in an ongoing exchange to ensure the message is accurately conveyed, understood as intended, and allows the communication to be adapted based on the continuous responses (</w:t>
      </w:r>
      <w:r w:rsidR="009B1B94" w:rsidRPr="0023765F">
        <w:rPr>
          <w:rFonts w:cs="Times New Roman"/>
          <w:szCs w:val="24"/>
          <w:shd w:val="clear" w:color="auto" w:fill="FFFFFF"/>
        </w:rPr>
        <w:t>Foran and Lee, 2022</w:t>
      </w:r>
      <w:r w:rsidRPr="00C81BC9">
        <w:rPr>
          <w:rFonts w:cs="Times New Roman"/>
          <w:szCs w:val="24"/>
          <w:lang w:eastAsia="en-US" w:bidi="bn-BD"/>
        </w:rPr>
        <w:t>).</w:t>
      </w:r>
    </w:p>
    <w:p w14:paraId="402FB7FA" w14:textId="77777777" w:rsidR="0023765F" w:rsidRPr="00956C6A" w:rsidRDefault="009B1B94" w:rsidP="0023765F">
      <w:pPr>
        <w:keepNext/>
        <w:jc w:val="center"/>
        <w:rPr>
          <w:sz w:val="28"/>
          <w:szCs w:val="22"/>
        </w:rPr>
      </w:pPr>
      <w:r w:rsidRPr="00956C6A">
        <w:rPr>
          <w:rFonts w:cs="Times New Roman"/>
          <w:noProof/>
          <w:sz w:val="28"/>
          <w:szCs w:val="28"/>
        </w:rPr>
        <w:drawing>
          <wp:inline distT="0" distB="0" distL="0" distR="0" wp14:anchorId="58B4AC46" wp14:editId="56FBD327">
            <wp:extent cx="5943600" cy="1790065"/>
            <wp:effectExtent l="0" t="0" r="0" b="635"/>
            <wp:docPr id="1065380872" name="Picture 1"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790065"/>
                    </a:xfrm>
                    <a:prstGeom prst="rect">
                      <a:avLst/>
                    </a:prstGeom>
                    <a:noFill/>
                    <a:ln>
                      <a:noFill/>
                    </a:ln>
                  </pic:spPr>
                </pic:pic>
              </a:graphicData>
            </a:graphic>
          </wp:inline>
        </w:drawing>
      </w:r>
    </w:p>
    <w:p w14:paraId="39DAAF9A" w14:textId="2565B114" w:rsidR="009B1B94" w:rsidRPr="00C81BC9" w:rsidRDefault="0023765F" w:rsidP="0023765F">
      <w:pPr>
        <w:pStyle w:val="Caption"/>
        <w:jc w:val="center"/>
        <w:rPr>
          <w:rFonts w:cs="Times New Roman"/>
          <w:color w:val="auto"/>
          <w:sz w:val="28"/>
          <w:szCs w:val="28"/>
          <w:lang w:eastAsia="en-US" w:bidi="bn-BD"/>
        </w:rPr>
      </w:pPr>
      <w:r w:rsidRPr="00956C6A">
        <w:rPr>
          <w:color w:val="auto"/>
          <w:sz w:val="20"/>
          <w:szCs w:val="20"/>
        </w:rPr>
        <w:t xml:space="preserve">Figure </w:t>
      </w:r>
      <w:r w:rsidRPr="00956C6A">
        <w:rPr>
          <w:color w:val="auto"/>
          <w:sz w:val="20"/>
          <w:szCs w:val="20"/>
        </w:rPr>
        <w:fldChar w:fldCharType="begin"/>
      </w:r>
      <w:r w:rsidRPr="00956C6A">
        <w:rPr>
          <w:color w:val="auto"/>
          <w:sz w:val="20"/>
          <w:szCs w:val="20"/>
        </w:rPr>
        <w:instrText xml:space="preserve"> SEQ Figure \* ARABIC </w:instrText>
      </w:r>
      <w:r w:rsidRPr="00956C6A">
        <w:rPr>
          <w:color w:val="auto"/>
          <w:sz w:val="20"/>
          <w:szCs w:val="20"/>
        </w:rPr>
        <w:fldChar w:fldCharType="separate"/>
      </w:r>
      <w:r w:rsidRPr="00956C6A">
        <w:rPr>
          <w:noProof/>
          <w:color w:val="auto"/>
          <w:sz w:val="20"/>
          <w:szCs w:val="20"/>
        </w:rPr>
        <w:t>3</w:t>
      </w:r>
      <w:r w:rsidRPr="00956C6A">
        <w:rPr>
          <w:color w:val="auto"/>
          <w:sz w:val="20"/>
          <w:szCs w:val="20"/>
        </w:rPr>
        <w:fldChar w:fldCharType="end"/>
      </w:r>
      <w:r w:rsidRPr="00956C6A">
        <w:rPr>
          <w:color w:val="auto"/>
          <w:sz w:val="20"/>
          <w:szCs w:val="20"/>
          <w:lang w:val="en-US"/>
        </w:rPr>
        <w:t>. The Shannon-Weaver Model of Communication (Foran and Lee, 2022).</w:t>
      </w:r>
    </w:p>
    <w:p w14:paraId="582349E4" w14:textId="77777777" w:rsidR="009B1B94" w:rsidRPr="0023765F" w:rsidRDefault="009B1B94" w:rsidP="0023765F">
      <w:pPr>
        <w:jc w:val="both"/>
        <w:rPr>
          <w:rFonts w:cs="Times New Roman"/>
          <w:szCs w:val="24"/>
          <w:lang w:eastAsia="en-US" w:bidi="bn-BD"/>
        </w:rPr>
      </w:pPr>
    </w:p>
    <w:p w14:paraId="202E474E" w14:textId="518B87E5" w:rsidR="00C81BC9" w:rsidRPr="00C81BC9" w:rsidRDefault="00891B3C" w:rsidP="0023765F">
      <w:pPr>
        <w:jc w:val="both"/>
        <w:rPr>
          <w:rFonts w:cs="Times New Roman"/>
          <w:szCs w:val="24"/>
          <w:lang w:eastAsia="en-US" w:bidi="bn-BD"/>
        </w:rPr>
      </w:pPr>
      <w:r w:rsidRPr="0023765F">
        <w:rPr>
          <w:rFonts w:cs="Times New Roman"/>
          <w:szCs w:val="24"/>
          <w:lang w:eastAsia="en-US" w:bidi="bn-BD"/>
        </w:rPr>
        <w:lastRenderedPageBreak/>
        <w:t xml:space="preserve">Given Berlo's model underscoring bilateral dialogue, Janet Williams must facilitate consistent two-way communication as her fashion retailer grows. Leaders at the store can make sure their employees understand the new rules by arranging regular online or in-person meetings. This way, employees can ask questions about the rules before they become too complex for the local and remote teams that work together. Reciprocal discussion channels further empower employees to surface creative ideas and constructive feedback for driving operational innovations. </w:t>
      </w:r>
      <w:r w:rsidR="00C81BC9" w:rsidRPr="00C81BC9">
        <w:rPr>
          <w:rFonts w:cs="Times New Roman"/>
          <w:szCs w:val="24"/>
          <w:lang w:eastAsia="en-US" w:bidi="bn-BD"/>
        </w:rPr>
        <w:t xml:space="preserve">By recognizing two-way communication as imperative according to foundational models like Shannon and Weaver’s, </w:t>
      </w:r>
      <w:r w:rsidRPr="0023765F">
        <w:rPr>
          <w:rFonts w:cs="Times New Roman"/>
          <w:szCs w:val="24"/>
          <w:lang w:eastAsia="en-US" w:bidi="bn-BD"/>
        </w:rPr>
        <w:t>this</w:t>
      </w:r>
      <w:r w:rsidR="00C81BC9" w:rsidRPr="00C81BC9">
        <w:rPr>
          <w:rFonts w:cs="Times New Roman"/>
          <w:szCs w:val="24"/>
          <w:lang w:eastAsia="en-US" w:bidi="bn-BD"/>
        </w:rPr>
        <w:t xml:space="preserve"> fashion store can implement interactive exchanges up, down, and across the organisational hierarchy</w:t>
      </w:r>
      <w:r w:rsidRPr="0023765F">
        <w:rPr>
          <w:rFonts w:cs="Times New Roman"/>
          <w:szCs w:val="24"/>
          <w:lang w:eastAsia="en-US" w:bidi="bn-BD"/>
        </w:rPr>
        <w:t xml:space="preserve"> (</w:t>
      </w:r>
      <w:r w:rsidRPr="0023765F">
        <w:rPr>
          <w:rFonts w:cs="Times New Roman"/>
          <w:szCs w:val="24"/>
          <w:shd w:val="clear" w:color="auto" w:fill="FFFFFF"/>
        </w:rPr>
        <w:t>Griffin, Phillips and Gully, 2020</w:t>
      </w:r>
      <w:r w:rsidRPr="0023765F">
        <w:rPr>
          <w:rFonts w:cs="Times New Roman"/>
          <w:szCs w:val="24"/>
          <w:lang w:eastAsia="en-US" w:bidi="bn-BD"/>
        </w:rPr>
        <w:t>)</w:t>
      </w:r>
      <w:r w:rsidR="00C81BC9" w:rsidRPr="00C81BC9">
        <w:rPr>
          <w:rFonts w:cs="Times New Roman"/>
          <w:szCs w:val="24"/>
          <w:lang w:eastAsia="en-US" w:bidi="bn-BD"/>
        </w:rPr>
        <w:t>. Receptiveness to consistent clarification and feedback will promote greater transparency, coordination, and workforce cohesion amidst rapid growth.</w:t>
      </w:r>
    </w:p>
    <w:p w14:paraId="2A724870" w14:textId="77777777" w:rsidR="00C81BC9" w:rsidRPr="0023765F" w:rsidRDefault="00C81BC9" w:rsidP="0023765F">
      <w:pPr>
        <w:pStyle w:val="Heading3"/>
        <w:rPr>
          <w:rFonts w:cs="Times New Roman"/>
        </w:rPr>
      </w:pPr>
      <w:bookmarkStart w:id="11" w:name="_Toc159882203"/>
      <w:r w:rsidRPr="0023765F">
        <w:rPr>
          <w:rFonts w:cs="Times New Roman"/>
        </w:rPr>
        <w:t>Berlo's SMCR Model</w:t>
      </w:r>
      <w:bookmarkEnd w:id="11"/>
    </w:p>
    <w:p w14:paraId="7D51C700" w14:textId="292742CF" w:rsidR="00C81BC9" w:rsidRPr="0023765F" w:rsidRDefault="00C81BC9" w:rsidP="0023765F">
      <w:pPr>
        <w:jc w:val="both"/>
        <w:rPr>
          <w:rFonts w:cs="Times New Roman"/>
          <w:szCs w:val="24"/>
          <w:lang w:eastAsia="en-US" w:bidi="bn-BD"/>
        </w:rPr>
      </w:pPr>
      <w:r w:rsidRPr="00C81BC9">
        <w:rPr>
          <w:rFonts w:cs="Times New Roman"/>
          <w:szCs w:val="24"/>
          <w:lang w:eastAsia="en-US" w:bidi="bn-BD"/>
        </w:rPr>
        <w:t xml:space="preserve">Unlike linear communication perspectives, the Berlo’s SMCR model distinguishes key components that influence the continuous, circular flow of bilateral information exchange. </w:t>
      </w:r>
      <w:r w:rsidR="00275A3D" w:rsidRPr="0023765F">
        <w:rPr>
          <w:rFonts w:cs="Times New Roman"/>
          <w:szCs w:val="24"/>
          <w:lang w:eastAsia="en-US" w:bidi="bn-BD"/>
        </w:rPr>
        <w:t xml:space="preserve">According to </w:t>
      </w:r>
      <w:proofErr w:type="spellStart"/>
      <w:r w:rsidR="00275A3D" w:rsidRPr="0023765F">
        <w:rPr>
          <w:rFonts w:cs="Times New Roman"/>
          <w:szCs w:val="24"/>
        </w:rPr>
        <w:t>Muyanga</w:t>
      </w:r>
      <w:proofErr w:type="spellEnd"/>
      <w:r w:rsidR="00275A3D" w:rsidRPr="0023765F">
        <w:rPr>
          <w:rFonts w:cs="Times New Roman"/>
          <w:szCs w:val="24"/>
        </w:rPr>
        <w:t xml:space="preserve"> and Phiri (2020), </w:t>
      </w:r>
      <w:r w:rsidR="00275A3D" w:rsidRPr="0023765F">
        <w:rPr>
          <w:rFonts w:cs="Times New Roman"/>
          <w:szCs w:val="24"/>
          <w:lang w:eastAsia="en-US" w:bidi="bn-BD"/>
        </w:rPr>
        <w:t xml:space="preserve">Berlo's communication model depicts the communication process as a dynamic loop between the source (sender) and receiver. It spotlights how mutual understanding relies upon both the sender's encoding skills to relay the intended meaning, and the decoder skills of recipients in accurately interpreting the message based on their personal attitudes, background, and relationship with the sender. This reinforces that two-way communication is fundamental. </w:t>
      </w:r>
    </w:p>
    <w:p w14:paraId="41A31858" w14:textId="77777777" w:rsidR="0023765F" w:rsidRPr="00956C6A" w:rsidRDefault="009B1B94" w:rsidP="0023765F">
      <w:pPr>
        <w:keepNext/>
        <w:jc w:val="center"/>
        <w:rPr>
          <w:sz w:val="28"/>
          <w:szCs w:val="22"/>
        </w:rPr>
      </w:pPr>
      <w:r w:rsidRPr="00956C6A">
        <w:rPr>
          <w:rFonts w:cs="Times New Roman"/>
          <w:noProof/>
          <w:sz w:val="28"/>
          <w:szCs w:val="28"/>
        </w:rPr>
        <w:lastRenderedPageBreak/>
        <w:drawing>
          <wp:inline distT="0" distB="0" distL="0" distR="0" wp14:anchorId="28404DD2" wp14:editId="277332CC">
            <wp:extent cx="5943600" cy="3002280"/>
            <wp:effectExtent l="0" t="0" r="0" b="7620"/>
            <wp:docPr id="1293942919" name="Picture 2"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02280"/>
                    </a:xfrm>
                    <a:prstGeom prst="rect">
                      <a:avLst/>
                    </a:prstGeom>
                    <a:noFill/>
                    <a:ln>
                      <a:noFill/>
                    </a:ln>
                  </pic:spPr>
                </pic:pic>
              </a:graphicData>
            </a:graphic>
          </wp:inline>
        </w:drawing>
      </w:r>
    </w:p>
    <w:p w14:paraId="4976E39C" w14:textId="149F04D0" w:rsidR="009B1B94" w:rsidRPr="00C81BC9" w:rsidRDefault="0023765F" w:rsidP="0023765F">
      <w:pPr>
        <w:pStyle w:val="Caption"/>
        <w:jc w:val="center"/>
        <w:rPr>
          <w:rFonts w:cs="Times New Roman"/>
          <w:color w:val="auto"/>
          <w:sz w:val="28"/>
          <w:szCs w:val="28"/>
          <w:lang w:eastAsia="en-US" w:bidi="bn-BD"/>
        </w:rPr>
      </w:pPr>
      <w:r w:rsidRPr="00956C6A">
        <w:rPr>
          <w:color w:val="auto"/>
          <w:sz w:val="20"/>
          <w:szCs w:val="20"/>
        </w:rPr>
        <w:t xml:space="preserve">Figure </w:t>
      </w:r>
      <w:r w:rsidRPr="00956C6A">
        <w:rPr>
          <w:color w:val="auto"/>
          <w:sz w:val="20"/>
          <w:szCs w:val="20"/>
        </w:rPr>
        <w:fldChar w:fldCharType="begin"/>
      </w:r>
      <w:r w:rsidRPr="00956C6A">
        <w:rPr>
          <w:color w:val="auto"/>
          <w:sz w:val="20"/>
          <w:szCs w:val="20"/>
        </w:rPr>
        <w:instrText xml:space="preserve"> SEQ Figure \* ARABIC </w:instrText>
      </w:r>
      <w:r w:rsidRPr="00956C6A">
        <w:rPr>
          <w:color w:val="auto"/>
          <w:sz w:val="20"/>
          <w:szCs w:val="20"/>
        </w:rPr>
        <w:fldChar w:fldCharType="separate"/>
      </w:r>
      <w:r w:rsidRPr="00956C6A">
        <w:rPr>
          <w:noProof/>
          <w:color w:val="auto"/>
          <w:sz w:val="20"/>
          <w:szCs w:val="20"/>
        </w:rPr>
        <w:t>4</w:t>
      </w:r>
      <w:r w:rsidRPr="00956C6A">
        <w:rPr>
          <w:color w:val="auto"/>
          <w:sz w:val="20"/>
          <w:szCs w:val="20"/>
        </w:rPr>
        <w:fldChar w:fldCharType="end"/>
      </w:r>
      <w:r w:rsidRPr="00956C6A">
        <w:rPr>
          <w:color w:val="auto"/>
          <w:sz w:val="20"/>
          <w:szCs w:val="20"/>
          <w:lang w:val="en-US"/>
        </w:rPr>
        <w:t xml:space="preserve">. </w:t>
      </w:r>
      <w:proofErr w:type="spellStart"/>
      <w:r w:rsidRPr="00956C6A">
        <w:rPr>
          <w:color w:val="auto"/>
          <w:sz w:val="20"/>
          <w:szCs w:val="20"/>
          <w:lang w:val="en-US"/>
        </w:rPr>
        <w:t>Berlos's</w:t>
      </w:r>
      <w:proofErr w:type="spellEnd"/>
      <w:r w:rsidRPr="00956C6A">
        <w:rPr>
          <w:color w:val="auto"/>
          <w:sz w:val="20"/>
          <w:szCs w:val="20"/>
          <w:lang w:val="en-US"/>
        </w:rPr>
        <w:t xml:space="preserve"> SMCR Model of communication (</w:t>
      </w:r>
      <w:proofErr w:type="spellStart"/>
      <w:r w:rsidRPr="00956C6A">
        <w:rPr>
          <w:color w:val="auto"/>
          <w:sz w:val="20"/>
          <w:szCs w:val="20"/>
          <w:lang w:val="en-US"/>
        </w:rPr>
        <w:t>Muyanga</w:t>
      </w:r>
      <w:proofErr w:type="spellEnd"/>
      <w:r w:rsidRPr="00956C6A">
        <w:rPr>
          <w:color w:val="auto"/>
          <w:sz w:val="20"/>
          <w:szCs w:val="20"/>
          <w:lang w:val="en-US"/>
        </w:rPr>
        <w:t xml:space="preserve"> and Phiri, 2020)</w:t>
      </w:r>
    </w:p>
    <w:p w14:paraId="454C54CB" w14:textId="76D735DE" w:rsidR="00C81BC9" w:rsidRPr="00C81BC9" w:rsidRDefault="00C81BC9" w:rsidP="0023765F">
      <w:pPr>
        <w:jc w:val="both"/>
        <w:rPr>
          <w:rFonts w:cs="Times New Roman"/>
          <w:szCs w:val="24"/>
          <w:lang w:eastAsia="en-US" w:bidi="bn-BD"/>
        </w:rPr>
      </w:pPr>
      <w:r w:rsidRPr="00C81BC9">
        <w:rPr>
          <w:rFonts w:cs="Times New Roman"/>
          <w:szCs w:val="24"/>
          <w:lang w:eastAsia="en-US" w:bidi="bn-BD"/>
        </w:rPr>
        <w:t xml:space="preserve">The SMCR framework suggests channels of communication where employees can decipher management's encoded communications to explain meaning and provide input to improve organisational messaging for the expanding ladies fashion store. Depending on each hire's experience, managers' customer management database training will vary as digital marketing activities grow. </w:t>
      </w:r>
      <w:r w:rsidR="00275A3D" w:rsidRPr="0023765F">
        <w:rPr>
          <w:rFonts w:cs="Times New Roman"/>
          <w:szCs w:val="24"/>
          <w:lang w:eastAsia="en-US" w:bidi="bn-BD"/>
        </w:rPr>
        <w:t>Additionally, c</w:t>
      </w:r>
      <w:r w:rsidRPr="00C81BC9">
        <w:rPr>
          <w:rFonts w:cs="Times New Roman"/>
          <w:szCs w:val="24"/>
          <w:lang w:eastAsia="en-US" w:bidi="bn-BD"/>
        </w:rPr>
        <w:t>reating consistent virtual or in-person meeting spaces for new marketing, sales, and online fulfilment professionals to discuss regulations and software usage helps decipher variances</w:t>
      </w:r>
      <w:r w:rsidR="00275A3D" w:rsidRPr="0023765F">
        <w:rPr>
          <w:rFonts w:cs="Times New Roman"/>
          <w:szCs w:val="24"/>
          <w:lang w:eastAsia="en-US" w:bidi="bn-BD"/>
        </w:rPr>
        <w:t xml:space="preserve"> (</w:t>
      </w:r>
      <w:r w:rsidR="00275A3D" w:rsidRPr="0023765F">
        <w:rPr>
          <w:rFonts w:cs="Times New Roman"/>
          <w:szCs w:val="24"/>
        </w:rPr>
        <w:t>Setiawan and Hidayah, 2023</w:t>
      </w:r>
      <w:r w:rsidR="00275A3D" w:rsidRPr="0023765F">
        <w:rPr>
          <w:rFonts w:cs="Times New Roman"/>
          <w:szCs w:val="24"/>
          <w:lang w:eastAsia="en-US" w:bidi="bn-BD"/>
        </w:rPr>
        <w:t>)</w:t>
      </w:r>
      <w:r w:rsidRPr="00C81BC9">
        <w:rPr>
          <w:rFonts w:cs="Times New Roman"/>
          <w:szCs w:val="24"/>
          <w:lang w:eastAsia="en-US" w:bidi="bn-BD"/>
        </w:rPr>
        <w:t>. Creating an interconnected culture that encourages meaning verification and constructive criticism can bridge interpretive gaps.</w:t>
      </w:r>
    </w:p>
    <w:p w14:paraId="1C5DCB16" w14:textId="0E6DE940" w:rsidR="00C81BC9" w:rsidRPr="00C81BC9" w:rsidRDefault="00C81BC9" w:rsidP="0023765F">
      <w:pPr>
        <w:jc w:val="both"/>
        <w:rPr>
          <w:rFonts w:cs="Times New Roman"/>
          <w:szCs w:val="24"/>
          <w:lang w:eastAsia="en-US" w:bidi="bn-BD"/>
        </w:rPr>
      </w:pPr>
      <w:r w:rsidRPr="00C81BC9">
        <w:rPr>
          <w:rFonts w:cs="Times New Roman"/>
          <w:szCs w:val="24"/>
          <w:lang w:eastAsia="en-US" w:bidi="bn-BD"/>
        </w:rPr>
        <w:t xml:space="preserve">Mutual communication between floor supervisors, sales </w:t>
      </w:r>
      <w:r w:rsidR="00275A3D" w:rsidRPr="0023765F">
        <w:rPr>
          <w:rFonts w:cs="Times New Roman"/>
          <w:szCs w:val="24"/>
          <w:lang w:eastAsia="en-US" w:bidi="bn-BD"/>
        </w:rPr>
        <w:t>associate in physical</w:t>
      </w:r>
      <w:r w:rsidRPr="00C81BC9">
        <w:rPr>
          <w:rFonts w:cs="Times New Roman"/>
          <w:szCs w:val="24"/>
          <w:lang w:eastAsia="en-US" w:bidi="bn-BD"/>
        </w:rPr>
        <w:t xml:space="preserve"> and digital spaces, security staff, delivery drivers, and others must be reinforced to prevent divisive decoding. Weekly staff meetings for rotational cross-functional employee panels to discuss ideas and express operational concerns without judgement can break down insider-outsider communication barriers during rapid organisational expansion</w:t>
      </w:r>
      <w:r w:rsidR="00275A3D" w:rsidRPr="0023765F">
        <w:rPr>
          <w:rFonts w:cs="Times New Roman"/>
          <w:szCs w:val="24"/>
          <w:lang w:eastAsia="en-US" w:bidi="bn-BD"/>
        </w:rPr>
        <w:t xml:space="preserve"> (</w:t>
      </w:r>
      <w:proofErr w:type="spellStart"/>
      <w:r w:rsidR="00275A3D" w:rsidRPr="0023765F">
        <w:rPr>
          <w:rFonts w:cs="Times New Roman"/>
          <w:szCs w:val="24"/>
          <w:shd w:val="clear" w:color="auto" w:fill="FFFFFF"/>
        </w:rPr>
        <w:t>Errida</w:t>
      </w:r>
      <w:proofErr w:type="spellEnd"/>
      <w:r w:rsidR="00275A3D" w:rsidRPr="0023765F">
        <w:rPr>
          <w:rFonts w:cs="Times New Roman"/>
          <w:szCs w:val="24"/>
          <w:shd w:val="clear" w:color="auto" w:fill="FFFFFF"/>
        </w:rPr>
        <w:t xml:space="preserve"> and Lotfi, 2021</w:t>
      </w:r>
      <w:r w:rsidR="00275A3D" w:rsidRPr="0023765F">
        <w:rPr>
          <w:rFonts w:cs="Times New Roman"/>
          <w:szCs w:val="24"/>
          <w:lang w:eastAsia="en-US" w:bidi="bn-BD"/>
        </w:rPr>
        <w:t>)</w:t>
      </w:r>
      <w:r w:rsidRPr="00C81BC9">
        <w:rPr>
          <w:rFonts w:cs="Times New Roman"/>
          <w:szCs w:val="24"/>
          <w:lang w:eastAsia="en-US" w:bidi="bn-BD"/>
        </w:rPr>
        <w:t xml:space="preserve">. </w:t>
      </w:r>
      <w:r w:rsidR="00275A3D" w:rsidRPr="0023765F">
        <w:rPr>
          <w:rFonts w:cs="Times New Roman"/>
          <w:szCs w:val="24"/>
          <w:lang w:eastAsia="en-US" w:bidi="bn-BD"/>
        </w:rPr>
        <w:t xml:space="preserve">It is possible for all workers, whether they work full-time, part-time, or remotely, to provide anonymous feedback via various digital formats. In this approach, there is a protected space for all workers to report decoding errors or insufficient training. Moreover, this will be of use in the rectification </w:t>
      </w:r>
      <w:r w:rsidR="0023765F" w:rsidRPr="0023765F">
        <w:rPr>
          <w:rFonts w:cs="Times New Roman"/>
          <w:szCs w:val="24"/>
          <w:lang w:eastAsia="en-US" w:bidi="bn-BD"/>
        </w:rPr>
        <w:t>of misinterpretations</w:t>
      </w:r>
      <w:r w:rsidR="00275A3D" w:rsidRPr="0023765F">
        <w:rPr>
          <w:rFonts w:cs="Times New Roman"/>
          <w:szCs w:val="24"/>
          <w:lang w:eastAsia="en-US" w:bidi="bn-BD"/>
        </w:rPr>
        <w:t xml:space="preserve">.   </w:t>
      </w:r>
      <w:r w:rsidRPr="00C81BC9">
        <w:rPr>
          <w:rFonts w:cs="Times New Roman"/>
          <w:szCs w:val="24"/>
          <w:lang w:eastAsia="en-US" w:bidi="bn-BD"/>
        </w:rPr>
        <w:t>  </w:t>
      </w:r>
    </w:p>
    <w:p w14:paraId="4BB5D776" w14:textId="77777777" w:rsidR="00C81BC9" w:rsidRPr="00C81BC9" w:rsidRDefault="00C81BC9" w:rsidP="0023765F">
      <w:pPr>
        <w:jc w:val="both"/>
        <w:rPr>
          <w:rFonts w:cs="Times New Roman"/>
          <w:szCs w:val="24"/>
          <w:lang w:eastAsia="en-US" w:bidi="bn-BD"/>
        </w:rPr>
      </w:pPr>
    </w:p>
    <w:p w14:paraId="1A179F96" w14:textId="77777777" w:rsidR="00C81BC9" w:rsidRPr="0023765F" w:rsidRDefault="00C81BC9" w:rsidP="0023765F">
      <w:pPr>
        <w:pStyle w:val="Heading2"/>
      </w:pPr>
      <w:bookmarkStart w:id="12" w:name="_Toc159882204"/>
      <w:r w:rsidRPr="0023765F">
        <w:lastRenderedPageBreak/>
        <w:t>Significance of Verbal Communication</w:t>
      </w:r>
      <w:bookmarkEnd w:id="12"/>
    </w:p>
    <w:p w14:paraId="05529AFD" w14:textId="7F5C7A70" w:rsidR="00C81BC9" w:rsidRDefault="00F7436F" w:rsidP="0023765F">
      <w:pPr>
        <w:jc w:val="both"/>
        <w:rPr>
          <w:rFonts w:cs="Times New Roman"/>
          <w:szCs w:val="24"/>
          <w:lang w:eastAsia="en-US" w:bidi="bn-BD"/>
        </w:rPr>
      </w:pPr>
      <w:r w:rsidRPr="00F7436F">
        <w:rPr>
          <w:rFonts w:cs="Times New Roman"/>
          <w:szCs w:val="24"/>
          <w:lang w:eastAsia="en-US" w:bidi="bn-BD"/>
        </w:rPr>
        <w:t>Verbal communication refers to the spoken exchange of information between parties using words, dialogue and discourse. Effective verbal messaging uses terminology appropriate to audiences' knowledge levels to express the intended meaning</w:t>
      </w:r>
      <w:r w:rsidR="00891B3C" w:rsidRPr="0023765F">
        <w:rPr>
          <w:rFonts w:cs="Times New Roman"/>
          <w:szCs w:val="24"/>
          <w:lang w:eastAsia="en-US" w:bidi="bn-BD"/>
        </w:rPr>
        <w:t xml:space="preserve"> (</w:t>
      </w:r>
      <w:r w:rsidR="00891B3C" w:rsidRPr="0023765F">
        <w:rPr>
          <w:rFonts w:cs="Times New Roman"/>
          <w:szCs w:val="24"/>
        </w:rPr>
        <w:t>Jiang, Zheng and Lu, 2021</w:t>
      </w:r>
      <w:r w:rsidR="00891B3C" w:rsidRPr="0023765F">
        <w:rPr>
          <w:rFonts w:cs="Times New Roman"/>
          <w:szCs w:val="24"/>
          <w:lang w:eastAsia="en-US" w:bidi="bn-BD"/>
        </w:rPr>
        <w:t>)</w:t>
      </w:r>
      <w:r w:rsidRPr="00F7436F">
        <w:rPr>
          <w:rFonts w:cs="Times New Roman"/>
          <w:szCs w:val="24"/>
          <w:lang w:eastAsia="en-US" w:bidi="bn-BD"/>
        </w:rPr>
        <w:t xml:space="preserve">. In fast-growing companies with dispersed teams, clear verbal communication helps employees share knowledge, give instructions, and synchronise strategy. </w:t>
      </w:r>
      <w:r w:rsidR="00956C6A">
        <w:rPr>
          <w:rFonts w:cs="Times New Roman"/>
          <w:szCs w:val="24"/>
          <w:lang w:eastAsia="en-US" w:bidi="bn-BD"/>
        </w:rPr>
        <w:t xml:space="preserve"> </w:t>
      </w:r>
      <w:r w:rsidRPr="00F7436F">
        <w:rPr>
          <w:rFonts w:cs="Times New Roman"/>
          <w:szCs w:val="24"/>
          <w:lang w:eastAsia="en-US" w:bidi="bn-BD"/>
        </w:rPr>
        <w:t xml:space="preserve">Everyone from in-store associates to online fulfilment workers to upper management at this rapidly expanding fashion shop depends on regular verbal contact to share and receive updates on new priorities, policies, and procedures. Among the most important verbal communication tools are video messaging for training seminars, and conference calls for team meetings. Despite physical separations, leaders </w:t>
      </w:r>
      <w:r w:rsidRPr="0023765F">
        <w:rPr>
          <w:rFonts w:cs="Times New Roman"/>
          <w:szCs w:val="24"/>
          <w:lang w:eastAsia="en-US" w:bidi="bn-BD"/>
        </w:rPr>
        <w:t xml:space="preserve">at this store </w:t>
      </w:r>
      <w:r w:rsidRPr="00F7436F">
        <w:rPr>
          <w:rFonts w:cs="Times New Roman"/>
          <w:szCs w:val="24"/>
          <w:lang w:eastAsia="en-US" w:bidi="bn-BD"/>
        </w:rPr>
        <w:t xml:space="preserve">can reduce comprehension gaps and goal misinterpretations by verbally communicating essential organisational changes and objectives to frontline staff. Enabling reciprocal verbal interaction </w:t>
      </w:r>
      <w:r w:rsidRPr="0023765F">
        <w:rPr>
          <w:rFonts w:cs="Times New Roman"/>
          <w:szCs w:val="24"/>
          <w:lang w:eastAsia="en-US" w:bidi="bn-BD"/>
        </w:rPr>
        <w:t xml:space="preserve">will enable </w:t>
      </w:r>
      <w:r w:rsidRPr="00F7436F">
        <w:rPr>
          <w:rFonts w:cs="Times New Roman"/>
          <w:szCs w:val="24"/>
          <w:lang w:eastAsia="en-US" w:bidi="bn-BD"/>
        </w:rPr>
        <w:t>staff</w:t>
      </w:r>
      <w:r w:rsidRPr="0023765F">
        <w:rPr>
          <w:rFonts w:cs="Times New Roman"/>
          <w:szCs w:val="24"/>
          <w:lang w:eastAsia="en-US" w:bidi="bn-BD"/>
        </w:rPr>
        <w:t>s to</w:t>
      </w:r>
      <w:r w:rsidRPr="00F7436F">
        <w:rPr>
          <w:rFonts w:cs="Times New Roman"/>
          <w:szCs w:val="24"/>
          <w:lang w:eastAsia="en-US" w:bidi="bn-BD"/>
        </w:rPr>
        <w:t xml:space="preserve"> quickly ask leaders for clarification on unclear messages. In this retailer's distributed workforce, regular, clear, and consistent verbal communication can maintain transparency, coordination, and strategic progress as its expansion accelerates. </w:t>
      </w:r>
    </w:p>
    <w:p w14:paraId="2E9D54B6" w14:textId="77777777" w:rsidR="00956C6A" w:rsidRPr="00C81BC9" w:rsidRDefault="00956C6A" w:rsidP="0023765F">
      <w:pPr>
        <w:jc w:val="both"/>
        <w:rPr>
          <w:rFonts w:cs="Times New Roman"/>
          <w:szCs w:val="24"/>
          <w:lang w:eastAsia="en-US" w:bidi="bn-BD"/>
        </w:rPr>
      </w:pPr>
    </w:p>
    <w:p w14:paraId="4D10832C" w14:textId="77777777" w:rsidR="00C81BC9" w:rsidRPr="0023765F" w:rsidRDefault="00C81BC9" w:rsidP="0023765F">
      <w:pPr>
        <w:pStyle w:val="Heading2"/>
      </w:pPr>
      <w:bookmarkStart w:id="13" w:name="_Toc159882205"/>
      <w:r w:rsidRPr="0023765F">
        <w:t>Significance of Non-Verbal Communication</w:t>
      </w:r>
      <w:bookmarkEnd w:id="13"/>
    </w:p>
    <w:p w14:paraId="650DFFCD" w14:textId="77777777" w:rsidR="00891B3C" w:rsidRPr="0023765F" w:rsidRDefault="00F7436F" w:rsidP="0023765F">
      <w:pPr>
        <w:jc w:val="both"/>
        <w:rPr>
          <w:rFonts w:cs="Times New Roman"/>
          <w:szCs w:val="24"/>
          <w:lang w:eastAsia="en-US" w:bidi="bn-BD"/>
        </w:rPr>
      </w:pPr>
      <w:r w:rsidRPr="00F7436F">
        <w:rPr>
          <w:rFonts w:cs="Times New Roman"/>
          <w:szCs w:val="24"/>
          <w:lang w:eastAsia="en-US" w:bidi="bn-BD"/>
        </w:rPr>
        <w:t xml:space="preserve">Non-verbal communication encompasses the unspoken visual and sensory cues exchanged between parties including body language, tone, facial </w:t>
      </w:r>
      <w:r w:rsidRPr="0023765F">
        <w:rPr>
          <w:rFonts w:cs="Times New Roman"/>
          <w:szCs w:val="24"/>
          <w:lang w:eastAsia="en-US" w:bidi="bn-BD"/>
        </w:rPr>
        <w:t>expressions,</w:t>
      </w:r>
      <w:r w:rsidRPr="00F7436F">
        <w:rPr>
          <w:rFonts w:cs="Times New Roman"/>
          <w:szCs w:val="24"/>
          <w:lang w:eastAsia="en-US" w:bidi="bn-BD"/>
        </w:rPr>
        <w:t xml:space="preserve"> and presentation demeanour. Strong nonverbal communication amplifies or even alters verbal meaning</w:t>
      </w:r>
      <w:r w:rsidR="00891B3C" w:rsidRPr="0023765F">
        <w:rPr>
          <w:rFonts w:cs="Times New Roman"/>
          <w:szCs w:val="24"/>
          <w:lang w:eastAsia="en-US" w:bidi="bn-BD"/>
        </w:rPr>
        <w:t xml:space="preserve"> (</w:t>
      </w:r>
      <w:r w:rsidR="00891B3C" w:rsidRPr="0023765F">
        <w:rPr>
          <w:rFonts w:cs="Times New Roman"/>
          <w:szCs w:val="24"/>
          <w:shd w:val="clear" w:color="auto" w:fill="FFFFFF"/>
        </w:rPr>
        <w:t xml:space="preserve">Burgoon, </w:t>
      </w:r>
      <w:proofErr w:type="spellStart"/>
      <w:r w:rsidR="00891B3C" w:rsidRPr="0023765F">
        <w:rPr>
          <w:rFonts w:cs="Times New Roman"/>
          <w:szCs w:val="24"/>
          <w:shd w:val="clear" w:color="auto" w:fill="FFFFFF"/>
        </w:rPr>
        <w:t>Manusov</w:t>
      </w:r>
      <w:proofErr w:type="spellEnd"/>
      <w:r w:rsidR="00891B3C" w:rsidRPr="0023765F">
        <w:rPr>
          <w:rFonts w:cs="Times New Roman"/>
          <w:szCs w:val="24"/>
          <w:shd w:val="clear" w:color="auto" w:fill="FFFFFF"/>
        </w:rPr>
        <w:t xml:space="preserve"> and Guerrero, 2021</w:t>
      </w:r>
      <w:r w:rsidR="00891B3C" w:rsidRPr="0023765F">
        <w:rPr>
          <w:rFonts w:cs="Times New Roman"/>
          <w:szCs w:val="24"/>
          <w:lang w:eastAsia="en-US" w:bidi="bn-BD"/>
        </w:rPr>
        <w:t>)</w:t>
      </w:r>
      <w:r w:rsidRPr="00F7436F">
        <w:rPr>
          <w:rFonts w:cs="Times New Roman"/>
          <w:szCs w:val="24"/>
          <w:lang w:eastAsia="en-US" w:bidi="bn-BD"/>
        </w:rPr>
        <w:t xml:space="preserve">. Organisational non-verbal cues enhance trust and approachability between employees, teams, and leadership. </w:t>
      </w:r>
      <w:r w:rsidR="00891B3C" w:rsidRPr="0023765F">
        <w:rPr>
          <w:rFonts w:cs="Times New Roman"/>
          <w:szCs w:val="24"/>
          <w:lang w:eastAsia="en-US" w:bidi="bn-BD"/>
        </w:rPr>
        <w:t xml:space="preserve"> </w:t>
      </w:r>
    </w:p>
    <w:p w14:paraId="005BC655" w14:textId="533E1F4D" w:rsidR="00F7436F" w:rsidRPr="00F7436F" w:rsidRDefault="00F7436F" w:rsidP="0023765F">
      <w:pPr>
        <w:jc w:val="both"/>
        <w:rPr>
          <w:rFonts w:cs="Times New Roman"/>
          <w:szCs w:val="24"/>
          <w:lang w:eastAsia="en-US" w:bidi="bn-BD"/>
        </w:rPr>
      </w:pPr>
      <w:r w:rsidRPr="00F7436F">
        <w:rPr>
          <w:rFonts w:cs="Times New Roman"/>
          <w:szCs w:val="24"/>
          <w:lang w:eastAsia="en-US" w:bidi="bn-BD"/>
        </w:rPr>
        <w:t xml:space="preserve">Active listening with concentrated eye contact, affirmative head nods, and open posture promotes trust and empathy. </w:t>
      </w:r>
      <w:r w:rsidR="00897CA5" w:rsidRPr="0023765F">
        <w:rPr>
          <w:rFonts w:cs="Times New Roman"/>
          <w:szCs w:val="24"/>
          <w:lang w:eastAsia="en-US" w:bidi="bn-BD"/>
        </w:rPr>
        <w:t>Utilising t</w:t>
      </w:r>
      <w:r w:rsidRPr="00F7436F">
        <w:rPr>
          <w:rFonts w:cs="Times New Roman"/>
          <w:szCs w:val="24"/>
          <w:lang w:eastAsia="en-US" w:bidi="bn-BD"/>
        </w:rPr>
        <w:t xml:space="preserve">hese cues </w:t>
      </w:r>
      <w:r w:rsidR="00897CA5" w:rsidRPr="0023765F">
        <w:rPr>
          <w:rFonts w:cs="Times New Roman"/>
          <w:szCs w:val="24"/>
          <w:lang w:eastAsia="en-US" w:bidi="bn-BD"/>
        </w:rPr>
        <w:t xml:space="preserve">at the fashion store can </w:t>
      </w:r>
      <w:r w:rsidRPr="00F7436F">
        <w:rPr>
          <w:rFonts w:cs="Times New Roman"/>
          <w:szCs w:val="24"/>
          <w:lang w:eastAsia="en-US" w:bidi="bn-BD"/>
        </w:rPr>
        <w:t xml:space="preserve">encourage idea sharing by making others feel listened and valued. In the </w:t>
      </w:r>
      <w:r w:rsidR="00897CA5" w:rsidRPr="0023765F">
        <w:rPr>
          <w:rFonts w:cs="Times New Roman"/>
          <w:szCs w:val="24"/>
          <w:lang w:eastAsia="en-US" w:bidi="bn-BD"/>
        </w:rPr>
        <w:t xml:space="preserve">modern </w:t>
      </w:r>
      <w:r w:rsidRPr="00F7436F">
        <w:rPr>
          <w:rFonts w:cs="Times New Roman"/>
          <w:szCs w:val="24"/>
          <w:lang w:eastAsia="en-US" w:bidi="bn-BD"/>
        </w:rPr>
        <w:t>remote work</w:t>
      </w:r>
      <w:r w:rsidR="00897CA5" w:rsidRPr="0023765F">
        <w:rPr>
          <w:rFonts w:cs="Times New Roman"/>
          <w:szCs w:val="24"/>
          <w:lang w:eastAsia="en-US" w:bidi="bn-BD"/>
        </w:rPr>
        <w:t xml:space="preserve"> culture</w:t>
      </w:r>
      <w:r w:rsidRPr="00F7436F">
        <w:rPr>
          <w:rFonts w:cs="Times New Roman"/>
          <w:szCs w:val="24"/>
          <w:lang w:eastAsia="en-US" w:bidi="bn-BD"/>
        </w:rPr>
        <w:t>, warm tones on conference calls, smiles on video, and thoughtful emails can still convey nonverbal engagement</w:t>
      </w:r>
      <w:r w:rsidR="00897CA5" w:rsidRPr="0023765F">
        <w:rPr>
          <w:rFonts w:cs="Times New Roman"/>
          <w:szCs w:val="24"/>
          <w:lang w:eastAsia="en-US" w:bidi="bn-BD"/>
        </w:rPr>
        <w:t xml:space="preserve"> (</w:t>
      </w:r>
      <w:r w:rsidR="00897CA5" w:rsidRPr="0023765F">
        <w:rPr>
          <w:rFonts w:cs="Times New Roman"/>
          <w:szCs w:val="24"/>
          <w:shd w:val="clear" w:color="auto" w:fill="FFFFFF"/>
        </w:rPr>
        <w:t>Jackob, Roessing and Petersen, 2016</w:t>
      </w:r>
      <w:r w:rsidR="00897CA5" w:rsidRPr="0023765F">
        <w:rPr>
          <w:rFonts w:cs="Times New Roman"/>
          <w:szCs w:val="24"/>
          <w:lang w:eastAsia="en-US" w:bidi="bn-BD"/>
        </w:rPr>
        <w:t>)</w:t>
      </w:r>
      <w:r w:rsidRPr="00F7436F">
        <w:rPr>
          <w:rFonts w:cs="Times New Roman"/>
          <w:szCs w:val="24"/>
          <w:lang w:eastAsia="en-US" w:bidi="bn-BD"/>
        </w:rPr>
        <w:t xml:space="preserve">. A leader's ability to exude self-assurance and motivation through non-verbal cues is crucial for achieving organisational alignment in the pursuit of vision and the implementation of strategy. </w:t>
      </w:r>
      <w:r w:rsidR="009B1B94" w:rsidRPr="0023765F">
        <w:rPr>
          <w:rFonts w:cs="Times New Roman"/>
          <w:szCs w:val="24"/>
          <w:lang w:eastAsia="en-US" w:bidi="bn-BD"/>
        </w:rPr>
        <w:t xml:space="preserve"> </w:t>
      </w:r>
      <w:r w:rsidRPr="00F7436F">
        <w:rPr>
          <w:rFonts w:cs="Times New Roman"/>
          <w:szCs w:val="24"/>
          <w:lang w:eastAsia="en-US" w:bidi="bn-BD"/>
        </w:rPr>
        <w:t xml:space="preserve">As this clothing store continues to grow, nonverbal cues will become more important for bringing together the spread-out in-store staff, online teams, and decision makers. Despite physical distance, purposeful non-verbal communication across all forums can </w:t>
      </w:r>
      <w:r w:rsidRPr="00F7436F">
        <w:rPr>
          <w:rFonts w:cs="Times New Roman"/>
          <w:szCs w:val="24"/>
          <w:lang w:eastAsia="en-US" w:bidi="bn-BD"/>
        </w:rPr>
        <w:lastRenderedPageBreak/>
        <w:t xml:space="preserve">help employees feel connected by trust and purpose. This will boost productivity, innovation, and cohesion. </w:t>
      </w:r>
    </w:p>
    <w:p w14:paraId="3EB3781A" w14:textId="3AC5424E" w:rsidR="0023765F" w:rsidRPr="00956C6A" w:rsidRDefault="0023765F" w:rsidP="00956C6A">
      <w:pPr>
        <w:jc w:val="both"/>
        <w:rPr>
          <w:rFonts w:cs="Times New Roman"/>
          <w:szCs w:val="24"/>
          <w:lang w:eastAsia="en-US" w:bidi="bn-BD"/>
        </w:rPr>
      </w:pPr>
    </w:p>
    <w:p w14:paraId="5E2ACDE8" w14:textId="70E93C19" w:rsidR="00C81BC9" w:rsidRPr="0023765F" w:rsidRDefault="00C81BC9" w:rsidP="0023765F">
      <w:pPr>
        <w:pStyle w:val="Heading1"/>
      </w:pPr>
      <w:bookmarkStart w:id="14" w:name="_Toc159882206"/>
      <w:r w:rsidRPr="0023765F">
        <w:t>Conclusion</w:t>
      </w:r>
      <w:bookmarkEnd w:id="14"/>
    </w:p>
    <w:p w14:paraId="0920BBBD" w14:textId="567A4E52" w:rsidR="009B1B94" w:rsidRPr="009B1B94" w:rsidRDefault="009B1B94" w:rsidP="0023765F">
      <w:pPr>
        <w:jc w:val="both"/>
        <w:rPr>
          <w:rFonts w:cs="Times New Roman"/>
          <w:szCs w:val="24"/>
          <w:lang w:val="en-US" w:eastAsia="en-US" w:bidi="bn-BD"/>
        </w:rPr>
      </w:pPr>
      <w:r w:rsidRPr="009B1B94">
        <w:rPr>
          <w:rFonts w:cs="Times New Roman"/>
          <w:szCs w:val="24"/>
          <w:lang w:val="en-US" w:eastAsia="en-US" w:bidi="bn-BD"/>
        </w:rPr>
        <w:t xml:space="preserve">The Swansea ladies fashion store case study shows how rapid expansion and unstructured team forms cause communication issues and operational inefficiencies. The store may overcome these challenges and improve employee collaboration by using Tuckman's Team Development Model and Belbin's Team Roles Model. The store must create cross-functional teams aligned with business functions, improve communication, and promote synergy through role distinction to overcome future obstacles. The store will benefit from two-way communication models like Shannon and Weaver Model and Berlo's SMCR Model. Maintaining operational success throughout expansion requires </w:t>
      </w:r>
      <w:proofErr w:type="spellStart"/>
      <w:r w:rsidRPr="009B1B94">
        <w:rPr>
          <w:rFonts w:cs="Times New Roman"/>
          <w:szCs w:val="24"/>
          <w:lang w:val="en-US" w:eastAsia="en-US" w:bidi="bn-BD"/>
        </w:rPr>
        <w:t>emphasising</w:t>
      </w:r>
      <w:proofErr w:type="spellEnd"/>
      <w:r w:rsidRPr="009B1B94">
        <w:rPr>
          <w:rFonts w:cs="Times New Roman"/>
          <w:szCs w:val="24"/>
          <w:lang w:val="en-US" w:eastAsia="en-US" w:bidi="bn-BD"/>
        </w:rPr>
        <w:t xml:space="preserve"> the importance of verbal and non-verbal communication in spreading information, creating transparency, and unifying staff with similar goals</w:t>
      </w:r>
      <w:r w:rsidR="00897CA5" w:rsidRPr="0023765F">
        <w:rPr>
          <w:rFonts w:cs="Times New Roman"/>
          <w:szCs w:val="24"/>
          <w:lang w:val="en-US" w:eastAsia="en-US" w:bidi="bn-BD"/>
        </w:rPr>
        <w:t xml:space="preserve"> (</w:t>
      </w:r>
      <w:r w:rsidR="00897CA5" w:rsidRPr="0023765F">
        <w:rPr>
          <w:rFonts w:cs="Times New Roman"/>
          <w:szCs w:val="24"/>
        </w:rPr>
        <w:t>Foran and Lee, 2022</w:t>
      </w:r>
      <w:r w:rsidR="00897CA5" w:rsidRPr="0023765F">
        <w:rPr>
          <w:rFonts w:cs="Times New Roman"/>
          <w:szCs w:val="24"/>
          <w:lang w:val="en-US" w:eastAsia="en-US" w:bidi="bn-BD"/>
        </w:rPr>
        <w:t>)</w:t>
      </w:r>
      <w:r w:rsidRPr="009B1B94">
        <w:rPr>
          <w:rFonts w:cs="Times New Roman"/>
          <w:szCs w:val="24"/>
          <w:lang w:val="en-US" w:eastAsia="en-US" w:bidi="bn-BD"/>
        </w:rPr>
        <w:t xml:space="preserve">. Building strong team structures, improving communication, and creating a unified work atmosphere will help the store thrive and </w:t>
      </w:r>
      <w:proofErr w:type="spellStart"/>
      <w:r w:rsidRPr="009B1B94">
        <w:rPr>
          <w:rFonts w:cs="Times New Roman"/>
          <w:szCs w:val="24"/>
          <w:lang w:val="en-US" w:eastAsia="en-US" w:bidi="bn-BD"/>
        </w:rPr>
        <w:t>maximise</w:t>
      </w:r>
      <w:proofErr w:type="spellEnd"/>
      <w:r w:rsidRPr="009B1B94">
        <w:rPr>
          <w:rFonts w:cs="Times New Roman"/>
          <w:szCs w:val="24"/>
          <w:lang w:val="en-US" w:eastAsia="en-US" w:bidi="bn-BD"/>
        </w:rPr>
        <w:t xml:space="preserve"> the productivity of its employees.</w:t>
      </w:r>
    </w:p>
    <w:p w14:paraId="357138BE" w14:textId="77777777" w:rsidR="0023765F" w:rsidRPr="0023765F" w:rsidRDefault="0023765F" w:rsidP="0023765F">
      <w:pPr>
        <w:spacing w:after="160"/>
        <w:rPr>
          <w:rFonts w:cs="Times New Roman"/>
          <w:szCs w:val="24"/>
          <w:lang w:eastAsia="en-US" w:bidi="bn-BD"/>
        </w:rPr>
      </w:pPr>
      <w:r w:rsidRPr="0023765F">
        <w:rPr>
          <w:rFonts w:cs="Times New Roman"/>
          <w:szCs w:val="24"/>
          <w:lang w:eastAsia="en-US" w:bidi="bn-BD"/>
        </w:rPr>
        <w:br w:type="page"/>
      </w:r>
    </w:p>
    <w:p w14:paraId="28BFB6C8" w14:textId="77777777" w:rsidR="0023765F" w:rsidRPr="0023765F" w:rsidRDefault="0023765F" w:rsidP="0023765F">
      <w:pPr>
        <w:pStyle w:val="Heading1"/>
      </w:pPr>
      <w:bookmarkStart w:id="15" w:name="_Toc159882207"/>
      <w:r w:rsidRPr="0023765F">
        <w:lastRenderedPageBreak/>
        <w:t>References</w:t>
      </w:r>
      <w:bookmarkEnd w:id="15"/>
    </w:p>
    <w:p w14:paraId="62DE0A39" w14:textId="77777777" w:rsidR="002A7120" w:rsidRPr="0023765F" w:rsidRDefault="002A7120" w:rsidP="002A7120">
      <w:pPr>
        <w:spacing w:before="240"/>
        <w:jc w:val="both"/>
        <w:rPr>
          <w:rFonts w:cs="Times New Roman"/>
          <w:szCs w:val="24"/>
        </w:rPr>
      </w:pPr>
      <w:proofErr w:type="spellStart"/>
      <w:r w:rsidRPr="0023765F">
        <w:rPr>
          <w:rFonts w:cs="Times New Roman"/>
          <w:szCs w:val="24"/>
        </w:rPr>
        <w:t>Aranzabal</w:t>
      </w:r>
      <w:proofErr w:type="spellEnd"/>
      <w:r w:rsidRPr="0023765F">
        <w:rPr>
          <w:rFonts w:cs="Times New Roman"/>
          <w:szCs w:val="24"/>
        </w:rPr>
        <w:t xml:space="preserve">, A., </w:t>
      </w:r>
      <w:proofErr w:type="spellStart"/>
      <w:r w:rsidRPr="0023765F">
        <w:rPr>
          <w:rFonts w:cs="Times New Roman"/>
          <w:szCs w:val="24"/>
        </w:rPr>
        <w:t>Epelde</w:t>
      </w:r>
      <w:proofErr w:type="spellEnd"/>
      <w:r w:rsidRPr="0023765F">
        <w:rPr>
          <w:rFonts w:cs="Times New Roman"/>
          <w:szCs w:val="24"/>
        </w:rPr>
        <w:t xml:space="preserve">, E. and </w:t>
      </w:r>
      <w:proofErr w:type="spellStart"/>
      <w:r w:rsidRPr="0023765F">
        <w:rPr>
          <w:rFonts w:cs="Times New Roman"/>
          <w:szCs w:val="24"/>
        </w:rPr>
        <w:t>Artetxe</w:t>
      </w:r>
      <w:proofErr w:type="spellEnd"/>
      <w:r w:rsidRPr="0023765F">
        <w:rPr>
          <w:rFonts w:cs="Times New Roman"/>
          <w:szCs w:val="24"/>
        </w:rPr>
        <w:t>, M., 2022. Team formation on the basis of Belbin’s roles to enhance students’ performance in project based learning. </w:t>
      </w:r>
      <w:r w:rsidRPr="0023765F">
        <w:rPr>
          <w:rFonts w:cs="Times New Roman"/>
          <w:i/>
          <w:iCs/>
          <w:szCs w:val="24"/>
        </w:rPr>
        <w:t>Education for Chemical Engineers</w:t>
      </w:r>
      <w:r w:rsidRPr="0023765F">
        <w:rPr>
          <w:rFonts w:cs="Times New Roman"/>
          <w:szCs w:val="24"/>
        </w:rPr>
        <w:t>, </w:t>
      </w:r>
      <w:r w:rsidRPr="0023765F">
        <w:rPr>
          <w:rFonts w:cs="Times New Roman"/>
          <w:i/>
          <w:iCs/>
          <w:szCs w:val="24"/>
        </w:rPr>
        <w:t>38</w:t>
      </w:r>
      <w:r w:rsidRPr="0023765F">
        <w:rPr>
          <w:rFonts w:cs="Times New Roman"/>
          <w:szCs w:val="24"/>
        </w:rPr>
        <w:t>, pp.22-37.</w:t>
      </w:r>
    </w:p>
    <w:p w14:paraId="7B3B11C8" w14:textId="77777777" w:rsidR="002A7120" w:rsidRPr="0023765F" w:rsidRDefault="002A7120" w:rsidP="002A7120">
      <w:pPr>
        <w:spacing w:before="240"/>
        <w:jc w:val="both"/>
        <w:rPr>
          <w:rFonts w:cs="Times New Roman"/>
          <w:szCs w:val="24"/>
        </w:rPr>
      </w:pPr>
      <w:r w:rsidRPr="0023765F">
        <w:rPr>
          <w:rFonts w:cs="Times New Roman"/>
          <w:szCs w:val="24"/>
        </w:rPr>
        <w:t>Belbin, R.M. and Brown, V., 2022. </w:t>
      </w:r>
      <w:r w:rsidRPr="0023765F">
        <w:rPr>
          <w:rFonts w:cs="Times New Roman"/>
          <w:i/>
          <w:iCs/>
          <w:szCs w:val="24"/>
        </w:rPr>
        <w:t>Team roles at work</w:t>
      </w:r>
      <w:r w:rsidRPr="0023765F">
        <w:rPr>
          <w:rFonts w:cs="Times New Roman"/>
          <w:szCs w:val="24"/>
        </w:rPr>
        <w:t>. Routledge.</w:t>
      </w:r>
    </w:p>
    <w:p w14:paraId="24262722" w14:textId="77777777" w:rsidR="002A7120" w:rsidRPr="0023765F" w:rsidRDefault="002A7120" w:rsidP="002A7120">
      <w:pPr>
        <w:spacing w:before="240"/>
        <w:jc w:val="both"/>
        <w:rPr>
          <w:rFonts w:cs="Times New Roman"/>
          <w:szCs w:val="24"/>
        </w:rPr>
      </w:pPr>
      <w:proofErr w:type="spellStart"/>
      <w:r w:rsidRPr="0023765F">
        <w:rPr>
          <w:rFonts w:cs="Times New Roman"/>
          <w:szCs w:val="24"/>
        </w:rPr>
        <w:t>Dočekal</w:t>
      </w:r>
      <w:proofErr w:type="spellEnd"/>
      <w:r w:rsidRPr="0023765F">
        <w:rPr>
          <w:rFonts w:cs="Times New Roman"/>
          <w:szCs w:val="24"/>
        </w:rPr>
        <w:t>, V., 2023, November. Exploring Team Role Typologies and Taxonomies: A Systematic Literature Analysis. In </w:t>
      </w:r>
      <w:r w:rsidRPr="0023765F">
        <w:rPr>
          <w:rFonts w:cs="Times New Roman"/>
          <w:i/>
          <w:iCs/>
          <w:szCs w:val="24"/>
        </w:rPr>
        <w:t>European Conference on Management Leadership and Governance</w:t>
      </w:r>
      <w:r w:rsidRPr="0023765F">
        <w:rPr>
          <w:rFonts w:cs="Times New Roman"/>
          <w:szCs w:val="24"/>
        </w:rPr>
        <w:t> (Vol. 19, No. 1, pp. 114-120).</w:t>
      </w:r>
    </w:p>
    <w:p w14:paraId="66B81865" w14:textId="77777777" w:rsidR="002A7120" w:rsidRPr="0023765F" w:rsidRDefault="002A7120" w:rsidP="002A7120">
      <w:pPr>
        <w:spacing w:before="240"/>
        <w:jc w:val="both"/>
        <w:rPr>
          <w:rFonts w:cs="Times New Roman"/>
          <w:szCs w:val="24"/>
        </w:rPr>
      </w:pPr>
      <w:proofErr w:type="spellStart"/>
      <w:r w:rsidRPr="0023765F">
        <w:rPr>
          <w:rFonts w:cs="Times New Roman"/>
          <w:szCs w:val="24"/>
          <w:shd w:val="clear" w:color="auto" w:fill="FFFFFF"/>
        </w:rPr>
        <w:t>Errida</w:t>
      </w:r>
      <w:proofErr w:type="spellEnd"/>
      <w:r w:rsidRPr="0023765F">
        <w:rPr>
          <w:rFonts w:cs="Times New Roman"/>
          <w:szCs w:val="24"/>
          <w:shd w:val="clear" w:color="auto" w:fill="FFFFFF"/>
        </w:rPr>
        <w:t>, A. and Lotfi, B., 2021. The determinants of organizational change management success: Literature review and case study. </w:t>
      </w:r>
      <w:r w:rsidRPr="0023765F">
        <w:rPr>
          <w:rFonts w:cs="Times New Roman"/>
          <w:i/>
          <w:iCs/>
          <w:szCs w:val="24"/>
          <w:shd w:val="clear" w:color="auto" w:fill="FFFFFF"/>
        </w:rPr>
        <w:t>International Journal of Engineering Business Management</w:t>
      </w:r>
      <w:r w:rsidRPr="0023765F">
        <w:rPr>
          <w:rFonts w:cs="Times New Roman"/>
          <w:szCs w:val="24"/>
          <w:shd w:val="clear" w:color="auto" w:fill="FFFFFF"/>
        </w:rPr>
        <w:t>, </w:t>
      </w:r>
      <w:r w:rsidRPr="0023765F">
        <w:rPr>
          <w:rFonts w:cs="Times New Roman"/>
          <w:i/>
          <w:iCs/>
          <w:szCs w:val="24"/>
          <w:shd w:val="clear" w:color="auto" w:fill="FFFFFF"/>
        </w:rPr>
        <w:t>13</w:t>
      </w:r>
      <w:r w:rsidRPr="0023765F">
        <w:rPr>
          <w:rFonts w:cs="Times New Roman"/>
          <w:szCs w:val="24"/>
          <w:shd w:val="clear" w:color="auto" w:fill="FFFFFF"/>
        </w:rPr>
        <w:t>, p.18479790211016273.</w:t>
      </w:r>
    </w:p>
    <w:p w14:paraId="3F8CBAC0" w14:textId="77777777" w:rsidR="002A7120" w:rsidRPr="0023765F" w:rsidRDefault="002A7120" w:rsidP="002A7120">
      <w:pPr>
        <w:spacing w:before="240"/>
        <w:jc w:val="both"/>
        <w:rPr>
          <w:rFonts w:cs="Times New Roman"/>
          <w:szCs w:val="24"/>
        </w:rPr>
      </w:pPr>
      <w:r w:rsidRPr="0023765F">
        <w:rPr>
          <w:rFonts w:cs="Times New Roman"/>
          <w:szCs w:val="24"/>
        </w:rPr>
        <w:t>Foran, K. and Lee, D., 2022. Developing effective communications (2022).</w:t>
      </w:r>
    </w:p>
    <w:p w14:paraId="14E52C59" w14:textId="77777777" w:rsidR="002A7120" w:rsidRPr="0023765F" w:rsidRDefault="002A7120" w:rsidP="002A7120">
      <w:pPr>
        <w:spacing w:before="240"/>
        <w:jc w:val="both"/>
        <w:rPr>
          <w:rFonts w:cs="Times New Roman"/>
          <w:szCs w:val="24"/>
        </w:rPr>
      </w:pPr>
      <w:r w:rsidRPr="0023765F">
        <w:rPr>
          <w:rFonts w:cs="Times New Roman"/>
          <w:szCs w:val="24"/>
        </w:rPr>
        <w:t>Griffin, R.W., Phillips, J.M. and Gully, S.M., 2020. </w:t>
      </w:r>
      <w:r w:rsidRPr="0023765F">
        <w:rPr>
          <w:rFonts w:cs="Times New Roman"/>
          <w:i/>
          <w:iCs/>
          <w:szCs w:val="24"/>
        </w:rPr>
        <w:t xml:space="preserve">Organizational </w:t>
      </w:r>
      <w:proofErr w:type="spellStart"/>
      <w:r w:rsidRPr="0023765F">
        <w:rPr>
          <w:rFonts w:cs="Times New Roman"/>
          <w:i/>
          <w:iCs/>
          <w:szCs w:val="24"/>
        </w:rPr>
        <w:t>behavior</w:t>
      </w:r>
      <w:proofErr w:type="spellEnd"/>
      <w:r w:rsidRPr="0023765F">
        <w:rPr>
          <w:rFonts w:cs="Times New Roman"/>
          <w:i/>
          <w:iCs/>
          <w:szCs w:val="24"/>
        </w:rPr>
        <w:t>: Managing people and organizations</w:t>
      </w:r>
      <w:r w:rsidRPr="0023765F">
        <w:rPr>
          <w:rFonts w:cs="Times New Roman"/>
          <w:szCs w:val="24"/>
        </w:rPr>
        <w:t>. CENGAGE learning.</w:t>
      </w:r>
    </w:p>
    <w:p w14:paraId="36E30895" w14:textId="77777777" w:rsidR="002A7120" w:rsidRPr="0023765F" w:rsidRDefault="002A7120" w:rsidP="002A7120">
      <w:pPr>
        <w:spacing w:before="240"/>
        <w:jc w:val="both"/>
        <w:rPr>
          <w:rFonts w:cs="Times New Roman"/>
          <w:szCs w:val="24"/>
        </w:rPr>
      </w:pPr>
      <w:proofErr w:type="spellStart"/>
      <w:r w:rsidRPr="0023765F">
        <w:rPr>
          <w:rFonts w:cs="Times New Roman"/>
          <w:szCs w:val="24"/>
        </w:rPr>
        <w:t>Muyanga</w:t>
      </w:r>
      <w:proofErr w:type="spellEnd"/>
      <w:r w:rsidRPr="0023765F">
        <w:rPr>
          <w:rFonts w:cs="Times New Roman"/>
          <w:szCs w:val="24"/>
        </w:rPr>
        <w:t>, C.C. and Phiri, J., 2020. Assessment of effective communication in international schools in developing countries based on the Berlo’s SMCR model. </w:t>
      </w:r>
      <w:r w:rsidRPr="0023765F">
        <w:rPr>
          <w:rFonts w:cs="Times New Roman"/>
          <w:i/>
          <w:iCs/>
          <w:szCs w:val="24"/>
        </w:rPr>
        <w:t>Open journal of Business and Management</w:t>
      </w:r>
      <w:r w:rsidRPr="0023765F">
        <w:rPr>
          <w:rFonts w:cs="Times New Roman"/>
          <w:szCs w:val="24"/>
        </w:rPr>
        <w:t>, </w:t>
      </w:r>
      <w:r w:rsidRPr="0023765F">
        <w:rPr>
          <w:rFonts w:cs="Times New Roman"/>
          <w:i/>
          <w:iCs/>
          <w:szCs w:val="24"/>
        </w:rPr>
        <w:t>9</w:t>
      </w:r>
      <w:r w:rsidRPr="0023765F">
        <w:rPr>
          <w:rFonts w:cs="Times New Roman"/>
          <w:szCs w:val="24"/>
        </w:rPr>
        <w:t>(1), pp.448-459.</w:t>
      </w:r>
    </w:p>
    <w:p w14:paraId="3ECD0316" w14:textId="77777777" w:rsidR="002A7120" w:rsidRPr="0023765F" w:rsidRDefault="002A7120" w:rsidP="002A7120">
      <w:pPr>
        <w:spacing w:before="240"/>
        <w:jc w:val="both"/>
        <w:rPr>
          <w:rFonts w:cs="Times New Roman"/>
          <w:szCs w:val="24"/>
        </w:rPr>
      </w:pPr>
      <w:r w:rsidRPr="0023765F">
        <w:rPr>
          <w:rFonts w:cs="Times New Roman"/>
          <w:szCs w:val="24"/>
        </w:rPr>
        <w:t>Patterson, D., 2022. 4.6. In-depth Look: Tuckman’s Model–Five Stages of Team Development. </w:t>
      </w:r>
      <w:r w:rsidRPr="0023765F">
        <w:rPr>
          <w:rFonts w:cs="Times New Roman"/>
          <w:i/>
          <w:iCs/>
          <w:szCs w:val="24"/>
        </w:rPr>
        <w:t>Strategic Project Management: Theory and Practice for Human Resource Professionals</w:t>
      </w:r>
      <w:r w:rsidRPr="0023765F">
        <w:rPr>
          <w:rFonts w:cs="Times New Roman"/>
          <w:szCs w:val="24"/>
        </w:rPr>
        <w:t>.</w:t>
      </w:r>
    </w:p>
    <w:p w14:paraId="59FC3D5B" w14:textId="77777777" w:rsidR="002A7120" w:rsidRPr="0023765F" w:rsidRDefault="002A7120" w:rsidP="002A7120">
      <w:pPr>
        <w:spacing w:before="240"/>
        <w:jc w:val="both"/>
        <w:rPr>
          <w:rFonts w:cs="Times New Roman"/>
          <w:szCs w:val="24"/>
        </w:rPr>
      </w:pPr>
      <w:r w:rsidRPr="0023765F">
        <w:rPr>
          <w:rFonts w:cs="Times New Roman"/>
          <w:szCs w:val="24"/>
        </w:rPr>
        <w:t xml:space="preserve">Setiawan, S. and Hidayah, N., 2023. The Analysis of Financial Report Effectiveness through Berlo Communication Model: A Case Study of PT Megah </w:t>
      </w:r>
      <w:proofErr w:type="spellStart"/>
      <w:r w:rsidRPr="0023765F">
        <w:rPr>
          <w:rFonts w:cs="Times New Roman"/>
          <w:szCs w:val="24"/>
        </w:rPr>
        <w:t>Sembada</w:t>
      </w:r>
      <w:proofErr w:type="spellEnd"/>
      <w:r w:rsidRPr="0023765F">
        <w:rPr>
          <w:rFonts w:cs="Times New Roman"/>
          <w:szCs w:val="24"/>
        </w:rPr>
        <w:t xml:space="preserve"> Industry, Indonesia. </w:t>
      </w:r>
      <w:r w:rsidRPr="0023765F">
        <w:rPr>
          <w:rFonts w:cs="Times New Roman"/>
          <w:i/>
          <w:iCs/>
          <w:szCs w:val="24"/>
        </w:rPr>
        <w:t>Asian Journal of Economics, Business and Accounting</w:t>
      </w:r>
      <w:r w:rsidRPr="0023765F">
        <w:rPr>
          <w:rFonts w:cs="Times New Roman"/>
          <w:szCs w:val="24"/>
        </w:rPr>
        <w:t>, </w:t>
      </w:r>
      <w:r w:rsidRPr="0023765F">
        <w:rPr>
          <w:rFonts w:cs="Times New Roman"/>
          <w:i/>
          <w:iCs/>
          <w:szCs w:val="24"/>
        </w:rPr>
        <w:t>23</w:t>
      </w:r>
      <w:r w:rsidRPr="0023765F">
        <w:rPr>
          <w:rFonts w:cs="Times New Roman"/>
          <w:szCs w:val="24"/>
        </w:rPr>
        <w:t>(21), pp.232-240.</w:t>
      </w:r>
    </w:p>
    <w:p w14:paraId="3CCAA825" w14:textId="77777777" w:rsidR="002A7120" w:rsidRPr="0023765F" w:rsidRDefault="002A7120" w:rsidP="002A7120">
      <w:pPr>
        <w:spacing w:before="240"/>
        <w:jc w:val="both"/>
        <w:rPr>
          <w:rFonts w:cs="Times New Roman"/>
          <w:szCs w:val="24"/>
        </w:rPr>
      </w:pPr>
      <w:r w:rsidRPr="0023765F">
        <w:rPr>
          <w:rFonts w:cs="Times New Roman"/>
          <w:szCs w:val="24"/>
        </w:rPr>
        <w:t>Smith, H. and Wall, T., 2023. </w:t>
      </w:r>
      <w:proofErr w:type="spellStart"/>
      <w:r w:rsidRPr="0023765F">
        <w:rPr>
          <w:rFonts w:cs="Times New Roman"/>
          <w:i/>
          <w:iCs/>
          <w:szCs w:val="24"/>
        </w:rPr>
        <w:t>Ebook</w:t>
      </w:r>
      <w:proofErr w:type="spellEnd"/>
      <w:r w:rsidRPr="0023765F">
        <w:rPr>
          <w:rFonts w:cs="Times New Roman"/>
          <w:i/>
          <w:iCs/>
          <w:szCs w:val="24"/>
        </w:rPr>
        <w:t>: A Coach's Guide to Team Building: Understanding Functions, Structure and Leadership</w:t>
      </w:r>
      <w:r w:rsidRPr="0023765F">
        <w:rPr>
          <w:rFonts w:cs="Times New Roman"/>
          <w:szCs w:val="24"/>
        </w:rPr>
        <w:t>. McGraw-Hill Education (UK).</w:t>
      </w:r>
    </w:p>
    <w:p w14:paraId="45A17659" w14:textId="77777777" w:rsidR="002A7120" w:rsidRPr="0023765F" w:rsidRDefault="002A7120" w:rsidP="002A7120">
      <w:pPr>
        <w:spacing w:before="240"/>
        <w:jc w:val="both"/>
        <w:rPr>
          <w:rFonts w:cs="Times New Roman"/>
          <w:szCs w:val="24"/>
        </w:rPr>
      </w:pPr>
      <w:r w:rsidRPr="0023765F">
        <w:rPr>
          <w:rFonts w:cs="Times New Roman"/>
          <w:szCs w:val="24"/>
        </w:rPr>
        <w:lastRenderedPageBreak/>
        <w:t>Solomon, D., 2020. The Worth of Steady Digital Team Formation Strategy A Case Study of Bruce Tuckman's Model in Software Industry.</w:t>
      </w:r>
    </w:p>
    <w:p w14:paraId="5E46052E" w14:textId="77777777" w:rsidR="002A7120" w:rsidRPr="0023765F" w:rsidRDefault="002A7120" w:rsidP="002A7120">
      <w:pPr>
        <w:spacing w:before="240"/>
        <w:jc w:val="both"/>
        <w:rPr>
          <w:rFonts w:cs="Times New Roman"/>
          <w:szCs w:val="24"/>
        </w:rPr>
      </w:pPr>
      <w:r w:rsidRPr="0023765F">
        <w:rPr>
          <w:rFonts w:cs="Times New Roman"/>
          <w:szCs w:val="24"/>
        </w:rPr>
        <w:t>Turaga, R., 2022. A Leader's Role in Team Development. </w:t>
      </w:r>
      <w:r w:rsidRPr="0023765F">
        <w:rPr>
          <w:rFonts w:cs="Times New Roman"/>
          <w:i/>
          <w:iCs/>
          <w:szCs w:val="24"/>
        </w:rPr>
        <w:t>IUP Journal of Soft Skills</w:t>
      </w:r>
      <w:r w:rsidRPr="0023765F">
        <w:rPr>
          <w:rFonts w:cs="Times New Roman"/>
          <w:szCs w:val="24"/>
        </w:rPr>
        <w:t>, </w:t>
      </w:r>
      <w:r w:rsidRPr="0023765F">
        <w:rPr>
          <w:rFonts w:cs="Times New Roman"/>
          <w:i/>
          <w:iCs/>
          <w:szCs w:val="24"/>
        </w:rPr>
        <w:t>16</w:t>
      </w:r>
      <w:r w:rsidRPr="0023765F">
        <w:rPr>
          <w:rFonts w:cs="Times New Roman"/>
          <w:szCs w:val="24"/>
        </w:rPr>
        <w:t>(4).</w:t>
      </w:r>
    </w:p>
    <w:p w14:paraId="3F418F2D" w14:textId="77777777" w:rsidR="002A7120" w:rsidRPr="0023765F" w:rsidRDefault="002A7120" w:rsidP="002A7120">
      <w:pPr>
        <w:spacing w:before="240"/>
        <w:jc w:val="both"/>
        <w:rPr>
          <w:rFonts w:cs="Times New Roman"/>
          <w:szCs w:val="24"/>
        </w:rPr>
      </w:pPr>
      <w:r w:rsidRPr="0023765F">
        <w:rPr>
          <w:rFonts w:cs="Times New Roman"/>
          <w:szCs w:val="24"/>
        </w:rPr>
        <w:t>Zirar, A., Muhammad, N., Upadhyay, A., Kumar, A. and Garza-Reyes, J.A., 2023. Exploring lean team development from the Tuckman’s model perspective. </w:t>
      </w:r>
      <w:r w:rsidRPr="0023765F">
        <w:rPr>
          <w:rFonts w:cs="Times New Roman"/>
          <w:i/>
          <w:iCs/>
          <w:szCs w:val="24"/>
        </w:rPr>
        <w:t>Production Planning &amp; Control</w:t>
      </w:r>
      <w:r w:rsidRPr="0023765F">
        <w:rPr>
          <w:rFonts w:cs="Times New Roman"/>
          <w:szCs w:val="24"/>
        </w:rPr>
        <w:t>, pp.1-22.</w:t>
      </w:r>
    </w:p>
    <w:sectPr w:rsidR="002A7120" w:rsidRPr="002376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EC5FEF" w14:textId="77777777" w:rsidR="002704EA" w:rsidRDefault="002704EA" w:rsidP="00C455DE">
      <w:pPr>
        <w:spacing w:line="240" w:lineRule="auto"/>
      </w:pPr>
      <w:r>
        <w:separator/>
      </w:r>
    </w:p>
  </w:endnote>
  <w:endnote w:type="continuationSeparator" w:id="0">
    <w:p w14:paraId="22374200" w14:textId="77777777" w:rsidR="002704EA" w:rsidRDefault="002704EA" w:rsidP="00C455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DA131F" w14:textId="77777777" w:rsidR="002704EA" w:rsidRDefault="002704EA" w:rsidP="00C455DE">
      <w:pPr>
        <w:spacing w:line="240" w:lineRule="auto"/>
      </w:pPr>
      <w:r>
        <w:separator/>
      </w:r>
    </w:p>
  </w:footnote>
  <w:footnote w:type="continuationSeparator" w:id="0">
    <w:p w14:paraId="0D2FE005" w14:textId="77777777" w:rsidR="002704EA" w:rsidRDefault="002704EA" w:rsidP="00C455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BC9"/>
    <w:rsid w:val="0023765F"/>
    <w:rsid w:val="002704EA"/>
    <w:rsid w:val="00275A3D"/>
    <w:rsid w:val="002A7120"/>
    <w:rsid w:val="002B6B5F"/>
    <w:rsid w:val="002E1B48"/>
    <w:rsid w:val="007F5A19"/>
    <w:rsid w:val="00880722"/>
    <w:rsid w:val="00891B3C"/>
    <w:rsid w:val="00897CA5"/>
    <w:rsid w:val="00956C6A"/>
    <w:rsid w:val="009B1B94"/>
    <w:rsid w:val="00B529D1"/>
    <w:rsid w:val="00BE2F27"/>
    <w:rsid w:val="00C455DE"/>
    <w:rsid w:val="00C54FAD"/>
    <w:rsid w:val="00C81BC9"/>
    <w:rsid w:val="00C932D0"/>
    <w:rsid w:val="00DB27F4"/>
    <w:rsid w:val="00F7436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A8AF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7F4"/>
    <w:pPr>
      <w:spacing w:after="0" w:line="360" w:lineRule="auto"/>
    </w:pPr>
    <w:rPr>
      <w:rFonts w:ascii="Times New Roman" w:hAnsi="Times New Roman" w:cs="Arial"/>
      <w:kern w:val="0"/>
      <w:sz w:val="24"/>
      <w:szCs w:val="20"/>
      <w:lang w:val="en-GB" w:eastAsia="en-GB"/>
      <w14:ligatures w14:val="none"/>
    </w:rPr>
  </w:style>
  <w:style w:type="paragraph" w:styleId="Heading1">
    <w:name w:val="heading 1"/>
    <w:basedOn w:val="Normal"/>
    <w:next w:val="Normal"/>
    <w:link w:val="Heading1Char"/>
    <w:autoRedefine/>
    <w:uiPriority w:val="9"/>
    <w:qFormat/>
    <w:rsid w:val="0023765F"/>
    <w:pPr>
      <w:keepNext/>
      <w:outlineLvl w:val="0"/>
    </w:pPr>
    <w:rPr>
      <w:rFonts w:eastAsiaTheme="majorEastAsia" w:cs="Times New Roman"/>
      <w:b/>
      <w:bCs/>
      <w:kern w:val="32"/>
      <w:sz w:val="32"/>
      <w:szCs w:val="32"/>
      <w:lang w:eastAsia="en-US" w:bidi="bn-BD"/>
      <w14:ligatures w14:val="standardContextual"/>
    </w:rPr>
  </w:style>
  <w:style w:type="paragraph" w:styleId="Heading2">
    <w:name w:val="heading 2"/>
    <w:basedOn w:val="Normal"/>
    <w:next w:val="Normal"/>
    <w:link w:val="Heading2Char"/>
    <w:autoRedefine/>
    <w:uiPriority w:val="9"/>
    <w:unhideWhenUsed/>
    <w:qFormat/>
    <w:rsid w:val="0023765F"/>
    <w:pPr>
      <w:keepNext/>
      <w:outlineLvl w:val="1"/>
    </w:pPr>
    <w:rPr>
      <w:rFonts w:eastAsiaTheme="majorEastAsia" w:cs="Times New Roman"/>
      <w:b/>
      <w:bCs/>
      <w:iCs/>
      <w:kern w:val="2"/>
      <w:sz w:val="28"/>
      <w:szCs w:val="28"/>
      <w:lang w:eastAsia="en-US" w:bidi="bn-BD"/>
      <w14:ligatures w14:val="standardContextual"/>
    </w:rPr>
  </w:style>
  <w:style w:type="paragraph" w:styleId="Heading3">
    <w:name w:val="heading 3"/>
    <w:basedOn w:val="Normal"/>
    <w:next w:val="Normal"/>
    <w:link w:val="Heading3Char"/>
    <w:autoRedefine/>
    <w:uiPriority w:val="9"/>
    <w:unhideWhenUsed/>
    <w:qFormat/>
    <w:rsid w:val="0023765F"/>
    <w:pPr>
      <w:keepNext/>
      <w:outlineLvl w:val="2"/>
    </w:pPr>
    <w:rPr>
      <w:rFonts w:eastAsiaTheme="majorEastAsia" w:cstheme="majorBidi"/>
      <w:b/>
      <w:bCs/>
      <w:kern w:val="2"/>
      <w:szCs w:val="24"/>
      <w:lang w:eastAsia="en-US" w:bidi="bn-BD"/>
      <w14:ligatures w14:val="standardContextual"/>
    </w:rPr>
  </w:style>
  <w:style w:type="paragraph" w:styleId="Heading4">
    <w:name w:val="heading 4"/>
    <w:basedOn w:val="Normal"/>
    <w:next w:val="Normal"/>
    <w:link w:val="Heading4Char"/>
    <w:autoRedefine/>
    <w:uiPriority w:val="9"/>
    <w:semiHidden/>
    <w:unhideWhenUsed/>
    <w:qFormat/>
    <w:rsid w:val="00DB27F4"/>
    <w:pPr>
      <w:keepNext/>
      <w:outlineLvl w:val="3"/>
    </w:pPr>
    <w:rPr>
      <w:rFonts w:eastAsiaTheme="minorEastAsia" w:cstheme="minorBidi"/>
      <w:b/>
      <w:bCs/>
      <w:kern w:val="2"/>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65F"/>
    <w:rPr>
      <w:rFonts w:ascii="Times New Roman" w:eastAsiaTheme="majorEastAsia" w:hAnsi="Times New Roman" w:cs="Times New Roman"/>
      <w:b/>
      <w:bCs/>
      <w:kern w:val="32"/>
      <w:sz w:val="32"/>
      <w:szCs w:val="32"/>
      <w:lang w:val="en-GB" w:bidi="bn-BD"/>
    </w:rPr>
  </w:style>
  <w:style w:type="character" w:customStyle="1" w:styleId="Heading2Char">
    <w:name w:val="Heading 2 Char"/>
    <w:basedOn w:val="DefaultParagraphFont"/>
    <w:link w:val="Heading2"/>
    <w:uiPriority w:val="9"/>
    <w:rsid w:val="0023765F"/>
    <w:rPr>
      <w:rFonts w:ascii="Times New Roman" w:eastAsiaTheme="majorEastAsia" w:hAnsi="Times New Roman" w:cs="Times New Roman"/>
      <w:b/>
      <w:bCs/>
      <w:iCs/>
      <w:sz w:val="28"/>
      <w:szCs w:val="28"/>
      <w:lang w:val="en-GB" w:bidi="bn-BD"/>
    </w:rPr>
  </w:style>
  <w:style w:type="character" w:customStyle="1" w:styleId="Heading3Char">
    <w:name w:val="Heading 3 Char"/>
    <w:basedOn w:val="DefaultParagraphFont"/>
    <w:link w:val="Heading3"/>
    <w:uiPriority w:val="9"/>
    <w:rsid w:val="0023765F"/>
    <w:rPr>
      <w:rFonts w:ascii="Times New Roman" w:eastAsiaTheme="majorEastAsia" w:hAnsi="Times New Roman" w:cstheme="majorBidi"/>
      <w:b/>
      <w:bCs/>
      <w:sz w:val="24"/>
      <w:szCs w:val="24"/>
      <w:lang w:val="en-GB" w:bidi="bn-BD"/>
    </w:rPr>
  </w:style>
  <w:style w:type="character" w:customStyle="1" w:styleId="Heading4Char">
    <w:name w:val="Heading 4 Char"/>
    <w:basedOn w:val="DefaultParagraphFont"/>
    <w:link w:val="Heading4"/>
    <w:uiPriority w:val="9"/>
    <w:semiHidden/>
    <w:rsid w:val="00DB27F4"/>
    <w:rPr>
      <w:rFonts w:ascii="Times New Roman" w:eastAsiaTheme="minorEastAsia" w:hAnsi="Times New Roman"/>
      <w:b/>
      <w:bCs/>
      <w:sz w:val="24"/>
      <w:szCs w:val="28"/>
      <w:lang w:val="en-GB" w:eastAsia="en-GB"/>
    </w:rPr>
  </w:style>
  <w:style w:type="paragraph" w:styleId="NormalWeb">
    <w:name w:val="Normal (Web)"/>
    <w:basedOn w:val="Normal"/>
    <w:uiPriority w:val="99"/>
    <w:semiHidden/>
    <w:unhideWhenUsed/>
    <w:rsid w:val="00C81BC9"/>
    <w:pPr>
      <w:spacing w:before="100" w:beforeAutospacing="1" w:after="100" w:afterAutospacing="1" w:line="240" w:lineRule="auto"/>
    </w:pPr>
    <w:rPr>
      <w:rFonts w:cs="Times New Roman"/>
      <w:szCs w:val="24"/>
      <w:lang w:val="en-US" w:eastAsia="en-US" w:bidi="bn-BD"/>
    </w:rPr>
  </w:style>
  <w:style w:type="paragraph" w:styleId="Caption">
    <w:name w:val="caption"/>
    <w:basedOn w:val="Normal"/>
    <w:next w:val="Normal"/>
    <w:uiPriority w:val="35"/>
    <w:unhideWhenUsed/>
    <w:qFormat/>
    <w:rsid w:val="00897CA5"/>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56C6A"/>
    <w:pPr>
      <w:tabs>
        <w:tab w:val="right" w:leader="dot" w:pos="9350"/>
      </w:tabs>
    </w:pPr>
  </w:style>
  <w:style w:type="paragraph" w:styleId="TOC2">
    <w:name w:val="toc 2"/>
    <w:basedOn w:val="Normal"/>
    <w:next w:val="Normal"/>
    <w:autoRedefine/>
    <w:uiPriority w:val="39"/>
    <w:unhideWhenUsed/>
    <w:rsid w:val="0023765F"/>
    <w:pPr>
      <w:spacing w:after="100"/>
      <w:ind w:left="240"/>
    </w:pPr>
  </w:style>
  <w:style w:type="paragraph" w:styleId="TOC3">
    <w:name w:val="toc 3"/>
    <w:basedOn w:val="Normal"/>
    <w:next w:val="Normal"/>
    <w:autoRedefine/>
    <w:uiPriority w:val="39"/>
    <w:unhideWhenUsed/>
    <w:rsid w:val="0023765F"/>
    <w:pPr>
      <w:spacing w:after="100"/>
      <w:ind w:left="480"/>
    </w:pPr>
  </w:style>
  <w:style w:type="character" w:styleId="Hyperlink">
    <w:name w:val="Hyperlink"/>
    <w:basedOn w:val="DefaultParagraphFont"/>
    <w:uiPriority w:val="99"/>
    <w:unhideWhenUsed/>
    <w:rsid w:val="0023765F"/>
    <w:rPr>
      <w:color w:val="0563C1" w:themeColor="hyperlink"/>
      <w:u w:val="single"/>
    </w:rPr>
  </w:style>
  <w:style w:type="paragraph" w:styleId="TOCHeading">
    <w:name w:val="TOC Heading"/>
    <w:basedOn w:val="Heading1"/>
    <w:next w:val="Normal"/>
    <w:uiPriority w:val="39"/>
    <w:unhideWhenUsed/>
    <w:qFormat/>
    <w:rsid w:val="0023765F"/>
    <w:pPr>
      <w:keepLines/>
      <w:spacing w:before="240" w:line="259" w:lineRule="auto"/>
      <w:outlineLvl w:val="9"/>
    </w:pPr>
    <w:rPr>
      <w:rFonts w:asciiTheme="majorHAnsi" w:hAnsiTheme="majorHAnsi" w:cstheme="majorBidi"/>
      <w:b w:val="0"/>
      <w:bCs w:val="0"/>
      <w:color w:val="2F5496" w:themeColor="accent1" w:themeShade="BF"/>
      <w:kern w:val="0"/>
      <w:lang w:val="en-US" w:bidi="ar-SA"/>
      <w14:ligatures w14:val="none"/>
    </w:rPr>
  </w:style>
  <w:style w:type="paragraph" w:styleId="Header">
    <w:name w:val="header"/>
    <w:basedOn w:val="Normal"/>
    <w:link w:val="HeaderChar"/>
    <w:uiPriority w:val="99"/>
    <w:unhideWhenUsed/>
    <w:rsid w:val="00C455DE"/>
    <w:pPr>
      <w:tabs>
        <w:tab w:val="center" w:pos="4513"/>
        <w:tab w:val="right" w:pos="9026"/>
      </w:tabs>
      <w:spacing w:line="240" w:lineRule="auto"/>
    </w:pPr>
  </w:style>
  <w:style w:type="character" w:customStyle="1" w:styleId="HeaderChar">
    <w:name w:val="Header Char"/>
    <w:basedOn w:val="DefaultParagraphFont"/>
    <w:link w:val="Header"/>
    <w:uiPriority w:val="99"/>
    <w:rsid w:val="00C455DE"/>
    <w:rPr>
      <w:rFonts w:ascii="Times New Roman" w:hAnsi="Times New Roman" w:cs="Arial"/>
      <w:kern w:val="0"/>
      <w:sz w:val="24"/>
      <w:szCs w:val="20"/>
      <w:lang w:val="en-GB" w:eastAsia="en-GB"/>
      <w14:ligatures w14:val="none"/>
    </w:rPr>
  </w:style>
  <w:style w:type="paragraph" w:styleId="Footer">
    <w:name w:val="footer"/>
    <w:basedOn w:val="Normal"/>
    <w:link w:val="FooterChar"/>
    <w:uiPriority w:val="99"/>
    <w:unhideWhenUsed/>
    <w:rsid w:val="00C455DE"/>
    <w:pPr>
      <w:tabs>
        <w:tab w:val="center" w:pos="4513"/>
        <w:tab w:val="right" w:pos="9026"/>
      </w:tabs>
      <w:spacing w:line="240" w:lineRule="auto"/>
    </w:pPr>
  </w:style>
  <w:style w:type="character" w:customStyle="1" w:styleId="FooterChar">
    <w:name w:val="Footer Char"/>
    <w:basedOn w:val="DefaultParagraphFont"/>
    <w:link w:val="Footer"/>
    <w:uiPriority w:val="99"/>
    <w:rsid w:val="00C455DE"/>
    <w:rPr>
      <w:rFonts w:ascii="Times New Roman" w:hAnsi="Times New Roman" w:cs="Arial"/>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055459">
      <w:bodyDiv w:val="1"/>
      <w:marLeft w:val="0"/>
      <w:marRight w:val="0"/>
      <w:marTop w:val="0"/>
      <w:marBottom w:val="0"/>
      <w:divBdr>
        <w:top w:val="none" w:sz="0" w:space="0" w:color="auto"/>
        <w:left w:val="none" w:sz="0" w:space="0" w:color="auto"/>
        <w:bottom w:val="none" w:sz="0" w:space="0" w:color="auto"/>
        <w:right w:val="none" w:sz="0" w:space="0" w:color="auto"/>
      </w:divBdr>
    </w:div>
    <w:div w:id="364403188">
      <w:bodyDiv w:val="1"/>
      <w:marLeft w:val="0"/>
      <w:marRight w:val="0"/>
      <w:marTop w:val="0"/>
      <w:marBottom w:val="0"/>
      <w:divBdr>
        <w:top w:val="none" w:sz="0" w:space="0" w:color="auto"/>
        <w:left w:val="none" w:sz="0" w:space="0" w:color="auto"/>
        <w:bottom w:val="none" w:sz="0" w:space="0" w:color="auto"/>
        <w:right w:val="none" w:sz="0" w:space="0" w:color="auto"/>
      </w:divBdr>
    </w:div>
    <w:div w:id="657464205">
      <w:bodyDiv w:val="1"/>
      <w:marLeft w:val="0"/>
      <w:marRight w:val="0"/>
      <w:marTop w:val="0"/>
      <w:marBottom w:val="0"/>
      <w:divBdr>
        <w:top w:val="none" w:sz="0" w:space="0" w:color="auto"/>
        <w:left w:val="none" w:sz="0" w:space="0" w:color="auto"/>
        <w:bottom w:val="none" w:sz="0" w:space="0" w:color="auto"/>
        <w:right w:val="none" w:sz="0" w:space="0" w:color="auto"/>
      </w:divBdr>
    </w:div>
    <w:div w:id="746270405">
      <w:bodyDiv w:val="1"/>
      <w:marLeft w:val="0"/>
      <w:marRight w:val="0"/>
      <w:marTop w:val="0"/>
      <w:marBottom w:val="0"/>
      <w:divBdr>
        <w:top w:val="none" w:sz="0" w:space="0" w:color="auto"/>
        <w:left w:val="none" w:sz="0" w:space="0" w:color="auto"/>
        <w:bottom w:val="none" w:sz="0" w:space="0" w:color="auto"/>
        <w:right w:val="none" w:sz="0" w:space="0" w:color="auto"/>
      </w:divBdr>
    </w:div>
    <w:div w:id="775366657">
      <w:bodyDiv w:val="1"/>
      <w:marLeft w:val="0"/>
      <w:marRight w:val="0"/>
      <w:marTop w:val="0"/>
      <w:marBottom w:val="0"/>
      <w:divBdr>
        <w:top w:val="none" w:sz="0" w:space="0" w:color="auto"/>
        <w:left w:val="none" w:sz="0" w:space="0" w:color="auto"/>
        <w:bottom w:val="none" w:sz="0" w:space="0" w:color="auto"/>
        <w:right w:val="none" w:sz="0" w:space="0" w:color="auto"/>
      </w:divBdr>
    </w:div>
    <w:div w:id="913393537">
      <w:bodyDiv w:val="1"/>
      <w:marLeft w:val="0"/>
      <w:marRight w:val="0"/>
      <w:marTop w:val="0"/>
      <w:marBottom w:val="0"/>
      <w:divBdr>
        <w:top w:val="none" w:sz="0" w:space="0" w:color="auto"/>
        <w:left w:val="none" w:sz="0" w:space="0" w:color="auto"/>
        <w:bottom w:val="none" w:sz="0" w:space="0" w:color="auto"/>
        <w:right w:val="none" w:sz="0" w:space="0" w:color="auto"/>
      </w:divBdr>
    </w:div>
    <w:div w:id="935406194">
      <w:bodyDiv w:val="1"/>
      <w:marLeft w:val="0"/>
      <w:marRight w:val="0"/>
      <w:marTop w:val="0"/>
      <w:marBottom w:val="0"/>
      <w:divBdr>
        <w:top w:val="none" w:sz="0" w:space="0" w:color="auto"/>
        <w:left w:val="none" w:sz="0" w:space="0" w:color="auto"/>
        <w:bottom w:val="none" w:sz="0" w:space="0" w:color="auto"/>
        <w:right w:val="none" w:sz="0" w:space="0" w:color="auto"/>
      </w:divBdr>
    </w:div>
    <w:div w:id="1419445308">
      <w:bodyDiv w:val="1"/>
      <w:marLeft w:val="0"/>
      <w:marRight w:val="0"/>
      <w:marTop w:val="0"/>
      <w:marBottom w:val="0"/>
      <w:divBdr>
        <w:top w:val="none" w:sz="0" w:space="0" w:color="auto"/>
        <w:left w:val="none" w:sz="0" w:space="0" w:color="auto"/>
        <w:bottom w:val="none" w:sz="0" w:space="0" w:color="auto"/>
        <w:right w:val="none" w:sz="0" w:space="0" w:color="auto"/>
      </w:divBdr>
    </w:div>
    <w:div w:id="1724062110">
      <w:bodyDiv w:val="1"/>
      <w:marLeft w:val="0"/>
      <w:marRight w:val="0"/>
      <w:marTop w:val="0"/>
      <w:marBottom w:val="0"/>
      <w:divBdr>
        <w:top w:val="none" w:sz="0" w:space="0" w:color="auto"/>
        <w:left w:val="none" w:sz="0" w:space="0" w:color="auto"/>
        <w:bottom w:val="none" w:sz="0" w:space="0" w:color="auto"/>
        <w:right w:val="none" w:sz="0" w:space="0" w:color="auto"/>
      </w:divBdr>
    </w:div>
    <w:div w:id="209770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E9EB9-16B5-4173-B608-789A3CB08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2485</Words>
  <Characters>16916</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2024-03-14T22:32:00Z</dcterms:created>
  <dcterms:modified xsi:type="dcterms:W3CDTF">2024-03-14T22:33:00Z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956fbfae6aff227c9f9068b915a9dc03e8177daf37b25699687cf8e110938c05</vt:lpwstr>
  </property>
</Properties>
</file>