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6B499" w14:textId="7494F363" w:rsidR="000961BD" w:rsidRDefault="0086693C" w:rsidP="0086693C">
      <w:pPr>
        <w:jc w:val="center"/>
        <w:rPr>
          <w:b/>
          <w:bCs/>
          <w:sz w:val="40"/>
          <w:szCs w:val="40"/>
          <w:u w:val="single"/>
        </w:rPr>
      </w:pPr>
      <w:r w:rsidRPr="0086693C">
        <w:rPr>
          <w:b/>
          <w:bCs/>
          <w:sz w:val="40"/>
          <w:szCs w:val="40"/>
          <w:u w:val="single"/>
        </w:rPr>
        <w:t>An analysis of competitive state anxiety at three pre-event time points</w:t>
      </w:r>
    </w:p>
    <w:p w14:paraId="1B7BA978" w14:textId="77777777" w:rsidR="0086693C" w:rsidRDefault="0086693C" w:rsidP="0086693C">
      <w:pPr>
        <w:jc w:val="center"/>
        <w:rPr>
          <w:b/>
          <w:bCs/>
          <w:sz w:val="40"/>
          <w:szCs w:val="40"/>
          <w:u w:val="single"/>
        </w:rPr>
      </w:pPr>
    </w:p>
    <w:p w14:paraId="7B78D7C9" w14:textId="52D03CDB" w:rsidR="0086693C" w:rsidRDefault="00307E30" w:rsidP="0086693C">
      <w:pPr>
        <w:rPr>
          <w:sz w:val="28"/>
          <w:szCs w:val="28"/>
        </w:rPr>
      </w:pPr>
      <w:r>
        <w:rPr>
          <w:sz w:val="28"/>
          <w:szCs w:val="28"/>
        </w:rPr>
        <w:t xml:space="preserve">Intro: </w:t>
      </w:r>
    </w:p>
    <w:p w14:paraId="48AF4C6A" w14:textId="03480C6D" w:rsidR="00307E30" w:rsidRDefault="00307E30" w:rsidP="0086693C">
      <w:pPr>
        <w:rPr>
          <w:sz w:val="22"/>
          <w:szCs w:val="22"/>
        </w:rPr>
      </w:pPr>
      <w:r w:rsidRPr="00307E30">
        <w:rPr>
          <w:sz w:val="22"/>
          <w:szCs w:val="22"/>
        </w:rPr>
        <w:t>Competitive state anxiety (CSA) functions as a fundamental psychological element that athletes experience during competitive events because it creates instant emotional and physical reactions to match conditions. CSA operates as a temporary condition because it depends on both the athlete's current situation and the upcoming competition's importance. The field of research on this topic has received extensive attention because it affects both athletic performance and the mental health of athletes.</w:t>
      </w:r>
      <w:r>
        <w:rPr>
          <w:sz w:val="22"/>
          <w:szCs w:val="22"/>
        </w:rPr>
        <w:t xml:space="preserve"> </w:t>
      </w:r>
    </w:p>
    <w:p w14:paraId="7AC16E32" w14:textId="7617468B" w:rsidR="00307E30" w:rsidRDefault="00307E30" w:rsidP="0086693C">
      <w:pPr>
        <w:rPr>
          <w:sz w:val="22"/>
          <w:szCs w:val="22"/>
        </w:rPr>
      </w:pPr>
      <w:r w:rsidRPr="00307E30">
        <w:rPr>
          <w:sz w:val="22"/>
          <w:szCs w:val="22"/>
        </w:rPr>
        <w:t>colleagues developed in 1990, serves as the most common assessment tool for measuring competitive state anxiety (CSA). The instrument defines anxiety through three distinct elements which create a multidimensional framework of the condition. Cognitive anxiety consists of negative thinking patterns which lead to performance-related worries and performance-related concerns. Somatic anxiety describes the body's state of heightened arousal which includes symptoms like increased heart rate and muscle tension. Self-confidence functions as the athlete's assessment of their potential for victory which researchers view as an anxiety-related attribute that brings positive value to performance (Martens et al., 1990</w:t>
      </w:r>
      <w:proofErr w:type="gramStart"/>
      <w:r w:rsidRPr="00307E30">
        <w:rPr>
          <w:sz w:val="22"/>
          <w:szCs w:val="22"/>
        </w:rPr>
        <w:t>; )</w:t>
      </w:r>
      <w:proofErr w:type="gramEnd"/>
      <w:r w:rsidRPr="00307E30">
        <w:rPr>
          <w:sz w:val="22"/>
          <w:szCs w:val="22"/>
        </w:rPr>
        <w:t>.</w:t>
      </w:r>
    </w:p>
    <w:p w14:paraId="426F8073" w14:textId="05C75D79" w:rsidR="00307E30" w:rsidRDefault="00307E30" w:rsidP="0086693C">
      <w:pPr>
        <w:rPr>
          <w:sz w:val="22"/>
          <w:szCs w:val="22"/>
        </w:rPr>
      </w:pPr>
      <w:r w:rsidRPr="00307E30">
        <w:rPr>
          <w:sz w:val="22"/>
          <w:szCs w:val="22"/>
        </w:rPr>
        <w:t>The multidimensional anxiety theory proposes that these components have separate effects on individual performance abilities. Cognitive anxiety generally creates negative effects which decrease performance ability. Somatic anxiety exhibits a curvilinear relationship which leads to performance improvement until it reaches an optimal point. Self-confidence, in contrast, shows a direct connection to better performance results (</w:t>
      </w:r>
      <w:proofErr w:type="spellStart"/>
      <w:r w:rsidRPr="00307E30">
        <w:rPr>
          <w:sz w:val="22"/>
          <w:szCs w:val="22"/>
        </w:rPr>
        <w:t>Prapavessis</w:t>
      </w:r>
      <w:proofErr w:type="spellEnd"/>
      <w:r w:rsidRPr="00307E30">
        <w:rPr>
          <w:sz w:val="22"/>
          <w:szCs w:val="22"/>
        </w:rPr>
        <w:t xml:space="preserve"> et al., 1996</w:t>
      </w:r>
      <w:proofErr w:type="gramStart"/>
      <w:r w:rsidRPr="00307E30">
        <w:rPr>
          <w:sz w:val="22"/>
          <w:szCs w:val="22"/>
        </w:rPr>
        <w:t>; )</w:t>
      </w:r>
      <w:proofErr w:type="gramEnd"/>
      <w:r w:rsidRPr="00307E30">
        <w:rPr>
          <w:sz w:val="22"/>
          <w:szCs w:val="22"/>
        </w:rPr>
        <w:t>. The research demonstrates that anxiety needs to be studied through its separate parts instead of being regarded as a unified psychological state</w:t>
      </w:r>
    </w:p>
    <w:p w14:paraId="65FADA2B" w14:textId="34066D98" w:rsidR="00307E30" w:rsidRDefault="00307E30" w:rsidP="0086693C">
      <w:pPr>
        <w:rPr>
          <w:sz w:val="22"/>
          <w:szCs w:val="22"/>
        </w:rPr>
      </w:pPr>
      <w:r w:rsidRPr="00307E30">
        <w:rPr>
          <w:sz w:val="22"/>
          <w:szCs w:val="22"/>
        </w:rPr>
        <w:t xml:space="preserve">The research focus of CSA investigations </w:t>
      </w:r>
      <w:r w:rsidR="00423810" w:rsidRPr="00307E30">
        <w:rPr>
          <w:sz w:val="22"/>
          <w:szCs w:val="22"/>
        </w:rPr>
        <w:t>centres</w:t>
      </w:r>
      <w:r w:rsidRPr="00307E30">
        <w:rPr>
          <w:sz w:val="22"/>
          <w:szCs w:val="22"/>
        </w:rPr>
        <w:t xml:space="preserve"> on its ability to </w:t>
      </w:r>
      <w:r w:rsidR="00423810" w:rsidRPr="00307E30">
        <w:rPr>
          <w:sz w:val="22"/>
          <w:szCs w:val="22"/>
        </w:rPr>
        <w:t>analyse</w:t>
      </w:r>
      <w:r w:rsidRPr="00307E30">
        <w:rPr>
          <w:sz w:val="22"/>
          <w:szCs w:val="22"/>
        </w:rPr>
        <w:t xml:space="preserve"> temporal patterns. The research shows that anxiety levels keep changing throughout the process of upcoming competitions. The study discovered that both cognitive and somatic anxiety levels increased when athletes became closer to their competition time, which created stronger connections between the two anxiety types at that moment. The pattern of cognitive anxiety shows an increase that starts several days before competition, while it maintains its level until the event starts.</w:t>
      </w:r>
    </w:p>
    <w:p w14:paraId="3F72C7BC" w14:textId="226DEF6D" w:rsidR="00307E30" w:rsidRDefault="00307E30" w:rsidP="0086693C">
      <w:pPr>
        <w:rPr>
          <w:sz w:val="22"/>
          <w:szCs w:val="22"/>
        </w:rPr>
      </w:pPr>
      <w:r w:rsidRPr="00307E30">
        <w:rPr>
          <w:sz w:val="22"/>
          <w:szCs w:val="22"/>
        </w:rPr>
        <w:t xml:space="preserve">The essential need to measure CSA at different time intervals exists because these measurements show his existing fluctuations. Research shows that psychological assessments fail to detect actual psychological changes through single testing sessions. The researchers track anxiety levels through three specific time points which include one week before competition and 24 hours before competition and the actual competition day. Athletes experience CSA based on their individual characteristics which include their anxiety traits and </w:t>
      </w:r>
      <w:r w:rsidRPr="00307E30">
        <w:rPr>
          <w:sz w:val="22"/>
          <w:szCs w:val="22"/>
        </w:rPr>
        <w:lastRenderedPageBreak/>
        <w:t>their way of understanding symptoms, with some athletes viewing anxiety as helpful to performance while others see it as harmful to their capabilities (Jones and Swain, 1992</w:t>
      </w:r>
      <w:proofErr w:type="gramStart"/>
      <w:r w:rsidRPr="00307E30">
        <w:rPr>
          <w:sz w:val="22"/>
          <w:szCs w:val="22"/>
        </w:rPr>
        <w:t>; )</w:t>
      </w:r>
      <w:proofErr w:type="gramEnd"/>
      <w:r w:rsidRPr="00307E30">
        <w:rPr>
          <w:sz w:val="22"/>
          <w:szCs w:val="22"/>
        </w:rPr>
        <w:t>.</w:t>
      </w:r>
    </w:p>
    <w:p w14:paraId="1421C914" w14:textId="70AD88D9" w:rsidR="00307E30" w:rsidRDefault="00307E30" w:rsidP="0086693C">
      <w:pPr>
        <w:rPr>
          <w:sz w:val="22"/>
          <w:szCs w:val="22"/>
        </w:rPr>
      </w:pPr>
      <w:r w:rsidRPr="00307E30">
        <w:rPr>
          <w:sz w:val="22"/>
          <w:szCs w:val="22"/>
        </w:rPr>
        <w:t>The existing academic research shows that athletes must pay attention to the both intensity and timing of their strength-training exercises. Researchers and practitioners who want to improve performance and mental preparation techniques should study the process through which anxiety develops before competition.</w:t>
      </w:r>
    </w:p>
    <w:p w14:paraId="50CEBFFE" w14:textId="77777777" w:rsidR="00423810" w:rsidRDefault="00423810" w:rsidP="0086693C">
      <w:pPr>
        <w:rPr>
          <w:sz w:val="28"/>
          <w:szCs w:val="28"/>
        </w:rPr>
      </w:pPr>
    </w:p>
    <w:p w14:paraId="254C390C" w14:textId="783559FF" w:rsidR="00423810" w:rsidRPr="00423810" w:rsidRDefault="00423810" w:rsidP="0086693C">
      <w:pPr>
        <w:rPr>
          <w:sz w:val="28"/>
          <w:szCs w:val="28"/>
        </w:rPr>
      </w:pPr>
      <w:r>
        <w:rPr>
          <w:sz w:val="28"/>
          <w:szCs w:val="28"/>
        </w:rPr>
        <w:t xml:space="preserve">Method: </w:t>
      </w:r>
    </w:p>
    <w:p w14:paraId="38AC39E3" w14:textId="26A8658A" w:rsidR="00423810" w:rsidRDefault="00423810" w:rsidP="0086693C">
      <w:pPr>
        <w:rPr>
          <w:sz w:val="22"/>
          <w:szCs w:val="22"/>
        </w:rPr>
      </w:pPr>
      <w:r w:rsidRPr="00423810">
        <w:rPr>
          <w:sz w:val="22"/>
          <w:szCs w:val="22"/>
        </w:rPr>
        <w:t>The study involved 20 students who were training for an upcoming sports competition. All participants completed assessments three times during the competition preparation period which included one week before the event and 24 hours before the start of the competition and the competition morning. The study used a repeated-measures design which permitted researchers to study how competitive state anxiety fluctuated throughout the study period.</w:t>
      </w:r>
    </w:p>
    <w:p w14:paraId="37C61AED" w14:textId="2CE718B9" w:rsidR="00423810" w:rsidRDefault="00423810" w:rsidP="0086693C">
      <w:pPr>
        <w:rPr>
          <w:sz w:val="22"/>
          <w:szCs w:val="22"/>
        </w:rPr>
      </w:pPr>
      <w:r w:rsidRPr="00423810">
        <w:rPr>
          <w:sz w:val="22"/>
          <w:szCs w:val="22"/>
        </w:rPr>
        <w:t xml:space="preserve"> The CSAI-2 assessment measured competitive state anxiety by evaluating three different subscales which include cognitive anxiety and somatic anxiety and self-confidence according to Martens et al. 1990. At all three assessment times participants provided their subscale scores by completing the questionnaire.</w:t>
      </w:r>
    </w:p>
    <w:p w14:paraId="70A8ECCD" w14:textId="77777777" w:rsidR="00423810" w:rsidRDefault="00423810" w:rsidP="0086693C">
      <w:pPr>
        <w:rPr>
          <w:sz w:val="22"/>
          <w:szCs w:val="22"/>
        </w:rPr>
      </w:pPr>
      <w:r w:rsidRPr="00423810">
        <w:rPr>
          <w:sz w:val="22"/>
          <w:szCs w:val="22"/>
        </w:rPr>
        <w:t>Data collection was conducted in a consistent manner across all time points. Participants completed the questionnaire in a controlled setting one week before the event, again 24 hours prior, and finally on the morning of the competition. The procedure developed a proper method for measuring anxiety and confidence which occurred at different times.</w:t>
      </w:r>
    </w:p>
    <w:p w14:paraId="1D7A9C56" w14:textId="1D737053" w:rsidR="00423810" w:rsidRDefault="00423810" w:rsidP="0086693C">
      <w:pPr>
        <w:rPr>
          <w:sz w:val="22"/>
          <w:szCs w:val="22"/>
        </w:rPr>
      </w:pPr>
      <w:r w:rsidRPr="00423810">
        <w:rPr>
          <w:sz w:val="22"/>
          <w:szCs w:val="22"/>
        </w:rPr>
        <w:t xml:space="preserve"> The research study used a within-subjects design which tested three time periods one week 24 hours and morning as the independent variable to measure three CSAI-2 subscales. The researchers calculated descriptive statistics to study how cognitive anxiety and somatic anxiety and self-confidence developed over different time periods.</w:t>
      </w:r>
    </w:p>
    <w:p w14:paraId="352A8EB3" w14:textId="77777777" w:rsidR="00423810" w:rsidRDefault="00423810" w:rsidP="0086693C">
      <w:pPr>
        <w:rPr>
          <w:sz w:val="22"/>
          <w:szCs w:val="22"/>
        </w:rPr>
      </w:pPr>
    </w:p>
    <w:p w14:paraId="73965BE6" w14:textId="52C230AC" w:rsidR="00423810" w:rsidRDefault="00423810" w:rsidP="0086693C">
      <w:pPr>
        <w:rPr>
          <w:sz w:val="28"/>
          <w:szCs w:val="28"/>
        </w:rPr>
      </w:pPr>
      <w:r>
        <w:rPr>
          <w:sz w:val="28"/>
          <w:szCs w:val="28"/>
        </w:rPr>
        <w:t>Results:</w:t>
      </w:r>
    </w:p>
    <w:p w14:paraId="2341A878" w14:textId="5875A48D" w:rsidR="00423810" w:rsidRDefault="00423810" w:rsidP="00423810">
      <w:pPr>
        <w:rPr>
          <w:sz w:val="22"/>
          <w:szCs w:val="22"/>
        </w:rPr>
      </w:pPr>
      <w:r w:rsidRPr="00423810">
        <w:rPr>
          <w:sz w:val="22"/>
          <w:szCs w:val="22"/>
        </w:rPr>
        <w:t>Descriptive statistics showed that competitive state anxiety displayed distinct variations throughout the study period. One week before the event, mean scores were 18.1 for cognitive anxiety, 14.85 for somatic anxiety, and 24.3 for self-</w:t>
      </w:r>
      <w:r w:rsidRPr="00423810">
        <w:rPr>
          <w:sz w:val="22"/>
          <w:szCs w:val="22"/>
        </w:rPr>
        <w:t>confidence. At</w:t>
      </w:r>
      <w:r w:rsidRPr="00423810">
        <w:rPr>
          <w:sz w:val="22"/>
          <w:szCs w:val="22"/>
        </w:rPr>
        <w:t xml:space="preserve"> 24 hours before the event, cognitive anxiety increased to 20.25, somatic anxiety rose to 18.95, and self-confidence decreased to 21.4. On the morning of the event, cognitive anxiety further increased to 23.5, somatic anxiety reached 22.4, and self-confidence declined to 19.65.</w:t>
      </w:r>
      <w:r>
        <w:rPr>
          <w:sz w:val="22"/>
          <w:szCs w:val="22"/>
        </w:rPr>
        <w:t xml:space="preserve"> </w:t>
      </w:r>
    </w:p>
    <w:p w14:paraId="2CFB6066" w14:textId="44EBED03" w:rsidR="00423810" w:rsidRDefault="00423810" w:rsidP="00423810">
      <w:pPr>
        <w:rPr>
          <w:sz w:val="22"/>
          <w:szCs w:val="22"/>
        </w:rPr>
      </w:pPr>
      <w:r w:rsidRPr="00423810">
        <w:rPr>
          <w:sz w:val="22"/>
          <w:szCs w:val="22"/>
        </w:rPr>
        <w:t>The research results show that people experience both cognitive and somatic anxiety and they reach their highest levels when the competition begins while their self-assurance decreases throughout the competition period. The most significant changes occurred from one week until the competition day started which resulted in increased somatic anxiety levels that indicated athletes experienced their peak physical tension before the competition began.</w:t>
      </w:r>
    </w:p>
    <w:p w14:paraId="7DE1E042" w14:textId="77777777" w:rsidR="00423810" w:rsidRDefault="00423810" w:rsidP="00423810">
      <w:pPr>
        <w:rPr>
          <w:sz w:val="22"/>
          <w:szCs w:val="22"/>
        </w:rPr>
      </w:pPr>
      <w:r w:rsidRPr="00423810">
        <w:rPr>
          <w:sz w:val="22"/>
          <w:szCs w:val="22"/>
        </w:rPr>
        <w:lastRenderedPageBreak/>
        <w:t>The graphical representation of the results shows two cognitive and somatic anxiety lines which rise upward while self-confidence line shows a downward slope. The graph demonstrates that anxiety levels increase while confidence levels decrease throughout the duration of the study.</w:t>
      </w:r>
    </w:p>
    <w:p w14:paraId="261B275A" w14:textId="1037687F" w:rsidR="00423810" w:rsidRDefault="00423810" w:rsidP="00423810">
      <w:pPr>
        <w:rPr>
          <w:sz w:val="22"/>
          <w:szCs w:val="22"/>
        </w:rPr>
      </w:pPr>
      <w:r w:rsidRPr="00423810">
        <w:rPr>
          <w:sz w:val="22"/>
          <w:szCs w:val="22"/>
        </w:rPr>
        <w:t xml:space="preserve">The results display that anxiety levels increase while confidence levels decrease as competition approaches which demonstrates the dynamic </w:t>
      </w:r>
      <w:r w:rsidRPr="00423810">
        <w:rPr>
          <w:sz w:val="22"/>
          <w:szCs w:val="22"/>
        </w:rPr>
        <w:t>behaviours</w:t>
      </w:r>
      <w:r w:rsidRPr="00423810">
        <w:rPr>
          <w:sz w:val="22"/>
          <w:szCs w:val="22"/>
        </w:rPr>
        <w:t xml:space="preserve"> of CSA.</w:t>
      </w:r>
    </w:p>
    <w:p w14:paraId="2A45F050" w14:textId="77777777" w:rsidR="00423810" w:rsidRDefault="00423810" w:rsidP="00423810">
      <w:pPr>
        <w:rPr>
          <w:sz w:val="22"/>
          <w:szCs w:val="22"/>
        </w:rPr>
      </w:pPr>
    </w:p>
    <w:p w14:paraId="05C22137" w14:textId="7559B3BE" w:rsidR="00423810" w:rsidRPr="00423810" w:rsidRDefault="00423810" w:rsidP="00423810">
      <w:pPr>
        <w:rPr>
          <w:sz w:val="28"/>
          <w:szCs w:val="28"/>
        </w:rPr>
      </w:pPr>
      <w:r w:rsidRPr="00423810">
        <w:rPr>
          <w:sz w:val="28"/>
          <w:szCs w:val="28"/>
        </w:rPr>
        <w:t>Discussion and conclusion:</w:t>
      </w:r>
    </w:p>
    <w:p w14:paraId="04DADAA7" w14:textId="77777777" w:rsidR="00311954" w:rsidRDefault="00311954" w:rsidP="00423810">
      <w:pPr>
        <w:rPr>
          <w:sz w:val="22"/>
          <w:szCs w:val="22"/>
        </w:rPr>
      </w:pPr>
      <w:r w:rsidRPr="00311954">
        <w:rPr>
          <w:sz w:val="22"/>
          <w:szCs w:val="22"/>
        </w:rPr>
        <w:t xml:space="preserve">The study results show agreement with earlier studies that investigated how competitive state anxiety develops over time. The competition brought about rising cognitive and somatic anxiety levels while self-confidence experienced a decline. The findings support Martens et al.'s 1990 multidimensional anxiety framework which states that different anxiety components develop through time and create various effects on performance. </w:t>
      </w:r>
    </w:p>
    <w:p w14:paraId="09ED8B9D" w14:textId="57FC4B1F" w:rsidR="00423810" w:rsidRDefault="00311954" w:rsidP="00423810">
      <w:pPr>
        <w:rPr>
          <w:sz w:val="22"/>
          <w:szCs w:val="22"/>
        </w:rPr>
      </w:pPr>
      <w:r w:rsidRPr="00311954">
        <w:rPr>
          <w:sz w:val="22"/>
          <w:szCs w:val="22"/>
        </w:rPr>
        <w:t>The study observed that cognitive anxiety increased which matched previous studies that showed athletes experience stronger worry and negative expectations before their competitions. The research found that people developed heightened cognitive anxiety because they started to concentrate more on future results and their fear of failing and their need for others to judge them. The findings support the research which showed that anxiety levels rise before upcoming athletic competitions.</w:t>
      </w:r>
    </w:p>
    <w:p w14:paraId="155D389A" w14:textId="77777777" w:rsidR="00311954" w:rsidRDefault="00311954" w:rsidP="00423810">
      <w:pPr>
        <w:rPr>
          <w:sz w:val="22"/>
          <w:szCs w:val="22"/>
        </w:rPr>
      </w:pPr>
      <w:r w:rsidRPr="00311954">
        <w:rPr>
          <w:sz w:val="22"/>
          <w:szCs w:val="22"/>
        </w:rPr>
        <w:t xml:space="preserve">The increase in physical anxiety symptoms demonstrates the need for research which shows that body functions reach their highest point before athletic competitions. The body needs excessive preparation time which results in performance decline when the body reaches its highest state of readiness. The timing of anxiety assessments is essential because anxiety levels show consistent patterns throughout different times of the day. </w:t>
      </w:r>
    </w:p>
    <w:p w14:paraId="1A1E99A2" w14:textId="3DC6F978" w:rsidR="00311954" w:rsidRDefault="00311954" w:rsidP="00423810">
      <w:pPr>
        <w:rPr>
          <w:sz w:val="22"/>
          <w:szCs w:val="22"/>
        </w:rPr>
      </w:pPr>
      <w:r w:rsidRPr="00311954">
        <w:rPr>
          <w:sz w:val="22"/>
          <w:szCs w:val="22"/>
        </w:rPr>
        <w:t>The studied decrease in self-confidence shows a different outcome than some studies which state that confidence levels stay the same; however, the research shows that confidence decreases when people face greater pressure and uncertainty. The study participants consisted of students who had less competitive experience which led to reduced confidence as the event date approached.</w:t>
      </w:r>
    </w:p>
    <w:p w14:paraId="1AD4DE26" w14:textId="1934F5CF" w:rsidR="00311954" w:rsidRDefault="00311954" w:rsidP="00423810">
      <w:pPr>
        <w:rPr>
          <w:sz w:val="22"/>
          <w:szCs w:val="22"/>
        </w:rPr>
      </w:pPr>
      <w:r w:rsidRPr="00311954">
        <w:rPr>
          <w:sz w:val="22"/>
          <w:szCs w:val="22"/>
        </w:rPr>
        <w:t>The findings can be explained through multiple factors.</w:t>
      </w:r>
      <w:r w:rsidRPr="00311954">
        <w:t xml:space="preserve"> </w:t>
      </w:r>
      <w:r w:rsidRPr="00311954">
        <w:rPr>
          <w:sz w:val="22"/>
          <w:szCs w:val="22"/>
        </w:rPr>
        <w:t>Event importance likely played a role, as higher perceived stakes are associated with greater anxiety (</w:t>
      </w:r>
      <w:proofErr w:type="spellStart"/>
      <w:r w:rsidRPr="00311954">
        <w:rPr>
          <w:sz w:val="22"/>
          <w:szCs w:val="22"/>
        </w:rPr>
        <w:t>Prapavessis</w:t>
      </w:r>
      <w:proofErr w:type="spellEnd"/>
      <w:r w:rsidRPr="00311954">
        <w:rPr>
          <w:sz w:val="22"/>
          <w:szCs w:val="22"/>
        </w:rPr>
        <w:t xml:space="preserve"> et al., 1996</w:t>
      </w:r>
      <w:proofErr w:type="gramStart"/>
      <w:r w:rsidRPr="00311954">
        <w:rPr>
          <w:sz w:val="22"/>
          <w:szCs w:val="22"/>
        </w:rPr>
        <w:t>)..</w:t>
      </w:r>
      <w:proofErr w:type="gramEnd"/>
      <w:r w:rsidRPr="00311954">
        <w:rPr>
          <w:sz w:val="22"/>
          <w:szCs w:val="22"/>
        </w:rPr>
        <w:t xml:space="preserve"> Anticipation functions as a primary element which leads to heightened psychological reactions that develop when competition gets closer. Athletes develop their competitive responses through three factors which include their previous experiences and their coping methods and their current anxiety levels (Jones and Swain, 1992). </w:t>
      </w:r>
    </w:p>
    <w:p w14:paraId="5E48827F" w14:textId="59DD5363" w:rsidR="00311954" w:rsidRDefault="00311954" w:rsidP="00423810">
      <w:pPr>
        <w:rPr>
          <w:sz w:val="22"/>
          <w:szCs w:val="22"/>
        </w:rPr>
      </w:pPr>
      <w:r w:rsidRPr="00311954">
        <w:rPr>
          <w:sz w:val="22"/>
          <w:szCs w:val="22"/>
        </w:rPr>
        <w:t>The results demonstrate a practical requirement for psychological support which should occur before competitive events take place. Athletes and coaches must recognize that their anxiety levels will increase throughout the competition day whereas their confidence levels will start to drop. The team should implement anxiety control methods through relaxation training and imagery and positive self-talk to help athletes stay confident during their matches.</w:t>
      </w:r>
    </w:p>
    <w:p w14:paraId="5C336D0A" w14:textId="1E95ED8A" w:rsidR="00423810" w:rsidRDefault="00E14D57" w:rsidP="0086693C">
      <w:pPr>
        <w:rPr>
          <w:sz w:val="22"/>
          <w:szCs w:val="22"/>
        </w:rPr>
      </w:pPr>
      <w:r w:rsidRPr="00E14D57">
        <w:rPr>
          <w:sz w:val="22"/>
          <w:szCs w:val="22"/>
        </w:rPr>
        <w:lastRenderedPageBreak/>
        <w:t>The researchers should conduct further studies to examine how the temporal changes affect performance outcomes and to test methods that decrease anxiety levels. The study can be expanded through research of different groups which includes elite athletes to demonstrate how their experiences impact their CSA results. The research demonstrates that cognitive and somatic anxiety levels increase while self-confidence decreases as competition time approaches. The study results confirm existing research findings about the temporal patterns of competitive state anxiety while showing that researchers need to assess anxiety levels throughout different times. The comprehension of these patterns enables coaches and athletes to develop better psychological training methods.</w:t>
      </w:r>
    </w:p>
    <w:p w14:paraId="74C45D07" w14:textId="6E26EE30" w:rsidR="002A784B" w:rsidRDefault="002A784B" w:rsidP="0086693C">
      <w:pPr>
        <w:rPr>
          <w:sz w:val="22"/>
          <w:szCs w:val="22"/>
        </w:rPr>
      </w:pPr>
      <w:r>
        <w:rPr>
          <w:sz w:val="22"/>
          <w:szCs w:val="22"/>
        </w:rPr>
        <w:t>In addition, t</w:t>
      </w:r>
      <w:r w:rsidRPr="002A784B">
        <w:rPr>
          <w:sz w:val="22"/>
          <w:szCs w:val="22"/>
        </w:rPr>
        <w:t xml:space="preserve">he study findings show that athletes require psychological treatment before they start their training for competitions. Coaches and sport psychologists use anxiety monitoring to identify the times when athletes experience maximum psychological distress, which helps them apply their psychological recovery methods. Athletes can use goal setting and relaxation techniques together with cognitive restructuring methods during their pre-competition period to manage their anxiety while maintaining their self-confidence. The process of helping athletes understand their personal anxiety reactions will help them develop better ways to interpret their anxiety symptoms. Active approaches that match individual athlete needs will create better athletic performance results and mental health benefits for athletes who compete in sports. The research study shows that individual viewpoints should serve as the foundation for assessing CSA in real-world sports environments. The approach to psychological preparation in competitive sports creates better performance results and improves athlete well-being. Individual perceptions serve as the foundation for </w:t>
      </w:r>
      <w:r w:rsidRPr="002A784B">
        <w:rPr>
          <w:sz w:val="22"/>
          <w:szCs w:val="22"/>
        </w:rPr>
        <w:t>analysing</w:t>
      </w:r>
      <w:r w:rsidRPr="002A784B">
        <w:rPr>
          <w:sz w:val="22"/>
          <w:szCs w:val="22"/>
        </w:rPr>
        <w:t xml:space="preserve"> CSA in actual sports environments.</w:t>
      </w:r>
    </w:p>
    <w:p w14:paraId="3213CC5E" w14:textId="77777777" w:rsidR="002A784B" w:rsidRDefault="002A784B" w:rsidP="0086693C">
      <w:pPr>
        <w:rPr>
          <w:sz w:val="22"/>
          <w:szCs w:val="22"/>
        </w:rPr>
      </w:pPr>
    </w:p>
    <w:p w14:paraId="164C3E35" w14:textId="2E1ACB85" w:rsidR="002A784B" w:rsidRDefault="002A784B" w:rsidP="0086693C">
      <w:pPr>
        <w:rPr>
          <w:sz w:val="22"/>
          <w:szCs w:val="22"/>
        </w:rPr>
      </w:pPr>
      <w:r>
        <w:rPr>
          <w:sz w:val="22"/>
          <w:szCs w:val="22"/>
        </w:rPr>
        <w:t>Word count: 1,519</w:t>
      </w:r>
    </w:p>
    <w:p w14:paraId="43715CC1" w14:textId="77777777" w:rsidR="002A784B" w:rsidRDefault="002A784B" w:rsidP="0086693C">
      <w:pPr>
        <w:rPr>
          <w:sz w:val="22"/>
          <w:szCs w:val="22"/>
        </w:rPr>
      </w:pPr>
    </w:p>
    <w:p w14:paraId="77215CF2" w14:textId="110F4352" w:rsidR="002A784B" w:rsidRDefault="002A784B" w:rsidP="0086693C">
      <w:pPr>
        <w:rPr>
          <w:sz w:val="22"/>
          <w:szCs w:val="22"/>
        </w:rPr>
      </w:pPr>
      <w:r>
        <w:rPr>
          <w:sz w:val="22"/>
          <w:szCs w:val="22"/>
        </w:rPr>
        <w:t xml:space="preserve">Reference list: </w:t>
      </w:r>
    </w:p>
    <w:p w14:paraId="5A90BE2C" w14:textId="77777777" w:rsidR="002A784B" w:rsidRPr="002A784B" w:rsidRDefault="002A784B" w:rsidP="002A784B">
      <w:pPr>
        <w:rPr>
          <w:sz w:val="22"/>
          <w:szCs w:val="22"/>
        </w:rPr>
      </w:pPr>
      <w:r w:rsidRPr="002A784B">
        <w:rPr>
          <w:sz w:val="22"/>
          <w:szCs w:val="22"/>
        </w:rPr>
        <w:t xml:space="preserve">Jones, G. and Swain, A. (1992) ‘Intensity and direction dimensions of competitive state anxiety and relationships with competitiveness’, </w:t>
      </w:r>
      <w:r w:rsidRPr="002A784B">
        <w:rPr>
          <w:i/>
          <w:iCs/>
          <w:sz w:val="22"/>
          <w:szCs w:val="22"/>
        </w:rPr>
        <w:t>Perceptual and Motor Skills</w:t>
      </w:r>
      <w:r w:rsidRPr="002A784B">
        <w:rPr>
          <w:sz w:val="22"/>
          <w:szCs w:val="22"/>
        </w:rPr>
        <w:t>, 74(2), pp. 467–472.</w:t>
      </w:r>
    </w:p>
    <w:p w14:paraId="7DDC792B" w14:textId="77777777" w:rsidR="002A784B" w:rsidRPr="002A784B" w:rsidRDefault="002A784B" w:rsidP="002A784B">
      <w:pPr>
        <w:rPr>
          <w:sz w:val="22"/>
          <w:szCs w:val="22"/>
        </w:rPr>
      </w:pPr>
      <w:r w:rsidRPr="002A784B">
        <w:rPr>
          <w:sz w:val="22"/>
          <w:szCs w:val="22"/>
        </w:rPr>
        <w:t xml:space="preserve">Lane, A.M., Sewell, D.F., Terry, P.C., Bartram, D. and Nesti, M.S. (1999) ‘Confirmatory factor analysis of the Competitive State Anxiety Inventory-2’, </w:t>
      </w:r>
      <w:r w:rsidRPr="002A784B">
        <w:rPr>
          <w:i/>
          <w:iCs/>
          <w:sz w:val="22"/>
          <w:szCs w:val="22"/>
        </w:rPr>
        <w:t>Journal of Sports Sciences</w:t>
      </w:r>
      <w:r w:rsidRPr="002A784B">
        <w:rPr>
          <w:sz w:val="22"/>
          <w:szCs w:val="22"/>
        </w:rPr>
        <w:t>, 17(6), pp. 505–512.</w:t>
      </w:r>
    </w:p>
    <w:p w14:paraId="0E216900" w14:textId="77777777" w:rsidR="002A784B" w:rsidRPr="002A784B" w:rsidRDefault="002A784B" w:rsidP="002A784B">
      <w:pPr>
        <w:rPr>
          <w:sz w:val="22"/>
          <w:szCs w:val="22"/>
        </w:rPr>
      </w:pPr>
      <w:r w:rsidRPr="002A784B">
        <w:rPr>
          <w:sz w:val="22"/>
          <w:szCs w:val="22"/>
        </w:rPr>
        <w:t xml:space="preserve">Lundqvist, C. and </w:t>
      </w:r>
      <w:proofErr w:type="spellStart"/>
      <w:r w:rsidRPr="002A784B">
        <w:rPr>
          <w:sz w:val="22"/>
          <w:szCs w:val="22"/>
        </w:rPr>
        <w:t>Hassmén</w:t>
      </w:r>
      <w:proofErr w:type="spellEnd"/>
      <w:r w:rsidRPr="002A784B">
        <w:rPr>
          <w:sz w:val="22"/>
          <w:szCs w:val="22"/>
        </w:rPr>
        <w:t xml:space="preserve">, P. (2005) ‘Competitive State Anxiety Inventory-2 (CSAI-2): Evaluating the Swedish version by confirmatory factor analyses’, </w:t>
      </w:r>
      <w:r w:rsidRPr="002A784B">
        <w:rPr>
          <w:i/>
          <w:iCs/>
          <w:sz w:val="22"/>
          <w:szCs w:val="22"/>
        </w:rPr>
        <w:t>Journal of Sports Sciences</w:t>
      </w:r>
      <w:r w:rsidRPr="002A784B">
        <w:rPr>
          <w:sz w:val="22"/>
          <w:szCs w:val="22"/>
        </w:rPr>
        <w:t>, 23(7), pp. 727–736.</w:t>
      </w:r>
    </w:p>
    <w:p w14:paraId="32C5DA93" w14:textId="77777777" w:rsidR="002A784B" w:rsidRPr="002A784B" w:rsidRDefault="002A784B" w:rsidP="002A784B">
      <w:pPr>
        <w:rPr>
          <w:sz w:val="22"/>
          <w:szCs w:val="22"/>
        </w:rPr>
      </w:pPr>
      <w:r w:rsidRPr="002A784B">
        <w:rPr>
          <w:sz w:val="22"/>
          <w:szCs w:val="22"/>
        </w:rPr>
        <w:t xml:space="preserve">Martens, R., Burton, D., Vealey, R.S., Bump, L.A. and Smith, D.E. (1990) </w:t>
      </w:r>
      <w:r w:rsidRPr="002A784B">
        <w:rPr>
          <w:i/>
          <w:iCs/>
          <w:sz w:val="22"/>
          <w:szCs w:val="22"/>
        </w:rPr>
        <w:t>Development and validation of the Competitive State Anxiety Inventory-2 (CSAI-2)</w:t>
      </w:r>
      <w:r w:rsidRPr="002A784B">
        <w:rPr>
          <w:sz w:val="22"/>
          <w:szCs w:val="22"/>
        </w:rPr>
        <w:t>. Champaign, IL: Human Kinetics.</w:t>
      </w:r>
    </w:p>
    <w:p w14:paraId="6B5F0E5E" w14:textId="77777777" w:rsidR="002A784B" w:rsidRPr="002A784B" w:rsidRDefault="002A784B" w:rsidP="002A784B">
      <w:pPr>
        <w:rPr>
          <w:sz w:val="22"/>
          <w:szCs w:val="22"/>
        </w:rPr>
      </w:pPr>
      <w:proofErr w:type="spellStart"/>
      <w:r w:rsidRPr="002A784B">
        <w:rPr>
          <w:sz w:val="22"/>
          <w:szCs w:val="22"/>
        </w:rPr>
        <w:lastRenderedPageBreak/>
        <w:t>Prapavessis</w:t>
      </w:r>
      <w:proofErr w:type="spellEnd"/>
      <w:r w:rsidRPr="002A784B">
        <w:rPr>
          <w:sz w:val="22"/>
          <w:szCs w:val="22"/>
        </w:rPr>
        <w:t xml:space="preserve">, H., Cox, R.H. and Brookes, L. (1996) ‘A test of the multidimensional anxiety theory among athletes of different skill levels’, </w:t>
      </w:r>
      <w:r w:rsidRPr="002A784B">
        <w:rPr>
          <w:i/>
          <w:iCs/>
          <w:sz w:val="22"/>
          <w:szCs w:val="22"/>
        </w:rPr>
        <w:t>Australian Journal of Science and Medicine in Sport</w:t>
      </w:r>
      <w:r w:rsidRPr="002A784B">
        <w:rPr>
          <w:sz w:val="22"/>
          <w:szCs w:val="22"/>
        </w:rPr>
        <w:t>, 28(1), pp. 17–20.</w:t>
      </w:r>
    </w:p>
    <w:p w14:paraId="38B72B9A" w14:textId="77777777" w:rsidR="002A784B" w:rsidRPr="002A784B" w:rsidRDefault="002A784B" w:rsidP="002A784B">
      <w:pPr>
        <w:rPr>
          <w:sz w:val="22"/>
          <w:szCs w:val="22"/>
        </w:rPr>
      </w:pPr>
      <w:r w:rsidRPr="002A784B">
        <w:rPr>
          <w:sz w:val="22"/>
          <w:szCs w:val="22"/>
        </w:rPr>
        <w:t xml:space="preserve">Swain, A.B.J., Jones, G. and Cale, A. (1990) ‘Interrelationships between multidimensional competitive state anxiety components and performance’, </w:t>
      </w:r>
      <w:r w:rsidRPr="002A784B">
        <w:rPr>
          <w:i/>
          <w:iCs/>
          <w:sz w:val="22"/>
          <w:szCs w:val="22"/>
        </w:rPr>
        <w:t>Perceptual and Motor Skills</w:t>
      </w:r>
      <w:r w:rsidRPr="002A784B">
        <w:rPr>
          <w:sz w:val="22"/>
          <w:szCs w:val="22"/>
        </w:rPr>
        <w:t>, 71(3), pp. 1111–1115.</w:t>
      </w:r>
    </w:p>
    <w:p w14:paraId="66108BBC" w14:textId="77777777" w:rsidR="002A784B" w:rsidRPr="002A784B" w:rsidRDefault="002A784B" w:rsidP="002A784B">
      <w:pPr>
        <w:rPr>
          <w:sz w:val="22"/>
          <w:szCs w:val="22"/>
        </w:rPr>
      </w:pPr>
      <w:r w:rsidRPr="002A784B">
        <w:rPr>
          <w:sz w:val="22"/>
          <w:szCs w:val="22"/>
        </w:rPr>
        <w:t xml:space="preserve">Martens, R., Vealey, R.S. and Burton, D. (1983) </w:t>
      </w:r>
      <w:r w:rsidRPr="002A784B">
        <w:rPr>
          <w:i/>
          <w:iCs/>
          <w:sz w:val="22"/>
          <w:szCs w:val="22"/>
        </w:rPr>
        <w:t>Competitive anxiety in sport</w:t>
      </w:r>
      <w:r w:rsidRPr="002A784B">
        <w:rPr>
          <w:sz w:val="22"/>
          <w:szCs w:val="22"/>
        </w:rPr>
        <w:t>. Champaign, IL: Human Kinetics.</w:t>
      </w:r>
    </w:p>
    <w:p w14:paraId="23CD8E81" w14:textId="77777777" w:rsidR="002A784B" w:rsidRPr="002A784B" w:rsidRDefault="002A784B" w:rsidP="002A784B">
      <w:pPr>
        <w:rPr>
          <w:sz w:val="22"/>
          <w:szCs w:val="22"/>
        </w:rPr>
      </w:pPr>
      <w:r w:rsidRPr="002A784B">
        <w:rPr>
          <w:sz w:val="22"/>
          <w:szCs w:val="22"/>
        </w:rPr>
        <w:t xml:space="preserve">Jones, G. (1995) ‘More than just a game: Research developments and issues in competitive anxiety in sport’, </w:t>
      </w:r>
      <w:r w:rsidRPr="002A784B">
        <w:rPr>
          <w:i/>
          <w:iCs/>
          <w:sz w:val="22"/>
          <w:szCs w:val="22"/>
        </w:rPr>
        <w:t>British Journal of Psychology</w:t>
      </w:r>
      <w:r w:rsidRPr="002A784B">
        <w:rPr>
          <w:sz w:val="22"/>
          <w:szCs w:val="22"/>
        </w:rPr>
        <w:t>, 86(4), pp. 449–478.</w:t>
      </w:r>
    </w:p>
    <w:p w14:paraId="52FCDA67" w14:textId="77777777" w:rsidR="002A784B" w:rsidRPr="002A784B" w:rsidRDefault="002A784B" w:rsidP="0086693C">
      <w:pPr>
        <w:rPr>
          <w:sz w:val="22"/>
          <w:szCs w:val="22"/>
        </w:rPr>
      </w:pPr>
    </w:p>
    <w:sectPr w:rsidR="002A784B" w:rsidRPr="002A78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93C"/>
    <w:rsid w:val="00050362"/>
    <w:rsid w:val="000961BD"/>
    <w:rsid w:val="002A784B"/>
    <w:rsid w:val="00307E30"/>
    <w:rsid w:val="00311954"/>
    <w:rsid w:val="00423810"/>
    <w:rsid w:val="0052372B"/>
    <w:rsid w:val="0086693C"/>
    <w:rsid w:val="00E14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E3A63"/>
  <w15:chartTrackingRefBased/>
  <w15:docId w15:val="{FD93C23A-60F6-4D91-B729-6A696D40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9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9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9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9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9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9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9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9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9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9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9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9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9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9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9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93C"/>
    <w:rPr>
      <w:rFonts w:eastAsiaTheme="majorEastAsia" w:cstheme="majorBidi"/>
      <w:color w:val="272727" w:themeColor="text1" w:themeTint="D8"/>
    </w:rPr>
  </w:style>
  <w:style w:type="paragraph" w:styleId="Title">
    <w:name w:val="Title"/>
    <w:basedOn w:val="Normal"/>
    <w:next w:val="Normal"/>
    <w:link w:val="TitleChar"/>
    <w:uiPriority w:val="10"/>
    <w:qFormat/>
    <w:rsid w:val="00866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9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9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9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93C"/>
    <w:pPr>
      <w:spacing w:before="160"/>
      <w:jc w:val="center"/>
    </w:pPr>
    <w:rPr>
      <w:i/>
      <w:iCs/>
      <w:color w:val="404040" w:themeColor="text1" w:themeTint="BF"/>
    </w:rPr>
  </w:style>
  <w:style w:type="character" w:customStyle="1" w:styleId="QuoteChar">
    <w:name w:val="Quote Char"/>
    <w:basedOn w:val="DefaultParagraphFont"/>
    <w:link w:val="Quote"/>
    <w:uiPriority w:val="29"/>
    <w:rsid w:val="0086693C"/>
    <w:rPr>
      <w:i/>
      <w:iCs/>
      <w:color w:val="404040" w:themeColor="text1" w:themeTint="BF"/>
    </w:rPr>
  </w:style>
  <w:style w:type="paragraph" w:styleId="ListParagraph">
    <w:name w:val="List Paragraph"/>
    <w:basedOn w:val="Normal"/>
    <w:uiPriority w:val="34"/>
    <w:qFormat/>
    <w:rsid w:val="0086693C"/>
    <w:pPr>
      <w:ind w:left="720"/>
      <w:contextualSpacing/>
    </w:pPr>
  </w:style>
  <w:style w:type="character" w:styleId="IntenseEmphasis">
    <w:name w:val="Intense Emphasis"/>
    <w:basedOn w:val="DefaultParagraphFont"/>
    <w:uiPriority w:val="21"/>
    <w:qFormat/>
    <w:rsid w:val="0086693C"/>
    <w:rPr>
      <w:i/>
      <w:iCs/>
      <w:color w:val="0F4761" w:themeColor="accent1" w:themeShade="BF"/>
    </w:rPr>
  </w:style>
  <w:style w:type="paragraph" w:styleId="IntenseQuote">
    <w:name w:val="Intense Quote"/>
    <w:basedOn w:val="Normal"/>
    <w:next w:val="Normal"/>
    <w:link w:val="IntenseQuoteChar"/>
    <w:uiPriority w:val="30"/>
    <w:qFormat/>
    <w:rsid w:val="00866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93C"/>
    <w:rPr>
      <w:i/>
      <w:iCs/>
      <w:color w:val="0F4761" w:themeColor="accent1" w:themeShade="BF"/>
    </w:rPr>
  </w:style>
  <w:style w:type="character" w:styleId="IntenseReference">
    <w:name w:val="Intense Reference"/>
    <w:basedOn w:val="DefaultParagraphFont"/>
    <w:uiPriority w:val="32"/>
    <w:qFormat/>
    <w:rsid w:val="008669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1876</Words>
  <Characters>10697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Wheatland</dc:creator>
  <cp:keywords/>
  <dc:description/>
  <cp:lastModifiedBy>Ryan Wheatland</cp:lastModifiedBy>
  <cp:revision>1</cp:revision>
  <dcterms:created xsi:type="dcterms:W3CDTF">2026-04-16T12:27:00Z</dcterms:created>
  <dcterms:modified xsi:type="dcterms:W3CDTF">2026-04-16T13:34:00Z</dcterms:modified>
</cp:coreProperties>
</file>