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04B" w:rsidRDefault="00ED404B" w:rsidP="00C7651E">
      <w:pPr>
        <w:spacing w:line="480" w:lineRule="auto"/>
        <w:jc w:val="both"/>
        <w:rPr>
          <w:rFonts w:ascii="Times New Roman" w:hAnsi="Times New Roman" w:cs="Times New Roman"/>
          <w:sz w:val="28"/>
          <w:szCs w:val="28"/>
          <w:u w:val="single"/>
        </w:rPr>
      </w:pP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Student Number 1919872</w:t>
      </w: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Christie-Ann Lang </w:t>
      </w: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Lecturer Catherine Slade</w:t>
      </w: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Graduate Certificate in Counselling</w:t>
      </w: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Reflective Practice in Counselling</w:t>
      </w:r>
    </w:p>
    <w:p w:rsidR="00ED404B" w:rsidRDefault="00ED404B"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Module ECCS6002</w:t>
      </w:r>
    </w:p>
    <w:p w:rsidR="001C0A86" w:rsidRPr="001C0A86" w:rsidRDefault="00183A35" w:rsidP="00ED404B">
      <w:pPr>
        <w:spacing w:line="480" w:lineRule="auto"/>
        <w:jc w:val="center"/>
        <w:rPr>
          <w:rFonts w:ascii="Times New Roman" w:hAnsi="Times New Roman" w:cs="Times New Roman"/>
          <w:sz w:val="28"/>
          <w:szCs w:val="28"/>
          <w:u w:val="single"/>
        </w:rPr>
      </w:pPr>
      <w:r>
        <w:rPr>
          <w:rFonts w:ascii="Times New Roman" w:hAnsi="Times New Roman" w:cs="Times New Roman"/>
          <w:sz w:val="28"/>
          <w:szCs w:val="28"/>
          <w:u w:val="single"/>
        </w:rPr>
        <w:t>Word Count 4116</w:t>
      </w:r>
    </w:p>
    <w:p w:rsidR="00ED404B" w:rsidRDefault="00ED404B" w:rsidP="00ED404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223"/>
      </w:tblGrid>
      <w:tr w:rsidR="00ED404B" w:rsidTr="00ED404B">
        <w:trPr>
          <w:trHeight w:val="569"/>
        </w:trPr>
        <w:tc>
          <w:tcPr>
            <w:tcW w:w="2223" w:type="dxa"/>
          </w:tcPr>
          <w:p w:rsidR="00ED404B" w:rsidRPr="00ED404B" w:rsidRDefault="00ED404B" w:rsidP="00ED404B">
            <w:pPr>
              <w:pStyle w:val="Default"/>
              <w:rPr>
                <w:rFonts w:ascii="Times New Roman" w:hAnsi="Times New Roman" w:cs="Times New Roman"/>
                <w:sz w:val="28"/>
                <w:szCs w:val="28"/>
              </w:rPr>
            </w:pPr>
          </w:p>
          <w:p w:rsidR="00ED404B" w:rsidRDefault="00ED404B" w:rsidP="00ED404B">
            <w:pPr>
              <w:pStyle w:val="Default"/>
              <w:rPr>
                <w:sz w:val="25"/>
                <w:szCs w:val="25"/>
              </w:rPr>
            </w:pPr>
          </w:p>
        </w:tc>
      </w:tr>
    </w:tbl>
    <w:p w:rsidR="00ED404B" w:rsidRDefault="00ED404B" w:rsidP="00ED404B">
      <w:pPr>
        <w:spacing w:line="480" w:lineRule="auto"/>
        <w:jc w:val="center"/>
        <w:rPr>
          <w:rFonts w:ascii="Times New Roman" w:hAnsi="Times New Roman" w:cs="Times New Roman"/>
          <w:sz w:val="28"/>
          <w:szCs w:val="28"/>
          <w:u w:val="single"/>
        </w:rPr>
      </w:pPr>
    </w:p>
    <w:p w:rsidR="00ED404B" w:rsidRDefault="00ED404B" w:rsidP="00ED404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099"/>
      </w:tblGrid>
      <w:tr w:rsidR="00ED404B">
        <w:trPr>
          <w:trHeight w:val="103"/>
        </w:trPr>
        <w:tc>
          <w:tcPr>
            <w:tcW w:w="1099" w:type="dxa"/>
          </w:tcPr>
          <w:p w:rsidR="00ED404B" w:rsidRDefault="00ED404B" w:rsidP="00ED404B">
            <w:pPr>
              <w:pStyle w:val="Default"/>
              <w:rPr>
                <w:sz w:val="22"/>
                <w:szCs w:val="22"/>
              </w:rPr>
            </w:pPr>
            <w:r>
              <w:rPr>
                <w:b/>
                <w:bCs/>
                <w:sz w:val="22"/>
                <w:szCs w:val="22"/>
              </w:rPr>
              <w:t xml:space="preserve"> </w:t>
            </w:r>
          </w:p>
        </w:tc>
      </w:tr>
    </w:tbl>
    <w:p w:rsidR="00ED404B" w:rsidRPr="00ED404B" w:rsidRDefault="00ED404B" w:rsidP="00ED404B">
      <w:pPr>
        <w:spacing w:line="480" w:lineRule="auto"/>
        <w:jc w:val="center"/>
        <w:rPr>
          <w:rFonts w:ascii="Times New Roman" w:hAnsi="Times New Roman" w:cs="Times New Roman"/>
          <w:sz w:val="28"/>
          <w:szCs w:val="28"/>
          <w:u w:val="single"/>
        </w:rPr>
      </w:pPr>
    </w:p>
    <w:p w:rsidR="00ED404B" w:rsidRDefault="00ED404B" w:rsidP="00ED404B">
      <w:pPr>
        <w:jc w:val="center"/>
        <w:rPr>
          <w:rFonts w:ascii="Times New Roman" w:hAnsi="Times New Roman" w:cs="Times New Roman"/>
          <w:sz w:val="28"/>
          <w:szCs w:val="28"/>
        </w:rPr>
      </w:pPr>
      <w:r>
        <w:rPr>
          <w:rFonts w:ascii="Times New Roman" w:hAnsi="Times New Roman" w:cs="Times New Roman"/>
          <w:sz w:val="28"/>
          <w:szCs w:val="28"/>
        </w:rPr>
        <w:br w:type="page"/>
      </w:r>
    </w:p>
    <w:p w:rsidR="001D2A19" w:rsidRDefault="001D2A19" w:rsidP="00C7651E">
      <w:pPr>
        <w:spacing w:line="480" w:lineRule="auto"/>
        <w:jc w:val="both"/>
        <w:rPr>
          <w:rFonts w:ascii="Times New Roman" w:hAnsi="Times New Roman" w:cs="Times New Roman"/>
          <w:sz w:val="28"/>
          <w:szCs w:val="28"/>
        </w:rPr>
      </w:pPr>
    </w:p>
    <w:p w:rsidR="001D2A19" w:rsidRDefault="001D2A19" w:rsidP="00046CDB">
      <w:pPr>
        <w:pStyle w:val="Default"/>
        <w:spacing w:line="480" w:lineRule="auto"/>
        <w:jc w:val="both"/>
      </w:pPr>
      <w:r>
        <w:rPr>
          <w:rFonts w:ascii="Times New Roman" w:hAnsi="Times New Roman" w:cs="Times New Roman"/>
          <w:sz w:val="28"/>
          <w:szCs w:val="28"/>
        </w:rPr>
        <w:t xml:space="preserve">This piece of work will aim to critically evaluate and systematically apply Kolb’s Experiential Learning Theory </w:t>
      </w:r>
      <w:r w:rsidR="00046CDB">
        <w:rPr>
          <w:rFonts w:ascii="Times New Roman" w:hAnsi="Times New Roman" w:cs="Times New Roman"/>
          <w:sz w:val="28"/>
          <w:szCs w:val="28"/>
        </w:rPr>
        <w:t xml:space="preserve">(Kolb 1984). During this piece of work one will aim to explore the four stages of Kolb’s Experiential Theory and how it can be </w:t>
      </w:r>
      <w:r w:rsidR="00C25E7A">
        <w:rPr>
          <w:rFonts w:ascii="Times New Roman" w:hAnsi="Times New Roman" w:cs="Times New Roman"/>
          <w:sz w:val="28"/>
          <w:szCs w:val="28"/>
        </w:rPr>
        <w:t>used</w:t>
      </w:r>
      <w:r w:rsidR="00046CDB">
        <w:rPr>
          <w:rFonts w:ascii="Times New Roman" w:hAnsi="Times New Roman" w:cs="Times New Roman"/>
          <w:sz w:val="28"/>
          <w:szCs w:val="28"/>
        </w:rPr>
        <w:t xml:space="preserve"> by an individual to reflect on a situation or event in order to develop </w:t>
      </w:r>
      <w:r w:rsidR="00C25E7A">
        <w:rPr>
          <w:rFonts w:ascii="Times New Roman" w:hAnsi="Times New Roman" w:cs="Times New Roman"/>
          <w:sz w:val="28"/>
          <w:szCs w:val="28"/>
        </w:rPr>
        <w:t xml:space="preserve">both </w:t>
      </w:r>
      <w:r w:rsidR="00046CDB">
        <w:rPr>
          <w:rFonts w:ascii="Times New Roman" w:hAnsi="Times New Roman" w:cs="Times New Roman"/>
          <w:sz w:val="28"/>
          <w:szCs w:val="28"/>
        </w:rPr>
        <w:t xml:space="preserve">personally or professionally (Bassot 2020). Kolb’s Experiential </w:t>
      </w:r>
      <w:r w:rsidR="00C25E7A">
        <w:rPr>
          <w:rFonts w:ascii="Times New Roman" w:hAnsi="Times New Roman" w:cs="Times New Roman"/>
          <w:sz w:val="28"/>
          <w:szCs w:val="28"/>
        </w:rPr>
        <w:t xml:space="preserve">Learning </w:t>
      </w:r>
      <w:r w:rsidR="00046CDB">
        <w:rPr>
          <w:rFonts w:ascii="Times New Roman" w:hAnsi="Times New Roman" w:cs="Times New Roman"/>
          <w:sz w:val="28"/>
          <w:szCs w:val="28"/>
        </w:rPr>
        <w:t xml:space="preserve">Theory will then be critically evaluated to explore the flaws that </w:t>
      </w:r>
      <w:r w:rsidR="00C25E7A">
        <w:rPr>
          <w:rFonts w:ascii="Times New Roman" w:hAnsi="Times New Roman" w:cs="Times New Roman"/>
          <w:sz w:val="28"/>
          <w:szCs w:val="28"/>
        </w:rPr>
        <w:t>have been put forward</w:t>
      </w:r>
      <w:r w:rsidR="00046CDB">
        <w:rPr>
          <w:rFonts w:ascii="Times New Roman" w:hAnsi="Times New Roman" w:cs="Times New Roman"/>
          <w:sz w:val="28"/>
          <w:szCs w:val="28"/>
        </w:rPr>
        <w:t xml:space="preserve"> by some</w:t>
      </w:r>
      <w:r w:rsidR="00C25E7A">
        <w:rPr>
          <w:rFonts w:ascii="Times New Roman" w:hAnsi="Times New Roman" w:cs="Times New Roman"/>
          <w:sz w:val="28"/>
          <w:szCs w:val="28"/>
        </w:rPr>
        <w:t xml:space="preserve"> authors</w:t>
      </w:r>
      <w:r w:rsidR="00046CDB">
        <w:rPr>
          <w:rFonts w:ascii="Times New Roman" w:hAnsi="Times New Roman" w:cs="Times New Roman"/>
          <w:sz w:val="28"/>
          <w:szCs w:val="28"/>
        </w:rPr>
        <w:t xml:space="preserve"> in </w:t>
      </w:r>
      <w:r w:rsidR="00C25E7A">
        <w:rPr>
          <w:rFonts w:ascii="Times New Roman" w:hAnsi="Times New Roman" w:cs="Times New Roman"/>
          <w:sz w:val="28"/>
          <w:szCs w:val="28"/>
        </w:rPr>
        <w:t>what has</w:t>
      </w:r>
      <w:r w:rsidR="00046CDB">
        <w:rPr>
          <w:rFonts w:ascii="Times New Roman" w:hAnsi="Times New Roman" w:cs="Times New Roman"/>
          <w:sz w:val="28"/>
          <w:szCs w:val="28"/>
        </w:rPr>
        <w:t xml:space="preserve"> been said to be a simplistic, single loop learning theory that does not acknowledge humans cognition</w:t>
      </w:r>
      <w:r w:rsidR="00C25E7A">
        <w:rPr>
          <w:rFonts w:ascii="Times New Roman" w:hAnsi="Times New Roman" w:cs="Times New Roman"/>
          <w:sz w:val="28"/>
          <w:szCs w:val="28"/>
        </w:rPr>
        <w:t>. Some authors argue that it</w:t>
      </w:r>
      <w:r w:rsidR="00046CDB">
        <w:rPr>
          <w:rFonts w:ascii="Times New Roman" w:hAnsi="Times New Roman" w:cs="Times New Roman"/>
          <w:sz w:val="28"/>
          <w:szCs w:val="28"/>
        </w:rPr>
        <w:t xml:space="preserve"> </w:t>
      </w:r>
      <w:r w:rsidR="00C25E7A">
        <w:rPr>
          <w:rFonts w:ascii="Times New Roman" w:hAnsi="Times New Roman" w:cs="Times New Roman"/>
          <w:sz w:val="28"/>
          <w:szCs w:val="28"/>
        </w:rPr>
        <w:t>does not</w:t>
      </w:r>
      <w:r w:rsidR="00046CDB">
        <w:rPr>
          <w:rFonts w:ascii="Times New Roman" w:hAnsi="Times New Roman" w:cs="Times New Roman"/>
          <w:sz w:val="28"/>
          <w:szCs w:val="28"/>
        </w:rPr>
        <w:t xml:space="preserve"> encourage the individual to explore their thoughts or feelings on a more deeper, more intellectual level (Greenwood 1998</w:t>
      </w:r>
      <w:r w:rsidR="00C25E7A">
        <w:rPr>
          <w:rFonts w:ascii="Times New Roman" w:hAnsi="Times New Roman" w:cs="Times New Roman"/>
          <w:sz w:val="28"/>
          <w:szCs w:val="28"/>
        </w:rPr>
        <w:t>)</w:t>
      </w:r>
      <w:r w:rsidR="00046CDB">
        <w:rPr>
          <w:rFonts w:ascii="Times New Roman" w:hAnsi="Times New Roman" w:cs="Times New Roman"/>
          <w:sz w:val="28"/>
          <w:szCs w:val="28"/>
        </w:rPr>
        <w:t>. The author will then use Kolb’s Experiential Learning Theory to explore a situation</w:t>
      </w:r>
      <w:r w:rsidR="00C25E7A">
        <w:rPr>
          <w:rFonts w:ascii="Times New Roman" w:hAnsi="Times New Roman" w:cs="Times New Roman"/>
          <w:sz w:val="28"/>
          <w:szCs w:val="28"/>
        </w:rPr>
        <w:t xml:space="preserve"> they have been</w:t>
      </w:r>
      <w:r w:rsidR="00046CDB">
        <w:rPr>
          <w:rFonts w:ascii="Times New Roman" w:hAnsi="Times New Roman" w:cs="Times New Roman"/>
          <w:sz w:val="28"/>
          <w:szCs w:val="28"/>
        </w:rPr>
        <w:t xml:space="preserve"> faced with within their professional role to explore their thoughts, feelings and emotions and to find out whether changes would be made to improve how the situation was approached and how the situation impacted the author. </w:t>
      </w:r>
    </w:p>
    <w:p w:rsidR="001D2A19" w:rsidRDefault="001D2A19" w:rsidP="00C7651E">
      <w:pPr>
        <w:spacing w:line="480" w:lineRule="auto"/>
        <w:jc w:val="both"/>
        <w:rPr>
          <w:rFonts w:ascii="Times New Roman" w:hAnsi="Times New Roman" w:cs="Times New Roman"/>
          <w:sz w:val="28"/>
          <w:szCs w:val="28"/>
        </w:rPr>
      </w:pPr>
    </w:p>
    <w:p w:rsidR="002A2D5D" w:rsidRDefault="00C7651E"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Kolb’s theory of Experiential Learning was first published in his work ‘Experiential Learning: Experience as the Source of Learning and Development (Kolb 1984). We as humans have participated in the practice of self-reflective learning to enhance our development as far back as 460BC when Confiscus wrote about the power of reflective practice </w:t>
      </w:r>
      <w:r w:rsidR="00C25E7A">
        <w:rPr>
          <w:rFonts w:ascii="Times New Roman" w:hAnsi="Times New Roman" w:cs="Times New Roman"/>
          <w:sz w:val="28"/>
          <w:szCs w:val="28"/>
        </w:rPr>
        <w:t>(</w:t>
      </w:r>
      <w:r>
        <w:rPr>
          <w:rFonts w:ascii="Times New Roman" w:hAnsi="Times New Roman" w:cs="Times New Roman"/>
          <w:sz w:val="28"/>
          <w:szCs w:val="28"/>
        </w:rPr>
        <w:t xml:space="preserve">DunnGalvinent 2019). Many reflective </w:t>
      </w:r>
      <w:r>
        <w:rPr>
          <w:rFonts w:ascii="Times New Roman" w:hAnsi="Times New Roman" w:cs="Times New Roman"/>
          <w:sz w:val="28"/>
          <w:szCs w:val="28"/>
        </w:rPr>
        <w:lastRenderedPageBreak/>
        <w:t>models use cycles to describe how lessons can be learnt through personal reflective practice. Kolb’s diagram ( please see below) of the Experiential Learning Cycle is now widely used by reflective practitioners, but owes much of its development to Lewin’s Model of Experiential Lear</w:t>
      </w:r>
      <w:r w:rsidR="00C25E7A">
        <w:rPr>
          <w:rFonts w:ascii="Times New Roman" w:hAnsi="Times New Roman" w:cs="Times New Roman"/>
          <w:sz w:val="28"/>
          <w:szCs w:val="28"/>
        </w:rPr>
        <w:t>ning that was published in 1951</w:t>
      </w:r>
      <w:r>
        <w:rPr>
          <w:rFonts w:ascii="Times New Roman" w:hAnsi="Times New Roman" w:cs="Times New Roman"/>
          <w:sz w:val="28"/>
          <w:szCs w:val="28"/>
        </w:rPr>
        <w:t xml:space="preserve"> (Kolb.A &amp; Kolb.D 2005). As with Lewin’s theory Kolb’s Experiential Learning Theory focuses on how one learns from their own experiences and that by using reflection in practice it will enable development and learning of oneself both professionally and personally (Kolb 1984).</w:t>
      </w:r>
    </w:p>
    <w:p w:rsidR="00C7651E" w:rsidRDefault="00C7651E"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In order to understand a</w:t>
      </w:r>
      <w:r w:rsidR="00C25E7A">
        <w:rPr>
          <w:rFonts w:ascii="Times New Roman" w:hAnsi="Times New Roman" w:cs="Times New Roman"/>
          <w:sz w:val="28"/>
          <w:szCs w:val="28"/>
        </w:rPr>
        <w:t>n</w:t>
      </w:r>
      <w:r>
        <w:rPr>
          <w:rFonts w:ascii="Times New Roman" w:hAnsi="Times New Roman" w:cs="Times New Roman"/>
          <w:sz w:val="28"/>
          <w:szCs w:val="28"/>
        </w:rPr>
        <w:t>d use Kolb’s theory effectively it is beneficial to be able to understand Kolb’s ideas on learning and development. Kolb’s theory was innovative. It focused o</w:t>
      </w:r>
      <w:r w:rsidR="00385075">
        <w:rPr>
          <w:rFonts w:ascii="Times New Roman" w:hAnsi="Times New Roman" w:cs="Times New Roman"/>
          <w:sz w:val="28"/>
          <w:szCs w:val="28"/>
        </w:rPr>
        <w:t>n learning to be consider</w:t>
      </w:r>
      <w:r w:rsidR="00C25E7A">
        <w:rPr>
          <w:rFonts w:ascii="Times New Roman" w:hAnsi="Times New Roman" w:cs="Times New Roman"/>
          <w:sz w:val="28"/>
          <w:szCs w:val="28"/>
        </w:rPr>
        <w:t>ed</w:t>
      </w:r>
      <w:r w:rsidR="00385075">
        <w:rPr>
          <w:rFonts w:ascii="Times New Roman" w:hAnsi="Times New Roman" w:cs="Times New Roman"/>
          <w:sz w:val="28"/>
          <w:szCs w:val="28"/>
        </w:rPr>
        <w:t xml:space="preserve"> experiential and </w:t>
      </w:r>
      <w:r w:rsidR="00C25E7A">
        <w:rPr>
          <w:rFonts w:ascii="Times New Roman" w:hAnsi="Times New Roman" w:cs="Times New Roman"/>
          <w:sz w:val="28"/>
          <w:szCs w:val="28"/>
        </w:rPr>
        <w:t>self-focused</w:t>
      </w:r>
      <w:r w:rsidR="00385075">
        <w:rPr>
          <w:rFonts w:ascii="Times New Roman" w:hAnsi="Times New Roman" w:cs="Times New Roman"/>
          <w:sz w:val="28"/>
          <w:szCs w:val="28"/>
        </w:rPr>
        <w:t xml:space="preserve"> by the individual. Experiential learning can be seen to be a simple process of learning that ultimately focuses on learning from a situation, changing</w:t>
      </w:r>
      <w:r w:rsidR="00C25E7A">
        <w:rPr>
          <w:rFonts w:ascii="Times New Roman" w:hAnsi="Times New Roman" w:cs="Times New Roman"/>
          <w:sz w:val="28"/>
          <w:szCs w:val="28"/>
        </w:rPr>
        <w:t xml:space="preserve">, </w:t>
      </w:r>
      <w:r w:rsidR="00385075">
        <w:rPr>
          <w:rFonts w:ascii="Times New Roman" w:hAnsi="Times New Roman" w:cs="Times New Roman"/>
          <w:sz w:val="28"/>
          <w:szCs w:val="28"/>
        </w:rPr>
        <w:t xml:space="preserve">growing and learning from an experience by using an integrated process (Kold.D &amp; Fry.R.E 1975).  Therefore, Kolb’s theory can be seen as an experiential theory that focuses on the importance of an individual’s reflective practice and experiences (Bassot.B 2000). </w:t>
      </w:r>
    </w:p>
    <w:p w:rsidR="00385075" w:rsidRDefault="00385075"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Kolb’s 1984 model focuses on four stages </w:t>
      </w:r>
      <w:r w:rsidR="00C25E7A">
        <w:rPr>
          <w:rFonts w:ascii="Times New Roman" w:hAnsi="Times New Roman" w:cs="Times New Roman"/>
          <w:sz w:val="28"/>
          <w:szCs w:val="28"/>
        </w:rPr>
        <w:t>that make up the</w:t>
      </w:r>
      <w:r>
        <w:rPr>
          <w:rFonts w:ascii="Times New Roman" w:hAnsi="Times New Roman" w:cs="Times New Roman"/>
          <w:sz w:val="28"/>
          <w:szCs w:val="28"/>
        </w:rPr>
        <w:t xml:space="preserve"> experiential learning cycle. T</w:t>
      </w:r>
      <w:r w:rsidR="00C25E7A">
        <w:rPr>
          <w:rFonts w:ascii="Times New Roman" w:hAnsi="Times New Roman" w:cs="Times New Roman"/>
          <w:sz w:val="28"/>
          <w:szCs w:val="28"/>
        </w:rPr>
        <w:t>h</w:t>
      </w:r>
      <w:r>
        <w:rPr>
          <w:rFonts w:ascii="Times New Roman" w:hAnsi="Times New Roman" w:cs="Times New Roman"/>
          <w:sz w:val="28"/>
          <w:szCs w:val="28"/>
        </w:rPr>
        <w:t>e cycle often starts with a concrete experience which</w:t>
      </w:r>
      <w:r w:rsidR="00C25E7A">
        <w:rPr>
          <w:rFonts w:ascii="Times New Roman" w:hAnsi="Times New Roman" w:cs="Times New Roman"/>
          <w:sz w:val="28"/>
          <w:szCs w:val="28"/>
        </w:rPr>
        <w:t xml:space="preserve"> is reviewed</w:t>
      </w:r>
      <w:r>
        <w:rPr>
          <w:rFonts w:ascii="Times New Roman" w:hAnsi="Times New Roman" w:cs="Times New Roman"/>
          <w:sz w:val="28"/>
          <w:szCs w:val="28"/>
        </w:rPr>
        <w:t xml:space="preserve"> by using reflective observation. The process then moves on to conceptualisation which encourages the individual to analyse their experiences so that new </w:t>
      </w:r>
      <w:r>
        <w:rPr>
          <w:rFonts w:ascii="Times New Roman" w:hAnsi="Times New Roman" w:cs="Times New Roman"/>
          <w:sz w:val="28"/>
          <w:szCs w:val="28"/>
        </w:rPr>
        <w:lastRenderedPageBreak/>
        <w:t>thoughts, ideas and meanings are developed from the situation. The final stage of the process is active experimentation whereby an individual plans and prepares to put into action what they have learnt ready for the next relevant experience they may face (Bassot 2000. Kolb 1984)</w:t>
      </w:r>
    </w:p>
    <w:p w:rsidR="00385075" w:rsidRDefault="00385075" w:rsidP="00C7651E">
      <w:pPr>
        <w:spacing w:line="480" w:lineRule="auto"/>
        <w:jc w:val="both"/>
        <w:rPr>
          <w:rFonts w:ascii="Times New Roman" w:hAnsi="Times New Roman" w:cs="Times New Roman"/>
          <w:sz w:val="28"/>
          <w:szCs w:val="28"/>
        </w:rPr>
      </w:pPr>
      <w:r>
        <w:rPr>
          <w:rFonts w:ascii="Arial" w:hAnsi="Arial" w:cs="Arial"/>
          <w:noProof/>
          <w:color w:val="2962FF"/>
          <w:lang w:eastAsia="en-GB"/>
        </w:rPr>
        <w:drawing>
          <wp:inline distT="0" distB="0" distL="0" distR="0" wp14:anchorId="15178A68" wp14:editId="2775EB77">
            <wp:extent cx="5731510" cy="3183040"/>
            <wp:effectExtent l="0" t="0" r="2540" b="0"/>
            <wp:docPr id="1" name="Picture 1" descr="Kolb's Learning Cycle - A-Z of Coaching &amp;">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 A-Z of Coaching &amp;">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83040"/>
                    </a:xfrm>
                    <a:prstGeom prst="rect">
                      <a:avLst/>
                    </a:prstGeom>
                    <a:noFill/>
                    <a:ln>
                      <a:noFill/>
                    </a:ln>
                  </pic:spPr>
                </pic:pic>
              </a:graphicData>
            </a:graphic>
          </wp:inline>
        </w:drawing>
      </w:r>
    </w:p>
    <w:p w:rsidR="000B47CB" w:rsidRDefault="000B47CB"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Kolb stated that the four stages within the cycle are inter related and can overlap with one another resulting in a cross over into the next stage of the cycle. The central importance of Kolb’s learning theory is the thought that learning through reflection naturally develops tension and conflicting thoughts throughout the process therefore developing new ideas and experiences (D.A.Kolb &amp; R.Fry 1975). Kolb’s theory was seen to be innovative at the time of its development as it focused on </w:t>
      </w:r>
      <w:r w:rsidR="00C25E7A">
        <w:rPr>
          <w:rFonts w:ascii="Times New Roman" w:hAnsi="Times New Roman" w:cs="Times New Roman"/>
          <w:sz w:val="28"/>
          <w:szCs w:val="28"/>
        </w:rPr>
        <w:t xml:space="preserve">a </w:t>
      </w:r>
      <w:r>
        <w:rPr>
          <w:rFonts w:ascii="Times New Roman" w:hAnsi="Times New Roman" w:cs="Times New Roman"/>
          <w:sz w:val="28"/>
          <w:szCs w:val="28"/>
        </w:rPr>
        <w:t xml:space="preserve">learner </w:t>
      </w:r>
      <w:r w:rsidR="00C25E7A">
        <w:rPr>
          <w:rFonts w:ascii="Times New Roman" w:hAnsi="Times New Roman" w:cs="Times New Roman"/>
          <w:sz w:val="28"/>
          <w:szCs w:val="28"/>
        </w:rPr>
        <w:t>centred</w:t>
      </w:r>
      <w:r>
        <w:rPr>
          <w:rFonts w:ascii="Times New Roman" w:hAnsi="Times New Roman" w:cs="Times New Roman"/>
          <w:sz w:val="28"/>
          <w:szCs w:val="28"/>
        </w:rPr>
        <w:t xml:space="preserve"> approach and advocated learning through experiences that were both positive and negative (P.Dennsion 2010). </w:t>
      </w:r>
    </w:p>
    <w:p w:rsidR="000B47CB" w:rsidRDefault="000B47CB"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lastRenderedPageBreak/>
        <w:t>Kolb argued that in order to learn from the theory one must complete all four stages within the cycle. However, everyone learns differently and individuals can have different learning styles such as the Reflector, The</w:t>
      </w:r>
      <w:r w:rsidR="00DD0FA2">
        <w:rPr>
          <w:rFonts w:ascii="Times New Roman" w:hAnsi="Times New Roman" w:cs="Times New Roman"/>
          <w:sz w:val="28"/>
          <w:szCs w:val="28"/>
        </w:rPr>
        <w:t>orist, Pragmatist or an Activ</w:t>
      </w:r>
      <w:r w:rsidR="00C25E7A">
        <w:rPr>
          <w:rFonts w:ascii="Times New Roman" w:hAnsi="Times New Roman" w:cs="Times New Roman"/>
          <w:sz w:val="28"/>
          <w:szCs w:val="28"/>
        </w:rPr>
        <w:t>ist. A</w:t>
      </w:r>
      <w:r w:rsidR="00DD0FA2">
        <w:rPr>
          <w:rFonts w:ascii="Times New Roman" w:hAnsi="Times New Roman" w:cs="Times New Roman"/>
          <w:sz w:val="28"/>
          <w:szCs w:val="28"/>
        </w:rPr>
        <w:t>ll styles of learners are able to use Kolb’s cycle effectively</w:t>
      </w:r>
      <w:r w:rsidR="00C25E7A">
        <w:rPr>
          <w:rFonts w:ascii="Times New Roman" w:hAnsi="Times New Roman" w:cs="Times New Roman"/>
          <w:sz w:val="28"/>
          <w:szCs w:val="28"/>
        </w:rPr>
        <w:t xml:space="preserve"> by adapting the cycle to</w:t>
      </w:r>
      <w:r w:rsidR="00DD0FA2">
        <w:rPr>
          <w:rFonts w:ascii="Times New Roman" w:hAnsi="Times New Roman" w:cs="Times New Roman"/>
          <w:sz w:val="28"/>
          <w:szCs w:val="28"/>
        </w:rPr>
        <w:t xml:space="preserve"> their</w:t>
      </w:r>
      <w:r w:rsidR="00C25E7A">
        <w:rPr>
          <w:rFonts w:ascii="Times New Roman" w:hAnsi="Times New Roman" w:cs="Times New Roman"/>
          <w:sz w:val="28"/>
          <w:szCs w:val="28"/>
        </w:rPr>
        <w:t xml:space="preserve"> own</w:t>
      </w:r>
      <w:r w:rsidR="00DD0FA2">
        <w:rPr>
          <w:rFonts w:ascii="Times New Roman" w:hAnsi="Times New Roman" w:cs="Times New Roman"/>
          <w:sz w:val="28"/>
          <w:szCs w:val="28"/>
        </w:rPr>
        <w:t xml:space="preserve"> learning needs. </w:t>
      </w:r>
      <w:r w:rsidR="00C25E7A">
        <w:rPr>
          <w:rFonts w:ascii="Times New Roman" w:hAnsi="Times New Roman" w:cs="Times New Roman"/>
          <w:sz w:val="28"/>
          <w:szCs w:val="28"/>
        </w:rPr>
        <w:t>Each individual learning style</w:t>
      </w:r>
      <w:r w:rsidR="00DD0FA2">
        <w:rPr>
          <w:rFonts w:ascii="Times New Roman" w:hAnsi="Times New Roman" w:cs="Times New Roman"/>
          <w:sz w:val="28"/>
          <w:szCs w:val="28"/>
        </w:rPr>
        <w:t xml:space="preserve"> will use all four cycles in a way that enhances their </w:t>
      </w:r>
      <w:r w:rsidR="00C25E7A">
        <w:rPr>
          <w:rFonts w:ascii="Times New Roman" w:hAnsi="Times New Roman" w:cs="Times New Roman"/>
          <w:sz w:val="28"/>
          <w:szCs w:val="28"/>
        </w:rPr>
        <w:t xml:space="preserve">individual </w:t>
      </w:r>
      <w:r w:rsidR="00DD0FA2">
        <w:rPr>
          <w:rFonts w:ascii="Times New Roman" w:hAnsi="Times New Roman" w:cs="Times New Roman"/>
          <w:sz w:val="28"/>
          <w:szCs w:val="28"/>
        </w:rPr>
        <w:t xml:space="preserve">learning needs through </w:t>
      </w:r>
      <w:r w:rsidR="00C25E7A">
        <w:rPr>
          <w:rFonts w:ascii="Times New Roman" w:hAnsi="Times New Roman" w:cs="Times New Roman"/>
          <w:sz w:val="28"/>
          <w:szCs w:val="28"/>
        </w:rPr>
        <w:t xml:space="preserve">their own </w:t>
      </w:r>
      <w:r w:rsidR="00DD0FA2">
        <w:rPr>
          <w:rFonts w:ascii="Times New Roman" w:hAnsi="Times New Roman" w:cs="Times New Roman"/>
          <w:sz w:val="28"/>
          <w:szCs w:val="28"/>
        </w:rPr>
        <w:t>reflective practice (Honey. P. &amp; Mumford. A. 2000).</w:t>
      </w:r>
    </w:p>
    <w:p w:rsidR="00DD0FA2" w:rsidRDefault="00DD0FA2"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The main reason Kolb’s model is used is to help facilitate an </w:t>
      </w:r>
      <w:r w:rsidR="00C25E7A">
        <w:rPr>
          <w:rFonts w:ascii="Times New Roman" w:hAnsi="Times New Roman" w:cs="Times New Roman"/>
          <w:sz w:val="28"/>
          <w:szCs w:val="28"/>
        </w:rPr>
        <w:t>individual’s</w:t>
      </w:r>
      <w:r>
        <w:rPr>
          <w:rFonts w:ascii="Times New Roman" w:hAnsi="Times New Roman" w:cs="Times New Roman"/>
          <w:sz w:val="28"/>
          <w:szCs w:val="28"/>
        </w:rPr>
        <w:t xml:space="preserve"> personal and or professional development in order to ensure that an one continues to learn from experience, adopt accordingly, develop new skills and enhance their knowledge and </w:t>
      </w:r>
      <w:r w:rsidR="006E024B">
        <w:rPr>
          <w:rFonts w:ascii="Times New Roman" w:hAnsi="Times New Roman" w:cs="Times New Roman"/>
          <w:sz w:val="28"/>
          <w:szCs w:val="28"/>
        </w:rPr>
        <w:t>self-awareness</w:t>
      </w:r>
      <w:r>
        <w:rPr>
          <w:rFonts w:ascii="Times New Roman" w:hAnsi="Times New Roman" w:cs="Times New Roman"/>
          <w:sz w:val="28"/>
          <w:szCs w:val="28"/>
        </w:rPr>
        <w:t xml:space="preserve"> of themselves in both their professional and personal lives. This ensures that reflective practice is seen as an empowering and sustainable form of learning (Mantzourani et al 2019).</w:t>
      </w:r>
    </w:p>
    <w:p w:rsidR="00DD0FA2" w:rsidRDefault="00DD0FA2"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Even though Kolb’s Experiential Learning Theory is seen as an innovative theory to a</w:t>
      </w:r>
      <w:r w:rsidR="006E024B">
        <w:rPr>
          <w:rFonts w:ascii="Times New Roman" w:hAnsi="Times New Roman" w:cs="Times New Roman"/>
          <w:sz w:val="28"/>
          <w:szCs w:val="28"/>
        </w:rPr>
        <w:t>id individual development it has</w:t>
      </w:r>
      <w:r>
        <w:rPr>
          <w:rFonts w:ascii="Times New Roman" w:hAnsi="Times New Roman" w:cs="Times New Roman"/>
          <w:sz w:val="28"/>
          <w:szCs w:val="28"/>
        </w:rPr>
        <w:t xml:space="preserve"> not gone without it</w:t>
      </w:r>
      <w:r w:rsidR="006E024B">
        <w:rPr>
          <w:rFonts w:ascii="Times New Roman" w:hAnsi="Times New Roman" w:cs="Times New Roman"/>
          <w:sz w:val="28"/>
          <w:szCs w:val="28"/>
        </w:rPr>
        <w:t>s</w:t>
      </w:r>
      <w:r>
        <w:rPr>
          <w:rFonts w:ascii="Times New Roman" w:hAnsi="Times New Roman" w:cs="Times New Roman"/>
          <w:sz w:val="28"/>
          <w:szCs w:val="28"/>
        </w:rPr>
        <w:t xml:space="preserve"> criticism and has been challenged in i</w:t>
      </w:r>
      <w:r w:rsidR="006E024B">
        <w:rPr>
          <w:rFonts w:ascii="Times New Roman" w:hAnsi="Times New Roman" w:cs="Times New Roman"/>
          <w:sz w:val="28"/>
          <w:szCs w:val="28"/>
        </w:rPr>
        <w:t>t</w:t>
      </w:r>
      <w:r>
        <w:rPr>
          <w:rFonts w:ascii="Times New Roman" w:hAnsi="Times New Roman" w:cs="Times New Roman"/>
          <w:sz w:val="28"/>
          <w:szCs w:val="28"/>
        </w:rPr>
        <w:t>s use and</w:t>
      </w:r>
      <w:r w:rsidR="006E024B">
        <w:rPr>
          <w:rFonts w:ascii="Times New Roman" w:hAnsi="Times New Roman" w:cs="Times New Roman"/>
          <w:sz w:val="28"/>
          <w:szCs w:val="28"/>
        </w:rPr>
        <w:t xml:space="preserve"> development. Miettinen.R</w:t>
      </w:r>
      <w:r w:rsidR="00C04F30">
        <w:rPr>
          <w:rFonts w:ascii="Times New Roman" w:hAnsi="Times New Roman" w:cs="Times New Roman"/>
          <w:sz w:val="28"/>
          <w:szCs w:val="28"/>
        </w:rPr>
        <w:t xml:space="preserve"> </w:t>
      </w:r>
      <w:r>
        <w:rPr>
          <w:rFonts w:ascii="Times New Roman" w:hAnsi="Times New Roman" w:cs="Times New Roman"/>
          <w:sz w:val="28"/>
          <w:szCs w:val="28"/>
        </w:rPr>
        <w:t xml:space="preserve">(2000) stated in his work that Kolb’s cycle for learning did not include the fact that experiential thinking based on actions has limitations. The limitations discussed by Miettinen.R. (2000) may result in the individual drawing false conclusions from their reflective process. He states that the process may not help the individual understand or explain the changes or new experiences that need to occur and that the theory of using </w:t>
      </w:r>
      <w:r>
        <w:rPr>
          <w:rFonts w:ascii="Times New Roman" w:hAnsi="Times New Roman" w:cs="Times New Roman"/>
          <w:sz w:val="28"/>
          <w:szCs w:val="28"/>
        </w:rPr>
        <w:lastRenderedPageBreak/>
        <w:t>experience and reflection occurs in isolation</w:t>
      </w:r>
      <w:r w:rsidR="00827D8D">
        <w:rPr>
          <w:rFonts w:ascii="Times New Roman" w:hAnsi="Times New Roman" w:cs="Times New Roman"/>
          <w:sz w:val="28"/>
          <w:szCs w:val="28"/>
        </w:rPr>
        <w:t xml:space="preserve">. Kolb’s theory does not take into consideration the need for </w:t>
      </w:r>
      <w:r w:rsidR="006E024B">
        <w:rPr>
          <w:rFonts w:ascii="Times New Roman" w:hAnsi="Times New Roman" w:cs="Times New Roman"/>
          <w:sz w:val="28"/>
          <w:szCs w:val="28"/>
        </w:rPr>
        <w:t>human interaction to enable them</w:t>
      </w:r>
      <w:r w:rsidR="00827D8D">
        <w:rPr>
          <w:rFonts w:ascii="Times New Roman" w:hAnsi="Times New Roman" w:cs="Times New Roman"/>
          <w:sz w:val="28"/>
          <w:szCs w:val="28"/>
        </w:rPr>
        <w:t xml:space="preserve"> to discuss, enhance, challenge and conclude upon their findings</w:t>
      </w:r>
      <w:r w:rsidR="006E024B">
        <w:rPr>
          <w:rFonts w:ascii="Times New Roman" w:hAnsi="Times New Roman" w:cs="Times New Roman"/>
          <w:sz w:val="28"/>
          <w:szCs w:val="28"/>
        </w:rPr>
        <w:t xml:space="preserve"> (Miettenan.R. 2000). Brooks.M </w:t>
      </w:r>
      <w:r w:rsidR="00827D8D">
        <w:rPr>
          <w:rFonts w:ascii="Times New Roman" w:hAnsi="Times New Roman" w:cs="Times New Roman"/>
          <w:sz w:val="28"/>
          <w:szCs w:val="28"/>
        </w:rPr>
        <w:t>(2019) supports Meittenan’s ideas and writes that the four stage approach is too simplistic and does not recognise or represent human cognition or acknowledge any potential for cultural or gender differences (Heron 1992). Brooks (2019) however, does state that the model provides similar ways of working as Cognitive Behavioural Therapy as it provides a holistic approach of exploring the relationships between one’s own experiences, thoughts, feelings and behaviours.</w:t>
      </w:r>
    </w:p>
    <w:p w:rsidR="00827D8D" w:rsidRDefault="00827D8D"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Kolb’s Experiential Learning Theory is a valuable theory to be used in everyday life in order to help develop ones professional practice but can be seen to be a ‘Single Loop Learning Theory’ (Argyris.C</w:t>
      </w:r>
      <w:r w:rsidR="006E024B">
        <w:rPr>
          <w:rFonts w:ascii="Times New Roman" w:hAnsi="Times New Roman" w:cs="Times New Roman"/>
          <w:sz w:val="28"/>
          <w:szCs w:val="28"/>
        </w:rPr>
        <w:t>.</w:t>
      </w:r>
      <w:r>
        <w:rPr>
          <w:rFonts w:ascii="Times New Roman" w:hAnsi="Times New Roman" w:cs="Times New Roman"/>
          <w:sz w:val="28"/>
          <w:szCs w:val="28"/>
        </w:rPr>
        <w:t xml:space="preserve"> &amp; Schon.D.1974). Greenwood.J</w:t>
      </w:r>
      <w:r w:rsidR="006E024B">
        <w:rPr>
          <w:rFonts w:ascii="Times New Roman" w:hAnsi="Times New Roman" w:cs="Times New Roman"/>
          <w:sz w:val="28"/>
          <w:szCs w:val="28"/>
        </w:rPr>
        <w:t>.</w:t>
      </w:r>
      <w:r>
        <w:rPr>
          <w:rFonts w:ascii="Times New Roman" w:hAnsi="Times New Roman" w:cs="Times New Roman"/>
          <w:sz w:val="28"/>
          <w:szCs w:val="28"/>
        </w:rPr>
        <w:t xml:space="preserve"> (</w:t>
      </w:r>
      <w:r w:rsidR="00694CE3">
        <w:rPr>
          <w:rFonts w:ascii="Times New Roman" w:hAnsi="Times New Roman" w:cs="Times New Roman"/>
          <w:sz w:val="28"/>
          <w:szCs w:val="28"/>
        </w:rPr>
        <w:t>1998) states that, “</w:t>
      </w:r>
      <w:r w:rsidR="006E024B">
        <w:rPr>
          <w:rFonts w:ascii="Times New Roman" w:hAnsi="Times New Roman" w:cs="Times New Roman"/>
          <w:sz w:val="28"/>
          <w:szCs w:val="28"/>
        </w:rPr>
        <w:t xml:space="preserve">Single Loop’ learning </w:t>
      </w:r>
      <w:r>
        <w:rPr>
          <w:rFonts w:ascii="Times New Roman" w:hAnsi="Times New Roman" w:cs="Times New Roman"/>
          <w:sz w:val="28"/>
          <w:szCs w:val="28"/>
        </w:rPr>
        <w:t>is the result of instrumental means end reflection on human action, whereas ‘Double Loop’ learning is the result of reflection in the norms, values and social relationsh</w:t>
      </w:r>
      <w:r w:rsidR="00694CE3">
        <w:rPr>
          <w:rFonts w:ascii="Times New Roman" w:hAnsi="Times New Roman" w:cs="Times New Roman"/>
          <w:sz w:val="28"/>
          <w:szCs w:val="28"/>
        </w:rPr>
        <w:t>ips that underpin human action.”</w:t>
      </w:r>
    </w:p>
    <w:p w:rsidR="00E410B0" w:rsidRDefault="00827D8D"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For professional learning to make a deeper level of critical thinking one needs to challenge their own assumptions and processes </w:t>
      </w:r>
      <w:r w:rsidR="00694CE3">
        <w:rPr>
          <w:rFonts w:ascii="Times New Roman" w:hAnsi="Times New Roman" w:cs="Times New Roman"/>
          <w:sz w:val="28"/>
          <w:szCs w:val="28"/>
        </w:rPr>
        <w:t>on</w:t>
      </w:r>
      <w:r>
        <w:rPr>
          <w:rFonts w:ascii="Times New Roman" w:hAnsi="Times New Roman" w:cs="Times New Roman"/>
          <w:sz w:val="28"/>
          <w:szCs w:val="28"/>
        </w:rPr>
        <w:t xml:space="preserve"> the way one carries out routine activities. If one applies ‘Single Loop Learning’ to professional development one runs the risk of</w:t>
      </w:r>
      <w:r w:rsidR="00694CE3">
        <w:rPr>
          <w:rFonts w:ascii="Times New Roman" w:hAnsi="Times New Roman" w:cs="Times New Roman"/>
          <w:sz w:val="28"/>
          <w:szCs w:val="28"/>
        </w:rPr>
        <w:t xml:space="preserve"> thier</w:t>
      </w:r>
      <w:r>
        <w:rPr>
          <w:rFonts w:ascii="Times New Roman" w:hAnsi="Times New Roman" w:cs="Times New Roman"/>
          <w:sz w:val="28"/>
          <w:szCs w:val="28"/>
        </w:rPr>
        <w:t xml:space="preserve"> practice becoming stagnant and not developing which in itself can lead to prejudices and discriminations on other peoples clinical and </w:t>
      </w:r>
      <w:r>
        <w:rPr>
          <w:rFonts w:ascii="Times New Roman" w:hAnsi="Times New Roman" w:cs="Times New Roman"/>
          <w:sz w:val="28"/>
          <w:szCs w:val="28"/>
        </w:rPr>
        <w:lastRenderedPageBreak/>
        <w:t xml:space="preserve">professional practice (Bassot 2000). </w:t>
      </w:r>
      <w:r w:rsidR="00E410B0">
        <w:rPr>
          <w:rFonts w:ascii="Times New Roman" w:hAnsi="Times New Roman" w:cs="Times New Roman"/>
          <w:sz w:val="28"/>
          <w:szCs w:val="28"/>
        </w:rPr>
        <w:t>Double Loop Learning focuses on the individual bringing their assumptions to the forefront in order to challenge and question processes or thoughts that one takes for granted (Schon 1983). By using a Double Loop Learning Theory it can lead to one questioning personal values and beliefs that shape our professional views and working strategies. By using a Double Loop Theory rather than a Si</w:t>
      </w:r>
      <w:r w:rsidR="00694CE3">
        <w:rPr>
          <w:rFonts w:ascii="Times New Roman" w:hAnsi="Times New Roman" w:cs="Times New Roman"/>
          <w:sz w:val="28"/>
          <w:szCs w:val="28"/>
        </w:rPr>
        <w:t xml:space="preserve">ngle Loop Theory such as Kolb’s, </w:t>
      </w:r>
      <w:r w:rsidR="00E410B0">
        <w:rPr>
          <w:rFonts w:ascii="Times New Roman" w:hAnsi="Times New Roman" w:cs="Times New Roman"/>
          <w:sz w:val="28"/>
          <w:szCs w:val="28"/>
        </w:rPr>
        <w:t xml:space="preserve">one may argue that continued professional development can occur from the questioning of one’s own thoughts and belief’s on a more deeper, meaningful, intellectual level. </w:t>
      </w:r>
    </w:p>
    <w:p w:rsidR="00B31E37" w:rsidRDefault="00B31E37"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For the next section of this piece of work </w:t>
      </w:r>
      <w:r w:rsidR="00694CE3">
        <w:rPr>
          <w:rFonts w:ascii="Times New Roman" w:hAnsi="Times New Roman" w:cs="Times New Roman"/>
          <w:sz w:val="28"/>
          <w:szCs w:val="28"/>
        </w:rPr>
        <w:t>I</w:t>
      </w:r>
      <w:r>
        <w:rPr>
          <w:rFonts w:ascii="Times New Roman" w:hAnsi="Times New Roman" w:cs="Times New Roman"/>
          <w:sz w:val="28"/>
          <w:szCs w:val="28"/>
        </w:rPr>
        <w:t xml:space="preserve"> will be using Kolb’s Experiential Learning Theory to reflect upon an experience that I have recently been faced with within my role as a Specialist Bereavement Midwife. I aim to explore how I felt during the experience and reflect upon what I may have learnt from the situation and</w:t>
      </w:r>
      <w:r w:rsidR="00694CE3">
        <w:rPr>
          <w:rFonts w:ascii="Times New Roman" w:hAnsi="Times New Roman" w:cs="Times New Roman"/>
          <w:sz w:val="28"/>
          <w:szCs w:val="28"/>
        </w:rPr>
        <w:t>,</w:t>
      </w:r>
      <w:r>
        <w:rPr>
          <w:rFonts w:ascii="Times New Roman" w:hAnsi="Times New Roman" w:cs="Times New Roman"/>
          <w:sz w:val="28"/>
          <w:szCs w:val="28"/>
        </w:rPr>
        <w:t xml:space="preserve"> if I was faced with a similar situation how I would </w:t>
      </w:r>
      <w:r w:rsidR="00694CE3">
        <w:rPr>
          <w:rFonts w:ascii="Times New Roman" w:hAnsi="Times New Roman" w:cs="Times New Roman"/>
          <w:sz w:val="28"/>
          <w:szCs w:val="28"/>
        </w:rPr>
        <w:t>possibly</w:t>
      </w:r>
      <w:r>
        <w:rPr>
          <w:rFonts w:ascii="Times New Roman" w:hAnsi="Times New Roman" w:cs="Times New Roman"/>
          <w:sz w:val="28"/>
          <w:szCs w:val="28"/>
        </w:rPr>
        <w:t xml:space="preserve"> deal with the situation differently. </w:t>
      </w:r>
    </w:p>
    <w:p w:rsidR="00B31E37" w:rsidRDefault="00B31E37" w:rsidP="00C7651E">
      <w:pPr>
        <w:spacing w:line="48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Concrete Experience.</w:t>
      </w:r>
    </w:p>
    <w:p w:rsidR="00B31E37" w:rsidRDefault="00403512"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I have been working as a Specialist Bereavement Midwife at Swansea University Health Board for three years and my role involves supporting parents who have experienced a loss during pregnancy or shortly afterwards as well as providing support to parents in a subsequent pregnancy. I am often faced with raw emotions from parents due to the unexpected death of their baby and I feel I am able to help them process, acknowledge and eventually accept the death of the child with the </w:t>
      </w:r>
      <w:r>
        <w:rPr>
          <w:rFonts w:ascii="Times New Roman" w:hAnsi="Times New Roman" w:cs="Times New Roman"/>
          <w:sz w:val="28"/>
          <w:szCs w:val="28"/>
        </w:rPr>
        <w:lastRenderedPageBreak/>
        <w:t>understanding that their grief will never leave the</w:t>
      </w:r>
      <w:r w:rsidR="00B66E9C">
        <w:rPr>
          <w:rFonts w:ascii="Times New Roman" w:hAnsi="Times New Roman" w:cs="Times New Roman"/>
          <w:sz w:val="28"/>
          <w:szCs w:val="28"/>
        </w:rPr>
        <w:t>m</w:t>
      </w:r>
      <w:r>
        <w:rPr>
          <w:rFonts w:ascii="Times New Roman" w:hAnsi="Times New Roman" w:cs="Times New Roman"/>
          <w:sz w:val="28"/>
          <w:szCs w:val="28"/>
        </w:rPr>
        <w:t xml:space="preserve"> but they will learn to live with the grief and develop a ‘new norm’ which</w:t>
      </w:r>
      <w:r w:rsidR="00B66E9C">
        <w:rPr>
          <w:rFonts w:ascii="Times New Roman" w:hAnsi="Times New Roman" w:cs="Times New Roman"/>
          <w:sz w:val="28"/>
          <w:szCs w:val="28"/>
        </w:rPr>
        <w:t xml:space="preserve"> will involve</w:t>
      </w:r>
      <w:r>
        <w:rPr>
          <w:rFonts w:ascii="Times New Roman" w:hAnsi="Times New Roman" w:cs="Times New Roman"/>
          <w:sz w:val="28"/>
          <w:szCs w:val="28"/>
        </w:rPr>
        <w:t xml:space="preserve"> the grief of their child. During a next pregnancy following the death of a baby parents often feel heightened anxiety, apprehension, distress and worry which I feel I am able to support in easing these emotions by ensuring there is a good multidisciplinary plan in place</w:t>
      </w:r>
      <w:r w:rsidR="00B66E9C">
        <w:rPr>
          <w:rFonts w:ascii="Times New Roman" w:hAnsi="Times New Roman" w:cs="Times New Roman"/>
          <w:sz w:val="28"/>
          <w:szCs w:val="28"/>
        </w:rPr>
        <w:t>.</w:t>
      </w:r>
      <w:r>
        <w:rPr>
          <w:rFonts w:ascii="Times New Roman" w:hAnsi="Times New Roman" w:cs="Times New Roman"/>
          <w:sz w:val="28"/>
          <w:szCs w:val="28"/>
        </w:rPr>
        <w:t xml:space="preserve"> </w:t>
      </w:r>
      <w:r w:rsidR="00B66E9C">
        <w:rPr>
          <w:rFonts w:ascii="Times New Roman" w:hAnsi="Times New Roman" w:cs="Times New Roman"/>
          <w:sz w:val="28"/>
          <w:szCs w:val="28"/>
        </w:rPr>
        <w:t>I am able to ensure</w:t>
      </w:r>
      <w:r>
        <w:rPr>
          <w:rFonts w:ascii="Times New Roman" w:hAnsi="Times New Roman" w:cs="Times New Roman"/>
          <w:sz w:val="28"/>
          <w:szCs w:val="28"/>
        </w:rPr>
        <w:t xml:space="preserve"> that communication between health professionals and parents is paramount </w:t>
      </w:r>
      <w:r w:rsidR="00B66E9C">
        <w:rPr>
          <w:rFonts w:ascii="Times New Roman" w:hAnsi="Times New Roman" w:cs="Times New Roman"/>
          <w:sz w:val="28"/>
          <w:szCs w:val="28"/>
        </w:rPr>
        <w:t xml:space="preserve">in order </w:t>
      </w:r>
      <w:r>
        <w:rPr>
          <w:rFonts w:ascii="Times New Roman" w:hAnsi="Times New Roman" w:cs="Times New Roman"/>
          <w:sz w:val="28"/>
          <w:szCs w:val="28"/>
        </w:rPr>
        <w:t xml:space="preserve">to help them understand that they are receiving the highest standard of care to try and ensure a safe, healthy pregnancy. Over the three years in this role I have learnt to develop how to process the emotions and feelings that come with supporting bereaved parents and </w:t>
      </w:r>
      <w:r w:rsidR="00B66E9C">
        <w:rPr>
          <w:rFonts w:ascii="Times New Roman" w:hAnsi="Times New Roman" w:cs="Times New Roman"/>
          <w:sz w:val="28"/>
          <w:szCs w:val="28"/>
        </w:rPr>
        <w:t>to not</w:t>
      </w:r>
      <w:r>
        <w:rPr>
          <w:rFonts w:ascii="Times New Roman" w:hAnsi="Times New Roman" w:cs="Times New Roman"/>
          <w:sz w:val="28"/>
          <w:szCs w:val="28"/>
        </w:rPr>
        <w:t xml:space="preserve"> let their emotions transfer into my own life and emotions. I </w:t>
      </w:r>
      <w:r w:rsidR="00B66E9C">
        <w:rPr>
          <w:rFonts w:ascii="Times New Roman" w:hAnsi="Times New Roman" w:cs="Times New Roman"/>
          <w:sz w:val="28"/>
          <w:szCs w:val="28"/>
        </w:rPr>
        <w:t xml:space="preserve">now know that I </w:t>
      </w:r>
      <w:r>
        <w:rPr>
          <w:rFonts w:ascii="Times New Roman" w:hAnsi="Times New Roman" w:cs="Times New Roman"/>
          <w:sz w:val="28"/>
          <w:szCs w:val="28"/>
        </w:rPr>
        <w:t xml:space="preserve">cannot change what has happened but I can support, help and guide them to try and make the grieving process a little easier. </w:t>
      </w:r>
    </w:p>
    <w:p w:rsidR="00403512" w:rsidRDefault="00403512"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Recently I was faced with a situation that I have found difficult to comprehend. I shall refer to the parents as Mr and Mrs A for the purpose of this reflection for confidentiality. </w:t>
      </w:r>
    </w:p>
    <w:p w:rsidR="00403512" w:rsidRDefault="00403512"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I first met Mr and Mrs A in November 2019 following the death of their daughter at 33 weeks gestation in utero. I visited Mr and Mrs A at home a few days after the delivery of their daughter. I was greeted by Mr A and taken to Mrs A who was upstairs praying. Mr and Mrs A are of Muslim faith and Mrs A respects her religion and culture to the highest standards and is proud to be a dedicated </w:t>
      </w:r>
      <w:r>
        <w:rPr>
          <w:rFonts w:ascii="Times New Roman" w:hAnsi="Times New Roman" w:cs="Times New Roman"/>
          <w:sz w:val="28"/>
          <w:szCs w:val="28"/>
        </w:rPr>
        <w:lastRenderedPageBreak/>
        <w:t xml:space="preserve">Muslim. I greeted both Mr and Mrs A with respect and sympathy and offered my condolences at the loss of their daughter. </w:t>
      </w:r>
      <w:r w:rsidR="00F22E1E">
        <w:rPr>
          <w:rFonts w:ascii="Times New Roman" w:hAnsi="Times New Roman" w:cs="Times New Roman"/>
          <w:sz w:val="28"/>
          <w:szCs w:val="28"/>
        </w:rPr>
        <w:t xml:space="preserve">Mrs A was clearly very distressed and upset and Mr A said he would leave us to talk alone as he needed to be with their other children who were 8 and 11 at the time. Mrs A’s first language </w:t>
      </w:r>
      <w:r w:rsidR="00487A59">
        <w:rPr>
          <w:rFonts w:ascii="Times New Roman" w:hAnsi="Times New Roman" w:cs="Times New Roman"/>
          <w:sz w:val="28"/>
          <w:szCs w:val="28"/>
        </w:rPr>
        <w:t xml:space="preserve">is </w:t>
      </w:r>
      <w:r w:rsidR="00F22E1E">
        <w:rPr>
          <w:rFonts w:ascii="Times New Roman" w:hAnsi="Times New Roman" w:cs="Times New Roman"/>
          <w:sz w:val="28"/>
          <w:szCs w:val="28"/>
        </w:rPr>
        <w:t>Bengali but has good English and was open and honest about her feelings and emotions and</w:t>
      </w:r>
      <w:r w:rsidR="00487A59">
        <w:rPr>
          <w:rFonts w:ascii="Times New Roman" w:hAnsi="Times New Roman" w:cs="Times New Roman"/>
          <w:sz w:val="28"/>
          <w:szCs w:val="28"/>
        </w:rPr>
        <w:t xml:space="preserve"> that she</w:t>
      </w:r>
      <w:r w:rsidR="00F22E1E">
        <w:rPr>
          <w:rFonts w:ascii="Times New Roman" w:hAnsi="Times New Roman" w:cs="Times New Roman"/>
          <w:sz w:val="28"/>
          <w:szCs w:val="28"/>
        </w:rPr>
        <w:t xml:space="preserve"> was </w:t>
      </w:r>
      <w:r w:rsidR="00487A59">
        <w:rPr>
          <w:rFonts w:ascii="Times New Roman" w:hAnsi="Times New Roman" w:cs="Times New Roman"/>
          <w:sz w:val="28"/>
          <w:szCs w:val="28"/>
        </w:rPr>
        <w:t>struggling with the grief</w:t>
      </w:r>
      <w:r w:rsidR="00F22E1E">
        <w:rPr>
          <w:rFonts w:ascii="Times New Roman" w:hAnsi="Times New Roman" w:cs="Times New Roman"/>
          <w:sz w:val="28"/>
          <w:szCs w:val="28"/>
        </w:rPr>
        <w:t xml:space="preserve"> of her daughter. Mrs A was upset that she had agreed for a post mortem to be carried out on her daughter as her religion does not agree with a post mortem but that she agreed to it for the sake of her husband and mother in law in the hope there would be a reason to her daughter’s death and that she would no</w:t>
      </w:r>
      <w:r w:rsidR="00474FA8">
        <w:rPr>
          <w:rFonts w:ascii="Times New Roman" w:hAnsi="Times New Roman" w:cs="Times New Roman"/>
          <w:sz w:val="28"/>
          <w:szCs w:val="28"/>
        </w:rPr>
        <w:t xml:space="preserve">t be blamed by them. I reassured, </w:t>
      </w:r>
      <w:r w:rsidR="00F22E1E">
        <w:rPr>
          <w:rFonts w:ascii="Times New Roman" w:hAnsi="Times New Roman" w:cs="Times New Roman"/>
          <w:sz w:val="28"/>
          <w:szCs w:val="28"/>
        </w:rPr>
        <w:t>listened and supported Mrs A and also asked the Routine Enquiry question in regards to domestic violence or abuse having thought what Mrs A had said about ‘family blaming her for her daughter’s death’ as suspicious. Mrs A denied any domestic abuse or violence and stated that their culture is different</w:t>
      </w:r>
      <w:r w:rsidR="00474FA8">
        <w:rPr>
          <w:rFonts w:ascii="Times New Roman" w:hAnsi="Times New Roman" w:cs="Times New Roman"/>
          <w:sz w:val="28"/>
          <w:szCs w:val="28"/>
        </w:rPr>
        <w:t xml:space="preserve"> to </w:t>
      </w:r>
      <w:r w:rsidR="00F22E1E">
        <w:rPr>
          <w:rFonts w:ascii="Times New Roman" w:hAnsi="Times New Roman" w:cs="Times New Roman"/>
          <w:sz w:val="28"/>
          <w:szCs w:val="28"/>
        </w:rPr>
        <w:t>how we see stillbirth in the UK and that she has very little support from family and friends as it is seen to be Gods way and that her daughter was</w:t>
      </w:r>
      <w:r w:rsidR="00474FA8">
        <w:rPr>
          <w:rFonts w:ascii="Times New Roman" w:hAnsi="Times New Roman" w:cs="Times New Roman"/>
          <w:sz w:val="28"/>
          <w:szCs w:val="28"/>
        </w:rPr>
        <w:t xml:space="preserve"> now</w:t>
      </w:r>
      <w:r w:rsidR="00F22E1E">
        <w:rPr>
          <w:rFonts w:ascii="Times New Roman" w:hAnsi="Times New Roman" w:cs="Times New Roman"/>
          <w:sz w:val="28"/>
          <w:szCs w:val="28"/>
        </w:rPr>
        <w:t xml:space="preserve"> in a better place. I listened to Mrs A and supported her for the next 3 months at home where she said my appointments were the only time she could speak openly about her daughter and show her emotions. I felt that Mrs A was suffering from depression as she stated she was not sleeping and was of low mood</w:t>
      </w:r>
      <w:r w:rsidR="00474FA8">
        <w:rPr>
          <w:rFonts w:ascii="Times New Roman" w:hAnsi="Times New Roman" w:cs="Times New Roman"/>
          <w:sz w:val="28"/>
          <w:szCs w:val="28"/>
        </w:rPr>
        <w:t xml:space="preserve"> and referred to the GP</w:t>
      </w:r>
      <w:r w:rsidR="00F22E1E">
        <w:rPr>
          <w:rFonts w:ascii="Times New Roman" w:hAnsi="Times New Roman" w:cs="Times New Roman"/>
          <w:sz w:val="28"/>
          <w:szCs w:val="28"/>
        </w:rPr>
        <w:t xml:space="preserve">. Again I asked the routine enquiry question to which she declined any domestic issues but did inform me that she was pregnant. I congratulated Mrs A and ensured that her </w:t>
      </w:r>
      <w:r w:rsidR="00F22E1E">
        <w:rPr>
          <w:rFonts w:ascii="Times New Roman" w:hAnsi="Times New Roman" w:cs="Times New Roman"/>
          <w:sz w:val="28"/>
          <w:szCs w:val="28"/>
        </w:rPr>
        <w:lastRenderedPageBreak/>
        <w:t xml:space="preserve">Community Midwife was informed and that she would have the support she required during this pregnancy from all professionals including myself.  </w:t>
      </w:r>
    </w:p>
    <w:p w:rsidR="00F22E1E" w:rsidRDefault="00F22E1E"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I kept in close contact with Mrs A had a home visit arranged after her 20 week anomaly scan at home. Once again I was greeted by Mr A who was pleasant and welcoming and who showed me to the living room where Mrs Ali was. He appeared please</w:t>
      </w:r>
      <w:r w:rsidR="00474FA8">
        <w:rPr>
          <w:rFonts w:ascii="Times New Roman" w:hAnsi="Times New Roman" w:cs="Times New Roman"/>
          <w:sz w:val="28"/>
          <w:szCs w:val="28"/>
        </w:rPr>
        <w:t>d</w:t>
      </w:r>
      <w:r>
        <w:rPr>
          <w:rFonts w:ascii="Times New Roman" w:hAnsi="Times New Roman" w:cs="Times New Roman"/>
          <w:sz w:val="28"/>
          <w:szCs w:val="28"/>
        </w:rPr>
        <w:t xml:space="preserve"> to inform me that the scan went well and that they were expecting another boy. Mrs Ali did not look happy and appeared withdrawn. We spoke about the plan of care and then Mr Ali left the room to take a </w:t>
      </w:r>
      <w:r w:rsidR="00474FA8">
        <w:rPr>
          <w:rFonts w:ascii="Times New Roman" w:hAnsi="Times New Roman" w:cs="Times New Roman"/>
          <w:sz w:val="28"/>
          <w:szCs w:val="28"/>
        </w:rPr>
        <w:t>telephone call</w:t>
      </w:r>
      <w:r>
        <w:rPr>
          <w:rFonts w:ascii="Times New Roman" w:hAnsi="Times New Roman" w:cs="Times New Roman"/>
          <w:sz w:val="28"/>
          <w:szCs w:val="28"/>
        </w:rPr>
        <w:t xml:space="preserve">. It was at this time Mrs Ali then disclosed to me that Mr Ali and his Mother and Sister </w:t>
      </w:r>
      <w:r w:rsidR="00074B09">
        <w:rPr>
          <w:rFonts w:ascii="Times New Roman" w:hAnsi="Times New Roman" w:cs="Times New Roman"/>
          <w:sz w:val="28"/>
          <w:szCs w:val="28"/>
        </w:rPr>
        <w:t>had previously been involved in domestic abuse towards her and that it had started to happen again. As Mr Ali was in the house I was not able to discuss this any further but asked Mrs Ali did she feel safe in the house with him to which she replied ye</w:t>
      </w:r>
      <w:r w:rsidR="00474FA8">
        <w:rPr>
          <w:rFonts w:ascii="Times New Roman" w:hAnsi="Times New Roman" w:cs="Times New Roman"/>
          <w:sz w:val="28"/>
          <w:szCs w:val="28"/>
        </w:rPr>
        <w:t xml:space="preserve">s. </w:t>
      </w:r>
      <w:r w:rsidR="00074B09">
        <w:rPr>
          <w:rFonts w:ascii="Times New Roman" w:hAnsi="Times New Roman" w:cs="Times New Roman"/>
          <w:sz w:val="28"/>
          <w:szCs w:val="28"/>
        </w:rPr>
        <w:t xml:space="preserve">I then arranged to see her two days later in clinic and informed Mr Ali it was for me to perform an antenatal check as Mrs Ali did not have an appointment arranged with her midwife. This event occurred during the restrictions that are in place in relation to COVID 19 so I knew by bringing Mrs A to the hospital she would have to attend alone to allow for a discussion between ourselves. </w:t>
      </w:r>
      <w:r w:rsidR="00474FA8">
        <w:rPr>
          <w:rFonts w:ascii="Times New Roman" w:hAnsi="Times New Roman" w:cs="Times New Roman"/>
          <w:sz w:val="28"/>
          <w:szCs w:val="28"/>
        </w:rPr>
        <w:t>The two days between Mrs A’s disclosure to myself and me seeing her I was very worried about her safety and that I hadn’t done enough but I know I did not have enough information and could not pursue to question when Mr A was present for my own and her safety.</w:t>
      </w:r>
    </w:p>
    <w:p w:rsidR="00074B09" w:rsidRDefault="00074B09"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Mrs A attended the hospital as arranged and we spent two hours discussing her concerns and issues at home. Mrs A disclosed that back in 2014 there had been numerous episodes of domestic abuse including physical, emotional, financial and </w:t>
      </w:r>
      <w:r w:rsidR="00474FA8">
        <w:rPr>
          <w:rFonts w:ascii="Times New Roman" w:hAnsi="Times New Roman" w:cs="Times New Roman"/>
          <w:sz w:val="28"/>
          <w:szCs w:val="28"/>
        </w:rPr>
        <w:t>controlling</w:t>
      </w:r>
      <w:r>
        <w:rPr>
          <w:rFonts w:ascii="Times New Roman" w:hAnsi="Times New Roman" w:cs="Times New Roman"/>
          <w:sz w:val="28"/>
          <w:szCs w:val="28"/>
        </w:rPr>
        <w:t xml:space="preserve"> behaviour and that this had recently began again but there was no violence. I offered Mrs A the opportunity for me to contact Womens Aid for support and refuge to </w:t>
      </w:r>
      <w:r w:rsidR="00474FA8">
        <w:rPr>
          <w:rFonts w:ascii="Times New Roman" w:hAnsi="Times New Roman" w:cs="Times New Roman"/>
          <w:sz w:val="28"/>
          <w:szCs w:val="28"/>
        </w:rPr>
        <w:t>w</w:t>
      </w:r>
      <w:r>
        <w:rPr>
          <w:rFonts w:ascii="Times New Roman" w:hAnsi="Times New Roman" w:cs="Times New Roman"/>
          <w:sz w:val="28"/>
          <w:szCs w:val="28"/>
        </w:rPr>
        <w:t>h</w:t>
      </w:r>
      <w:r w:rsidR="00474FA8">
        <w:rPr>
          <w:rFonts w:ascii="Times New Roman" w:hAnsi="Times New Roman" w:cs="Times New Roman"/>
          <w:sz w:val="28"/>
          <w:szCs w:val="28"/>
        </w:rPr>
        <w:t xml:space="preserve">ich </w:t>
      </w:r>
      <w:r>
        <w:rPr>
          <w:rFonts w:ascii="Times New Roman" w:hAnsi="Times New Roman" w:cs="Times New Roman"/>
          <w:sz w:val="28"/>
          <w:szCs w:val="28"/>
        </w:rPr>
        <w:t xml:space="preserve">she refused and said she wanted to return home to her children. I </w:t>
      </w:r>
      <w:r w:rsidR="00723363">
        <w:rPr>
          <w:rFonts w:ascii="Times New Roman" w:hAnsi="Times New Roman" w:cs="Times New Roman"/>
          <w:sz w:val="28"/>
          <w:szCs w:val="28"/>
        </w:rPr>
        <w:t>explained</w:t>
      </w:r>
      <w:r>
        <w:rPr>
          <w:rFonts w:ascii="Times New Roman" w:hAnsi="Times New Roman" w:cs="Times New Roman"/>
          <w:sz w:val="28"/>
          <w:szCs w:val="28"/>
        </w:rPr>
        <w:t xml:space="preserve"> that if there was any concerns to contact the police and that I would be escalating the issues to social services and all necessary agencies. Mrs A appeared relieved to tell me all that had been going on and was keen for all agencies to be involved as she stated if</w:t>
      </w:r>
      <w:r w:rsidR="00723363">
        <w:rPr>
          <w:rFonts w:ascii="Times New Roman" w:hAnsi="Times New Roman" w:cs="Times New Roman"/>
          <w:sz w:val="28"/>
          <w:szCs w:val="28"/>
        </w:rPr>
        <w:t>,</w:t>
      </w:r>
      <w:r>
        <w:rPr>
          <w:rFonts w:ascii="Times New Roman" w:hAnsi="Times New Roman" w:cs="Times New Roman"/>
          <w:sz w:val="28"/>
          <w:szCs w:val="28"/>
        </w:rPr>
        <w:t xml:space="preserve"> ‘He knows that she has told me what has been happening and that </w:t>
      </w:r>
      <w:r w:rsidR="00723363">
        <w:rPr>
          <w:rFonts w:ascii="Times New Roman" w:hAnsi="Times New Roman" w:cs="Times New Roman"/>
          <w:sz w:val="28"/>
          <w:szCs w:val="28"/>
        </w:rPr>
        <w:t xml:space="preserve">if </w:t>
      </w:r>
      <w:r>
        <w:rPr>
          <w:rFonts w:ascii="Times New Roman" w:hAnsi="Times New Roman" w:cs="Times New Roman"/>
          <w:sz w:val="28"/>
          <w:szCs w:val="28"/>
        </w:rPr>
        <w:t xml:space="preserve">social services are involved he wouldn’t be nasty to her.’ She stated he had never hurt the children and was a good father. </w:t>
      </w:r>
    </w:p>
    <w:p w:rsidR="00074B09" w:rsidRDefault="00074B09"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I made all necessary referrals and discussed with management and safeguarding to ensure I had covered all aspects of the support needed. Since this occurrence Mrs A is now 32 weeks pregnant and there has been a number of disclosures to myself, Police Officers and Social Services of domestic abuse </w:t>
      </w:r>
      <w:r w:rsidR="00723363">
        <w:rPr>
          <w:rFonts w:ascii="Times New Roman" w:hAnsi="Times New Roman" w:cs="Times New Roman"/>
          <w:sz w:val="28"/>
          <w:szCs w:val="28"/>
        </w:rPr>
        <w:t>which now includes sexual abuse. D</w:t>
      </w:r>
      <w:r>
        <w:rPr>
          <w:rFonts w:ascii="Times New Roman" w:hAnsi="Times New Roman" w:cs="Times New Roman"/>
          <w:sz w:val="28"/>
          <w:szCs w:val="28"/>
        </w:rPr>
        <w:t xml:space="preserve">ue to Mrs A’s cultural and religious beliefs she states that the sexual acts performed by Mr A are consensual as it is her duty as a wife and she needs to make her husband happy. Both I, the police officer and social services have tried to explain to Mrs A that this is wrong but she is unable to see this and states she respects her faith and religion and if she is not a good wife she </w:t>
      </w:r>
      <w:r>
        <w:rPr>
          <w:rFonts w:ascii="Times New Roman" w:hAnsi="Times New Roman" w:cs="Times New Roman"/>
          <w:sz w:val="28"/>
          <w:szCs w:val="28"/>
        </w:rPr>
        <w:lastRenderedPageBreak/>
        <w:t>will be punished by Allah.</w:t>
      </w:r>
      <w:r w:rsidR="00CE24BB">
        <w:rPr>
          <w:rFonts w:ascii="Times New Roman" w:hAnsi="Times New Roman" w:cs="Times New Roman"/>
          <w:sz w:val="28"/>
          <w:szCs w:val="28"/>
        </w:rPr>
        <w:t xml:space="preserve"> I continue to support Mrs A throughout her pregnancy but I have had to inform her on a few occasions that I am not her friend and that as a professional I have to act upon what she tells me for her and her children’s safety. She has disclosed recent events of physical violence to myself and asked me not to say anything. I apologised and informed her that I have a duty of care and I had to report it to the police. She understood and respected my decision as a professional. I was anxious that this would hinder her informing me of any further episodes of domestic violence but Mrs A states that since I reported this incident to the police and she has support from all agencies the abuse has stopped and he has moved in with his mother in law but still visits the house to see the children and for sex which she allows as it’s her duty and she doesn’t want him sleeping with other women. </w:t>
      </w:r>
    </w:p>
    <w:p w:rsidR="00CE24BB" w:rsidRDefault="00CE24BB"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I have arranged for Mrs A to be induced at 38 weeks and have advised her that I will not be able to support her after she has the baby and that I will be able to visit once but then social services and her health visitor will offer support.  </w:t>
      </w:r>
    </w:p>
    <w:p w:rsidR="00CE24BB" w:rsidRDefault="00CE24BB"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Being faced with this situation </w:t>
      </w:r>
      <w:r w:rsidR="00723363">
        <w:rPr>
          <w:rFonts w:ascii="Times New Roman" w:hAnsi="Times New Roman" w:cs="Times New Roman"/>
          <w:sz w:val="28"/>
          <w:szCs w:val="28"/>
        </w:rPr>
        <w:t>h</w:t>
      </w:r>
      <w:r>
        <w:rPr>
          <w:rFonts w:ascii="Times New Roman" w:hAnsi="Times New Roman" w:cs="Times New Roman"/>
          <w:sz w:val="28"/>
          <w:szCs w:val="28"/>
        </w:rPr>
        <w:t xml:space="preserve">as very much put me out of my comfort zone and has made me uncomfortable in listening to the disclosures and not being able to make Mrs A see that the way she is being treated is wrong and that it also has an impact on her children’s wellbeing. </w:t>
      </w:r>
      <w:r w:rsidR="009E3E43">
        <w:rPr>
          <w:rFonts w:ascii="Times New Roman" w:hAnsi="Times New Roman" w:cs="Times New Roman"/>
          <w:sz w:val="28"/>
          <w:szCs w:val="28"/>
        </w:rPr>
        <w:t xml:space="preserve">As a consequence of this situation </w:t>
      </w:r>
      <w:r>
        <w:rPr>
          <w:rFonts w:ascii="Times New Roman" w:hAnsi="Times New Roman" w:cs="Times New Roman"/>
          <w:sz w:val="28"/>
          <w:szCs w:val="28"/>
        </w:rPr>
        <w:t xml:space="preserve">I was unable to switch off after work and kept thinking about the </w:t>
      </w:r>
      <w:r w:rsidR="009E3E43">
        <w:rPr>
          <w:rFonts w:ascii="Times New Roman" w:hAnsi="Times New Roman" w:cs="Times New Roman"/>
          <w:sz w:val="28"/>
          <w:szCs w:val="28"/>
        </w:rPr>
        <w:t>dilemma</w:t>
      </w:r>
      <w:r>
        <w:rPr>
          <w:rFonts w:ascii="Times New Roman" w:hAnsi="Times New Roman" w:cs="Times New Roman"/>
          <w:sz w:val="28"/>
          <w:szCs w:val="28"/>
        </w:rPr>
        <w:t xml:space="preserve"> she was in </w:t>
      </w:r>
      <w:r>
        <w:rPr>
          <w:rFonts w:ascii="Times New Roman" w:hAnsi="Times New Roman" w:cs="Times New Roman"/>
          <w:sz w:val="28"/>
          <w:szCs w:val="28"/>
        </w:rPr>
        <w:lastRenderedPageBreak/>
        <w:t>and if anything did happen to her would it have been my fault and could I have done more?</w:t>
      </w:r>
    </w:p>
    <w:p w:rsidR="00CE24BB" w:rsidRDefault="00CE24BB" w:rsidP="00C7651E">
      <w:pPr>
        <w:spacing w:line="48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Reflective Observation</w:t>
      </w:r>
    </w:p>
    <w:p w:rsidR="00D35C59" w:rsidRDefault="00CE24BB"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 Looking back over the care I have provided over the last year to Mrs A I get a sense of anxiety and worry about the position that Mrs A is in and the fact that she has no fami</w:t>
      </w:r>
      <w:r w:rsidR="009E3E43">
        <w:rPr>
          <w:rFonts w:ascii="Times New Roman" w:hAnsi="Times New Roman" w:cs="Times New Roman"/>
          <w:sz w:val="28"/>
          <w:szCs w:val="28"/>
        </w:rPr>
        <w:t>ly or friends to support her and the fact she has no</w:t>
      </w:r>
      <w:r>
        <w:rPr>
          <w:rFonts w:ascii="Times New Roman" w:hAnsi="Times New Roman" w:cs="Times New Roman"/>
          <w:sz w:val="28"/>
          <w:szCs w:val="28"/>
        </w:rPr>
        <w:t xml:space="preserve"> financial independency to make the best decisions for herself and her children. </w:t>
      </w:r>
      <w:r w:rsidR="00D35C59">
        <w:rPr>
          <w:rFonts w:ascii="Times New Roman" w:hAnsi="Times New Roman" w:cs="Times New Roman"/>
          <w:sz w:val="28"/>
          <w:szCs w:val="28"/>
        </w:rPr>
        <w:t>I have questioned whether I have done enough</w:t>
      </w:r>
      <w:r w:rsidR="009E3E43">
        <w:rPr>
          <w:rFonts w:ascii="Times New Roman" w:hAnsi="Times New Roman" w:cs="Times New Roman"/>
          <w:sz w:val="28"/>
          <w:szCs w:val="28"/>
        </w:rPr>
        <w:t xml:space="preserve"> to protect Mrs A and her children</w:t>
      </w:r>
      <w:r w:rsidR="00D35C59">
        <w:rPr>
          <w:rFonts w:ascii="Times New Roman" w:hAnsi="Times New Roman" w:cs="Times New Roman"/>
          <w:sz w:val="28"/>
          <w:szCs w:val="28"/>
        </w:rPr>
        <w:t xml:space="preserve"> and if I </w:t>
      </w:r>
      <w:r w:rsidR="009E3E43">
        <w:rPr>
          <w:rFonts w:ascii="Times New Roman" w:hAnsi="Times New Roman" w:cs="Times New Roman"/>
          <w:sz w:val="28"/>
          <w:szCs w:val="28"/>
        </w:rPr>
        <w:t xml:space="preserve">have </w:t>
      </w:r>
      <w:r w:rsidR="00D35C59">
        <w:rPr>
          <w:rFonts w:ascii="Times New Roman" w:hAnsi="Times New Roman" w:cs="Times New Roman"/>
          <w:sz w:val="28"/>
          <w:szCs w:val="28"/>
        </w:rPr>
        <w:t>made the correct decisions and referrals. I have found the cultural differen</w:t>
      </w:r>
      <w:r w:rsidR="009E3E43">
        <w:rPr>
          <w:rFonts w:ascii="Times New Roman" w:hAnsi="Times New Roman" w:cs="Times New Roman"/>
          <w:sz w:val="28"/>
          <w:szCs w:val="28"/>
        </w:rPr>
        <w:t>ces difficult to process and having n</w:t>
      </w:r>
      <w:r w:rsidR="00D35C59">
        <w:rPr>
          <w:rFonts w:ascii="Times New Roman" w:hAnsi="Times New Roman" w:cs="Times New Roman"/>
          <w:sz w:val="28"/>
          <w:szCs w:val="28"/>
        </w:rPr>
        <w:t xml:space="preserve">ot having dealt with this situation </w:t>
      </w:r>
      <w:r w:rsidR="009E3E43">
        <w:rPr>
          <w:rFonts w:ascii="Times New Roman" w:hAnsi="Times New Roman" w:cs="Times New Roman"/>
          <w:sz w:val="28"/>
          <w:szCs w:val="28"/>
        </w:rPr>
        <w:t xml:space="preserve">previously </w:t>
      </w:r>
      <w:r w:rsidR="00D35C59">
        <w:rPr>
          <w:rFonts w:ascii="Times New Roman" w:hAnsi="Times New Roman" w:cs="Times New Roman"/>
          <w:sz w:val="28"/>
          <w:szCs w:val="28"/>
        </w:rPr>
        <w:t>where disclosures of domestic abuse were made directly to myself</w:t>
      </w:r>
      <w:r w:rsidR="009E3E43">
        <w:rPr>
          <w:rFonts w:ascii="Times New Roman" w:hAnsi="Times New Roman" w:cs="Times New Roman"/>
          <w:sz w:val="28"/>
          <w:szCs w:val="28"/>
        </w:rPr>
        <w:t xml:space="preserve">. Her disclosures </w:t>
      </w:r>
      <w:r w:rsidR="00D35C59">
        <w:rPr>
          <w:rFonts w:ascii="Times New Roman" w:hAnsi="Times New Roman" w:cs="Times New Roman"/>
          <w:sz w:val="28"/>
          <w:szCs w:val="28"/>
        </w:rPr>
        <w:t xml:space="preserve">made me feel responsible for her wellbeing and I wanted to ensure her safety even though she could not comprehend the severity of the disclosures as this was seen as ‘normal’ within her faith and culture. I researched Muslim texts and the Quran to try </w:t>
      </w:r>
      <w:r w:rsidR="009E3E43">
        <w:rPr>
          <w:rFonts w:ascii="Times New Roman" w:hAnsi="Times New Roman" w:cs="Times New Roman"/>
          <w:sz w:val="28"/>
          <w:szCs w:val="28"/>
        </w:rPr>
        <w:t>to</w:t>
      </w:r>
      <w:r w:rsidR="00D35C59">
        <w:rPr>
          <w:rFonts w:ascii="Times New Roman" w:hAnsi="Times New Roman" w:cs="Times New Roman"/>
          <w:sz w:val="28"/>
          <w:szCs w:val="28"/>
        </w:rPr>
        <w:t xml:space="preserve"> help </w:t>
      </w:r>
      <w:r w:rsidR="009E3E43">
        <w:rPr>
          <w:rFonts w:ascii="Times New Roman" w:hAnsi="Times New Roman" w:cs="Times New Roman"/>
          <w:sz w:val="28"/>
          <w:szCs w:val="28"/>
        </w:rPr>
        <w:t xml:space="preserve">and get her to try and </w:t>
      </w:r>
      <w:r w:rsidR="00D35C59">
        <w:rPr>
          <w:rFonts w:ascii="Times New Roman" w:hAnsi="Times New Roman" w:cs="Times New Roman"/>
          <w:sz w:val="28"/>
          <w:szCs w:val="28"/>
        </w:rPr>
        <w:t xml:space="preserve">acknowledge that what she was experiencing was wrong but I could not get her to see from my point of view. I felt frustrated in myself and helpless in a way as I could not ‘make things better for her’ as she had to make the choices and decisions. I acknowledged that these feelings, worries, anxieties and fears I was experiencing were becoming all-consuming and therefore took the decision to speak to the Safe Guarding Midwife and access Supervision before it was scheduled as I recognised </w:t>
      </w:r>
      <w:r w:rsidR="00D35C59">
        <w:rPr>
          <w:rFonts w:ascii="Times New Roman" w:hAnsi="Times New Roman" w:cs="Times New Roman"/>
          <w:sz w:val="28"/>
          <w:szCs w:val="28"/>
        </w:rPr>
        <w:lastRenderedPageBreak/>
        <w:t>that I needed advise and support from others as I was taking on Mrs A’s emotions and worries and it was impacting my own life and work.</w:t>
      </w:r>
    </w:p>
    <w:p w:rsidR="00D35C59" w:rsidRDefault="00D35C59" w:rsidP="00C7651E">
      <w:pPr>
        <w:spacing w:line="48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Abstract Conceptualisation </w:t>
      </w:r>
    </w:p>
    <w:p w:rsidR="00D35C59" w:rsidRDefault="00D35C59"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After realising that the above situation was having an impact on my own feelings I </w:t>
      </w:r>
      <w:r w:rsidR="007C2D91">
        <w:rPr>
          <w:rFonts w:ascii="Times New Roman" w:hAnsi="Times New Roman" w:cs="Times New Roman"/>
          <w:sz w:val="28"/>
          <w:szCs w:val="28"/>
        </w:rPr>
        <w:t>sought</w:t>
      </w:r>
      <w:r>
        <w:rPr>
          <w:rFonts w:ascii="Times New Roman" w:hAnsi="Times New Roman" w:cs="Times New Roman"/>
          <w:sz w:val="28"/>
          <w:szCs w:val="28"/>
        </w:rPr>
        <w:t xml:space="preserve"> support from </w:t>
      </w:r>
      <w:r w:rsidR="007C2D91">
        <w:rPr>
          <w:rFonts w:ascii="Times New Roman" w:hAnsi="Times New Roman" w:cs="Times New Roman"/>
          <w:sz w:val="28"/>
          <w:szCs w:val="28"/>
        </w:rPr>
        <w:t xml:space="preserve">the Safe Guarding Lead and my Supervisor. The Safe Guarding lead went through all documentation with myself and ensured me that I had made all the necessary referrals and that I had gone above and beyond what was expected of me to ensure that all agencies had been involved and that concerns where communicated appropriately. She advised that I do not get involved with any of the safeguarding meetings involving social services and other multidisciplinary agencies and that </w:t>
      </w:r>
      <w:r w:rsidR="009E3E43">
        <w:rPr>
          <w:rFonts w:ascii="Times New Roman" w:hAnsi="Times New Roman" w:cs="Times New Roman"/>
          <w:sz w:val="28"/>
          <w:szCs w:val="28"/>
        </w:rPr>
        <w:t>she</w:t>
      </w:r>
      <w:r w:rsidR="007C2D91">
        <w:rPr>
          <w:rFonts w:ascii="Times New Roman" w:hAnsi="Times New Roman" w:cs="Times New Roman"/>
          <w:sz w:val="28"/>
          <w:szCs w:val="28"/>
        </w:rPr>
        <w:t xml:space="preserve"> and the community mid</w:t>
      </w:r>
      <w:r w:rsidR="009E3E43">
        <w:rPr>
          <w:rFonts w:ascii="Times New Roman" w:hAnsi="Times New Roman" w:cs="Times New Roman"/>
          <w:sz w:val="28"/>
          <w:szCs w:val="28"/>
        </w:rPr>
        <w:t>wife would now take responsibly:</w:t>
      </w:r>
      <w:r w:rsidR="007C2D91">
        <w:rPr>
          <w:rFonts w:ascii="Times New Roman" w:hAnsi="Times New Roman" w:cs="Times New Roman"/>
          <w:sz w:val="28"/>
          <w:szCs w:val="28"/>
        </w:rPr>
        <w:t xml:space="preserve"> I was there to ensure her wellbeing during her pregnancy and</w:t>
      </w:r>
      <w:r w:rsidR="009E3E43">
        <w:rPr>
          <w:rFonts w:ascii="Times New Roman" w:hAnsi="Times New Roman" w:cs="Times New Roman"/>
          <w:sz w:val="28"/>
          <w:szCs w:val="28"/>
        </w:rPr>
        <w:t xml:space="preserve"> that</w:t>
      </w:r>
      <w:r w:rsidR="007C2D91">
        <w:rPr>
          <w:rFonts w:ascii="Times New Roman" w:hAnsi="Times New Roman" w:cs="Times New Roman"/>
          <w:sz w:val="28"/>
          <w:szCs w:val="28"/>
        </w:rPr>
        <w:t xml:space="preserve"> appropriate care was co-ordinated. Having this feedback and support from the Safe Guarding midwife reassured me that </w:t>
      </w:r>
      <w:r w:rsidR="003B24DE">
        <w:rPr>
          <w:rFonts w:ascii="Times New Roman" w:hAnsi="Times New Roman" w:cs="Times New Roman"/>
          <w:sz w:val="28"/>
          <w:szCs w:val="28"/>
        </w:rPr>
        <w:t xml:space="preserve">I had done all that I could and that I had to let the appropriate authorities and agencies support her. </w:t>
      </w:r>
    </w:p>
    <w:p w:rsidR="003B24DE" w:rsidRDefault="003B24DE"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Attending Supervision Counselling helped me process the situation and acknowledge that I was finding this situation difficult as it was out of my norm and </w:t>
      </w:r>
      <w:r w:rsidR="009E3E43">
        <w:rPr>
          <w:rFonts w:ascii="Times New Roman" w:hAnsi="Times New Roman" w:cs="Times New Roman"/>
          <w:sz w:val="28"/>
          <w:szCs w:val="28"/>
        </w:rPr>
        <w:t>that it was normal to feel these emotions as I was</w:t>
      </w:r>
      <w:r>
        <w:rPr>
          <w:rFonts w:ascii="Times New Roman" w:hAnsi="Times New Roman" w:cs="Times New Roman"/>
          <w:sz w:val="28"/>
          <w:szCs w:val="28"/>
        </w:rPr>
        <w:t xml:space="preserve"> unable to control or solve the situation. She made me realise that when a baby dies I cannot c</w:t>
      </w:r>
      <w:r w:rsidR="009E3E43">
        <w:rPr>
          <w:rFonts w:ascii="Times New Roman" w:hAnsi="Times New Roman" w:cs="Times New Roman"/>
          <w:sz w:val="28"/>
          <w:szCs w:val="28"/>
        </w:rPr>
        <w:t xml:space="preserve">hange what has happened as the </w:t>
      </w:r>
      <w:r>
        <w:rPr>
          <w:rFonts w:ascii="Times New Roman" w:hAnsi="Times New Roman" w:cs="Times New Roman"/>
          <w:sz w:val="28"/>
          <w:szCs w:val="28"/>
        </w:rPr>
        <w:t>parents have already experienced the</w:t>
      </w:r>
      <w:r w:rsidR="009E3E43">
        <w:rPr>
          <w:rFonts w:ascii="Times New Roman" w:hAnsi="Times New Roman" w:cs="Times New Roman"/>
          <w:sz w:val="28"/>
          <w:szCs w:val="28"/>
        </w:rPr>
        <w:t xml:space="preserve"> death of their child</w:t>
      </w:r>
      <w:r>
        <w:rPr>
          <w:rFonts w:ascii="Times New Roman" w:hAnsi="Times New Roman" w:cs="Times New Roman"/>
          <w:sz w:val="28"/>
          <w:szCs w:val="28"/>
        </w:rPr>
        <w:t xml:space="preserve"> but with a domestic abuse situation I knew what she had to do to make the situation </w:t>
      </w:r>
      <w:r>
        <w:rPr>
          <w:rFonts w:ascii="Times New Roman" w:hAnsi="Times New Roman" w:cs="Times New Roman"/>
          <w:sz w:val="28"/>
          <w:szCs w:val="28"/>
        </w:rPr>
        <w:lastRenderedPageBreak/>
        <w:t>better but I could not control her decisions and life choices</w:t>
      </w:r>
      <w:r w:rsidR="009E3E43">
        <w:rPr>
          <w:rFonts w:ascii="Times New Roman" w:hAnsi="Times New Roman" w:cs="Times New Roman"/>
          <w:sz w:val="28"/>
          <w:szCs w:val="28"/>
        </w:rPr>
        <w:t>.</w:t>
      </w:r>
      <w:r>
        <w:rPr>
          <w:rFonts w:ascii="Times New Roman" w:hAnsi="Times New Roman" w:cs="Times New Roman"/>
          <w:sz w:val="28"/>
          <w:szCs w:val="28"/>
        </w:rPr>
        <w:t xml:space="preserve"> </w:t>
      </w:r>
      <w:r w:rsidR="009E3E43">
        <w:rPr>
          <w:rFonts w:ascii="Times New Roman" w:hAnsi="Times New Roman" w:cs="Times New Roman"/>
          <w:sz w:val="28"/>
          <w:szCs w:val="28"/>
        </w:rPr>
        <w:t>I could only</w:t>
      </w:r>
      <w:r>
        <w:rPr>
          <w:rFonts w:ascii="Times New Roman" w:hAnsi="Times New Roman" w:cs="Times New Roman"/>
          <w:sz w:val="28"/>
          <w:szCs w:val="28"/>
        </w:rPr>
        <w:t xml:space="preserve"> ensure that I had done</w:t>
      </w:r>
      <w:r w:rsidR="009E3E43">
        <w:rPr>
          <w:rFonts w:ascii="Times New Roman" w:hAnsi="Times New Roman" w:cs="Times New Roman"/>
          <w:sz w:val="28"/>
          <w:szCs w:val="28"/>
        </w:rPr>
        <w:t xml:space="preserve"> everything</w:t>
      </w:r>
      <w:r>
        <w:rPr>
          <w:rFonts w:ascii="Times New Roman" w:hAnsi="Times New Roman" w:cs="Times New Roman"/>
          <w:sz w:val="28"/>
          <w:szCs w:val="28"/>
        </w:rPr>
        <w:t xml:space="preserve"> possible </w:t>
      </w:r>
      <w:r w:rsidR="009E3E43">
        <w:rPr>
          <w:rFonts w:ascii="Times New Roman" w:hAnsi="Times New Roman" w:cs="Times New Roman"/>
          <w:sz w:val="28"/>
          <w:szCs w:val="28"/>
        </w:rPr>
        <w:t>for her</w:t>
      </w:r>
      <w:r>
        <w:rPr>
          <w:rFonts w:ascii="Times New Roman" w:hAnsi="Times New Roman" w:cs="Times New Roman"/>
          <w:sz w:val="28"/>
          <w:szCs w:val="28"/>
        </w:rPr>
        <w:t xml:space="preserve"> and her children’s safety and</w:t>
      </w:r>
      <w:r w:rsidR="009E3E43">
        <w:rPr>
          <w:rFonts w:ascii="Times New Roman" w:hAnsi="Times New Roman" w:cs="Times New Roman"/>
          <w:sz w:val="28"/>
          <w:szCs w:val="28"/>
        </w:rPr>
        <w:t xml:space="preserve"> to</w:t>
      </w:r>
      <w:r>
        <w:rPr>
          <w:rFonts w:ascii="Times New Roman" w:hAnsi="Times New Roman" w:cs="Times New Roman"/>
          <w:sz w:val="28"/>
          <w:szCs w:val="28"/>
        </w:rPr>
        <w:t xml:space="preserve"> give advice on who to contac</w:t>
      </w:r>
      <w:r w:rsidR="009E3E43">
        <w:rPr>
          <w:rFonts w:ascii="Times New Roman" w:hAnsi="Times New Roman" w:cs="Times New Roman"/>
          <w:sz w:val="28"/>
          <w:szCs w:val="28"/>
        </w:rPr>
        <w:t>t if she needed support or help.</w:t>
      </w:r>
    </w:p>
    <w:p w:rsidR="00D35C59" w:rsidRDefault="003B24DE" w:rsidP="00C7651E">
      <w:pPr>
        <w:spacing w:line="48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Active Experimentation </w:t>
      </w:r>
    </w:p>
    <w:p w:rsidR="003B24DE" w:rsidRDefault="003B24DE"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Having reflected upon this situation I feel that if I was faced with a similar situation again I would be more prepared and knowledgeable in handling the situation. I feel that during this experience I let the situation affect me personally as I could not relate to the way Mrs A referred to the domestic abuse due to her religious and cultural </w:t>
      </w:r>
      <w:r w:rsidR="009E3E43">
        <w:rPr>
          <w:rFonts w:ascii="Times New Roman" w:hAnsi="Times New Roman" w:cs="Times New Roman"/>
          <w:sz w:val="28"/>
          <w:szCs w:val="28"/>
        </w:rPr>
        <w:t xml:space="preserve">beliefs. </w:t>
      </w:r>
      <w:r>
        <w:rPr>
          <w:rFonts w:ascii="Times New Roman" w:hAnsi="Times New Roman" w:cs="Times New Roman"/>
          <w:sz w:val="28"/>
          <w:szCs w:val="28"/>
        </w:rPr>
        <w:t>I always respected her choices</w:t>
      </w:r>
      <w:r w:rsidR="009E3E43">
        <w:rPr>
          <w:rFonts w:ascii="Times New Roman" w:hAnsi="Times New Roman" w:cs="Times New Roman"/>
          <w:sz w:val="28"/>
          <w:szCs w:val="28"/>
        </w:rPr>
        <w:t xml:space="preserve"> and never gave my personal opinion out of respect for her and her own beliefs</w:t>
      </w:r>
      <w:r>
        <w:rPr>
          <w:rFonts w:ascii="Times New Roman" w:hAnsi="Times New Roman" w:cs="Times New Roman"/>
          <w:sz w:val="28"/>
          <w:szCs w:val="28"/>
        </w:rPr>
        <w:t>.</w:t>
      </w:r>
      <w:r w:rsidR="009E3E43">
        <w:rPr>
          <w:rFonts w:ascii="Times New Roman" w:hAnsi="Times New Roman" w:cs="Times New Roman"/>
          <w:sz w:val="28"/>
          <w:szCs w:val="28"/>
        </w:rPr>
        <w:t xml:space="preserve"> </w:t>
      </w:r>
      <w:r>
        <w:rPr>
          <w:rFonts w:ascii="Times New Roman" w:hAnsi="Times New Roman" w:cs="Times New Roman"/>
          <w:sz w:val="28"/>
          <w:szCs w:val="28"/>
        </w:rPr>
        <w:t xml:space="preserve"> </w:t>
      </w:r>
      <w:r w:rsidR="009E3E43">
        <w:rPr>
          <w:rFonts w:ascii="Times New Roman" w:hAnsi="Times New Roman" w:cs="Times New Roman"/>
          <w:sz w:val="28"/>
          <w:szCs w:val="28"/>
        </w:rPr>
        <w:t xml:space="preserve">If faced with a similar situation </w:t>
      </w:r>
      <w:r>
        <w:rPr>
          <w:rFonts w:ascii="Times New Roman" w:hAnsi="Times New Roman" w:cs="Times New Roman"/>
          <w:sz w:val="28"/>
          <w:szCs w:val="28"/>
        </w:rPr>
        <w:t>I would approach the situation with professionalism</w:t>
      </w:r>
      <w:r w:rsidR="009E3E43">
        <w:rPr>
          <w:rFonts w:ascii="Times New Roman" w:hAnsi="Times New Roman" w:cs="Times New Roman"/>
          <w:sz w:val="28"/>
          <w:szCs w:val="28"/>
        </w:rPr>
        <w:t xml:space="preserve"> as I felt I did at this time. I would make </w:t>
      </w:r>
      <w:r w:rsidR="00C04F30">
        <w:rPr>
          <w:rFonts w:ascii="Times New Roman" w:hAnsi="Times New Roman" w:cs="Times New Roman"/>
          <w:sz w:val="28"/>
          <w:szCs w:val="28"/>
        </w:rPr>
        <w:t>the</w:t>
      </w:r>
      <w:bookmarkStart w:id="0" w:name="_GoBack"/>
      <w:bookmarkEnd w:id="0"/>
      <w:r>
        <w:rPr>
          <w:rFonts w:ascii="Times New Roman" w:hAnsi="Times New Roman" w:cs="Times New Roman"/>
          <w:sz w:val="28"/>
          <w:szCs w:val="28"/>
        </w:rPr>
        <w:t xml:space="preserve"> all necessary referrals and would </w:t>
      </w:r>
      <w:r w:rsidR="009E3E43">
        <w:rPr>
          <w:rFonts w:ascii="Times New Roman" w:hAnsi="Times New Roman" w:cs="Times New Roman"/>
          <w:sz w:val="28"/>
          <w:szCs w:val="28"/>
        </w:rPr>
        <w:t>liaise</w:t>
      </w:r>
      <w:r>
        <w:rPr>
          <w:rFonts w:ascii="Times New Roman" w:hAnsi="Times New Roman" w:cs="Times New Roman"/>
          <w:sz w:val="28"/>
          <w:szCs w:val="28"/>
        </w:rPr>
        <w:t xml:space="preserve"> with management and the Safe Guarding Lead </w:t>
      </w:r>
      <w:r w:rsidR="009E3E43">
        <w:rPr>
          <w:rFonts w:ascii="Times New Roman" w:hAnsi="Times New Roman" w:cs="Times New Roman"/>
          <w:sz w:val="28"/>
          <w:szCs w:val="28"/>
        </w:rPr>
        <w:t xml:space="preserve">at the time of disclosure </w:t>
      </w:r>
      <w:r>
        <w:rPr>
          <w:rFonts w:ascii="Times New Roman" w:hAnsi="Times New Roman" w:cs="Times New Roman"/>
          <w:sz w:val="28"/>
          <w:szCs w:val="28"/>
        </w:rPr>
        <w:t>once again to ensure I have completed all correct procedures. I would hand responsibility for safe guarding over to the community midwife sooner as</w:t>
      </w:r>
      <w:r w:rsidR="00E87C57">
        <w:rPr>
          <w:rFonts w:ascii="Times New Roman" w:hAnsi="Times New Roman" w:cs="Times New Roman"/>
          <w:sz w:val="28"/>
          <w:szCs w:val="28"/>
        </w:rPr>
        <w:t xml:space="preserve"> I now recognised that</w:t>
      </w:r>
      <w:r>
        <w:rPr>
          <w:rFonts w:ascii="Times New Roman" w:hAnsi="Times New Roman" w:cs="Times New Roman"/>
          <w:sz w:val="28"/>
          <w:szCs w:val="28"/>
        </w:rPr>
        <w:t xml:space="preserve"> she is the lead </w:t>
      </w:r>
      <w:r w:rsidR="00E87C57">
        <w:rPr>
          <w:rFonts w:ascii="Times New Roman" w:hAnsi="Times New Roman" w:cs="Times New Roman"/>
          <w:sz w:val="28"/>
          <w:szCs w:val="28"/>
        </w:rPr>
        <w:t>in</w:t>
      </w:r>
      <w:r>
        <w:rPr>
          <w:rFonts w:ascii="Times New Roman" w:hAnsi="Times New Roman" w:cs="Times New Roman"/>
          <w:sz w:val="28"/>
          <w:szCs w:val="28"/>
        </w:rPr>
        <w:t xml:space="preserve"> providing</w:t>
      </w:r>
      <w:r w:rsidR="00E87C57">
        <w:rPr>
          <w:rFonts w:ascii="Times New Roman" w:hAnsi="Times New Roman" w:cs="Times New Roman"/>
          <w:sz w:val="28"/>
          <w:szCs w:val="28"/>
        </w:rPr>
        <w:t xml:space="preserve"> </w:t>
      </w:r>
      <w:r>
        <w:rPr>
          <w:rFonts w:ascii="Times New Roman" w:hAnsi="Times New Roman" w:cs="Times New Roman"/>
          <w:sz w:val="28"/>
          <w:szCs w:val="28"/>
        </w:rPr>
        <w:t>ante natal care</w:t>
      </w:r>
      <w:r w:rsidR="00E87C57">
        <w:rPr>
          <w:rFonts w:ascii="Times New Roman" w:hAnsi="Times New Roman" w:cs="Times New Roman"/>
          <w:sz w:val="28"/>
          <w:szCs w:val="28"/>
        </w:rPr>
        <w:t>,</w:t>
      </w:r>
      <w:r>
        <w:rPr>
          <w:rFonts w:ascii="Times New Roman" w:hAnsi="Times New Roman" w:cs="Times New Roman"/>
          <w:sz w:val="28"/>
          <w:szCs w:val="28"/>
        </w:rPr>
        <w:t xml:space="preserve"> but would always support the individual and encourage them to express any concerns with myself.</w:t>
      </w:r>
    </w:p>
    <w:p w:rsidR="00475D83" w:rsidRDefault="00E87C57"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On reflection </w:t>
      </w:r>
      <w:r w:rsidR="003B24DE">
        <w:rPr>
          <w:rFonts w:ascii="Times New Roman" w:hAnsi="Times New Roman" w:cs="Times New Roman"/>
          <w:sz w:val="28"/>
          <w:szCs w:val="28"/>
        </w:rPr>
        <w:t>I know that I made all the appropriate decisions in ensuring the patients safety and wellbeing</w:t>
      </w:r>
      <w:r>
        <w:rPr>
          <w:rFonts w:ascii="Times New Roman" w:hAnsi="Times New Roman" w:cs="Times New Roman"/>
          <w:sz w:val="28"/>
          <w:szCs w:val="28"/>
        </w:rPr>
        <w:t>. I</w:t>
      </w:r>
      <w:r w:rsidR="003B24DE">
        <w:rPr>
          <w:rFonts w:ascii="Times New Roman" w:hAnsi="Times New Roman" w:cs="Times New Roman"/>
          <w:sz w:val="28"/>
          <w:szCs w:val="28"/>
        </w:rPr>
        <w:t xml:space="preserve">f faced with this situation again I feel I would be more confident and knowledgeable in dealing with the </w:t>
      </w:r>
      <w:r>
        <w:rPr>
          <w:rFonts w:ascii="Times New Roman" w:hAnsi="Times New Roman" w:cs="Times New Roman"/>
          <w:sz w:val="28"/>
          <w:szCs w:val="28"/>
        </w:rPr>
        <w:t xml:space="preserve">issues </w:t>
      </w:r>
      <w:r w:rsidR="00C04F30">
        <w:rPr>
          <w:rFonts w:ascii="Times New Roman" w:hAnsi="Times New Roman" w:cs="Times New Roman"/>
          <w:sz w:val="28"/>
          <w:szCs w:val="28"/>
        </w:rPr>
        <w:t>raised</w:t>
      </w:r>
      <w:r w:rsidR="003B24DE">
        <w:rPr>
          <w:rFonts w:ascii="Times New Roman" w:hAnsi="Times New Roman" w:cs="Times New Roman"/>
          <w:sz w:val="28"/>
          <w:szCs w:val="28"/>
        </w:rPr>
        <w:t xml:space="preserve"> and knowing who to seek advice from. This situation has helped me learn new skills in how </w:t>
      </w:r>
      <w:r w:rsidR="003B24DE">
        <w:rPr>
          <w:rFonts w:ascii="Times New Roman" w:hAnsi="Times New Roman" w:cs="Times New Roman"/>
          <w:sz w:val="28"/>
          <w:szCs w:val="28"/>
        </w:rPr>
        <w:lastRenderedPageBreak/>
        <w:t xml:space="preserve">safe guarding issues are dealt with and the complexities that professionals are faced with. I would be more confident in completing paperwork and making the necessary referrals where needed. </w:t>
      </w:r>
    </w:p>
    <w:p w:rsidR="00E87C57" w:rsidRPr="00E87C57" w:rsidRDefault="00E87C57" w:rsidP="00C7651E">
      <w:pPr>
        <w:spacing w:line="480" w:lineRule="auto"/>
        <w:jc w:val="both"/>
        <w:rPr>
          <w:rFonts w:ascii="Times New Roman" w:hAnsi="Times New Roman" w:cs="Times New Roman"/>
          <w:b/>
          <w:sz w:val="28"/>
          <w:szCs w:val="28"/>
          <w:u w:val="single"/>
        </w:rPr>
      </w:pPr>
      <w:r w:rsidRPr="00E87C57">
        <w:rPr>
          <w:rFonts w:ascii="Times New Roman" w:hAnsi="Times New Roman" w:cs="Times New Roman"/>
          <w:b/>
          <w:sz w:val="28"/>
          <w:szCs w:val="28"/>
          <w:u w:val="single"/>
        </w:rPr>
        <w:t xml:space="preserve">Conclusion </w:t>
      </w:r>
    </w:p>
    <w:p w:rsidR="00475D83" w:rsidRDefault="00475D83"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Having used Kolb’s Experiential Learning Theory to reflect upon a professional situation I feel that it is a valuable theory in professional development and recognising positive work </w:t>
      </w:r>
      <w:r w:rsidR="00E87C57">
        <w:rPr>
          <w:rFonts w:ascii="Times New Roman" w:hAnsi="Times New Roman" w:cs="Times New Roman"/>
          <w:sz w:val="28"/>
          <w:szCs w:val="28"/>
        </w:rPr>
        <w:t>as well as</w:t>
      </w:r>
      <w:r>
        <w:rPr>
          <w:rFonts w:ascii="Times New Roman" w:hAnsi="Times New Roman" w:cs="Times New Roman"/>
          <w:sz w:val="28"/>
          <w:szCs w:val="28"/>
        </w:rPr>
        <w:t xml:space="preserve"> areas that</w:t>
      </w:r>
      <w:r w:rsidR="00E87C57">
        <w:rPr>
          <w:rFonts w:ascii="Times New Roman" w:hAnsi="Times New Roman" w:cs="Times New Roman"/>
          <w:sz w:val="28"/>
          <w:szCs w:val="28"/>
        </w:rPr>
        <w:t xml:space="preserve"> can be developed and improved upon.</w:t>
      </w:r>
    </w:p>
    <w:p w:rsidR="00475D83" w:rsidRDefault="00475D83"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t>Throughout this piece of work Kolb’s Experiential Learning Theory (1984) has been explored and</w:t>
      </w:r>
      <w:r w:rsidR="00E87C57">
        <w:rPr>
          <w:rFonts w:ascii="Times New Roman" w:hAnsi="Times New Roman" w:cs="Times New Roman"/>
          <w:sz w:val="28"/>
          <w:szCs w:val="28"/>
        </w:rPr>
        <w:t xml:space="preserve"> showed</w:t>
      </w:r>
      <w:r>
        <w:rPr>
          <w:rFonts w:ascii="Times New Roman" w:hAnsi="Times New Roman" w:cs="Times New Roman"/>
          <w:sz w:val="28"/>
          <w:szCs w:val="28"/>
        </w:rPr>
        <w:t xml:space="preserve"> how </w:t>
      </w:r>
      <w:r w:rsidR="00E87C57">
        <w:rPr>
          <w:rFonts w:ascii="Times New Roman" w:hAnsi="Times New Roman" w:cs="Times New Roman"/>
          <w:sz w:val="28"/>
          <w:szCs w:val="28"/>
        </w:rPr>
        <w:t xml:space="preserve">it </w:t>
      </w:r>
      <w:r>
        <w:rPr>
          <w:rFonts w:ascii="Times New Roman" w:hAnsi="Times New Roman" w:cs="Times New Roman"/>
          <w:sz w:val="28"/>
          <w:szCs w:val="28"/>
        </w:rPr>
        <w:t>was innovative at its time of development as it focuses on learning being considered experiential and self-focused</w:t>
      </w:r>
      <w:r w:rsidR="00E87C57">
        <w:rPr>
          <w:rFonts w:ascii="Times New Roman" w:hAnsi="Times New Roman" w:cs="Times New Roman"/>
          <w:sz w:val="28"/>
          <w:szCs w:val="28"/>
        </w:rPr>
        <w:t>.</w:t>
      </w:r>
      <w:r>
        <w:rPr>
          <w:rFonts w:ascii="Times New Roman" w:hAnsi="Times New Roman" w:cs="Times New Roman"/>
          <w:sz w:val="28"/>
          <w:szCs w:val="28"/>
        </w:rPr>
        <w:t xml:space="preserve"> </w:t>
      </w:r>
      <w:r w:rsidR="00E87C57">
        <w:rPr>
          <w:rFonts w:ascii="Times New Roman" w:hAnsi="Times New Roman" w:cs="Times New Roman"/>
          <w:sz w:val="28"/>
          <w:szCs w:val="28"/>
        </w:rPr>
        <w:t>Learning</w:t>
      </w:r>
      <w:r>
        <w:rPr>
          <w:rFonts w:ascii="Times New Roman" w:hAnsi="Times New Roman" w:cs="Times New Roman"/>
          <w:sz w:val="28"/>
          <w:szCs w:val="28"/>
        </w:rPr>
        <w:t xml:space="preserve"> occurs by focusing on a situation, changing how one may face the same situation and growing from a particular situation by implementing changes or making a plan (Kolb.D &amp; Fry.R.E 1975). Even though Kolb’s Experiential Learning Model is used widely to facilitate an individual’s personal or professional development that is seen to be an empowering and sustainable form of learning we have also explored the criticisms related to Kolb’s Experiential Theory (Miettinen .R</w:t>
      </w:r>
      <w:r w:rsidR="00E87C57">
        <w:rPr>
          <w:rFonts w:ascii="Times New Roman" w:hAnsi="Times New Roman" w:cs="Times New Roman"/>
          <w:sz w:val="28"/>
          <w:szCs w:val="28"/>
        </w:rPr>
        <w:t>.</w:t>
      </w:r>
      <w:r>
        <w:rPr>
          <w:rFonts w:ascii="Times New Roman" w:hAnsi="Times New Roman" w:cs="Times New Roman"/>
          <w:sz w:val="28"/>
          <w:szCs w:val="28"/>
        </w:rPr>
        <w:t xml:space="preserve"> 2000). Many authors including Miettinan (2000) and Brooks (2019) agree that the four stage approach used by Kolb is too simplistic and fails to recognise or represent human cognition or acknowledge any potential for</w:t>
      </w:r>
      <w:r w:rsidR="0019460A">
        <w:rPr>
          <w:rFonts w:ascii="Times New Roman" w:hAnsi="Times New Roman" w:cs="Times New Roman"/>
          <w:sz w:val="28"/>
          <w:szCs w:val="28"/>
        </w:rPr>
        <w:t xml:space="preserve"> cultural or gender differences. </w:t>
      </w:r>
    </w:p>
    <w:p w:rsidR="0019460A" w:rsidRPr="003B24DE" w:rsidRDefault="0019460A" w:rsidP="00C7651E">
      <w:pPr>
        <w:spacing w:line="48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In Conclusion in relation to Kolb’s Experiential Learning Theory to reflective practice it cannot be discredited for its use in helping </w:t>
      </w:r>
      <w:r w:rsidR="00E87C57">
        <w:rPr>
          <w:rFonts w:ascii="Times New Roman" w:hAnsi="Times New Roman" w:cs="Times New Roman"/>
          <w:sz w:val="28"/>
          <w:szCs w:val="28"/>
        </w:rPr>
        <w:t xml:space="preserve">individuals to </w:t>
      </w:r>
      <w:r>
        <w:rPr>
          <w:rFonts w:ascii="Times New Roman" w:hAnsi="Times New Roman" w:cs="Times New Roman"/>
          <w:sz w:val="28"/>
          <w:szCs w:val="28"/>
        </w:rPr>
        <w:t xml:space="preserve">reflect effectively in their everyday life </w:t>
      </w:r>
      <w:r w:rsidR="00E87C57">
        <w:rPr>
          <w:rFonts w:ascii="Times New Roman" w:hAnsi="Times New Roman" w:cs="Times New Roman"/>
          <w:sz w:val="28"/>
          <w:szCs w:val="28"/>
        </w:rPr>
        <w:t xml:space="preserve">in order </w:t>
      </w:r>
      <w:r>
        <w:rPr>
          <w:rFonts w:ascii="Times New Roman" w:hAnsi="Times New Roman" w:cs="Times New Roman"/>
          <w:sz w:val="28"/>
          <w:szCs w:val="28"/>
        </w:rPr>
        <w:t>to help develop themselves personally and professionally and to learn from situations that they are faced with. Many state that the approach is too simplistic but it encourages the reflector to explore their thoughts, feelings and emotions in order to make any necessary changes that they feel may have a positive effect on themselves</w:t>
      </w:r>
      <w:r w:rsidR="00E87C57">
        <w:rPr>
          <w:rFonts w:ascii="Times New Roman" w:hAnsi="Times New Roman" w:cs="Times New Roman"/>
          <w:sz w:val="28"/>
          <w:szCs w:val="28"/>
        </w:rPr>
        <w:t xml:space="preserve"> or their professional practice</w:t>
      </w:r>
      <w:r>
        <w:rPr>
          <w:rFonts w:ascii="Times New Roman" w:hAnsi="Times New Roman" w:cs="Times New Roman"/>
          <w:sz w:val="28"/>
          <w:szCs w:val="28"/>
        </w:rPr>
        <w:t xml:space="preserve">. Upon using the theory to reflect upon my own professional situation I feel it helped me identify the areas I could have improved on in offering support and to not get as emotionally involved in a situation that I </w:t>
      </w:r>
      <w:r w:rsidR="00E87C57">
        <w:rPr>
          <w:rFonts w:ascii="Times New Roman" w:hAnsi="Times New Roman" w:cs="Times New Roman"/>
          <w:sz w:val="28"/>
          <w:szCs w:val="28"/>
        </w:rPr>
        <w:t>have no control over but also made me recognised I done all that I could to ensure that Mrs A’s safety was priority at all times enabled her to access the support she needed in safe and confidential environment.</w:t>
      </w:r>
    </w:p>
    <w:p w:rsidR="00D35C59" w:rsidRDefault="00D35C59" w:rsidP="00C7651E">
      <w:pPr>
        <w:spacing w:line="480" w:lineRule="auto"/>
        <w:jc w:val="both"/>
        <w:rPr>
          <w:rFonts w:ascii="Times New Roman" w:hAnsi="Times New Roman" w:cs="Times New Roman"/>
          <w:sz w:val="28"/>
          <w:szCs w:val="28"/>
        </w:rPr>
      </w:pPr>
    </w:p>
    <w:p w:rsidR="00E70D44" w:rsidRDefault="00E70D44" w:rsidP="00C7651E">
      <w:pPr>
        <w:spacing w:line="480" w:lineRule="auto"/>
        <w:jc w:val="both"/>
        <w:rPr>
          <w:rFonts w:ascii="Times New Roman" w:hAnsi="Times New Roman" w:cs="Times New Roman"/>
          <w:sz w:val="28"/>
          <w:szCs w:val="28"/>
        </w:rPr>
      </w:pPr>
    </w:p>
    <w:p w:rsidR="00E70D44" w:rsidRDefault="00E70D44" w:rsidP="00C7651E">
      <w:pPr>
        <w:spacing w:line="480" w:lineRule="auto"/>
        <w:jc w:val="both"/>
        <w:rPr>
          <w:rFonts w:ascii="Times New Roman" w:hAnsi="Times New Roman" w:cs="Times New Roman"/>
          <w:sz w:val="28"/>
          <w:szCs w:val="28"/>
        </w:rPr>
      </w:pPr>
    </w:p>
    <w:p w:rsidR="00183A35" w:rsidRDefault="00183A35" w:rsidP="00C7651E">
      <w:pPr>
        <w:spacing w:line="480" w:lineRule="auto"/>
        <w:jc w:val="both"/>
        <w:rPr>
          <w:rFonts w:ascii="Times New Roman" w:hAnsi="Times New Roman" w:cs="Times New Roman"/>
          <w:sz w:val="28"/>
          <w:szCs w:val="28"/>
        </w:rPr>
      </w:pPr>
    </w:p>
    <w:p w:rsidR="00183A35" w:rsidRDefault="00183A35" w:rsidP="00C7651E">
      <w:pPr>
        <w:spacing w:line="480" w:lineRule="auto"/>
        <w:jc w:val="both"/>
        <w:rPr>
          <w:rFonts w:ascii="Times New Roman" w:hAnsi="Times New Roman" w:cs="Times New Roman"/>
          <w:sz w:val="28"/>
          <w:szCs w:val="28"/>
        </w:rPr>
      </w:pPr>
    </w:p>
    <w:p w:rsidR="00183A35" w:rsidRDefault="00183A35" w:rsidP="00C7651E">
      <w:pPr>
        <w:spacing w:line="480" w:lineRule="auto"/>
        <w:jc w:val="both"/>
        <w:rPr>
          <w:rFonts w:ascii="Times New Roman" w:hAnsi="Times New Roman" w:cs="Times New Roman"/>
          <w:sz w:val="28"/>
          <w:szCs w:val="28"/>
        </w:rPr>
      </w:pPr>
    </w:p>
    <w:p w:rsidR="00183A35" w:rsidRDefault="00183A35" w:rsidP="00C7651E">
      <w:pPr>
        <w:spacing w:line="480" w:lineRule="auto"/>
        <w:jc w:val="both"/>
        <w:rPr>
          <w:rFonts w:ascii="Times New Roman" w:hAnsi="Times New Roman" w:cs="Times New Roman"/>
          <w:sz w:val="28"/>
          <w:szCs w:val="28"/>
        </w:rPr>
      </w:pPr>
    </w:p>
    <w:p w:rsidR="00E70D44" w:rsidRDefault="00E70D44" w:rsidP="00C7651E">
      <w:pPr>
        <w:spacing w:line="48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References </w:t>
      </w:r>
    </w:p>
    <w:p w:rsidR="000B53F6" w:rsidRPr="000B53F6" w:rsidRDefault="00E70D44" w:rsidP="00287582">
      <w:pPr>
        <w:pStyle w:val="ListParagraph"/>
        <w:numPr>
          <w:ilvl w:val="0"/>
          <w:numId w:val="2"/>
        </w:numPr>
        <w:spacing w:line="480" w:lineRule="auto"/>
        <w:jc w:val="both"/>
        <w:rPr>
          <w:rFonts w:ascii="Times New Roman" w:hAnsi="Times New Roman" w:cs="Times New Roman"/>
          <w:sz w:val="28"/>
          <w:szCs w:val="28"/>
        </w:rPr>
      </w:pPr>
      <w:r w:rsidRPr="000B53F6">
        <w:rPr>
          <w:rFonts w:ascii="Times New Roman" w:hAnsi="Times New Roman" w:cs="Times New Roman"/>
          <w:sz w:val="28"/>
          <w:szCs w:val="28"/>
        </w:rPr>
        <w:t xml:space="preserve">Bassot. B. (2020). </w:t>
      </w:r>
      <w:r w:rsidRPr="000B53F6">
        <w:rPr>
          <w:rFonts w:ascii="Times New Roman" w:hAnsi="Times New Roman" w:cs="Times New Roman"/>
          <w:i/>
          <w:sz w:val="28"/>
          <w:szCs w:val="28"/>
        </w:rPr>
        <w:t>The Reflective Journal.</w:t>
      </w:r>
      <w:r w:rsidRPr="000B53F6">
        <w:rPr>
          <w:rFonts w:ascii="Times New Roman" w:hAnsi="Times New Roman" w:cs="Times New Roman"/>
          <w:sz w:val="28"/>
          <w:szCs w:val="28"/>
        </w:rPr>
        <w:t xml:space="preserve"> 3</w:t>
      </w:r>
      <w:r w:rsidRPr="000B53F6">
        <w:rPr>
          <w:rFonts w:ascii="Times New Roman" w:hAnsi="Times New Roman" w:cs="Times New Roman"/>
          <w:sz w:val="28"/>
          <w:szCs w:val="28"/>
          <w:vertAlign w:val="superscript"/>
        </w:rPr>
        <w:t>rd</w:t>
      </w:r>
      <w:r w:rsidRPr="000B53F6">
        <w:rPr>
          <w:rFonts w:ascii="Times New Roman" w:hAnsi="Times New Roman" w:cs="Times New Roman"/>
          <w:sz w:val="28"/>
          <w:szCs w:val="28"/>
        </w:rPr>
        <w:t xml:space="preserve"> edition. London</w:t>
      </w:r>
      <w:r w:rsidR="00783652">
        <w:rPr>
          <w:rFonts w:ascii="Times New Roman" w:hAnsi="Times New Roman" w:cs="Times New Roman"/>
          <w:sz w:val="28"/>
          <w:szCs w:val="28"/>
        </w:rPr>
        <w:t>.</w:t>
      </w:r>
      <w:r w:rsidRPr="000B53F6">
        <w:rPr>
          <w:rFonts w:ascii="Times New Roman" w:hAnsi="Times New Roman" w:cs="Times New Roman"/>
          <w:sz w:val="28"/>
          <w:szCs w:val="28"/>
        </w:rPr>
        <w:t xml:space="preserve"> </w:t>
      </w:r>
      <w:r w:rsidR="00783652" w:rsidRPr="000B53F6">
        <w:rPr>
          <w:rFonts w:ascii="Times New Roman" w:hAnsi="Times New Roman" w:cs="Times New Roman"/>
          <w:sz w:val="28"/>
          <w:szCs w:val="28"/>
        </w:rPr>
        <w:t>Red Globe.</w:t>
      </w:r>
    </w:p>
    <w:p w:rsidR="00E70D44" w:rsidRDefault="00E70D44" w:rsidP="00287582">
      <w:pPr>
        <w:pStyle w:val="ListParagraph"/>
        <w:numPr>
          <w:ilvl w:val="0"/>
          <w:numId w:val="2"/>
        </w:numPr>
        <w:spacing w:line="480" w:lineRule="auto"/>
        <w:jc w:val="both"/>
        <w:rPr>
          <w:rFonts w:ascii="Times New Roman" w:hAnsi="Times New Roman" w:cs="Times New Roman"/>
          <w:sz w:val="28"/>
          <w:szCs w:val="28"/>
        </w:rPr>
      </w:pPr>
      <w:r w:rsidRPr="000B53F6">
        <w:rPr>
          <w:rFonts w:ascii="Times New Roman" w:hAnsi="Times New Roman" w:cs="Times New Roman"/>
          <w:sz w:val="28"/>
          <w:szCs w:val="28"/>
        </w:rPr>
        <w:t xml:space="preserve">Brooks. M. (2019). </w:t>
      </w:r>
      <w:r w:rsidRPr="000B53F6">
        <w:rPr>
          <w:rFonts w:ascii="Times New Roman" w:hAnsi="Times New Roman" w:cs="Times New Roman"/>
          <w:i/>
          <w:sz w:val="28"/>
          <w:szCs w:val="28"/>
        </w:rPr>
        <w:t>The Importance of using Reflective Practice when working with Refugees, Asylum Seekers and Survivors of Torture wi</w:t>
      </w:r>
      <w:r w:rsidR="000B53F6" w:rsidRPr="000B53F6">
        <w:rPr>
          <w:rFonts w:ascii="Times New Roman" w:hAnsi="Times New Roman" w:cs="Times New Roman"/>
          <w:i/>
          <w:sz w:val="28"/>
          <w:szCs w:val="28"/>
        </w:rPr>
        <w:t>thin IAPT</w:t>
      </w:r>
      <w:r w:rsidR="000B53F6" w:rsidRPr="000B53F6">
        <w:rPr>
          <w:rFonts w:ascii="Times New Roman" w:hAnsi="Times New Roman" w:cs="Times New Roman"/>
          <w:sz w:val="28"/>
          <w:szCs w:val="28"/>
        </w:rPr>
        <w:t>. The Cognitive Behaviour Therapist. 12. (1).</w:t>
      </w:r>
    </w:p>
    <w:p w:rsidR="000B53F6" w:rsidRDefault="000B53F6" w:rsidP="00287582">
      <w:pPr>
        <w:pStyle w:val="ListParagraph"/>
        <w:numPr>
          <w:ilvl w:val="0"/>
          <w:numId w:val="2"/>
        </w:numPr>
        <w:spacing w:line="480" w:lineRule="auto"/>
        <w:jc w:val="both"/>
        <w:rPr>
          <w:rFonts w:ascii="Times New Roman" w:hAnsi="Times New Roman" w:cs="Times New Roman"/>
          <w:sz w:val="28"/>
          <w:szCs w:val="28"/>
        </w:rPr>
      </w:pPr>
      <w:r w:rsidRPr="000B53F6">
        <w:rPr>
          <w:rFonts w:ascii="Times New Roman" w:hAnsi="Times New Roman" w:cs="Times New Roman"/>
          <w:sz w:val="28"/>
          <w:szCs w:val="28"/>
        </w:rPr>
        <w:t xml:space="preserve">Dennison.P. (2010). </w:t>
      </w:r>
      <w:r w:rsidRPr="000B53F6">
        <w:rPr>
          <w:rFonts w:ascii="Times New Roman" w:hAnsi="Times New Roman" w:cs="Times New Roman"/>
          <w:i/>
          <w:sz w:val="28"/>
          <w:szCs w:val="28"/>
        </w:rPr>
        <w:t>Reflective Practice: The Enduring Influence of Kolb’s Experiential Learning Theory.</w:t>
      </w:r>
      <w:r w:rsidRPr="000B53F6">
        <w:rPr>
          <w:rFonts w:ascii="Times New Roman" w:hAnsi="Times New Roman" w:cs="Times New Roman"/>
          <w:b/>
          <w:i/>
          <w:sz w:val="28"/>
          <w:szCs w:val="28"/>
        </w:rPr>
        <w:t xml:space="preserve"> </w:t>
      </w:r>
      <w:r w:rsidRPr="000B53F6">
        <w:rPr>
          <w:rFonts w:ascii="Times New Roman" w:hAnsi="Times New Roman" w:cs="Times New Roman"/>
          <w:sz w:val="28"/>
          <w:szCs w:val="28"/>
        </w:rPr>
        <w:t>Compass: The Journal of Learning and Teaching at the University of Greenwhich.</w:t>
      </w:r>
    </w:p>
    <w:p w:rsidR="000B53F6" w:rsidRDefault="000B53F6"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DunnGalvin.A., Cooper.J., Shorton.G., &amp; Blum.R. (2019) </w:t>
      </w:r>
      <w:r>
        <w:rPr>
          <w:rFonts w:ascii="Times New Roman" w:hAnsi="Times New Roman" w:cs="Times New Roman"/>
          <w:i/>
          <w:sz w:val="28"/>
          <w:szCs w:val="28"/>
        </w:rPr>
        <w:t xml:space="preserve">Applied Reflective Practice in Medicine and Anaesthiology. </w:t>
      </w:r>
      <w:r>
        <w:rPr>
          <w:rFonts w:ascii="Times New Roman" w:hAnsi="Times New Roman" w:cs="Times New Roman"/>
          <w:sz w:val="28"/>
          <w:szCs w:val="28"/>
        </w:rPr>
        <w:t>British Journal of Anaesthetics. 1122.(5). Pages 536-541.</w:t>
      </w:r>
    </w:p>
    <w:p w:rsidR="000B53F6" w:rsidRDefault="000B53F6" w:rsidP="00287582">
      <w:pPr>
        <w:pStyle w:val="ListParagraph"/>
        <w:numPr>
          <w:ilvl w:val="0"/>
          <w:numId w:val="2"/>
        </w:numPr>
        <w:spacing w:line="480" w:lineRule="auto"/>
        <w:jc w:val="both"/>
        <w:rPr>
          <w:rFonts w:ascii="Times New Roman" w:hAnsi="Times New Roman" w:cs="Times New Roman"/>
          <w:sz w:val="28"/>
          <w:szCs w:val="28"/>
        </w:rPr>
      </w:pPr>
      <w:r w:rsidRPr="000B53F6">
        <w:rPr>
          <w:rFonts w:ascii="Times New Roman" w:hAnsi="Times New Roman" w:cs="Times New Roman"/>
          <w:sz w:val="28"/>
          <w:szCs w:val="28"/>
        </w:rPr>
        <w:t xml:space="preserve">Greenwood.J. (1998). </w:t>
      </w:r>
      <w:r w:rsidRPr="000B53F6">
        <w:rPr>
          <w:rFonts w:ascii="Times New Roman" w:hAnsi="Times New Roman" w:cs="Times New Roman"/>
          <w:i/>
          <w:sz w:val="28"/>
          <w:szCs w:val="28"/>
        </w:rPr>
        <w:t xml:space="preserve">The Role of Reflection in Single and Double Loop Learning. </w:t>
      </w:r>
      <w:r w:rsidRPr="000B53F6">
        <w:rPr>
          <w:rFonts w:ascii="Times New Roman" w:hAnsi="Times New Roman" w:cs="Times New Roman"/>
          <w:sz w:val="28"/>
          <w:szCs w:val="28"/>
        </w:rPr>
        <w:t>Journa</w:t>
      </w:r>
      <w:r>
        <w:rPr>
          <w:rFonts w:ascii="Times New Roman" w:hAnsi="Times New Roman" w:cs="Times New Roman"/>
          <w:sz w:val="28"/>
          <w:szCs w:val="28"/>
        </w:rPr>
        <w:t>l of Advanced Nursing, 1998. (27). Pages</w:t>
      </w:r>
      <w:r w:rsidRPr="000B53F6">
        <w:rPr>
          <w:rFonts w:ascii="Times New Roman" w:hAnsi="Times New Roman" w:cs="Times New Roman"/>
          <w:sz w:val="28"/>
          <w:szCs w:val="28"/>
        </w:rPr>
        <w:t xml:space="preserve"> 1048–1053</w:t>
      </w:r>
      <w:r>
        <w:rPr>
          <w:rFonts w:ascii="Times New Roman" w:hAnsi="Times New Roman" w:cs="Times New Roman"/>
          <w:sz w:val="28"/>
          <w:szCs w:val="28"/>
        </w:rPr>
        <w:t>.</w:t>
      </w:r>
    </w:p>
    <w:p w:rsidR="000B53F6" w:rsidRDefault="000B53F6"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Heron.J. (1992). </w:t>
      </w:r>
      <w:r>
        <w:rPr>
          <w:rFonts w:ascii="Times New Roman" w:hAnsi="Times New Roman" w:cs="Times New Roman"/>
          <w:i/>
          <w:sz w:val="28"/>
          <w:szCs w:val="28"/>
        </w:rPr>
        <w:t>Feeling and Personhood</w:t>
      </w:r>
      <w:r w:rsidR="00C04F30">
        <w:rPr>
          <w:rFonts w:ascii="Times New Roman" w:hAnsi="Times New Roman" w:cs="Times New Roman"/>
          <w:i/>
          <w:sz w:val="28"/>
          <w:szCs w:val="28"/>
        </w:rPr>
        <w:t>:</w:t>
      </w:r>
      <w:r w:rsidR="00C04F30" w:rsidRPr="000B53F6">
        <w:rPr>
          <w:rFonts w:ascii="Times New Roman" w:hAnsi="Times New Roman" w:cs="Times New Roman"/>
          <w:i/>
          <w:sz w:val="28"/>
          <w:szCs w:val="28"/>
        </w:rPr>
        <w:t xml:space="preserve"> Psychology</w:t>
      </w:r>
      <w:r w:rsidRPr="000B53F6">
        <w:rPr>
          <w:rFonts w:ascii="Times New Roman" w:hAnsi="Times New Roman" w:cs="Times New Roman"/>
          <w:i/>
          <w:sz w:val="28"/>
          <w:szCs w:val="28"/>
        </w:rPr>
        <w:t xml:space="preserve"> in </w:t>
      </w:r>
      <w:r w:rsidR="00C04F30" w:rsidRPr="000B53F6">
        <w:rPr>
          <w:rFonts w:ascii="Times New Roman" w:hAnsi="Times New Roman" w:cs="Times New Roman"/>
          <w:i/>
          <w:sz w:val="28"/>
          <w:szCs w:val="28"/>
        </w:rPr>
        <w:t>another</w:t>
      </w:r>
      <w:r w:rsidRPr="000B53F6">
        <w:rPr>
          <w:rFonts w:ascii="Times New Roman" w:hAnsi="Times New Roman" w:cs="Times New Roman"/>
          <w:i/>
          <w:sz w:val="28"/>
          <w:szCs w:val="28"/>
        </w:rPr>
        <w:t xml:space="preserve"> Key</w:t>
      </w:r>
      <w:r>
        <w:rPr>
          <w:rFonts w:ascii="Times New Roman" w:hAnsi="Times New Roman" w:cs="Times New Roman"/>
          <w:sz w:val="28"/>
          <w:szCs w:val="28"/>
        </w:rPr>
        <w:t xml:space="preserve">. </w:t>
      </w:r>
      <w:r w:rsidR="00783652">
        <w:rPr>
          <w:rFonts w:ascii="Times New Roman" w:hAnsi="Times New Roman" w:cs="Times New Roman"/>
          <w:sz w:val="28"/>
          <w:szCs w:val="28"/>
        </w:rPr>
        <w:t>London.Sage</w:t>
      </w:r>
    </w:p>
    <w:p w:rsidR="00783652" w:rsidRDefault="00783652"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Kolb.D.A &amp; Fry.R.E. (1975). </w:t>
      </w:r>
      <w:r>
        <w:rPr>
          <w:rFonts w:ascii="Times New Roman" w:hAnsi="Times New Roman" w:cs="Times New Roman"/>
          <w:i/>
          <w:sz w:val="28"/>
          <w:szCs w:val="28"/>
        </w:rPr>
        <w:t xml:space="preserve">Toward an Applied Theory of Experiential Learning in Higher Education in C.Cooper edition Theories of Group </w:t>
      </w:r>
      <w:r w:rsidR="00C04F30">
        <w:rPr>
          <w:rFonts w:ascii="Times New Roman" w:hAnsi="Times New Roman" w:cs="Times New Roman"/>
          <w:i/>
          <w:sz w:val="28"/>
          <w:szCs w:val="28"/>
        </w:rPr>
        <w:t>Processes</w:t>
      </w:r>
      <w:r>
        <w:rPr>
          <w:rFonts w:ascii="Times New Roman" w:hAnsi="Times New Roman" w:cs="Times New Roman"/>
          <w:i/>
          <w:sz w:val="28"/>
          <w:szCs w:val="28"/>
        </w:rPr>
        <w:t xml:space="preserve">. </w:t>
      </w:r>
      <w:r>
        <w:rPr>
          <w:rFonts w:ascii="Times New Roman" w:hAnsi="Times New Roman" w:cs="Times New Roman"/>
          <w:sz w:val="28"/>
          <w:szCs w:val="28"/>
        </w:rPr>
        <w:t xml:space="preserve">New York. John Willey &amp; Sons. </w:t>
      </w:r>
    </w:p>
    <w:p w:rsidR="002D4ED2" w:rsidRPr="002D4ED2" w:rsidRDefault="00783652"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Kolb.D.A (1984). </w:t>
      </w:r>
      <w:r>
        <w:rPr>
          <w:rFonts w:ascii="Times New Roman" w:hAnsi="Times New Roman" w:cs="Times New Roman"/>
          <w:i/>
          <w:sz w:val="28"/>
          <w:szCs w:val="28"/>
        </w:rPr>
        <w:t xml:space="preserve">Experiential Learning: Experiences as the Source of Learning and Development. </w:t>
      </w:r>
      <w:r>
        <w:rPr>
          <w:rFonts w:ascii="Times New Roman" w:hAnsi="Times New Roman" w:cs="Times New Roman"/>
          <w:sz w:val="28"/>
          <w:szCs w:val="28"/>
        </w:rPr>
        <w:t>New Jersey</w:t>
      </w:r>
      <w:r w:rsidR="002D4ED2">
        <w:rPr>
          <w:rFonts w:ascii="Times New Roman" w:hAnsi="Times New Roman" w:cs="Times New Roman"/>
          <w:sz w:val="28"/>
          <w:szCs w:val="28"/>
        </w:rPr>
        <w:t>. Englewood Cliffs Prentice Hall.</w:t>
      </w:r>
    </w:p>
    <w:p w:rsidR="00783652" w:rsidRDefault="00783652"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Kolb.D.A &amp; Kolb.D. (2005) </w:t>
      </w:r>
      <w:r>
        <w:rPr>
          <w:rFonts w:ascii="Times New Roman" w:hAnsi="Times New Roman" w:cs="Times New Roman"/>
          <w:i/>
          <w:sz w:val="28"/>
          <w:szCs w:val="28"/>
        </w:rPr>
        <w:t xml:space="preserve">Learning Styles and Learning Spaces: Enhancing Experiential Learning in Higher Education. </w:t>
      </w:r>
      <w:r>
        <w:rPr>
          <w:rFonts w:ascii="Times New Roman" w:hAnsi="Times New Roman" w:cs="Times New Roman"/>
          <w:sz w:val="28"/>
          <w:szCs w:val="28"/>
        </w:rPr>
        <w:t xml:space="preserve">Academy of </w:t>
      </w:r>
      <w:r w:rsidR="00C04F30">
        <w:rPr>
          <w:rFonts w:ascii="Times New Roman" w:hAnsi="Times New Roman" w:cs="Times New Roman"/>
          <w:sz w:val="28"/>
          <w:szCs w:val="28"/>
        </w:rPr>
        <w:t>Management</w:t>
      </w:r>
      <w:r>
        <w:rPr>
          <w:rFonts w:ascii="Times New Roman" w:hAnsi="Times New Roman" w:cs="Times New Roman"/>
          <w:sz w:val="28"/>
          <w:szCs w:val="28"/>
        </w:rPr>
        <w:t xml:space="preserve"> Learning and Education. 4. (2) Pages 192-212.</w:t>
      </w:r>
    </w:p>
    <w:p w:rsidR="002D4ED2" w:rsidRDefault="002D4ED2"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Mantzourani.E., Desselle.S., Le.J., Lonie.J. &amp; Lucas.C. (2019) </w:t>
      </w:r>
      <w:r>
        <w:rPr>
          <w:rFonts w:ascii="Times New Roman" w:hAnsi="Times New Roman" w:cs="Times New Roman"/>
          <w:i/>
          <w:sz w:val="28"/>
          <w:szCs w:val="28"/>
        </w:rPr>
        <w:t xml:space="preserve">The Role of Reflective Practice </w:t>
      </w:r>
      <w:r w:rsidR="00C04F30">
        <w:rPr>
          <w:rFonts w:ascii="Times New Roman" w:hAnsi="Times New Roman" w:cs="Times New Roman"/>
          <w:i/>
          <w:sz w:val="28"/>
          <w:szCs w:val="28"/>
        </w:rPr>
        <w:t>in</w:t>
      </w:r>
      <w:r>
        <w:rPr>
          <w:rFonts w:ascii="Times New Roman" w:hAnsi="Times New Roman" w:cs="Times New Roman"/>
          <w:i/>
          <w:sz w:val="28"/>
          <w:szCs w:val="28"/>
        </w:rPr>
        <w:t xml:space="preserve"> Health Care Professions. Next steps for pharmacy education and practice. </w:t>
      </w:r>
      <w:r>
        <w:rPr>
          <w:rFonts w:ascii="Times New Roman" w:hAnsi="Times New Roman" w:cs="Times New Roman"/>
          <w:sz w:val="28"/>
          <w:szCs w:val="28"/>
        </w:rPr>
        <w:t>Research in Social and Administrative Pharmacy. 15 (12)</w:t>
      </w:r>
      <w:r w:rsidR="0082169C">
        <w:rPr>
          <w:rFonts w:ascii="Times New Roman" w:hAnsi="Times New Roman" w:cs="Times New Roman"/>
          <w:sz w:val="28"/>
          <w:szCs w:val="28"/>
        </w:rPr>
        <w:t>. Pages</w:t>
      </w:r>
      <w:r>
        <w:rPr>
          <w:rFonts w:ascii="Times New Roman" w:hAnsi="Times New Roman" w:cs="Times New Roman"/>
          <w:sz w:val="28"/>
          <w:szCs w:val="28"/>
        </w:rPr>
        <w:t xml:space="preserve"> 1476-1479.</w:t>
      </w:r>
    </w:p>
    <w:p w:rsidR="002D4ED2" w:rsidRDefault="002D4ED2"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Miettinen.R. (2000). </w:t>
      </w:r>
      <w:r>
        <w:rPr>
          <w:rFonts w:ascii="Times New Roman" w:hAnsi="Times New Roman" w:cs="Times New Roman"/>
          <w:i/>
          <w:sz w:val="28"/>
          <w:szCs w:val="28"/>
        </w:rPr>
        <w:t>The Concept of Experiential Learning and John Dewey’s Theory of Reflective Thought and Action.</w:t>
      </w:r>
      <w:r>
        <w:rPr>
          <w:rFonts w:ascii="Times New Roman" w:hAnsi="Times New Roman" w:cs="Times New Roman"/>
          <w:sz w:val="28"/>
          <w:szCs w:val="28"/>
        </w:rPr>
        <w:t xml:space="preserve"> </w:t>
      </w:r>
      <w:r w:rsidR="0082169C">
        <w:rPr>
          <w:rFonts w:ascii="Times New Roman" w:hAnsi="Times New Roman" w:cs="Times New Roman"/>
          <w:sz w:val="28"/>
          <w:szCs w:val="28"/>
        </w:rPr>
        <w:t>International Journal of Life Long Education. 19. (1). Pages 54-72.</w:t>
      </w:r>
    </w:p>
    <w:p w:rsidR="0082169C" w:rsidRPr="002D4ED2" w:rsidRDefault="0082169C" w:rsidP="00287582">
      <w:pPr>
        <w:pStyle w:val="ListParagraph"/>
        <w:numPr>
          <w:ilvl w:val="0"/>
          <w:numId w:val="2"/>
        </w:numPr>
        <w:spacing w:line="480" w:lineRule="auto"/>
        <w:jc w:val="both"/>
        <w:rPr>
          <w:rFonts w:ascii="Times New Roman" w:hAnsi="Times New Roman" w:cs="Times New Roman"/>
          <w:sz w:val="28"/>
          <w:szCs w:val="28"/>
        </w:rPr>
      </w:pPr>
      <w:r>
        <w:rPr>
          <w:rFonts w:ascii="Times New Roman" w:hAnsi="Times New Roman" w:cs="Times New Roman"/>
          <w:sz w:val="28"/>
          <w:szCs w:val="28"/>
        </w:rPr>
        <w:t xml:space="preserve">Schon.D.A. (1983). </w:t>
      </w:r>
      <w:r>
        <w:rPr>
          <w:rFonts w:ascii="Times New Roman" w:hAnsi="Times New Roman" w:cs="Times New Roman"/>
          <w:i/>
          <w:sz w:val="28"/>
          <w:szCs w:val="28"/>
        </w:rPr>
        <w:t xml:space="preserve">The Reflective Practitioner. </w:t>
      </w:r>
      <w:r>
        <w:rPr>
          <w:rFonts w:ascii="Times New Roman" w:hAnsi="Times New Roman" w:cs="Times New Roman"/>
          <w:sz w:val="28"/>
          <w:szCs w:val="28"/>
        </w:rPr>
        <w:t>Aldershot.Ashgate.</w:t>
      </w:r>
    </w:p>
    <w:p w:rsidR="000B53F6" w:rsidRPr="000B53F6" w:rsidRDefault="000B53F6" w:rsidP="00287582">
      <w:pPr>
        <w:pStyle w:val="ListParagraph"/>
        <w:numPr>
          <w:ilvl w:val="0"/>
          <w:numId w:val="2"/>
        </w:numPr>
        <w:spacing w:line="480" w:lineRule="auto"/>
        <w:jc w:val="both"/>
        <w:rPr>
          <w:rFonts w:ascii="Times New Roman" w:hAnsi="Times New Roman" w:cs="Times New Roman"/>
          <w:sz w:val="28"/>
          <w:szCs w:val="28"/>
        </w:rPr>
      </w:pPr>
    </w:p>
    <w:p w:rsidR="000B53F6" w:rsidRPr="00E70D44" w:rsidRDefault="000B53F6" w:rsidP="00287582">
      <w:pPr>
        <w:spacing w:line="480" w:lineRule="auto"/>
        <w:jc w:val="both"/>
        <w:rPr>
          <w:rFonts w:ascii="Times New Roman" w:hAnsi="Times New Roman" w:cs="Times New Roman"/>
          <w:sz w:val="28"/>
          <w:szCs w:val="28"/>
        </w:rPr>
      </w:pPr>
    </w:p>
    <w:sectPr w:rsidR="000B53F6" w:rsidRPr="00E70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4C1896"/>
    <w:multiLevelType w:val="hybridMultilevel"/>
    <w:tmpl w:val="1CCC26FA"/>
    <w:lvl w:ilvl="0" w:tplc="9B2A1B0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960CDE"/>
    <w:multiLevelType w:val="hybridMultilevel"/>
    <w:tmpl w:val="9A1E0E58"/>
    <w:lvl w:ilvl="0" w:tplc="0994DEB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51E"/>
    <w:rsid w:val="00046CDB"/>
    <w:rsid w:val="00074B09"/>
    <w:rsid w:val="000B47CB"/>
    <w:rsid w:val="000B53F6"/>
    <w:rsid w:val="00183A35"/>
    <w:rsid w:val="0019460A"/>
    <w:rsid w:val="001C0A86"/>
    <w:rsid w:val="001D2A19"/>
    <w:rsid w:val="002027C2"/>
    <w:rsid w:val="00287582"/>
    <w:rsid w:val="002A2D5D"/>
    <w:rsid w:val="002D4ED2"/>
    <w:rsid w:val="00385075"/>
    <w:rsid w:val="003B24DE"/>
    <w:rsid w:val="00403512"/>
    <w:rsid w:val="00425C56"/>
    <w:rsid w:val="00474FA8"/>
    <w:rsid w:val="00475D83"/>
    <w:rsid w:val="00487A59"/>
    <w:rsid w:val="00694CE3"/>
    <w:rsid w:val="006E024B"/>
    <w:rsid w:val="00723363"/>
    <w:rsid w:val="00783652"/>
    <w:rsid w:val="007C2D91"/>
    <w:rsid w:val="0082169C"/>
    <w:rsid w:val="00827D8D"/>
    <w:rsid w:val="009E3E43"/>
    <w:rsid w:val="00B31E37"/>
    <w:rsid w:val="00B66E9C"/>
    <w:rsid w:val="00B77086"/>
    <w:rsid w:val="00C04F30"/>
    <w:rsid w:val="00C25E7A"/>
    <w:rsid w:val="00C7651E"/>
    <w:rsid w:val="00CE24BB"/>
    <w:rsid w:val="00D35C59"/>
    <w:rsid w:val="00DD0FA2"/>
    <w:rsid w:val="00E410B0"/>
    <w:rsid w:val="00E70D44"/>
    <w:rsid w:val="00E83CB5"/>
    <w:rsid w:val="00E87C57"/>
    <w:rsid w:val="00ED404B"/>
    <w:rsid w:val="00F22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909B9"/>
  <w15:chartTrackingRefBased/>
  <w15:docId w15:val="{17DC26F1-F1E7-4CC3-84FD-B66F968ED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2A1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B5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m/url?sa=i&amp;url=https%3A%2F%2Fwww.inspired2learn.co.uk%2Farticle%2F105%2FAZofCoachingandMentoring%2F&amp;psig=AOvVaw3ApBGV1GDI86Oaj15GfUfZ&amp;ust=1606307403489000&amp;source=images&amp;cd=vfe&amp;ved=0CAIQjRxqFwoTCKCrrMOXm-0CFQAAAAAdAAAAABA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2977</TotalTime>
  <Pages>19</Pages>
  <Words>3875</Words>
  <Characters>22092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25916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Christie-Ann Lang (Swansea Bay UHB - Maternity)</dc:creator>
  <cp:keywords/>
  <dc:description/>
  <cp:lastModifiedBy>Christie-Ann Lang (Swansea Bay UHB - Maternity)</cp:lastModifiedBy>
  <cp:revision>23</cp:revision>
  <dcterms:created xsi:type="dcterms:W3CDTF">2020-11-24T12:10:00Z</dcterms:created>
  <dcterms:modified xsi:type="dcterms:W3CDTF">2020-11-28T09:54:00Z</dcterms:modified>
</cp:coreProperties>
</file>