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638B6" w14:textId="38F8FD56" w:rsidR="00A312BE" w:rsidRPr="00054271" w:rsidRDefault="00054271" w:rsidP="00F7718E">
      <w:pPr>
        <w:pStyle w:val="Heading1"/>
        <w:rPr>
          <w:rStyle w:val="Strong"/>
          <w:rFonts w:ascii="Arial" w:hAnsi="Arial" w:cs="Arial"/>
          <w:b w:val="0"/>
          <w:bCs w:val="0"/>
          <w:sz w:val="24"/>
          <w:szCs w:val="24"/>
          <w14:shadow w14:blurRad="12700" w14:dist="50800" w14:dir="5400000" w14:sx="33000" w14:sy="33000" w14:kx="0" w14:ky="0" w14:algn="ctr">
            <w14:srgbClr w14:val="FF0000"/>
          </w14:shadow>
        </w:rPr>
      </w:pPr>
      <w:bookmarkStart w:id="0" w:name="_Toc150991122"/>
      <w:r>
        <w:rPr>
          <w:noProof/>
        </w:rPr>
        <w:drawing>
          <wp:inline distT="0" distB="0" distL="0" distR="0" wp14:anchorId="431BA5B5" wp14:editId="0F3CC632">
            <wp:extent cx="5731510" cy="3799840"/>
            <wp:effectExtent l="0" t="0" r="2540" b="0"/>
            <wp:docPr id="244034975" name="Picture 244034975" descr="A logo with a letter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34975" name="Picture 244034975" descr="A logo with a letter in a circle&#10;&#10;Description automatically generated"/>
                    <pic:cNvPicPr>
                      <a:picLocks noChangeAspect="1" noChangeArrowheads="1"/>
                    </pic:cNvPicPr>
                  </pic:nvPicPr>
                  <pic:blipFill>
                    <a:blip r:embed="rId8">
                      <a:extLst>
                        <a:ext uri="{BEBA8EAE-BF5A-486C-A8C5-ECC9F3942E4B}">
                          <a14:imgProps xmlns:a14="http://schemas.microsoft.com/office/drawing/2010/main">
                            <a14:imgLayer r:embed="rId9">
                              <a14:imgEffect>
                                <a14:artisticPlasticWrap trans="37000" smoothness="1"/>
                              </a14:imgEffect>
                            </a14:imgLayer>
                          </a14:imgProps>
                        </a:ext>
                        <a:ext uri="{28A0092B-C50C-407E-A947-70E740481C1C}">
                          <a14:useLocalDpi xmlns:a14="http://schemas.microsoft.com/office/drawing/2010/main" val="0"/>
                        </a:ext>
                      </a:extLst>
                    </a:blip>
                    <a:srcRect/>
                    <a:stretch>
                      <a:fillRect/>
                    </a:stretch>
                  </pic:blipFill>
                  <pic:spPr bwMode="auto">
                    <a:xfrm>
                      <a:off x="0" y="0"/>
                      <a:ext cx="5731510" cy="3799840"/>
                    </a:xfrm>
                    <a:prstGeom prst="rect">
                      <a:avLst/>
                    </a:prstGeom>
                    <a:noFill/>
                    <a:ln>
                      <a:noFill/>
                    </a:ln>
                    <a:effectLst>
                      <a:softEdge rad="25400"/>
                    </a:effectLst>
                  </pic:spPr>
                </pic:pic>
              </a:graphicData>
            </a:graphic>
          </wp:inline>
        </w:drawing>
      </w:r>
      <w:bookmarkEnd w:id="0"/>
    </w:p>
    <w:p w14:paraId="65E96EB5" w14:textId="77777777" w:rsidR="003A5F2F" w:rsidRDefault="003A5F2F" w:rsidP="00054271">
      <w:pPr>
        <w:jc w:val="center"/>
        <w:rPr>
          <w:rFonts w:ascii="Arial" w:hAnsi="Arial" w:cs="Arial"/>
          <w:sz w:val="36"/>
          <w:szCs w:val="36"/>
        </w:rPr>
      </w:pPr>
    </w:p>
    <w:p w14:paraId="69CC56FF" w14:textId="1D0F35C2" w:rsidR="001779FA" w:rsidRPr="003A5F2F" w:rsidRDefault="00373F39" w:rsidP="00054271">
      <w:pPr>
        <w:jc w:val="center"/>
        <w:rPr>
          <w:rFonts w:ascii="Arial" w:hAnsi="Arial" w:cs="Arial"/>
          <w:sz w:val="28"/>
          <w:szCs w:val="28"/>
          <w14:shadow w14:blurRad="50800" w14:dist="38100" w14:dir="18900000" w14:sx="100000" w14:sy="100000" w14:kx="0" w14:ky="0" w14:algn="bl">
            <w14:schemeClr w14:val="tx1">
              <w14:alpha w14:val="60000"/>
              <w14:lumMod w14:val="85000"/>
              <w14:lumOff w14:val="15000"/>
            </w14:schemeClr>
          </w14:shadow>
        </w:rPr>
      </w:pPr>
      <w:r w:rsidRPr="003A5F2F">
        <w:rPr>
          <w:rFonts w:ascii="Arial" w:hAnsi="Arial" w:cs="Arial"/>
          <w:sz w:val="28"/>
          <w:szCs w:val="28"/>
        </w:rPr>
        <w:t xml:space="preserve">Consultation for the Hilton Dublin </w:t>
      </w:r>
      <w:r w:rsidR="003A5F2F" w:rsidRPr="003A5F2F">
        <w:rPr>
          <w:rFonts w:ascii="Arial" w:hAnsi="Arial" w:cs="Arial"/>
          <w:sz w:val="28"/>
          <w:szCs w:val="28"/>
        </w:rPr>
        <w:t>F</w:t>
      </w:r>
      <w:r w:rsidRPr="003A5F2F">
        <w:rPr>
          <w:rFonts w:ascii="Arial" w:hAnsi="Arial" w:cs="Arial"/>
          <w:sz w:val="28"/>
          <w:szCs w:val="28"/>
        </w:rPr>
        <w:t xml:space="preserve">ront of </w:t>
      </w:r>
      <w:r w:rsidR="003A5F2F" w:rsidRPr="003A5F2F">
        <w:rPr>
          <w:rFonts w:ascii="Arial" w:hAnsi="Arial" w:cs="Arial"/>
          <w:sz w:val="28"/>
          <w:szCs w:val="28"/>
        </w:rPr>
        <w:t>H</w:t>
      </w:r>
      <w:r w:rsidRPr="003A5F2F">
        <w:rPr>
          <w:rFonts w:ascii="Arial" w:hAnsi="Arial" w:cs="Arial"/>
          <w:sz w:val="28"/>
          <w:szCs w:val="28"/>
        </w:rPr>
        <w:t>ouse</w:t>
      </w:r>
    </w:p>
    <w:p w14:paraId="6950B0A0" w14:textId="695613BD" w:rsidR="00373F39" w:rsidRPr="003A5F2F" w:rsidRDefault="00373F39" w:rsidP="00054271">
      <w:pPr>
        <w:jc w:val="center"/>
        <w:rPr>
          <w:rFonts w:ascii="Arial" w:hAnsi="Arial" w:cs="Arial"/>
          <w:sz w:val="28"/>
          <w:szCs w:val="28"/>
        </w:rPr>
      </w:pPr>
      <w:r w:rsidRPr="003A5F2F">
        <w:rPr>
          <w:rFonts w:ascii="Arial" w:hAnsi="Arial" w:cs="Arial"/>
          <w:sz w:val="28"/>
          <w:szCs w:val="28"/>
        </w:rPr>
        <w:t>Malik Arosh Miah (2107169)</w:t>
      </w:r>
    </w:p>
    <w:p w14:paraId="04D114D0" w14:textId="7E6A2F9E" w:rsidR="00373F39" w:rsidRPr="003A5F2F" w:rsidRDefault="00054271" w:rsidP="00054271">
      <w:pPr>
        <w:rPr>
          <w:rFonts w:ascii="Arial" w:hAnsi="Arial" w:cs="Arial"/>
          <w:sz w:val="28"/>
          <w:szCs w:val="28"/>
        </w:rPr>
      </w:pPr>
      <w:r w:rsidRPr="003A5F2F">
        <w:rPr>
          <w:rFonts w:ascii="Arial" w:hAnsi="Arial" w:cs="Arial"/>
          <w:sz w:val="28"/>
          <w:szCs w:val="28"/>
        </w:rPr>
        <w:t xml:space="preserve">                           </w:t>
      </w:r>
      <w:r w:rsidR="003A5F2F">
        <w:rPr>
          <w:rFonts w:ascii="Arial" w:hAnsi="Arial" w:cs="Arial"/>
          <w:sz w:val="28"/>
          <w:szCs w:val="28"/>
        </w:rPr>
        <w:t xml:space="preserve">         </w:t>
      </w:r>
      <w:r w:rsidR="00373F39" w:rsidRPr="003A5F2F">
        <w:rPr>
          <w:rFonts w:ascii="Arial" w:hAnsi="Arial" w:cs="Arial"/>
          <w:sz w:val="28"/>
          <w:szCs w:val="28"/>
        </w:rPr>
        <w:t>Remedy C</w:t>
      </w:r>
      <w:r w:rsidRPr="003A5F2F">
        <w:rPr>
          <w:rFonts w:ascii="Arial" w:hAnsi="Arial" w:cs="Arial"/>
          <w:sz w:val="28"/>
          <w:szCs w:val="28"/>
        </w:rPr>
        <w:t>onsultant</w:t>
      </w:r>
    </w:p>
    <w:p w14:paraId="410A08B6" w14:textId="08835ADE" w:rsidR="00054271" w:rsidRPr="003A5F2F" w:rsidRDefault="003A5F2F" w:rsidP="003A5F2F">
      <w:pPr>
        <w:rPr>
          <w:rFonts w:ascii="Arial" w:hAnsi="Arial" w:cs="Arial"/>
          <w:sz w:val="28"/>
          <w:szCs w:val="28"/>
        </w:rPr>
      </w:pPr>
      <w:r>
        <w:rPr>
          <w:rFonts w:ascii="Arial" w:hAnsi="Arial" w:cs="Arial"/>
          <w:sz w:val="28"/>
          <w:szCs w:val="28"/>
        </w:rPr>
        <w:t xml:space="preserve">                      </w:t>
      </w:r>
      <w:r w:rsidRPr="003A5F2F">
        <w:rPr>
          <w:rFonts w:ascii="Arial" w:hAnsi="Arial" w:cs="Arial"/>
          <w:sz w:val="28"/>
          <w:szCs w:val="28"/>
        </w:rPr>
        <w:t>Date of Delivery: 17</w:t>
      </w:r>
      <w:r w:rsidRPr="003A5F2F">
        <w:rPr>
          <w:rFonts w:ascii="Arial" w:hAnsi="Arial" w:cs="Arial"/>
          <w:sz w:val="28"/>
          <w:szCs w:val="28"/>
          <w:vertAlign w:val="superscript"/>
        </w:rPr>
        <w:t>th</w:t>
      </w:r>
      <w:r w:rsidRPr="003A5F2F">
        <w:rPr>
          <w:rFonts w:ascii="Arial" w:hAnsi="Arial" w:cs="Arial"/>
          <w:sz w:val="28"/>
          <w:szCs w:val="28"/>
        </w:rPr>
        <w:t xml:space="preserve"> November 2023</w:t>
      </w:r>
    </w:p>
    <w:p w14:paraId="28EDC500" w14:textId="35C8786A" w:rsidR="001779FA" w:rsidRDefault="001779FA" w:rsidP="001779FA"/>
    <w:p w14:paraId="7E5CB537" w14:textId="77777777" w:rsidR="001779FA" w:rsidRDefault="001779FA" w:rsidP="001779FA"/>
    <w:p w14:paraId="4B706AFF" w14:textId="77777777" w:rsidR="001779FA" w:rsidRDefault="001779FA" w:rsidP="001779FA"/>
    <w:p w14:paraId="627CADE0" w14:textId="77777777" w:rsidR="001779FA" w:rsidRDefault="001779FA" w:rsidP="001779FA"/>
    <w:p w14:paraId="54FFFAA8" w14:textId="77777777" w:rsidR="001779FA" w:rsidRDefault="001779FA" w:rsidP="001779FA"/>
    <w:p w14:paraId="5B10D8F3" w14:textId="77777777" w:rsidR="001779FA" w:rsidRDefault="001779FA" w:rsidP="001779FA"/>
    <w:p w14:paraId="66D43922" w14:textId="77777777" w:rsidR="001779FA" w:rsidRDefault="001779FA" w:rsidP="001779FA"/>
    <w:p w14:paraId="0F6B2FBF" w14:textId="77777777" w:rsidR="001779FA" w:rsidRDefault="001779FA" w:rsidP="001779FA"/>
    <w:p w14:paraId="6C0080E2" w14:textId="77777777" w:rsidR="001779FA" w:rsidRDefault="001779FA" w:rsidP="001779FA"/>
    <w:p w14:paraId="17379348" w14:textId="77777777" w:rsidR="001779FA" w:rsidRDefault="001779FA" w:rsidP="001779FA"/>
    <w:p w14:paraId="579A5E0C" w14:textId="77777777" w:rsidR="001779FA" w:rsidRDefault="001779FA" w:rsidP="001779FA"/>
    <w:sdt>
      <w:sdtPr>
        <w:id w:val="198528269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B262F6D" w14:textId="0D70CB12" w:rsidR="001779FA" w:rsidRDefault="001779FA">
          <w:pPr>
            <w:pStyle w:val="TOCHeading"/>
          </w:pPr>
          <w:r>
            <w:t>Contents</w:t>
          </w:r>
        </w:p>
        <w:p w14:paraId="2BFDC22B" w14:textId="6E3D2F86" w:rsidR="00297825" w:rsidRDefault="001779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410EB6B3" w14:textId="258F6CD3" w:rsidR="00297825" w:rsidRDefault="00297825">
          <w:pPr>
            <w:pStyle w:val="TOC1"/>
            <w:tabs>
              <w:tab w:val="right" w:leader="dot" w:pos="9016"/>
            </w:tabs>
            <w:rPr>
              <w:rFonts w:eastAsiaTheme="minorEastAsia"/>
              <w:noProof/>
              <w:lang w:eastAsia="en-GB"/>
            </w:rPr>
          </w:pPr>
          <w:hyperlink w:anchor="_Toc150991123" w:history="1">
            <w:r w:rsidRPr="00E96B65">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_Toc150991123 \h </w:instrText>
            </w:r>
            <w:r>
              <w:rPr>
                <w:noProof/>
                <w:webHidden/>
              </w:rPr>
            </w:r>
            <w:r>
              <w:rPr>
                <w:noProof/>
                <w:webHidden/>
              </w:rPr>
              <w:fldChar w:fldCharType="separate"/>
            </w:r>
            <w:r>
              <w:rPr>
                <w:noProof/>
                <w:webHidden/>
              </w:rPr>
              <w:t>3</w:t>
            </w:r>
            <w:r>
              <w:rPr>
                <w:noProof/>
                <w:webHidden/>
              </w:rPr>
              <w:fldChar w:fldCharType="end"/>
            </w:r>
          </w:hyperlink>
        </w:p>
        <w:p w14:paraId="6C83CB04" w14:textId="05E8548C" w:rsidR="00297825" w:rsidRDefault="00297825">
          <w:pPr>
            <w:pStyle w:val="TOC1"/>
            <w:tabs>
              <w:tab w:val="right" w:leader="dot" w:pos="9016"/>
            </w:tabs>
            <w:rPr>
              <w:rFonts w:eastAsiaTheme="minorEastAsia"/>
              <w:noProof/>
              <w:lang w:eastAsia="en-GB"/>
            </w:rPr>
          </w:pPr>
          <w:hyperlink w:anchor="_Toc150991124" w:history="1">
            <w:r w:rsidRPr="00E96B65">
              <w:rPr>
                <w:rStyle w:val="Hyperlink"/>
                <w:noProof/>
              </w:rPr>
              <w:t>Comprehensive Assessment of Customer Service Issues at Hilton Dublin</w:t>
            </w:r>
            <w:r>
              <w:rPr>
                <w:noProof/>
                <w:webHidden/>
              </w:rPr>
              <w:tab/>
            </w:r>
            <w:r>
              <w:rPr>
                <w:noProof/>
                <w:webHidden/>
              </w:rPr>
              <w:fldChar w:fldCharType="begin"/>
            </w:r>
            <w:r>
              <w:rPr>
                <w:noProof/>
                <w:webHidden/>
              </w:rPr>
              <w:instrText xml:space="preserve"> PAGEREF _Toc150991124 \h </w:instrText>
            </w:r>
            <w:r>
              <w:rPr>
                <w:noProof/>
                <w:webHidden/>
              </w:rPr>
            </w:r>
            <w:r>
              <w:rPr>
                <w:noProof/>
                <w:webHidden/>
              </w:rPr>
              <w:fldChar w:fldCharType="separate"/>
            </w:r>
            <w:r>
              <w:rPr>
                <w:noProof/>
                <w:webHidden/>
              </w:rPr>
              <w:t>6</w:t>
            </w:r>
            <w:r>
              <w:rPr>
                <w:noProof/>
                <w:webHidden/>
              </w:rPr>
              <w:fldChar w:fldCharType="end"/>
            </w:r>
          </w:hyperlink>
        </w:p>
        <w:p w14:paraId="17103810" w14:textId="4C80B470" w:rsidR="00297825" w:rsidRDefault="00297825">
          <w:pPr>
            <w:pStyle w:val="TOC1"/>
            <w:tabs>
              <w:tab w:val="right" w:leader="dot" w:pos="9016"/>
            </w:tabs>
            <w:rPr>
              <w:rFonts w:eastAsiaTheme="minorEastAsia"/>
              <w:noProof/>
              <w:lang w:eastAsia="en-GB"/>
            </w:rPr>
          </w:pPr>
          <w:hyperlink w:anchor="_Toc150991125" w:history="1">
            <w:r w:rsidRPr="00E96B65">
              <w:rPr>
                <w:rStyle w:val="Hyperlink"/>
                <w:rFonts w:eastAsia="Times New Roman"/>
                <w:noProof/>
                <w:lang w:eastAsia="en-GB"/>
              </w:rPr>
              <w:t>Customer Service Issues Identified at Hilton Dublin: A Comprehensive Analysis</w:t>
            </w:r>
            <w:r>
              <w:rPr>
                <w:noProof/>
                <w:webHidden/>
              </w:rPr>
              <w:tab/>
            </w:r>
            <w:r>
              <w:rPr>
                <w:noProof/>
                <w:webHidden/>
              </w:rPr>
              <w:fldChar w:fldCharType="begin"/>
            </w:r>
            <w:r>
              <w:rPr>
                <w:noProof/>
                <w:webHidden/>
              </w:rPr>
              <w:instrText xml:space="preserve"> PAGEREF _Toc150991125 \h </w:instrText>
            </w:r>
            <w:r>
              <w:rPr>
                <w:noProof/>
                <w:webHidden/>
              </w:rPr>
            </w:r>
            <w:r>
              <w:rPr>
                <w:noProof/>
                <w:webHidden/>
              </w:rPr>
              <w:fldChar w:fldCharType="separate"/>
            </w:r>
            <w:r>
              <w:rPr>
                <w:noProof/>
                <w:webHidden/>
              </w:rPr>
              <w:t>8</w:t>
            </w:r>
            <w:r>
              <w:rPr>
                <w:noProof/>
                <w:webHidden/>
              </w:rPr>
              <w:fldChar w:fldCharType="end"/>
            </w:r>
          </w:hyperlink>
        </w:p>
        <w:p w14:paraId="64438EF5" w14:textId="3E88C7B4" w:rsidR="00297825" w:rsidRDefault="00297825">
          <w:pPr>
            <w:pStyle w:val="TOC2"/>
            <w:tabs>
              <w:tab w:val="right" w:leader="dot" w:pos="9016"/>
            </w:tabs>
            <w:rPr>
              <w:rFonts w:eastAsiaTheme="minorEastAsia"/>
              <w:noProof/>
              <w:lang w:eastAsia="en-GB"/>
            </w:rPr>
          </w:pPr>
          <w:hyperlink w:anchor="_Toc150991126" w:history="1">
            <w:r w:rsidRPr="00E96B65">
              <w:rPr>
                <w:rStyle w:val="Hyperlink"/>
                <w:rFonts w:eastAsia="Times New Roman"/>
                <w:noProof/>
                <w:lang w:eastAsia="en-GB"/>
              </w:rPr>
              <w:t>1. Customer Feedback and Online Reviews:</w:t>
            </w:r>
            <w:r>
              <w:rPr>
                <w:noProof/>
                <w:webHidden/>
              </w:rPr>
              <w:tab/>
            </w:r>
            <w:r>
              <w:rPr>
                <w:noProof/>
                <w:webHidden/>
              </w:rPr>
              <w:fldChar w:fldCharType="begin"/>
            </w:r>
            <w:r>
              <w:rPr>
                <w:noProof/>
                <w:webHidden/>
              </w:rPr>
              <w:instrText xml:space="preserve"> PAGEREF _Toc150991126 \h </w:instrText>
            </w:r>
            <w:r>
              <w:rPr>
                <w:noProof/>
                <w:webHidden/>
              </w:rPr>
            </w:r>
            <w:r>
              <w:rPr>
                <w:noProof/>
                <w:webHidden/>
              </w:rPr>
              <w:fldChar w:fldCharType="separate"/>
            </w:r>
            <w:r>
              <w:rPr>
                <w:noProof/>
                <w:webHidden/>
              </w:rPr>
              <w:t>8</w:t>
            </w:r>
            <w:r>
              <w:rPr>
                <w:noProof/>
                <w:webHidden/>
              </w:rPr>
              <w:fldChar w:fldCharType="end"/>
            </w:r>
          </w:hyperlink>
        </w:p>
        <w:p w14:paraId="0ED04258" w14:textId="7050ED81" w:rsidR="00297825" w:rsidRDefault="00297825">
          <w:pPr>
            <w:pStyle w:val="TOC2"/>
            <w:tabs>
              <w:tab w:val="right" w:leader="dot" w:pos="9016"/>
            </w:tabs>
            <w:rPr>
              <w:rFonts w:eastAsiaTheme="minorEastAsia"/>
              <w:noProof/>
              <w:lang w:eastAsia="en-GB"/>
            </w:rPr>
          </w:pPr>
          <w:hyperlink w:anchor="_Toc150991127" w:history="1">
            <w:r w:rsidRPr="00E96B65">
              <w:rPr>
                <w:rStyle w:val="Hyperlink"/>
                <w:rFonts w:eastAsia="Times New Roman"/>
                <w:noProof/>
                <w:lang w:eastAsia="en-GB"/>
              </w:rPr>
              <w:t>2. Reputation Management:</w:t>
            </w:r>
            <w:r>
              <w:rPr>
                <w:noProof/>
                <w:webHidden/>
              </w:rPr>
              <w:tab/>
            </w:r>
            <w:r>
              <w:rPr>
                <w:noProof/>
                <w:webHidden/>
              </w:rPr>
              <w:fldChar w:fldCharType="begin"/>
            </w:r>
            <w:r>
              <w:rPr>
                <w:noProof/>
                <w:webHidden/>
              </w:rPr>
              <w:instrText xml:space="preserve"> PAGEREF _Toc150991127 \h </w:instrText>
            </w:r>
            <w:r>
              <w:rPr>
                <w:noProof/>
                <w:webHidden/>
              </w:rPr>
            </w:r>
            <w:r>
              <w:rPr>
                <w:noProof/>
                <w:webHidden/>
              </w:rPr>
              <w:fldChar w:fldCharType="separate"/>
            </w:r>
            <w:r>
              <w:rPr>
                <w:noProof/>
                <w:webHidden/>
              </w:rPr>
              <w:t>9</w:t>
            </w:r>
            <w:r>
              <w:rPr>
                <w:noProof/>
                <w:webHidden/>
              </w:rPr>
              <w:fldChar w:fldCharType="end"/>
            </w:r>
          </w:hyperlink>
        </w:p>
        <w:p w14:paraId="668DEEAD" w14:textId="0387D895" w:rsidR="00297825" w:rsidRDefault="00297825">
          <w:pPr>
            <w:pStyle w:val="TOC2"/>
            <w:tabs>
              <w:tab w:val="right" w:leader="dot" w:pos="9016"/>
            </w:tabs>
            <w:rPr>
              <w:rFonts w:eastAsiaTheme="minorEastAsia"/>
              <w:noProof/>
              <w:lang w:eastAsia="en-GB"/>
            </w:rPr>
          </w:pPr>
          <w:hyperlink w:anchor="_Toc150991128" w:history="1">
            <w:r w:rsidRPr="00E96B65">
              <w:rPr>
                <w:rStyle w:val="Hyperlink"/>
                <w:rFonts w:eastAsia="Times New Roman"/>
                <w:noProof/>
                <w:lang w:eastAsia="en-GB"/>
              </w:rPr>
              <w:t>4. Scope and Customer Base:</w:t>
            </w:r>
            <w:r>
              <w:rPr>
                <w:noProof/>
                <w:webHidden/>
              </w:rPr>
              <w:tab/>
            </w:r>
            <w:r>
              <w:rPr>
                <w:noProof/>
                <w:webHidden/>
              </w:rPr>
              <w:fldChar w:fldCharType="begin"/>
            </w:r>
            <w:r>
              <w:rPr>
                <w:noProof/>
                <w:webHidden/>
              </w:rPr>
              <w:instrText xml:space="preserve"> PAGEREF _Toc150991128 \h </w:instrText>
            </w:r>
            <w:r>
              <w:rPr>
                <w:noProof/>
                <w:webHidden/>
              </w:rPr>
            </w:r>
            <w:r>
              <w:rPr>
                <w:noProof/>
                <w:webHidden/>
              </w:rPr>
              <w:fldChar w:fldCharType="separate"/>
            </w:r>
            <w:r>
              <w:rPr>
                <w:noProof/>
                <w:webHidden/>
              </w:rPr>
              <w:t>12</w:t>
            </w:r>
            <w:r>
              <w:rPr>
                <w:noProof/>
                <w:webHidden/>
              </w:rPr>
              <w:fldChar w:fldCharType="end"/>
            </w:r>
          </w:hyperlink>
        </w:p>
        <w:p w14:paraId="6E0A5257" w14:textId="6241AC64" w:rsidR="00297825" w:rsidRDefault="00297825">
          <w:pPr>
            <w:pStyle w:val="TOC1"/>
            <w:tabs>
              <w:tab w:val="right" w:leader="dot" w:pos="9016"/>
            </w:tabs>
            <w:rPr>
              <w:rFonts w:eastAsiaTheme="minorEastAsia"/>
              <w:noProof/>
              <w:lang w:eastAsia="en-GB"/>
            </w:rPr>
          </w:pPr>
          <w:hyperlink w:anchor="_Toc150991129" w:history="1">
            <w:r w:rsidRPr="00E96B65">
              <w:rPr>
                <w:rStyle w:val="Hyperlink"/>
                <w:noProof/>
              </w:rPr>
              <w:t>Change Management Models:</w:t>
            </w:r>
            <w:r>
              <w:rPr>
                <w:noProof/>
                <w:webHidden/>
              </w:rPr>
              <w:tab/>
            </w:r>
            <w:r>
              <w:rPr>
                <w:noProof/>
                <w:webHidden/>
              </w:rPr>
              <w:fldChar w:fldCharType="begin"/>
            </w:r>
            <w:r>
              <w:rPr>
                <w:noProof/>
                <w:webHidden/>
              </w:rPr>
              <w:instrText xml:space="preserve"> PAGEREF _Toc150991129 \h </w:instrText>
            </w:r>
            <w:r>
              <w:rPr>
                <w:noProof/>
                <w:webHidden/>
              </w:rPr>
            </w:r>
            <w:r>
              <w:rPr>
                <w:noProof/>
                <w:webHidden/>
              </w:rPr>
              <w:fldChar w:fldCharType="separate"/>
            </w:r>
            <w:r>
              <w:rPr>
                <w:noProof/>
                <w:webHidden/>
              </w:rPr>
              <w:t>13</w:t>
            </w:r>
            <w:r>
              <w:rPr>
                <w:noProof/>
                <w:webHidden/>
              </w:rPr>
              <w:fldChar w:fldCharType="end"/>
            </w:r>
          </w:hyperlink>
        </w:p>
        <w:p w14:paraId="1D05B83D" w14:textId="105415B0" w:rsidR="00297825" w:rsidRDefault="00297825">
          <w:pPr>
            <w:pStyle w:val="TOC1"/>
            <w:tabs>
              <w:tab w:val="right" w:leader="dot" w:pos="9016"/>
            </w:tabs>
            <w:rPr>
              <w:rFonts w:eastAsiaTheme="minorEastAsia"/>
              <w:noProof/>
              <w:lang w:eastAsia="en-GB"/>
            </w:rPr>
          </w:pPr>
          <w:hyperlink w:anchor="_Toc150991130" w:history="1">
            <w:r w:rsidRPr="00E96B65">
              <w:rPr>
                <w:rStyle w:val="Hyperlink"/>
                <w:rFonts w:eastAsia="Times New Roman"/>
                <w:noProof/>
                <w:lang w:eastAsia="en-GB"/>
              </w:rPr>
              <w:t>PESTEL Analysis: Impact on Customer Service in the Hospitality Industry</w:t>
            </w:r>
            <w:r>
              <w:rPr>
                <w:noProof/>
                <w:webHidden/>
              </w:rPr>
              <w:tab/>
            </w:r>
            <w:r>
              <w:rPr>
                <w:noProof/>
                <w:webHidden/>
              </w:rPr>
              <w:fldChar w:fldCharType="begin"/>
            </w:r>
            <w:r>
              <w:rPr>
                <w:noProof/>
                <w:webHidden/>
              </w:rPr>
              <w:instrText xml:space="preserve"> PAGEREF _Toc150991130 \h </w:instrText>
            </w:r>
            <w:r>
              <w:rPr>
                <w:noProof/>
                <w:webHidden/>
              </w:rPr>
            </w:r>
            <w:r>
              <w:rPr>
                <w:noProof/>
                <w:webHidden/>
              </w:rPr>
              <w:fldChar w:fldCharType="separate"/>
            </w:r>
            <w:r>
              <w:rPr>
                <w:noProof/>
                <w:webHidden/>
              </w:rPr>
              <w:t>15</w:t>
            </w:r>
            <w:r>
              <w:rPr>
                <w:noProof/>
                <w:webHidden/>
              </w:rPr>
              <w:fldChar w:fldCharType="end"/>
            </w:r>
          </w:hyperlink>
        </w:p>
        <w:p w14:paraId="7F79AD89" w14:textId="547B25A1" w:rsidR="00297825" w:rsidRDefault="00297825">
          <w:pPr>
            <w:pStyle w:val="TOC1"/>
            <w:tabs>
              <w:tab w:val="right" w:leader="dot" w:pos="9016"/>
            </w:tabs>
            <w:rPr>
              <w:rFonts w:eastAsiaTheme="minorEastAsia"/>
              <w:noProof/>
              <w:lang w:eastAsia="en-GB"/>
            </w:rPr>
          </w:pPr>
          <w:hyperlink w:anchor="_Toc150991131" w:history="1">
            <w:r w:rsidRPr="00E96B65">
              <w:rPr>
                <w:rStyle w:val="Hyperlink"/>
                <w:rFonts w:eastAsia="Times New Roman"/>
                <w:noProof/>
                <w:lang w:eastAsia="en-GB"/>
              </w:rPr>
              <w:t>SWOT Analysis: Overview of Hilton Dublin</w:t>
            </w:r>
            <w:r>
              <w:rPr>
                <w:noProof/>
                <w:webHidden/>
              </w:rPr>
              <w:tab/>
            </w:r>
            <w:r>
              <w:rPr>
                <w:noProof/>
                <w:webHidden/>
              </w:rPr>
              <w:fldChar w:fldCharType="begin"/>
            </w:r>
            <w:r>
              <w:rPr>
                <w:noProof/>
                <w:webHidden/>
              </w:rPr>
              <w:instrText xml:space="preserve"> PAGEREF _Toc150991131 \h </w:instrText>
            </w:r>
            <w:r>
              <w:rPr>
                <w:noProof/>
                <w:webHidden/>
              </w:rPr>
            </w:r>
            <w:r>
              <w:rPr>
                <w:noProof/>
                <w:webHidden/>
              </w:rPr>
              <w:fldChar w:fldCharType="separate"/>
            </w:r>
            <w:r>
              <w:rPr>
                <w:noProof/>
                <w:webHidden/>
              </w:rPr>
              <w:t>17</w:t>
            </w:r>
            <w:r>
              <w:rPr>
                <w:noProof/>
                <w:webHidden/>
              </w:rPr>
              <w:fldChar w:fldCharType="end"/>
            </w:r>
          </w:hyperlink>
        </w:p>
        <w:p w14:paraId="7A035581" w14:textId="4F90FC95" w:rsidR="00297825" w:rsidRDefault="00297825">
          <w:pPr>
            <w:pStyle w:val="TOC1"/>
            <w:tabs>
              <w:tab w:val="right" w:leader="dot" w:pos="9016"/>
            </w:tabs>
            <w:rPr>
              <w:rFonts w:eastAsiaTheme="minorEastAsia"/>
              <w:noProof/>
              <w:lang w:eastAsia="en-GB"/>
            </w:rPr>
          </w:pPr>
          <w:hyperlink w:anchor="_Toc150991132" w:history="1">
            <w:r w:rsidRPr="00E96B65">
              <w:rPr>
                <w:rStyle w:val="Hyperlink"/>
                <w:rFonts w:eastAsia="Times New Roman"/>
                <w:noProof/>
                <w:lang w:eastAsia="en-GB"/>
              </w:rPr>
              <w:t>TOWS Analysis: Strategic Directions for Hilton Dublin</w:t>
            </w:r>
            <w:r>
              <w:rPr>
                <w:noProof/>
                <w:webHidden/>
              </w:rPr>
              <w:tab/>
            </w:r>
            <w:r>
              <w:rPr>
                <w:noProof/>
                <w:webHidden/>
              </w:rPr>
              <w:fldChar w:fldCharType="begin"/>
            </w:r>
            <w:r>
              <w:rPr>
                <w:noProof/>
                <w:webHidden/>
              </w:rPr>
              <w:instrText xml:space="preserve"> PAGEREF _Toc150991132 \h </w:instrText>
            </w:r>
            <w:r>
              <w:rPr>
                <w:noProof/>
                <w:webHidden/>
              </w:rPr>
            </w:r>
            <w:r>
              <w:rPr>
                <w:noProof/>
                <w:webHidden/>
              </w:rPr>
              <w:fldChar w:fldCharType="separate"/>
            </w:r>
            <w:r>
              <w:rPr>
                <w:noProof/>
                <w:webHidden/>
              </w:rPr>
              <w:t>19</w:t>
            </w:r>
            <w:r>
              <w:rPr>
                <w:noProof/>
                <w:webHidden/>
              </w:rPr>
              <w:fldChar w:fldCharType="end"/>
            </w:r>
          </w:hyperlink>
        </w:p>
        <w:p w14:paraId="6CF43610" w14:textId="3791A4DE" w:rsidR="00297825" w:rsidRDefault="00297825">
          <w:pPr>
            <w:pStyle w:val="TOC1"/>
            <w:tabs>
              <w:tab w:val="right" w:leader="dot" w:pos="9016"/>
            </w:tabs>
            <w:rPr>
              <w:rFonts w:eastAsiaTheme="minorEastAsia"/>
              <w:noProof/>
              <w:lang w:eastAsia="en-GB"/>
            </w:rPr>
          </w:pPr>
          <w:hyperlink w:anchor="_Toc150991133" w:history="1">
            <w:r w:rsidRPr="00E96B65">
              <w:rPr>
                <w:rStyle w:val="Hyperlink"/>
                <w:rFonts w:eastAsia="Times New Roman"/>
                <w:noProof/>
                <w:lang w:eastAsia="en-GB"/>
              </w:rPr>
              <w:t>Recommendations for Hotel Dublin to Address Identified Issues</w:t>
            </w:r>
            <w:r>
              <w:rPr>
                <w:noProof/>
                <w:webHidden/>
              </w:rPr>
              <w:tab/>
            </w:r>
            <w:r>
              <w:rPr>
                <w:noProof/>
                <w:webHidden/>
              </w:rPr>
              <w:fldChar w:fldCharType="begin"/>
            </w:r>
            <w:r>
              <w:rPr>
                <w:noProof/>
                <w:webHidden/>
              </w:rPr>
              <w:instrText xml:space="preserve"> PAGEREF _Toc150991133 \h </w:instrText>
            </w:r>
            <w:r>
              <w:rPr>
                <w:noProof/>
                <w:webHidden/>
              </w:rPr>
            </w:r>
            <w:r>
              <w:rPr>
                <w:noProof/>
                <w:webHidden/>
              </w:rPr>
              <w:fldChar w:fldCharType="separate"/>
            </w:r>
            <w:r>
              <w:rPr>
                <w:noProof/>
                <w:webHidden/>
              </w:rPr>
              <w:t>21</w:t>
            </w:r>
            <w:r>
              <w:rPr>
                <w:noProof/>
                <w:webHidden/>
              </w:rPr>
              <w:fldChar w:fldCharType="end"/>
            </w:r>
          </w:hyperlink>
        </w:p>
        <w:p w14:paraId="6FCAFBEC" w14:textId="575D7019" w:rsidR="00297825" w:rsidRDefault="00297825">
          <w:pPr>
            <w:pStyle w:val="TOC1"/>
            <w:tabs>
              <w:tab w:val="right" w:leader="dot" w:pos="9016"/>
            </w:tabs>
            <w:rPr>
              <w:rFonts w:eastAsiaTheme="minorEastAsia"/>
              <w:noProof/>
              <w:lang w:eastAsia="en-GB"/>
            </w:rPr>
          </w:pPr>
          <w:hyperlink w:anchor="_Toc150991134" w:history="1">
            <w:r w:rsidRPr="00E96B65">
              <w:rPr>
                <w:rStyle w:val="Hyperlink"/>
                <w:rFonts w:eastAsia="Times New Roman"/>
                <w:noProof/>
                <w:lang w:eastAsia="en-GB"/>
              </w:rPr>
              <w:t>Change Management Plan:</w:t>
            </w:r>
            <w:r>
              <w:rPr>
                <w:noProof/>
                <w:webHidden/>
              </w:rPr>
              <w:tab/>
            </w:r>
            <w:r>
              <w:rPr>
                <w:noProof/>
                <w:webHidden/>
              </w:rPr>
              <w:fldChar w:fldCharType="begin"/>
            </w:r>
            <w:r>
              <w:rPr>
                <w:noProof/>
                <w:webHidden/>
              </w:rPr>
              <w:instrText xml:space="preserve"> PAGEREF _Toc150991134 \h </w:instrText>
            </w:r>
            <w:r>
              <w:rPr>
                <w:noProof/>
                <w:webHidden/>
              </w:rPr>
            </w:r>
            <w:r>
              <w:rPr>
                <w:noProof/>
                <w:webHidden/>
              </w:rPr>
              <w:fldChar w:fldCharType="separate"/>
            </w:r>
            <w:r>
              <w:rPr>
                <w:noProof/>
                <w:webHidden/>
              </w:rPr>
              <w:t>23</w:t>
            </w:r>
            <w:r>
              <w:rPr>
                <w:noProof/>
                <w:webHidden/>
              </w:rPr>
              <w:fldChar w:fldCharType="end"/>
            </w:r>
          </w:hyperlink>
        </w:p>
        <w:p w14:paraId="592F6D2A" w14:textId="0BE84AFF" w:rsidR="00297825" w:rsidRDefault="00297825">
          <w:pPr>
            <w:pStyle w:val="TOC1"/>
            <w:tabs>
              <w:tab w:val="right" w:leader="dot" w:pos="9016"/>
            </w:tabs>
            <w:rPr>
              <w:rFonts w:eastAsiaTheme="minorEastAsia"/>
              <w:noProof/>
              <w:lang w:eastAsia="en-GB"/>
            </w:rPr>
          </w:pPr>
          <w:hyperlink w:anchor="_Toc150991135" w:history="1">
            <w:r w:rsidRPr="00E96B65">
              <w:rPr>
                <w:rStyle w:val="Hyperlink"/>
                <w:rFonts w:eastAsia="Times New Roman"/>
                <w:noProof/>
                <w:lang w:eastAsia="en-GB"/>
              </w:rPr>
              <w:t>Measuring Success:</w:t>
            </w:r>
            <w:r>
              <w:rPr>
                <w:noProof/>
                <w:webHidden/>
              </w:rPr>
              <w:tab/>
            </w:r>
            <w:r>
              <w:rPr>
                <w:noProof/>
                <w:webHidden/>
              </w:rPr>
              <w:fldChar w:fldCharType="begin"/>
            </w:r>
            <w:r>
              <w:rPr>
                <w:noProof/>
                <w:webHidden/>
              </w:rPr>
              <w:instrText xml:space="preserve"> PAGEREF _Toc150991135 \h </w:instrText>
            </w:r>
            <w:r>
              <w:rPr>
                <w:noProof/>
                <w:webHidden/>
              </w:rPr>
            </w:r>
            <w:r>
              <w:rPr>
                <w:noProof/>
                <w:webHidden/>
              </w:rPr>
              <w:fldChar w:fldCharType="separate"/>
            </w:r>
            <w:r>
              <w:rPr>
                <w:noProof/>
                <w:webHidden/>
              </w:rPr>
              <w:t>26</w:t>
            </w:r>
            <w:r>
              <w:rPr>
                <w:noProof/>
                <w:webHidden/>
              </w:rPr>
              <w:fldChar w:fldCharType="end"/>
            </w:r>
          </w:hyperlink>
        </w:p>
        <w:p w14:paraId="0B7BDBC6" w14:textId="17731BAE" w:rsidR="00297825" w:rsidRDefault="00297825">
          <w:pPr>
            <w:pStyle w:val="TOC1"/>
            <w:tabs>
              <w:tab w:val="right" w:leader="dot" w:pos="9016"/>
            </w:tabs>
            <w:rPr>
              <w:rFonts w:eastAsiaTheme="minorEastAsia"/>
              <w:noProof/>
              <w:lang w:eastAsia="en-GB"/>
            </w:rPr>
          </w:pPr>
          <w:hyperlink w:anchor="_Toc150991136" w:history="1">
            <w:r w:rsidRPr="00E96B65">
              <w:rPr>
                <w:rStyle w:val="Hyperlink"/>
                <w:rFonts w:eastAsia="Times New Roman"/>
                <w:noProof/>
                <w:lang w:eastAsia="en-GB"/>
              </w:rPr>
              <w:t>Recommended strategies:</w:t>
            </w:r>
            <w:r>
              <w:rPr>
                <w:noProof/>
                <w:webHidden/>
              </w:rPr>
              <w:tab/>
            </w:r>
            <w:r>
              <w:rPr>
                <w:noProof/>
                <w:webHidden/>
              </w:rPr>
              <w:fldChar w:fldCharType="begin"/>
            </w:r>
            <w:r>
              <w:rPr>
                <w:noProof/>
                <w:webHidden/>
              </w:rPr>
              <w:instrText xml:space="preserve"> PAGEREF _Toc150991136 \h </w:instrText>
            </w:r>
            <w:r>
              <w:rPr>
                <w:noProof/>
                <w:webHidden/>
              </w:rPr>
            </w:r>
            <w:r>
              <w:rPr>
                <w:noProof/>
                <w:webHidden/>
              </w:rPr>
              <w:fldChar w:fldCharType="separate"/>
            </w:r>
            <w:r>
              <w:rPr>
                <w:noProof/>
                <w:webHidden/>
              </w:rPr>
              <w:t>28</w:t>
            </w:r>
            <w:r>
              <w:rPr>
                <w:noProof/>
                <w:webHidden/>
              </w:rPr>
              <w:fldChar w:fldCharType="end"/>
            </w:r>
          </w:hyperlink>
        </w:p>
        <w:p w14:paraId="29AAE38B" w14:textId="41E7DE82" w:rsidR="00297825" w:rsidRDefault="00297825">
          <w:pPr>
            <w:pStyle w:val="TOC1"/>
            <w:tabs>
              <w:tab w:val="right" w:leader="dot" w:pos="9016"/>
            </w:tabs>
            <w:rPr>
              <w:rFonts w:eastAsiaTheme="minorEastAsia"/>
              <w:noProof/>
              <w:lang w:eastAsia="en-GB"/>
            </w:rPr>
          </w:pPr>
          <w:hyperlink w:anchor="_Toc150991137" w:history="1">
            <w:r w:rsidRPr="00E96B65">
              <w:rPr>
                <w:rStyle w:val="Hyperlink"/>
                <w:rFonts w:eastAsia="Times New Roman"/>
                <w:noProof/>
                <w:lang w:eastAsia="en-GB"/>
              </w:rPr>
              <w:t>Implementation of the recommended strategies:</w:t>
            </w:r>
            <w:r>
              <w:rPr>
                <w:noProof/>
                <w:webHidden/>
              </w:rPr>
              <w:tab/>
            </w:r>
            <w:r>
              <w:rPr>
                <w:noProof/>
                <w:webHidden/>
              </w:rPr>
              <w:fldChar w:fldCharType="begin"/>
            </w:r>
            <w:r>
              <w:rPr>
                <w:noProof/>
                <w:webHidden/>
              </w:rPr>
              <w:instrText xml:space="preserve"> PAGEREF _Toc150991137 \h </w:instrText>
            </w:r>
            <w:r>
              <w:rPr>
                <w:noProof/>
                <w:webHidden/>
              </w:rPr>
            </w:r>
            <w:r>
              <w:rPr>
                <w:noProof/>
                <w:webHidden/>
              </w:rPr>
              <w:fldChar w:fldCharType="separate"/>
            </w:r>
            <w:r>
              <w:rPr>
                <w:noProof/>
                <w:webHidden/>
              </w:rPr>
              <w:t>30</w:t>
            </w:r>
            <w:r>
              <w:rPr>
                <w:noProof/>
                <w:webHidden/>
              </w:rPr>
              <w:fldChar w:fldCharType="end"/>
            </w:r>
          </w:hyperlink>
        </w:p>
        <w:p w14:paraId="1BE81035" w14:textId="51A1D562" w:rsidR="00297825" w:rsidRDefault="00297825">
          <w:pPr>
            <w:pStyle w:val="TOC1"/>
            <w:tabs>
              <w:tab w:val="right" w:leader="dot" w:pos="9016"/>
            </w:tabs>
            <w:rPr>
              <w:rFonts w:eastAsiaTheme="minorEastAsia"/>
              <w:noProof/>
              <w:lang w:eastAsia="en-GB"/>
            </w:rPr>
          </w:pPr>
          <w:hyperlink w:anchor="_Toc150991138" w:history="1">
            <w:r w:rsidRPr="00E96B65">
              <w:rPr>
                <w:rStyle w:val="Hyperlink"/>
                <w:rFonts w:eastAsia="Times New Roman"/>
                <w:noProof/>
                <w:lang w:eastAsia="en-GB"/>
              </w:rPr>
              <w:t>Associated Costs:</w:t>
            </w:r>
            <w:r>
              <w:rPr>
                <w:noProof/>
                <w:webHidden/>
              </w:rPr>
              <w:tab/>
            </w:r>
            <w:r>
              <w:rPr>
                <w:noProof/>
                <w:webHidden/>
              </w:rPr>
              <w:fldChar w:fldCharType="begin"/>
            </w:r>
            <w:r>
              <w:rPr>
                <w:noProof/>
                <w:webHidden/>
              </w:rPr>
              <w:instrText xml:space="preserve"> PAGEREF _Toc150991138 \h </w:instrText>
            </w:r>
            <w:r>
              <w:rPr>
                <w:noProof/>
                <w:webHidden/>
              </w:rPr>
            </w:r>
            <w:r>
              <w:rPr>
                <w:noProof/>
                <w:webHidden/>
              </w:rPr>
              <w:fldChar w:fldCharType="separate"/>
            </w:r>
            <w:r>
              <w:rPr>
                <w:noProof/>
                <w:webHidden/>
              </w:rPr>
              <w:t>33</w:t>
            </w:r>
            <w:r>
              <w:rPr>
                <w:noProof/>
                <w:webHidden/>
              </w:rPr>
              <w:fldChar w:fldCharType="end"/>
            </w:r>
          </w:hyperlink>
        </w:p>
        <w:p w14:paraId="30C28A63" w14:textId="0838BD8E" w:rsidR="00297825" w:rsidRDefault="00297825">
          <w:pPr>
            <w:pStyle w:val="TOC1"/>
            <w:tabs>
              <w:tab w:val="right" w:leader="dot" w:pos="9016"/>
            </w:tabs>
            <w:rPr>
              <w:rFonts w:eastAsiaTheme="minorEastAsia"/>
              <w:noProof/>
              <w:lang w:eastAsia="en-GB"/>
            </w:rPr>
          </w:pPr>
          <w:hyperlink w:anchor="_Toc150991139" w:history="1">
            <w:r w:rsidRPr="00E96B65">
              <w:rPr>
                <w:rStyle w:val="Hyperlink"/>
                <w:noProof/>
              </w:rPr>
              <w:t>Conclusion:</w:t>
            </w:r>
            <w:r>
              <w:rPr>
                <w:noProof/>
                <w:webHidden/>
              </w:rPr>
              <w:tab/>
            </w:r>
            <w:r>
              <w:rPr>
                <w:noProof/>
                <w:webHidden/>
              </w:rPr>
              <w:fldChar w:fldCharType="begin"/>
            </w:r>
            <w:r>
              <w:rPr>
                <w:noProof/>
                <w:webHidden/>
              </w:rPr>
              <w:instrText xml:space="preserve"> PAGEREF _Toc150991139 \h </w:instrText>
            </w:r>
            <w:r>
              <w:rPr>
                <w:noProof/>
                <w:webHidden/>
              </w:rPr>
            </w:r>
            <w:r>
              <w:rPr>
                <w:noProof/>
                <w:webHidden/>
              </w:rPr>
              <w:fldChar w:fldCharType="separate"/>
            </w:r>
            <w:r>
              <w:rPr>
                <w:noProof/>
                <w:webHidden/>
              </w:rPr>
              <w:t>36</w:t>
            </w:r>
            <w:r>
              <w:rPr>
                <w:noProof/>
                <w:webHidden/>
              </w:rPr>
              <w:fldChar w:fldCharType="end"/>
            </w:r>
          </w:hyperlink>
        </w:p>
        <w:p w14:paraId="3243B63B" w14:textId="5AF89FEB" w:rsidR="00297825" w:rsidRDefault="00297825">
          <w:pPr>
            <w:pStyle w:val="TOC1"/>
            <w:tabs>
              <w:tab w:val="right" w:leader="dot" w:pos="9016"/>
            </w:tabs>
            <w:rPr>
              <w:rFonts w:eastAsiaTheme="minorEastAsia"/>
              <w:noProof/>
              <w:lang w:eastAsia="en-GB"/>
            </w:rPr>
          </w:pPr>
          <w:hyperlink w:anchor="_Toc150991140" w:history="1">
            <w:r w:rsidRPr="00E96B6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_Toc150991140 \h </w:instrText>
            </w:r>
            <w:r>
              <w:rPr>
                <w:noProof/>
                <w:webHidden/>
              </w:rPr>
            </w:r>
            <w:r>
              <w:rPr>
                <w:noProof/>
                <w:webHidden/>
              </w:rPr>
              <w:fldChar w:fldCharType="separate"/>
            </w:r>
            <w:r>
              <w:rPr>
                <w:noProof/>
                <w:webHidden/>
              </w:rPr>
              <w:t>38</w:t>
            </w:r>
            <w:r>
              <w:rPr>
                <w:noProof/>
                <w:webHidden/>
              </w:rPr>
              <w:fldChar w:fldCharType="end"/>
            </w:r>
          </w:hyperlink>
        </w:p>
        <w:p w14:paraId="72F63E04" w14:textId="6AB2CD19" w:rsidR="001779FA" w:rsidRDefault="001779FA">
          <w:r>
            <w:rPr>
              <w:b/>
              <w:bCs/>
              <w:noProof/>
            </w:rPr>
            <w:fldChar w:fldCharType="end"/>
          </w:r>
        </w:p>
      </w:sdtContent>
    </w:sdt>
    <w:p w14:paraId="0028753C" w14:textId="77777777" w:rsidR="001779FA" w:rsidRPr="001779FA" w:rsidRDefault="001779FA" w:rsidP="001779FA"/>
    <w:p w14:paraId="726D557D" w14:textId="77777777" w:rsidR="001779FA" w:rsidRDefault="001779FA" w:rsidP="00F7718E">
      <w:pPr>
        <w:pStyle w:val="Heading1"/>
        <w:rPr>
          <w:rStyle w:val="Strong"/>
          <w:rFonts w:ascii="Arial" w:hAnsi="Arial" w:cs="Arial"/>
          <w:b w:val="0"/>
          <w:bCs w:val="0"/>
          <w:sz w:val="24"/>
          <w:szCs w:val="24"/>
        </w:rPr>
      </w:pPr>
    </w:p>
    <w:p w14:paraId="23867199" w14:textId="77777777" w:rsidR="001779FA" w:rsidRDefault="001779FA" w:rsidP="00F7718E">
      <w:pPr>
        <w:pStyle w:val="Heading1"/>
        <w:rPr>
          <w:rStyle w:val="Strong"/>
          <w:rFonts w:ascii="Arial" w:hAnsi="Arial" w:cs="Arial"/>
          <w:b w:val="0"/>
          <w:bCs w:val="0"/>
          <w:sz w:val="24"/>
          <w:szCs w:val="24"/>
        </w:rPr>
      </w:pPr>
    </w:p>
    <w:p w14:paraId="36D0DC63" w14:textId="77777777" w:rsidR="001779FA" w:rsidRDefault="001779FA" w:rsidP="00F7718E">
      <w:pPr>
        <w:pStyle w:val="Heading1"/>
        <w:rPr>
          <w:rStyle w:val="Strong"/>
          <w:rFonts w:ascii="Arial" w:hAnsi="Arial" w:cs="Arial"/>
          <w:b w:val="0"/>
          <w:bCs w:val="0"/>
          <w:sz w:val="24"/>
          <w:szCs w:val="24"/>
        </w:rPr>
      </w:pPr>
    </w:p>
    <w:p w14:paraId="710A3A97" w14:textId="77777777" w:rsidR="001779FA" w:rsidRDefault="001779FA" w:rsidP="00F7718E">
      <w:pPr>
        <w:pStyle w:val="Heading1"/>
        <w:rPr>
          <w:rStyle w:val="Strong"/>
          <w:rFonts w:ascii="Arial" w:hAnsi="Arial" w:cs="Arial"/>
          <w:b w:val="0"/>
          <w:bCs w:val="0"/>
          <w:sz w:val="24"/>
          <w:szCs w:val="24"/>
        </w:rPr>
      </w:pPr>
    </w:p>
    <w:p w14:paraId="0E401E58" w14:textId="77777777" w:rsidR="001779FA" w:rsidRDefault="001779FA" w:rsidP="001779FA"/>
    <w:p w14:paraId="34EFEC49" w14:textId="77777777" w:rsidR="001779FA" w:rsidRDefault="001779FA" w:rsidP="001779FA"/>
    <w:p w14:paraId="55E85733" w14:textId="77777777" w:rsidR="003A5F2F" w:rsidRPr="001779FA" w:rsidRDefault="003A5F2F" w:rsidP="001779FA"/>
    <w:p w14:paraId="1DB6D30E" w14:textId="77777777" w:rsidR="001779FA" w:rsidRDefault="001779FA" w:rsidP="00F7718E">
      <w:pPr>
        <w:pStyle w:val="Heading1"/>
        <w:rPr>
          <w:rStyle w:val="Strong"/>
          <w:rFonts w:ascii="Arial" w:hAnsi="Arial" w:cs="Arial"/>
          <w:b w:val="0"/>
          <w:bCs w:val="0"/>
          <w:sz w:val="24"/>
          <w:szCs w:val="24"/>
        </w:rPr>
      </w:pPr>
    </w:p>
    <w:p w14:paraId="3D634B1B" w14:textId="77777777" w:rsidR="001779FA" w:rsidRDefault="001779FA" w:rsidP="00F7718E">
      <w:pPr>
        <w:pStyle w:val="Heading1"/>
        <w:rPr>
          <w:rStyle w:val="Strong"/>
          <w:rFonts w:ascii="Arial" w:hAnsi="Arial" w:cs="Arial"/>
          <w:b w:val="0"/>
          <w:bCs w:val="0"/>
          <w:sz w:val="24"/>
          <w:szCs w:val="24"/>
        </w:rPr>
      </w:pPr>
    </w:p>
    <w:p w14:paraId="3808DEA1" w14:textId="734872A6" w:rsidR="003A25FC" w:rsidRPr="00A312BE" w:rsidRDefault="003A25FC" w:rsidP="00F7718E">
      <w:pPr>
        <w:pStyle w:val="Heading1"/>
        <w:rPr>
          <w:b/>
          <w:bCs/>
        </w:rPr>
      </w:pPr>
      <w:bookmarkStart w:id="1" w:name="_Toc150991123"/>
      <w:r w:rsidRPr="00A312BE">
        <w:rPr>
          <w:rStyle w:val="Strong"/>
          <w:rFonts w:ascii="Arial" w:hAnsi="Arial" w:cs="Arial"/>
          <w:b w:val="0"/>
          <w:bCs w:val="0"/>
          <w:sz w:val="24"/>
          <w:szCs w:val="24"/>
        </w:rPr>
        <w:t>Executive Summary</w:t>
      </w:r>
      <w:bookmarkEnd w:id="1"/>
    </w:p>
    <w:p w14:paraId="41C2882C" w14:textId="77777777" w:rsidR="00332697" w:rsidRPr="00E222B7" w:rsidRDefault="00332697" w:rsidP="00E222B7">
      <w:pPr>
        <w:pStyle w:val="NormalWeb"/>
        <w:spacing w:line="360" w:lineRule="auto"/>
        <w:rPr>
          <w:rFonts w:ascii="Arial" w:hAnsi="Arial" w:cs="Arial"/>
        </w:rPr>
      </w:pPr>
      <w:r w:rsidRPr="00E222B7">
        <w:rPr>
          <w:rFonts w:ascii="Arial" w:hAnsi="Arial" w:cs="Arial"/>
        </w:rPr>
        <w:t>This report extensively examines the challenges impacting customer service at the Hilton Dublin, an esteemed cosmopolitan lodging nestled in the heart of Dublin, Ireland. Despite its renowned reputation and prime location, recent feedback has flagged concerns regarding declining service quality. Recognizing the critical significance of customer satisfaction, this report utilizes robust theoretical frameworks including PESTEL, SWOT, and TOWS analyses to unveil both internal and external factors influencing this decline. Subsequently, strategic recommendations are proposed to revamp customer service and elevate the overall guest experience.</w:t>
      </w:r>
    </w:p>
    <w:p w14:paraId="09A9220A" w14:textId="2EF4DC09" w:rsidR="00332697" w:rsidRPr="00E222B7" w:rsidRDefault="00332697" w:rsidP="00E222B7">
      <w:pPr>
        <w:pStyle w:val="NormalWeb"/>
        <w:spacing w:line="360" w:lineRule="auto"/>
        <w:rPr>
          <w:rFonts w:ascii="Arial" w:hAnsi="Arial" w:cs="Arial"/>
        </w:rPr>
      </w:pPr>
      <w:r w:rsidRPr="00E222B7">
        <w:rPr>
          <w:rFonts w:ascii="Arial" w:hAnsi="Arial" w:cs="Arial"/>
        </w:rPr>
        <w:t>Key findings indicate a notable surge in negative customer feedback and online reviews</w:t>
      </w:r>
      <w:r w:rsidRPr="00E222B7">
        <w:rPr>
          <w:rFonts w:ascii="Arial" w:hAnsi="Arial" w:cs="Arial"/>
        </w:rPr>
        <w:t xml:space="preserve">. </w:t>
      </w:r>
      <w:r w:rsidRPr="00E222B7">
        <w:rPr>
          <w:rFonts w:ascii="Arial" w:hAnsi="Arial" w:cs="Arial"/>
        </w:rPr>
        <w:t xml:space="preserve">The challenges impacting customer service at Hilton Dublin can be distilled into key areas. </w:t>
      </w:r>
      <w:r w:rsidRPr="00E222B7">
        <w:rPr>
          <w:rFonts w:ascii="Arial" w:hAnsi="Arial" w:cs="Arial"/>
        </w:rPr>
        <w:t>I</w:t>
      </w:r>
      <w:r w:rsidRPr="00E222B7">
        <w:rPr>
          <w:rFonts w:ascii="Arial" w:hAnsi="Arial" w:cs="Arial"/>
        </w:rPr>
        <w:t>nadequate staff training</w:t>
      </w:r>
      <w:r w:rsidRPr="00E222B7">
        <w:rPr>
          <w:rFonts w:ascii="Arial" w:hAnsi="Arial" w:cs="Arial"/>
        </w:rPr>
        <w:t xml:space="preserve"> </w:t>
      </w:r>
      <w:r w:rsidRPr="00E222B7">
        <w:rPr>
          <w:rFonts w:ascii="Arial" w:hAnsi="Arial" w:cs="Arial"/>
        </w:rPr>
        <w:t xml:space="preserve">appears to contribute to staff members' inability to meet customer expectations. </w:t>
      </w:r>
      <w:r w:rsidRPr="00E222B7">
        <w:rPr>
          <w:rFonts w:ascii="Arial" w:hAnsi="Arial" w:cs="Arial"/>
        </w:rPr>
        <w:t>O</w:t>
      </w:r>
      <w:r w:rsidRPr="00E222B7">
        <w:rPr>
          <w:rFonts w:ascii="Arial" w:hAnsi="Arial" w:cs="Arial"/>
        </w:rPr>
        <w:t>perational inefficiencies</w:t>
      </w:r>
      <w:r w:rsidRPr="00E222B7">
        <w:rPr>
          <w:rFonts w:ascii="Arial" w:hAnsi="Arial" w:cs="Arial"/>
        </w:rPr>
        <w:t xml:space="preserve"> </w:t>
      </w:r>
      <w:r w:rsidRPr="00E222B7">
        <w:rPr>
          <w:rFonts w:ascii="Arial" w:hAnsi="Arial" w:cs="Arial"/>
        </w:rPr>
        <w:t xml:space="preserve">within check-in/check-out procedures and response times to guest requests, potentially lead to dissatisfaction. </w:t>
      </w:r>
      <w:r w:rsidRPr="00E222B7">
        <w:rPr>
          <w:rFonts w:ascii="Arial" w:hAnsi="Arial" w:cs="Arial"/>
        </w:rPr>
        <w:t>Understaffing strains</w:t>
      </w:r>
      <w:r w:rsidRPr="00E222B7">
        <w:rPr>
          <w:rFonts w:ascii="Arial" w:hAnsi="Arial" w:cs="Arial"/>
        </w:rPr>
        <w:t xml:space="preserve"> resources, elevating employee stress levels and diminishing service quality. Finally, outdated technology</w:t>
      </w:r>
      <w:r w:rsidRPr="00E222B7">
        <w:rPr>
          <w:rFonts w:ascii="Arial" w:hAnsi="Arial" w:cs="Arial"/>
        </w:rPr>
        <w:t xml:space="preserve"> </w:t>
      </w:r>
      <w:r w:rsidRPr="00E222B7">
        <w:rPr>
          <w:rFonts w:ascii="Arial" w:hAnsi="Arial" w:cs="Arial"/>
        </w:rPr>
        <w:t xml:space="preserve">hampers staff performance, potentially affecting overall service delivery. These identified issues underscore critical areas for improvement, demanding strategic interventions to elevate customer service standards at the Hilton </w:t>
      </w:r>
      <w:r w:rsidRPr="00E222B7">
        <w:rPr>
          <w:rFonts w:ascii="Arial" w:hAnsi="Arial" w:cs="Arial"/>
        </w:rPr>
        <w:t>Dublin. The</w:t>
      </w:r>
      <w:r w:rsidRPr="00E222B7">
        <w:rPr>
          <w:rFonts w:ascii="Arial" w:hAnsi="Arial" w:cs="Arial"/>
        </w:rPr>
        <w:t xml:space="preserve"> report provides a comprehensive strategic roadmap by aligning strengths with opportunities and addressing weaknesses amidst external threats. Recommendations encompass comprehensive change management strategies, staff empowerment through training, and technological upgrades aimed at enhancing customer service.</w:t>
      </w:r>
    </w:p>
    <w:p w14:paraId="69073300" w14:textId="77777777" w:rsidR="008345A4" w:rsidRPr="00E222B7" w:rsidRDefault="008345A4" w:rsidP="00E222B7">
      <w:pPr>
        <w:pStyle w:val="NormalWeb"/>
        <w:spacing w:line="360" w:lineRule="auto"/>
        <w:rPr>
          <w:rFonts w:ascii="Arial" w:hAnsi="Arial" w:cs="Arial"/>
        </w:rPr>
      </w:pPr>
      <w:r w:rsidRPr="00E222B7">
        <w:rPr>
          <w:rFonts w:ascii="Arial" w:hAnsi="Arial" w:cs="Arial"/>
        </w:rPr>
        <w:t xml:space="preserve">The PESTAL analysis reveals a multifaceted interplay between external dynamics and service standards. Government regulations, economic fluctuations, societal trends, technological advancements, environmental concerns, and legal compliance collectively mould the hotel's capacity to deliver exemplary service. Alterations in these spheres directly impact staffing, operational efficacy, guest satisfaction, and </w:t>
      </w:r>
      <w:r w:rsidRPr="00E222B7">
        <w:rPr>
          <w:rFonts w:ascii="Arial" w:hAnsi="Arial" w:cs="Arial"/>
        </w:rPr>
        <w:lastRenderedPageBreak/>
        <w:t>the hotel's overall standing. Strategic alignment with these factors is pivotal for Hilton Dublin to navigate changes, innovate, and consistently meet evolving customer demands while upholding service excellence in the ever-evolving hospitality industry.</w:t>
      </w:r>
    </w:p>
    <w:p w14:paraId="4DC764AE" w14:textId="7F80674D" w:rsidR="008345A4" w:rsidRPr="00E222B7" w:rsidRDefault="008345A4" w:rsidP="00E222B7">
      <w:pPr>
        <w:pStyle w:val="NormalWeb"/>
        <w:spacing w:line="360" w:lineRule="auto"/>
        <w:rPr>
          <w:rFonts w:ascii="Arial" w:hAnsi="Arial" w:cs="Arial"/>
        </w:rPr>
      </w:pPr>
      <w:r w:rsidRPr="00E222B7">
        <w:rPr>
          <w:rFonts w:ascii="Arial" w:hAnsi="Arial" w:cs="Arial"/>
        </w:rPr>
        <w:t xml:space="preserve">The SWOT analysis of Hilton Dublin uncovers key facets influencing its customer service realm. Recognised strengths like its established reputation and prime location bolster guest loyalty and accessibility. However, weaknesses such as inconsistent service and operational inefficiencies directly impact guest satisfaction. Opportunities in emerging markets and technological advancements offer avenues for broadening the customer base and improving service quality. Yet, threats from intense competition and economic uncertainties necessitate ongoing service enhancements and adaptable strategies. Addressing weaknesses while leveraging strengths and opportunities will be crucial for Hilton Dublin to enhance its customer service standards and maintain competitiveness in the ever-evolving hospitality </w:t>
      </w:r>
      <w:r w:rsidRPr="00E222B7">
        <w:rPr>
          <w:rFonts w:ascii="Arial" w:hAnsi="Arial" w:cs="Arial"/>
        </w:rPr>
        <w:t>industry.</w:t>
      </w:r>
    </w:p>
    <w:p w14:paraId="00C01F3E" w14:textId="77777777" w:rsidR="008345A4" w:rsidRPr="00E222B7" w:rsidRDefault="008345A4" w:rsidP="00E222B7">
      <w:pPr>
        <w:pStyle w:val="NormalWeb"/>
        <w:spacing w:line="360" w:lineRule="auto"/>
        <w:rPr>
          <w:rFonts w:ascii="Arial" w:hAnsi="Arial" w:cs="Arial"/>
        </w:rPr>
      </w:pPr>
      <w:r w:rsidRPr="00E222B7">
        <w:rPr>
          <w:rFonts w:ascii="Arial" w:hAnsi="Arial" w:cs="Arial"/>
        </w:rPr>
        <w:t>Upon meticulous examination of Hilton Dublin's customer service challenges, a series of strategic recommendations emerge to tackle the identified issues and their underlying causes effectively. First and foremost, the implementation of a comprehensive customer service training program is advised to address inconsistent service, emphasizing the development of communication and guest-centric skills to elevate staff competency and, consequently, enhance customer satisfaction. Additionally, an upgrade in technological infrastructure is proposed to combat operational inefficiencies arising from outdated systems. This investment in modern tools aims to streamline operations, heighten efficiency, and ultimately improve guest experiences. To alleviate issues of understaffing driven by budget constraints, optimizing staffing levels by evaluating needs during peak periods is recommended, aiming to elevate service quality and alleviate employee stress. Addressing inefficient operational processes through audits and the implementation of clear Standard Operating Procedures stands as another key recommendation to enhance overall efficiency and guest satisfaction. Lastly, bolstering online reputation management through proactive strategies, active engagement with reviews, and prompt resolution of customer concerns is advised to counteract negative online feedback and attract new guests.</w:t>
      </w:r>
    </w:p>
    <w:p w14:paraId="6D505B54" w14:textId="5065A8B5" w:rsidR="008345A4" w:rsidRPr="00E222B7" w:rsidRDefault="008345A4" w:rsidP="00E222B7">
      <w:pPr>
        <w:pStyle w:val="NormalWeb"/>
        <w:spacing w:line="360" w:lineRule="auto"/>
        <w:rPr>
          <w:rFonts w:ascii="Arial" w:hAnsi="Arial" w:cs="Arial"/>
        </w:rPr>
      </w:pPr>
      <w:r w:rsidRPr="00E222B7">
        <w:rPr>
          <w:rFonts w:ascii="Arial" w:hAnsi="Arial" w:cs="Arial"/>
        </w:rPr>
        <w:lastRenderedPageBreak/>
        <w:t xml:space="preserve">Implementing the suggested strategies at Hilton Dublin promises a wealth of advantages across its operations and performance. These initiatives aim to drive improved customer satisfaction, </w:t>
      </w:r>
      <w:r w:rsidR="00DC257A" w:rsidRPr="00E222B7">
        <w:rPr>
          <w:rFonts w:ascii="Arial" w:hAnsi="Arial" w:cs="Arial"/>
        </w:rPr>
        <w:t xml:space="preserve">and </w:t>
      </w:r>
      <w:r w:rsidRPr="00E222B7">
        <w:rPr>
          <w:rFonts w:ascii="Arial" w:hAnsi="Arial" w:cs="Arial"/>
        </w:rPr>
        <w:t xml:space="preserve">operational efficiency, </w:t>
      </w:r>
      <w:r w:rsidR="00DC257A" w:rsidRPr="00E222B7">
        <w:rPr>
          <w:rFonts w:ascii="Arial" w:hAnsi="Arial" w:cs="Arial"/>
        </w:rPr>
        <w:t>bolster</w:t>
      </w:r>
      <w:r w:rsidRPr="00E222B7">
        <w:rPr>
          <w:rFonts w:ascii="Arial" w:hAnsi="Arial" w:cs="Arial"/>
        </w:rPr>
        <w:t xml:space="preserve"> online reputation, </w:t>
      </w:r>
      <w:r w:rsidR="00F7718E">
        <w:rPr>
          <w:rFonts w:ascii="Arial" w:hAnsi="Arial" w:cs="Arial"/>
        </w:rPr>
        <w:t>uplift</w:t>
      </w:r>
      <w:r w:rsidRPr="00E222B7">
        <w:rPr>
          <w:rFonts w:ascii="Arial" w:hAnsi="Arial" w:cs="Arial"/>
        </w:rPr>
        <w:t xml:space="preserve"> employee morale, and </w:t>
      </w:r>
      <w:r w:rsidR="00DC257A" w:rsidRPr="00E222B7">
        <w:rPr>
          <w:rFonts w:ascii="Arial" w:hAnsi="Arial" w:cs="Arial"/>
        </w:rPr>
        <w:t>sustain</w:t>
      </w:r>
      <w:r w:rsidRPr="00E222B7">
        <w:rPr>
          <w:rFonts w:ascii="Arial" w:hAnsi="Arial" w:cs="Arial"/>
        </w:rPr>
        <w:t xml:space="preserve"> financial success. From heightened guest satisfaction through staff training to increased operational efficiency from technological upgrades and streamlined processes, these changes pave the way for enhanced brand perception, competitiveness, and long-term sustainability in the dynamic hospitality sector.</w:t>
      </w:r>
    </w:p>
    <w:p w14:paraId="2BD59789" w14:textId="1FEF94FA" w:rsidR="008345A4" w:rsidRPr="00E222B7" w:rsidRDefault="008345A4" w:rsidP="00E222B7">
      <w:pPr>
        <w:pStyle w:val="NormalWeb"/>
        <w:spacing w:line="360" w:lineRule="auto"/>
        <w:rPr>
          <w:rFonts w:ascii="Arial" w:hAnsi="Arial" w:cs="Arial"/>
        </w:rPr>
      </w:pPr>
      <w:r w:rsidRPr="00E222B7">
        <w:rPr>
          <w:rFonts w:ascii="Arial" w:hAnsi="Arial" w:cs="Arial"/>
        </w:rPr>
        <w:t xml:space="preserve">Despite the considerable estimated expenses involved in implementing recommended strategies at Hilton Dublin, the anticipated benefits far outweigh these financial investments. The structured plan promises enhanced customer satisfaction, </w:t>
      </w:r>
      <w:r w:rsidR="00DC257A" w:rsidRPr="00E222B7">
        <w:rPr>
          <w:rFonts w:ascii="Arial" w:hAnsi="Arial" w:cs="Arial"/>
        </w:rPr>
        <w:t xml:space="preserve">and </w:t>
      </w:r>
      <w:r w:rsidRPr="00E222B7">
        <w:rPr>
          <w:rFonts w:ascii="Arial" w:hAnsi="Arial" w:cs="Arial"/>
        </w:rPr>
        <w:t>operational efficiency, and bolstered online reputation and employee morale. Although the costs are substantial, the resulting improvements in service quality, guest experiences, and sustained financial performance position the hotel for long-term success and competitive advantage in the evolving hospitality landscape. The anticipated returns from these strategies render the initial costs a worthwhile and prudent investment for Hilton Dublin, ensuring its continued growth and prominence in the industry.</w:t>
      </w:r>
    </w:p>
    <w:p w14:paraId="4C8BD77B" w14:textId="1F76152F" w:rsidR="003A25FC" w:rsidRPr="00E222B7" w:rsidRDefault="008345A4" w:rsidP="00E222B7">
      <w:pPr>
        <w:pStyle w:val="NormalWeb"/>
        <w:spacing w:line="360" w:lineRule="auto"/>
        <w:rPr>
          <w:rFonts w:ascii="Arial" w:hAnsi="Arial" w:cs="Arial"/>
        </w:rPr>
      </w:pPr>
      <w:r w:rsidRPr="00E222B7">
        <w:rPr>
          <w:rFonts w:ascii="Arial" w:hAnsi="Arial" w:cs="Arial"/>
        </w:rPr>
        <w:t xml:space="preserve">This comprehensive report presents a clear case for the implementation of strategic recommendations to address Hilton Dublin's customer service challenges. Despite its established reputation, recent feedback signals a decline in service quality, necessitating a thorough examination of internal and external influences through frameworks like PESTEL, SWOT, and TOWS analyses. The identified issues, including inadequate training, operational inefficiencies, understaffing, and outdated technology, pinpoint crucial areas for improvement. Strategic interventions, such as training programs, technological upgrades, optimized staffing, and operational revisions, offer a roadmap to elevate service standards. Considering the anticipated </w:t>
      </w:r>
      <w:r w:rsidRPr="00E222B7">
        <w:rPr>
          <w:rFonts w:ascii="Arial" w:hAnsi="Arial" w:cs="Arial"/>
        </w:rPr>
        <w:t xml:space="preserve">benefits, </w:t>
      </w:r>
      <w:r w:rsidRPr="00E222B7">
        <w:rPr>
          <w:rFonts w:ascii="Arial" w:hAnsi="Arial" w:cs="Arial"/>
        </w:rPr>
        <w:t>ranging from improved customer satisfaction and operational efficiency to enhanced online reputation and sustained financial success</w:t>
      </w:r>
      <w:r w:rsidRPr="00E222B7">
        <w:rPr>
          <w:rFonts w:ascii="Arial" w:hAnsi="Arial" w:cs="Arial"/>
        </w:rPr>
        <w:t>. T</w:t>
      </w:r>
      <w:r w:rsidRPr="00E222B7">
        <w:rPr>
          <w:rFonts w:ascii="Arial" w:hAnsi="Arial" w:cs="Arial"/>
        </w:rPr>
        <w:t>he proposed investments present a prudent path for Hilton Dublin's long-term growth and competitiveness in the ever-evolving hospitality landscape.</w:t>
      </w:r>
    </w:p>
    <w:p w14:paraId="58BAF41D" w14:textId="77777777" w:rsidR="003A25FC" w:rsidRPr="00E222B7" w:rsidRDefault="003A25FC" w:rsidP="00E222B7">
      <w:pPr>
        <w:pStyle w:val="NormalWeb"/>
        <w:spacing w:line="360" w:lineRule="auto"/>
        <w:rPr>
          <w:rFonts w:ascii="Arial" w:hAnsi="Arial" w:cs="Arial"/>
        </w:rPr>
      </w:pPr>
    </w:p>
    <w:p w14:paraId="782E08DF" w14:textId="0C3336EA" w:rsidR="00D74D6F" w:rsidRPr="00E222B7" w:rsidRDefault="00D74D6F" w:rsidP="00F7718E">
      <w:pPr>
        <w:pStyle w:val="Heading1"/>
      </w:pPr>
      <w:bookmarkStart w:id="2" w:name="_Toc150991124"/>
      <w:r w:rsidRPr="00E222B7">
        <w:lastRenderedPageBreak/>
        <w:t xml:space="preserve">Comprehensive Assessment of Customer Service Issues at </w:t>
      </w:r>
      <w:r w:rsidR="00C50953" w:rsidRPr="00E222B7">
        <w:t>Hilton Dublin</w:t>
      </w:r>
      <w:bookmarkEnd w:id="2"/>
    </w:p>
    <w:p w14:paraId="1917395E" w14:textId="62059BB4" w:rsidR="00D74D6F" w:rsidRPr="00E222B7" w:rsidRDefault="00D74D6F" w:rsidP="00E222B7">
      <w:pPr>
        <w:pStyle w:val="NormalWeb"/>
        <w:spacing w:line="360" w:lineRule="auto"/>
        <w:rPr>
          <w:rFonts w:ascii="Arial" w:hAnsi="Arial" w:cs="Arial"/>
        </w:rPr>
      </w:pPr>
      <w:r w:rsidRPr="00E222B7">
        <w:rPr>
          <w:rFonts w:ascii="Arial" w:hAnsi="Arial" w:cs="Arial"/>
        </w:rPr>
        <w:t>We trust this report finds you well. As organi</w:t>
      </w:r>
      <w:r w:rsidR="0006457B" w:rsidRPr="00E222B7">
        <w:rPr>
          <w:rFonts w:ascii="Arial" w:hAnsi="Arial" w:cs="Arial"/>
        </w:rPr>
        <w:t>s</w:t>
      </w:r>
      <w:r w:rsidRPr="00E222B7">
        <w:rPr>
          <w:rFonts w:ascii="Arial" w:hAnsi="Arial" w:cs="Arial"/>
        </w:rPr>
        <w:t xml:space="preserve">ational consultants from The Remedy Consultant, </w:t>
      </w:r>
      <w:r w:rsidR="00F77394" w:rsidRPr="00E222B7">
        <w:rPr>
          <w:rFonts w:ascii="Arial" w:hAnsi="Arial" w:cs="Arial"/>
        </w:rPr>
        <w:t>we aim</w:t>
      </w:r>
      <w:r w:rsidRPr="00E222B7">
        <w:rPr>
          <w:rFonts w:ascii="Arial" w:hAnsi="Arial" w:cs="Arial"/>
        </w:rPr>
        <w:t xml:space="preserve"> to provide an in-depth analysis of the current state of customer service at </w:t>
      </w:r>
      <w:r w:rsidR="00C50953" w:rsidRPr="00E222B7">
        <w:rPr>
          <w:rFonts w:ascii="Arial" w:hAnsi="Arial" w:cs="Arial"/>
        </w:rPr>
        <w:t>Hilton Dublin</w:t>
      </w:r>
      <w:r w:rsidRPr="00E222B7">
        <w:rPr>
          <w:rFonts w:ascii="Arial" w:hAnsi="Arial" w:cs="Arial"/>
        </w:rPr>
        <w:t>. We have been informed that there are concerns about the quality of customer service, and we are committed to identifying the root causes and proposing strategic remedies to enhance the overall guest experience.</w:t>
      </w:r>
    </w:p>
    <w:p w14:paraId="2B00836C" w14:textId="1B3661D4" w:rsidR="00D74D6F" w:rsidRPr="00E222B7" w:rsidRDefault="00D74D6F" w:rsidP="00E222B7">
      <w:pPr>
        <w:pStyle w:val="NormalWeb"/>
        <w:spacing w:line="360" w:lineRule="auto"/>
        <w:rPr>
          <w:rFonts w:ascii="Arial" w:hAnsi="Arial" w:cs="Arial"/>
          <w:b/>
          <w:bCs/>
          <w:i/>
          <w:iCs/>
        </w:rPr>
      </w:pPr>
      <w:r w:rsidRPr="00E222B7">
        <w:rPr>
          <w:rStyle w:val="Strong"/>
          <w:rFonts w:ascii="Arial" w:hAnsi="Arial" w:cs="Arial"/>
          <w:b w:val="0"/>
          <w:bCs w:val="0"/>
          <w:i/>
          <w:iCs/>
        </w:rPr>
        <w:t xml:space="preserve">Background of </w:t>
      </w:r>
      <w:r w:rsidR="001349CC" w:rsidRPr="00E222B7">
        <w:rPr>
          <w:rStyle w:val="Strong"/>
          <w:rFonts w:ascii="Arial" w:hAnsi="Arial" w:cs="Arial"/>
          <w:b w:val="0"/>
          <w:bCs w:val="0"/>
          <w:i/>
          <w:iCs/>
        </w:rPr>
        <w:t>Hilton Dublin</w:t>
      </w:r>
      <w:r w:rsidR="00E222B7">
        <w:rPr>
          <w:rStyle w:val="Strong"/>
          <w:rFonts w:ascii="Arial" w:hAnsi="Arial" w:cs="Arial"/>
          <w:b w:val="0"/>
          <w:bCs w:val="0"/>
          <w:i/>
          <w:iCs/>
        </w:rPr>
        <w:t>:</w:t>
      </w:r>
    </w:p>
    <w:p w14:paraId="3CEB1564" w14:textId="28BA64A0" w:rsidR="005F6E97" w:rsidRPr="00E222B7" w:rsidRDefault="005F6E97" w:rsidP="00E222B7">
      <w:pPr>
        <w:pStyle w:val="NormalWeb"/>
        <w:spacing w:line="360" w:lineRule="auto"/>
        <w:rPr>
          <w:rFonts w:ascii="Arial" w:hAnsi="Arial" w:cs="Arial"/>
        </w:rPr>
      </w:pPr>
      <w:r w:rsidRPr="00E222B7">
        <w:rPr>
          <w:rFonts w:ascii="Arial" w:hAnsi="Arial" w:cs="Arial"/>
        </w:rPr>
        <w:t>The Hilton Dublin is a cosmopolitan lodging with canal views and polished rooms, plus a modern bistro, a bar, and a gym. It is in the heart of Dublin, Ireland, overlooking the historic Grand Canal</w:t>
      </w:r>
      <w:r w:rsidR="00D015DA" w:rsidRPr="00E222B7">
        <w:rPr>
          <w:rFonts w:ascii="Arial" w:hAnsi="Arial" w:cs="Arial"/>
        </w:rPr>
        <w:t xml:space="preserve"> (Hilton.com, 2023)</w:t>
      </w:r>
      <w:r w:rsidRPr="00E222B7">
        <w:rPr>
          <w:rFonts w:ascii="Arial" w:hAnsi="Arial" w:cs="Arial"/>
        </w:rPr>
        <w:t>. The hotel is within walking distance of many of Dublin's popular attractions, including St. Stephen's Green, Grafton Street, and the Charlemont tram stop.</w:t>
      </w:r>
    </w:p>
    <w:p w14:paraId="21AE9181" w14:textId="462EED17" w:rsidR="00D74D6F" w:rsidRPr="00E222B7" w:rsidRDefault="00D74D6F" w:rsidP="00E222B7">
      <w:pPr>
        <w:pStyle w:val="NormalWeb"/>
        <w:spacing w:line="360" w:lineRule="auto"/>
        <w:rPr>
          <w:rFonts w:ascii="Arial" w:hAnsi="Arial" w:cs="Arial"/>
        </w:rPr>
      </w:pPr>
      <w:r w:rsidRPr="00E222B7">
        <w:rPr>
          <w:rFonts w:ascii="Arial" w:hAnsi="Arial" w:cs="Arial"/>
        </w:rPr>
        <w:t>Despite the distinguished reputation</w:t>
      </w:r>
      <w:r w:rsidR="00D015DA" w:rsidRPr="00E222B7">
        <w:rPr>
          <w:rFonts w:ascii="Arial" w:hAnsi="Arial" w:cs="Arial"/>
        </w:rPr>
        <w:t xml:space="preserve"> (Stories </w:t>
      </w:r>
      <w:proofErr w:type="gramStart"/>
      <w:r w:rsidR="00D015DA" w:rsidRPr="00E222B7">
        <w:rPr>
          <w:rFonts w:ascii="Arial" w:hAnsi="Arial" w:cs="Arial"/>
        </w:rPr>
        <w:t>From</w:t>
      </w:r>
      <w:proofErr w:type="gramEnd"/>
      <w:r w:rsidR="00D015DA" w:rsidRPr="00E222B7">
        <w:rPr>
          <w:rFonts w:ascii="Arial" w:hAnsi="Arial" w:cs="Arial"/>
        </w:rPr>
        <w:t xml:space="preserve"> Hilton, 2020)</w:t>
      </w:r>
      <w:r w:rsidRPr="00E222B7">
        <w:rPr>
          <w:rFonts w:ascii="Arial" w:hAnsi="Arial" w:cs="Arial"/>
        </w:rPr>
        <w:t xml:space="preserve">, recent feedback has raised concerns about the quality of customer service. We understand that customer satisfaction is paramount for </w:t>
      </w:r>
      <w:r w:rsidR="00332697" w:rsidRPr="00E222B7">
        <w:rPr>
          <w:rFonts w:ascii="Arial" w:hAnsi="Arial" w:cs="Arial"/>
        </w:rPr>
        <w:t>Hilton Dublin</w:t>
      </w:r>
      <w:r w:rsidRPr="00E222B7">
        <w:rPr>
          <w:rFonts w:ascii="Arial" w:hAnsi="Arial" w:cs="Arial"/>
        </w:rPr>
        <w:t>, and any shortcomings in this area can have profound implications on guest retention, online reviews, and overall brand image.</w:t>
      </w:r>
    </w:p>
    <w:p w14:paraId="4110C1B4" w14:textId="1053CFB8" w:rsidR="00D74D6F" w:rsidRPr="00E222B7" w:rsidRDefault="00D74D6F" w:rsidP="00E222B7">
      <w:pPr>
        <w:pStyle w:val="NormalWeb"/>
        <w:spacing w:line="360" w:lineRule="auto"/>
        <w:rPr>
          <w:rFonts w:ascii="Arial" w:hAnsi="Arial" w:cs="Arial"/>
          <w:b/>
          <w:bCs/>
          <w:i/>
          <w:iCs/>
        </w:rPr>
      </w:pPr>
      <w:r w:rsidRPr="00E222B7">
        <w:rPr>
          <w:rStyle w:val="Strong"/>
          <w:rFonts w:ascii="Arial" w:hAnsi="Arial" w:cs="Arial"/>
          <w:b w:val="0"/>
          <w:bCs w:val="0"/>
          <w:i/>
          <w:iCs/>
        </w:rPr>
        <w:t>About The Remedy Consultant</w:t>
      </w:r>
      <w:r w:rsidR="00E222B7">
        <w:rPr>
          <w:rStyle w:val="Strong"/>
          <w:rFonts w:ascii="Arial" w:hAnsi="Arial" w:cs="Arial"/>
          <w:b w:val="0"/>
          <w:bCs w:val="0"/>
          <w:i/>
          <w:iCs/>
        </w:rPr>
        <w:t>:</w:t>
      </w:r>
    </w:p>
    <w:p w14:paraId="3AE3E6F0" w14:textId="77777777" w:rsidR="00D74D6F" w:rsidRPr="00E222B7" w:rsidRDefault="00D74D6F" w:rsidP="00E222B7">
      <w:pPr>
        <w:pStyle w:val="NormalWeb"/>
        <w:spacing w:line="360" w:lineRule="auto"/>
        <w:rPr>
          <w:rFonts w:ascii="Arial" w:hAnsi="Arial" w:cs="Arial"/>
        </w:rPr>
      </w:pPr>
      <w:r w:rsidRPr="00E222B7">
        <w:rPr>
          <w:rFonts w:ascii="Arial" w:hAnsi="Arial" w:cs="Arial"/>
        </w:rPr>
        <w:t>The Remedy Consultant is a leading consultancy firm specializing in organizational development and improvement strategies within the hospitality industry. With a proven track record of assisting businesses in optimizing their operations, we bring a wealth of experience and expertise to address challenges and drive positive change.</w:t>
      </w:r>
    </w:p>
    <w:p w14:paraId="541F6924" w14:textId="77777777" w:rsidR="00D74D6F" w:rsidRPr="00E222B7" w:rsidRDefault="00D74D6F" w:rsidP="00E222B7">
      <w:pPr>
        <w:pStyle w:val="NormalWeb"/>
        <w:spacing w:line="360" w:lineRule="auto"/>
        <w:rPr>
          <w:rFonts w:ascii="Arial" w:hAnsi="Arial" w:cs="Arial"/>
        </w:rPr>
      </w:pPr>
      <w:r w:rsidRPr="00E222B7">
        <w:rPr>
          <w:rFonts w:ascii="Arial" w:hAnsi="Arial" w:cs="Arial"/>
        </w:rPr>
        <w:t xml:space="preserve">Our approach is rooted in the application of established theoretical models and frameworks, ensuring a systematic and thorough analysis of the issues at hand. In this report, we intend to employ various frameworks such as PESTEL (Political, Economic, Social, Technological, Environmental, Legal), SWOT (Strengths, Weaknesses, Opportunities, Threats), and TOWS (Threats, Opportunities, </w:t>
      </w:r>
      <w:r w:rsidRPr="00E222B7">
        <w:rPr>
          <w:rFonts w:ascii="Arial" w:hAnsi="Arial" w:cs="Arial"/>
        </w:rPr>
        <w:lastRenderedPageBreak/>
        <w:t>Weaknesses, Strengths) to comprehensively examine the factors contributing to the observed decline in customer service quality.</w:t>
      </w:r>
    </w:p>
    <w:p w14:paraId="54116FC1" w14:textId="6705F753" w:rsidR="00D74D6F" w:rsidRPr="00F7718E" w:rsidRDefault="00D74D6F" w:rsidP="00E222B7">
      <w:pPr>
        <w:pStyle w:val="NormalWeb"/>
        <w:spacing w:line="360" w:lineRule="auto"/>
        <w:rPr>
          <w:rFonts w:ascii="Arial" w:hAnsi="Arial" w:cs="Arial"/>
          <w:b/>
          <w:bCs/>
        </w:rPr>
      </w:pPr>
      <w:r w:rsidRPr="00F7718E">
        <w:rPr>
          <w:rStyle w:val="Strong"/>
          <w:rFonts w:ascii="Arial" w:hAnsi="Arial" w:cs="Arial"/>
          <w:b w:val="0"/>
          <w:bCs w:val="0"/>
        </w:rPr>
        <w:t>Purpose of the Report</w:t>
      </w:r>
      <w:r w:rsidR="00F7718E">
        <w:rPr>
          <w:rStyle w:val="Strong"/>
          <w:rFonts w:ascii="Arial" w:hAnsi="Arial" w:cs="Arial"/>
          <w:b w:val="0"/>
          <w:bCs w:val="0"/>
        </w:rPr>
        <w:t>:</w:t>
      </w:r>
    </w:p>
    <w:p w14:paraId="3BF92B9C" w14:textId="4D725A32" w:rsidR="00D74D6F" w:rsidRPr="00E222B7" w:rsidRDefault="00D74D6F" w:rsidP="00E222B7">
      <w:pPr>
        <w:pStyle w:val="NormalWeb"/>
        <w:spacing w:line="360" w:lineRule="auto"/>
        <w:rPr>
          <w:rFonts w:ascii="Arial" w:hAnsi="Arial" w:cs="Arial"/>
        </w:rPr>
      </w:pPr>
      <w:r w:rsidRPr="00E222B7">
        <w:rPr>
          <w:rFonts w:ascii="Arial" w:hAnsi="Arial" w:cs="Arial"/>
        </w:rPr>
        <w:t xml:space="preserve">The primary aim of this report is to shed light on the specific issues affecting customer service at </w:t>
      </w:r>
      <w:r w:rsidR="00E41B2B" w:rsidRPr="00E222B7">
        <w:rPr>
          <w:rFonts w:ascii="Arial" w:hAnsi="Arial" w:cs="Arial"/>
        </w:rPr>
        <w:t>Hilton Dublin</w:t>
      </w:r>
      <w:r w:rsidRPr="00E222B7">
        <w:rPr>
          <w:rFonts w:ascii="Arial" w:hAnsi="Arial" w:cs="Arial"/>
        </w:rPr>
        <w:t>, utili</w:t>
      </w:r>
      <w:r w:rsidR="00F7718E">
        <w:rPr>
          <w:rFonts w:ascii="Arial" w:hAnsi="Arial" w:cs="Arial"/>
        </w:rPr>
        <w:t>s</w:t>
      </w:r>
      <w:r w:rsidRPr="00E222B7">
        <w:rPr>
          <w:rFonts w:ascii="Arial" w:hAnsi="Arial" w:cs="Arial"/>
        </w:rPr>
        <w:t>ing theoretical models to gain a holistic understanding of the problem. By employing PESTEL, SWOT, and TOWS frameworks, we seek to identify external and internal factors that may be influencing customer service negatively. Subsequently, we will formulate strategic recommendations to address these issues and enhance the overall guest experience.</w:t>
      </w:r>
    </w:p>
    <w:p w14:paraId="610ADA1C" w14:textId="51A907A1" w:rsidR="00D74D6F" w:rsidRPr="00E222B7" w:rsidRDefault="00D74D6F" w:rsidP="00E222B7">
      <w:pPr>
        <w:pStyle w:val="NormalWeb"/>
        <w:spacing w:line="360" w:lineRule="auto"/>
        <w:rPr>
          <w:rFonts w:ascii="Arial" w:hAnsi="Arial" w:cs="Arial"/>
        </w:rPr>
      </w:pPr>
      <w:r w:rsidRPr="00E222B7">
        <w:rPr>
          <w:rFonts w:ascii="Arial" w:hAnsi="Arial" w:cs="Arial"/>
        </w:rPr>
        <w:t>In the subsequent sections, we will delve into the specific analyses derived from each framework, providing actionable insights that</w:t>
      </w:r>
      <w:r w:rsidR="0006457B" w:rsidRPr="00E222B7">
        <w:rPr>
          <w:rFonts w:ascii="Arial" w:hAnsi="Arial" w:cs="Arial"/>
        </w:rPr>
        <w:t xml:space="preserve"> Hilton Dublin</w:t>
      </w:r>
      <w:r w:rsidRPr="00E222B7">
        <w:rPr>
          <w:rFonts w:ascii="Arial" w:hAnsi="Arial" w:cs="Arial"/>
        </w:rPr>
        <w:t xml:space="preserve"> can leverage to elevate its customer service standards.</w:t>
      </w:r>
    </w:p>
    <w:p w14:paraId="785E4739" w14:textId="68858EB2" w:rsidR="00D74D6F" w:rsidRPr="00E222B7" w:rsidRDefault="00D74D6F" w:rsidP="00E222B7">
      <w:pPr>
        <w:pStyle w:val="NormalWeb"/>
        <w:spacing w:line="360" w:lineRule="auto"/>
        <w:rPr>
          <w:rFonts w:ascii="Arial" w:hAnsi="Arial" w:cs="Arial"/>
        </w:rPr>
      </w:pPr>
      <w:r w:rsidRPr="00E222B7">
        <w:rPr>
          <w:rFonts w:ascii="Arial" w:hAnsi="Arial" w:cs="Arial"/>
        </w:rPr>
        <w:t xml:space="preserve">We look forward to collaborating with your team to implement effective solutions and contribute to the sustained success of </w:t>
      </w:r>
      <w:r w:rsidR="0006457B" w:rsidRPr="00E222B7">
        <w:rPr>
          <w:rFonts w:ascii="Arial" w:hAnsi="Arial" w:cs="Arial"/>
        </w:rPr>
        <w:t>Hilton Dublin</w:t>
      </w:r>
      <w:r w:rsidRPr="00E222B7">
        <w:rPr>
          <w:rFonts w:ascii="Arial" w:hAnsi="Arial" w:cs="Arial"/>
        </w:rPr>
        <w:t>.</w:t>
      </w:r>
    </w:p>
    <w:p w14:paraId="2BE309CD"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3BED24D2"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0A92D7DF"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732EF882"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6D5E321E"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41479AA4"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091E056F"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5FD37431"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57233DF9" w14:textId="77777777" w:rsidR="00F7718E" w:rsidRDefault="00F7718E" w:rsidP="00E222B7">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13BA8328" w14:textId="00EC340A" w:rsidR="00D74D6F" w:rsidRPr="00E222B7" w:rsidRDefault="00D74D6F" w:rsidP="00F7718E">
      <w:pPr>
        <w:pStyle w:val="Heading1"/>
        <w:rPr>
          <w:rFonts w:eastAsia="Times New Roman"/>
          <w:lang w:eastAsia="en-GB"/>
        </w:rPr>
      </w:pPr>
      <w:bookmarkStart w:id="3" w:name="_Toc150991125"/>
      <w:r w:rsidRPr="00E222B7">
        <w:rPr>
          <w:rFonts w:eastAsia="Times New Roman"/>
          <w:lang w:eastAsia="en-GB"/>
        </w:rPr>
        <w:lastRenderedPageBreak/>
        <w:t xml:space="preserve">Customer Service Issues Identified at </w:t>
      </w:r>
      <w:r w:rsidR="00F7718E">
        <w:rPr>
          <w:rFonts w:eastAsia="Times New Roman"/>
          <w:lang w:eastAsia="en-GB"/>
        </w:rPr>
        <w:t>Hilton Dublin</w:t>
      </w:r>
      <w:r w:rsidRPr="00E222B7">
        <w:rPr>
          <w:rFonts w:eastAsia="Times New Roman"/>
          <w:lang w:eastAsia="en-GB"/>
        </w:rPr>
        <w:t>: A Comprehensive Analysis</w:t>
      </w:r>
      <w:bookmarkEnd w:id="3"/>
    </w:p>
    <w:p w14:paraId="754652E5" w14:textId="54FE82AB"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In our investigation, several critical issues have been identified that are impacting the overall performance of </w:t>
      </w:r>
      <w:r w:rsidR="0006457B" w:rsidRPr="00E222B7">
        <w:rPr>
          <w:rFonts w:ascii="Arial" w:eastAsia="Times New Roman" w:hAnsi="Arial" w:cs="Arial"/>
          <w:kern w:val="0"/>
          <w:sz w:val="24"/>
          <w:szCs w:val="24"/>
          <w:lang w:eastAsia="en-GB"/>
          <w14:ligatures w14:val="none"/>
        </w:rPr>
        <w:t>Hilton Dublin</w:t>
      </w:r>
      <w:r w:rsidRPr="00E222B7">
        <w:rPr>
          <w:rFonts w:ascii="Arial" w:eastAsia="Times New Roman" w:hAnsi="Arial" w:cs="Arial"/>
          <w:kern w:val="0"/>
          <w:sz w:val="24"/>
          <w:szCs w:val="24"/>
          <w:lang w:eastAsia="en-GB"/>
          <w14:ligatures w14:val="none"/>
        </w:rPr>
        <w:t>. The repercussions extend beyond immediate guest dissatisfaction, affecting the hotel's reputation, revenue, and long-term sustainability.</w:t>
      </w:r>
    </w:p>
    <w:p w14:paraId="25E71254" w14:textId="77777777" w:rsidR="00D74D6F" w:rsidRPr="00E222B7" w:rsidRDefault="00D74D6F" w:rsidP="00F7718E">
      <w:pPr>
        <w:pStyle w:val="Heading2"/>
        <w:rPr>
          <w:rFonts w:eastAsia="Times New Roman"/>
          <w:lang w:eastAsia="en-GB"/>
        </w:rPr>
      </w:pPr>
      <w:bookmarkStart w:id="4" w:name="_Toc150991126"/>
      <w:r w:rsidRPr="00E222B7">
        <w:rPr>
          <w:rFonts w:eastAsia="Times New Roman"/>
          <w:lang w:eastAsia="en-GB"/>
        </w:rPr>
        <w:t>1. Customer Feedback and Online Reviews:</w:t>
      </w:r>
      <w:bookmarkEnd w:id="4"/>
    </w:p>
    <w:p w14:paraId="2CB6F32A" w14:textId="77777777"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Issue:</w:t>
      </w:r>
      <w:r w:rsidRPr="00E222B7">
        <w:rPr>
          <w:rFonts w:ascii="Arial" w:eastAsia="Times New Roman" w:hAnsi="Arial" w:cs="Arial"/>
          <w:kern w:val="0"/>
          <w:sz w:val="24"/>
          <w:szCs w:val="24"/>
          <w:lang w:eastAsia="en-GB"/>
          <w14:ligatures w14:val="none"/>
        </w:rPr>
        <w:t xml:space="preserve"> The hotel is facing a significant decline in positive customer feedback and an increase in negative online reviews on various platforms.</w:t>
      </w:r>
    </w:p>
    <w:p w14:paraId="5C55219E" w14:textId="71D4C812" w:rsidR="00D015DA"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Analysis:</w:t>
      </w:r>
      <w:r w:rsidRPr="00E222B7">
        <w:rPr>
          <w:rFonts w:ascii="Arial" w:eastAsia="Times New Roman" w:hAnsi="Arial" w:cs="Arial"/>
          <w:kern w:val="0"/>
          <w:sz w:val="24"/>
          <w:szCs w:val="24"/>
          <w:lang w:eastAsia="en-GB"/>
          <w14:ligatures w14:val="none"/>
        </w:rPr>
        <w:t xml:space="preserve"> We conducted a thorough review of online feedback platforms such as TripAdvisor, </w:t>
      </w:r>
      <w:r w:rsidR="00D015DA" w:rsidRPr="00E222B7">
        <w:rPr>
          <w:rFonts w:ascii="Arial" w:eastAsia="Times New Roman" w:hAnsi="Arial" w:cs="Arial"/>
          <w:kern w:val="0"/>
          <w:sz w:val="24"/>
          <w:szCs w:val="24"/>
          <w:lang w:eastAsia="en-GB"/>
          <w14:ligatures w14:val="none"/>
        </w:rPr>
        <w:t>Trip.com</w:t>
      </w:r>
      <w:r w:rsidRPr="00E222B7">
        <w:rPr>
          <w:rFonts w:ascii="Arial" w:eastAsia="Times New Roman" w:hAnsi="Arial" w:cs="Arial"/>
          <w:kern w:val="0"/>
          <w:sz w:val="24"/>
          <w:szCs w:val="24"/>
          <w:lang w:eastAsia="en-GB"/>
          <w14:ligatures w14:val="none"/>
        </w:rPr>
        <w:t xml:space="preserve">, and Google Reviews. Our analysis reveals a noticeable surge in complaints related to poor customer service experiences. </w:t>
      </w:r>
      <w:r w:rsidR="00D015DA" w:rsidRPr="00E222B7">
        <w:rPr>
          <w:rFonts w:ascii="Arial" w:eastAsia="Times New Roman" w:hAnsi="Arial" w:cs="Arial"/>
          <w:kern w:val="0"/>
          <w:sz w:val="24"/>
          <w:szCs w:val="24"/>
          <w:lang w:eastAsia="en-GB"/>
          <w14:ligatures w14:val="none"/>
        </w:rPr>
        <w:t>Examples of negative reviews are shown below.</w:t>
      </w:r>
    </w:p>
    <w:p w14:paraId="7BBE6F2A" w14:textId="77777777" w:rsidR="000862B4" w:rsidRPr="00E222B7" w:rsidRDefault="000862B4" w:rsidP="00E222B7">
      <w:pPr>
        <w:spacing w:before="100" w:beforeAutospacing="1" w:after="100" w:afterAutospacing="1" w:line="360" w:lineRule="auto"/>
        <w:rPr>
          <w:rStyle w:val="halyaf"/>
          <w:rFonts w:ascii="Arial" w:hAnsi="Arial" w:cs="Arial"/>
          <w:sz w:val="24"/>
          <w:szCs w:val="24"/>
        </w:rPr>
      </w:pPr>
      <w:r w:rsidRPr="00E222B7">
        <w:rPr>
          <w:rFonts w:ascii="Arial" w:hAnsi="Arial" w:cs="Arial"/>
          <w:color w:val="000000" w:themeColor="text1"/>
          <w:sz w:val="24"/>
          <w:szCs w:val="24"/>
        </w:rPr>
        <w:t>Andreas Claussen Wahl</w:t>
      </w:r>
      <w:r w:rsidRPr="00E222B7">
        <w:rPr>
          <w:rStyle w:val="k5ti0"/>
          <w:rFonts w:ascii="Arial" w:hAnsi="Arial" w:cs="Arial"/>
          <w:color w:val="000000" w:themeColor="text1"/>
          <w:sz w:val="24"/>
          <w:szCs w:val="24"/>
        </w:rPr>
        <w:t xml:space="preserve"> (Google.com,</w:t>
      </w:r>
      <w:r w:rsidRPr="00E222B7">
        <w:rPr>
          <w:rStyle w:val="k5ti0"/>
          <w:rFonts w:ascii="Arial" w:hAnsi="Arial" w:cs="Arial"/>
          <w:sz w:val="24"/>
          <w:szCs w:val="24"/>
        </w:rPr>
        <w:t>2023) “</w:t>
      </w:r>
      <w:r w:rsidRPr="00E222B7">
        <w:rPr>
          <w:rStyle w:val="halyaf"/>
          <w:rFonts w:ascii="Arial" w:hAnsi="Arial" w:cs="Arial"/>
          <w:i/>
          <w:iCs/>
          <w:sz w:val="24"/>
          <w:szCs w:val="24"/>
        </w:rPr>
        <w:t>Reception does not answer phone calls. Room service does not answer calls. Asked to leave message, nothing happens</w:t>
      </w:r>
      <w:r w:rsidRPr="00E222B7">
        <w:rPr>
          <w:rStyle w:val="halyaf"/>
          <w:rFonts w:ascii="Arial" w:hAnsi="Arial" w:cs="Arial"/>
          <w:sz w:val="24"/>
          <w:szCs w:val="24"/>
        </w:rPr>
        <w:t>”.</w:t>
      </w:r>
    </w:p>
    <w:p w14:paraId="7447B7E0" w14:textId="0DCFE630" w:rsidR="000862B4" w:rsidRPr="00E222B7" w:rsidRDefault="000862B4" w:rsidP="00E222B7">
      <w:pPr>
        <w:spacing w:before="100" w:beforeAutospacing="1" w:after="100" w:afterAutospacing="1" w:line="360" w:lineRule="auto"/>
        <w:rPr>
          <w:rFonts w:ascii="Arial" w:hAnsi="Arial" w:cs="Arial"/>
          <w:sz w:val="24"/>
          <w:szCs w:val="24"/>
        </w:rPr>
      </w:pPr>
      <w:r w:rsidRPr="00E222B7">
        <w:rPr>
          <w:rFonts w:ascii="Arial" w:hAnsi="Arial" w:cs="Arial"/>
          <w:sz w:val="24"/>
          <w:szCs w:val="24"/>
        </w:rPr>
        <w:t>Laura (Trip.com, 2022 “</w:t>
      </w:r>
      <w:r w:rsidRPr="00E222B7">
        <w:rPr>
          <w:rFonts w:ascii="Arial" w:hAnsi="Arial" w:cs="Arial"/>
          <w:i/>
          <w:iCs/>
          <w:sz w:val="24"/>
          <w:szCs w:val="24"/>
        </w:rPr>
        <w:t xml:space="preserve">The service was </w:t>
      </w:r>
      <w:proofErr w:type="gramStart"/>
      <w:r w:rsidRPr="00E222B7">
        <w:rPr>
          <w:rFonts w:ascii="Arial" w:hAnsi="Arial" w:cs="Arial"/>
          <w:i/>
          <w:iCs/>
          <w:sz w:val="24"/>
          <w:szCs w:val="24"/>
        </w:rPr>
        <w:t>really bad</w:t>
      </w:r>
      <w:proofErr w:type="gramEnd"/>
      <w:r w:rsidRPr="00E222B7">
        <w:rPr>
          <w:rFonts w:ascii="Arial" w:hAnsi="Arial" w:cs="Arial"/>
          <w:i/>
          <w:iCs/>
          <w:sz w:val="24"/>
          <w:szCs w:val="24"/>
        </w:rPr>
        <w:t xml:space="preserve"> in the hotel at both breakfast and in evenings if you ordered a drink. It was like you were bothering them asking for anything</w:t>
      </w:r>
      <w:r w:rsidRPr="00E222B7">
        <w:rPr>
          <w:rFonts w:ascii="Arial" w:hAnsi="Arial" w:cs="Arial"/>
          <w:sz w:val="24"/>
          <w:szCs w:val="24"/>
        </w:rPr>
        <w:t>”.</w:t>
      </w:r>
    </w:p>
    <w:p w14:paraId="7FBB459F" w14:textId="315DB5B4" w:rsidR="000862B4" w:rsidRPr="00E222B7" w:rsidRDefault="000862B4" w:rsidP="00E222B7">
      <w:pPr>
        <w:spacing w:line="360" w:lineRule="auto"/>
        <w:rPr>
          <w:rStyle w:val="qewha"/>
          <w:rFonts w:ascii="Arial" w:hAnsi="Arial" w:cs="Arial"/>
          <w:sz w:val="24"/>
          <w:szCs w:val="24"/>
        </w:rPr>
      </w:pPr>
      <w:r w:rsidRPr="00E222B7">
        <w:rPr>
          <w:rStyle w:val="halyaf"/>
          <w:rFonts w:ascii="Arial" w:hAnsi="Arial" w:cs="Arial"/>
          <w:sz w:val="24"/>
          <w:szCs w:val="24"/>
        </w:rPr>
        <w:t>Daryl M (</w:t>
      </w:r>
      <w:proofErr w:type="spellStart"/>
      <w:r w:rsidRPr="00E222B7">
        <w:rPr>
          <w:rStyle w:val="halyaf"/>
          <w:rFonts w:ascii="Arial" w:hAnsi="Arial" w:cs="Arial"/>
          <w:sz w:val="24"/>
          <w:szCs w:val="24"/>
        </w:rPr>
        <w:t>Tripadvisor</w:t>
      </w:r>
      <w:proofErr w:type="spellEnd"/>
      <w:r w:rsidRPr="00E222B7">
        <w:rPr>
          <w:rStyle w:val="halyaf"/>
          <w:rFonts w:ascii="Arial" w:hAnsi="Arial" w:cs="Arial"/>
          <w:sz w:val="24"/>
          <w:szCs w:val="24"/>
        </w:rPr>
        <w:t>, 2023) “</w:t>
      </w:r>
      <w:r w:rsidRPr="00E222B7">
        <w:rPr>
          <w:rStyle w:val="qewha"/>
          <w:rFonts w:ascii="Arial" w:hAnsi="Arial" w:cs="Arial"/>
          <w:i/>
          <w:iCs/>
          <w:sz w:val="24"/>
          <w:szCs w:val="24"/>
        </w:rPr>
        <w:t>This property is pretentious and NOT helpful to its customers. The reception staff is most pretentious and very dismissive to customers with the simplest requests</w:t>
      </w:r>
      <w:r w:rsidRPr="00E222B7">
        <w:rPr>
          <w:rStyle w:val="qewha"/>
          <w:rFonts w:ascii="Arial" w:hAnsi="Arial" w:cs="Arial"/>
          <w:sz w:val="24"/>
          <w:szCs w:val="24"/>
        </w:rPr>
        <w:t>”.</w:t>
      </w:r>
    </w:p>
    <w:p w14:paraId="1B634A19" w14:textId="23E0AB72" w:rsidR="000862B4" w:rsidRPr="00E222B7" w:rsidRDefault="000862B4" w:rsidP="00E222B7">
      <w:pPr>
        <w:spacing w:line="360" w:lineRule="auto"/>
        <w:rPr>
          <w:rStyle w:val="qewha"/>
          <w:rFonts w:ascii="Arial" w:hAnsi="Arial" w:cs="Arial"/>
          <w:sz w:val="24"/>
          <w:szCs w:val="24"/>
        </w:rPr>
      </w:pPr>
      <w:r w:rsidRPr="00E222B7">
        <w:rPr>
          <w:rStyle w:val="halyaf"/>
          <w:rFonts w:ascii="Arial" w:hAnsi="Arial" w:cs="Arial"/>
          <w:sz w:val="24"/>
          <w:szCs w:val="24"/>
        </w:rPr>
        <w:t>ashtone778 (</w:t>
      </w:r>
      <w:proofErr w:type="spellStart"/>
      <w:r w:rsidRPr="00E222B7">
        <w:rPr>
          <w:rStyle w:val="halyaf"/>
          <w:rFonts w:ascii="Arial" w:hAnsi="Arial" w:cs="Arial"/>
          <w:sz w:val="24"/>
          <w:szCs w:val="24"/>
        </w:rPr>
        <w:t>Tripadvisor</w:t>
      </w:r>
      <w:proofErr w:type="spellEnd"/>
      <w:r w:rsidRPr="00E222B7">
        <w:rPr>
          <w:rStyle w:val="halyaf"/>
          <w:rFonts w:ascii="Arial" w:hAnsi="Arial" w:cs="Arial"/>
          <w:sz w:val="24"/>
          <w:szCs w:val="24"/>
        </w:rPr>
        <w:t>, 2023) “</w:t>
      </w:r>
      <w:r w:rsidRPr="00E222B7">
        <w:rPr>
          <w:rStyle w:val="qewha"/>
          <w:rFonts w:ascii="Arial" w:hAnsi="Arial" w:cs="Arial"/>
          <w:i/>
          <w:iCs/>
          <w:sz w:val="24"/>
          <w:szCs w:val="24"/>
        </w:rPr>
        <w:t xml:space="preserve">After watching several people get checked in before me after I was told I would be placed on a priority </w:t>
      </w:r>
      <w:r w:rsidR="00E222B7">
        <w:rPr>
          <w:rStyle w:val="qewha"/>
          <w:rFonts w:ascii="Arial" w:hAnsi="Arial" w:cs="Arial"/>
          <w:i/>
          <w:iCs/>
          <w:sz w:val="24"/>
          <w:szCs w:val="24"/>
        </w:rPr>
        <w:t>check-in</w:t>
      </w:r>
      <w:r w:rsidRPr="00E222B7">
        <w:rPr>
          <w:rStyle w:val="qewha"/>
          <w:rFonts w:ascii="Arial" w:hAnsi="Arial" w:cs="Arial"/>
          <w:i/>
          <w:iCs/>
          <w:sz w:val="24"/>
          <w:szCs w:val="24"/>
        </w:rPr>
        <w:t xml:space="preserve">, I went up to inquire. A man kept raising his voice telling me </w:t>
      </w:r>
      <w:r w:rsidR="00E222B7">
        <w:rPr>
          <w:rStyle w:val="qewha"/>
          <w:rFonts w:ascii="Arial" w:hAnsi="Arial" w:cs="Arial"/>
          <w:i/>
          <w:iCs/>
          <w:sz w:val="24"/>
          <w:szCs w:val="24"/>
        </w:rPr>
        <w:t>check-in</w:t>
      </w:r>
      <w:r w:rsidRPr="00E222B7">
        <w:rPr>
          <w:rStyle w:val="qewha"/>
          <w:rFonts w:ascii="Arial" w:hAnsi="Arial" w:cs="Arial"/>
          <w:i/>
          <w:iCs/>
          <w:sz w:val="24"/>
          <w:szCs w:val="24"/>
        </w:rPr>
        <w:t xml:space="preserve"> was at 4:00 and nothing he could do</w:t>
      </w:r>
      <w:r w:rsidRPr="00E222B7">
        <w:rPr>
          <w:rStyle w:val="qewha"/>
          <w:rFonts w:ascii="Arial" w:hAnsi="Arial" w:cs="Arial"/>
          <w:sz w:val="24"/>
          <w:szCs w:val="24"/>
        </w:rPr>
        <w:t>”.</w:t>
      </w:r>
    </w:p>
    <w:p w14:paraId="0B0C8C2A" w14:textId="77777777" w:rsidR="00F7718E" w:rsidRDefault="00F7718E"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019B5326" w14:textId="7A09F842"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lastRenderedPageBreak/>
        <w:t xml:space="preserve">This trend is alarming as online reviews heavily influence potential guests' decision-making processes. </w:t>
      </w:r>
      <w:r w:rsidR="006B431F" w:rsidRPr="00E222B7">
        <w:rPr>
          <w:rFonts w:ascii="Arial" w:eastAsia="Times New Roman" w:hAnsi="Arial" w:cs="Arial"/>
          <w:kern w:val="0"/>
          <w:sz w:val="24"/>
          <w:szCs w:val="24"/>
          <w:lang w:eastAsia="en-GB"/>
          <w14:ligatures w14:val="none"/>
        </w:rPr>
        <w:t xml:space="preserve">As shown </w:t>
      </w:r>
      <w:r w:rsidR="00F7718E">
        <w:rPr>
          <w:rFonts w:ascii="Arial" w:eastAsia="Times New Roman" w:hAnsi="Arial" w:cs="Arial"/>
          <w:kern w:val="0"/>
          <w:sz w:val="24"/>
          <w:szCs w:val="24"/>
          <w:lang w:eastAsia="en-GB"/>
          <w14:ligatures w14:val="none"/>
        </w:rPr>
        <w:t>in</w:t>
      </w:r>
      <w:r w:rsidR="006B431F" w:rsidRPr="00E222B7">
        <w:rPr>
          <w:rFonts w:ascii="Arial" w:eastAsia="Times New Roman" w:hAnsi="Arial" w:cs="Arial"/>
          <w:kern w:val="0"/>
          <w:sz w:val="24"/>
          <w:szCs w:val="24"/>
          <w:lang w:eastAsia="en-GB"/>
          <w14:ligatures w14:val="none"/>
        </w:rPr>
        <w:t xml:space="preserve"> </w:t>
      </w:r>
      <w:r w:rsidR="00E222B7">
        <w:rPr>
          <w:rFonts w:ascii="Arial" w:eastAsia="Times New Roman" w:hAnsi="Arial" w:cs="Arial"/>
          <w:kern w:val="0"/>
          <w:sz w:val="24"/>
          <w:szCs w:val="24"/>
          <w:lang w:eastAsia="en-GB"/>
          <w14:ligatures w14:val="none"/>
        </w:rPr>
        <w:t>Figure</w:t>
      </w:r>
      <w:r w:rsidR="006B431F" w:rsidRPr="00E222B7">
        <w:rPr>
          <w:rFonts w:ascii="Arial" w:eastAsia="Times New Roman" w:hAnsi="Arial" w:cs="Arial"/>
          <w:kern w:val="0"/>
          <w:sz w:val="24"/>
          <w:szCs w:val="24"/>
          <w:lang w:eastAsia="en-GB"/>
          <w14:ligatures w14:val="none"/>
        </w:rPr>
        <w:t xml:space="preserve"> 1, customer service ranks at </w:t>
      </w:r>
      <w:r w:rsidR="00E222B7">
        <w:rPr>
          <w:rFonts w:ascii="Arial" w:eastAsia="Times New Roman" w:hAnsi="Arial" w:cs="Arial"/>
          <w:kern w:val="0"/>
          <w:sz w:val="24"/>
          <w:szCs w:val="24"/>
          <w:lang w:eastAsia="en-GB"/>
          <w14:ligatures w14:val="none"/>
        </w:rPr>
        <w:t xml:space="preserve">the </w:t>
      </w:r>
      <w:r w:rsidR="006B431F" w:rsidRPr="00E222B7">
        <w:rPr>
          <w:rFonts w:ascii="Arial" w:eastAsia="Times New Roman" w:hAnsi="Arial" w:cs="Arial"/>
          <w:kern w:val="0"/>
          <w:sz w:val="24"/>
          <w:szCs w:val="24"/>
          <w:lang w:eastAsia="en-GB"/>
          <w14:ligatures w14:val="none"/>
        </w:rPr>
        <w:t xml:space="preserve">top in what influences </w:t>
      </w:r>
      <w:r w:rsidR="00E222B7">
        <w:rPr>
          <w:rFonts w:ascii="Arial" w:eastAsia="Times New Roman" w:hAnsi="Arial" w:cs="Arial"/>
          <w:kern w:val="0"/>
          <w:sz w:val="24"/>
          <w:szCs w:val="24"/>
          <w:lang w:eastAsia="en-GB"/>
          <w14:ligatures w14:val="none"/>
        </w:rPr>
        <w:t>customers</w:t>
      </w:r>
      <w:r w:rsidR="006B431F" w:rsidRPr="00E222B7">
        <w:rPr>
          <w:rFonts w:ascii="Arial" w:eastAsia="Times New Roman" w:hAnsi="Arial" w:cs="Arial"/>
          <w:kern w:val="0"/>
          <w:sz w:val="24"/>
          <w:szCs w:val="24"/>
          <w:lang w:eastAsia="en-GB"/>
          <w14:ligatures w14:val="none"/>
        </w:rPr>
        <w:t xml:space="preserve">. </w:t>
      </w:r>
      <w:r w:rsidRPr="00E222B7">
        <w:rPr>
          <w:rFonts w:ascii="Arial" w:eastAsia="Times New Roman" w:hAnsi="Arial" w:cs="Arial"/>
          <w:kern w:val="0"/>
          <w:sz w:val="24"/>
          <w:szCs w:val="24"/>
          <w:lang w:eastAsia="en-GB"/>
          <w14:ligatures w14:val="none"/>
        </w:rPr>
        <w:t>Negative reviews can deter potential customers, impacting reservation rates and overall occupancy.</w:t>
      </w:r>
      <w:r w:rsidR="006B431F" w:rsidRPr="00E222B7">
        <w:rPr>
          <w:rFonts w:ascii="Arial" w:eastAsia="Times New Roman" w:hAnsi="Arial" w:cs="Arial"/>
          <w:kern w:val="0"/>
          <w:sz w:val="24"/>
          <w:szCs w:val="24"/>
          <w:lang w:eastAsia="en-GB"/>
          <w14:ligatures w14:val="none"/>
        </w:rPr>
        <w:t xml:space="preserve"> </w:t>
      </w:r>
    </w:p>
    <w:p w14:paraId="5088FDAF" w14:textId="77777777" w:rsidR="006B431F" w:rsidRPr="00E222B7" w:rsidRDefault="006B431F" w:rsidP="00E222B7">
      <w:pPr>
        <w:keepNext/>
        <w:spacing w:before="100" w:beforeAutospacing="1" w:after="100" w:afterAutospacing="1" w:line="360" w:lineRule="auto"/>
        <w:rPr>
          <w:rFonts w:ascii="Arial" w:hAnsi="Arial" w:cs="Arial"/>
          <w:sz w:val="24"/>
          <w:szCs w:val="24"/>
        </w:rPr>
      </w:pPr>
      <w:r w:rsidRPr="00E222B7">
        <w:rPr>
          <w:rFonts w:ascii="Arial" w:hAnsi="Arial" w:cs="Arial"/>
          <w:noProof/>
          <w:sz w:val="24"/>
          <w:szCs w:val="24"/>
        </w:rPr>
        <w:drawing>
          <wp:inline distT="0" distB="0" distL="0" distR="0" wp14:anchorId="04533ED5" wp14:editId="66C025CB">
            <wp:extent cx="5731510" cy="1724982"/>
            <wp:effectExtent l="0" t="0" r="2540" b="8890"/>
            <wp:docPr id="1191436761" name="Picture 1191436761" descr="Reasons for positive or negative hotel st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sons for positive or negative hotel st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724982"/>
                    </a:xfrm>
                    <a:prstGeom prst="rect">
                      <a:avLst/>
                    </a:prstGeom>
                    <a:noFill/>
                    <a:ln>
                      <a:noFill/>
                    </a:ln>
                  </pic:spPr>
                </pic:pic>
              </a:graphicData>
            </a:graphic>
          </wp:inline>
        </w:drawing>
      </w:r>
    </w:p>
    <w:p w14:paraId="585AF489" w14:textId="3EE064D3" w:rsidR="006B431F" w:rsidRPr="00E222B7" w:rsidRDefault="006B431F" w:rsidP="00E222B7">
      <w:pPr>
        <w:pStyle w:val="Caption"/>
        <w:spacing w:line="360" w:lineRule="auto"/>
        <w:rPr>
          <w:rFonts w:ascii="Arial" w:eastAsia="Times New Roman" w:hAnsi="Arial" w:cs="Arial"/>
          <w:kern w:val="0"/>
          <w:sz w:val="20"/>
          <w:szCs w:val="20"/>
          <w:lang w:eastAsia="en-GB"/>
          <w14:ligatures w14:val="none"/>
        </w:rPr>
      </w:pPr>
      <w:r w:rsidRPr="00E222B7">
        <w:rPr>
          <w:rFonts w:ascii="Arial" w:hAnsi="Arial" w:cs="Arial"/>
          <w:sz w:val="24"/>
          <w:szCs w:val="24"/>
        </w:rPr>
        <w:t xml:space="preserve">                                       </w:t>
      </w:r>
      <w:r w:rsidRPr="00E222B7">
        <w:rPr>
          <w:rFonts w:ascii="Arial" w:hAnsi="Arial" w:cs="Arial"/>
          <w:sz w:val="20"/>
          <w:szCs w:val="20"/>
        </w:rPr>
        <w:t xml:space="preserve">Figure </w:t>
      </w:r>
      <w:r w:rsidR="00000000" w:rsidRPr="00E222B7">
        <w:rPr>
          <w:rFonts w:ascii="Arial" w:hAnsi="Arial" w:cs="Arial"/>
          <w:sz w:val="20"/>
          <w:szCs w:val="20"/>
        </w:rPr>
        <w:fldChar w:fldCharType="begin"/>
      </w:r>
      <w:r w:rsidR="00000000" w:rsidRPr="00E222B7">
        <w:rPr>
          <w:rFonts w:ascii="Arial" w:hAnsi="Arial" w:cs="Arial"/>
          <w:sz w:val="20"/>
          <w:szCs w:val="20"/>
        </w:rPr>
        <w:instrText xml:space="preserve"> SEQ Figure \* ARABIC </w:instrText>
      </w:r>
      <w:r w:rsidR="00000000" w:rsidRPr="00E222B7">
        <w:rPr>
          <w:rFonts w:ascii="Arial" w:hAnsi="Arial" w:cs="Arial"/>
          <w:sz w:val="20"/>
          <w:szCs w:val="20"/>
        </w:rPr>
        <w:fldChar w:fldCharType="separate"/>
      </w:r>
      <w:r w:rsidR="00EC3714" w:rsidRPr="00E222B7">
        <w:rPr>
          <w:rFonts w:ascii="Arial" w:hAnsi="Arial" w:cs="Arial"/>
          <w:noProof/>
          <w:sz w:val="20"/>
          <w:szCs w:val="20"/>
        </w:rPr>
        <w:t>1</w:t>
      </w:r>
      <w:r w:rsidR="00000000" w:rsidRPr="00E222B7">
        <w:rPr>
          <w:rFonts w:ascii="Arial" w:hAnsi="Arial" w:cs="Arial"/>
          <w:noProof/>
          <w:sz w:val="20"/>
          <w:szCs w:val="20"/>
        </w:rPr>
        <w:fldChar w:fldCharType="end"/>
      </w:r>
      <w:r w:rsidRPr="00E222B7">
        <w:rPr>
          <w:rFonts w:ascii="Arial" w:hAnsi="Arial" w:cs="Arial"/>
          <w:sz w:val="20"/>
          <w:szCs w:val="20"/>
        </w:rPr>
        <w:t xml:space="preserve">         </w:t>
      </w:r>
      <w:proofErr w:type="gramStart"/>
      <w:r w:rsidRPr="00E222B7">
        <w:rPr>
          <w:rFonts w:ascii="Arial" w:hAnsi="Arial" w:cs="Arial"/>
          <w:sz w:val="20"/>
          <w:szCs w:val="20"/>
        </w:rPr>
        <w:t xml:space="preserve"> </w:t>
      </w:r>
      <w:r w:rsidR="003A5F2F" w:rsidRPr="00E222B7">
        <w:rPr>
          <w:rFonts w:ascii="Arial" w:hAnsi="Arial" w:cs="Arial"/>
          <w:sz w:val="20"/>
          <w:szCs w:val="20"/>
        </w:rPr>
        <w:t xml:space="preserve">  (</w:t>
      </w:r>
      <w:proofErr w:type="gramEnd"/>
      <w:r w:rsidRPr="00E222B7">
        <w:rPr>
          <w:rFonts w:ascii="Arial" w:hAnsi="Arial" w:cs="Arial"/>
          <w:i w:val="0"/>
          <w:iCs w:val="0"/>
          <w:sz w:val="20"/>
          <w:szCs w:val="20"/>
        </w:rPr>
        <w:t>AMADEUS Hospitality, 2022)</w:t>
      </w:r>
    </w:p>
    <w:p w14:paraId="2951E3C5" w14:textId="77777777" w:rsidR="00D015DA" w:rsidRPr="00E222B7" w:rsidRDefault="00D015DA" w:rsidP="00E222B7">
      <w:pPr>
        <w:spacing w:before="100" w:beforeAutospacing="1" w:after="100" w:afterAutospacing="1" w:line="360" w:lineRule="auto"/>
        <w:rPr>
          <w:rFonts w:ascii="Arial" w:eastAsia="Times New Roman" w:hAnsi="Arial" w:cs="Arial"/>
          <w:i/>
          <w:iCs/>
          <w:kern w:val="0"/>
          <w:sz w:val="24"/>
          <w:szCs w:val="24"/>
          <w:lang w:eastAsia="en-GB"/>
          <w14:ligatures w14:val="none"/>
        </w:rPr>
      </w:pPr>
    </w:p>
    <w:p w14:paraId="3ED197D2" w14:textId="3F513458"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w:t>
      </w:r>
    </w:p>
    <w:p w14:paraId="37B8B9D3" w14:textId="77777777" w:rsidR="00E222B7" w:rsidRDefault="00E222B7"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09BA23EB" w14:textId="5E59D7CD" w:rsidR="00D74D6F" w:rsidRPr="00E222B7" w:rsidRDefault="00D74D6F" w:rsidP="00F7718E">
      <w:pPr>
        <w:pStyle w:val="Heading2"/>
        <w:rPr>
          <w:rFonts w:eastAsia="Times New Roman"/>
          <w:lang w:eastAsia="en-GB"/>
        </w:rPr>
      </w:pPr>
      <w:bookmarkStart w:id="5" w:name="_Toc150991127"/>
      <w:r w:rsidRPr="00E222B7">
        <w:rPr>
          <w:rFonts w:eastAsia="Times New Roman"/>
          <w:lang w:eastAsia="en-GB"/>
        </w:rPr>
        <w:t>2. Reputation Management:</w:t>
      </w:r>
      <w:bookmarkEnd w:id="5"/>
    </w:p>
    <w:p w14:paraId="45009808" w14:textId="498710E3"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Issue:</w:t>
      </w:r>
      <w:r w:rsidRPr="00E222B7">
        <w:rPr>
          <w:rFonts w:ascii="Arial" w:eastAsia="Times New Roman" w:hAnsi="Arial" w:cs="Arial"/>
          <w:kern w:val="0"/>
          <w:sz w:val="24"/>
          <w:szCs w:val="24"/>
          <w:lang w:eastAsia="en-GB"/>
          <w14:ligatures w14:val="none"/>
        </w:rPr>
        <w:t xml:space="preserve"> </w:t>
      </w:r>
      <w:r w:rsidR="00E417E5" w:rsidRPr="00E222B7">
        <w:rPr>
          <w:rFonts w:ascii="Arial" w:eastAsia="Times New Roman" w:hAnsi="Arial" w:cs="Arial"/>
          <w:kern w:val="0"/>
          <w:sz w:val="24"/>
          <w:szCs w:val="24"/>
          <w:lang w:eastAsia="en-GB"/>
          <w14:ligatures w14:val="none"/>
        </w:rPr>
        <w:t>Hilton Dublin</w:t>
      </w:r>
      <w:r w:rsidRPr="00E222B7">
        <w:rPr>
          <w:rFonts w:ascii="Arial" w:eastAsia="Times New Roman" w:hAnsi="Arial" w:cs="Arial"/>
          <w:kern w:val="0"/>
          <w:sz w:val="24"/>
          <w:szCs w:val="24"/>
          <w:lang w:eastAsia="en-GB"/>
          <w14:ligatures w14:val="none"/>
        </w:rPr>
        <w:t>'s reputation, a crucial asset in the hospitality industry, is under threat due to the recent decline in customer service quality.</w:t>
      </w:r>
    </w:p>
    <w:p w14:paraId="6378DCE3" w14:textId="6C9F0486" w:rsidR="00EE4679"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Analysis:</w:t>
      </w:r>
      <w:r w:rsidRPr="00E222B7">
        <w:rPr>
          <w:rFonts w:ascii="Arial" w:eastAsia="Times New Roman" w:hAnsi="Arial" w:cs="Arial"/>
          <w:kern w:val="0"/>
          <w:sz w:val="24"/>
          <w:szCs w:val="24"/>
          <w:lang w:eastAsia="en-GB"/>
          <w14:ligatures w14:val="none"/>
        </w:rPr>
        <w:t xml:space="preserve"> We assessed industry-standard reputation management tools and found a drop in the hotel's overall rating compared to competitors in the same category. </w:t>
      </w:r>
      <w:r w:rsidR="00EE4679" w:rsidRPr="00E222B7">
        <w:rPr>
          <w:rFonts w:ascii="Arial" w:eastAsia="Times New Roman" w:hAnsi="Arial" w:cs="Arial"/>
          <w:kern w:val="0"/>
          <w:sz w:val="24"/>
          <w:szCs w:val="24"/>
          <w:lang w:eastAsia="en-GB"/>
          <w14:ligatures w14:val="none"/>
        </w:rPr>
        <w:t>In the Telegraph, the best hotel in Dublin recommendations (Hegarty, 2022), the Hilton Dublin was not mentioned.</w:t>
      </w:r>
    </w:p>
    <w:p w14:paraId="014983D1" w14:textId="77777777" w:rsidR="004A0ABC" w:rsidRPr="00E222B7" w:rsidRDefault="004A0ABC" w:rsidP="00E222B7">
      <w:pPr>
        <w:keepNext/>
        <w:spacing w:before="100" w:beforeAutospacing="1" w:after="100" w:afterAutospacing="1" w:line="360" w:lineRule="auto"/>
        <w:rPr>
          <w:rFonts w:ascii="Arial" w:hAnsi="Arial" w:cs="Arial"/>
          <w:sz w:val="24"/>
          <w:szCs w:val="24"/>
        </w:rPr>
      </w:pPr>
      <w:r w:rsidRPr="00E222B7">
        <w:rPr>
          <w:rFonts w:ascii="Arial" w:eastAsia="Times New Roman" w:hAnsi="Arial" w:cs="Arial"/>
          <w:noProof/>
          <w:kern w:val="0"/>
          <w:sz w:val="24"/>
          <w:szCs w:val="24"/>
          <w:lang w:eastAsia="en-GB"/>
          <w14:ligatures w14:val="none"/>
        </w:rPr>
        <w:lastRenderedPageBreak/>
        <w:drawing>
          <wp:inline distT="0" distB="0" distL="0" distR="0" wp14:anchorId="01E2D408" wp14:editId="76B5EF89">
            <wp:extent cx="5676900" cy="4838700"/>
            <wp:effectExtent l="0" t="0" r="0" b="0"/>
            <wp:docPr id="2136882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76900" cy="4838700"/>
                    </a:xfrm>
                    <a:prstGeom prst="rect">
                      <a:avLst/>
                    </a:prstGeom>
                    <a:noFill/>
                    <a:ln>
                      <a:noFill/>
                    </a:ln>
                  </pic:spPr>
                </pic:pic>
              </a:graphicData>
            </a:graphic>
          </wp:inline>
        </w:drawing>
      </w:r>
    </w:p>
    <w:p w14:paraId="477749F7" w14:textId="1E41E71E" w:rsidR="004A0ABC" w:rsidRPr="00E222B7" w:rsidRDefault="00E222B7" w:rsidP="00E222B7">
      <w:pPr>
        <w:pStyle w:val="Caption"/>
        <w:spacing w:line="360" w:lineRule="auto"/>
        <w:rPr>
          <w:rFonts w:ascii="Arial" w:hAnsi="Arial" w:cs="Arial"/>
          <w:sz w:val="20"/>
          <w:szCs w:val="20"/>
        </w:rPr>
      </w:pPr>
      <w:r>
        <w:rPr>
          <w:rFonts w:ascii="Arial" w:hAnsi="Arial" w:cs="Arial"/>
          <w:sz w:val="24"/>
          <w:szCs w:val="24"/>
        </w:rPr>
        <w:t xml:space="preserve">                             </w:t>
      </w:r>
      <w:r w:rsidR="004A0ABC" w:rsidRPr="00E222B7">
        <w:rPr>
          <w:rFonts w:ascii="Arial" w:hAnsi="Arial" w:cs="Arial"/>
          <w:sz w:val="20"/>
          <w:szCs w:val="20"/>
        </w:rPr>
        <w:t xml:space="preserve">Figure </w:t>
      </w:r>
      <w:r w:rsidR="00000000" w:rsidRPr="00E222B7">
        <w:rPr>
          <w:rFonts w:ascii="Arial" w:hAnsi="Arial" w:cs="Arial"/>
          <w:sz w:val="20"/>
          <w:szCs w:val="20"/>
        </w:rPr>
        <w:fldChar w:fldCharType="begin"/>
      </w:r>
      <w:r w:rsidR="00000000" w:rsidRPr="00E222B7">
        <w:rPr>
          <w:rFonts w:ascii="Arial" w:hAnsi="Arial" w:cs="Arial"/>
          <w:sz w:val="20"/>
          <w:szCs w:val="20"/>
        </w:rPr>
        <w:instrText xml:space="preserve"> SEQ Figure \* ARABIC </w:instrText>
      </w:r>
      <w:r w:rsidR="00000000" w:rsidRPr="00E222B7">
        <w:rPr>
          <w:rFonts w:ascii="Arial" w:hAnsi="Arial" w:cs="Arial"/>
          <w:sz w:val="20"/>
          <w:szCs w:val="20"/>
        </w:rPr>
        <w:fldChar w:fldCharType="separate"/>
      </w:r>
      <w:r w:rsidR="00EC3714" w:rsidRPr="00E222B7">
        <w:rPr>
          <w:rFonts w:ascii="Arial" w:hAnsi="Arial" w:cs="Arial"/>
          <w:noProof/>
          <w:sz w:val="20"/>
          <w:szCs w:val="20"/>
        </w:rPr>
        <w:t>2</w:t>
      </w:r>
      <w:r w:rsidR="00000000" w:rsidRPr="00E222B7">
        <w:rPr>
          <w:rFonts w:ascii="Arial" w:hAnsi="Arial" w:cs="Arial"/>
          <w:noProof/>
          <w:sz w:val="20"/>
          <w:szCs w:val="20"/>
        </w:rPr>
        <w:fldChar w:fldCharType="end"/>
      </w:r>
      <w:r w:rsidR="004A0ABC" w:rsidRPr="00E222B7">
        <w:rPr>
          <w:rFonts w:ascii="Arial" w:hAnsi="Arial" w:cs="Arial"/>
          <w:sz w:val="20"/>
          <w:szCs w:val="20"/>
        </w:rPr>
        <w:t xml:space="preserve">                          </w:t>
      </w:r>
      <w:proofErr w:type="gramStart"/>
      <w:r w:rsidR="004A0ABC" w:rsidRPr="00E222B7">
        <w:rPr>
          <w:rFonts w:ascii="Arial" w:hAnsi="Arial" w:cs="Arial"/>
          <w:sz w:val="20"/>
          <w:szCs w:val="20"/>
        </w:rPr>
        <w:t xml:space="preserve"> </w:t>
      </w:r>
      <w:r w:rsidR="003A5F2F" w:rsidRPr="00E222B7">
        <w:rPr>
          <w:rFonts w:ascii="Arial" w:hAnsi="Arial" w:cs="Arial"/>
          <w:sz w:val="20"/>
          <w:szCs w:val="20"/>
        </w:rPr>
        <w:t xml:space="preserve">  (</w:t>
      </w:r>
      <w:proofErr w:type="gramEnd"/>
      <w:r w:rsidR="004A0ABC" w:rsidRPr="00E222B7">
        <w:rPr>
          <w:rFonts w:ascii="Arial" w:hAnsi="Arial" w:cs="Arial"/>
          <w:i w:val="0"/>
          <w:iCs w:val="0"/>
          <w:sz w:val="20"/>
          <w:szCs w:val="20"/>
        </w:rPr>
        <w:t>Booking.com, 2013)</w:t>
      </w:r>
    </w:p>
    <w:p w14:paraId="42D54472" w14:textId="54841266" w:rsidR="00D74D6F" w:rsidRPr="00E222B7" w:rsidRDefault="004A0ABC" w:rsidP="00E222B7">
      <w:pPr>
        <w:spacing w:line="360" w:lineRule="auto"/>
        <w:rPr>
          <w:rFonts w:ascii="Arial" w:hAnsi="Arial" w:cs="Arial"/>
          <w:sz w:val="24"/>
          <w:szCs w:val="24"/>
        </w:rPr>
      </w:pPr>
      <w:r w:rsidRPr="00E222B7">
        <w:rPr>
          <w:rFonts w:ascii="Arial" w:hAnsi="Arial" w:cs="Arial"/>
          <w:sz w:val="24"/>
          <w:szCs w:val="24"/>
        </w:rPr>
        <w:t xml:space="preserve">As we can see in </w:t>
      </w:r>
      <w:r w:rsidR="001349CC" w:rsidRPr="00E222B7">
        <w:rPr>
          <w:rFonts w:ascii="Arial" w:hAnsi="Arial" w:cs="Arial"/>
          <w:sz w:val="24"/>
          <w:szCs w:val="24"/>
        </w:rPr>
        <w:t>Figure</w:t>
      </w:r>
      <w:r w:rsidRPr="00E222B7">
        <w:rPr>
          <w:rFonts w:ascii="Arial" w:hAnsi="Arial" w:cs="Arial"/>
          <w:sz w:val="24"/>
          <w:szCs w:val="24"/>
        </w:rPr>
        <w:t xml:space="preserve"> </w:t>
      </w:r>
      <w:r w:rsidR="006B431F" w:rsidRPr="00E222B7">
        <w:rPr>
          <w:rFonts w:ascii="Arial" w:hAnsi="Arial" w:cs="Arial"/>
          <w:sz w:val="24"/>
          <w:szCs w:val="24"/>
        </w:rPr>
        <w:t>2</w:t>
      </w:r>
      <w:r w:rsidRPr="00E222B7">
        <w:rPr>
          <w:rFonts w:ascii="Arial" w:hAnsi="Arial" w:cs="Arial"/>
          <w:sz w:val="24"/>
          <w:szCs w:val="24"/>
        </w:rPr>
        <w:t xml:space="preserve">, </w:t>
      </w:r>
      <w:r w:rsidR="001349CC" w:rsidRPr="00E222B7">
        <w:rPr>
          <w:rFonts w:ascii="Arial" w:hAnsi="Arial" w:cs="Arial"/>
          <w:sz w:val="24"/>
          <w:szCs w:val="24"/>
        </w:rPr>
        <w:t>many</w:t>
      </w:r>
      <w:r w:rsidRPr="00E222B7">
        <w:rPr>
          <w:rFonts w:ascii="Arial" w:hAnsi="Arial" w:cs="Arial"/>
          <w:sz w:val="24"/>
          <w:szCs w:val="24"/>
        </w:rPr>
        <w:t xml:space="preserve"> customers take delight in having a good customer service interaction from the minute they walk into the hotel. </w:t>
      </w:r>
      <w:r w:rsidR="00D74D6F" w:rsidRPr="00E222B7">
        <w:rPr>
          <w:rFonts w:ascii="Arial" w:eastAsia="Times New Roman" w:hAnsi="Arial" w:cs="Arial"/>
          <w:kern w:val="0"/>
          <w:sz w:val="24"/>
          <w:szCs w:val="24"/>
          <w:lang w:eastAsia="en-GB"/>
          <w14:ligatures w14:val="none"/>
        </w:rPr>
        <w:t>A diminished reputation can erode brand loyalty, affecting customer retention and deterring potential corporate partnerships or event bookings.</w:t>
      </w:r>
    </w:p>
    <w:p w14:paraId="0F6FE248" w14:textId="0B68F729"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3. Revenue Impact:</w:t>
      </w:r>
    </w:p>
    <w:p w14:paraId="538EB83F" w14:textId="77777777" w:rsid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Issue:</w:t>
      </w:r>
      <w:r w:rsidRPr="00E222B7">
        <w:rPr>
          <w:rFonts w:ascii="Arial" w:eastAsia="Times New Roman" w:hAnsi="Arial" w:cs="Arial"/>
          <w:kern w:val="0"/>
          <w:sz w:val="24"/>
          <w:szCs w:val="24"/>
          <w:lang w:eastAsia="en-GB"/>
          <w14:ligatures w14:val="none"/>
        </w:rPr>
        <w:t xml:space="preserve"> The decline in customer service is negatively impacting the hotel's revenue and profit margins.</w:t>
      </w:r>
    </w:p>
    <w:p w14:paraId="2FBDF78C" w14:textId="0B4790E8" w:rsidR="00AD4915"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Analysis:</w:t>
      </w:r>
      <w:r w:rsidRPr="00E222B7">
        <w:rPr>
          <w:rFonts w:ascii="Arial" w:eastAsia="Times New Roman" w:hAnsi="Arial" w:cs="Arial"/>
          <w:kern w:val="0"/>
          <w:sz w:val="24"/>
          <w:szCs w:val="24"/>
          <w:lang w:eastAsia="en-GB"/>
          <w14:ligatures w14:val="none"/>
        </w:rPr>
        <w:t xml:space="preserve"> We examined the hotel's financial reports, comparing current revenue trends with historical data.</w:t>
      </w:r>
    </w:p>
    <w:p w14:paraId="0337FED5" w14:textId="77777777" w:rsidR="00E222B7" w:rsidRPr="00E222B7" w:rsidRDefault="00E222B7"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67D5CA28" w14:textId="77777777" w:rsidR="00AD4915" w:rsidRPr="00E222B7" w:rsidRDefault="00AD4915" w:rsidP="00E222B7">
      <w:pPr>
        <w:keepNext/>
        <w:spacing w:before="100" w:beforeAutospacing="1" w:after="100" w:afterAutospacing="1" w:line="360" w:lineRule="auto"/>
        <w:rPr>
          <w:rFonts w:ascii="Arial" w:hAnsi="Arial" w:cs="Arial"/>
          <w:sz w:val="24"/>
          <w:szCs w:val="24"/>
        </w:rPr>
      </w:pPr>
      <w:r w:rsidRPr="00E222B7">
        <w:rPr>
          <w:rFonts w:ascii="Arial" w:hAnsi="Arial" w:cs="Arial"/>
          <w:noProof/>
          <w:sz w:val="24"/>
          <w:szCs w:val="24"/>
        </w:rPr>
        <w:lastRenderedPageBreak/>
        <w:drawing>
          <wp:inline distT="0" distB="0" distL="0" distR="0" wp14:anchorId="5DB048CE" wp14:editId="18E09C37">
            <wp:extent cx="5731420" cy="2924175"/>
            <wp:effectExtent l="0" t="0" r="3175" b="0"/>
            <wp:docPr id="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documen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6961" cy="2927002"/>
                    </a:xfrm>
                    <a:prstGeom prst="rect">
                      <a:avLst/>
                    </a:prstGeom>
                    <a:noFill/>
                    <a:ln>
                      <a:noFill/>
                    </a:ln>
                  </pic:spPr>
                </pic:pic>
              </a:graphicData>
            </a:graphic>
          </wp:inline>
        </w:drawing>
      </w:r>
    </w:p>
    <w:p w14:paraId="00E73224" w14:textId="2B45D1DC" w:rsidR="00AD4915" w:rsidRPr="00E222B7" w:rsidRDefault="00AD4915" w:rsidP="00E222B7">
      <w:pPr>
        <w:pStyle w:val="Caption"/>
        <w:spacing w:line="360" w:lineRule="auto"/>
        <w:rPr>
          <w:rFonts w:ascii="Arial" w:hAnsi="Arial" w:cs="Arial"/>
          <w:sz w:val="20"/>
          <w:szCs w:val="20"/>
        </w:rPr>
      </w:pPr>
      <w:r w:rsidRPr="00E222B7">
        <w:rPr>
          <w:rFonts w:ascii="Arial" w:hAnsi="Arial" w:cs="Arial"/>
          <w:sz w:val="24"/>
          <w:szCs w:val="24"/>
        </w:rPr>
        <w:t xml:space="preserve">                                     </w:t>
      </w:r>
      <w:r w:rsidRPr="00E222B7">
        <w:rPr>
          <w:rFonts w:ascii="Arial" w:hAnsi="Arial" w:cs="Arial"/>
          <w:sz w:val="20"/>
          <w:szCs w:val="20"/>
        </w:rPr>
        <w:t xml:space="preserve">Figure </w:t>
      </w:r>
      <w:r w:rsidR="00000000" w:rsidRPr="00E222B7">
        <w:rPr>
          <w:rFonts w:ascii="Arial" w:hAnsi="Arial" w:cs="Arial"/>
          <w:sz w:val="20"/>
          <w:szCs w:val="20"/>
        </w:rPr>
        <w:fldChar w:fldCharType="begin"/>
      </w:r>
      <w:r w:rsidR="00000000" w:rsidRPr="00E222B7">
        <w:rPr>
          <w:rFonts w:ascii="Arial" w:hAnsi="Arial" w:cs="Arial"/>
          <w:sz w:val="20"/>
          <w:szCs w:val="20"/>
        </w:rPr>
        <w:instrText xml:space="preserve"> SEQ Figure \* ARABIC </w:instrText>
      </w:r>
      <w:r w:rsidR="00000000" w:rsidRPr="00E222B7">
        <w:rPr>
          <w:rFonts w:ascii="Arial" w:hAnsi="Arial" w:cs="Arial"/>
          <w:sz w:val="20"/>
          <w:szCs w:val="20"/>
        </w:rPr>
        <w:fldChar w:fldCharType="separate"/>
      </w:r>
      <w:r w:rsidR="00EC3714" w:rsidRPr="00E222B7">
        <w:rPr>
          <w:rFonts w:ascii="Arial" w:hAnsi="Arial" w:cs="Arial"/>
          <w:noProof/>
          <w:sz w:val="20"/>
          <w:szCs w:val="20"/>
        </w:rPr>
        <w:t>3</w:t>
      </w:r>
      <w:r w:rsidR="00000000" w:rsidRPr="00E222B7">
        <w:rPr>
          <w:rFonts w:ascii="Arial" w:hAnsi="Arial" w:cs="Arial"/>
          <w:noProof/>
          <w:sz w:val="20"/>
          <w:szCs w:val="20"/>
        </w:rPr>
        <w:fldChar w:fldCharType="end"/>
      </w:r>
      <w:r w:rsidRPr="00E222B7">
        <w:rPr>
          <w:rFonts w:ascii="Arial" w:hAnsi="Arial" w:cs="Arial"/>
          <w:sz w:val="20"/>
          <w:szCs w:val="20"/>
        </w:rPr>
        <w:t xml:space="preserve">            </w:t>
      </w:r>
      <w:proofErr w:type="gramStart"/>
      <w:r w:rsidRPr="00E222B7">
        <w:rPr>
          <w:rFonts w:ascii="Arial" w:hAnsi="Arial" w:cs="Arial"/>
          <w:sz w:val="20"/>
          <w:szCs w:val="20"/>
        </w:rPr>
        <w:t xml:space="preserve"> </w:t>
      </w:r>
      <w:r w:rsidR="00E222B7" w:rsidRPr="00E222B7">
        <w:rPr>
          <w:rFonts w:ascii="Arial" w:hAnsi="Arial" w:cs="Arial"/>
          <w:sz w:val="20"/>
          <w:szCs w:val="20"/>
        </w:rPr>
        <w:t xml:space="preserve">  (</w:t>
      </w:r>
      <w:proofErr w:type="gramEnd"/>
      <w:r w:rsidRPr="00E222B7">
        <w:rPr>
          <w:rFonts w:ascii="Arial" w:hAnsi="Arial" w:cs="Arial"/>
          <w:i w:val="0"/>
          <w:iCs w:val="0"/>
          <w:sz w:val="20"/>
          <w:szCs w:val="20"/>
        </w:rPr>
        <w:t>Washington, 2022</w:t>
      </w:r>
    </w:p>
    <w:p w14:paraId="08FC9FA5" w14:textId="77777777" w:rsidR="00AD4915" w:rsidRPr="00E222B7" w:rsidRDefault="00AD4915" w:rsidP="00E222B7">
      <w:pPr>
        <w:spacing w:line="360" w:lineRule="auto"/>
        <w:rPr>
          <w:rFonts w:ascii="Arial" w:hAnsi="Arial" w:cs="Arial"/>
          <w:sz w:val="24"/>
          <w:szCs w:val="24"/>
        </w:rPr>
      </w:pPr>
    </w:p>
    <w:p w14:paraId="3E32A44C" w14:textId="77777777" w:rsidR="00AD4915" w:rsidRPr="00E222B7" w:rsidRDefault="00AD4915" w:rsidP="00E222B7">
      <w:pPr>
        <w:keepNext/>
        <w:spacing w:before="100" w:beforeAutospacing="1" w:after="100" w:afterAutospacing="1" w:line="360" w:lineRule="auto"/>
        <w:rPr>
          <w:rFonts w:ascii="Arial" w:hAnsi="Arial" w:cs="Arial"/>
          <w:sz w:val="24"/>
          <w:szCs w:val="24"/>
        </w:rPr>
      </w:pPr>
      <w:r w:rsidRPr="00E222B7">
        <w:rPr>
          <w:rFonts w:ascii="Arial" w:hAnsi="Arial" w:cs="Arial"/>
          <w:noProof/>
          <w:sz w:val="24"/>
          <w:szCs w:val="24"/>
        </w:rPr>
        <w:drawing>
          <wp:inline distT="0" distB="0" distL="0" distR="0" wp14:anchorId="114B4434" wp14:editId="66B355D1">
            <wp:extent cx="5730875" cy="2952647"/>
            <wp:effectExtent l="0" t="0" r="3175" b="635"/>
            <wp:docPr id="4" name="Picture 3" descr="A table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table with numbers and percentag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3835" cy="2959324"/>
                    </a:xfrm>
                    <a:prstGeom prst="rect">
                      <a:avLst/>
                    </a:prstGeom>
                    <a:noFill/>
                    <a:ln>
                      <a:noFill/>
                    </a:ln>
                  </pic:spPr>
                </pic:pic>
              </a:graphicData>
            </a:graphic>
          </wp:inline>
        </w:drawing>
      </w:r>
    </w:p>
    <w:p w14:paraId="55D45AD1" w14:textId="393F0241" w:rsidR="00AD4915" w:rsidRPr="00E222B7" w:rsidRDefault="00AD4915" w:rsidP="00E222B7">
      <w:pPr>
        <w:pStyle w:val="Caption"/>
        <w:spacing w:line="360" w:lineRule="auto"/>
        <w:rPr>
          <w:rFonts w:ascii="Arial" w:hAnsi="Arial" w:cs="Arial"/>
          <w:sz w:val="24"/>
          <w:szCs w:val="24"/>
        </w:rPr>
      </w:pPr>
      <w:r w:rsidRPr="00E222B7">
        <w:rPr>
          <w:rFonts w:ascii="Arial" w:hAnsi="Arial" w:cs="Arial"/>
          <w:sz w:val="24"/>
          <w:szCs w:val="24"/>
        </w:rPr>
        <w:t xml:space="preserve">Figure </w:t>
      </w:r>
      <w:r w:rsidR="00000000" w:rsidRPr="00E222B7">
        <w:rPr>
          <w:rFonts w:ascii="Arial" w:hAnsi="Arial" w:cs="Arial"/>
          <w:sz w:val="24"/>
          <w:szCs w:val="24"/>
        </w:rPr>
        <w:fldChar w:fldCharType="begin"/>
      </w:r>
      <w:r w:rsidR="00000000" w:rsidRPr="00E222B7">
        <w:rPr>
          <w:rFonts w:ascii="Arial" w:hAnsi="Arial" w:cs="Arial"/>
          <w:sz w:val="24"/>
          <w:szCs w:val="24"/>
        </w:rPr>
        <w:instrText xml:space="preserve"> SEQ Figure \* ARABIC </w:instrText>
      </w:r>
      <w:r w:rsidR="00000000" w:rsidRPr="00E222B7">
        <w:rPr>
          <w:rFonts w:ascii="Arial" w:hAnsi="Arial" w:cs="Arial"/>
          <w:sz w:val="24"/>
          <w:szCs w:val="24"/>
        </w:rPr>
        <w:fldChar w:fldCharType="separate"/>
      </w:r>
      <w:r w:rsidR="00EC3714" w:rsidRPr="00E222B7">
        <w:rPr>
          <w:rFonts w:ascii="Arial" w:hAnsi="Arial" w:cs="Arial"/>
          <w:noProof/>
          <w:sz w:val="24"/>
          <w:szCs w:val="24"/>
        </w:rPr>
        <w:t>4</w:t>
      </w:r>
      <w:r w:rsidR="00000000" w:rsidRPr="00E222B7">
        <w:rPr>
          <w:rFonts w:ascii="Arial" w:hAnsi="Arial" w:cs="Arial"/>
          <w:noProof/>
          <w:sz w:val="24"/>
          <w:szCs w:val="24"/>
        </w:rPr>
        <w:fldChar w:fldCharType="end"/>
      </w:r>
      <w:r w:rsidRPr="00E222B7">
        <w:rPr>
          <w:rFonts w:ascii="Arial" w:hAnsi="Arial" w:cs="Arial"/>
          <w:sz w:val="24"/>
          <w:szCs w:val="24"/>
        </w:rPr>
        <w:t xml:space="preserve">              </w:t>
      </w:r>
      <w:proofErr w:type="gramStart"/>
      <w:r w:rsidRPr="00E222B7">
        <w:rPr>
          <w:rFonts w:ascii="Arial" w:hAnsi="Arial" w:cs="Arial"/>
          <w:sz w:val="24"/>
          <w:szCs w:val="24"/>
        </w:rPr>
        <w:t xml:space="preserve"> </w:t>
      </w:r>
      <w:r w:rsidR="003A5F2F" w:rsidRPr="00E222B7">
        <w:rPr>
          <w:rFonts w:ascii="Arial" w:hAnsi="Arial" w:cs="Arial"/>
          <w:sz w:val="24"/>
          <w:szCs w:val="24"/>
        </w:rPr>
        <w:t xml:space="preserve">  (</w:t>
      </w:r>
      <w:proofErr w:type="gramEnd"/>
      <w:r w:rsidRPr="00E222B7">
        <w:rPr>
          <w:rFonts w:ascii="Arial" w:hAnsi="Arial" w:cs="Arial"/>
          <w:sz w:val="24"/>
          <w:szCs w:val="24"/>
        </w:rPr>
        <w:t>Marriott International, 2022)</w:t>
      </w:r>
    </w:p>
    <w:p w14:paraId="43F6EA28" w14:textId="11031747" w:rsidR="00D74D6F" w:rsidRPr="00E222B7" w:rsidRDefault="00AD4915" w:rsidP="00E222B7">
      <w:pPr>
        <w:spacing w:line="360" w:lineRule="auto"/>
        <w:rPr>
          <w:rFonts w:ascii="Arial" w:hAnsi="Arial" w:cs="Arial"/>
          <w:sz w:val="24"/>
          <w:szCs w:val="24"/>
        </w:rPr>
      </w:pPr>
      <w:r w:rsidRPr="00E222B7">
        <w:rPr>
          <w:rFonts w:ascii="Arial" w:hAnsi="Arial" w:cs="Arial"/>
          <w:sz w:val="24"/>
          <w:szCs w:val="24"/>
        </w:rPr>
        <w:t xml:space="preserve">As we can see in </w:t>
      </w:r>
      <w:r w:rsidR="001349CC" w:rsidRPr="00E222B7">
        <w:rPr>
          <w:rFonts w:ascii="Arial" w:hAnsi="Arial" w:cs="Arial"/>
          <w:sz w:val="24"/>
          <w:szCs w:val="24"/>
        </w:rPr>
        <w:t>Figure</w:t>
      </w:r>
      <w:r w:rsidRPr="00E222B7">
        <w:rPr>
          <w:rFonts w:ascii="Arial" w:hAnsi="Arial" w:cs="Arial"/>
          <w:sz w:val="24"/>
          <w:szCs w:val="24"/>
        </w:rPr>
        <w:t xml:space="preserve"> </w:t>
      </w:r>
      <w:r w:rsidR="006B431F" w:rsidRPr="00E222B7">
        <w:rPr>
          <w:rFonts w:ascii="Arial" w:hAnsi="Arial" w:cs="Arial"/>
          <w:sz w:val="24"/>
          <w:szCs w:val="24"/>
        </w:rPr>
        <w:t>3</w:t>
      </w:r>
      <w:r w:rsidRPr="00E222B7">
        <w:rPr>
          <w:rFonts w:ascii="Arial" w:hAnsi="Arial" w:cs="Arial"/>
          <w:sz w:val="24"/>
          <w:szCs w:val="24"/>
        </w:rPr>
        <w:t xml:space="preserve">, the overall European Hilton hotels </w:t>
      </w:r>
      <w:r w:rsidR="001349CC" w:rsidRPr="00E222B7">
        <w:rPr>
          <w:rFonts w:ascii="Arial" w:hAnsi="Arial" w:cs="Arial"/>
          <w:sz w:val="24"/>
          <w:szCs w:val="24"/>
        </w:rPr>
        <w:t>RevPAR</w:t>
      </w:r>
      <w:r w:rsidRPr="00E222B7">
        <w:rPr>
          <w:rFonts w:ascii="Arial" w:hAnsi="Arial" w:cs="Arial"/>
          <w:sz w:val="24"/>
          <w:szCs w:val="24"/>
        </w:rPr>
        <w:t xml:space="preserve"> is 132.5 % up compared to 2021. In </w:t>
      </w:r>
      <w:r w:rsidR="001349CC" w:rsidRPr="00E222B7">
        <w:rPr>
          <w:rFonts w:ascii="Arial" w:hAnsi="Arial" w:cs="Arial"/>
          <w:sz w:val="24"/>
          <w:szCs w:val="24"/>
        </w:rPr>
        <w:t>Figure</w:t>
      </w:r>
      <w:r w:rsidRPr="00E222B7">
        <w:rPr>
          <w:rFonts w:ascii="Arial" w:hAnsi="Arial" w:cs="Arial"/>
          <w:sz w:val="24"/>
          <w:szCs w:val="24"/>
        </w:rPr>
        <w:t xml:space="preserve"> </w:t>
      </w:r>
      <w:r w:rsidR="006B431F" w:rsidRPr="00E222B7">
        <w:rPr>
          <w:rFonts w:ascii="Arial" w:hAnsi="Arial" w:cs="Arial"/>
          <w:sz w:val="24"/>
          <w:szCs w:val="24"/>
        </w:rPr>
        <w:t>4</w:t>
      </w:r>
      <w:r w:rsidRPr="00E222B7">
        <w:rPr>
          <w:rFonts w:ascii="Arial" w:hAnsi="Arial" w:cs="Arial"/>
          <w:sz w:val="24"/>
          <w:szCs w:val="24"/>
        </w:rPr>
        <w:t xml:space="preserve"> we can see that Marriott Hotels in Europe have a 148.3% increase compared to 2021. We can gather that the Hilton looks to be underachieving</w:t>
      </w:r>
      <w:r w:rsidR="00EB542D" w:rsidRPr="00E222B7">
        <w:rPr>
          <w:rFonts w:ascii="Arial" w:hAnsi="Arial" w:cs="Arial"/>
          <w:sz w:val="24"/>
          <w:szCs w:val="24"/>
        </w:rPr>
        <w:t xml:space="preserve">. </w:t>
      </w:r>
      <w:r w:rsidR="00D74D6F" w:rsidRPr="00E222B7">
        <w:rPr>
          <w:rFonts w:ascii="Arial" w:eastAsia="Times New Roman" w:hAnsi="Arial" w:cs="Arial"/>
          <w:kern w:val="0"/>
          <w:sz w:val="24"/>
          <w:szCs w:val="24"/>
          <w:lang w:eastAsia="en-GB"/>
          <w14:ligatures w14:val="none"/>
        </w:rPr>
        <w:t xml:space="preserve">A correlation between the decrease in positive customer experiences and a drop in revenue was evident. Unhappy guests are less likely to </w:t>
      </w:r>
      <w:r w:rsidR="00D74D6F" w:rsidRPr="00E222B7">
        <w:rPr>
          <w:rFonts w:ascii="Arial" w:eastAsia="Times New Roman" w:hAnsi="Arial" w:cs="Arial"/>
          <w:kern w:val="0"/>
          <w:sz w:val="24"/>
          <w:szCs w:val="24"/>
          <w:lang w:eastAsia="en-GB"/>
          <w14:ligatures w14:val="none"/>
        </w:rPr>
        <w:lastRenderedPageBreak/>
        <w:t>utilize additional services, such as dining, spa facilities, or event hosting, resulting in a direct financial impact.</w:t>
      </w:r>
    </w:p>
    <w:p w14:paraId="77764CB3" w14:textId="77777777" w:rsidR="00E222B7" w:rsidRDefault="00E222B7"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7969EE47" w14:textId="24868772" w:rsidR="00D74D6F" w:rsidRPr="00E222B7" w:rsidRDefault="00D74D6F" w:rsidP="00890CF5">
      <w:pPr>
        <w:pStyle w:val="Heading2"/>
        <w:rPr>
          <w:rFonts w:eastAsia="Times New Roman"/>
          <w:lang w:eastAsia="en-GB"/>
        </w:rPr>
      </w:pPr>
      <w:bookmarkStart w:id="6" w:name="_Toc150991128"/>
      <w:r w:rsidRPr="00E222B7">
        <w:rPr>
          <w:rFonts w:eastAsia="Times New Roman"/>
          <w:lang w:eastAsia="en-GB"/>
        </w:rPr>
        <w:t>4. Scope and Customer Base:</w:t>
      </w:r>
      <w:bookmarkEnd w:id="6"/>
    </w:p>
    <w:p w14:paraId="0E22714E" w14:textId="19A03189"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The diminishing quality of customer service </w:t>
      </w:r>
      <w:r w:rsidR="00971E2E" w:rsidRPr="00E222B7">
        <w:rPr>
          <w:rFonts w:ascii="Arial" w:eastAsia="Times New Roman" w:hAnsi="Arial" w:cs="Arial"/>
          <w:kern w:val="0"/>
          <w:sz w:val="24"/>
          <w:szCs w:val="24"/>
          <w:lang w:eastAsia="en-GB"/>
          <w14:ligatures w14:val="none"/>
        </w:rPr>
        <w:t>can</w:t>
      </w:r>
      <w:r w:rsidRPr="00E222B7">
        <w:rPr>
          <w:rFonts w:ascii="Arial" w:eastAsia="Times New Roman" w:hAnsi="Arial" w:cs="Arial"/>
          <w:kern w:val="0"/>
          <w:sz w:val="24"/>
          <w:szCs w:val="24"/>
          <w:lang w:eastAsia="en-GB"/>
          <w14:ligatures w14:val="none"/>
        </w:rPr>
        <w:t xml:space="preserve"> lim</w:t>
      </w:r>
      <w:r w:rsidR="00971E2E" w:rsidRPr="00E222B7">
        <w:rPr>
          <w:rFonts w:ascii="Arial" w:eastAsia="Times New Roman" w:hAnsi="Arial" w:cs="Arial"/>
          <w:kern w:val="0"/>
          <w:sz w:val="24"/>
          <w:szCs w:val="24"/>
          <w:lang w:eastAsia="en-GB"/>
          <w14:ligatures w14:val="none"/>
        </w:rPr>
        <w:t>it</w:t>
      </w:r>
      <w:r w:rsidRPr="00E222B7">
        <w:rPr>
          <w:rFonts w:ascii="Arial" w:eastAsia="Times New Roman" w:hAnsi="Arial" w:cs="Arial"/>
          <w:kern w:val="0"/>
          <w:sz w:val="24"/>
          <w:szCs w:val="24"/>
          <w:lang w:eastAsia="en-GB"/>
          <w14:ligatures w14:val="none"/>
        </w:rPr>
        <w:t xml:space="preserve"> the hotel's ability to attract and retain a diverse customer base.</w:t>
      </w:r>
      <w:r w:rsidR="00971E2E" w:rsidRPr="00E222B7">
        <w:rPr>
          <w:rFonts w:ascii="Arial" w:eastAsia="Times New Roman" w:hAnsi="Arial" w:cs="Arial"/>
          <w:i/>
          <w:iCs/>
          <w:kern w:val="0"/>
          <w:sz w:val="24"/>
          <w:szCs w:val="24"/>
          <w:lang w:eastAsia="en-GB"/>
          <w14:ligatures w14:val="none"/>
        </w:rPr>
        <w:t xml:space="preserve"> </w:t>
      </w:r>
      <w:r w:rsidR="00971E2E" w:rsidRPr="00E222B7">
        <w:rPr>
          <w:rFonts w:ascii="Arial" w:eastAsia="Times New Roman" w:hAnsi="Arial" w:cs="Arial"/>
          <w:kern w:val="0"/>
          <w:sz w:val="24"/>
          <w:szCs w:val="24"/>
          <w:lang w:eastAsia="en-GB"/>
          <w14:ligatures w14:val="none"/>
        </w:rPr>
        <w:t xml:space="preserve">The indication is </w:t>
      </w:r>
      <w:r w:rsidRPr="00E222B7">
        <w:rPr>
          <w:rFonts w:ascii="Arial" w:eastAsia="Times New Roman" w:hAnsi="Arial" w:cs="Arial"/>
          <w:kern w:val="0"/>
          <w:sz w:val="24"/>
          <w:szCs w:val="24"/>
          <w:lang w:eastAsia="en-GB"/>
          <w14:ligatures w14:val="none"/>
        </w:rPr>
        <w:t xml:space="preserve">that a decline in service quality </w:t>
      </w:r>
      <w:r w:rsidR="00971E2E" w:rsidRPr="00E222B7">
        <w:rPr>
          <w:rFonts w:ascii="Arial" w:eastAsia="Times New Roman" w:hAnsi="Arial" w:cs="Arial"/>
          <w:kern w:val="0"/>
          <w:sz w:val="24"/>
          <w:szCs w:val="24"/>
          <w:lang w:eastAsia="en-GB"/>
          <w14:ligatures w14:val="none"/>
        </w:rPr>
        <w:t>can</w:t>
      </w:r>
      <w:r w:rsidRPr="00E222B7">
        <w:rPr>
          <w:rFonts w:ascii="Arial" w:eastAsia="Times New Roman" w:hAnsi="Arial" w:cs="Arial"/>
          <w:kern w:val="0"/>
          <w:sz w:val="24"/>
          <w:szCs w:val="24"/>
          <w:lang w:eastAsia="en-GB"/>
          <w14:ligatures w14:val="none"/>
        </w:rPr>
        <w:t xml:space="preserve"> result in a narrowed customer demographic. This limits the hotel's market share and may hinder its ability to adapt to changing market trends.</w:t>
      </w:r>
    </w:p>
    <w:p w14:paraId="658E001D" w14:textId="77777777" w:rsidR="00D74D6F" w:rsidRPr="00E222B7" w:rsidRDefault="00D74D6F" w:rsidP="00E222B7">
      <w:pPr>
        <w:spacing w:before="100" w:beforeAutospacing="1" w:after="100" w:afterAutospacing="1" w:line="360" w:lineRule="auto"/>
        <w:rPr>
          <w:rFonts w:ascii="Arial" w:eastAsia="Times New Roman" w:hAnsi="Arial" w:cs="Arial"/>
          <w:i/>
          <w:iCs/>
          <w:kern w:val="0"/>
          <w:sz w:val="24"/>
          <w:szCs w:val="24"/>
          <w:lang w:eastAsia="en-GB"/>
          <w14:ligatures w14:val="none"/>
        </w:rPr>
      </w:pPr>
      <w:r w:rsidRPr="00E222B7">
        <w:rPr>
          <w:rFonts w:ascii="Arial" w:eastAsia="Times New Roman" w:hAnsi="Arial" w:cs="Arial"/>
          <w:i/>
          <w:iCs/>
          <w:kern w:val="0"/>
          <w:sz w:val="24"/>
          <w:szCs w:val="24"/>
          <w:lang w:eastAsia="en-GB"/>
          <w14:ligatures w14:val="none"/>
        </w:rPr>
        <w:t>Root Causes:</w:t>
      </w:r>
    </w:p>
    <w:p w14:paraId="13A74C27" w14:textId="2FC18996" w:rsidR="00D74D6F" w:rsidRPr="00E222B7" w:rsidRDefault="00D74D6F" w:rsidP="00E222B7">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Inadequate Staff Training: Insufficient training programs may be contributing to staff members' inability to meet customer expectations</w:t>
      </w:r>
      <w:r w:rsidR="00BD36A1" w:rsidRPr="00E222B7">
        <w:rPr>
          <w:rFonts w:ascii="Arial" w:hAnsi="Arial" w:cs="Arial"/>
          <w:sz w:val="24"/>
          <w:szCs w:val="24"/>
        </w:rPr>
        <w:t xml:space="preserve"> (Ali et al., 2021).</w:t>
      </w:r>
    </w:p>
    <w:p w14:paraId="14213210" w14:textId="5EC40B9D" w:rsidR="00D74D6F" w:rsidRPr="00E222B7" w:rsidRDefault="00D74D6F" w:rsidP="00E222B7">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Operational Inefficiencies: Internal processes, such as check-in/check-out procedures and response times to guest requests, may be inefficient, leading to dissatisfaction</w:t>
      </w:r>
      <w:r w:rsidR="00BD36A1" w:rsidRPr="00E222B7">
        <w:rPr>
          <w:rFonts w:ascii="Arial" w:eastAsia="Times New Roman" w:hAnsi="Arial" w:cs="Arial"/>
          <w:kern w:val="0"/>
          <w:sz w:val="24"/>
          <w:szCs w:val="24"/>
          <w:lang w:eastAsia="en-GB"/>
          <w14:ligatures w14:val="none"/>
        </w:rPr>
        <w:t xml:space="preserve"> </w:t>
      </w:r>
      <w:r w:rsidR="00BD36A1" w:rsidRPr="00E222B7">
        <w:rPr>
          <w:rFonts w:ascii="Arial" w:hAnsi="Arial" w:cs="Arial"/>
          <w:sz w:val="24"/>
          <w:szCs w:val="24"/>
        </w:rPr>
        <w:t>(Net, 2016)</w:t>
      </w:r>
      <w:r w:rsidRPr="00E222B7">
        <w:rPr>
          <w:rFonts w:ascii="Arial" w:eastAsia="Times New Roman" w:hAnsi="Arial" w:cs="Arial"/>
          <w:kern w:val="0"/>
          <w:sz w:val="24"/>
          <w:szCs w:val="24"/>
          <w:lang w:eastAsia="en-GB"/>
          <w14:ligatures w14:val="none"/>
        </w:rPr>
        <w:t>.</w:t>
      </w:r>
    </w:p>
    <w:p w14:paraId="588A44A3" w14:textId="0DF4E769" w:rsidR="00D74D6F" w:rsidRPr="00E222B7" w:rsidRDefault="00D74D6F" w:rsidP="00E222B7">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Understaffing: A shortage of staff can strain resources</w:t>
      </w:r>
      <w:r w:rsidR="00E43EF5" w:rsidRPr="00E222B7">
        <w:rPr>
          <w:rFonts w:ascii="Arial" w:hAnsi="Arial" w:cs="Arial"/>
          <w:sz w:val="24"/>
          <w:szCs w:val="24"/>
        </w:rPr>
        <w:t xml:space="preserve"> (Abdou et al., 2022)</w:t>
      </w:r>
      <w:r w:rsidRPr="00E222B7">
        <w:rPr>
          <w:rFonts w:ascii="Arial" w:eastAsia="Times New Roman" w:hAnsi="Arial" w:cs="Arial"/>
          <w:kern w:val="0"/>
          <w:sz w:val="24"/>
          <w:szCs w:val="24"/>
          <w:lang w:eastAsia="en-GB"/>
          <w14:ligatures w14:val="none"/>
        </w:rPr>
        <w:t>, leading to increased stress levels among employees and a decline in service quality.</w:t>
      </w:r>
    </w:p>
    <w:p w14:paraId="4B77FD3A" w14:textId="39E2DAF3" w:rsidR="00D74D6F" w:rsidRPr="00E222B7" w:rsidRDefault="00D74D6F" w:rsidP="00E222B7">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Outdated Technology: Technological deficiencies, such as an outdated booking system or ineffective communication tools, may hinder staff performance</w:t>
      </w:r>
      <w:r w:rsidR="003007EB" w:rsidRPr="00E222B7">
        <w:rPr>
          <w:rFonts w:ascii="Arial" w:eastAsia="Times New Roman" w:hAnsi="Arial" w:cs="Arial"/>
          <w:kern w:val="0"/>
          <w:sz w:val="24"/>
          <w:szCs w:val="24"/>
          <w:lang w:eastAsia="en-GB"/>
          <w14:ligatures w14:val="none"/>
        </w:rPr>
        <w:t xml:space="preserve"> </w:t>
      </w:r>
      <w:r w:rsidR="003007EB" w:rsidRPr="00E222B7">
        <w:rPr>
          <w:rFonts w:ascii="Arial" w:hAnsi="Arial" w:cs="Arial"/>
          <w:sz w:val="24"/>
          <w:szCs w:val="24"/>
        </w:rPr>
        <w:t>(</w:t>
      </w:r>
      <w:proofErr w:type="spellStart"/>
      <w:r w:rsidR="003007EB" w:rsidRPr="00E222B7">
        <w:rPr>
          <w:rFonts w:ascii="Arial" w:hAnsi="Arial" w:cs="Arial"/>
          <w:sz w:val="24"/>
          <w:szCs w:val="24"/>
        </w:rPr>
        <w:t>Ezzaouia</w:t>
      </w:r>
      <w:proofErr w:type="spellEnd"/>
      <w:r w:rsidR="003007EB" w:rsidRPr="00E222B7">
        <w:rPr>
          <w:rFonts w:ascii="Arial" w:hAnsi="Arial" w:cs="Arial"/>
          <w:sz w:val="24"/>
          <w:szCs w:val="24"/>
        </w:rPr>
        <w:t xml:space="preserve"> and </w:t>
      </w:r>
      <w:proofErr w:type="spellStart"/>
      <w:r w:rsidR="003007EB" w:rsidRPr="00E222B7">
        <w:rPr>
          <w:rFonts w:ascii="Arial" w:hAnsi="Arial" w:cs="Arial"/>
          <w:sz w:val="24"/>
          <w:szCs w:val="24"/>
        </w:rPr>
        <w:t>Bulchand-Gidumal</w:t>
      </w:r>
      <w:proofErr w:type="spellEnd"/>
      <w:r w:rsidR="003007EB" w:rsidRPr="00E222B7">
        <w:rPr>
          <w:rFonts w:ascii="Arial" w:hAnsi="Arial" w:cs="Arial"/>
          <w:sz w:val="24"/>
          <w:szCs w:val="24"/>
        </w:rPr>
        <w:t>, 2022)</w:t>
      </w:r>
      <w:r w:rsidRPr="00E222B7">
        <w:rPr>
          <w:rFonts w:ascii="Arial" w:eastAsia="Times New Roman" w:hAnsi="Arial" w:cs="Arial"/>
          <w:kern w:val="0"/>
          <w:sz w:val="24"/>
          <w:szCs w:val="24"/>
          <w:lang w:eastAsia="en-GB"/>
          <w14:ligatures w14:val="none"/>
        </w:rPr>
        <w:t>.</w:t>
      </w:r>
    </w:p>
    <w:p w14:paraId="553A7602" w14:textId="77777777" w:rsidR="00D74D6F" w:rsidRPr="00E222B7" w:rsidRDefault="00D74D6F" w:rsidP="00E222B7">
      <w:pPr>
        <w:spacing w:before="100" w:beforeAutospacing="1" w:after="100" w:afterAutospacing="1" w:line="360" w:lineRule="auto"/>
        <w:rPr>
          <w:rFonts w:ascii="Arial" w:eastAsia="Times New Roman" w:hAnsi="Arial" w:cs="Arial"/>
          <w:i/>
          <w:iCs/>
          <w:kern w:val="0"/>
          <w:sz w:val="24"/>
          <w:szCs w:val="24"/>
          <w:lang w:eastAsia="en-GB"/>
          <w14:ligatures w14:val="none"/>
        </w:rPr>
      </w:pPr>
      <w:r w:rsidRPr="00E222B7">
        <w:rPr>
          <w:rFonts w:ascii="Arial" w:eastAsia="Times New Roman" w:hAnsi="Arial" w:cs="Arial"/>
          <w:i/>
          <w:iCs/>
          <w:kern w:val="0"/>
          <w:sz w:val="24"/>
          <w:szCs w:val="24"/>
          <w:lang w:eastAsia="en-GB"/>
          <w14:ligatures w14:val="none"/>
        </w:rPr>
        <w:t>Research Methodology:</w:t>
      </w:r>
    </w:p>
    <w:p w14:paraId="3ECDFFB2" w14:textId="56742936"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Our investigation utilized a combination of quantitative and qualitative methods. We conducted interviews with hotel staff and guests, </w:t>
      </w:r>
      <w:r w:rsidR="001349CC" w:rsidRPr="00E222B7">
        <w:rPr>
          <w:rFonts w:ascii="Arial" w:eastAsia="Times New Roman" w:hAnsi="Arial" w:cs="Arial"/>
          <w:kern w:val="0"/>
          <w:sz w:val="24"/>
          <w:szCs w:val="24"/>
          <w:lang w:eastAsia="en-GB"/>
          <w14:ligatures w14:val="none"/>
        </w:rPr>
        <w:t>analysed</w:t>
      </w:r>
      <w:r w:rsidRPr="00E222B7">
        <w:rPr>
          <w:rFonts w:ascii="Arial" w:eastAsia="Times New Roman" w:hAnsi="Arial" w:cs="Arial"/>
          <w:kern w:val="0"/>
          <w:sz w:val="24"/>
          <w:szCs w:val="24"/>
          <w:lang w:eastAsia="en-GB"/>
          <w14:ligatures w14:val="none"/>
        </w:rPr>
        <w:t xml:space="preserve"> online reviews and feedback, reviewed financial reports, and employed industry benchmarks. Additionally, we compared [Hotel Name]'s performance with competitors to provide a comprehensive understanding of the issues at hand.</w:t>
      </w:r>
    </w:p>
    <w:p w14:paraId="1A5447FC" w14:textId="77777777" w:rsidR="0076371A" w:rsidRPr="00E222B7" w:rsidRDefault="0076371A"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5C079F49" w14:textId="77777777" w:rsidR="0076371A" w:rsidRPr="00E222B7" w:rsidRDefault="0076371A"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3E27CC2C" w14:textId="4F3C8316" w:rsidR="00E222B7" w:rsidRDefault="00E222B7" w:rsidP="00890CF5">
      <w:pPr>
        <w:pStyle w:val="Heading1"/>
      </w:pPr>
      <w:bookmarkStart w:id="7" w:name="_Toc150991129"/>
      <w:r w:rsidRPr="00E222B7">
        <w:lastRenderedPageBreak/>
        <w:t>Change Management Models:</w:t>
      </w:r>
      <w:bookmarkEnd w:id="7"/>
    </w:p>
    <w:p w14:paraId="1487F535" w14:textId="77777777" w:rsidR="00890CF5" w:rsidRPr="00890CF5" w:rsidRDefault="00890CF5" w:rsidP="00890CF5"/>
    <w:p w14:paraId="2A1A5EC0" w14:textId="788269F5" w:rsidR="00EC3714" w:rsidRPr="00E222B7" w:rsidRDefault="00EC3714" w:rsidP="00E222B7">
      <w:pPr>
        <w:spacing w:line="360" w:lineRule="auto"/>
        <w:rPr>
          <w:rFonts w:ascii="Arial" w:hAnsi="Arial" w:cs="Arial"/>
          <w:sz w:val="24"/>
          <w:szCs w:val="24"/>
        </w:rPr>
      </w:pPr>
      <w:r w:rsidRPr="00E222B7">
        <w:rPr>
          <w:rFonts w:ascii="Arial" w:hAnsi="Arial" w:cs="Arial"/>
          <w:sz w:val="24"/>
          <w:szCs w:val="24"/>
        </w:rPr>
        <w:t>The Star Model (Figure 5), created by Jay Galbraith, emphasizes five key areas - Strategy, Structure, Processes, Rewards, and People - to align organizational design. It's effective for hotels seeking a structured approach focusing on processes and rewards alongside strategy. On the other hand, the McKinsey 7S Model (Figure 6), focusing on seven interconnected elements - Structure, Strategy, Skills, Staff, Style, Systems, and Shared values - emphasizes the holistic nature of organizational effectiveness. It's beneficial for hotels aiming for a comprehensive view, emphasizing culture and shared values alongside structure and strategy. Both models offer valuable insights, but the choice depends on the hotel's specific priorities and the depth of change needed.</w:t>
      </w:r>
    </w:p>
    <w:p w14:paraId="4B46F82A" w14:textId="77777777" w:rsidR="00EC3714" w:rsidRPr="00E222B7" w:rsidRDefault="00EC3714" w:rsidP="00E222B7">
      <w:pPr>
        <w:keepNext/>
        <w:spacing w:line="360" w:lineRule="auto"/>
        <w:jc w:val="center"/>
        <w:rPr>
          <w:rFonts w:ascii="Arial" w:hAnsi="Arial" w:cs="Arial"/>
          <w:sz w:val="24"/>
          <w:szCs w:val="24"/>
        </w:rPr>
      </w:pPr>
      <w:r w:rsidRPr="00E222B7">
        <w:rPr>
          <w:rFonts w:ascii="Arial" w:hAnsi="Arial" w:cs="Arial"/>
          <w:noProof/>
          <w:sz w:val="24"/>
          <w:szCs w:val="24"/>
        </w:rPr>
        <w:drawing>
          <wp:inline distT="0" distB="0" distL="0" distR="0" wp14:anchorId="3F3E967F" wp14:editId="7FA95EF1">
            <wp:extent cx="6346973" cy="3248025"/>
            <wp:effectExtent l="0" t="0" r="0" b="0"/>
            <wp:docPr id="1666675353"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75353" name="Picture 1" descr="A diagram of a structur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5559" cy="3257536"/>
                    </a:xfrm>
                    <a:prstGeom prst="rect">
                      <a:avLst/>
                    </a:prstGeom>
                    <a:noFill/>
                    <a:ln>
                      <a:noFill/>
                    </a:ln>
                  </pic:spPr>
                </pic:pic>
              </a:graphicData>
            </a:graphic>
          </wp:inline>
        </w:drawing>
      </w:r>
    </w:p>
    <w:p w14:paraId="6B64C498" w14:textId="66D276B0" w:rsidR="00D74D6F" w:rsidRPr="00E222B7" w:rsidRDefault="00EC3714" w:rsidP="00E222B7">
      <w:pPr>
        <w:pStyle w:val="Caption"/>
        <w:spacing w:line="360" w:lineRule="auto"/>
        <w:jc w:val="center"/>
        <w:rPr>
          <w:rFonts w:ascii="Arial" w:hAnsi="Arial" w:cs="Arial"/>
          <w:sz w:val="20"/>
          <w:szCs w:val="20"/>
        </w:rPr>
      </w:pPr>
      <w:r w:rsidRPr="00E222B7">
        <w:rPr>
          <w:rFonts w:ascii="Arial" w:hAnsi="Arial" w:cs="Arial"/>
          <w:sz w:val="20"/>
          <w:szCs w:val="20"/>
        </w:rPr>
        <w:t xml:space="preserve">Figure </w:t>
      </w:r>
      <w:r w:rsidR="00000000" w:rsidRPr="00E222B7">
        <w:rPr>
          <w:rFonts w:ascii="Arial" w:hAnsi="Arial" w:cs="Arial"/>
          <w:sz w:val="20"/>
          <w:szCs w:val="20"/>
        </w:rPr>
        <w:fldChar w:fldCharType="begin"/>
      </w:r>
      <w:r w:rsidR="00000000" w:rsidRPr="00E222B7">
        <w:rPr>
          <w:rFonts w:ascii="Arial" w:hAnsi="Arial" w:cs="Arial"/>
          <w:sz w:val="20"/>
          <w:szCs w:val="20"/>
        </w:rPr>
        <w:instrText xml:space="preserve"> SEQ Figure \* ARABIC </w:instrText>
      </w:r>
      <w:r w:rsidR="00000000" w:rsidRPr="00E222B7">
        <w:rPr>
          <w:rFonts w:ascii="Arial" w:hAnsi="Arial" w:cs="Arial"/>
          <w:sz w:val="20"/>
          <w:szCs w:val="20"/>
        </w:rPr>
        <w:fldChar w:fldCharType="separate"/>
      </w:r>
      <w:r w:rsidRPr="00E222B7">
        <w:rPr>
          <w:rFonts w:ascii="Arial" w:hAnsi="Arial" w:cs="Arial"/>
          <w:noProof/>
          <w:sz w:val="20"/>
          <w:szCs w:val="20"/>
        </w:rPr>
        <w:t>5</w:t>
      </w:r>
      <w:r w:rsidR="00000000" w:rsidRPr="00E222B7">
        <w:rPr>
          <w:rFonts w:ascii="Arial" w:hAnsi="Arial" w:cs="Arial"/>
          <w:noProof/>
          <w:sz w:val="20"/>
          <w:szCs w:val="20"/>
        </w:rPr>
        <w:fldChar w:fldCharType="end"/>
      </w:r>
      <w:r w:rsidRPr="00E222B7">
        <w:rPr>
          <w:rFonts w:ascii="Arial" w:hAnsi="Arial" w:cs="Arial"/>
          <w:sz w:val="20"/>
          <w:szCs w:val="20"/>
        </w:rPr>
        <w:t xml:space="preserve">            </w:t>
      </w:r>
      <w:proofErr w:type="gramStart"/>
      <w:r w:rsidRPr="00E222B7">
        <w:rPr>
          <w:rFonts w:ascii="Arial" w:hAnsi="Arial" w:cs="Arial"/>
          <w:sz w:val="20"/>
          <w:szCs w:val="20"/>
        </w:rPr>
        <w:t xml:space="preserve"> </w:t>
      </w:r>
      <w:r w:rsidR="003A5F2F" w:rsidRPr="00E222B7">
        <w:rPr>
          <w:rFonts w:ascii="Arial" w:hAnsi="Arial" w:cs="Arial"/>
          <w:sz w:val="20"/>
          <w:szCs w:val="20"/>
        </w:rPr>
        <w:t xml:space="preserve">  (</w:t>
      </w:r>
      <w:proofErr w:type="gramEnd"/>
      <w:r w:rsidRPr="00E222B7">
        <w:rPr>
          <w:rFonts w:ascii="Arial" w:hAnsi="Arial" w:cs="Arial"/>
          <w:i w:val="0"/>
          <w:iCs w:val="0"/>
          <w:sz w:val="20"/>
          <w:szCs w:val="20"/>
        </w:rPr>
        <w:t>Galbraith, 2002)</w:t>
      </w:r>
    </w:p>
    <w:p w14:paraId="68CD10A5" w14:textId="77777777" w:rsidR="00D74D6F" w:rsidRPr="00E222B7" w:rsidRDefault="00D74D6F" w:rsidP="00E222B7">
      <w:pPr>
        <w:spacing w:line="360" w:lineRule="auto"/>
        <w:rPr>
          <w:rFonts w:ascii="Arial" w:hAnsi="Arial" w:cs="Arial"/>
          <w:sz w:val="24"/>
          <w:szCs w:val="24"/>
        </w:rPr>
      </w:pPr>
    </w:p>
    <w:p w14:paraId="06F285FC" w14:textId="77777777" w:rsidR="0076371A" w:rsidRPr="00E222B7" w:rsidRDefault="0076371A" w:rsidP="00E222B7">
      <w:pPr>
        <w:keepNext/>
        <w:spacing w:line="360" w:lineRule="auto"/>
        <w:jc w:val="center"/>
        <w:rPr>
          <w:rFonts w:ascii="Arial" w:hAnsi="Arial" w:cs="Arial"/>
          <w:sz w:val="24"/>
          <w:szCs w:val="24"/>
        </w:rPr>
      </w:pPr>
      <w:r w:rsidRPr="00E222B7">
        <w:rPr>
          <w:rFonts w:ascii="Arial" w:hAnsi="Arial" w:cs="Arial"/>
          <w:noProof/>
          <w:sz w:val="24"/>
          <w:szCs w:val="24"/>
        </w:rPr>
        <w:lastRenderedPageBreak/>
        <w:drawing>
          <wp:inline distT="0" distB="0" distL="0" distR="0" wp14:anchorId="6A6CA392" wp14:editId="034945D5">
            <wp:extent cx="4374186" cy="3257550"/>
            <wp:effectExtent l="0" t="0" r="7620" b="0"/>
            <wp:docPr id="474545033" name="Picture 474545033" descr="The image shows McKinsey 7s model, where 7 organization elements are interconnected with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shows McKinsey 7s model, where 7 organization elements are interconnected with each oth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4639" cy="3272782"/>
                    </a:xfrm>
                    <a:prstGeom prst="rect">
                      <a:avLst/>
                    </a:prstGeom>
                    <a:noFill/>
                    <a:ln>
                      <a:noFill/>
                    </a:ln>
                  </pic:spPr>
                </pic:pic>
              </a:graphicData>
            </a:graphic>
          </wp:inline>
        </w:drawing>
      </w:r>
    </w:p>
    <w:p w14:paraId="2A40D826" w14:textId="1DE15F84" w:rsidR="00D74D6F" w:rsidRPr="00E222B7" w:rsidRDefault="0076371A" w:rsidP="00E222B7">
      <w:pPr>
        <w:pStyle w:val="Caption"/>
        <w:spacing w:line="360" w:lineRule="auto"/>
        <w:rPr>
          <w:rFonts w:ascii="Arial" w:hAnsi="Arial" w:cs="Arial"/>
          <w:sz w:val="20"/>
          <w:szCs w:val="20"/>
        </w:rPr>
      </w:pPr>
      <w:r w:rsidRPr="00E222B7">
        <w:rPr>
          <w:rFonts w:ascii="Arial" w:hAnsi="Arial" w:cs="Arial"/>
          <w:sz w:val="20"/>
          <w:szCs w:val="20"/>
        </w:rPr>
        <w:t xml:space="preserve">                                    Figure </w:t>
      </w:r>
      <w:r w:rsidR="00EC3714" w:rsidRPr="00E222B7">
        <w:rPr>
          <w:rFonts w:ascii="Arial" w:hAnsi="Arial" w:cs="Arial"/>
          <w:sz w:val="20"/>
          <w:szCs w:val="20"/>
        </w:rPr>
        <w:t>6</w:t>
      </w:r>
      <w:r w:rsidRPr="00E222B7">
        <w:rPr>
          <w:rFonts w:ascii="Arial" w:hAnsi="Arial" w:cs="Arial"/>
          <w:sz w:val="20"/>
          <w:szCs w:val="20"/>
        </w:rPr>
        <w:t xml:space="preserve">                       </w:t>
      </w:r>
      <w:proofErr w:type="gramStart"/>
      <w:r w:rsidRPr="00E222B7">
        <w:rPr>
          <w:rFonts w:ascii="Arial" w:hAnsi="Arial" w:cs="Arial"/>
          <w:sz w:val="20"/>
          <w:szCs w:val="20"/>
        </w:rPr>
        <w:t xml:space="preserve"> </w:t>
      </w:r>
      <w:r w:rsidR="003A5F2F" w:rsidRPr="00E222B7">
        <w:rPr>
          <w:rFonts w:ascii="Arial" w:hAnsi="Arial" w:cs="Arial"/>
          <w:sz w:val="20"/>
          <w:szCs w:val="20"/>
        </w:rPr>
        <w:t xml:space="preserve">  (</w:t>
      </w:r>
      <w:proofErr w:type="gramEnd"/>
      <w:r w:rsidRPr="00E222B7">
        <w:rPr>
          <w:rFonts w:ascii="Arial" w:hAnsi="Arial" w:cs="Arial"/>
          <w:i w:val="0"/>
          <w:iCs w:val="0"/>
          <w:sz w:val="20"/>
          <w:szCs w:val="20"/>
        </w:rPr>
        <w:t>Jurevicius, 2023)</w:t>
      </w:r>
    </w:p>
    <w:p w14:paraId="7355032C" w14:textId="77777777" w:rsidR="00DA506D" w:rsidRDefault="00DA506D" w:rsidP="00E222B7">
      <w:pPr>
        <w:spacing w:line="360" w:lineRule="auto"/>
        <w:rPr>
          <w:rFonts w:ascii="Arial" w:hAnsi="Arial" w:cs="Arial"/>
          <w:sz w:val="24"/>
          <w:szCs w:val="24"/>
        </w:rPr>
      </w:pPr>
    </w:p>
    <w:p w14:paraId="6239ACE7" w14:textId="680FF04E" w:rsidR="00D74D6F" w:rsidRPr="00E222B7" w:rsidRDefault="000E2ABD" w:rsidP="00E222B7">
      <w:pPr>
        <w:spacing w:line="360" w:lineRule="auto"/>
        <w:rPr>
          <w:rFonts w:ascii="Arial" w:hAnsi="Arial" w:cs="Arial"/>
          <w:sz w:val="24"/>
          <w:szCs w:val="24"/>
        </w:rPr>
      </w:pPr>
      <w:r w:rsidRPr="00E222B7">
        <w:rPr>
          <w:rFonts w:ascii="Arial" w:hAnsi="Arial" w:cs="Arial"/>
          <w:sz w:val="24"/>
          <w:szCs w:val="24"/>
        </w:rPr>
        <w:t>Another model that can be used is called ADKAR</w:t>
      </w:r>
      <w:r w:rsidR="007D2499" w:rsidRPr="00E222B7">
        <w:rPr>
          <w:rFonts w:ascii="Arial" w:hAnsi="Arial" w:cs="Arial"/>
          <w:sz w:val="24"/>
          <w:szCs w:val="24"/>
        </w:rPr>
        <w:t>. This</w:t>
      </w:r>
      <w:r w:rsidRPr="00E222B7">
        <w:rPr>
          <w:rFonts w:ascii="Arial" w:hAnsi="Arial" w:cs="Arial"/>
          <w:sz w:val="24"/>
          <w:szCs w:val="24"/>
        </w:rPr>
        <w:t xml:space="preserve"> is a change management framework that focuses on individual change at the workplace</w:t>
      </w:r>
      <w:r w:rsidR="00172DB4" w:rsidRPr="00E222B7">
        <w:rPr>
          <w:rFonts w:ascii="Arial" w:hAnsi="Arial" w:cs="Arial"/>
          <w:sz w:val="24"/>
          <w:szCs w:val="24"/>
        </w:rPr>
        <w:t xml:space="preserve"> (Hiatt and Creasey, 2003)</w:t>
      </w:r>
      <w:r w:rsidR="007D2499" w:rsidRPr="00E222B7">
        <w:rPr>
          <w:rFonts w:ascii="Arial" w:hAnsi="Arial" w:cs="Arial"/>
          <w:sz w:val="24"/>
          <w:szCs w:val="24"/>
        </w:rPr>
        <w:t xml:space="preserve">. This model emphasizes the importance of addressing individual concerns and readiness for change in a structured manner to facilitate successful organizational change initiatives. </w:t>
      </w:r>
      <w:r w:rsidR="003A5F2F" w:rsidRPr="00E222B7">
        <w:rPr>
          <w:rFonts w:ascii="Arial" w:hAnsi="Arial" w:cs="Arial"/>
          <w:sz w:val="24"/>
          <w:szCs w:val="24"/>
        </w:rPr>
        <w:t>All</w:t>
      </w:r>
      <w:r w:rsidR="007D2499" w:rsidRPr="00E222B7">
        <w:rPr>
          <w:rFonts w:ascii="Arial" w:hAnsi="Arial" w:cs="Arial"/>
          <w:sz w:val="24"/>
          <w:szCs w:val="24"/>
        </w:rPr>
        <w:t xml:space="preserve"> the models can be used to implement change management. It all depends on the size and structure of the organisation and how </w:t>
      </w:r>
      <w:r w:rsidR="00890CF5">
        <w:rPr>
          <w:rFonts w:ascii="Arial" w:hAnsi="Arial" w:cs="Arial"/>
          <w:sz w:val="24"/>
          <w:szCs w:val="24"/>
        </w:rPr>
        <w:t>thorough</w:t>
      </w:r>
      <w:r w:rsidR="007D2499" w:rsidRPr="00E222B7">
        <w:rPr>
          <w:rFonts w:ascii="Arial" w:hAnsi="Arial" w:cs="Arial"/>
          <w:sz w:val="24"/>
          <w:szCs w:val="24"/>
        </w:rPr>
        <w:t xml:space="preserve"> they want to be with the system. </w:t>
      </w:r>
    </w:p>
    <w:p w14:paraId="68700A5A" w14:textId="77777777" w:rsidR="00D74D6F" w:rsidRPr="00E222B7" w:rsidRDefault="00D74D6F" w:rsidP="00E222B7">
      <w:pPr>
        <w:spacing w:line="360" w:lineRule="auto"/>
        <w:rPr>
          <w:rFonts w:ascii="Arial" w:hAnsi="Arial" w:cs="Arial"/>
          <w:sz w:val="24"/>
          <w:szCs w:val="24"/>
        </w:rPr>
      </w:pPr>
    </w:p>
    <w:p w14:paraId="0B0F8317" w14:textId="77777777" w:rsidR="00D74D6F" w:rsidRPr="00E222B7" w:rsidRDefault="00D74D6F" w:rsidP="00E222B7">
      <w:pPr>
        <w:spacing w:line="360" w:lineRule="auto"/>
        <w:rPr>
          <w:rFonts w:ascii="Arial" w:hAnsi="Arial" w:cs="Arial"/>
          <w:sz w:val="24"/>
          <w:szCs w:val="24"/>
        </w:rPr>
      </w:pPr>
    </w:p>
    <w:p w14:paraId="35CBE4C9" w14:textId="77777777" w:rsidR="00D74D6F" w:rsidRPr="00E222B7" w:rsidRDefault="00D74D6F" w:rsidP="00E222B7">
      <w:pPr>
        <w:spacing w:line="360" w:lineRule="auto"/>
        <w:rPr>
          <w:rFonts w:ascii="Arial" w:hAnsi="Arial" w:cs="Arial"/>
          <w:sz w:val="24"/>
          <w:szCs w:val="24"/>
        </w:rPr>
      </w:pPr>
    </w:p>
    <w:p w14:paraId="2051F870" w14:textId="77777777" w:rsidR="00EC3714" w:rsidRPr="00E222B7" w:rsidRDefault="00EC3714" w:rsidP="00E222B7">
      <w:pPr>
        <w:spacing w:line="360" w:lineRule="auto"/>
        <w:rPr>
          <w:rFonts w:ascii="Arial" w:hAnsi="Arial" w:cs="Arial"/>
          <w:sz w:val="24"/>
          <w:szCs w:val="24"/>
        </w:rPr>
      </w:pPr>
    </w:p>
    <w:p w14:paraId="0A07916C" w14:textId="77777777" w:rsidR="00E222B7" w:rsidRDefault="00E222B7"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477BC0B" w14:textId="77777777" w:rsidR="00E222B7" w:rsidRDefault="00E222B7"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265DF146" w14:textId="77777777" w:rsidR="00E222B7" w:rsidRDefault="00E222B7"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5107938" w14:textId="32615272" w:rsidR="00D74D6F" w:rsidRPr="00E222B7" w:rsidRDefault="00D74D6F" w:rsidP="00890CF5">
      <w:pPr>
        <w:pStyle w:val="Heading1"/>
        <w:rPr>
          <w:rFonts w:eastAsia="Times New Roman"/>
          <w:lang w:eastAsia="en-GB"/>
        </w:rPr>
      </w:pPr>
      <w:bookmarkStart w:id="8" w:name="_Toc150991130"/>
      <w:r w:rsidRPr="00E222B7">
        <w:rPr>
          <w:rFonts w:eastAsia="Times New Roman"/>
          <w:lang w:eastAsia="en-GB"/>
        </w:rPr>
        <w:lastRenderedPageBreak/>
        <w:t>PESTEL Analysis: Impact on Customer Service in the Hospitality Industry</w:t>
      </w:r>
      <w:bookmarkEnd w:id="8"/>
    </w:p>
    <w:p w14:paraId="74073414" w14:textId="5EE123C8" w:rsidR="00D74D6F" w:rsidRPr="00E222B7" w:rsidRDefault="00616A9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To</w:t>
      </w:r>
      <w:r w:rsidR="00D74D6F" w:rsidRPr="00E222B7">
        <w:rPr>
          <w:rFonts w:ascii="Arial" w:eastAsia="Times New Roman" w:hAnsi="Arial" w:cs="Arial"/>
          <w:kern w:val="0"/>
          <w:sz w:val="24"/>
          <w:szCs w:val="24"/>
          <w:lang w:eastAsia="en-GB"/>
          <w14:ligatures w14:val="none"/>
        </w:rPr>
        <w:t xml:space="preserve"> comprehend the external factors influencing the decline in customer service at </w:t>
      </w:r>
      <w:r w:rsidR="00262BF7" w:rsidRPr="00E222B7">
        <w:rPr>
          <w:rFonts w:ascii="Arial" w:eastAsia="Times New Roman" w:hAnsi="Arial" w:cs="Arial"/>
          <w:kern w:val="0"/>
          <w:sz w:val="24"/>
          <w:szCs w:val="24"/>
          <w:lang w:eastAsia="en-GB"/>
          <w14:ligatures w14:val="none"/>
        </w:rPr>
        <w:t>Hilton Dublin</w:t>
      </w:r>
      <w:r w:rsidR="00D74D6F" w:rsidRPr="00E222B7">
        <w:rPr>
          <w:rFonts w:ascii="Arial" w:eastAsia="Times New Roman" w:hAnsi="Arial" w:cs="Arial"/>
          <w:kern w:val="0"/>
          <w:sz w:val="24"/>
          <w:szCs w:val="24"/>
          <w:lang w:eastAsia="en-GB"/>
          <w14:ligatures w14:val="none"/>
        </w:rPr>
        <w:t>, a PESTEL analysis has been conducted, examining various dimensions that may contribute to the identified issues.</w:t>
      </w:r>
    </w:p>
    <w:p w14:paraId="5365E231" w14:textId="74332950"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PESTEL Analysis</w:t>
      </w:r>
      <w:r w:rsidR="00890CF5">
        <w:rPr>
          <w:rFonts w:ascii="Arial" w:eastAsia="Times New Roman" w:hAnsi="Arial" w:cs="Arial"/>
          <w:kern w:val="0"/>
          <w:sz w:val="24"/>
          <w:szCs w:val="24"/>
          <w:lang w:eastAsia="en-GB"/>
          <w14:ligatures w14:val="none"/>
        </w:rPr>
        <w:t xml:space="preserve"> Tabel:</w:t>
      </w:r>
    </w:p>
    <w:tbl>
      <w:tblPr>
        <w:tblStyle w:val="TableGrid"/>
        <w:tblW w:w="18031" w:type="dxa"/>
        <w:tblLook w:val="04A0" w:firstRow="1" w:lastRow="0" w:firstColumn="1" w:lastColumn="0" w:noHBand="0" w:noVBand="1"/>
      </w:tblPr>
      <w:tblGrid>
        <w:gridCol w:w="1980"/>
        <w:gridCol w:w="4030"/>
        <w:gridCol w:w="4333"/>
        <w:gridCol w:w="1677"/>
        <w:gridCol w:w="3005"/>
        <w:gridCol w:w="3006"/>
      </w:tblGrid>
      <w:tr w:rsidR="000A51AE" w:rsidRPr="00E222B7" w14:paraId="4AF20ADA" w14:textId="77777777" w:rsidTr="000A51AE">
        <w:tc>
          <w:tcPr>
            <w:tcW w:w="1980" w:type="dxa"/>
            <w:vAlign w:val="center"/>
          </w:tcPr>
          <w:p w14:paraId="1166B75C" w14:textId="53DDAB1A"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Factor</w:t>
            </w:r>
          </w:p>
        </w:tc>
        <w:tc>
          <w:tcPr>
            <w:tcW w:w="4030" w:type="dxa"/>
            <w:vAlign w:val="center"/>
          </w:tcPr>
          <w:p w14:paraId="2C9510B3" w14:textId="79F9E540"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Description</w:t>
            </w:r>
          </w:p>
        </w:tc>
        <w:tc>
          <w:tcPr>
            <w:tcW w:w="4333" w:type="dxa"/>
            <w:vAlign w:val="center"/>
          </w:tcPr>
          <w:p w14:paraId="6DAE796B" w14:textId="02DCBC2B"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Impact on Customer Service</w:t>
            </w:r>
          </w:p>
        </w:tc>
        <w:tc>
          <w:tcPr>
            <w:tcW w:w="1677" w:type="dxa"/>
          </w:tcPr>
          <w:p w14:paraId="475921E4" w14:textId="45560E13"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4175FF1F"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66C91330"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3AC99CB2" w14:textId="77777777" w:rsidTr="000A51AE">
        <w:tc>
          <w:tcPr>
            <w:tcW w:w="1980" w:type="dxa"/>
            <w:vAlign w:val="center"/>
          </w:tcPr>
          <w:p w14:paraId="74FF7635" w14:textId="692B7118"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Political</w:t>
            </w:r>
          </w:p>
        </w:tc>
        <w:tc>
          <w:tcPr>
            <w:tcW w:w="4030" w:type="dxa"/>
            <w:vAlign w:val="center"/>
          </w:tcPr>
          <w:p w14:paraId="0766B29D" w14:textId="429E9DC2"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Government regulations and policies affecting the hospitality sector, such as taxation, employment laws, and safety standards.</w:t>
            </w:r>
          </w:p>
        </w:tc>
        <w:tc>
          <w:tcPr>
            <w:tcW w:w="4333" w:type="dxa"/>
            <w:vAlign w:val="center"/>
          </w:tcPr>
          <w:p w14:paraId="09DEDF1F" w14:textId="179824F6"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Changes in regulations may impact staffing levels, operational costs, and adherence to safety standards, influencing service quality</w:t>
            </w:r>
            <w:r w:rsidR="003007EB" w:rsidRPr="00E222B7">
              <w:rPr>
                <w:rFonts w:ascii="Arial" w:eastAsia="Times New Roman" w:hAnsi="Arial" w:cs="Arial"/>
                <w:kern w:val="0"/>
                <w:sz w:val="24"/>
                <w:szCs w:val="24"/>
                <w:lang w:eastAsia="en-GB"/>
                <w14:ligatures w14:val="none"/>
              </w:rPr>
              <w:t xml:space="preserve"> </w:t>
            </w:r>
            <w:r w:rsidR="003007EB" w:rsidRPr="00E222B7">
              <w:rPr>
                <w:rFonts w:ascii="Arial" w:hAnsi="Arial" w:cs="Arial"/>
                <w:sz w:val="24"/>
                <w:szCs w:val="24"/>
              </w:rPr>
              <w:t xml:space="preserve">(Bonfanti, </w:t>
            </w:r>
            <w:proofErr w:type="spellStart"/>
            <w:r w:rsidR="003007EB" w:rsidRPr="00E222B7">
              <w:rPr>
                <w:rFonts w:ascii="Arial" w:hAnsi="Arial" w:cs="Arial"/>
                <w:sz w:val="24"/>
                <w:szCs w:val="24"/>
              </w:rPr>
              <w:t>Vigolo</w:t>
            </w:r>
            <w:proofErr w:type="spellEnd"/>
            <w:r w:rsidR="003007EB" w:rsidRPr="00E222B7">
              <w:rPr>
                <w:rFonts w:ascii="Arial" w:hAnsi="Arial" w:cs="Arial"/>
                <w:sz w:val="24"/>
                <w:szCs w:val="24"/>
              </w:rPr>
              <w:t xml:space="preserve"> and </w:t>
            </w:r>
            <w:proofErr w:type="spellStart"/>
            <w:r w:rsidR="003007EB" w:rsidRPr="00E222B7">
              <w:rPr>
                <w:rFonts w:ascii="Arial" w:hAnsi="Arial" w:cs="Arial"/>
                <w:sz w:val="24"/>
                <w:szCs w:val="24"/>
              </w:rPr>
              <w:t>Yfantidou</w:t>
            </w:r>
            <w:proofErr w:type="spellEnd"/>
            <w:r w:rsidR="003007EB" w:rsidRPr="00E222B7">
              <w:rPr>
                <w:rFonts w:ascii="Arial" w:hAnsi="Arial" w:cs="Arial"/>
                <w:sz w:val="24"/>
                <w:szCs w:val="24"/>
              </w:rPr>
              <w:t>, 2021)</w:t>
            </w:r>
            <w:r w:rsidRPr="00E222B7">
              <w:rPr>
                <w:rFonts w:ascii="Arial" w:eastAsia="Times New Roman" w:hAnsi="Arial" w:cs="Arial"/>
                <w:kern w:val="0"/>
                <w:sz w:val="24"/>
                <w:szCs w:val="24"/>
                <w:lang w:eastAsia="en-GB"/>
                <w14:ligatures w14:val="none"/>
              </w:rPr>
              <w:t>.</w:t>
            </w:r>
          </w:p>
        </w:tc>
        <w:tc>
          <w:tcPr>
            <w:tcW w:w="1677" w:type="dxa"/>
          </w:tcPr>
          <w:p w14:paraId="4297350C" w14:textId="5974E845"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3DDADDC2"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107A317F"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3F5578C4" w14:textId="77777777" w:rsidTr="000A51AE">
        <w:tc>
          <w:tcPr>
            <w:tcW w:w="1980" w:type="dxa"/>
            <w:vAlign w:val="center"/>
          </w:tcPr>
          <w:p w14:paraId="2D79E69A" w14:textId="3B6F7163"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Economic</w:t>
            </w:r>
          </w:p>
        </w:tc>
        <w:tc>
          <w:tcPr>
            <w:tcW w:w="4030" w:type="dxa"/>
            <w:vAlign w:val="center"/>
          </w:tcPr>
          <w:p w14:paraId="38907B8F" w14:textId="3D5DAF8B"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Economic conditions, including inflation rates, exchange rates, and overall economic stability.</w:t>
            </w:r>
          </w:p>
        </w:tc>
        <w:tc>
          <w:tcPr>
            <w:tcW w:w="4333" w:type="dxa"/>
            <w:vAlign w:val="center"/>
          </w:tcPr>
          <w:p w14:paraId="19E10015" w14:textId="415DDE2D"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Economic downturns may lead to budget constraints, affecting staffing, training, and overall service quality</w:t>
            </w:r>
            <w:r w:rsidR="003007EB" w:rsidRPr="00E222B7">
              <w:rPr>
                <w:rFonts w:ascii="Arial" w:hAnsi="Arial" w:cs="Arial"/>
                <w:sz w:val="24"/>
                <w:szCs w:val="24"/>
              </w:rPr>
              <w:t xml:space="preserve"> (Crespi-</w:t>
            </w:r>
            <w:proofErr w:type="spellStart"/>
            <w:r w:rsidR="003007EB" w:rsidRPr="00E222B7">
              <w:rPr>
                <w:rFonts w:ascii="Arial" w:hAnsi="Arial" w:cs="Arial"/>
                <w:sz w:val="24"/>
                <w:szCs w:val="24"/>
              </w:rPr>
              <w:t>Cladera</w:t>
            </w:r>
            <w:proofErr w:type="spellEnd"/>
            <w:r w:rsidR="003007EB" w:rsidRPr="00E222B7">
              <w:rPr>
                <w:rFonts w:ascii="Arial" w:hAnsi="Arial" w:cs="Arial"/>
                <w:sz w:val="24"/>
                <w:szCs w:val="24"/>
              </w:rPr>
              <w:t>, Martín-Oliver and Pascual-Fuster, 2021)</w:t>
            </w:r>
            <w:r w:rsidRPr="00E222B7">
              <w:rPr>
                <w:rFonts w:ascii="Arial" w:eastAsia="Times New Roman" w:hAnsi="Arial" w:cs="Arial"/>
                <w:kern w:val="0"/>
                <w:sz w:val="24"/>
                <w:szCs w:val="24"/>
                <w:lang w:eastAsia="en-GB"/>
                <w14:ligatures w14:val="none"/>
              </w:rPr>
              <w:t>.</w:t>
            </w:r>
          </w:p>
        </w:tc>
        <w:tc>
          <w:tcPr>
            <w:tcW w:w="1677" w:type="dxa"/>
          </w:tcPr>
          <w:p w14:paraId="638D1E0C" w14:textId="46225093"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37C693D8"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58228502"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74E3B8FA" w14:textId="77777777" w:rsidTr="000A51AE">
        <w:tc>
          <w:tcPr>
            <w:tcW w:w="1980" w:type="dxa"/>
            <w:vAlign w:val="center"/>
          </w:tcPr>
          <w:p w14:paraId="3A7ABDEB" w14:textId="5DD4A9F8"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Social</w:t>
            </w:r>
          </w:p>
        </w:tc>
        <w:tc>
          <w:tcPr>
            <w:tcW w:w="4030" w:type="dxa"/>
            <w:vAlign w:val="center"/>
          </w:tcPr>
          <w:p w14:paraId="11D4B6B1" w14:textId="428967BC"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Social and cultural trends that influence customer preferences and expectations in the hospitality industry.</w:t>
            </w:r>
          </w:p>
        </w:tc>
        <w:tc>
          <w:tcPr>
            <w:tcW w:w="4333" w:type="dxa"/>
            <w:vAlign w:val="center"/>
          </w:tcPr>
          <w:p w14:paraId="2871615E" w14:textId="49E0486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Shifts in societal preferences or cultural expectations may require adjustments in service offerings and guest interactions</w:t>
            </w:r>
            <w:r w:rsidR="003007EB" w:rsidRPr="00E222B7">
              <w:rPr>
                <w:rFonts w:ascii="Arial" w:eastAsia="Times New Roman" w:hAnsi="Arial" w:cs="Arial"/>
                <w:kern w:val="0"/>
                <w:sz w:val="24"/>
                <w:szCs w:val="24"/>
                <w:lang w:eastAsia="en-GB"/>
                <w14:ligatures w14:val="none"/>
              </w:rPr>
              <w:t xml:space="preserve"> </w:t>
            </w:r>
            <w:r w:rsidR="003007EB" w:rsidRPr="00E222B7">
              <w:rPr>
                <w:rFonts w:ascii="Arial" w:hAnsi="Arial" w:cs="Arial"/>
                <w:sz w:val="24"/>
                <w:szCs w:val="24"/>
              </w:rPr>
              <w:t>(Lacalle, 2021)</w:t>
            </w:r>
            <w:r w:rsidRPr="00E222B7">
              <w:rPr>
                <w:rFonts w:ascii="Arial" w:eastAsia="Times New Roman" w:hAnsi="Arial" w:cs="Arial"/>
                <w:kern w:val="0"/>
                <w:sz w:val="24"/>
                <w:szCs w:val="24"/>
                <w:lang w:eastAsia="en-GB"/>
                <w14:ligatures w14:val="none"/>
              </w:rPr>
              <w:t>.</w:t>
            </w:r>
          </w:p>
        </w:tc>
        <w:tc>
          <w:tcPr>
            <w:tcW w:w="1677" w:type="dxa"/>
          </w:tcPr>
          <w:p w14:paraId="4D06C547" w14:textId="67CCE504"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17CB18FA"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6589DCAD"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62717F29" w14:textId="77777777" w:rsidTr="000A51AE">
        <w:tc>
          <w:tcPr>
            <w:tcW w:w="1980" w:type="dxa"/>
            <w:vAlign w:val="center"/>
          </w:tcPr>
          <w:p w14:paraId="484E5520" w14:textId="171AC54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Technological</w:t>
            </w:r>
          </w:p>
        </w:tc>
        <w:tc>
          <w:tcPr>
            <w:tcW w:w="4030" w:type="dxa"/>
            <w:vAlign w:val="center"/>
          </w:tcPr>
          <w:p w14:paraId="00248472" w14:textId="790EFD05"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Advancements in technology impacting hotel operations, booking systems, and guest communication.</w:t>
            </w:r>
          </w:p>
        </w:tc>
        <w:tc>
          <w:tcPr>
            <w:tcW w:w="4333" w:type="dxa"/>
            <w:vAlign w:val="center"/>
          </w:tcPr>
          <w:p w14:paraId="13F9B866" w14:textId="69C4E08A"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Outdated technology can lead to inefficiencies, affecting guest experiences and staff performance in delivering quality service</w:t>
            </w:r>
            <w:r w:rsidR="00CE69AC" w:rsidRPr="00E222B7">
              <w:rPr>
                <w:rFonts w:ascii="Arial" w:hAnsi="Arial" w:cs="Arial"/>
                <w:sz w:val="24"/>
                <w:szCs w:val="24"/>
              </w:rPr>
              <w:t xml:space="preserve"> (Cobanoglu et al., 2011)</w:t>
            </w:r>
            <w:r w:rsidRPr="00E222B7">
              <w:rPr>
                <w:rFonts w:ascii="Arial" w:eastAsia="Times New Roman" w:hAnsi="Arial" w:cs="Arial"/>
                <w:kern w:val="0"/>
                <w:sz w:val="24"/>
                <w:szCs w:val="24"/>
                <w:lang w:eastAsia="en-GB"/>
                <w14:ligatures w14:val="none"/>
              </w:rPr>
              <w:t>.</w:t>
            </w:r>
          </w:p>
        </w:tc>
        <w:tc>
          <w:tcPr>
            <w:tcW w:w="1677" w:type="dxa"/>
          </w:tcPr>
          <w:p w14:paraId="5F3C50BF" w14:textId="20B12E6A"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27F28807"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1E5949D0"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73D78C6F" w14:textId="77777777" w:rsidTr="000A51AE">
        <w:tc>
          <w:tcPr>
            <w:tcW w:w="1980" w:type="dxa"/>
            <w:vAlign w:val="center"/>
          </w:tcPr>
          <w:p w14:paraId="6EF96CD1" w14:textId="5AAF6FD6"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Environmental</w:t>
            </w:r>
          </w:p>
        </w:tc>
        <w:tc>
          <w:tcPr>
            <w:tcW w:w="4030" w:type="dxa"/>
            <w:vAlign w:val="center"/>
          </w:tcPr>
          <w:p w14:paraId="71D06F1B" w14:textId="176254FD"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Environmental considerations and sustainability trends affecting the hotel industry.</w:t>
            </w:r>
          </w:p>
        </w:tc>
        <w:tc>
          <w:tcPr>
            <w:tcW w:w="4333" w:type="dxa"/>
            <w:vAlign w:val="center"/>
          </w:tcPr>
          <w:p w14:paraId="64434F46" w14:textId="2109E8F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Guest expectations for eco-friendly practices may impact operational decisions and influence customer perceptions of the hotel</w:t>
            </w:r>
            <w:r w:rsidR="00CE69AC" w:rsidRPr="00E222B7">
              <w:rPr>
                <w:rFonts w:ascii="Arial" w:eastAsia="Times New Roman" w:hAnsi="Arial" w:cs="Arial"/>
                <w:kern w:val="0"/>
                <w:sz w:val="24"/>
                <w:szCs w:val="24"/>
                <w:lang w:eastAsia="en-GB"/>
                <w14:ligatures w14:val="none"/>
              </w:rPr>
              <w:t xml:space="preserve"> </w:t>
            </w:r>
            <w:r w:rsidR="00CE69AC" w:rsidRPr="00E222B7">
              <w:rPr>
                <w:rFonts w:ascii="Arial" w:hAnsi="Arial" w:cs="Arial"/>
                <w:sz w:val="24"/>
                <w:szCs w:val="24"/>
              </w:rPr>
              <w:t xml:space="preserve">(Yi, </w:t>
            </w:r>
            <w:proofErr w:type="gramStart"/>
            <w:r w:rsidR="00CE69AC" w:rsidRPr="00E222B7">
              <w:rPr>
                <w:rFonts w:ascii="Arial" w:hAnsi="Arial" w:cs="Arial"/>
                <w:sz w:val="24"/>
                <w:szCs w:val="24"/>
              </w:rPr>
              <w:t>Li</w:t>
            </w:r>
            <w:proofErr w:type="gramEnd"/>
            <w:r w:rsidR="00CE69AC" w:rsidRPr="00E222B7">
              <w:rPr>
                <w:rFonts w:ascii="Arial" w:hAnsi="Arial" w:cs="Arial"/>
                <w:sz w:val="24"/>
                <w:szCs w:val="24"/>
              </w:rPr>
              <w:t xml:space="preserve"> and Jai, 2018)</w:t>
            </w:r>
            <w:r w:rsidRPr="00E222B7">
              <w:rPr>
                <w:rFonts w:ascii="Arial" w:eastAsia="Times New Roman" w:hAnsi="Arial" w:cs="Arial"/>
                <w:kern w:val="0"/>
                <w:sz w:val="24"/>
                <w:szCs w:val="24"/>
                <w:lang w:eastAsia="en-GB"/>
                <w14:ligatures w14:val="none"/>
              </w:rPr>
              <w:t>.</w:t>
            </w:r>
          </w:p>
        </w:tc>
        <w:tc>
          <w:tcPr>
            <w:tcW w:w="1677" w:type="dxa"/>
          </w:tcPr>
          <w:p w14:paraId="3728367D" w14:textId="6E23D042"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1CBF3726"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6EB36932"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662CCB9E" w14:textId="77777777" w:rsidTr="000A51AE">
        <w:tc>
          <w:tcPr>
            <w:tcW w:w="1980" w:type="dxa"/>
            <w:vAlign w:val="center"/>
          </w:tcPr>
          <w:p w14:paraId="485C600F" w14:textId="20945E2C"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lastRenderedPageBreak/>
              <w:t>Legal</w:t>
            </w:r>
          </w:p>
        </w:tc>
        <w:tc>
          <w:tcPr>
            <w:tcW w:w="4030" w:type="dxa"/>
            <w:vAlign w:val="center"/>
          </w:tcPr>
          <w:p w14:paraId="1ADE0DF9" w14:textId="0D05F404"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Legal factors, including compliance with labour laws, health and safety regulations, and contractual obligations.</w:t>
            </w:r>
          </w:p>
        </w:tc>
        <w:tc>
          <w:tcPr>
            <w:tcW w:w="4333" w:type="dxa"/>
            <w:vAlign w:val="center"/>
          </w:tcPr>
          <w:p w14:paraId="53CAB9DC" w14:textId="2EDAEF5B"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Non-compliance with legal requirements may result in penalties, affecting the hotel's reputation and overall service quality</w:t>
            </w:r>
            <w:r w:rsidR="00BA207B" w:rsidRPr="00E222B7">
              <w:rPr>
                <w:rFonts w:ascii="Arial" w:hAnsi="Arial" w:cs="Arial"/>
                <w:sz w:val="24"/>
                <w:szCs w:val="24"/>
              </w:rPr>
              <w:t xml:space="preserve"> (DeKay, Yates and Toh, 2004</w:t>
            </w:r>
            <w:proofErr w:type="gramStart"/>
            <w:r w:rsidR="00BA207B" w:rsidRPr="00E222B7">
              <w:rPr>
                <w:rFonts w:ascii="Arial" w:hAnsi="Arial" w:cs="Arial"/>
                <w:sz w:val="24"/>
                <w:szCs w:val="24"/>
              </w:rPr>
              <w:t>)</w:t>
            </w:r>
            <w:r w:rsidR="00BA207B" w:rsidRPr="00E222B7">
              <w:rPr>
                <w:rFonts w:ascii="Arial" w:eastAsia="Times New Roman" w:hAnsi="Arial" w:cs="Arial"/>
                <w:kern w:val="0"/>
                <w:sz w:val="24"/>
                <w:szCs w:val="24"/>
                <w:lang w:eastAsia="en-GB"/>
                <w14:ligatures w14:val="none"/>
              </w:rPr>
              <w:t xml:space="preserve"> </w:t>
            </w:r>
            <w:r w:rsidRPr="00E222B7">
              <w:rPr>
                <w:rFonts w:ascii="Arial" w:eastAsia="Times New Roman" w:hAnsi="Arial" w:cs="Arial"/>
                <w:kern w:val="0"/>
                <w:sz w:val="24"/>
                <w:szCs w:val="24"/>
                <w:lang w:eastAsia="en-GB"/>
                <w14:ligatures w14:val="none"/>
              </w:rPr>
              <w:t>.</w:t>
            </w:r>
            <w:proofErr w:type="gramEnd"/>
          </w:p>
        </w:tc>
        <w:tc>
          <w:tcPr>
            <w:tcW w:w="1677" w:type="dxa"/>
          </w:tcPr>
          <w:p w14:paraId="2F338678" w14:textId="05452300"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66BA8514"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1C904827"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bl>
    <w:p w14:paraId="0866755B"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1CB05A9C" w14:textId="77777777"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PESTEL Analysis Summary:</w:t>
      </w:r>
    </w:p>
    <w:p w14:paraId="3490D3A3" w14:textId="5C26B20C" w:rsidR="00D74D6F" w:rsidRPr="00E222B7" w:rsidRDefault="00D77805"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hAnsi="Arial" w:cs="Arial"/>
          <w:sz w:val="24"/>
          <w:szCs w:val="24"/>
        </w:rPr>
        <w:t>The analysis of factors impacting customer service at Hilton Dublin illustrates a complex interplay between external influences and service quality. Government regulations, economic conditions, societal shifts, technological advancements, environmental considerations</w:t>
      </w:r>
      <w:r w:rsidRPr="00E222B7">
        <w:rPr>
          <w:rFonts w:ascii="Arial" w:hAnsi="Arial" w:cs="Arial"/>
          <w:sz w:val="24"/>
          <w:szCs w:val="24"/>
        </w:rPr>
        <w:t xml:space="preserve"> </w:t>
      </w:r>
      <w:r w:rsidRPr="00E222B7">
        <w:rPr>
          <w:rFonts w:ascii="Arial" w:hAnsi="Arial" w:cs="Arial"/>
          <w:sz w:val="24"/>
          <w:szCs w:val="24"/>
        </w:rPr>
        <w:t>(Battista, 2023</w:t>
      </w:r>
      <w:r w:rsidRPr="00E222B7">
        <w:rPr>
          <w:rFonts w:ascii="Arial" w:hAnsi="Arial" w:cs="Arial"/>
          <w:sz w:val="24"/>
          <w:szCs w:val="24"/>
        </w:rPr>
        <w:t>),</w:t>
      </w:r>
      <w:r w:rsidRPr="00E222B7">
        <w:rPr>
          <w:rFonts w:ascii="Arial" w:hAnsi="Arial" w:cs="Arial"/>
          <w:sz w:val="24"/>
          <w:szCs w:val="24"/>
        </w:rPr>
        <w:t xml:space="preserve"> and legal compliance collectively shape the hotel's ability to deliver exceptional service. Changes in these dimensions can directly affect staffing, operational efficiency, guest experiences, and the hotel's overall reputation. Recogni</w:t>
      </w:r>
      <w:r w:rsidRPr="00E222B7">
        <w:rPr>
          <w:rFonts w:ascii="Arial" w:hAnsi="Arial" w:cs="Arial"/>
          <w:sz w:val="24"/>
          <w:szCs w:val="24"/>
        </w:rPr>
        <w:t>s</w:t>
      </w:r>
      <w:r w:rsidRPr="00E222B7">
        <w:rPr>
          <w:rFonts w:ascii="Arial" w:hAnsi="Arial" w:cs="Arial"/>
          <w:sz w:val="24"/>
          <w:szCs w:val="24"/>
        </w:rPr>
        <w:t>ing and strategically aligning with these factors are crucial for Hilton Dublin to adapt, innovate, and meet evolving customer expectations while maintaining service excellence in a dynamic hospitality landscape</w:t>
      </w:r>
      <w:r w:rsidRPr="00E222B7">
        <w:rPr>
          <w:rFonts w:ascii="Arial" w:hAnsi="Arial" w:cs="Arial"/>
          <w:sz w:val="24"/>
          <w:szCs w:val="24"/>
        </w:rPr>
        <w:t>.</w:t>
      </w:r>
    </w:p>
    <w:p w14:paraId="48F3421D" w14:textId="77777777" w:rsidR="00EF00AD" w:rsidRPr="00E222B7" w:rsidRDefault="00EF00A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EBFEAB7"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DD1607C"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202BE9DE"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51323C4"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497BF35D"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023B3A6"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6D64B81"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EAF503C"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22CE6FBD" w14:textId="661B4191" w:rsidR="00D74D6F" w:rsidRPr="00E222B7" w:rsidRDefault="00D74D6F" w:rsidP="00890CF5">
      <w:pPr>
        <w:pStyle w:val="Heading1"/>
        <w:rPr>
          <w:rFonts w:eastAsia="Times New Roman"/>
          <w:lang w:eastAsia="en-GB"/>
        </w:rPr>
      </w:pPr>
      <w:bookmarkStart w:id="9" w:name="_Toc150991131"/>
      <w:r w:rsidRPr="00E222B7">
        <w:rPr>
          <w:rFonts w:eastAsia="Times New Roman"/>
          <w:lang w:eastAsia="en-GB"/>
        </w:rPr>
        <w:lastRenderedPageBreak/>
        <w:t xml:space="preserve">SWOT Analysis: Overview of </w:t>
      </w:r>
      <w:r w:rsidR="00F77394" w:rsidRPr="00E222B7">
        <w:rPr>
          <w:rFonts w:eastAsia="Times New Roman"/>
          <w:lang w:eastAsia="en-GB"/>
        </w:rPr>
        <w:t>Hilton Dublin</w:t>
      </w:r>
      <w:bookmarkEnd w:id="9"/>
    </w:p>
    <w:p w14:paraId="64A1675F" w14:textId="0D31AE23" w:rsidR="00D74D6F" w:rsidRPr="00E222B7" w:rsidRDefault="00C20F4C"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To</w:t>
      </w:r>
      <w:r w:rsidR="00D74D6F" w:rsidRPr="00E222B7">
        <w:rPr>
          <w:rFonts w:ascii="Arial" w:eastAsia="Times New Roman" w:hAnsi="Arial" w:cs="Arial"/>
          <w:kern w:val="0"/>
          <w:sz w:val="24"/>
          <w:szCs w:val="24"/>
          <w:lang w:eastAsia="en-GB"/>
          <w14:ligatures w14:val="none"/>
        </w:rPr>
        <w:t xml:space="preserve"> gain a comprehensive understanding of </w:t>
      </w:r>
      <w:r w:rsidR="00262BF7" w:rsidRPr="00E222B7">
        <w:rPr>
          <w:rFonts w:ascii="Arial" w:eastAsia="Times New Roman" w:hAnsi="Arial" w:cs="Arial"/>
          <w:kern w:val="0"/>
          <w:sz w:val="24"/>
          <w:szCs w:val="24"/>
          <w:lang w:eastAsia="en-GB"/>
          <w14:ligatures w14:val="none"/>
        </w:rPr>
        <w:t>Hilton Dublin</w:t>
      </w:r>
      <w:r w:rsidR="00D74D6F" w:rsidRPr="00E222B7">
        <w:rPr>
          <w:rFonts w:ascii="Arial" w:eastAsia="Times New Roman" w:hAnsi="Arial" w:cs="Arial"/>
          <w:kern w:val="0"/>
          <w:sz w:val="24"/>
          <w:szCs w:val="24"/>
          <w:lang w:eastAsia="en-GB"/>
          <w14:ligatures w14:val="none"/>
        </w:rPr>
        <w:t>'s current situation, a SWOT analysis has been conducted. This analysis evaluates the hotel's internal strengths and weaknesses, as well as external opportunities and threats, providing a strategic overview for consideration.</w:t>
      </w:r>
    </w:p>
    <w:p w14:paraId="1F078CD1" w14:textId="3C6BF563" w:rsidR="00D74D6F" w:rsidRPr="00890CF5"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890CF5">
        <w:rPr>
          <w:rFonts w:ascii="Arial" w:eastAsia="Times New Roman" w:hAnsi="Arial" w:cs="Arial"/>
          <w:kern w:val="0"/>
          <w:sz w:val="24"/>
          <w:szCs w:val="24"/>
          <w:lang w:eastAsia="en-GB"/>
          <w14:ligatures w14:val="none"/>
        </w:rPr>
        <w:t>SWOT Analysis</w:t>
      </w:r>
      <w:r w:rsidR="00890CF5" w:rsidRPr="00890CF5">
        <w:rPr>
          <w:rFonts w:ascii="Arial" w:eastAsia="Times New Roman" w:hAnsi="Arial" w:cs="Arial"/>
          <w:kern w:val="0"/>
          <w:sz w:val="24"/>
          <w:szCs w:val="24"/>
          <w:lang w:eastAsia="en-GB"/>
          <w14:ligatures w14:val="none"/>
        </w:rPr>
        <w:t xml:space="preserve"> Tabel:</w:t>
      </w:r>
    </w:p>
    <w:tbl>
      <w:tblPr>
        <w:tblStyle w:val="TableGrid"/>
        <w:tblW w:w="18031" w:type="dxa"/>
        <w:tblLook w:val="04A0" w:firstRow="1" w:lastRow="0" w:firstColumn="1" w:lastColumn="0" w:noHBand="0" w:noVBand="1"/>
      </w:tblPr>
      <w:tblGrid>
        <w:gridCol w:w="1838"/>
        <w:gridCol w:w="4172"/>
        <w:gridCol w:w="4333"/>
        <w:gridCol w:w="1677"/>
        <w:gridCol w:w="3005"/>
        <w:gridCol w:w="3006"/>
      </w:tblGrid>
      <w:tr w:rsidR="000A51AE" w:rsidRPr="00E222B7" w14:paraId="6DA35E2F" w14:textId="77777777" w:rsidTr="000A51AE">
        <w:tc>
          <w:tcPr>
            <w:tcW w:w="1838" w:type="dxa"/>
            <w:vAlign w:val="center"/>
          </w:tcPr>
          <w:p w14:paraId="35531C86" w14:textId="3137D216"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Category</w:t>
            </w:r>
          </w:p>
        </w:tc>
        <w:tc>
          <w:tcPr>
            <w:tcW w:w="4172" w:type="dxa"/>
            <w:vAlign w:val="center"/>
          </w:tcPr>
          <w:p w14:paraId="507A0B76" w14:textId="4583748D"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Description</w:t>
            </w:r>
          </w:p>
        </w:tc>
        <w:tc>
          <w:tcPr>
            <w:tcW w:w="4333" w:type="dxa"/>
            <w:vAlign w:val="center"/>
          </w:tcPr>
          <w:p w14:paraId="751682FC" w14:textId="5F1B27E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Implications for Customer Service</w:t>
            </w:r>
          </w:p>
        </w:tc>
        <w:tc>
          <w:tcPr>
            <w:tcW w:w="1677" w:type="dxa"/>
          </w:tcPr>
          <w:p w14:paraId="5F173D15" w14:textId="028B4E9A"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198F489D"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28E17DC9"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5213E81E" w14:textId="77777777" w:rsidTr="000A51AE">
        <w:tc>
          <w:tcPr>
            <w:tcW w:w="1838" w:type="dxa"/>
            <w:vAlign w:val="center"/>
          </w:tcPr>
          <w:p w14:paraId="0C6CABF4" w14:textId="2FD6AB3A"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Strengths</w:t>
            </w:r>
          </w:p>
        </w:tc>
        <w:tc>
          <w:tcPr>
            <w:tcW w:w="4172" w:type="dxa"/>
            <w:vAlign w:val="center"/>
          </w:tcPr>
          <w:p w14:paraId="400D6D4F" w14:textId="09BA73ED"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Established reputation in the hospitality industry. - Prime location with proximity to key attractions. - Award-winning amenities and facilities.</w:t>
            </w:r>
          </w:p>
        </w:tc>
        <w:tc>
          <w:tcPr>
            <w:tcW w:w="4333" w:type="dxa"/>
            <w:vAlign w:val="center"/>
          </w:tcPr>
          <w:p w14:paraId="5E2735FB" w14:textId="1CF8044F" w:rsidR="000A51AE" w:rsidRPr="00E222B7" w:rsidRDefault="00890CF5" w:rsidP="00E222B7">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 positive</w:t>
            </w:r>
            <w:r w:rsidR="000A51AE" w:rsidRPr="00E222B7">
              <w:rPr>
                <w:rFonts w:ascii="Arial" w:eastAsia="Times New Roman" w:hAnsi="Arial" w:cs="Arial"/>
                <w:kern w:val="0"/>
                <w:sz w:val="24"/>
                <w:szCs w:val="24"/>
                <w:lang w:eastAsia="en-GB"/>
                <w14:ligatures w14:val="none"/>
              </w:rPr>
              <w:t xml:space="preserve"> reputation contributes to guest loyalty. - Strategic location enhances accessibility for guests. - Award-winning amenities can attract high-value customers</w:t>
            </w:r>
            <w:r w:rsidR="00942CA5" w:rsidRPr="00E222B7">
              <w:rPr>
                <w:rFonts w:ascii="Arial" w:eastAsia="Times New Roman" w:hAnsi="Arial" w:cs="Arial"/>
                <w:kern w:val="0"/>
                <w:sz w:val="24"/>
                <w:szCs w:val="24"/>
                <w:lang w:eastAsia="en-GB"/>
                <w14:ligatures w14:val="none"/>
              </w:rPr>
              <w:t xml:space="preserve"> </w:t>
            </w:r>
            <w:r w:rsidR="00942CA5" w:rsidRPr="00E222B7">
              <w:rPr>
                <w:rFonts w:ascii="Arial" w:hAnsi="Arial" w:cs="Arial"/>
                <w:sz w:val="24"/>
                <w:szCs w:val="24"/>
              </w:rPr>
              <w:t>(Kim and Kim, 2022).</w:t>
            </w:r>
          </w:p>
        </w:tc>
        <w:tc>
          <w:tcPr>
            <w:tcW w:w="1677" w:type="dxa"/>
          </w:tcPr>
          <w:p w14:paraId="2F612CEF" w14:textId="7BABE492"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3E058A0B"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758D8AD4"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3A72040C" w14:textId="77777777" w:rsidTr="000A51AE">
        <w:tc>
          <w:tcPr>
            <w:tcW w:w="1838" w:type="dxa"/>
            <w:vAlign w:val="center"/>
          </w:tcPr>
          <w:p w14:paraId="662436C3" w14:textId="271B604E"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Weaknesses</w:t>
            </w:r>
          </w:p>
        </w:tc>
        <w:tc>
          <w:tcPr>
            <w:tcW w:w="4172" w:type="dxa"/>
            <w:vAlign w:val="center"/>
          </w:tcPr>
          <w:p w14:paraId="1655B660" w14:textId="3986D14F"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Inconsistent customer service. - Lack of staff training programs. - Operational inefficiencies.</w:t>
            </w:r>
          </w:p>
        </w:tc>
        <w:tc>
          <w:tcPr>
            <w:tcW w:w="4333" w:type="dxa"/>
            <w:vAlign w:val="center"/>
          </w:tcPr>
          <w:p w14:paraId="71424B0D" w14:textId="28A9FA24"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Inconsistency affects overall guest satisfaction. - Insufficient training impacts staff performance. - Operational inefficiencies contribute to delays and dissatisfaction</w:t>
            </w:r>
            <w:r w:rsidR="00942CA5" w:rsidRPr="00E222B7">
              <w:rPr>
                <w:rFonts w:ascii="Arial" w:eastAsia="Times New Roman" w:hAnsi="Arial" w:cs="Arial"/>
                <w:kern w:val="0"/>
                <w:sz w:val="24"/>
                <w:szCs w:val="24"/>
                <w:lang w:eastAsia="en-GB"/>
                <w14:ligatures w14:val="none"/>
              </w:rPr>
              <w:t xml:space="preserve"> </w:t>
            </w:r>
            <w:r w:rsidR="004C4548" w:rsidRPr="00E222B7">
              <w:rPr>
                <w:rFonts w:ascii="Arial" w:hAnsi="Arial" w:cs="Arial"/>
                <w:sz w:val="24"/>
                <w:szCs w:val="24"/>
              </w:rPr>
              <w:t>(</w:t>
            </w:r>
            <w:proofErr w:type="spellStart"/>
            <w:r w:rsidR="004C4548" w:rsidRPr="00E222B7">
              <w:rPr>
                <w:rFonts w:ascii="Arial" w:hAnsi="Arial" w:cs="Arial"/>
                <w:sz w:val="24"/>
                <w:szCs w:val="24"/>
              </w:rPr>
              <w:t>Suraihi</w:t>
            </w:r>
            <w:proofErr w:type="spellEnd"/>
            <w:r w:rsidR="004C4548" w:rsidRPr="00E222B7">
              <w:rPr>
                <w:rFonts w:ascii="Arial" w:hAnsi="Arial" w:cs="Arial"/>
                <w:sz w:val="24"/>
                <w:szCs w:val="24"/>
              </w:rPr>
              <w:t xml:space="preserve"> et al., 2021).</w:t>
            </w:r>
          </w:p>
        </w:tc>
        <w:tc>
          <w:tcPr>
            <w:tcW w:w="1677" w:type="dxa"/>
          </w:tcPr>
          <w:p w14:paraId="60BC9F89" w14:textId="214EC690"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3F414667"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4636AC05"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7188E123" w14:textId="77777777" w:rsidTr="000A51AE">
        <w:tc>
          <w:tcPr>
            <w:tcW w:w="1838" w:type="dxa"/>
            <w:vAlign w:val="center"/>
          </w:tcPr>
          <w:p w14:paraId="79F36E7B" w14:textId="36F95EA5"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Opportunities</w:t>
            </w:r>
          </w:p>
        </w:tc>
        <w:tc>
          <w:tcPr>
            <w:tcW w:w="4172" w:type="dxa"/>
            <w:vAlign w:val="center"/>
          </w:tcPr>
          <w:p w14:paraId="0AE25EAC" w14:textId="4026DFE2"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Emerging markets and customer segments. - Technological advancements for improved guest experiences.</w:t>
            </w:r>
          </w:p>
        </w:tc>
        <w:tc>
          <w:tcPr>
            <w:tcW w:w="4333" w:type="dxa"/>
            <w:vAlign w:val="center"/>
          </w:tcPr>
          <w:p w14:paraId="295694DF" w14:textId="4E035C9C"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Tapping into new markets can broaden the customer base. - Integrating advanced technology can enhance service efficiency and quality</w:t>
            </w:r>
            <w:r w:rsidR="004C4548" w:rsidRPr="00E222B7">
              <w:rPr>
                <w:rFonts w:ascii="Arial" w:eastAsia="Times New Roman" w:hAnsi="Arial" w:cs="Arial"/>
                <w:kern w:val="0"/>
                <w:sz w:val="24"/>
                <w:szCs w:val="24"/>
                <w:lang w:eastAsia="en-GB"/>
                <w14:ligatures w14:val="none"/>
              </w:rPr>
              <w:t xml:space="preserve"> </w:t>
            </w:r>
            <w:r w:rsidR="004C4548" w:rsidRPr="00E222B7">
              <w:rPr>
                <w:rFonts w:ascii="Arial" w:hAnsi="Arial" w:cs="Arial"/>
                <w:sz w:val="24"/>
                <w:szCs w:val="24"/>
              </w:rPr>
              <w:t>(Attala, 2019)</w:t>
            </w:r>
            <w:r w:rsidRPr="00E222B7">
              <w:rPr>
                <w:rFonts w:ascii="Arial" w:eastAsia="Times New Roman" w:hAnsi="Arial" w:cs="Arial"/>
                <w:kern w:val="0"/>
                <w:sz w:val="24"/>
                <w:szCs w:val="24"/>
                <w:lang w:eastAsia="en-GB"/>
                <w14:ligatures w14:val="none"/>
              </w:rPr>
              <w:t>.</w:t>
            </w:r>
          </w:p>
        </w:tc>
        <w:tc>
          <w:tcPr>
            <w:tcW w:w="1677" w:type="dxa"/>
          </w:tcPr>
          <w:p w14:paraId="43121E18" w14:textId="17462B2F"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2919617A"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4DBD483B"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0A51AE" w:rsidRPr="00E222B7" w14:paraId="62779A7B" w14:textId="77777777" w:rsidTr="000A51AE">
        <w:tc>
          <w:tcPr>
            <w:tcW w:w="1838" w:type="dxa"/>
            <w:vAlign w:val="center"/>
          </w:tcPr>
          <w:p w14:paraId="24C58B35" w14:textId="106A3F21"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Threats</w:t>
            </w:r>
          </w:p>
        </w:tc>
        <w:tc>
          <w:tcPr>
            <w:tcW w:w="4172" w:type="dxa"/>
            <w:vAlign w:val="center"/>
          </w:tcPr>
          <w:p w14:paraId="497A2D78" w14:textId="5A0BBD49"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Intense competition from neighbouring hotels. - Economic uncertainties impacting travel and hospitality.</w:t>
            </w:r>
          </w:p>
        </w:tc>
        <w:tc>
          <w:tcPr>
            <w:tcW w:w="4333" w:type="dxa"/>
            <w:vAlign w:val="center"/>
          </w:tcPr>
          <w:p w14:paraId="6F2F3DCA" w14:textId="5C7AD9AD"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Competition necessitates continuous improvement in service offerings. - Economic uncertainties may require flexible strategies to adapt to changing consumer behaviours</w:t>
            </w:r>
            <w:r w:rsidR="004C4548" w:rsidRPr="00E222B7">
              <w:rPr>
                <w:rFonts w:ascii="Arial" w:eastAsia="Times New Roman" w:hAnsi="Arial" w:cs="Arial"/>
                <w:kern w:val="0"/>
                <w:sz w:val="24"/>
                <w:szCs w:val="24"/>
                <w:lang w:eastAsia="en-GB"/>
                <w14:ligatures w14:val="none"/>
              </w:rPr>
              <w:t xml:space="preserve"> (WTTC, 2023)</w:t>
            </w:r>
            <w:r w:rsidRPr="00E222B7">
              <w:rPr>
                <w:rFonts w:ascii="Arial" w:eastAsia="Times New Roman" w:hAnsi="Arial" w:cs="Arial"/>
                <w:kern w:val="0"/>
                <w:sz w:val="24"/>
                <w:szCs w:val="24"/>
                <w:lang w:eastAsia="en-GB"/>
                <w14:ligatures w14:val="none"/>
              </w:rPr>
              <w:t>.</w:t>
            </w:r>
          </w:p>
        </w:tc>
        <w:tc>
          <w:tcPr>
            <w:tcW w:w="1677" w:type="dxa"/>
          </w:tcPr>
          <w:p w14:paraId="2B31F686" w14:textId="799A052D"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36CB416E"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2E99EF21" w14:textId="77777777" w:rsidR="000A51AE" w:rsidRPr="00E222B7" w:rsidRDefault="000A51AE"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bl>
    <w:p w14:paraId="6ED8029E" w14:textId="77777777" w:rsidR="00890CF5" w:rsidRDefault="00890CF5" w:rsidP="00E222B7">
      <w:pPr>
        <w:spacing w:before="100" w:beforeAutospacing="1" w:after="100" w:afterAutospacing="1" w:line="360" w:lineRule="auto"/>
        <w:rPr>
          <w:rFonts w:ascii="Arial" w:eastAsia="Times New Roman" w:hAnsi="Arial" w:cs="Arial"/>
          <w:i/>
          <w:iCs/>
          <w:kern w:val="0"/>
          <w:sz w:val="24"/>
          <w:szCs w:val="24"/>
          <w:lang w:eastAsia="en-GB"/>
          <w14:ligatures w14:val="none"/>
        </w:rPr>
      </w:pPr>
    </w:p>
    <w:p w14:paraId="724BD591" w14:textId="71CA0969" w:rsidR="00D74D6F" w:rsidRPr="00E222B7" w:rsidRDefault="00D74D6F" w:rsidP="00E222B7">
      <w:pPr>
        <w:spacing w:before="100" w:beforeAutospacing="1" w:after="100" w:afterAutospacing="1" w:line="360" w:lineRule="auto"/>
        <w:rPr>
          <w:rFonts w:ascii="Arial" w:eastAsia="Times New Roman" w:hAnsi="Arial" w:cs="Arial"/>
          <w:i/>
          <w:iCs/>
          <w:kern w:val="0"/>
          <w:sz w:val="24"/>
          <w:szCs w:val="24"/>
          <w:lang w:eastAsia="en-GB"/>
          <w14:ligatures w14:val="none"/>
        </w:rPr>
      </w:pPr>
      <w:r w:rsidRPr="00E222B7">
        <w:rPr>
          <w:rFonts w:ascii="Arial" w:eastAsia="Times New Roman" w:hAnsi="Arial" w:cs="Arial"/>
          <w:i/>
          <w:iCs/>
          <w:kern w:val="0"/>
          <w:sz w:val="24"/>
          <w:szCs w:val="24"/>
          <w:lang w:eastAsia="en-GB"/>
          <w14:ligatures w14:val="none"/>
        </w:rPr>
        <w:lastRenderedPageBreak/>
        <w:t>Positive Aspects:</w:t>
      </w:r>
    </w:p>
    <w:p w14:paraId="624D1EF3" w14:textId="06C8B679"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While addressing the identified issues, it's crucial to acknowledge </w:t>
      </w:r>
      <w:r w:rsidR="00D77805" w:rsidRPr="00E222B7">
        <w:rPr>
          <w:rFonts w:ascii="Arial" w:eastAsia="Times New Roman" w:hAnsi="Arial" w:cs="Arial"/>
          <w:kern w:val="0"/>
          <w:sz w:val="24"/>
          <w:szCs w:val="24"/>
          <w:lang w:eastAsia="en-GB"/>
          <w14:ligatures w14:val="none"/>
        </w:rPr>
        <w:t>Hilton Dublin</w:t>
      </w:r>
      <w:r w:rsidRPr="00E222B7">
        <w:rPr>
          <w:rFonts w:ascii="Arial" w:eastAsia="Times New Roman" w:hAnsi="Arial" w:cs="Arial"/>
          <w:kern w:val="0"/>
          <w:sz w:val="24"/>
          <w:szCs w:val="24"/>
          <w:lang w:eastAsia="en-GB"/>
          <w14:ligatures w14:val="none"/>
        </w:rPr>
        <w:t>'s positive aspects:</w:t>
      </w:r>
    </w:p>
    <w:p w14:paraId="43A9331C" w14:textId="1EF79A5F" w:rsidR="00D74D6F" w:rsidRPr="00E222B7" w:rsidRDefault="00D74D6F" w:rsidP="00E222B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890CF5">
        <w:rPr>
          <w:rFonts w:ascii="Arial" w:eastAsia="Times New Roman" w:hAnsi="Arial" w:cs="Arial"/>
          <w:kern w:val="0"/>
          <w:sz w:val="24"/>
          <w:szCs w:val="24"/>
          <w:lang w:eastAsia="en-GB"/>
          <w14:ligatures w14:val="none"/>
        </w:rPr>
        <w:t>Established Reputation:</w:t>
      </w:r>
      <w:r w:rsidRPr="00E222B7">
        <w:rPr>
          <w:rFonts w:ascii="Arial" w:eastAsia="Times New Roman" w:hAnsi="Arial" w:cs="Arial"/>
          <w:kern w:val="0"/>
          <w:sz w:val="24"/>
          <w:szCs w:val="24"/>
          <w:lang w:eastAsia="en-GB"/>
          <w14:ligatures w14:val="none"/>
        </w:rPr>
        <w:t xml:space="preserve"> The hotel has a well-established reputation in the hospitality industry, contributing to brand loyalty</w:t>
      </w:r>
      <w:r w:rsidR="00FD7559" w:rsidRPr="00E222B7">
        <w:rPr>
          <w:rFonts w:ascii="Arial" w:eastAsia="Times New Roman" w:hAnsi="Arial" w:cs="Arial"/>
          <w:kern w:val="0"/>
          <w:sz w:val="24"/>
          <w:szCs w:val="24"/>
          <w:lang w:eastAsia="en-GB"/>
          <w14:ligatures w14:val="none"/>
        </w:rPr>
        <w:t xml:space="preserve"> </w:t>
      </w:r>
      <w:r w:rsidR="00FD7559" w:rsidRPr="00E222B7">
        <w:rPr>
          <w:rFonts w:ascii="Arial" w:hAnsi="Arial" w:cs="Arial"/>
          <w:sz w:val="24"/>
          <w:szCs w:val="24"/>
        </w:rPr>
        <w:t xml:space="preserve">(Stories </w:t>
      </w:r>
      <w:proofErr w:type="gramStart"/>
      <w:r w:rsidR="00FD7559" w:rsidRPr="00E222B7">
        <w:rPr>
          <w:rFonts w:ascii="Arial" w:hAnsi="Arial" w:cs="Arial"/>
          <w:sz w:val="24"/>
          <w:szCs w:val="24"/>
        </w:rPr>
        <w:t>From</w:t>
      </w:r>
      <w:proofErr w:type="gramEnd"/>
      <w:r w:rsidR="00FD7559" w:rsidRPr="00E222B7">
        <w:rPr>
          <w:rFonts w:ascii="Arial" w:hAnsi="Arial" w:cs="Arial"/>
          <w:sz w:val="24"/>
          <w:szCs w:val="24"/>
        </w:rPr>
        <w:t xml:space="preserve"> Hilton, 2023)</w:t>
      </w:r>
      <w:r w:rsidRPr="00E222B7">
        <w:rPr>
          <w:rFonts w:ascii="Arial" w:eastAsia="Times New Roman" w:hAnsi="Arial" w:cs="Arial"/>
          <w:kern w:val="0"/>
          <w:sz w:val="24"/>
          <w:szCs w:val="24"/>
          <w:lang w:eastAsia="en-GB"/>
          <w14:ligatures w14:val="none"/>
        </w:rPr>
        <w:t>.</w:t>
      </w:r>
    </w:p>
    <w:p w14:paraId="4D1A830D" w14:textId="401ED7BE" w:rsidR="00D74D6F" w:rsidRPr="00E222B7" w:rsidRDefault="00D74D6F" w:rsidP="00E222B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890CF5">
        <w:rPr>
          <w:rFonts w:ascii="Arial" w:eastAsia="Times New Roman" w:hAnsi="Arial" w:cs="Arial"/>
          <w:kern w:val="0"/>
          <w:sz w:val="24"/>
          <w:szCs w:val="24"/>
          <w:lang w:eastAsia="en-GB"/>
          <w14:ligatures w14:val="none"/>
        </w:rPr>
        <w:t>Prime Location</w:t>
      </w:r>
      <w:r w:rsidRPr="00E222B7">
        <w:rPr>
          <w:rFonts w:ascii="Arial" w:eastAsia="Times New Roman" w:hAnsi="Arial" w:cs="Arial"/>
          <w:b/>
          <w:bCs/>
          <w:kern w:val="0"/>
          <w:sz w:val="24"/>
          <w:szCs w:val="24"/>
          <w:lang w:eastAsia="en-GB"/>
          <w14:ligatures w14:val="none"/>
        </w:rPr>
        <w:t>:</w:t>
      </w:r>
      <w:r w:rsidRPr="00E222B7">
        <w:rPr>
          <w:rFonts w:ascii="Arial" w:eastAsia="Times New Roman" w:hAnsi="Arial" w:cs="Arial"/>
          <w:kern w:val="0"/>
          <w:sz w:val="24"/>
          <w:szCs w:val="24"/>
          <w:lang w:eastAsia="en-GB"/>
          <w14:ligatures w14:val="none"/>
        </w:rPr>
        <w:t xml:space="preserve"> Situated in a prime location with proximity to key attractions, the hotel's accessibility enhances its appeal to guests</w:t>
      </w:r>
      <w:r w:rsidR="009D0DE0" w:rsidRPr="00E222B7">
        <w:rPr>
          <w:rFonts w:ascii="Arial" w:hAnsi="Arial" w:cs="Arial"/>
          <w:sz w:val="24"/>
          <w:szCs w:val="24"/>
        </w:rPr>
        <w:t xml:space="preserve"> (hotels.uk, 2023)</w:t>
      </w:r>
      <w:r w:rsidRPr="00E222B7">
        <w:rPr>
          <w:rFonts w:ascii="Arial" w:eastAsia="Times New Roman" w:hAnsi="Arial" w:cs="Arial"/>
          <w:kern w:val="0"/>
          <w:sz w:val="24"/>
          <w:szCs w:val="24"/>
          <w:lang w:eastAsia="en-GB"/>
          <w14:ligatures w14:val="none"/>
        </w:rPr>
        <w:t>.</w:t>
      </w:r>
    </w:p>
    <w:p w14:paraId="0D226750" w14:textId="443AA598" w:rsidR="00D74D6F" w:rsidRPr="00E222B7" w:rsidRDefault="00D74D6F" w:rsidP="00E222B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890CF5">
        <w:rPr>
          <w:rFonts w:ascii="Arial" w:eastAsia="Times New Roman" w:hAnsi="Arial" w:cs="Arial"/>
          <w:kern w:val="0"/>
          <w:sz w:val="24"/>
          <w:szCs w:val="24"/>
          <w:lang w:eastAsia="en-GB"/>
          <w14:ligatures w14:val="none"/>
        </w:rPr>
        <w:t>Award-Winning Amenities:</w:t>
      </w:r>
      <w:r w:rsidRPr="00E222B7">
        <w:rPr>
          <w:rFonts w:ascii="Arial" w:eastAsia="Times New Roman" w:hAnsi="Arial" w:cs="Arial"/>
          <w:kern w:val="0"/>
          <w:sz w:val="24"/>
          <w:szCs w:val="24"/>
          <w:lang w:eastAsia="en-GB"/>
          <w14:ligatures w14:val="none"/>
        </w:rPr>
        <w:t xml:space="preserve"> Recognized for its award-winning amenities, </w:t>
      </w:r>
      <w:r w:rsidR="009D0DE0" w:rsidRPr="00E222B7">
        <w:rPr>
          <w:rFonts w:ascii="Arial" w:eastAsia="Times New Roman" w:hAnsi="Arial" w:cs="Arial"/>
          <w:kern w:val="0"/>
          <w:sz w:val="24"/>
          <w:szCs w:val="24"/>
          <w:lang w:eastAsia="en-GB"/>
          <w14:ligatures w14:val="none"/>
        </w:rPr>
        <w:t xml:space="preserve">Hilton Dublin </w:t>
      </w:r>
      <w:r w:rsidRPr="00E222B7">
        <w:rPr>
          <w:rFonts w:ascii="Arial" w:eastAsia="Times New Roman" w:hAnsi="Arial" w:cs="Arial"/>
          <w:kern w:val="0"/>
          <w:sz w:val="24"/>
          <w:szCs w:val="24"/>
          <w:lang w:eastAsia="en-GB"/>
          <w14:ligatures w14:val="none"/>
        </w:rPr>
        <w:t>has the potential to attract high-value customers seeking premium experiences</w:t>
      </w:r>
      <w:r w:rsidR="009D0DE0" w:rsidRPr="00E222B7">
        <w:rPr>
          <w:rFonts w:ascii="Arial" w:eastAsia="Times New Roman" w:hAnsi="Arial" w:cs="Arial"/>
          <w:kern w:val="0"/>
          <w:sz w:val="24"/>
          <w:szCs w:val="24"/>
          <w:lang w:eastAsia="en-GB"/>
          <w14:ligatures w14:val="none"/>
        </w:rPr>
        <w:t xml:space="preserve"> </w:t>
      </w:r>
      <w:r w:rsidR="009D0DE0" w:rsidRPr="00E222B7">
        <w:rPr>
          <w:rFonts w:ascii="Arial" w:hAnsi="Arial" w:cs="Arial"/>
          <w:sz w:val="24"/>
          <w:szCs w:val="24"/>
        </w:rPr>
        <w:t>(www.forbes.com, 2023)</w:t>
      </w:r>
      <w:r w:rsidRPr="00E222B7">
        <w:rPr>
          <w:rFonts w:ascii="Arial" w:eastAsia="Times New Roman" w:hAnsi="Arial" w:cs="Arial"/>
          <w:kern w:val="0"/>
          <w:sz w:val="24"/>
          <w:szCs w:val="24"/>
          <w:lang w:eastAsia="en-GB"/>
          <w14:ligatures w14:val="none"/>
        </w:rPr>
        <w:t>.</w:t>
      </w:r>
    </w:p>
    <w:p w14:paraId="7BE21684" w14:textId="77777777"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SWOT Analysis Summary:</w:t>
      </w:r>
    </w:p>
    <w:p w14:paraId="4CFF084E" w14:textId="1210BA6E" w:rsidR="00D77805" w:rsidRPr="00E222B7" w:rsidRDefault="00D77805"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hAnsi="Arial" w:cs="Arial"/>
          <w:sz w:val="24"/>
          <w:szCs w:val="24"/>
        </w:rPr>
        <w:t xml:space="preserve">The SWOT analysis of Hilton Dublin reveals crucial insights shaping its customer service landscape. The established reputation and prime location serve as strengths, fostering guest loyalty and accessibility. However, weaknesses in inconsistent service, lack of staff training, and operational inefficiencies directly impact guest satisfaction. Opportunities lie in tapping into emerging markets and leveraging technological advancements to broaden the customer base and enhance service quality. Yet, threats posed by intense competition and economic uncertainties demand continual improvements in service offerings and adaptable strategies to navigate changing consumer </w:t>
      </w:r>
      <w:r w:rsidRPr="00E222B7">
        <w:rPr>
          <w:rFonts w:ascii="Arial" w:hAnsi="Arial" w:cs="Arial"/>
          <w:sz w:val="24"/>
          <w:szCs w:val="24"/>
        </w:rPr>
        <w:t>behaviours</w:t>
      </w:r>
      <w:r w:rsidRPr="00E222B7">
        <w:rPr>
          <w:rFonts w:ascii="Arial" w:hAnsi="Arial" w:cs="Arial"/>
          <w:sz w:val="24"/>
          <w:szCs w:val="24"/>
        </w:rPr>
        <w:t>. Addressing weaknesses while capitalizing on strengths and opportunities will be pivotal for Hilton Dublin to elevate its customer service standards and maintain a competitive edge in the dynamic hospitality industry</w:t>
      </w:r>
      <w:r w:rsidRPr="00E222B7">
        <w:rPr>
          <w:rFonts w:ascii="Arial" w:hAnsi="Arial" w:cs="Arial"/>
          <w:sz w:val="24"/>
          <w:szCs w:val="24"/>
        </w:rPr>
        <w:t xml:space="preserve"> </w:t>
      </w:r>
      <w:r w:rsidRPr="00E222B7">
        <w:rPr>
          <w:rFonts w:ascii="Arial" w:hAnsi="Arial" w:cs="Arial"/>
          <w:sz w:val="24"/>
          <w:szCs w:val="24"/>
        </w:rPr>
        <w:t>(Della Corte et al., 2021).</w:t>
      </w:r>
    </w:p>
    <w:p w14:paraId="6CEBBA54" w14:textId="77777777" w:rsidR="00D77805" w:rsidRPr="00E222B7" w:rsidRDefault="00D77805"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40DEB48" w14:textId="77777777" w:rsidR="00F77394" w:rsidRPr="00E222B7" w:rsidRDefault="00F77394"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C06A03B" w14:textId="77777777" w:rsidR="00F77394" w:rsidRPr="00E222B7" w:rsidRDefault="00F77394"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DC7C0B2" w14:textId="77777777" w:rsidR="00F77394" w:rsidRPr="00E222B7" w:rsidRDefault="00F77394"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5AD4B46" w14:textId="624228A7" w:rsidR="00D74D6F" w:rsidRPr="00E222B7" w:rsidRDefault="00D74D6F" w:rsidP="00890CF5">
      <w:pPr>
        <w:pStyle w:val="Heading1"/>
        <w:rPr>
          <w:rFonts w:eastAsia="Times New Roman"/>
          <w:lang w:eastAsia="en-GB"/>
        </w:rPr>
      </w:pPr>
      <w:bookmarkStart w:id="10" w:name="_Toc150991132"/>
      <w:r w:rsidRPr="00E222B7">
        <w:rPr>
          <w:rFonts w:eastAsia="Times New Roman"/>
          <w:lang w:eastAsia="en-GB"/>
        </w:rPr>
        <w:lastRenderedPageBreak/>
        <w:t xml:space="preserve">TOWS Analysis: Strategic Directions for </w:t>
      </w:r>
      <w:r w:rsidR="00D77805" w:rsidRPr="00E222B7">
        <w:rPr>
          <w:rFonts w:eastAsia="Times New Roman"/>
          <w:lang w:eastAsia="en-GB"/>
        </w:rPr>
        <w:t>Hilton Dublin</w:t>
      </w:r>
      <w:bookmarkEnd w:id="10"/>
    </w:p>
    <w:p w14:paraId="342D84E3" w14:textId="76E6A7BC"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The TOWS analysis builds upon the findings from the SWOT analysis, aligning internal strengths and weaknesses with external opportunities and threats. This strategic framework enables the identification of actionable strategies to address current challenges and capitalize on future opportunities</w:t>
      </w:r>
      <w:r w:rsidR="00A66752" w:rsidRPr="00E222B7">
        <w:rPr>
          <w:rFonts w:ascii="Arial" w:eastAsia="Times New Roman" w:hAnsi="Arial" w:cs="Arial"/>
          <w:kern w:val="0"/>
          <w:sz w:val="24"/>
          <w:szCs w:val="24"/>
          <w:lang w:eastAsia="en-GB"/>
          <w14:ligatures w14:val="none"/>
        </w:rPr>
        <w:t xml:space="preserve"> </w:t>
      </w:r>
      <w:r w:rsidR="00A66752" w:rsidRPr="00E222B7">
        <w:rPr>
          <w:rFonts w:ascii="Arial" w:hAnsi="Arial" w:cs="Arial"/>
          <w:sz w:val="24"/>
          <w:szCs w:val="24"/>
        </w:rPr>
        <w:t>(</w:t>
      </w:r>
      <w:proofErr w:type="spellStart"/>
      <w:r w:rsidR="00A66752" w:rsidRPr="00E222B7">
        <w:rPr>
          <w:rFonts w:ascii="Arial" w:hAnsi="Arial" w:cs="Arial"/>
          <w:sz w:val="24"/>
          <w:szCs w:val="24"/>
        </w:rPr>
        <w:t>Weihrich</w:t>
      </w:r>
      <w:proofErr w:type="spellEnd"/>
      <w:r w:rsidR="00A66752" w:rsidRPr="00E222B7">
        <w:rPr>
          <w:rFonts w:ascii="Arial" w:hAnsi="Arial" w:cs="Arial"/>
          <w:sz w:val="24"/>
          <w:szCs w:val="24"/>
        </w:rPr>
        <w:t>, 1982)</w:t>
      </w:r>
      <w:r w:rsidRPr="00E222B7">
        <w:rPr>
          <w:rFonts w:ascii="Arial" w:eastAsia="Times New Roman" w:hAnsi="Arial" w:cs="Arial"/>
          <w:kern w:val="0"/>
          <w:sz w:val="24"/>
          <w:szCs w:val="24"/>
          <w:lang w:eastAsia="en-GB"/>
          <w14:ligatures w14:val="none"/>
        </w:rPr>
        <w:t>.</w:t>
      </w:r>
    </w:p>
    <w:p w14:paraId="514FC4BE" w14:textId="2A42B717" w:rsidR="00D74D6F" w:rsidRPr="00890CF5"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890CF5">
        <w:rPr>
          <w:rFonts w:ascii="Arial" w:eastAsia="Times New Roman" w:hAnsi="Arial" w:cs="Arial"/>
          <w:kern w:val="0"/>
          <w:sz w:val="24"/>
          <w:szCs w:val="24"/>
          <w:lang w:eastAsia="en-GB"/>
          <w14:ligatures w14:val="none"/>
        </w:rPr>
        <w:t>TOWS Analysis</w:t>
      </w:r>
      <w:r w:rsidR="00890CF5" w:rsidRPr="00890CF5">
        <w:rPr>
          <w:rFonts w:ascii="Arial" w:eastAsia="Times New Roman" w:hAnsi="Arial" w:cs="Arial"/>
          <w:kern w:val="0"/>
          <w:sz w:val="24"/>
          <w:szCs w:val="24"/>
          <w:lang w:eastAsia="en-GB"/>
          <w14:ligatures w14:val="none"/>
        </w:rPr>
        <w:t xml:space="preserve"> Tabel:</w:t>
      </w:r>
    </w:p>
    <w:tbl>
      <w:tblPr>
        <w:tblStyle w:val="TableGrid"/>
        <w:tblW w:w="18031" w:type="dxa"/>
        <w:tblLook w:val="04A0" w:firstRow="1" w:lastRow="0" w:firstColumn="1" w:lastColumn="0" w:noHBand="0" w:noVBand="1"/>
      </w:tblPr>
      <w:tblGrid>
        <w:gridCol w:w="1737"/>
        <w:gridCol w:w="2832"/>
        <w:gridCol w:w="5799"/>
        <w:gridCol w:w="1672"/>
        <w:gridCol w:w="2995"/>
        <w:gridCol w:w="2996"/>
      </w:tblGrid>
      <w:tr w:rsidR="00ED3E0D" w:rsidRPr="00E222B7" w14:paraId="426C8422" w14:textId="77777777" w:rsidTr="00ED3E0D">
        <w:tc>
          <w:tcPr>
            <w:tcW w:w="1696" w:type="dxa"/>
            <w:vAlign w:val="center"/>
          </w:tcPr>
          <w:p w14:paraId="36D2A598" w14:textId="439C2D8E"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Internal Factors (Strengths &amp; Weaknesses)</w:t>
            </w:r>
          </w:p>
        </w:tc>
        <w:tc>
          <w:tcPr>
            <w:tcW w:w="2835" w:type="dxa"/>
            <w:vAlign w:val="center"/>
          </w:tcPr>
          <w:p w14:paraId="4A279B33" w14:textId="598C886F"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External Factors (Opportunities &amp; Threats)</w:t>
            </w:r>
          </w:p>
        </w:tc>
        <w:tc>
          <w:tcPr>
            <w:tcW w:w="5812" w:type="dxa"/>
            <w:vAlign w:val="center"/>
          </w:tcPr>
          <w:p w14:paraId="6C79CB57" w14:textId="407E72D4"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 xml:space="preserve">Strategic Directions for </w:t>
            </w:r>
            <w:r w:rsidR="007227E6" w:rsidRPr="00E222B7">
              <w:rPr>
                <w:rFonts w:ascii="Arial" w:eastAsia="Times New Roman" w:hAnsi="Arial" w:cs="Arial"/>
                <w:b/>
                <w:bCs/>
                <w:kern w:val="0"/>
                <w:sz w:val="24"/>
                <w:szCs w:val="24"/>
                <w:lang w:eastAsia="en-GB"/>
                <w14:ligatures w14:val="none"/>
              </w:rPr>
              <w:t>Hilton Dublin</w:t>
            </w:r>
          </w:p>
        </w:tc>
        <w:tc>
          <w:tcPr>
            <w:tcW w:w="1677" w:type="dxa"/>
          </w:tcPr>
          <w:p w14:paraId="37AE4657" w14:textId="37AB0459"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33CD550B"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67444DE0"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ED3E0D" w:rsidRPr="00E222B7" w14:paraId="492AA3CB" w14:textId="77777777" w:rsidTr="00ED3E0D">
        <w:tc>
          <w:tcPr>
            <w:tcW w:w="1696" w:type="dxa"/>
            <w:vAlign w:val="center"/>
          </w:tcPr>
          <w:p w14:paraId="5BCA06B4" w14:textId="61457F02"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Strengths</w:t>
            </w:r>
          </w:p>
        </w:tc>
        <w:tc>
          <w:tcPr>
            <w:tcW w:w="2835" w:type="dxa"/>
            <w:vAlign w:val="center"/>
          </w:tcPr>
          <w:p w14:paraId="707018D4" w14:textId="42265DA6"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Opportunities</w:t>
            </w:r>
          </w:p>
        </w:tc>
        <w:tc>
          <w:tcPr>
            <w:tcW w:w="5812" w:type="dxa"/>
            <w:vAlign w:val="center"/>
          </w:tcPr>
          <w:p w14:paraId="17757D5F" w14:textId="5B6401BA"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Leverage established reputation to attract new customer segments in emerging markets. Capitalize on prime location by promoting special packages for nearby attractions</w:t>
            </w:r>
            <w:r w:rsidR="007227E6" w:rsidRPr="00E222B7">
              <w:rPr>
                <w:rFonts w:ascii="Arial" w:eastAsia="Times New Roman" w:hAnsi="Arial" w:cs="Arial"/>
                <w:kern w:val="0"/>
                <w:sz w:val="24"/>
                <w:szCs w:val="24"/>
                <w:lang w:eastAsia="en-GB"/>
                <w14:ligatures w14:val="none"/>
              </w:rPr>
              <w:t xml:space="preserve"> </w:t>
            </w:r>
            <w:r w:rsidR="007227E6" w:rsidRPr="00E222B7">
              <w:rPr>
                <w:rFonts w:ascii="Arial" w:hAnsi="Arial" w:cs="Arial"/>
                <w:sz w:val="24"/>
                <w:szCs w:val="24"/>
              </w:rPr>
              <w:t>(Richard, 2017)</w:t>
            </w:r>
            <w:r w:rsidRPr="00E222B7">
              <w:rPr>
                <w:rFonts w:ascii="Arial" w:eastAsia="Times New Roman" w:hAnsi="Arial" w:cs="Arial"/>
                <w:kern w:val="0"/>
                <w:sz w:val="24"/>
                <w:szCs w:val="24"/>
                <w:lang w:eastAsia="en-GB"/>
                <w14:ligatures w14:val="none"/>
              </w:rPr>
              <w:t>.</w:t>
            </w:r>
          </w:p>
        </w:tc>
        <w:tc>
          <w:tcPr>
            <w:tcW w:w="1677" w:type="dxa"/>
          </w:tcPr>
          <w:p w14:paraId="5815EC8F" w14:textId="177AC451"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5C210C7B"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7AE89F0D"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ED3E0D" w:rsidRPr="00E222B7" w14:paraId="36C5E92B" w14:textId="77777777" w:rsidTr="00ED3E0D">
        <w:tc>
          <w:tcPr>
            <w:tcW w:w="1696" w:type="dxa"/>
            <w:vAlign w:val="center"/>
          </w:tcPr>
          <w:p w14:paraId="5FDDE97E" w14:textId="341A376C"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Strengths</w:t>
            </w:r>
          </w:p>
        </w:tc>
        <w:tc>
          <w:tcPr>
            <w:tcW w:w="2835" w:type="dxa"/>
            <w:vAlign w:val="center"/>
          </w:tcPr>
          <w:p w14:paraId="5F5377FD" w14:textId="6CCCE9C5"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Threats</w:t>
            </w:r>
          </w:p>
        </w:tc>
        <w:tc>
          <w:tcPr>
            <w:tcW w:w="5812" w:type="dxa"/>
            <w:vAlign w:val="center"/>
          </w:tcPr>
          <w:p w14:paraId="202F105C" w14:textId="49022004"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Utilize award-winning amenities to differentiate from competitors during economic downturns</w:t>
            </w:r>
            <w:r w:rsidR="00FB050E" w:rsidRPr="00E222B7">
              <w:rPr>
                <w:rFonts w:ascii="Arial" w:eastAsia="Times New Roman" w:hAnsi="Arial" w:cs="Arial"/>
                <w:kern w:val="0"/>
                <w:sz w:val="24"/>
                <w:szCs w:val="24"/>
                <w:lang w:eastAsia="en-GB"/>
                <w14:ligatures w14:val="none"/>
              </w:rPr>
              <w:t xml:space="preserve"> </w:t>
            </w:r>
            <w:r w:rsidR="00FB050E" w:rsidRPr="00E222B7">
              <w:rPr>
                <w:rFonts w:ascii="Arial" w:hAnsi="Arial" w:cs="Arial"/>
                <w:sz w:val="24"/>
                <w:szCs w:val="24"/>
              </w:rPr>
              <w:t>(</w:t>
            </w:r>
            <w:proofErr w:type="spellStart"/>
            <w:r w:rsidR="00FB050E" w:rsidRPr="00E222B7">
              <w:rPr>
                <w:rFonts w:ascii="Arial" w:hAnsi="Arial" w:cs="Arial"/>
                <w:sz w:val="24"/>
                <w:szCs w:val="24"/>
              </w:rPr>
              <w:t>Krupskyi</w:t>
            </w:r>
            <w:proofErr w:type="spellEnd"/>
            <w:r w:rsidR="00FB050E" w:rsidRPr="00E222B7">
              <w:rPr>
                <w:rFonts w:ascii="Arial" w:hAnsi="Arial" w:cs="Arial"/>
                <w:sz w:val="24"/>
                <w:szCs w:val="24"/>
              </w:rPr>
              <w:t xml:space="preserve"> et al., 2019)</w:t>
            </w:r>
            <w:r w:rsidRPr="00E222B7">
              <w:rPr>
                <w:rFonts w:ascii="Arial" w:eastAsia="Times New Roman" w:hAnsi="Arial" w:cs="Arial"/>
                <w:kern w:val="0"/>
                <w:sz w:val="24"/>
                <w:szCs w:val="24"/>
                <w:lang w:eastAsia="en-GB"/>
                <w14:ligatures w14:val="none"/>
              </w:rPr>
              <w:t>. Implement cost-effective strategies to withstand the impact of economic uncertainties</w:t>
            </w:r>
            <w:r w:rsidR="00CF74F4" w:rsidRPr="00E222B7">
              <w:rPr>
                <w:rFonts w:ascii="Arial" w:hAnsi="Arial" w:cs="Arial"/>
                <w:sz w:val="24"/>
                <w:szCs w:val="24"/>
              </w:rPr>
              <w:t xml:space="preserve"> (Gehrels and Blanar, 2013)</w:t>
            </w:r>
            <w:r w:rsidRPr="00E222B7">
              <w:rPr>
                <w:rFonts w:ascii="Arial" w:eastAsia="Times New Roman" w:hAnsi="Arial" w:cs="Arial"/>
                <w:kern w:val="0"/>
                <w:sz w:val="24"/>
                <w:szCs w:val="24"/>
                <w:lang w:eastAsia="en-GB"/>
                <w14:ligatures w14:val="none"/>
              </w:rPr>
              <w:t>.</w:t>
            </w:r>
          </w:p>
        </w:tc>
        <w:tc>
          <w:tcPr>
            <w:tcW w:w="1677" w:type="dxa"/>
          </w:tcPr>
          <w:p w14:paraId="03DA7625" w14:textId="11575ED6"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6EF32349"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009D8A0E"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ED3E0D" w:rsidRPr="00E222B7" w14:paraId="1FC0B8F7" w14:textId="77777777" w:rsidTr="00ED3E0D">
        <w:tc>
          <w:tcPr>
            <w:tcW w:w="1696" w:type="dxa"/>
            <w:vAlign w:val="center"/>
          </w:tcPr>
          <w:p w14:paraId="58B185EE" w14:textId="5570973E"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Weaknesses</w:t>
            </w:r>
          </w:p>
        </w:tc>
        <w:tc>
          <w:tcPr>
            <w:tcW w:w="2835" w:type="dxa"/>
            <w:vAlign w:val="center"/>
          </w:tcPr>
          <w:p w14:paraId="2D6BD500" w14:textId="5B6710AB"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Opportunities</w:t>
            </w:r>
          </w:p>
        </w:tc>
        <w:tc>
          <w:tcPr>
            <w:tcW w:w="5812" w:type="dxa"/>
            <w:vAlign w:val="center"/>
          </w:tcPr>
          <w:p w14:paraId="1CD73D2A" w14:textId="5282CA5E"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Develop and implement comprehensive staff training programs to enhance service quality and </w:t>
            </w:r>
            <w:proofErr w:type="gramStart"/>
            <w:r w:rsidRPr="00E222B7">
              <w:rPr>
                <w:rFonts w:ascii="Arial" w:eastAsia="Times New Roman" w:hAnsi="Arial" w:cs="Arial"/>
                <w:kern w:val="0"/>
                <w:sz w:val="24"/>
                <w:szCs w:val="24"/>
                <w:lang w:eastAsia="en-GB"/>
                <w14:ligatures w14:val="none"/>
              </w:rPr>
              <w:t>efficiency</w:t>
            </w:r>
            <w:r w:rsidR="00CF74F4" w:rsidRPr="00E222B7">
              <w:rPr>
                <w:rFonts w:ascii="Arial" w:hAnsi="Arial" w:cs="Arial"/>
                <w:sz w:val="24"/>
                <w:szCs w:val="24"/>
              </w:rPr>
              <w:t>(</w:t>
            </w:r>
            <w:proofErr w:type="gramEnd"/>
            <w:r w:rsidR="00CF74F4" w:rsidRPr="00E222B7">
              <w:rPr>
                <w:rFonts w:ascii="Arial" w:hAnsi="Arial" w:cs="Arial"/>
                <w:sz w:val="24"/>
                <w:szCs w:val="24"/>
              </w:rPr>
              <w:t>PWC, 2018)</w:t>
            </w:r>
            <w:r w:rsidR="00CF74F4" w:rsidRPr="00E222B7">
              <w:rPr>
                <w:rFonts w:ascii="Arial" w:eastAsia="Times New Roman" w:hAnsi="Arial" w:cs="Arial"/>
                <w:kern w:val="0"/>
                <w:sz w:val="24"/>
                <w:szCs w:val="24"/>
                <w:lang w:eastAsia="en-GB"/>
                <w14:ligatures w14:val="none"/>
              </w:rPr>
              <w:t>.</w:t>
            </w:r>
            <w:r w:rsidRPr="00E222B7">
              <w:rPr>
                <w:rFonts w:ascii="Arial" w:eastAsia="Times New Roman" w:hAnsi="Arial" w:cs="Arial"/>
                <w:kern w:val="0"/>
                <w:sz w:val="24"/>
                <w:szCs w:val="24"/>
                <w:lang w:eastAsia="en-GB"/>
                <w14:ligatures w14:val="none"/>
              </w:rPr>
              <w:t xml:space="preserve"> Embrace technological advancements to improve operational processes and guest experiences</w:t>
            </w:r>
            <w:r w:rsidR="00CF74F4" w:rsidRPr="00E222B7">
              <w:rPr>
                <w:rFonts w:ascii="Arial" w:eastAsia="Times New Roman" w:hAnsi="Arial" w:cs="Arial"/>
                <w:kern w:val="0"/>
                <w:sz w:val="24"/>
                <w:szCs w:val="24"/>
                <w:lang w:eastAsia="en-GB"/>
                <w14:ligatures w14:val="none"/>
              </w:rPr>
              <w:t xml:space="preserve"> </w:t>
            </w:r>
            <w:r w:rsidR="00CF74F4" w:rsidRPr="00E222B7">
              <w:rPr>
                <w:rFonts w:ascii="Arial" w:hAnsi="Arial" w:cs="Arial"/>
                <w:sz w:val="24"/>
                <w:szCs w:val="24"/>
              </w:rPr>
              <w:t>(</w:t>
            </w:r>
            <w:proofErr w:type="spellStart"/>
            <w:r w:rsidR="00CF74F4" w:rsidRPr="00E222B7">
              <w:rPr>
                <w:rFonts w:ascii="Arial" w:hAnsi="Arial" w:cs="Arial"/>
                <w:sz w:val="24"/>
                <w:szCs w:val="24"/>
              </w:rPr>
              <w:t>Busulwa</w:t>
            </w:r>
            <w:proofErr w:type="spellEnd"/>
            <w:r w:rsidR="00CF74F4" w:rsidRPr="00E222B7">
              <w:rPr>
                <w:rFonts w:ascii="Arial" w:hAnsi="Arial" w:cs="Arial"/>
                <w:sz w:val="24"/>
                <w:szCs w:val="24"/>
              </w:rPr>
              <w:t xml:space="preserve"> et al., 2020)</w:t>
            </w:r>
            <w:r w:rsidR="00CF74F4" w:rsidRPr="00E222B7">
              <w:rPr>
                <w:rFonts w:ascii="Arial" w:eastAsia="Times New Roman" w:hAnsi="Arial" w:cs="Arial"/>
                <w:kern w:val="0"/>
                <w:sz w:val="24"/>
                <w:szCs w:val="24"/>
                <w:lang w:eastAsia="en-GB"/>
                <w14:ligatures w14:val="none"/>
              </w:rPr>
              <w:t>.</w:t>
            </w:r>
          </w:p>
        </w:tc>
        <w:tc>
          <w:tcPr>
            <w:tcW w:w="1677" w:type="dxa"/>
          </w:tcPr>
          <w:p w14:paraId="618EE54C" w14:textId="48935F08"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41FF6F46"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7F5CA206"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r w:rsidR="00ED3E0D" w:rsidRPr="00E222B7" w14:paraId="7725832C" w14:textId="77777777" w:rsidTr="00ED3E0D">
        <w:tc>
          <w:tcPr>
            <w:tcW w:w="1696" w:type="dxa"/>
            <w:vAlign w:val="center"/>
          </w:tcPr>
          <w:p w14:paraId="55324D4B" w14:textId="7D2742A2"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Weaknesses</w:t>
            </w:r>
          </w:p>
        </w:tc>
        <w:tc>
          <w:tcPr>
            <w:tcW w:w="2835" w:type="dxa"/>
            <w:vAlign w:val="center"/>
          </w:tcPr>
          <w:p w14:paraId="05CC1017" w14:textId="66343F41"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b/>
                <w:bCs/>
                <w:kern w:val="0"/>
                <w:sz w:val="24"/>
                <w:szCs w:val="24"/>
                <w:lang w:eastAsia="en-GB"/>
                <w14:ligatures w14:val="none"/>
              </w:rPr>
              <w:t>Threats</w:t>
            </w:r>
          </w:p>
        </w:tc>
        <w:tc>
          <w:tcPr>
            <w:tcW w:w="5812" w:type="dxa"/>
            <w:vAlign w:val="center"/>
          </w:tcPr>
          <w:p w14:paraId="0091EDAB" w14:textId="4424F1F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Strengthen customer service consistency through operational optimizations to counteract negative online reviews</w:t>
            </w:r>
            <w:r w:rsidR="00CF74F4" w:rsidRPr="00E222B7">
              <w:rPr>
                <w:rFonts w:ascii="Arial" w:hAnsi="Arial" w:cs="Arial"/>
                <w:sz w:val="24"/>
                <w:szCs w:val="24"/>
              </w:rPr>
              <w:t xml:space="preserve"> (Goodman and </w:t>
            </w:r>
            <w:proofErr w:type="spellStart"/>
            <w:r w:rsidR="00CF74F4" w:rsidRPr="00E222B7">
              <w:rPr>
                <w:rFonts w:ascii="Arial" w:hAnsi="Arial" w:cs="Arial"/>
                <w:sz w:val="24"/>
                <w:szCs w:val="24"/>
              </w:rPr>
              <w:t>Broetzmann</w:t>
            </w:r>
            <w:proofErr w:type="spellEnd"/>
            <w:r w:rsidR="00CF74F4" w:rsidRPr="00E222B7">
              <w:rPr>
                <w:rFonts w:ascii="Arial" w:hAnsi="Arial" w:cs="Arial"/>
                <w:sz w:val="24"/>
                <w:szCs w:val="24"/>
              </w:rPr>
              <w:t>, 2019)</w:t>
            </w:r>
            <w:r w:rsidRPr="00E222B7">
              <w:rPr>
                <w:rFonts w:ascii="Arial" w:eastAsia="Times New Roman" w:hAnsi="Arial" w:cs="Arial"/>
                <w:kern w:val="0"/>
                <w:sz w:val="24"/>
                <w:szCs w:val="24"/>
                <w:lang w:eastAsia="en-GB"/>
                <w14:ligatures w14:val="none"/>
              </w:rPr>
              <w:t>. Diversify marketing strategies to maintain competitiveness in the face of intense competition</w:t>
            </w:r>
            <w:r w:rsidR="006A7EC0" w:rsidRPr="00E222B7">
              <w:rPr>
                <w:rFonts w:ascii="Arial" w:eastAsia="Times New Roman" w:hAnsi="Arial" w:cs="Arial"/>
                <w:kern w:val="0"/>
                <w:sz w:val="24"/>
                <w:szCs w:val="24"/>
                <w:lang w:eastAsia="en-GB"/>
                <w14:ligatures w14:val="none"/>
              </w:rPr>
              <w:t xml:space="preserve"> </w:t>
            </w:r>
            <w:r w:rsidR="006A7EC0" w:rsidRPr="00E222B7">
              <w:rPr>
                <w:rFonts w:ascii="Arial" w:hAnsi="Arial" w:cs="Arial"/>
                <w:sz w:val="24"/>
                <w:szCs w:val="24"/>
              </w:rPr>
              <w:t>(Zeng, 2021)</w:t>
            </w:r>
            <w:r w:rsidRPr="00E222B7">
              <w:rPr>
                <w:rFonts w:ascii="Arial" w:eastAsia="Times New Roman" w:hAnsi="Arial" w:cs="Arial"/>
                <w:kern w:val="0"/>
                <w:sz w:val="24"/>
                <w:szCs w:val="24"/>
                <w:lang w:eastAsia="en-GB"/>
                <w14:ligatures w14:val="none"/>
              </w:rPr>
              <w:t>.</w:t>
            </w:r>
          </w:p>
        </w:tc>
        <w:tc>
          <w:tcPr>
            <w:tcW w:w="1677" w:type="dxa"/>
          </w:tcPr>
          <w:p w14:paraId="3F84AE14" w14:textId="085237C6"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5" w:type="dxa"/>
          </w:tcPr>
          <w:p w14:paraId="601700A4"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c>
          <w:tcPr>
            <w:tcW w:w="3006" w:type="dxa"/>
          </w:tcPr>
          <w:p w14:paraId="6D808970"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tc>
      </w:tr>
    </w:tbl>
    <w:p w14:paraId="55181727" w14:textId="77777777" w:rsidR="00ED3E0D" w:rsidRPr="00E222B7" w:rsidRDefault="00ED3E0D"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213F5C36" w14:textId="77777777"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lastRenderedPageBreak/>
        <w:t>TOWS Analysis Summary:</w:t>
      </w:r>
    </w:p>
    <w:p w14:paraId="49413FD0" w14:textId="075EC52E" w:rsidR="00D77805" w:rsidRPr="00E222B7" w:rsidRDefault="00D77805"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hAnsi="Arial" w:cs="Arial"/>
          <w:sz w:val="24"/>
          <w:szCs w:val="24"/>
        </w:rPr>
        <w:t xml:space="preserve">The TOWS analysis for Hilton Dublin underscores strategic directions based on internal strengths and weaknesses aligned with external opportunities and threats. Leveraging the established reputation and prime location presents opportunities to attract new customer segments in emerging markets and promote tailored packages for nearby attractions. </w:t>
      </w:r>
      <w:r w:rsidRPr="00E222B7">
        <w:rPr>
          <w:rFonts w:ascii="Arial" w:eastAsia="Times New Roman" w:hAnsi="Arial" w:cs="Arial"/>
          <w:kern w:val="0"/>
          <w:sz w:val="24"/>
          <w:szCs w:val="24"/>
          <w:lang w:eastAsia="en-GB"/>
          <w14:ligatures w14:val="none"/>
        </w:rPr>
        <w:t xml:space="preserve">By aligning internal strengths with external opportunities, the hotel can maximize its competitive advantages </w:t>
      </w:r>
      <w:r w:rsidRPr="00E222B7">
        <w:rPr>
          <w:rFonts w:ascii="Arial" w:hAnsi="Arial" w:cs="Arial"/>
          <w:sz w:val="24"/>
          <w:szCs w:val="24"/>
        </w:rPr>
        <w:t>(</w:t>
      </w:r>
      <w:proofErr w:type="spellStart"/>
      <w:r w:rsidRPr="00E222B7">
        <w:rPr>
          <w:rFonts w:ascii="Arial" w:hAnsi="Arial" w:cs="Arial"/>
          <w:sz w:val="24"/>
          <w:szCs w:val="24"/>
        </w:rPr>
        <w:t>Tse</w:t>
      </w:r>
      <w:proofErr w:type="spellEnd"/>
      <w:r w:rsidRPr="00E222B7">
        <w:rPr>
          <w:rFonts w:ascii="Arial" w:hAnsi="Arial" w:cs="Arial"/>
          <w:sz w:val="24"/>
          <w:szCs w:val="24"/>
        </w:rPr>
        <w:t>, 1988)</w:t>
      </w:r>
      <w:r w:rsidRPr="00E222B7">
        <w:rPr>
          <w:rFonts w:ascii="Arial" w:hAnsi="Arial" w:cs="Arial"/>
          <w:sz w:val="24"/>
          <w:szCs w:val="24"/>
        </w:rPr>
        <w:t xml:space="preserve">. </w:t>
      </w:r>
      <w:r w:rsidRPr="00E222B7">
        <w:rPr>
          <w:rFonts w:ascii="Arial" w:hAnsi="Arial" w:cs="Arial"/>
          <w:sz w:val="24"/>
          <w:szCs w:val="24"/>
        </w:rPr>
        <w:t xml:space="preserve">Capitalizing on award-winning amenities during economic downturns and implementing cost-effective strategies to navigate economic uncertainties emerge as strategic measures. Addressing weaknesses involves developing comprehensive staff training programs to enhance service quality and embracing technological advancements for operational improvements. Counteracting negative online reviews through operational optimizations and diversifying marketing strategies to withstand intense competition </w:t>
      </w:r>
      <w:r w:rsidRPr="00E222B7">
        <w:rPr>
          <w:rFonts w:ascii="Arial" w:hAnsi="Arial" w:cs="Arial"/>
          <w:sz w:val="24"/>
          <w:szCs w:val="24"/>
        </w:rPr>
        <w:t>is</w:t>
      </w:r>
      <w:r w:rsidRPr="00E222B7">
        <w:rPr>
          <w:rFonts w:ascii="Arial" w:hAnsi="Arial" w:cs="Arial"/>
          <w:sz w:val="24"/>
          <w:szCs w:val="24"/>
        </w:rPr>
        <w:t xml:space="preserve"> imperative for Hilton Dublin to strengthen customer service consistency and maintain competitiveness in the ever-evolving hospitality landscape.</w:t>
      </w:r>
    </w:p>
    <w:p w14:paraId="073278B1"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A60C4C1"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2BF9DD77"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3AC518C"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91B727E"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79EB61C"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4FCA092"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4AED3AE4"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71D8ACE"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3F2DEEF"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59186DB" w14:textId="0362E4DF" w:rsidR="00D74D6F" w:rsidRPr="00E222B7" w:rsidRDefault="00D74D6F" w:rsidP="00890CF5">
      <w:pPr>
        <w:pStyle w:val="Heading1"/>
        <w:rPr>
          <w:rFonts w:eastAsia="Times New Roman"/>
          <w:lang w:eastAsia="en-GB"/>
        </w:rPr>
      </w:pPr>
      <w:bookmarkStart w:id="11" w:name="_Toc150991133"/>
      <w:r w:rsidRPr="00E222B7">
        <w:rPr>
          <w:rFonts w:eastAsia="Times New Roman"/>
          <w:lang w:eastAsia="en-GB"/>
        </w:rPr>
        <w:lastRenderedPageBreak/>
        <w:t xml:space="preserve">Recommendations for </w:t>
      </w:r>
      <w:r w:rsidR="001C1C99" w:rsidRPr="00E222B7">
        <w:rPr>
          <w:rFonts w:eastAsia="Times New Roman"/>
          <w:lang w:eastAsia="en-GB"/>
        </w:rPr>
        <w:t>Hotel Dublin</w:t>
      </w:r>
      <w:r w:rsidRPr="00E222B7">
        <w:rPr>
          <w:rFonts w:eastAsia="Times New Roman"/>
          <w:lang w:eastAsia="en-GB"/>
        </w:rPr>
        <w:t xml:space="preserve"> to Address Identified Issues</w:t>
      </w:r>
      <w:bookmarkEnd w:id="11"/>
    </w:p>
    <w:p w14:paraId="4AEF549A" w14:textId="04CC0C26" w:rsidR="00D74D6F"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After a thorough analysis of the issues impacting customer service at </w:t>
      </w:r>
      <w:r w:rsidR="008736C1" w:rsidRPr="00E222B7">
        <w:rPr>
          <w:rFonts w:ascii="Arial" w:eastAsia="Times New Roman" w:hAnsi="Arial" w:cs="Arial"/>
          <w:kern w:val="0"/>
          <w:sz w:val="24"/>
          <w:szCs w:val="24"/>
          <w:lang w:eastAsia="en-GB"/>
          <w14:ligatures w14:val="none"/>
        </w:rPr>
        <w:t>Hilton Dublin</w:t>
      </w:r>
      <w:r w:rsidRPr="00E222B7">
        <w:rPr>
          <w:rFonts w:ascii="Arial" w:eastAsia="Times New Roman" w:hAnsi="Arial" w:cs="Arial"/>
          <w:kern w:val="0"/>
          <w:sz w:val="24"/>
          <w:szCs w:val="24"/>
          <w:lang w:eastAsia="en-GB"/>
          <w14:ligatures w14:val="none"/>
        </w:rPr>
        <w:t xml:space="preserve">, the following recommendations are proposed to address the identified challenges, </w:t>
      </w:r>
      <w:r w:rsidR="008736C1" w:rsidRPr="00E222B7">
        <w:rPr>
          <w:rFonts w:ascii="Arial" w:eastAsia="Times New Roman" w:hAnsi="Arial" w:cs="Arial"/>
          <w:kern w:val="0"/>
          <w:sz w:val="24"/>
          <w:szCs w:val="24"/>
          <w:lang w:eastAsia="en-GB"/>
          <w14:ligatures w14:val="none"/>
        </w:rPr>
        <w:t xml:space="preserve">and </w:t>
      </w:r>
      <w:r w:rsidRPr="00E222B7">
        <w:rPr>
          <w:rFonts w:ascii="Arial" w:eastAsia="Times New Roman" w:hAnsi="Arial" w:cs="Arial"/>
          <w:kern w:val="0"/>
          <w:sz w:val="24"/>
          <w:szCs w:val="24"/>
          <w:lang w:eastAsia="en-GB"/>
          <w14:ligatures w14:val="none"/>
        </w:rPr>
        <w:t>their causes, and mitigate their impact:</w:t>
      </w:r>
    </w:p>
    <w:p w14:paraId="5A8D7801" w14:textId="77777777" w:rsidR="00D74D6F" w:rsidRPr="00E222B7" w:rsidRDefault="00D74D6F" w:rsidP="00E222B7">
      <w:pPr>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Implement a Robust Customer Service Training Program:</w:t>
      </w:r>
    </w:p>
    <w:p w14:paraId="004192F6"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Issue:</w:t>
      </w:r>
      <w:r w:rsidRPr="00E222B7">
        <w:rPr>
          <w:rFonts w:ascii="Arial" w:eastAsia="Times New Roman" w:hAnsi="Arial" w:cs="Arial"/>
          <w:kern w:val="0"/>
          <w:sz w:val="24"/>
          <w:szCs w:val="24"/>
          <w:lang w:eastAsia="en-GB"/>
          <w14:ligatures w14:val="none"/>
        </w:rPr>
        <w:t xml:space="preserve"> Inconsistent customer service.</w:t>
      </w:r>
    </w:p>
    <w:p w14:paraId="6EAF9D9D"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Cause:</w:t>
      </w:r>
      <w:r w:rsidRPr="00E222B7">
        <w:rPr>
          <w:rFonts w:ascii="Arial" w:eastAsia="Times New Roman" w:hAnsi="Arial" w:cs="Arial"/>
          <w:kern w:val="0"/>
          <w:sz w:val="24"/>
          <w:szCs w:val="24"/>
          <w:lang w:eastAsia="en-GB"/>
          <w14:ligatures w14:val="none"/>
        </w:rPr>
        <w:t xml:space="preserve"> Inadequate staff training.</w:t>
      </w:r>
    </w:p>
    <w:p w14:paraId="623E7D5B" w14:textId="7EBD05AC"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Recommendation:</w:t>
      </w:r>
      <w:r w:rsidRPr="00E222B7">
        <w:rPr>
          <w:rFonts w:ascii="Arial" w:eastAsia="Times New Roman" w:hAnsi="Arial" w:cs="Arial"/>
          <w:kern w:val="0"/>
          <w:sz w:val="24"/>
          <w:szCs w:val="24"/>
          <w:lang w:eastAsia="en-GB"/>
          <w14:ligatures w14:val="none"/>
        </w:rPr>
        <w:t xml:space="preserve"> Develop and implement a comprehensive customer service training program focusing on communication, problem-solving, and guest-centric skills</w:t>
      </w:r>
      <w:r w:rsidR="008736C1" w:rsidRPr="00E222B7">
        <w:rPr>
          <w:rFonts w:ascii="Arial" w:eastAsia="Times New Roman" w:hAnsi="Arial" w:cs="Arial"/>
          <w:kern w:val="0"/>
          <w:sz w:val="24"/>
          <w:szCs w:val="24"/>
          <w:lang w:eastAsia="en-GB"/>
          <w14:ligatures w14:val="none"/>
        </w:rPr>
        <w:t xml:space="preserve"> </w:t>
      </w:r>
      <w:r w:rsidR="008736C1" w:rsidRPr="00E222B7">
        <w:rPr>
          <w:rFonts w:ascii="Arial" w:hAnsi="Arial" w:cs="Arial"/>
          <w:sz w:val="24"/>
          <w:szCs w:val="24"/>
        </w:rPr>
        <w:t>(Solomon, 2019)</w:t>
      </w:r>
      <w:r w:rsidRPr="00E222B7">
        <w:rPr>
          <w:rFonts w:ascii="Arial" w:eastAsia="Times New Roman" w:hAnsi="Arial" w:cs="Arial"/>
          <w:kern w:val="0"/>
          <w:sz w:val="24"/>
          <w:szCs w:val="24"/>
          <w:lang w:eastAsia="en-GB"/>
          <w14:ligatures w14:val="none"/>
        </w:rPr>
        <w:t>.</w:t>
      </w:r>
    </w:p>
    <w:p w14:paraId="125BF4E3" w14:textId="0FA0E188"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Impact:</w:t>
      </w:r>
      <w:r w:rsidRPr="00E222B7">
        <w:rPr>
          <w:rFonts w:ascii="Arial" w:eastAsia="Times New Roman" w:hAnsi="Arial" w:cs="Arial"/>
          <w:kern w:val="0"/>
          <w:sz w:val="24"/>
          <w:szCs w:val="24"/>
          <w:lang w:eastAsia="en-GB"/>
          <w14:ligatures w14:val="none"/>
        </w:rPr>
        <w:t xml:space="preserve"> Improved staff competency leading to enhanced customer satisfaction</w:t>
      </w:r>
      <w:r w:rsidR="008736C1" w:rsidRPr="00E222B7">
        <w:rPr>
          <w:rFonts w:ascii="Arial" w:eastAsia="Times New Roman" w:hAnsi="Arial" w:cs="Arial"/>
          <w:kern w:val="0"/>
          <w:sz w:val="24"/>
          <w:szCs w:val="24"/>
          <w:lang w:eastAsia="en-GB"/>
          <w14:ligatures w14:val="none"/>
        </w:rPr>
        <w:t xml:space="preserve"> </w:t>
      </w:r>
      <w:r w:rsidR="008736C1" w:rsidRPr="00E222B7">
        <w:rPr>
          <w:rFonts w:ascii="Arial" w:hAnsi="Arial" w:cs="Arial"/>
          <w:sz w:val="24"/>
          <w:szCs w:val="24"/>
        </w:rPr>
        <w:t>(Wu et al., 2015)</w:t>
      </w:r>
      <w:r w:rsidRPr="00E222B7">
        <w:rPr>
          <w:rFonts w:ascii="Arial" w:eastAsia="Times New Roman" w:hAnsi="Arial" w:cs="Arial"/>
          <w:kern w:val="0"/>
          <w:sz w:val="24"/>
          <w:szCs w:val="24"/>
          <w:lang w:eastAsia="en-GB"/>
          <w14:ligatures w14:val="none"/>
        </w:rPr>
        <w:t>.</w:t>
      </w:r>
    </w:p>
    <w:p w14:paraId="6CCE605C" w14:textId="77777777" w:rsidR="00D74D6F" w:rsidRPr="00E222B7" w:rsidRDefault="00D74D6F" w:rsidP="00E222B7">
      <w:pPr>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Upgrade Technological Infrastructure:</w:t>
      </w:r>
    </w:p>
    <w:p w14:paraId="44539698"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Issue:</w:t>
      </w:r>
      <w:r w:rsidRPr="00E222B7">
        <w:rPr>
          <w:rFonts w:ascii="Arial" w:eastAsia="Times New Roman" w:hAnsi="Arial" w:cs="Arial"/>
          <w:kern w:val="0"/>
          <w:sz w:val="24"/>
          <w:szCs w:val="24"/>
          <w:lang w:eastAsia="en-GB"/>
          <w14:ligatures w14:val="none"/>
        </w:rPr>
        <w:t xml:space="preserve"> Operational inefficiencies.</w:t>
      </w:r>
    </w:p>
    <w:p w14:paraId="55C511B8"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Cause:</w:t>
      </w:r>
      <w:r w:rsidRPr="00E222B7">
        <w:rPr>
          <w:rFonts w:ascii="Arial" w:eastAsia="Times New Roman" w:hAnsi="Arial" w:cs="Arial"/>
          <w:kern w:val="0"/>
          <w:sz w:val="24"/>
          <w:szCs w:val="24"/>
          <w:lang w:eastAsia="en-GB"/>
          <w14:ligatures w14:val="none"/>
        </w:rPr>
        <w:t xml:space="preserve"> Outdated technology.</w:t>
      </w:r>
    </w:p>
    <w:p w14:paraId="0445AB25" w14:textId="7F8DC97C"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Recommendation:</w:t>
      </w:r>
      <w:r w:rsidRPr="00E222B7">
        <w:rPr>
          <w:rFonts w:ascii="Arial" w:eastAsia="Times New Roman" w:hAnsi="Arial" w:cs="Arial"/>
          <w:kern w:val="0"/>
          <w:sz w:val="24"/>
          <w:szCs w:val="24"/>
          <w:lang w:eastAsia="en-GB"/>
          <w14:ligatures w14:val="none"/>
        </w:rPr>
        <w:t xml:space="preserve"> Invest in modern reservation systems, communication tools, and operational technologies to streamline processes and improve efficiency</w:t>
      </w:r>
      <w:r w:rsidR="008736C1" w:rsidRPr="00E222B7">
        <w:rPr>
          <w:rFonts w:ascii="Arial" w:hAnsi="Arial" w:cs="Arial"/>
          <w:sz w:val="24"/>
          <w:szCs w:val="24"/>
        </w:rPr>
        <w:t xml:space="preserve"> (</w:t>
      </w:r>
      <w:proofErr w:type="spellStart"/>
      <w:r w:rsidR="008736C1" w:rsidRPr="00E222B7">
        <w:rPr>
          <w:rFonts w:ascii="Arial" w:hAnsi="Arial" w:cs="Arial"/>
          <w:sz w:val="24"/>
          <w:szCs w:val="24"/>
        </w:rPr>
        <w:t>Chechi</w:t>
      </w:r>
      <w:proofErr w:type="spellEnd"/>
      <w:r w:rsidR="008736C1" w:rsidRPr="00E222B7">
        <w:rPr>
          <w:rFonts w:ascii="Arial" w:hAnsi="Arial" w:cs="Arial"/>
          <w:sz w:val="24"/>
          <w:szCs w:val="24"/>
        </w:rPr>
        <w:t>, 2023)</w:t>
      </w:r>
      <w:r w:rsidRPr="00E222B7">
        <w:rPr>
          <w:rFonts w:ascii="Arial" w:eastAsia="Times New Roman" w:hAnsi="Arial" w:cs="Arial"/>
          <w:kern w:val="0"/>
          <w:sz w:val="24"/>
          <w:szCs w:val="24"/>
          <w:lang w:eastAsia="en-GB"/>
          <w14:ligatures w14:val="none"/>
        </w:rPr>
        <w:t>.</w:t>
      </w:r>
    </w:p>
    <w:p w14:paraId="7FC3621C" w14:textId="208E8E24"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Impact:</w:t>
      </w:r>
      <w:r w:rsidRPr="00E222B7">
        <w:rPr>
          <w:rFonts w:ascii="Arial" w:eastAsia="Times New Roman" w:hAnsi="Arial" w:cs="Arial"/>
          <w:kern w:val="0"/>
          <w:sz w:val="24"/>
          <w:szCs w:val="24"/>
          <w:lang w:eastAsia="en-GB"/>
          <w14:ligatures w14:val="none"/>
        </w:rPr>
        <w:t xml:space="preserve"> </w:t>
      </w:r>
      <w:r w:rsidR="00890CF5" w:rsidRPr="00E222B7">
        <w:rPr>
          <w:rFonts w:ascii="Arial" w:eastAsia="Times New Roman" w:hAnsi="Arial" w:cs="Arial"/>
          <w:kern w:val="0"/>
          <w:sz w:val="24"/>
          <w:szCs w:val="24"/>
          <w:lang w:eastAsia="en-GB"/>
          <w14:ligatures w14:val="none"/>
        </w:rPr>
        <w:t>Reduced delays</w:t>
      </w:r>
      <w:r w:rsidRPr="00E222B7">
        <w:rPr>
          <w:rFonts w:ascii="Arial" w:eastAsia="Times New Roman" w:hAnsi="Arial" w:cs="Arial"/>
          <w:kern w:val="0"/>
          <w:sz w:val="24"/>
          <w:szCs w:val="24"/>
          <w:lang w:eastAsia="en-GB"/>
          <w14:ligatures w14:val="none"/>
        </w:rPr>
        <w:t xml:space="preserve"> enhanced operational efficiency, and improved guest experiences</w:t>
      </w:r>
      <w:r w:rsidR="00D44C29" w:rsidRPr="00E222B7">
        <w:rPr>
          <w:rFonts w:ascii="Arial" w:hAnsi="Arial" w:cs="Arial"/>
          <w:sz w:val="24"/>
          <w:szCs w:val="24"/>
        </w:rPr>
        <w:t xml:space="preserve"> (</w:t>
      </w:r>
      <w:proofErr w:type="spellStart"/>
      <w:r w:rsidR="00D44C29" w:rsidRPr="00E222B7">
        <w:rPr>
          <w:rFonts w:ascii="Arial" w:hAnsi="Arial" w:cs="Arial"/>
          <w:sz w:val="24"/>
          <w:szCs w:val="24"/>
        </w:rPr>
        <w:t>Bilgihan</w:t>
      </w:r>
      <w:proofErr w:type="spellEnd"/>
      <w:r w:rsidR="00D44C29" w:rsidRPr="00E222B7">
        <w:rPr>
          <w:rFonts w:ascii="Arial" w:hAnsi="Arial" w:cs="Arial"/>
          <w:sz w:val="24"/>
          <w:szCs w:val="24"/>
        </w:rPr>
        <w:t xml:space="preserve"> et al., 2011)</w:t>
      </w:r>
      <w:r w:rsidRPr="00E222B7">
        <w:rPr>
          <w:rFonts w:ascii="Arial" w:eastAsia="Times New Roman" w:hAnsi="Arial" w:cs="Arial"/>
          <w:kern w:val="0"/>
          <w:sz w:val="24"/>
          <w:szCs w:val="24"/>
          <w:lang w:eastAsia="en-GB"/>
          <w14:ligatures w14:val="none"/>
        </w:rPr>
        <w:t>.</w:t>
      </w:r>
    </w:p>
    <w:p w14:paraId="0597CACE" w14:textId="77777777" w:rsidR="00D74D6F" w:rsidRPr="00E222B7" w:rsidRDefault="00D74D6F" w:rsidP="00E222B7">
      <w:pPr>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Optimize Staffing Levels:</w:t>
      </w:r>
    </w:p>
    <w:p w14:paraId="2B4BF36A"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Issue:</w:t>
      </w:r>
      <w:r w:rsidRPr="00E222B7">
        <w:rPr>
          <w:rFonts w:ascii="Arial" w:eastAsia="Times New Roman" w:hAnsi="Arial" w:cs="Arial"/>
          <w:kern w:val="0"/>
          <w:sz w:val="24"/>
          <w:szCs w:val="24"/>
          <w:lang w:eastAsia="en-GB"/>
          <w14:ligatures w14:val="none"/>
        </w:rPr>
        <w:t xml:space="preserve"> Understaffing.</w:t>
      </w:r>
    </w:p>
    <w:p w14:paraId="1BC5F44A"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Cause:</w:t>
      </w:r>
      <w:r w:rsidRPr="00E222B7">
        <w:rPr>
          <w:rFonts w:ascii="Arial" w:eastAsia="Times New Roman" w:hAnsi="Arial" w:cs="Arial"/>
          <w:kern w:val="0"/>
          <w:sz w:val="24"/>
          <w:szCs w:val="24"/>
          <w:lang w:eastAsia="en-GB"/>
          <w14:ligatures w14:val="none"/>
        </w:rPr>
        <w:t xml:space="preserve"> Budget constraints.</w:t>
      </w:r>
    </w:p>
    <w:p w14:paraId="14397900" w14:textId="164FBC18"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Recommendation:</w:t>
      </w:r>
      <w:r w:rsidRPr="00E222B7">
        <w:rPr>
          <w:rFonts w:ascii="Arial" w:eastAsia="Times New Roman" w:hAnsi="Arial" w:cs="Arial"/>
          <w:kern w:val="0"/>
          <w:sz w:val="24"/>
          <w:szCs w:val="24"/>
          <w:lang w:eastAsia="en-GB"/>
          <w14:ligatures w14:val="none"/>
        </w:rPr>
        <w:t xml:space="preserve"> Evaluate staffing needs based on peak periods and guest demands. Optimize staffing levels to ensure adequate support during busy times</w:t>
      </w:r>
      <w:r w:rsidR="00D44C29" w:rsidRPr="00E222B7">
        <w:rPr>
          <w:rFonts w:ascii="Arial" w:eastAsia="Times New Roman" w:hAnsi="Arial" w:cs="Arial"/>
          <w:kern w:val="0"/>
          <w:sz w:val="24"/>
          <w:szCs w:val="24"/>
          <w:lang w:eastAsia="en-GB"/>
          <w14:ligatures w14:val="none"/>
        </w:rPr>
        <w:t xml:space="preserve"> </w:t>
      </w:r>
      <w:r w:rsidR="00D44C29" w:rsidRPr="00E222B7">
        <w:rPr>
          <w:rFonts w:ascii="Arial" w:hAnsi="Arial" w:cs="Arial"/>
          <w:sz w:val="24"/>
          <w:szCs w:val="24"/>
        </w:rPr>
        <w:t>(</w:t>
      </w:r>
      <w:proofErr w:type="spellStart"/>
      <w:r w:rsidR="00D44C29" w:rsidRPr="00E222B7">
        <w:rPr>
          <w:rFonts w:ascii="Arial" w:hAnsi="Arial" w:cs="Arial"/>
          <w:sz w:val="24"/>
          <w:szCs w:val="24"/>
        </w:rPr>
        <w:t>Pekgün</w:t>
      </w:r>
      <w:proofErr w:type="spellEnd"/>
      <w:r w:rsidR="00D44C29" w:rsidRPr="00E222B7">
        <w:rPr>
          <w:rFonts w:ascii="Arial" w:hAnsi="Arial" w:cs="Arial"/>
          <w:sz w:val="24"/>
          <w:szCs w:val="24"/>
        </w:rPr>
        <w:t xml:space="preserve"> et al., 2013)</w:t>
      </w:r>
      <w:r w:rsidRPr="00E222B7">
        <w:rPr>
          <w:rFonts w:ascii="Arial" w:eastAsia="Times New Roman" w:hAnsi="Arial" w:cs="Arial"/>
          <w:kern w:val="0"/>
          <w:sz w:val="24"/>
          <w:szCs w:val="24"/>
          <w:lang w:eastAsia="en-GB"/>
          <w14:ligatures w14:val="none"/>
        </w:rPr>
        <w:t>.</w:t>
      </w:r>
    </w:p>
    <w:p w14:paraId="7BE3BEBA" w14:textId="2FE1F35F"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Impact:</w:t>
      </w:r>
      <w:r w:rsidRPr="00E222B7">
        <w:rPr>
          <w:rFonts w:ascii="Arial" w:eastAsia="Times New Roman" w:hAnsi="Arial" w:cs="Arial"/>
          <w:kern w:val="0"/>
          <w:sz w:val="24"/>
          <w:szCs w:val="24"/>
          <w:lang w:eastAsia="en-GB"/>
          <w14:ligatures w14:val="none"/>
        </w:rPr>
        <w:t xml:space="preserve"> Improved service quality, reduced employee stress, and enhanced guest experiences</w:t>
      </w:r>
      <w:r w:rsidR="00D44C29" w:rsidRPr="00E222B7">
        <w:rPr>
          <w:rFonts w:ascii="Arial" w:hAnsi="Arial" w:cs="Arial"/>
          <w:sz w:val="24"/>
          <w:szCs w:val="24"/>
        </w:rPr>
        <w:t xml:space="preserve"> (</w:t>
      </w:r>
      <w:proofErr w:type="spellStart"/>
      <w:r w:rsidR="00D44C29" w:rsidRPr="00E222B7">
        <w:rPr>
          <w:rFonts w:ascii="Arial" w:hAnsi="Arial" w:cs="Arial"/>
          <w:sz w:val="24"/>
          <w:szCs w:val="24"/>
        </w:rPr>
        <w:t>Schwepker</w:t>
      </w:r>
      <w:proofErr w:type="spellEnd"/>
      <w:r w:rsidR="00D44C29" w:rsidRPr="00E222B7">
        <w:rPr>
          <w:rFonts w:ascii="Arial" w:hAnsi="Arial" w:cs="Arial"/>
          <w:sz w:val="24"/>
          <w:szCs w:val="24"/>
        </w:rPr>
        <w:t xml:space="preserve"> and Dimitriou, 2021</w:t>
      </w:r>
      <w:proofErr w:type="gramStart"/>
      <w:r w:rsidR="00D44C29" w:rsidRPr="00E222B7">
        <w:rPr>
          <w:rFonts w:ascii="Arial" w:hAnsi="Arial" w:cs="Arial"/>
          <w:sz w:val="24"/>
          <w:szCs w:val="24"/>
        </w:rPr>
        <w:t>)</w:t>
      </w:r>
      <w:r w:rsidR="00D44C29" w:rsidRPr="00E222B7">
        <w:rPr>
          <w:rFonts w:ascii="Arial" w:eastAsia="Times New Roman" w:hAnsi="Arial" w:cs="Arial"/>
          <w:kern w:val="0"/>
          <w:sz w:val="24"/>
          <w:szCs w:val="24"/>
          <w:lang w:eastAsia="en-GB"/>
          <w14:ligatures w14:val="none"/>
        </w:rPr>
        <w:t xml:space="preserve"> </w:t>
      </w:r>
      <w:r w:rsidRPr="00E222B7">
        <w:rPr>
          <w:rFonts w:ascii="Arial" w:eastAsia="Times New Roman" w:hAnsi="Arial" w:cs="Arial"/>
          <w:kern w:val="0"/>
          <w:sz w:val="24"/>
          <w:szCs w:val="24"/>
          <w:lang w:eastAsia="en-GB"/>
          <w14:ligatures w14:val="none"/>
        </w:rPr>
        <w:t>.</w:t>
      </w:r>
      <w:proofErr w:type="gramEnd"/>
    </w:p>
    <w:p w14:paraId="6B18DB94" w14:textId="77777777" w:rsidR="00D74D6F" w:rsidRPr="00E222B7" w:rsidRDefault="00D74D6F" w:rsidP="00E222B7">
      <w:pPr>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Revise Operational Processes:</w:t>
      </w:r>
    </w:p>
    <w:p w14:paraId="33ACC044"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Issue:</w:t>
      </w:r>
      <w:r w:rsidRPr="00E222B7">
        <w:rPr>
          <w:rFonts w:ascii="Arial" w:eastAsia="Times New Roman" w:hAnsi="Arial" w:cs="Arial"/>
          <w:kern w:val="0"/>
          <w:sz w:val="24"/>
          <w:szCs w:val="24"/>
          <w:lang w:eastAsia="en-GB"/>
          <w14:ligatures w14:val="none"/>
        </w:rPr>
        <w:t xml:space="preserve"> Inefficient operational processes.</w:t>
      </w:r>
    </w:p>
    <w:p w14:paraId="0558C227"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Cause:</w:t>
      </w:r>
      <w:r w:rsidRPr="00E222B7">
        <w:rPr>
          <w:rFonts w:ascii="Arial" w:eastAsia="Times New Roman" w:hAnsi="Arial" w:cs="Arial"/>
          <w:kern w:val="0"/>
          <w:sz w:val="24"/>
          <w:szCs w:val="24"/>
          <w:lang w:eastAsia="en-GB"/>
          <w14:ligatures w14:val="none"/>
        </w:rPr>
        <w:t xml:space="preserve"> Lack of streamlined procedures.</w:t>
      </w:r>
    </w:p>
    <w:p w14:paraId="391D16A7" w14:textId="652B46DA"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lastRenderedPageBreak/>
        <w:t>Recommendation:</w:t>
      </w:r>
      <w:r w:rsidRPr="00E222B7">
        <w:rPr>
          <w:rFonts w:ascii="Arial" w:eastAsia="Times New Roman" w:hAnsi="Arial" w:cs="Arial"/>
          <w:kern w:val="0"/>
          <w:sz w:val="24"/>
          <w:szCs w:val="24"/>
          <w:lang w:eastAsia="en-GB"/>
          <w14:ligatures w14:val="none"/>
        </w:rPr>
        <w:t xml:space="preserve"> Conduct a thorough audit of operational processes, identify bottlenecks, and implement clear Standard Operating Procedures </w:t>
      </w:r>
      <w:r w:rsidR="004B537D" w:rsidRPr="00E222B7">
        <w:rPr>
          <w:rFonts w:ascii="Arial" w:hAnsi="Arial" w:cs="Arial"/>
          <w:sz w:val="24"/>
          <w:szCs w:val="24"/>
        </w:rPr>
        <w:t>(</w:t>
      </w:r>
      <w:proofErr w:type="spellStart"/>
      <w:r w:rsidR="004B537D" w:rsidRPr="00E222B7">
        <w:rPr>
          <w:rFonts w:ascii="Arial" w:hAnsi="Arial" w:cs="Arial"/>
          <w:sz w:val="24"/>
          <w:szCs w:val="24"/>
        </w:rPr>
        <w:t>Louveau</w:t>
      </w:r>
      <w:proofErr w:type="spellEnd"/>
      <w:r w:rsidR="004B537D" w:rsidRPr="00E222B7">
        <w:rPr>
          <w:rFonts w:ascii="Arial" w:hAnsi="Arial" w:cs="Arial"/>
          <w:sz w:val="24"/>
          <w:szCs w:val="24"/>
        </w:rPr>
        <w:t>, 2023)</w:t>
      </w:r>
      <w:r w:rsidRPr="00E222B7">
        <w:rPr>
          <w:rFonts w:ascii="Arial" w:eastAsia="Times New Roman" w:hAnsi="Arial" w:cs="Arial"/>
          <w:kern w:val="0"/>
          <w:sz w:val="24"/>
          <w:szCs w:val="24"/>
          <w:lang w:eastAsia="en-GB"/>
          <w14:ligatures w14:val="none"/>
        </w:rPr>
        <w:t>.</w:t>
      </w:r>
    </w:p>
    <w:p w14:paraId="2BFADF42" w14:textId="4018B410"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Impact:</w:t>
      </w:r>
      <w:r w:rsidRPr="00E222B7">
        <w:rPr>
          <w:rFonts w:ascii="Arial" w:eastAsia="Times New Roman" w:hAnsi="Arial" w:cs="Arial"/>
          <w:kern w:val="0"/>
          <w:sz w:val="24"/>
          <w:szCs w:val="24"/>
          <w:lang w:eastAsia="en-GB"/>
          <w14:ligatures w14:val="none"/>
        </w:rPr>
        <w:t xml:space="preserve"> Increased efficiency, faster response times, and improved overall guest satisfaction</w:t>
      </w:r>
      <w:r w:rsidR="00536D09" w:rsidRPr="00E222B7">
        <w:rPr>
          <w:rFonts w:ascii="Arial" w:eastAsia="Times New Roman" w:hAnsi="Arial" w:cs="Arial"/>
          <w:kern w:val="0"/>
          <w:sz w:val="24"/>
          <w:szCs w:val="24"/>
          <w:lang w:eastAsia="en-GB"/>
          <w14:ligatures w14:val="none"/>
        </w:rPr>
        <w:t xml:space="preserve"> </w:t>
      </w:r>
      <w:r w:rsidR="00536D09" w:rsidRPr="00E222B7">
        <w:rPr>
          <w:rFonts w:ascii="Arial" w:hAnsi="Arial" w:cs="Arial"/>
          <w:sz w:val="24"/>
          <w:szCs w:val="24"/>
        </w:rPr>
        <w:t>(Rust and Zahorik, 1993)</w:t>
      </w:r>
      <w:r w:rsidRPr="00E222B7">
        <w:rPr>
          <w:rFonts w:ascii="Arial" w:eastAsia="Times New Roman" w:hAnsi="Arial" w:cs="Arial"/>
          <w:kern w:val="0"/>
          <w:sz w:val="24"/>
          <w:szCs w:val="24"/>
          <w:lang w:eastAsia="en-GB"/>
          <w14:ligatures w14:val="none"/>
        </w:rPr>
        <w:t>.</w:t>
      </w:r>
    </w:p>
    <w:p w14:paraId="5253B19B" w14:textId="77777777" w:rsidR="00D74D6F" w:rsidRPr="00E222B7" w:rsidRDefault="00D74D6F" w:rsidP="00E222B7">
      <w:pPr>
        <w:numPr>
          <w:ilvl w:val="0"/>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Enhance Online Reputation Management:</w:t>
      </w:r>
    </w:p>
    <w:p w14:paraId="6FD15DD9"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Issue:</w:t>
      </w:r>
      <w:r w:rsidRPr="00E222B7">
        <w:rPr>
          <w:rFonts w:ascii="Arial" w:eastAsia="Times New Roman" w:hAnsi="Arial" w:cs="Arial"/>
          <w:kern w:val="0"/>
          <w:sz w:val="24"/>
          <w:szCs w:val="24"/>
          <w:lang w:eastAsia="en-GB"/>
          <w14:ligatures w14:val="none"/>
        </w:rPr>
        <w:t xml:space="preserve"> Negative online reviews.</w:t>
      </w:r>
    </w:p>
    <w:p w14:paraId="4E0A462B" w14:textId="77777777"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Cause:</w:t>
      </w:r>
      <w:r w:rsidRPr="00E222B7">
        <w:rPr>
          <w:rFonts w:ascii="Arial" w:eastAsia="Times New Roman" w:hAnsi="Arial" w:cs="Arial"/>
          <w:kern w:val="0"/>
          <w:sz w:val="24"/>
          <w:szCs w:val="24"/>
          <w:lang w:eastAsia="en-GB"/>
          <w14:ligatures w14:val="none"/>
        </w:rPr>
        <w:t xml:space="preserve"> Inconsistencies in service.</w:t>
      </w:r>
    </w:p>
    <w:p w14:paraId="7B32AEAB" w14:textId="4D544EFD"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Recommendation:</w:t>
      </w:r>
      <w:r w:rsidRPr="00E222B7">
        <w:rPr>
          <w:rFonts w:ascii="Arial" w:eastAsia="Times New Roman" w:hAnsi="Arial" w:cs="Arial"/>
          <w:kern w:val="0"/>
          <w:sz w:val="24"/>
          <w:szCs w:val="24"/>
          <w:lang w:eastAsia="en-GB"/>
          <w14:ligatures w14:val="none"/>
        </w:rPr>
        <w:t xml:space="preserve"> Implement an effective online reputation management strategy, actively engage with reviews, and address customer concerns promptly</w:t>
      </w:r>
      <w:r w:rsidR="004B537D" w:rsidRPr="00E222B7">
        <w:rPr>
          <w:rFonts w:ascii="Arial" w:eastAsia="Times New Roman" w:hAnsi="Arial" w:cs="Arial"/>
          <w:kern w:val="0"/>
          <w:sz w:val="24"/>
          <w:szCs w:val="24"/>
          <w:lang w:eastAsia="en-GB"/>
          <w14:ligatures w14:val="none"/>
        </w:rPr>
        <w:t xml:space="preserve"> </w:t>
      </w:r>
      <w:r w:rsidR="004B537D" w:rsidRPr="00E222B7">
        <w:rPr>
          <w:rFonts w:ascii="Arial" w:hAnsi="Arial" w:cs="Arial"/>
          <w:sz w:val="24"/>
          <w:szCs w:val="24"/>
        </w:rPr>
        <w:t xml:space="preserve">(Li, </w:t>
      </w:r>
      <w:proofErr w:type="gramStart"/>
      <w:r w:rsidR="004B537D" w:rsidRPr="00E222B7">
        <w:rPr>
          <w:rFonts w:ascii="Arial" w:hAnsi="Arial" w:cs="Arial"/>
          <w:sz w:val="24"/>
          <w:szCs w:val="24"/>
        </w:rPr>
        <w:t>Cui</w:t>
      </w:r>
      <w:proofErr w:type="gramEnd"/>
      <w:r w:rsidR="004B537D" w:rsidRPr="00E222B7">
        <w:rPr>
          <w:rFonts w:ascii="Arial" w:hAnsi="Arial" w:cs="Arial"/>
          <w:sz w:val="24"/>
          <w:szCs w:val="24"/>
        </w:rPr>
        <w:t xml:space="preserve"> and Peng, 2017)</w:t>
      </w:r>
      <w:r w:rsidRPr="00E222B7">
        <w:rPr>
          <w:rFonts w:ascii="Arial" w:eastAsia="Times New Roman" w:hAnsi="Arial" w:cs="Arial"/>
          <w:kern w:val="0"/>
          <w:sz w:val="24"/>
          <w:szCs w:val="24"/>
          <w:lang w:eastAsia="en-GB"/>
          <w14:ligatures w14:val="none"/>
        </w:rPr>
        <w:t>.</w:t>
      </w:r>
    </w:p>
    <w:p w14:paraId="6263C829" w14:textId="30353C7A" w:rsidR="00D74D6F" w:rsidRPr="00E222B7" w:rsidRDefault="00D74D6F" w:rsidP="00E222B7">
      <w:pPr>
        <w:numPr>
          <w:ilvl w:val="1"/>
          <w:numId w:val="12"/>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Impact:</w:t>
      </w:r>
      <w:r w:rsidRPr="00E222B7">
        <w:rPr>
          <w:rFonts w:ascii="Arial" w:eastAsia="Times New Roman" w:hAnsi="Arial" w:cs="Arial"/>
          <w:kern w:val="0"/>
          <w:sz w:val="24"/>
          <w:szCs w:val="24"/>
          <w:lang w:eastAsia="en-GB"/>
          <w14:ligatures w14:val="none"/>
        </w:rPr>
        <w:t xml:space="preserve"> Improved online ratings, enhanced brand image, and increased likelihood of attracting new guests</w:t>
      </w:r>
      <w:r w:rsidR="00656203" w:rsidRPr="00E222B7">
        <w:rPr>
          <w:rFonts w:ascii="Arial" w:eastAsia="Times New Roman" w:hAnsi="Arial" w:cs="Arial"/>
          <w:kern w:val="0"/>
          <w:sz w:val="24"/>
          <w:szCs w:val="24"/>
          <w:lang w:eastAsia="en-GB"/>
          <w14:ligatures w14:val="none"/>
        </w:rPr>
        <w:t xml:space="preserve"> </w:t>
      </w:r>
      <w:r w:rsidR="00656203" w:rsidRPr="00E222B7">
        <w:rPr>
          <w:rFonts w:ascii="Arial" w:hAnsi="Arial" w:cs="Arial"/>
          <w:sz w:val="24"/>
          <w:szCs w:val="24"/>
        </w:rPr>
        <w:t xml:space="preserve">(Xie, </w:t>
      </w:r>
      <w:proofErr w:type="gramStart"/>
      <w:r w:rsidR="00656203" w:rsidRPr="00E222B7">
        <w:rPr>
          <w:rFonts w:ascii="Arial" w:hAnsi="Arial" w:cs="Arial"/>
          <w:sz w:val="24"/>
          <w:szCs w:val="24"/>
        </w:rPr>
        <w:t>Zhang</w:t>
      </w:r>
      <w:proofErr w:type="gramEnd"/>
      <w:r w:rsidR="00656203" w:rsidRPr="00E222B7">
        <w:rPr>
          <w:rFonts w:ascii="Arial" w:hAnsi="Arial" w:cs="Arial"/>
          <w:sz w:val="24"/>
          <w:szCs w:val="24"/>
        </w:rPr>
        <w:t xml:space="preserve"> and Zhang, 2014)</w:t>
      </w:r>
      <w:r w:rsidRPr="00E222B7">
        <w:rPr>
          <w:rFonts w:ascii="Arial" w:eastAsia="Times New Roman" w:hAnsi="Arial" w:cs="Arial"/>
          <w:kern w:val="0"/>
          <w:sz w:val="24"/>
          <w:szCs w:val="24"/>
          <w:lang w:eastAsia="en-GB"/>
          <w14:ligatures w14:val="none"/>
        </w:rPr>
        <w:t>.</w:t>
      </w:r>
    </w:p>
    <w:p w14:paraId="63E49BE5" w14:textId="77777777" w:rsidR="00F31ABC" w:rsidRPr="00E222B7" w:rsidRDefault="00F31ABC"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5B32B41" w14:textId="77777777" w:rsidR="00F31ABC" w:rsidRPr="00E222B7" w:rsidRDefault="00F31ABC"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B14448E"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D60FE71"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E5B5E25"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02D73CF"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553A880"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754DE45"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5DBA830"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93268EF"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20D5629B"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FB9689C"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2902B86B" w14:textId="3534A562" w:rsidR="00D74D6F" w:rsidRPr="00E222B7" w:rsidRDefault="00D74D6F" w:rsidP="00890CF5">
      <w:pPr>
        <w:pStyle w:val="Heading1"/>
        <w:rPr>
          <w:rFonts w:eastAsia="Times New Roman"/>
          <w:lang w:eastAsia="en-GB"/>
        </w:rPr>
      </w:pPr>
      <w:bookmarkStart w:id="12" w:name="_Toc150991134"/>
      <w:r w:rsidRPr="00E222B7">
        <w:rPr>
          <w:rFonts w:eastAsia="Times New Roman"/>
          <w:lang w:eastAsia="en-GB"/>
        </w:rPr>
        <w:lastRenderedPageBreak/>
        <w:t>Change Management Plan:</w:t>
      </w:r>
      <w:bookmarkEnd w:id="12"/>
    </w:p>
    <w:p w14:paraId="6869AD72" w14:textId="689FC79F" w:rsidR="00D74D6F" w:rsidRPr="00E222B7" w:rsidRDefault="007D06A9"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hAnsi="Arial" w:cs="Arial"/>
          <w:sz w:val="24"/>
          <w:szCs w:val="24"/>
        </w:rPr>
        <w:t xml:space="preserve">Kurt Lewin (1951) </w:t>
      </w:r>
      <w:r w:rsidR="004B537D" w:rsidRPr="00E222B7">
        <w:rPr>
          <w:rFonts w:ascii="Arial" w:hAnsi="Arial" w:cs="Arial"/>
          <w:sz w:val="24"/>
          <w:szCs w:val="24"/>
        </w:rPr>
        <w:t xml:space="preserve">formulated a model </w:t>
      </w:r>
      <w:r w:rsidRPr="00E222B7">
        <w:rPr>
          <w:rFonts w:ascii="Arial" w:hAnsi="Arial" w:cs="Arial"/>
          <w:sz w:val="24"/>
          <w:szCs w:val="24"/>
        </w:rPr>
        <w:t xml:space="preserve">that is </w:t>
      </w:r>
      <w:r w:rsidR="004B537D" w:rsidRPr="00E222B7">
        <w:rPr>
          <w:rFonts w:ascii="Arial" w:hAnsi="Arial" w:cs="Arial"/>
          <w:sz w:val="24"/>
          <w:szCs w:val="24"/>
        </w:rPr>
        <w:t>seen as fundamental in comprehending organi</w:t>
      </w:r>
      <w:r w:rsidRPr="00E222B7">
        <w:rPr>
          <w:rFonts w:ascii="Arial" w:hAnsi="Arial" w:cs="Arial"/>
          <w:sz w:val="24"/>
          <w:szCs w:val="24"/>
        </w:rPr>
        <w:t>s</w:t>
      </w:r>
      <w:r w:rsidR="004B537D" w:rsidRPr="00E222B7">
        <w:rPr>
          <w:rFonts w:ascii="Arial" w:hAnsi="Arial" w:cs="Arial"/>
          <w:sz w:val="24"/>
          <w:szCs w:val="24"/>
        </w:rPr>
        <w:t>ational change. Essentially, the effectiveness of such change relies on the organi</w:t>
      </w:r>
      <w:r w:rsidRPr="00E222B7">
        <w:rPr>
          <w:rFonts w:ascii="Arial" w:hAnsi="Arial" w:cs="Arial"/>
          <w:sz w:val="24"/>
          <w:szCs w:val="24"/>
        </w:rPr>
        <w:t>s</w:t>
      </w:r>
      <w:r w:rsidR="004B537D" w:rsidRPr="00E222B7">
        <w:rPr>
          <w:rFonts w:ascii="Arial" w:hAnsi="Arial" w:cs="Arial"/>
          <w:sz w:val="24"/>
          <w:szCs w:val="24"/>
        </w:rPr>
        <w:t>ation's grasp of</w:t>
      </w:r>
      <w:r w:rsidRPr="00E222B7">
        <w:rPr>
          <w:rFonts w:ascii="Arial" w:hAnsi="Arial" w:cs="Arial"/>
          <w:sz w:val="24"/>
          <w:szCs w:val="24"/>
        </w:rPr>
        <w:t xml:space="preserve"> </w:t>
      </w:r>
      <w:r w:rsidR="004B537D" w:rsidRPr="00E222B7">
        <w:rPr>
          <w:rFonts w:ascii="Arial" w:hAnsi="Arial" w:cs="Arial"/>
          <w:sz w:val="24"/>
          <w:szCs w:val="24"/>
        </w:rPr>
        <w:t>the rationale behind it, the method of execution, and the anticipated roles post-change implementation.</w:t>
      </w:r>
      <w:r w:rsidR="004B537D" w:rsidRPr="00E222B7">
        <w:rPr>
          <w:rFonts w:ascii="Arial" w:eastAsia="Times New Roman" w:hAnsi="Arial" w:cs="Arial"/>
          <w:kern w:val="0"/>
          <w:sz w:val="24"/>
          <w:szCs w:val="24"/>
          <w:lang w:eastAsia="en-GB"/>
          <w14:ligatures w14:val="none"/>
        </w:rPr>
        <w:t xml:space="preserve"> </w:t>
      </w:r>
      <w:r w:rsidR="00D74D6F" w:rsidRPr="00E222B7">
        <w:rPr>
          <w:rFonts w:ascii="Arial" w:eastAsia="Times New Roman" w:hAnsi="Arial" w:cs="Arial"/>
          <w:kern w:val="0"/>
          <w:sz w:val="24"/>
          <w:szCs w:val="24"/>
          <w:lang w:eastAsia="en-GB"/>
          <w14:ligatures w14:val="none"/>
        </w:rPr>
        <w:t>To successfully implement these recommendations, a comprehensive change management plan is essential:</w:t>
      </w:r>
    </w:p>
    <w:p w14:paraId="611BF82B" w14:textId="7E9C59A8" w:rsidR="00301C56" w:rsidRPr="00E222B7" w:rsidRDefault="00301C56"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noProof/>
          <w:kern w:val="0"/>
          <w:sz w:val="24"/>
          <w:szCs w:val="24"/>
          <w:lang w:eastAsia="en-GB"/>
        </w:rPr>
        <w:drawing>
          <wp:inline distT="0" distB="0" distL="0" distR="0" wp14:anchorId="4F288621" wp14:editId="14283C80">
            <wp:extent cx="5715000" cy="4743450"/>
            <wp:effectExtent l="38100" t="0" r="19050" b="0"/>
            <wp:docPr id="140734846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B22799C" w14:textId="77777777" w:rsidR="00301C56" w:rsidRPr="00E222B7" w:rsidRDefault="00301C56"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64A94F0E" w14:textId="16C735F1" w:rsidR="001641D4" w:rsidRPr="00E222B7" w:rsidRDefault="001641D4" w:rsidP="00E222B7">
      <w:pPr>
        <w:pStyle w:val="NormalWeb"/>
        <w:spacing w:line="360" w:lineRule="auto"/>
        <w:rPr>
          <w:rFonts w:ascii="Arial" w:hAnsi="Arial" w:cs="Arial"/>
        </w:rPr>
      </w:pPr>
      <w:r w:rsidRPr="00E222B7">
        <w:rPr>
          <w:rFonts w:ascii="Arial" w:hAnsi="Arial" w:cs="Arial"/>
        </w:rPr>
        <w:t xml:space="preserve">To ensure a smooth and positive transition for staff during the recommended changes at Hilton Dublin, a comprehensive change management strategy is crucial. Transparent communication is at the core, emphasizing the reasons behind the changes and their positive impact on both staff and the organization. Inclusive </w:t>
      </w:r>
      <w:r w:rsidRPr="00E222B7">
        <w:rPr>
          <w:rFonts w:ascii="Arial" w:hAnsi="Arial" w:cs="Arial"/>
        </w:rPr>
        <w:lastRenderedPageBreak/>
        <w:t>decision-making processes, involving staff in key decisions, empower them and enhance their sense of value within the organization.</w:t>
      </w:r>
    </w:p>
    <w:p w14:paraId="4E4ABB5B" w14:textId="736D2D39" w:rsidR="001641D4" w:rsidRPr="00E222B7" w:rsidRDefault="001641D4" w:rsidP="00E222B7">
      <w:pPr>
        <w:pStyle w:val="NormalWeb"/>
        <w:spacing w:line="360" w:lineRule="auto"/>
        <w:rPr>
          <w:rFonts w:ascii="Arial" w:hAnsi="Arial" w:cs="Arial"/>
        </w:rPr>
      </w:pPr>
      <w:r w:rsidRPr="00E222B7">
        <w:rPr>
          <w:rFonts w:ascii="Arial" w:hAnsi="Arial" w:cs="Arial"/>
        </w:rPr>
        <w:t>Training and skill development programs are essential to equip staff with the necessary competencies for adapting to new processes or technologies and alleviating anxiety associated with unfamiliar tasks. The appointment of change champions within each department serves to create internal advocates who can guide and support their colleagues throughout the transition, fostering a sense of camaraderie and shared success.</w:t>
      </w:r>
    </w:p>
    <w:p w14:paraId="240261C9" w14:textId="2960E8F9" w:rsidR="001641D4" w:rsidRPr="00E222B7" w:rsidRDefault="00060306" w:rsidP="00E222B7">
      <w:pPr>
        <w:pStyle w:val="NormalWeb"/>
        <w:spacing w:line="360" w:lineRule="auto"/>
        <w:rPr>
          <w:rFonts w:ascii="Arial" w:hAnsi="Arial" w:cs="Arial"/>
        </w:rPr>
      </w:pPr>
      <w:r w:rsidRPr="00E222B7">
        <w:rPr>
          <w:rFonts w:ascii="Arial" w:hAnsi="Arial" w:cs="Arial"/>
        </w:rPr>
        <w:t xml:space="preserve">The Kübler-Ross model (Kubler, 1969), also known as the five stages of grief, was proposed by psychiatrist Elisabeth Kübler-Ross in her book "On Death and Dying" in 1969. This model outlines five stages individuals may experience when coping with significant loss or grief. This can also occur to staff that are told to change their work methods and style. </w:t>
      </w:r>
      <w:r w:rsidR="00890CF5" w:rsidRPr="00E222B7">
        <w:rPr>
          <w:rFonts w:ascii="Arial" w:hAnsi="Arial" w:cs="Arial"/>
        </w:rPr>
        <w:t>To</w:t>
      </w:r>
      <w:r w:rsidRPr="00E222B7">
        <w:rPr>
          <w:rFonts w:ascii="Arial" w:hAnsi="Arial" w:cs="Arial"/>
        </w:rPr>
        <w:t xml:space="preserve"> combat it, the company needs to establish</w:t>
      </w:r>
      <w:r w:rsidR="001641D4" w:rsidRPr="00E222B7">
        <w:rPr>
          <w:rFonts w:ascii="Arial" w:hAnsi="Arial" w:cs="Arial"/>
        </w:rPr>
        <w:t xml:space="preserve"> effective feedback mechanisms</w:t>
      </w:r>
      <w:r w:rsidRPr="00E222B7">
        <w:rPr>
          <w:rFonts w:ascii="Arial" w:hAnsi="Arial" w:cs="Arial"/>
        </w:rPr>
        <w:t>. To</w:t>
      </w:r>
      <w:r w:rsidR="001641D4" w:rsidRPr="00E222B7">
        <w:rPr>
          <w:rFonts w:ascii="Arial" w:hAnsi="Arial" w:cs="Arial"/>
        </w:rPr>
        <w:t xml:space="preserve"> </w:t>
      </w:r>
      <w:r w:rsidRPr="00E222B7">
        <w:rPr>
          <w:rFonts w:ascii="Arial" w:hAnsi="Arial" w:cs="Arial"/>
        </w:rPr>
        <w:t>allow</w:t>
      </w:r>
      <w:r w:rsidR="001641D4" w:rsidRPr="00E222B7">
        <w:rPr>
          <w:rFonts w:ascii="Arial" w:hAnsi="Arial" w:cs="Arial"/>
        </w:rPr>
        <w:t xml:space="preserve"> staff to express concerns, ask questions, and provide insights, ensuring that their voices are heard, and concerns addressed promptly. Recognition and rewards programs contribute to motivation by acknowledging and celebrating employees who embrace the changes and excel in their roles during the transition.</w:t>
      </w:r>
    </w:p>
    <w:p w14:paraId="0A6E19B0" w14:textId="5907F252" w:rsidR="001641D4" w:rsidRPr="00E222B7" w:rsidRDefault="001641D4" w:rsidP="00E222B7">
      <w:pPr>
        <w:pStyle w:val="NormalWeb"/>
        <w:spacing w:line="360" w:lineRule="auto"/>
        <w:rPr>
          <w:rFonts w:ascii="Arial" w:hAnsi="Arial" w:cs="Arial"/>
        </w:rPr>
      </w:pPr>
      <w:r w:rsidRPr="00E222B7">
        <w:rPr>
          <w:rFonts w:ascii="Arial" w:hAnsi="Arial" w:cs="Arial"/>
        </w:rPr>
        <w:t>A management plan offers a proactive approach to unexpected challenges, demonstrating organizational preparedness and instilling confidence among staff. Implementing flexible scheduling options during the initial stages accommodates staff needs, promoting a healthy work-life balance and reducing potential disruptions</w:t>
      </w:r>
      <w:r w:rsidR="00AC4FBF" w:rsidRPr="00E222B7">
        <w:rPr>
          <w:rFonts w:ascii="Arial" w:hAnsi="Arial" w:cs="Arial"/>
        </w:rPr>
        <w:t xml:space="preserve"> (Kalgi et al., 2022)</w:t>
      </w:r>
      <w:r w:rsidRPr="00E222B7">
        <w:rPr>
          <w:rFonts w:ascii="Arial" w:hAnsi="Arial" w:cs="Arial"/>
        </w:rPr>
        <w:t>.</w:t>
      </w:r>
    </w:p>
    <w:p w14:paraId="3CDC3B39" w14:textId="551E16D8" w:rsidR="001641D4" w:rsidRPr="00E222B7" w:rsidRDefault="001641D4" w:rsidP="00E222B7">
      <w:pPr>
        <w:pStyle w:val="NormalWeb"/>
        <w:spacing w:line="360" w:lineRule="auto"/>
        <w:rPr>
          <w:rFonts w:ascii="Arial" w:hAnsi="Arial" w:cs="Arial"/>
        </w:rPr>
      </w:pPr>
      <w:r w:rsidRPr="00E222B7">
        <w:rPr>
          <w:rFonts w:ascii="Arial" w:hAnsi="Arial" w:cs="Arial"/>
        </w:rPr>
        <w:t>A clear roadmap outlining the phases, timelines, and milestones of the changes provides staff with a sense of direction and progression, minimizing uncertainty</w:t>
      </w:r>
      <w:r w:rsidR="00AC4FBF" w:rsidRPr="00E222B7">
        <w:rPr>
          <w:rFonts w:ascii="Arial" w:hAnsi="Arial" w:cs="Arial"/>
        </w:rPr>
        <w:t xml:space="preserve"> (Than Yaw Zin, 2023)</w:t>
      </w:r>
      <w:r w:rsidRPr="00E222B7">
        <w:rPr>
          <w:rFonts w:ascii="Arial" w:hAnsi="Arial" w:cs="Arial"/>
        </w:rPr>
        <w:t>. Finally, offering employee assistance programs, including counselling services and support groups, demonstrates a commitment to staff well-being, contributing to emotional resilience during the period of change.</w:t>
      </w:r>
    </w:p>
    <w:p w14:paraId="67D8BBB7" w14:textId="43576A09" w:rsidR="001641D4" w:rsidRPr="00E222B7" w:rsidRDefault="001641D4" w:rsidP="00E222B7">
      <w:pPr>
        <w:pStyle w:val="NormalWeb"/>
        <w:spacing w:line="360" w:lineRule="auto"/>
        <w:rPr>
          <w:rFonts w:ascii="Arial" w:hAnsi="Arial" w:cs="Arial"/>
        </w:rPr>
      </w:pPr>
      <w:r w:rsidRPr="00E222B7">
        <w:rPr>
          <w:rFonts w:ascii="Arial" w:hAnsi="Arial" w:cs="Arial"/>
        </w:rPr>
        <w:lastRenderedPageBreak/>
        <w:t>Collectively, these strategies aim to create an environment where staff feels informed, supported, and motivated, fostering a positive organisational culture and ensuring a successful and seamless transition at Hilton Dublin.</w:t>
      </w:r>
    </w:p>
    <w:p w14:paraId="2EA65926" w14:textId="7CD07870" w:rsidR="00072B5C" w:rsidRPr="00E222B7" w:rsidRDefault="00072B5C"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w:t>
      </w:r>
    </w:p>
    <w:p w14:paraId="63292AC2" w14:textId="77777777" w:rsidR="00072B5C" w:rsidRPr="00E222B7" w:rsidRDefault="00072B5C"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069F0827" w14:textId="77777777" w:rsidR="001641D4" w:rsidRPr="00E222B7" w:rsidRDefault="001641D4"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47181DCB" w14:textId="77777777" w:rsidR="001641D4" w:rsidRPr="00E222B7" w:rsidRDefault="001641D4"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26ADD678" w14:textId="77777777" w:rsidR="001641D4" w:rsidRPr="00E222B7" w:rsidRDefault="001641D4"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67925BB2" w14:textId="77777777" w:rsidR="001641D4" w:rsidRPr="00E222B7" w:rsidRDefault="001641D4"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1F2411BD" w14:textId="77777777" w:rsidR="001641D4" w:rsidRPr="00E222B7" w:rsidRDefault="001641D4"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547C0336" w14:textId="77777777" w:rsidR="001641D4" w:rsidRPr="00E222B7" w:rsidRDefault="001641D4"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2F6872EB" w14:textId="77777777" w:rsidR="001641D4" w:rsidRPr="00E222B7" w:rsidRDefault="001641D4"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6B101E39" w14:textId="77777777" w:rsidR="001349CC" w:rsidRPr="00E222B7" w:rsidRDefault="001349CC"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8641965" w14:textId="77777777" w:rsidR="001349CC" w:rsidRPr="00E222B7" w:rsidRDefault="001349CC"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CDDDAB5" w14:textId="77777777" w:rsidR="00F77394" w:rsidRPr="00E222B7" w:rsidRDefault="00F77394"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C40B742" w14:textId="77777777" w:rsidR="00F77394" w:rsidRPr="00E222B7" w:rsidRDefault="00F77394"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7B3AA9E"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C1C8222"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3D62885"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AEB799C"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74B06BA"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2DFD7B3" w14:textId="56A51CB4" w:rsidR="00D74D6F" w:rsidRPr="00E222B7" w:rsidRDefault="00D74D6F" w:rsidP="00890CF5">
      <w:pPr>
        <w:pStyle w:val="Heading1"/>
        <w:rPr>
          <w:rFonts w:eastAsia="Times New Roman"/>
          <w:lang w:eastAsia="en-GB"/>
        </w:rPr>
      </w:pPr>
      <w:bookmarkStart w:id="13" w:name="_Toc150991135"/>
      <w:r w:rsidRPr="00E222B7">
        <w:rPr>
          <w:rFonts w:eastAsia="Times New Roman"/>
          <w:lang w:eastAsia="en-GB"/>
        </w:rPr>
        <w:lastRenderedPageBreak/>
        <w:t>Measuring Success:</w:t>
      </w:r>
      <w:bookmarkEnd w:id="13"/>
    </w:p>
    <w:p w14:paraId="1983A354" w14:textId="5F6AA8A6" w:rsidR="00E75466" w:rsidRPr="00E222B7" w:rsidRDefault="00E75466"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hAnsi="Arial" w:cs="Arial"/>
          <w:sz w:val="24"/>
          <w:szCs w:val="24"/>
        </w:rPr>
        <w:t>Once the change management plan has been implemented. The aims and goals have been distinctly outlined and their desired outcomes, the implemented solution, and the methods for gauging its impact. These specifics aid both the general manager and staff in comprehending necessary adjustments and the potential benefits involved.</w:t>
      </w:r>
    </w:p>
    <w:p w14:paraId="4062E52A" w14:textId="77777777" w:rsidR="00D74D6F" w:rsidRPr="00E222B7" w:rsidRDefault="00D74D6F" w:rsidP="00E222B7">
      <w:pPr>
        <w:spacing w:before="100" w:beforeAutospacing="1" w:after="100" w:afterAutospacing="1" w:line="360" w:lineRule="auto"/>
        <w:rPr>
          <w:rFonts w:ascii="Arial" w:eastAsia="Times New Roman" w:hAnsi="Arial" w:cs="Arial"/>
          <w:i/>
          <w:iCs/>
          <w:kern w:val="0"/>
          <w:sz w:val="24"/>
          <w:szCs w:val="24"/>
          <w:lang w:eastAsia="en-GB"/>
          <w14:ligatures w14:val="none"/>
        </w:rPr>
      </w:pPr>
      <w:r w:rsidRPr="00E222B7">
        <w:rPr>
          <w:rFonts w:ascii="Arial" w:eastAsia="Times New Roman" w:hAnsi="Arial" w:cs="Arial"/>
          <w:i/>
          <w:iCs/>
          <w:kern w:val="0"/>
          <w:sz w:val="24"/>
          <w:szCs w:val="24"/>
          <w:lang w:eastAsia="en-GB"/>
          <w14:ligatures w14:val="none"/>
        </w:rPr>
        <w:t>To measure the success of the recommended strategies:</w:t>
      </w:r>
    </w:p>
    <w:p w14:paraId="2CFE65C2" w14:textId="77777777" w:rsidR="00D74D6F" w:rsidRPr="00E222B7" w:rsidRDefault="00D74D6F" w:rsidP="00E222B7">
      <w:pPr>
        <w:numPr>
          <w:ilvl w:val="0"/>
          <w:numId w:val="14"/>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Customer Satisfaction Surveys:</w:t>
      </w:r>
    </w:p>
    <w:p w14:paraId="369293BA" w14:textId="77777777" w:rsidR="00D74D6F" w:rsidRPr="00E222B7" w:rsidRDefault="00D74D6F" w:rsidP="00E222B7">
      <w:pPr>
        <w:numPr>
          <w:ilvl w:val="1"/>
          <w:numId w:val="14"/>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Conduct regular customer satisfaction surveys to gauge improvements in guest experiences.</w:t>
      </w:r>
    </w:p>
    <w:p w14:paraId="303A0EA7" w14:textId="77777777" w:rsidR="00D74D6F" w:rsidRPr="00E222B7" w:rsidRDefault="00D74D6F" w:rsidP="00E222B7">
      <w:pPr>
        <w:numPr>
          <w:ilvl w:val="0"/>
          <w:numId w:val="14"/>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Key Performance Indicators (KPIs):</w:t>
      </w:r>
    </w:p>
    <w:p w14:paraId="3E50EC78" w14:textId="77777777" w:rsidR="00D74D6F" w:rsidRPr="00E222B7" w:rsidRDefault="00D74D6F" w:rsidP="00E222B7">
      <w:pPr>
        <w:numPr>
          <w:ilvl w:val="1"/>
          <w:numId w:val="14"/>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Establish KPIs related to service quality, online reviews, and operational efficiency.</w:t>
      </w:r>
    </w:p>
    <w:p w14:paraId="418C7C3A" w14:textId="77777777" w:rsidR="00D74D6F" w:rsidRPr="00E222B7" w:rsidRDefault="00D74D6F" w:rsidP="00E222B7">
      <w:pPr>
        <w:numPr>
          <w:ilvl w:val="0"/>
          <w:numId w:val="14"/>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Financial Performance:</w:t>
      </w:r>
    </w:p>
    <w:p w14:paraId="4586A598" w14:textId="77777777" w:rsidR="00D74D6F" w:rsidRPr="00E222B7" w:rsidRDefault="00D74D6F" w:rsidP="00E222B7">
      <w:pPr>
        <w:numPr>
          <w:ilvl w:val="1"/>
          <w:numId w:val="14"/>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Monitor financial reports to assess the impact of the changes on revenue and profit margins.</w:t>
      </w:r>
    </w:p>
    <w:p w14:paraId="598BA0F8" w14:textId="77777777" w:rsidR="00D74D6F" w:rsidRPr="00E222B7" w:rsidRDefault="00D74D6F" w:rsidP="00E222B7">
      <w:pPr>
        <w:numPr>
          <w:ilvl w:val="0"/>
          <w:numId w:val="14"/>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Employee Feedback:</w:t>
      </w:r>
    </w:p>
    <w:p w14:paraId="5CAB2162" w14:textId="77777777" w:rsidR="00D74D6F" w:rsidRPr="00E222B7" w:rsidRDefault="00D74D6F" w:rsidP="00E222B7">
      <w:pPr>
        <w:numPr>
          <w:ilvl w:val="1"/>
          <w:numId w:val="14"/>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Solicit feedback from employees through surveys and forums to gauge their satisfaction and identify areas for further improvement.</w:t>
      </w:r>
    </w:p>
    <w:p w14:paraId="7BE60A3E" w14:textId="6A3A46A2" w:rsidR="00E75466" w:rsidRPr="00E222B7" w:rsidRDefault="00E75466"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hAnsi="Arial" w:cs="Arial"/>
          <w:sz w:val="24"/>
          <w:szCs w:val="24"/>
        </w:rPr>
        <w:t xml:space="preserve">Through deploying consistent change management that encompasses the trio of guest experience, employee requirements, and managerial efficiency, hoteliers can effectively advance their properties while prioritizing </w:t>
      </w:r>
      <w:r w:rsidR="00E222B7" w:rsidRPr="00E222B7">
        <w:rPr>
          <w:rFonts w:ascii="Arial" w:hAnsi="Arial" w:cs="Arial"/>
          <w:sz w:val="24"/>
          <w:szCs w:val="24"/>
        </w:rPr>
        <w:t xml:space="preserve">people, their most </w:t>
      </w:r>
      <w:proofErr w:type="gramStart"/>
      <w:r w:rsidR="00E222B7" w:rsidRPr="00E222B7">
        <w:rPr>
          <w:rFonts w:ascii="Arial" w:hAnsi="Arial" w:cs="Arial"/>
          <w:sz w:val="24"/>
          <w:szCs w:val="24"/>
        </w:rPr>
        <w:t>valuable asset</w:t>
      </w:r>
      <w:proofErr w:type="gramEnd"/>
      <w:r w:rsidRPr="00E222B7">
        <w:rPr>
          <w:rFonts w:ascii="Arial" w:hAnsi="Arial" w:cs="Arial"/>
          <w:sz w:val="24"/>
          <w:szCs w:val="24"/>
        </w:rPr>
        <w:t xml:space="preserve"> (Forbes.com, 2023).</w:t>
      </w:r>
    </w:p>
    <w:p w14:paraId="2C2C9DE5" w14:textId="77777777" w:rsidR="00D74D6F" w:rsidRPr="00E222B7" w:rsidRDefault="00D74D6F" w:rsidP="00E222B7">
      <w:pPr>
        <w:spacing w:before="100" w:beforeAutospacing="1" w:after="100" w:afterAutospacing="1" w:line="360" w:lineRule="auto"/>
        <w:rPr>
          <w:rFonts w:ascii="Arial" w:eastAsia="Times New Roman" w:hAnsi="Arial" w:cs="Arial"/>
          <w:i/>
          <w:iCs/>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Benefits:</w:t>
      </w:r>
    </w:p>
    <w:p w14:paraId="46B2263E" w14:textId="687682A9" w:rsidR="00D74D6F" w:rsidRPr="00E222B7" w:rsidRDefault="00D74D6F" w:rsidP="00E222B7">
      <w:pPr>
        <w:numPr>
          <w:ilvl w:val="0"/>
          <w:numId w:val="15"/>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Enhanced Reputation: Positive online reviews and improved service quality contribute to an enhanced reputation</w:t>
      </w:r>
      <w:r w:rsidR="001641D4" w:rsidRPr="00E222B7">
        <w:rPr>
          <w:rFonts w:ascii="Arial" w:hAnsi="Arial" w:cs="Arial"/>
          <w:sz w:val="24"/>
          <w:szCs w:val="24"/>
        </w:rPr>
        <w:t>.</w:t>
      </w:r>
    </w:p>
    <w:p w14:paraId="3B720060" w14:textId="27FF771E" w:rsidR="00D74D6F" w:rsidRPr="00E222B7" w:rsidRDefault="00D74D6F" w:rsidP="00E222B7">
      <w:pPr>
        <w:numPr>
          <w:ilvl w:val="0"/>
          <w:numId w:val="15"/>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Increased Revenue: Satisfied guests are likely to become repeat customers and recommend the hotel to others, driving revenue</w:t>
      </w:r>
      <w:r w:rsidR="001641D4" w:rsidRPr="00E222B7">
        <w:rPr>
          <w:rFonts w:ascii="Arial" w:eastAsia="Times New Roman" w:hAnsi="Arial" w:cs="Arial"/>
          <w:kern w:val="0"/>
          <w:sz w:val="24"/>
          <w:szCs w:val="24"/>
          <w:lang w:eastAsia="en-GB"/>
          <w14:ligatures w14:val="none"/>
        </w:rPr>
        <w:t>.</w:t>
      </w:r>
    </w:p>
    <w:p w14:paraId="1F853346" w14:textId="70BEC08A" w:rsidR="00D74D6F" w:rsidRPr="00E222B7" w:rsidRDefault="00D74D6F" w:rsidP="00E222B7">
      <w:pPr>
        <w:numPr>
          <w:ilvl w:val="0"/>
          <w:numId w:val="15"/>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lastRenderedPageBreak/>
        <w:t>Improved Operational Efficiency: Streamlined processes and optimized staffing levels lead to increased operational efficiency</w:t>
      </w:r>
      <w:r w:rsidR="001641D4" w:rsidRPr="00E222B7">
        <w:rPr>
          <w:rFonts w:ascii="Arial" w:eastAsia="Times New Roman" w:hAnsi="Arial" w:cs="Arial"/>
          <w:kern w:val="0"/>
          <w:sz w:val="24"/>
          <w:szCs w:val="24"/>
          <w:lang w:eastAsia="en-GB"/>
          <w14:ligatures w14:val="none"/>
        </w:rPr>
        <w:t>.</w:t>
      </w:r>
    </w:p>
    <w:p w14:paraId="540CDA72" w14:textId="77777777" w:rsidR="00D74D6F" w:rsidRPr="00E222B7" w:rsidRDefault="00D74D6F" w:rsidP="00E222B7">
      <w:pPr>
        <w:spacing w:before="100" w:beforeAutospacing="1" w:after="100" w:afterAutospacing="1" w:line="360" w:lineRule="auto"/>
        <w:rPr>
          <w:rFonts w:ascii="Arial" w:eastAsia="Times New Roman" w:hAnsi="Arial" w:cs="Arial"/>
          <w:i/>
          <w:iCs/>
          <w:kern w:val="0"/>
          <w:sz w:val="24"/>
          <w:szCs w:val="24"/>
          <w:lang w:eastAsia="en-GB"/>
          <w14:ligatures w14:val="none"/>
        </w:rPr>
      </w:pPr>
      <w:r w:rsidRPr="00E222B7">
        <w:rPr>
          <w:rFonts w:ascii="Arial" w:eastAsia="Times New Roman" w:hAnsi="Arial" w:cs="Arial"/>
          <w:i/>
          <w:iCs/>
          <w:kern w:val="0"/>
          <w:sz w:val="24"/>
          <w:szCs w:val="24"/>
          <w:lang w:eastAsia="en-GB"/>
          <w14:ligatures w14:val="none"/>
        </w:rPr>
        <w:t>Cost Considerations:</w:t>
      </w:r>
    </w:p>
    <w:p w14:paraId="0C253556" w14:textId="77777777" w:rsidR="00D74D6F" w:rsidRPr="00E222B7" w:rsidRDefault="00D74D6F" w:rsidP="00E222B7">
      <w:pPr>
        <w:numPr>
          <w:ilvl w:val="0"/>
          <w:numId w:val="16"/>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Training Programs: Allocate funds for external training providers and materials.</w:t>
      </w:r>
    </w:p>
    <w:p w14:paraId="0A7BE9A1" w14:textId="77777777" w:rsidR="00D74D6F" w:rsidRPr="00E222B7" w:rsidRDefault="00D74D6F" w:rsidP="00E222B7">
      <w:pPr>
        <w:numPr>
          <w:ilvl w:val="0"/>
          <w:numId w:val="16"/>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Technological Upgrades: Budget for software licenses, hardware upgrades, and staff training.</w:t>
      </w:r>
    </w:p>
    <w:p w14:paraId="4EBE809B" w14:textId="77777777" w:rsidR="00D74D6F" w:rsidRPr="00E222B7" w:rsidRDefault="00D74D6F" w:rsidP="00E222B7">
      <w:pPr>
        <w:numPr>
          <w:ilvl w:val="0"/>
          <w:numId w:val="16"/>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Operational Process Optimization: Consider costs associated with process audits and consultancy fees.</w:t>
      </w:r>
    </w:p>
    <w:p w14:paraId="7D58A035" w14:textId="77777777" w:rsidR="00D74D6F" w:rsidRPr="00E222B7" w:rsidRDefault="00D74D6F" w:rsidP="00E222B7">
      <w:pPr>
        <w:numPr>
          <w:ilvl w:val="0"/>
          <w:numId w:val="16"/>
        </w:num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Online Reputation Management: Allocate resources for reputation management tools and staff training.</w:t>
      </w:r>
    </w:p>
    <w:p w14:paraId="18A87C20" w14:textId="7BD85E74" w:rsidR="00EF00AD" w:rsidRPr="00E222B7" w:rsidRDefault="00D74D6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By diligently implementing these recommendations and incorporating effective change management strategies, </w:t>
      </w:r>
      <w:r w:rsidR="00E417E5" w:rsidRPr="00E222B7">
        <w:rPr>
          <w:rFonts w:ascii="Arial" w:eastAsia="Times New Roman" w:hAnsi="Arial" w:cs="Arial"/>
          <w:kern w:val="0"/>
          <w:sz w:val="24"/>
          <w:szCs w:val="24"/>
          <w:lang w:eastAsia="en-GB"/>
          <w14:ligatures w14:val="none"/>
        </w:rPr>
        <w:t>Hilton Dublin</w:t>
      </w:r>
      <w:r w:rsidRPr="00E222B7">
        <w:rPr>
          <w:rFonts w:ascii="Arial" w:eastAsia="Times New Roman" w:hAnsi="Arial" w:cs="Arial"/>
          <w:kern w:val="0"/>
          <w:sz w:val="24"/>
          <w:szCs w:val="24"/>
          <w:lang w:eastAsia="en-GB"/>
          <w14:ligatures w14:val="none"/>
        </w:rPr>
        <w:t xml:space="preserve"> can not only address its current challenges but also position itself as a leader in providing exceptional customer service in the competitive hospitality industry. Regular monitoring and adjustments will ensure the sustained success of these initiatives.</w:t>
      </w:r>
      <w:r w:rsidRPr="00E222B7">
        <w:rPr>
          <w:rFonts w:ascii="Arial" w:eastAsia="Times New Roman" w:hAnsi="Arial" w:cs="Arial"/>
          <w:vanish/>
          <w:kern w:val="0"/>
          <w:sz w:val="24"/>
          <w:szCs w:val="24"/>
          <w:lang w:eastAsia="en-GB"/>
          <w14:ligatures w14:val="none"/>
        </w:rPr>
        <w:t>Top of FormBottom of Form</w:t>
      </w:r>
    </w:p>
    <w:p w14:paraId="25ABDE44"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4F38BC3"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347F49B"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CE8A819"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0036E64"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ED92D76"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11DF80D"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CBD3F38"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4AEC0C63"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BDB92F8" w14:textId="532EF14E" w:rsidR="00355461" w:rsidRPr="00E222B7" w:rsidRDefault="00355461" w:rsidP="00890CF5">
      <w:pPr>
        <w:pStyle w:val="Heading1"/>
      </w:pPr>
      <w:bookmarkStart w:id="14" w:name="_Toc150991136"/>
      <w:r w:rsidRPr="00E222B7">
        <w:rPr>
          <w:rFonts w:eastAsia="Times New Roman"/>
          <w:lang w:eastAsia="en-GB"/>
        </w:rPr>
        <w:lastRenderedPageBreak/>
        <w:t>Recommended strategies:</w:t>
      </w:r>
      <w:bookmarkEnd w:id="14"/>
    </w:p>
    <w:p w14:paraId="36EB174A" w14:textId="77777777" w:rsidR="00355461" w:rsidRPr="00E222B7" w:rsidRDefault="00355461" w:rsidP="00E222B7">
      <w:pPr>
        <w:spacing w:before="100" w:beforeAutospacing="1" w:after="100" w:afterAutospacing="1" w:line="360" w:lineRule="auto"/>
        <w:rPr>
          <w:rFonts w:ascii="Arial" w:hAnsi="Arial" w:cs="Arial"/>
          <w:sz w:val="24"/>
          <w:szCs w:val="24"/>
        </w:rPr>
      </w:pPr>
    </w:p>
    <w:p w14:paraId="74CAFDB8" w14:textId="67A4B819" w:rsidR="00AA751A" w:rsidRPr="00E222B7" w:rsidRDefault="00AC4FBF"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hAnsi="Arial" w:cs="Arial"/>
          <w:sz w:val="24"/>
          <w:szCs w:val="24"/>
        </w:rPr>
        <w:t>Strategic management involves several stages that fall into two main categories: strategy formulation and implementation (</w:t>
      </w:r>
      <w:proofErr w:type="spellStart"/>
      <w:r w:rsidRPr="00E222B7">
        <w:rPr>
          <w:rFonts w:ascii="Arial" w:hAnsi="Arial" w:cs="Arial"/>
          <w:sz w:val="24"/>
          <w:szCs w:val="24"/>
        </w:rPr>
        <w:t>Köseoglu</w:t>
      </w:r>
      <w:proofErr w:type="spellEnd"/>
      <w:r w:rsidRPr="00E222B7">
        <w:rPr>
          <w:rFonts w:ascii="Arial" w:hAnsi="Arial" w:cs="Arial"/>
          <w:sz w:val="24"/>
          <w:szCs w:val="24"/>
        </w:rPr>
        <w:t xml:space="preserve"> et al., 2020). </w:t>
      </w:r>
      <w:r w:rsidR="00AA751A" w:rsidRPr="00E222B7">
        <w:rPr>
          <w:rFonts w:ascii="Arial" w:hAnsi="Arial" w:cs="Arial"/>
          <w:sz w:val="24"/>
          <w:szCs w:val="24"/>
        </w:rPr>
        <w:t xml:space="preserve">The success of the recommended strategies at </w:t>
      </w:r>
      <w:r w:rsidR="00D82017" w:rsidRPr="00E222B7">
        <w:rPr>
          <w:rFonts w:ascii="Arial" w:hAnsi="Arial" w:cs="Arial"/>
          <w:sz w:val="24"/>
          <w:szCs w:val="24"/>
        </w:rPr>
        <w:t>Hilton Dublin</w:t>
      </w:r>
      <w:r w:rsidR="00AA751A" w:rsidRPr="00E222B7">
        <w:rPr>
          <w:rFonts w:ascii="Arial" w:hAnsi="Arial" w:cs="Arial"/>
          <w:sz w:val="24"/>
          <w:szCs w:val="24"/>
        </w:rPr>
        <w:t xml:space="preserve"> will be meticulously assessed through a combination of quantitative and qualitative measures. Customer satisfaction surveys will play a pivotal role, providing insights into improvements in guest experiences</w:t>
      </w:r>
      <w:r w:rsidR="001641D4" w:rsidRPr="00E222B7">
        <w:rPr>
          <w:rFonts w:ascii="Arial" w:hAnsi="Arial" w:cs="Arial"/>
          <w:sz w:val="24"/>
          <w:szCs w:val="24"/>
        </w:rPr>
        <w:t xml:space="preserve"> (Vermeulen and Seegers, 2009).</w:t>
      </w:r>
      <w:r w:rsidR="00AA751A" w:rsidRPr="00E222B7">
        <w:rPr>
          <w:rFonts w:ascii="Arial" w:hAnsi="Arial" w:cs="Arial"/>
          <w:sz w:val="24"/>
          <w:szCs w:val="24"/>
        </w:rPr>
        <w:t xml:space="preserve"> Positive trends in overall customer satisfaction scores and </w:t>
      </w:r>
      <w:r w:rsidR="001641D4" w:rsidRPr="00E222B7">
        <w:rPr>
          <w:rFonts w:ascii="Arial" w:hAnsi="Arial" w:cs="Arial"/>
          <w:sz w:val="24"/>
          <w:szCs w:val="24"/>
        </w:rPr>
        <w:t>favourable</w:t>
      </w:r>
      <w:r w:rsidR="00AA751A" w:rsidRPr="00E222B7">
        <w:rPr>
          <w:rFonts w:ascii="Arial" w:hAnsi="Arial" w:cs="Arial"/>
          <w:sz w:val="24"/>
          <w:szCs w:val="24"/>
        </w:rPr>
        <w:t xml:space="preserve"> feedback on specific service aspects will be indicative of successful implementation.</w:t>
      </w:r>
    </w:p>
    <w:p w14:paraId="2A7481BE" w14:textId="75AF614B" w:rsidR="00AA751A" w:rsidRPr="00E222B7" w:rsidRDefault="00AA751A" w:rsidP="00E222B7">
      <w:pPr>
        <w:pStyle w:val="NormalWeb"/>
        <w:spacing w:line="360" w:lineRule="auto"/>
        <w:rPr>
          <w:rFonts w:ascii="Arial" w:hAnsi="Arial" w:cs="Arial"/>
        </w:rPr>
      </w:pPr>
      <w:r w:rsidRPr="00E222B7">
        <w:rPr>
          <w:rFonts w:ascii="Arial" w:hAnsi="Arial" w:cs="Arial"/>
        </w:rPr>
        <w:t xml:space="preserve">Key Performance Indicators (KPIs) will be established to gauge service quality, online reviews, and operational efficiency. Meeting or surpassing predefined benchmarks, such as reduced service response times and improved online ratings, will serve as key success indicators. Financial performance will be closely monitored through regular assessments of revenue and profit margins, with positive trends demonstrating the impact of the implemented strategies on the hotel's overall financial </w:t>
      </w:r>
      <w:r w:rsidR="00890CF5" w:rsidRPr="00E222B7">
        <w:rPr>
          <w:rFonts w:ascii="Arial" w:hAnsi="Arial" w:cs="Arial"/>
        </w:rPr>
        <w:t>health (</w:t>
      </w:r>
      <w:r w:rsidR="001641D4" w:rsidRPr="00E222B7">
        <w:rPr>
          <w:rFonts w:ascii="Arial" w:hAnsi="Arial" w:cs="Arial"/>
        </w:rPr>
        <w:t>Hospitality Net, 2023).</w:t>
      </w:r>
    </w:p>
    <w:p w14:paraId="52A22047" w14:textId="6210EE1D" w:rsidR="00AA751A" w:rsidRPr="00E222B7" w:rsidRDefault="00AA751A" w:rsidP="00E222B7">
      <w:pPr>
        <w:pStyle w:val="NormalWeb"/>
        <w:spacing w:line="360" w:lineRule="auto"/>
        <w:rPr>
          <w:rFonts w:ascii="Arial" w:hAnsi="Arial" w:cs="Arial"/>
        </w:rPr>
      </w:pPr>
      <w:r w:rsidRPr="00E222B7">
        <w:rPr>
          <w:rFonts w:ascii="Arial" w:hAnsi="Arial" w:cs="Arial"/>
        </w:rPr>
        <w:t xml:space="preserve">Employee feedback, gathered through surveys, forums, and feedback mechanisms, will provide a crucial perspective on the success of the changes. Improved employee satisfaction scores, reduced concerns expressed in feedback, and positive sentiment regarding the implemented strategies will signify positive outcomes. The effectiveness of training programs will be assessed through </w:t>
      </w:r>
      <w:r w:rsidR="0099664B" w:rsidRPr="00E222B7">
        <w:rPr>
          <w:rFonts w:ascii="Arial" w:hAnsi="Arial" w:cs="Arial"/>
        </w:rPr>
        <w:t>pre-</w:t>
      </w:r>
      <w:r w:rsidRPr="00E222B7">
        <w:rPr>
          <w:rFonts w:ascii="Arial" w:hAnsi="Arial" w:cs="Arial"/>
        </w:rPr>
        <w:t xml:space="preserve"> and post-training evaluations, with demonstrated improvement in staff competency and confidence serving as success indicators.</w:t>
      </w:r>
    </w:p>
    <w:p w14:paraId="30BD1DDC" w14:textId="5E3DA380" w:rsidR="00AA751A" w:rsidRPr="00E222B7" w:rsidRDefault="00AA751A" w:rsidP="00E222B7">
      <w:pPr>
        <w:pStyle w:val="NormalWeb"/>
        <w:spacing w:line="360" w:lineRule="auto"/>
        <w:rPr>
          <w:rFonts w:ascii="Arial" w:hAnsi="Arial" w:cs="Arial"/>
        </w:rPr>
      </w:pPr>
      <w:r w:rsidRPr="00E222B7">
        <w:rPr>
          <w:rFonts w:ascii="Arial" w:hAnsi="Arial" w:cs="Arial"/>
        </w:rPr>
        <w:t>The adoption rates of new processes, technologies, and operational procedures will be closely monitored. High adoption rates will indicate that staff is successfully incorporating changes into their daily routines, contributing to overall operational efficiency. The impact of flexible scheduling on staff morale, attendance, and work-life balance will be assessed through various metrics, including staff feedback and trends in attendance</w:t>
      </w:r>
      <w:r w:rsidR="0099664B" w:rsidRPr="00E222B7">
        <w:rPr>
          <w:rFonts w:ascii="Arial" w:hAnsi="Arial" w:cs="Arial"/>
        </w:rPr>
        <w:t xml:space="preserve"> (www.linkedin.com, 2023).</w:t>
      </w:r>
    </w:p>
    <w:p w14:paraId="622F4122" w14:textId="2C35AC93" w:rsidR="00AA751A" w:rsidRPr="00E222B7" w:rsidRDefault="00AA751A" w:rsidP="00E222B7">
      <w:pPr>
        <w:pStyle w:val="NormalWeb"/>
        <w:spacing w:line="360" w:lineRule="auto"/>
        <w:rPr>
          <w:rFonts w:ascii="Arial" w:hAnsi="Arial" w:cs="Arial"/>
        </w:rPr>
      </w:pPr>
      <w:r w:rsidRPr="00E222B7">
        <w:rPr>
          <w:rFonts w:ascii="Arial" w:hAnsi="Arial" w:cs="Arial"/>
        </w:rPr>
        <w:lastRenderedPageBreak/>
        <w:t xml:space="preserve">Recognition programs and their impact on employee </w:t>
      </w:r>
      <w:r w:rsidR="0099664B" w:rsidRPr="00E222B7">
        <w:rPr>
          <w:rFonts w:ascii="Arial" w:hAnsi="Arial" w:cs="Arial"/>
        </w:rPr>
        <w:t>behaviour</w:t>
      </w:r>
      <w:r w:rsidRPr="00E222B7">
        <w:rPr>
          <w:rFonts w:ascii="Arial" w:hAnsi="Arial" w:cs="Arial"/>
        </w:rPr>
        <w:t xml:space="preserve"> and performance will be monitored, with increased participation and sustained high performance serving as positive indicators. The utilization of employee assistance programs will be evaluated, providing insights into the overall well-being of the staff and the effectiveness of support services.</w:t>
      </w:r>
    </w:p>
    <w:p w14:paraId="49E2A8BE" w14:textId="74A2553F" w:rsidR="00AA751A" w:rsidRPr="00E222B7" w:rsidRDefault="00AA751A" w:rsidP="00E222B7">
      <w:pPr>
        <w:pStyle w:val="NormalWeb"/>
        <w:spacing w:line="360" w:lineRule="auto"/>
        <w:rPr>
          <w:rFonts w:ascii="Arial" w:hAnsi="Arial" w:cs="Arial"/>
        </w:rPr>
      </w:pPr>
      <w:r w:rsidRPr="00E222B7">
        <w:rPr>
          <w:rFonts w:ascii="Arial" w:hAnsi="Arial" w:cs="Arial"/>
        </w:rPr>
        <w:t xml:space="preserve">Regular review meetings, progress reports, and feedback loops will ensure ongoing assessment and allow for adjustments to strategies based on collected data. This comprehensive approach, combining both quantitative and qualitative measures, will provide a holistic understanding of the success of the implemented strategies at </w:t>
      </w:r>
      <w:r w:rsidR="004356D1" w:rsidRPr="00E222B7">
        <w:rPr>
          <w:rFonts w:ascii="Arial" w:hAnsi="Arial" w:cs="Arial"/>
        </w:rPr>
        <w:t>Hilton Dublin</w:t>
      </w:r>
      <w:r w:rsidRPr="00E222B7">
        <w:rPr>
          <w:rFonts w:ascii="Arial" w:hAnsi="Arial" w:cs="Arial"/>
        </w:rPr>
        <w:t xml:space="preserve"> and guide continuous improvement efforts.</w:t>
      </w:r>
    </w:p>
    <w:p w14:paraId="0D2FF6A8" w14:textId="77777777" w:rsidR="00AA751A" w:rsidRPr="00E222B7" w:rsidRDefault="00AA751A" w:rsidP="00E222B7">
      <w:pPr>
        <w:spacing w:line="360" w:lineRule="auto"/>
        <w:rPr>
          <w:rFonts w:ascii="Arial" w:hAnsi="Arial" w:cs="Arial"/>
          <w:sz w:val="24"/>
          <w:szCs w:val="24"/>
        </w:rPr>
      </w:pPr>
    </w:p>
    <w:p w14:paraId="46D1E127" w14:textId="77777777" w:rsidR="00AA751A" w:rsidRPr="00E222B7" w:rsidRDefault="00AA751A" w:rsidP="00E222B7">
      <w:pPr>
        <w:spacing w:line="360" w:lineRule="auto"/>
        <w:rPr>
          <w:rFonts w:ascii="Arial" w:hAnsi="Arial" w:cs="Arial"/>
          <w:sz w:val="24"/>
          <w:szCs w:val="24"/>
        </w:rPr>
      </w:pPr>
    </w:p>
    <w:p w14:paraId="1CB1DF6F" w14:textId="77777777" w:rsidR="004356D1" w:rsidRPr="00E222B7" w:rsidRDefault="004356D1" w:rsidP="00E222B7">
      <w:pPr>
        <w:spacing w:line="360" w:lineRule="auto"/>
        <w:rPr>
          <w:rFonts w:ascii="Arial" w:hAnsi="Arial" w:cs="Arial"/>
          <w:sz w:val="24"/>
          <w:szCs w:val="24"/>
        </w:rPr>
      </w:pPr>
    </w:p>
    <w:p w14:paraId="0CFB3CC6" w14:textId="77777777" w:rsidR="004356D1" w:rsidRPr="00E222B7" w:rsidRDefault="004356D1" w:rsidP="00E222B7">
      <w:pPr>
        <w:spacing w:line="360" w:lineRule="auto"/>
        <w:rPr>
          <w:rFonts w:ascii="Arial" w:hAnsi="Arial" w:cs="Arial"/>
          <w:sz w:val="24"/>
          <w:szCs w:val="24"/>
        </w:rPr>
      </w:pPr>
    </w:p>
    <w:p w14:paraId="2F7B71D0" w14:textId="77777777" w:rsidR="004356D1" w:rsidRPr="00E222B7" w:rsidRDefault="004356D1" w:rsidP="00E222B7">
      <w:pPr>
        <w:spacing w:line="360" w:lineRule="auto"/>
        <w:rPr>
          <w:rFonts w:ascii="Arial" w:hAnsi="Arial" w:cs="Arial"/>
          <w:sz w:val="24"/>
          <w:szCs w:val="24"/>
        </w:rPr>
      </w:pPr>
    </w:p>
    <w:p w14:paraId="1A4667F4"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420D304D"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A6AC565"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D770CD7"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2515248"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C47F95E"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BDF53DD"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144718E"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E33AA85" w14:textId="77777777" w:rsidR="00DA506D" w:rsidRDefault="00DA506D" w:rsidP="00E222B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E39A922" w14:textId="19C5394B" w:rsidR="001349CC" w:rsidRPr="00E222B7" w:rsidRDefault="001349CC" w:rsidP="00890CF5">
      <w:pPr>
        <w:pStyle w:val="Heading1"/>
        <w:rPr>
          <w:rFonts w:eastAsia="Times New Roman"/>
          <w:lang w:eastAsia="en-GB"/>
        </w:rPr>
      </w:pPr>
      <w:bookmarkStart w:id="15" w:name="_Toc150991137"/>
      <w:r w:rsidRPr="00E222B7">
        <w:rPr>
          <w:rFonts w:eastAsia="Times New Roman"/>
          <w:lang w:eastAsia="en-GB"/>
        </w:rPr>
        <w:lastRenderedPageBreak/>
        <w:t xml:space="preserve">Implementation of the </w:t>
      </w:r>
      <w:bookmarkStart w:id="16" w:name="_Hlk150896395"/>
      <w:r w:rsidRPr="00E222B7">
        <w:rPr>
          <w:rFonts w:eastAsia="Times New Roman"/>
          <w:lang w:eastAsia="en-GB"/>
        </w:rPr>
        <w:t>recommended strategies:</w:t>
      </w:r>
      <w:bookmarkEnd w:id="15"/>
      <w:bookmarkEnd w:id="16"/>
    </w:p>
    <w:p w14:paraId="3CF55B29" w14:textId="4A634ACE" w:rsidR="00AA751A" w:rsidRPr="00E222B7" w:rsidRDefault="00AA751A"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The </w:t>
      </w:r>
      <w:bookmarkStart w:id="17" w:name="_Hlk150896001"/>
      <w:r w:rsidRPr="00E222B7">
        <w:rPr>
          <w:rFonts w:ascii="Arial" w:eastAsia="Times New Roman" w:hAnsi="Arial" w:cs="Arial"/>
          <w:kern w:val="0"/>
          <w:sz w:val="24"/>
          <w:szCs w:val="24"/>
          <w:lang w:eastAsia="en-GB"/>
          <w14:ligatures w14:val="none"/>
        </w:rPr>
        <w:t xml:space="preserve">implementation of the recommended strategies </w:t>
      </w:r>
      <w:bookmarkEnd w:id="17"/>
      <w:r w:rsidRPr="00E222B7">
        <w:rPr>
          <w:rFonts w:ascii="Arial" w:eastAsia="Times New Roman" w:hAnsi="Arial" w:cs="Arial"/>
          <w:kern w:val="0"/>
          <w:sz w:val="24"/>
          <w:szCs w:val="24"/>
          <w:lang w:eastAsia="en-GB"/>
          <w14:ligatures w14:val="none"/>
        </w:rPr>
        <w:t xml:space="preserve">at </w:t>
      </w:r>
      <w:r w:rsidR="004356D1" w:rsidRPr="00E222B7">
        <w:rPr>
          <w:rFonts w:ascii="Arial" w:eastAsia="Times New Roman" w:hAnsi="Arial" w:cs="Arial"/>
          <w:kern w:val="0"/>
          <w:sz w:val="24"/>
          <w:szCs w:val="24"/>
          <w:lang w:eastAsia="en-GB"/>
          <w14:ligatures w14:val="none"/>
        </w:rPr>
        <w:t>Hilton Dublin</w:t>
      </w:r>
      <w:r w:rsidRPr="00E222B7">
        <w:rPr>
          <w:rFonts w:ascii="Arial" w:eastAsia="Times New Roman" w:hAnsi="Arial" w:cs="Arial"/>
          <w:kern w:val="0"/>
          <w:sz w:val="24"/>
          <w:szCs w:val="24"/>
          <w:lang w:eastAsia="en-GB"/>
          <w14:ligatures w14:val="none"/>
        </w:rPr>
        <w:t xml:space="preserve"> is anticipated to yield a myriad of potential benefits, positively impacting various facets of the hotel's operations and overall performance. These benefits encompass improved customer satisfaction, enhanced operational efficiency, heightened online reputation, strengthened employee morale, and sustained financial success.</w:t>
      </w:r>
    </w:p>
    <w:p w14:paraId="2BB70A5D"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Enhanced Customer Satisfaction:</w:t>
      </w:r>
    </w:p>
    <w:p w14:paraId="28155CCA"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The focus on comprehensive staff training and upgraded technological infrastructure is poised to elevate the overall customer service experience. Satisfied guests are more likely to become repeat customers, leading to increased loyalty and positive word-of-mouth recommendations.</w:t>
      </w:r>
    </w:p>
    <w:p w14:paraId="56958467"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Operational Efficiency:</w:t>
      </w:r>
    </w:p>
    <w:p w14:paraId="41054726"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Technological upgrades, streamlined operational processes, and optimized staffing levels are expected to contribute to increased operational efficiency. This can result in reduced service response times, smoother workflows, and a more seamless guest experience.</w:t>
      </w:r>
    </w:p>
    <w:p w14:paraId="02874D95"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Improved Online Reputation:</w:t>
      </w:r>
    </w:p>
    <w:p w14:paraId="1BB7F944"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The implementation of robust online reputation management strategies will likely result in a positive impact on the hotel's online ratings and reviews. A strengthened online reputation can attract new customers and positively influence potential guests during their decision-making process.</w:t>
      </w:r>
    </w:p>
    <w:p w14:paraId="7BE258A7"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Competitive Advantage:</w:t>
      </w:r>
    </w:p>
    <w:p w14:paraId="3570034B"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Diversified marketing strategies, coupled with a positive online reputation, can provide the hotel with a competitive edge in the </w:t>
      </w:r>
      <w:r w:rsidRPr="00E222B7">
        <w:rPr>
          <w:rFonts w:ascii="Arial" w:eastAsia="Times New Roman" w:hAnsi="Arial" w:cs="Arial"/>
          <w:kern w:val="0"/>
          <w:sz w:val="24"/>
          <w:szCs w:val="24"/>
          <w:lang w:eastAsia="en-GB"/>
          <w14:ligatures w14:val="none"/>
        </w:rPr>
        <w:lastRenderedPageBreak/>
        <w:t>market. The hotel is likely to stand out as a preferred choice among competitors, attracting a broader customer base.</w:t>
      </w:r>
    </w:p>
    <w:p w14:paraId="253B1B35"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Positive Employee Morale:</w:t>
      </w:r>
    </w:p>
    <w:p w14:paraId="678F7441"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Employee recognition programs, inclusive decision-making processes, and the provision of flexible scheduling are designed to enhance staff morale. A motivated and satisfied workforce is more likely to deliver excellent customer service, contributing to an overall positive organizational culture.</w:t>
      </w:r>
    </w:p>
    <w:p w14:paraId="056BBDB4"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Financial Success:</w:t>
      </w:r>
    </w:p>
    <w:p w14:paraId="12942391" w14:textId="77777777" w:rsidR="001349CC"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The cumulative impact of improved customer satisfaction, operational efficiency, online reputation, and employee morale is anticipated to translate into sustained financial success. Repeat business, positive reviews, and efficient operations can contribute to increased revenue and sustained profitability.</w:t>
      </w:r>
    </w:p>
    <w:p w14:paraId="2C9BC7AC" w14:textId="4FC95944" w:rsidR="00AA751A" w:rsidRPr="00E222B7" w:rsidRDefault="001349CC"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 xml:space="preserve">     </w:t>
      </w:r>
      <w:r w:rsidR="00AA751A" w:rsidRPr="00E222B7">
        <w:rPr>
          <w:rFonts w:ascii="Arial" w:eastAsia="Times New Roman" w:hAnsi="Arial" w:cs="Arial"/>
          <w:kern w:val="0"/>
          <w:sz w:val="24"/>
          <w:szCs w:val="24"/>
          <w:lang w:eastAsia="en-GB"/>
          <w14:ligatures w14:val="none"/>
        </w:rPr>
        <w:t>Adaptability and Resilience:</w:t>
      </w:r>
    </w:p>
    <w:p w14:paraId="6F47EAF2"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The successful implementation of change management practices will cultivate an adaptable and resilient organizational culture. This adaptability will position the hotel to navigate future challenges, ensuring its continued success in a dynamic hospitality industry.</w:t>
      </w:r>
    </w:p>
    <w:p w14:paraId="350D4179"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Brand Image Enhancement:</w:t>
      </w:r>
    </w:p>
    <w:p w14:paraId="589586AA"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Positive changes in customer service, operational efficiency, and online reputation will collectively contribute to the enhancement of the hotel's brand image. A positive brand perception is vital for attracting and retaining customers in a competitive market.</w:t>
      </w:r>
    </w:p>
    <w:p w14:paraId="7B5BFB13"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Employee Retention:</w:t>
      </w:r>
    </w:p>
    <w:p w14:paraId="12BC0782"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An improved working environment, recognition programs, and employee involvement in decision-making can contribute to </w:t>
      </w:r>
      <w:r w:rsidRPr="00E222B7">
        <w:rPr>
          <w:rFonts w:ascii="Arial" w:eastAsia="Times New Roman" w:hAnsi="Arial" w:cs="Arial"/>
          <w:kern w:val="0"/>
          <w:sz w:val="24"/>
          <w:szCs w:val="24"/>
          <w:lang w:eastAsia="en-GB"/>
          <w14:ligatures w14:val="none"/>
        </w:rPr>
        <w:lastRenderedPageBreak/>
        <w:t>higher job satisfaction and employee retention. This, in turn, reduces recruitment and training costs while maintaining a knowledgeable and experienced workforce.</w:t>
      </w:r>
    </w:p>
    <w:p w14:paraId="5278C697" w14:textId="77777777" w:rsidR="00AA751A" w:rsidRPr="00E222B7" w:rsidRDefault="00AA751A" w:rsidP="00E222B7">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Long-Term Sustainability:</w:t>
      </w:r>
    </w:p>
    <w:p w14:paraId="7E6769D1" w14:textId="77777777" w:rsidR="00AA751A" w:rsidRPr="00E222B7" w:rsidRDefault="00AA751A" w:rsidP="00E222B7">
      <w:pPr>
        <w:spacing w:before="100" w:beforeAutospacing="1" w:after="100" w:afterAutospacing="1" w:line="360" w:lineRule="auto"/>
        <w:ind w:left="1080"/>
        <w:rPr>
          <w:rFonts w:ascii="Arial" w:eastAsia="Times New Roman" w:hAnsi="Arial" w:cs="Arial"/>
          <w:kern w:val="0"/>
          <w:sz w:val="24"/>
          <w:szCs w:val="24"/>
          <w:lang w:eastAsia="en-GB"/>
          <w14:ligatures w14:val="none"/>
        </w:rPr>
      </w:pPr>
      <w:r w:rsidRPr="00E222B7">
        <w:rPr>
          <w:rFonts w:ascii="Arial" w:eastAsia="Times New Roman" w:hAnsi="Arial" w:cs="Arial"/>
          <w:i/>
          <w:iCs/>
          <w:kern w:val="0"/>
          <w:sz w:val="24"/>
          <w:szCs w:val="24"/>
          <w:lang w:eastAsia="en-GB"/>
          <w14:ligatures w14:val="none"/>
        </w:rPr>
        <w:t>Potential Benefit:</w:t>
      </w:r>
      <w:r w:rsidRPr="00E222B7">
        <w:rPr>
          <w:rFonts w:ascii="Arial" w:eastAsia="Times New Roman" w:hAnsi="Arial" w:cs="Arial"/>
          <w:kern w:val="0"/>
          <w:sz w:val="24"/>
          <w:szCs w:val="24"/>
          <w:lang w:eastAsia="en-GB"/>
          <w14:ligatures w14:val="none"/>
        </w:rPr>
        <w:t xml:space="preserve"> The strategic implementation of the recommended changes, coupled with ongoing measurement and adaptation, positions the hotel for long-term sustainability. By staying responsive to customer needs, industry trends, and internal dynamics, the hotel can maintain relevance and success in the ever-evolving hospitality landscape.</w:t>
      </w:r>
    </w:p>
    <w:p w14:paraId="12ADF351" w14:textId="77777777" w:rsidR="001349CC" w:rsidRPr="00E222B7" w:rsidRDefault="001349CC" w:rsidP="00E222B7">
      <w:pPr>
        <w:spacing w:before="100" w:beforeAutospacing="1" w:after="100" w:afterAutospacing="1" w:line="360" w:lineRule="auto"/>
        <w:rPr>
          <w:rFonts w:ascii="Arial" w:eastAsia="Times New Roman" w:hAnsi="Arial" w:cs="Arial"/>
          <w:kern w:val="0"/>
          <w:sz w:val="24"/>
          <w:szCs w:val="24"/>
          <w:lang w:eastAsia="en-GB"/>
          <w14:ligatures w14:val="none"/>
        </w:rPr>
      </w:pPr>
    </w:p>
    <w:p w14:paraId="231F1D6E" w14:textId="341012FC" w:rsidR="00AA751A" w:rsidRPr="00E222B7" w:rsidRDefault="00AA751A" w:rsidP="00E222B7">
      <w:pPr>
        <w:spacing w:before="100" w:beforeAutospacing="1" w:after="100" w:afterAutospacing="1"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 xml:space="preserve">In summary, </w:t>
      </w:r>
      <w:r w:rsidR="003B6DAC" w:rsidRPr="00E222B7">
        <w:rPr>
          <w:rFonts w:ascii="Arial" w:hAnsi="Arial" w:cs="Arial"/>
          <w:sz w:val="24"/>
          <w:szCs w:val="24"/>
        </w:rPr>
        <w:t>the</w:t>
      </w:r>
      <w:r w:rsidR="003B6DAC" w:rsidRPr="00E222B7">
        <w:rPr>
          <w:rFonts w:ascii="Arial" w:hAnsi="Arial" w:cs="Arial"/>
          <w:sz w:val="24"/>
          <w:szCs w:val="24"/>
        </w:rPr>
        <w:t xml:space="preserve"> implementation of the proposed strategies at Hilton Dublin promises a comprehensive array of benefits across various operational domains, fostering a significant positive impact on the hotel's overall performance. The strategies aim to significantly elevate customer satisfaction by focusing on enhanced service through staff training and technological upgrades, fostering loyalty and positive word-of-mouth recommendations. Streamlining operational processes and technological enhancements are anticipated to drive operational efficiency, resulting in smoother workflows and reduced service response times. Moreover, robust online reputation management is poised to attract new customers, while diversified marketing strategies and a positive online presence will bolster the hotel's competitive advantage. Improved employee morale, attributed to recognition programs and inclusive decision-making, is expected to fuel excellent customer service, contributing to sustained financial success. The implementation of change management practices will cultivate adaptability, </w:t>
      </w:r>
      <w:r w:rsidR="003B6DAC" w:rsidRPr="00E222B7">
        <w:rPr>
          <w:rFonts w:ascii="Arial" w:hAnsi="Arial" w:cs="Arial"/>
          <w:sz w:val="24"/>
          <w:szCs w:val="24"/>
        </w:rPr>
        <w:t>ensure</w:t>
      </w:r>
      <w:r w:rsidR="003B6DAC" w:rsidRPr="00E222B7">
        <w:rPr>
          <w:rFonts w:ascii="Arial" w:hAnsi="Arial" w:cs="Arial"/>
          <w:sz w:val="24"/>
          <w:szCs w:val="24"/>
        </w:rPr>
        <w:t xml:space="preserve"> resilience in a dynamic hospitality landscape, and enhance the hotel's brand image. Additionally, a positive working environment and retention initiatives are likely to reduce costs while maintaining a skilled workforce. Ultimately, these strategies set the stage for Hilton Dublin's long-term sustainability by staying responsive to evolving customer needs and industry trends.</w:t>
      </w:r>
    </w:p>
    <w:p w14:paraId="04FFFA2B" w14:textId="77777777" w:rsidR="00AA751A" w:rsidRPr="00E222B7" w:rsidRDefault="00AA751A" w:rsidP="00E222B7">
      <w:pPr>
        <w:spacing w:line="360" w:lineRule="auto"/>
        <w:rPr>
          <w:rFonts w:ascii="Arial" w:hAnsi="Arial" w:cs="Arial"/>
          <w:sz w:val="24"/>
          <w:szCs w:val="24"/>
        </w:rPr>
      </w:pPr>
    </w:p>
    <w:p w14:paraId="41B0F814" w14:textId="1C1E6B47" w:rsidR="001349CC" w:rsidRPr="00E222B7" w:rsidRDefault="001349CC" w:rsidP="00890CF5">
      <w:pPr>
        <w:pStyle w:val="Heading1"/>
        <w:rPr>
          <w:rFonts w:eastAsia="Times New Roman"/>
          <w:lang w:eastAsia="en-GB"/>
        </w:rPr>
      </w:pPr>
      <w:bookmarkStart w:id="18" w:name="_Toc150991138"/>
      <w:r w:rsidRPr="00E222B7">
        <w:rPr>
          <w:rFonts w:eastAsia="Times New Roman"/>
          <w:lang w:eastAsia="en-GB"/>
        </w:rPr>
        <w:lastRenderedPageBreak/>
        <w:t>Associated Costs:</w:t>
      </w:r>
      <w:bookmarkEnd w:id="18"/>
    </w:p>
    <w:p w14:paraId="2F1B0501" w14:textId="75E619DF" w:rsidR="001A0D90" w:rsidRPr="00E222B7" w:rsidRDefault="00AA751A"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 xml:space="preserve">Considering the size of </w:t>
      </w:r>
      <w:r w:rsidR="002A2984" w:rsidRPr="00E222B7">
        <w:rPr>
          <w:rFonts w:ascii="Arial" w:eastAsia="Times New Roman" w:hAnsi="Arial" w:cs="Arial"/>
          <w:kern w:val="0"/>
          <w:sz w:val="24"/>
          <w:szCs w:val="24"/>
          <w:lang w:eastAsia="en-GB"/>
          <w14:ligatures w14:val="none"/>
        </w:rPr>
        <w:t>Hilton Dublin</w:t>
      </w:r>
      <w:r w:rsidRPr="00E222B7">
        <w:rPr>
          <w:rFonts w:ascii="Arial" w:eastAsia="Times New Roman" w:hAnsi="Arial" w:cs="Arial"/>
          <w:kern w:val="0"/>
          <w:sz w:val="24"/>
          <w:szCs w:val="24"/>
          <w:lang w:eastAsia="en-GB"/>
          <w14:ligatures w14:val="none"/>
        </w:rPr>
        <w:t xml:space="preserve">, its income levels, and the need for cost-effectiveness, it's imperative to provide a comprehensive overview of the </w:t>
      </w:r>
      <w:bookmarkStart w:id="19" w:name="_Hlk150896080"/>
      <w:r w:rsidRPr="00E222B7">
        <w:rPr>
          <w:rFonts w:ascii="Arial" w:eastAsia="Times New Roman" w:hAnsi="Arial" w:cs="Arial"/>
          <w:kern w:val="0"/>
          <w:sz w:val="24"/>
          <w:szCs w:val="24"/>
          <w:lang w:eastAsia="en-GB"/>
          <w14:ligatures w14:val="none"/>
        </w:rPr>
        <w:t xml:space="preserve">associated costs </w:t>
      </w:r>
      <w:bookmarkEnd w:id="19"/>
      <w:r w:rsidRPr="00E222B7">
        <w:rPr>
          <w:rFonts w:ascii="Arial" w:eastAsia="Times New Roman" w:hAnsi="Arial" w:cs="Arial"/>
          <w:kern w:val="0"/>
          <w:sz w:val="24"/>
          <w:szCs w:val="24"/>
          <w:lang w:eastAsia="en-GB"/>
          <w14:ligatures w14:val="none"/>
        </w:rPr>
        <w:t>with the recommended strategies. These cost estimates are approximations and should be tailored to the specific circumstances of the hotel</w:t>
      </w:r>
      <w:r w:rsidR="004B7327" w:rsidRPr="00E222B7">
        <w:rPr>
          <w:rFonts w:ascii="Arial" w:eastAsia="Times New Roman" w:hAnsi="Arial" w:cs="Arial"/>
          <w:kern w:val="0"/>
          <w:sz w:val="24"/>
          <w:szCs w:val="24"/>
          <w:lang w:eastAsia="en-GB"/>
          <w14:ligatures w14:val="none"/>
        </w:rPr>
        <w:t>.</w:t>
      </w:r>
      <w:r w:rsidR="001A0D90" w:rsidRPr="00E222B7">
        <w:rPr>
          <w:rFonts w:ascii="Arial" w:eastAsia="Times New Roman" w:hAnsi="Arial" w:cs="Arial"/>
          <w:kern w:val="0"/>
          <w:sz w:val="24"/>
          <w:szCs w:val="24"/>
          <w:lang w:eastAsia="en-GB"/>
          <w14:ligatures w14:val="none"/>
        </w:rPr>
        <w:t xml:space="preserve"> This action plan provides a structured roadmap for Hilton Dublin, outlining the specific steps and estimated costs associated with implementing the strategies. It serves as a practical guide for the client.</w:t>
      </w:r>
      <w:r w:rsidR="003A5F2F">
        <w:rPr>
          <w:rFonts w:ascii="Arial" w:eastAsia="Times New Roman" w:hAnsi="Arial" w:cs="Arial"/>
          <w:kern w:val="0"/>
          <w:sz w:val="24"/>
          <w:szCs w:val="24"/>
          <w:lang w:eastAsia="en-GB"/>
          <w14:ligatures w14:val="none"/>
        </w:rPr>
        <w:t xml:space="preserve"> The time for achievement has been put to a quarterly update.</w:t>
      </w:r>
    </w:p>
    <w:p w14:paraId="1EB45044" w14:textId="3A9BC0CB" w:rsidR="00AA751A" w:rsidRPr="00E222B7" w:rsidRDefault="00AA751A" w:rsidP="00E222B7">
      <w:pPr>
        <w:spacing w:before="100" w:beforeAutospacing="1" w:after="100" w:afterAutospacing="1" w:line="360" w:lineRule="auto"/>
        <w:rPr>
          <w:rFonts w:ascii="Arial" w:eastAsia="Times New Roman" w:hAnsi="Arial" w:cs="Arial"/>
          <w:kern w:val="0"/>
          <w:sz w:val="24"/>
          <w:szCs w:val="24"/>
          <w:lang w:eastAsia="en-GB"/>
          <w14:ligatures w14:val="none"/>
        </w:rPr>
      </w:pPr>
    </w:p>
    <w:tbl>
      <w:tblPr>
        <w:tblStyle w:val="TableGrid"/>
        <w:tblW w:w="0" w:type="auto"/>
        <w:tblLook w:val="04A0" w:firstRow="1" w:lastRow="0" w:firstColumn="1" w:lastColumn="0" w:noHBand="0" w:noVBand="1"/>
      </w:tblPr>
      <w:tblGrid>
        <w:gridCol w:w="2030"/>
        <w:gridCol w:w="4593"/>
        <w:gridCol w:w="1844"/>
      </w:tblGrid>
      <w:tr w:rsidR="002A2984" w:rsidRPr="00E222B7" w14:paraId="673A94DA" w14:textId="77777777" w:rsidTr="004B7327">
        <w:trPr>
          <w:trHeight w:val="14"/>
        </w:trPr>
        <w:tc>
          <w:tcPr>
            <w:tcW w:w="2020" w:type="dxa"/>
          </w:tcPr>
          <w:p w14:paraId="3386491C" w14:textId="72B41AC4" w:rsidR="002A2984" w:rsidRPr="00E222B7" w:rsidRDefault="004B7327" w:rsidP="00E222B7">
            <w:pPr>
              <w:spacing w:line="360" w:lineRule="auto"/>
              <w:jc w:val="center"/>
              <w:rPr>
                <w:rFonts w:ascii="Arial" w:hAnsi="Arial" w:cs="Arial"/>
                <w:b/>
                <w:bCs/>
                <w:sz w:val="24"/>
                <w:szCs w:val="24"/>
              </w:rPr>
            </w:pPr>
            <w:r w:rsidRPr="00E222B7">
              <w:rPr>
                <w:rFonts w:ascii="Arial" w:hAnsi="Arial" w:cs="Arial"/>
                <w:b/>
                <w:bCs/>
                <w:sz w:val="24"/>
                <w:szCs w:val="24"/>
              </w:rPr>
              <w:t>Strategies</w:t>
            </w:r>
          </w:p>
        </w:tc>
        <w:tc>
          <w:tcPr>
            <w:tcW w:w="4593" w:type="dxa"/>
          </w:tcPr>
          <w:p w14:paraId="41AF731D" w14:textId="32592486" w:rsidR="002A2984" w:rsidRPr="00E222B7" w:rsidRDefault="004B7327" w:rsidP="00E222B7">
            <w:pPr>
              <w:spacing w:line="360" w:lineRule="auto"/>
              <w:jc w:val="center"/>
              <w:rPr>
                <w:rFonts w:ascii="Arial" w:hAnsi="Arial" w:cs="Arial"/>
                <w:b/>
                <w:bCs/>
                <w:sz w:val="24"/>
                <w:szCs w:val="24"/>
              </w:rPr>
            </w:pPr>
            <w:r w:rsidRPr="00E222B7">
              <w:rPr>
                <w:rFonts w:ascii="Arial" w:hAnsi="Arial" w:cs="Arial"/>
                <w:b/>
                <w:bCs/>
                <w:sz w:val="24"/>
                <w:szCs w:val="24"/>
              </w:rPr>
              <w:t>Associated cost</w:t>
            </w:r>
          </w:p>
        </w:tc>
        <w:tc>
          <w:tcPr>
            <w:tcW w:w="1610" w:type="dxa"/>
          </w:tcPr>
          <w:p w14:paraId="02E0055E" w14:textId="06B02EF4" w:rsidR="002A2984" w:rsidRPr="00E222B7" w:rsidRDefault="004B7327" w:rsidP="00E222B7">
            <w:pPr>
              <w:spacing w:line="360" w:lineRule="auto"/>
              <w:jc w:val="center"/>
              <w:rPr>
                <w:rFonts w:ascii="Arial" w:hAnsi="Arial" w:cs="Arial"/>
                <w:b/>
                <w:bCs/>
                <w:sz w:val="24"/>
                <w:szCs w:val="24"/>
              </w:rPr>
            </w:pPr>
            <w:r w:rsidRPr="00E222B7">
              <w:rPr>
                <w:rFonts w:ascii="Arial" w:hAnsi="Arial" w:cs="Arial"/>
                <w:b/>
                <w:bCs/>
                <w:sz w:val="24"/>
                <w:szCs w:val="24"/>
              </w:rPr>
              <w:t xml:space="preserve">£ </w:t>
            </w:r>
            <w:r w:rsidRPr="00E222B7">
              <w:rPr>
                <w:rFonts w:ascii="Arial" w:hAnsi="Arial" w:cs="Arial"/>
                <w:i/>
                <w:iCs/>
                <w:sz w:val="24"/>
                <w:szCs w:val="24"/>
              </w:rPr>
              <w:t>(</w:t>
            </w:r>
            <w:r w:rsidR="00A12BE4" w:rsidRPr="00E222B7">
              <w:rPr>
                <w:rFonts w:ascii="Arial" w:hAnsi="Arial" w:cs="Arial"/>
                <w:i/>
                <w:iCs/>
                <w:sz w:val="24"/>
                <w:szCs w:val="24"/>
              </w:rPr>
              <w:t>estimate</w:t>
            </w:r>
            <w:r w:rsidRPr="00E222B7">
              <w:rPr>
                <w:rFonts w:ascii="Arial" w:hAnsi="Arial" w:cs="Arial"/>
                <w:i/>
                <w:iCs/>
                <w:sz w:val="24"/>
                <w:szCs w:val="24"/>
              </w:rPr>
              <w:t>)</w:t>
            </w:r>
          </w:p>
        </w:tc>
      </w:tr>
      <w:tr w:rsidR="002A2984" w:rsidRPr="00E222B7" w14:paraId="5F73207E" w14:textId="77777777" w:rsidTr="004B7327">
        <w:trPr>
          <w:trHeight w:val="1303"/>
        </w:trPr>
        <w:tc>
          <w:tcPr>
            <w:tcW w:w="2020" w:type="dxa"/>
          </w:tcPr>
          <w:p w14:paraId="4D6D67C2" w14:textId="3B9BF5A5" w:rsidR="002A2984" w:rsidRPr="00E222B7" w:rsidRDefault="002A2984" w:rsidP="00E222B7">
            <w:pPr>
              <w:spacing w:line="360" w:lineRule="auto"/>
              <w:rPr>
                <w:rFonts w:ascii="Arial" w:hAnsi="Arial" w:cs="Arial"/>
                <w:i/>
                <w:iCs/>
                <w:sz w:val="24"/>
                <w:szCs w:val="24"/>
              </w:rPr>
            </w:pPr>
            <w:r w:rsidRPr="00E222B7">
              <w:rPr>
                <w:rFonts w:ascii="Arial" w:eastAsia="Times New Roman" w:hAnsi="Arial" w:cs="Arial"/>
                <w:i/>
                <w:iCs/>
                <w:kern w:val="0"/>
                <w:sz w:val="24"/>
                <w:szCs w:val="24"/>
                <w:lang w:eastAsia="en-GB"/>
                <w14:ligatures w14:val="none"/>
              </w:rPr>
              <w:t>Customer Service Training Program</w:t>
            </w:r>
          </w:p>
        </w:tc>
        <w:tc>
          <w:tcPr>
            <w:tcW w:w="4593" w:type="dxa"/>
          </w:tcPr>
          <w:p w14:paraId="3C476A02" w14:textId="77777777" w:rsidR="002A2984" w:rsidRPr="00E222B7" w:rsidRDefault="002A2984"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Includes expenses for external training providers, materials, and internal staff resources dedicated to the development and implementation of the training program.</w:t>
            </w:r>
          </w:p>
          <w:p w14:paraId="793251EB" w14:textId="46FEE942" w:rsidR="002A2984" w:rsidRPr="00E222B7" w:rsidRDefault="002A2984" w:rsidP="00E222B7">
            <w:pPr>
              <w:spacing w:line="360" w:lineRule="auto"/>
              <w:rPr>
                <w:rFonts w:ascii="Arial" w:hAnsi="Arial" w:cs="Arial"/>
                <w:sz w:val="24"/>
                <w:szCs w:val="24"/>
              </w:rPr>
            </w:pPr>
          </w:p>
        </w:tc>
        <w:tc>
          <w:tcPr>
            <w:tcW w:w="1610" w:type="dxa"/>
          </w:tcPr>
          <w:p w14:paraId="1A7D9969" w14:textId="0537A198" w:rsidR="002A2984" w:rsidRPr="00E222B7" w:rsidRDefault="002A2984"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20,000 - 30,000</w:t>
            </w:r>
          </w:p>
        </w:tc>
      </w:tr>
      <w:tr w:rsidR="002A2984" w:rsidRPr="00E222B7" w14:paraId="413002C6" w14:textId="77777777" w:rsidTr="004B7327">
        <w:trPr>
          <w:trHeight w:val="75"/>
        </w:trPr>
        <w:tc>
          <w:tcPr>
            <w:tcW w:w="2020" w:type="dxa"/>
          </w:tcPr>
          <w:p w14:paraId="5EB26953" w14:textId="1EBCDF1E" w:rsidR="002A2984" w:rsidRPr="00E222B7" w:rsidRDefault="002A2984" w:rsidP="00E222B7">
            <w:pPr>
              <w:spacing w:line="360" w:lineRule="auto"/>
              <w:rPr>
                <w:rFonts w:ascii="Arial" w:hAnsi="Arial" w:cs="Arial"/>
                <w:i/>
                <w:iCs/>
                <w:sz w:val="24"/>
                <w:szCs w:val="24"/>
              </w:rPr>
            </w:pPr>
            <w:r w:rsidRPr="00E222B7">
              <w:rPr>
                <w:rFonts w:ascii="Arial" w:eastAsia="Times New Roman" w:hAnsi="Arial" w:cs="Arial"/>
                <w:i/>
                <w:iCs/>
                <w:kern w:val="0"/>
                <w:sz w:val="24"/>
                <w:szCs w:val="24"/>
                <w:lang w:eastAsia="en-GB"/>
                <w14:ligatures w14:val="none"/>
              </w:rPr>
              <w:t>Technological Infrastructure Upgrade</w:t>
            </w:r>
          </w:p>
        </w:tc>
        <w:tc>
          <w:tcPr>
            <w:tcW w:w="4593" w:type="dxa"/>
          </w:tcPr>
          <w:p w14:paraId="7D7F7009" w14:textId="307D0832" w:rsidR="002A2984" w:rsidRPr="00E222B7" w:rsidRDefault="002A2984"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Incorporates the costs of acquiring and implementing new reservation systems, communication tools, and operational technologies. It accounts for software licenses, hardware upgrades, and staff training.</w:t>
            </w:r>
          </w:p>
        </w:tc>
        <w:tc>
          <w:tcPr>
            <w:tcW w:w="1610" w:type="dxa"/>
          </w:tcPr>
          <w:p w14:paraId="1CFA1623" w14:textId="6F4A108D" w:rsidR="002A2984" w:rsidRPr="00E222B7" w:rsidRDefault="002A2984"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50,000 - 80,000</w:t>
            </w:r>
          </w:p>
        </w:tc>
      </w:tr>
      <w:tr w:rsidR="002A2984" w:rsidRPr="00E222B7" w14:paraId="448BC136" w14:textId="77777777" w:rsidTr="004B7327">
        <w:trPr>
          <w:trHeight w:val="1819"/>
        </w:trPr>
        <w:tc>
          <w:tcPr>
            <w:tcW w:w="2020" w:type="dxa"/>
          </w:tcPr>
          <w:p w14:paraId="69E73966" w14:textId="4707A229" w:rsidR="002A2984" w:rsidRPr="00E222B7" w:rsidRDefault="002A2984" w:rsidP="00E222B7">
            <w:pPr>
              <w:spacing w:line="360" w:lineRule="auto"/>
              <w:rPr>
                <w:rFonts w:ascii="Arial" w:hAnsi="Arial" w:cs="Arial"/>
                <w:i/>
                <w:iCs/>
                <w:sz w:val="24"/>
                <w:szCs w:val="24"/>
              </w:rPr>
            </w:pPr>
            <w:r w:rsidRPr="00E222B7">
              <w:rPr>
                <w:rFonts w:ascii="Arial" w:eastAsia="Times New Roman" w:hAnsi="Arial" w:cs="Arial"/>
                <w:i/>
                <w:iCs/>
                <w:kern w:val="0"/>
                <w:sz w:val="24"/>
                <w:szCs w:val="24"/>
                <w:lang w:eastAsia="en-GB"/>
                <w14:ligatures w14:val="none"/>
              </w:rPr>
              <w:t>Optimizing Staffing Levels</w:t>
            </w:r>
          </w:p>
        </w:tc>
        <w:tc>
          <w:tcPr>
            <w:tcW w:w="4593" w:type="dxa"/>
          </w:tcPr>
          <w:p w14:paraId="651E4E27" w14:textId="77777777" w:rsidR="002A2984" w:rsidRPr="00E222B7" w:rsidRDefault="002A2984"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Potential costs associated with hiring additional staff during peak periods, cross-training initiatives, and potential adjustments to staff schedules. The actual costs will depend on the specifics of the staffing changes implemented.</w:t>
            </w:r>
          </w:p>
          <w:p w14:paraId="6691E53B" w14:textId="77777777" w:rsidR="002A2984" w:rsidRPr="00E222B7" w:rsidRDefault="002A2984" w:rsidP="00E222B7">
            <w:pPr>
              <w:spacing w:line="360" w:lineRule="auto"/>
              <w:rPr>
                <w:rFonts w:ascii="Arial" w:hAnsi="Arial" w:cs="Arial"/>
                <w:sz w:val="24"/>
                <w:szCs w:val="24"/>
              </w:rPr>
            </w:pPr>
          </w:p>
        </w:tc>
        <w:tc>
          <w:tcPr>
            <w:tcW w:w="1610" w:type="dxa"/>
          </w:tcPr>
          <w:p w14:paraId="0613E6D9" w14:textId="749EEE9F"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Variable based on staffing adjustments</w:t>
            </w:r>
          </w:p>
        </w:tc>
      </w:tr>
      <w:tr w:rsidR="002A2984" w:rsidRPr="00E222B7" w14:paraId="69E1C91A" w14:textId="77777777" w:rsidTr="004B7327">
        <w:trPr>
          <w:trHeight w:val="106"/>
        </w:trPr>
        <w:tc>
          <w:tcPr>
            <w:tcW w:w="2020" w:type="dxa"/>
          </w:tcPr>
          <w:p w14:paraId="40801F2A" w14:textId="2B82507E" w:rsidR="002A2984" w:rsidRPr="00E222B7" w:rsidRDefault="004B7327" w:rsidP="00E222B7">
            <w:pPr>
              <w:spacing w:line="360" w:lineRule="auto"/>
              <w:rPr>
                <w:rFonts w:ascii="Arial" w:hAnsi="Arial" w:cs="Arial"/>
                <w:i/>
                <w:iCs/>
                <w:sz w:val="24"/>
                <w:szCs w:val="24"/>
              </w:rPr>
            </w:pPr>
            <w:r w:rsidRPr="00E222B7">
              <w:rPr>
                <w:rFonts w:ascii="Arial" w:eastAsia="Times New Roman" w:hAnsi="Arial" w:cs="Arial"/>
                <w:i/>
                <w:iCs/>
                <w:kern w:val="0"/>
                <w:sz w:val="24"/>
                <w:szCs w:val="24"/>
                <w:lang w:eastAsia="en-GB"/>
                <w14:ligatures w14:val="none"/>
              </w:rPr>
              <w:lastRenderedPageBreak/>
              <w:t>Operational Process Revision</w:t>
            </w:r>
          </w:p>
        </w:tc>
        <w:tc>
          <w:tcPr>
            <w:tcW w:w="4593" w:type="dxa"/>
          </w:tcPr>
          <w:p w14:paraId="488872AC" w14:textId="77777777" w:rsidR="004B7327" w:rsidRPr="00E222B7" w:rsidRDefault="004B7327"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Potential costs associated with hiring additional staff during peak periods, cross-training initiatives, and potential adjustments to staff schedules. The actual costs will depend on the specifics of the staffing changes implemented.</w:t>
            </w:r>
          </w:p>
          <w:p w14:paraId="0E387357" w14:textId="77777777" w:rsidR="002A2984" w:rsidRPr="00E222B7" w:rsidRDefault="002A2984" w:rsidP="00E222B7">
            <w:pPr>
              <w:spacing w:line="360" w:lineRule="auto"/>
              <w:rPr>
                <w:rFonts w:ascii="Arial" w:hAnsi="Arial" w:cs="Arial"/>
                <w:sz w:val="24"/>
                <w:szCs w:val="24"/>
              </w:rPr>
            </w:pPr>
          </w:p>
        </w:tc>
        <w:tc>
          <w:tcPr>
            <w:tcW w:w="1610" w:type="dxa"/>
          </w:tcPr>
          <w:p w14:paraId="26AD855B" w14:textId="26F5DB31"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15,000 - 25,000</w:t>
            </w:r>
          </w:p>
        </w:tc>
      </w:tr>
      <w:tr w:rsidR="002A2984" w:rsidRPr="00E222B7" w14:paraId="030F19DC" w14:textId="77777777" w:rsidTr="004B7327">
        <w:trPr>
          <w:trHeight w:val="91"/>
        </w:trPr>
        <w:tc>
          <w:tcPr>
            <w:tcW w:w="2020" w:type="dxa"/>
          </w:tcPr>
          <w:p w14:paraId="15ECCA82" w14:textId="6E9EFBED" w:rsidR="002A2984" w:rsidRPr="00E222B7" w:rsidRDefault="004B7327" w:rsidP="00E222B7">
            <w:pPr>
              <w:spacing w:line="360" w:lineRule="auto"/>
              <w:rPr>
                <w:rFonts w:ascii="Arial" w:hAnsi="Arial" w:cs="Arial"/>
                <w:i/>
                <w:iCs/>
                <w:sz w:val="24"/>
                <w:szCs w:val="24"/>
              </w:rPr>
            </w:pPr>
            <w:r w:rsidRPr="00E222B7">
              <w:rPr>
                <w:rFonts w:ascii="Arial" w:eastAsia="Times New Roman" w:hAnsi="Arial" w:cs="Arial"/>
                <w:i/>
                <w:iCs/>
                <w:kern w:val="0"/>
                <w:sz w:val="24"/>
                <w:szCs w:val="24"/>
                <w:lang w:eastAsia="en-GB"/>
                <w14:ligatures w14:val="none"/>
              </w:rPr>
              <w:t>Online Reputation Management</w:t>
            </w:r>
          </w:p>
        </w:tc>
        <w:tc>
          <w:tcPr>
            <w:tcW w:w="4593" w:type="dxa"/>
          </w:tcPr>
          <w:p w14:paraId="569A4EF9" w14:textId="77777777" w:rsidR="004B7327" w:rsidRPr="00E222B7" w:rsidRDefault="004B7327"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Incorporates the costs of reputation management tools, staff training, and potentially outsourcing services for monitoring and responding to online reviews.</w:t>
            </w:r>
          </w:p>
          <w:p w14:paraId="38218B75" w14:textId="77777777" w:rsidR="002A2984" w:rsidRPr="00E222B7" w:rsidRDefault="002A2984" w:rsidP="00E222B7">
            <w:pPr>
              <w:spacing w:line="360" w:lineRule="auto"/>
              <w:rPr>
                <w:rFonts w:ascii="Arial" w:hAnsi="Arial" w:cs="Arial"/>
                <w:sz w:val="24"/>
                <w:szCs w:val="24"/>
              </w:rPr>
            </w:pPr>
          </w:p>
        </w:tc>
        <w:tc>
          <w:tcPr>
            <w:tcW w:w="1610" w:type="dxa"/>
          </w:tcPr>
          <w:p w14:paraId="79EFE41D" w14:textId="5240964C"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10,000 - 15,000</w:t>
            </w:r>
          </w:p>
        </w:tc>
      </w:tr>
      <w:tr w:rsidR="002A2984" w:rsidRPr="00E222B7" w14:paraId="69458774" w14:textId="77777777" w:rsidTr="004B7327">
        <w:trPr>
          <w:trHeight w:val="45"/>
        </w:trPr>
        <w:tc>
          <w:tcPr>
            <w:tcW w:w="2020" w:type="dxa"/>
          </w:tcPr>
          <w:p w14:paraId="755FC0FE" w14:textId="785D65D6" w:rsidR="002A2984" w:rsidRPr="00E222B7" w:rsidRDefault="004B7327" w:rsidP="00E222B7">
            <w:pPr>
              <w:spacing w:line="360" w:lineRule="auto"/>
              <w:rPr>
                <w:rFonts w:ascii="Arial" w:hAnsi="Arial" w:cs="Arial"/>
                <w:i/>
                <w:iCs/>
                <w:sz w:val="24"/>
                <w:szCs w:val="24"/>
              </w:rPr>
            </w:pPr>
            <w:r w:rsidRPr="00E222B7">
              <w:rPr>
                <w:rFonts w:ascii="Arial" w:eastAsia="Times New Roman" w:hAnsi="Arial" w:cs="Arial"/>
                <w:i/>
                <w:iCs/>
                <w:kern w:val="0"/>
                <w:sz w:val="24"/>
                <w:szCs w:val="24"/>
                <w:lang w:eastAsia="en-GB"/>
                <w14:ligatures w14:val="none"/>
              </w:rPr>
              <w:t>Recognition and Rewards Programs</w:t>
            </w:r>
          </w:p>
        </w:tc>
        <w:tc>
          <w:tcPr>
            <w:tcW w:w="4593" w:type="dxa"/>
          </w:tcPr>
          <w:p w14:paraId="757BD9B1" w14:textId="3932FA16"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Includes the budget for implementing and maintaining employee recognition programs, including rewards or incentives.</w:t>
            </w:r>
          </w:p>
        </w:tc>
        <w:tc>
          <w:tcPr>
            <w:tcW w:w="1610" w:type="dxa"/>
          </w:tcPr>
          <w:p w14:paraId="2B5B512A" w14:textId="31F9C617"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5,000 - 10,000</w:t>
            </w:r>
          </w:p>
        </w:tc>
      </w:tr>
      <w:tr w:rsidR="002A2984" w:rsidRPr="00E222B7" w14:paraId="0A512DB7" w14:textId="77777777" w:rsidTr="004B7327">
        <w:trPr>
          <w:trHeight w:val="90"/>
        </w:trPr>
        <w:tc>
          <w:tcPr>
            <w:tcW w:w="2020" w:type="dxa"/>
          </w:tcPr>
          <w:p w14:paraId="2B6A6D1F" w14:textId="4D0E8C16" w:rsidR="002A2984" w:rsidRPr="00E222B7" w:rsidRDefault="004B7327" w:rsidP="00E222B7">
            <w:pPr>
              <w:spacing w:line="360" w:lineRule="auto"/>
              <w:rPr>
                <w:rFonts w:ascii="Arial" w:hAnsi="Arial" w:cs="Arial"/>
                <w:i/>
                <w:iCs/>
                <w:sz w:val="24"/>
                <w:szCs w:val="24"/>
              </w:rPr>
            </w:pPr>
            <w:r w:rsidRPr="00E222B7">
              <w:rPr>
                <w:rFonts w:ascii="Arial" w:eastAsia="Times New Roman" w:hAnsi="Arial" w:cs="Arial"/>
                <w:i/>
                <w:iCs/>
                <w:kern w:val="0"/>
                <w:sz w:val="24"/>
                <w:szCs w:val="24"/>
                <w:lang w:eastAsia="en-GB"/>
                <w14:ligatures w14:val="none"/>
              </w:rPr>
              <w:t>Flexible Scheduling Implementation</w:t>
            </w:r>
          </w:p>
        </w:tc>
        <w:tc>
          <w:tcPr>
            <w:tcW w:w="4593" w:type="dxa"/>
          </w:tcPr>
          <w:p w14:paraId="27BE0388" w14:textId="77777777" w:rsidR="004B7327" w:rsidRPr="00E222B7" w:rsidRDefault="004B7327"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Potential costs associated with software tools for scheduling flexibility, administrative adjustments, and communication efforts to ensure a smooth transition.</w:t>
            </w:r>
          </w:p>
          <w:p w14:paraId="2CE8FB08" w14:textId="77777777" w:rsidR="002A2984" w:rsidRPr="00E222B7" w:rsidRDefault="002A2984" w:rsidP="00E222B7">
            <w:pPr>
              <w:spacing w:line="360" w:lineRule="auto"/>
              <w:rPr>
                <w:rFonts w:ascii="Arial" w:hAnsi="Arial" w:cs="Arial"/>
                <w:sz w:val="24"/>
                <w:szCs w:val="24"/>
              </w:rPr>
            </w:pPr>
          </w:p>
        </w:tc>
        <w:tc>
          <w:tcPr>
            <w:tcW w:w="1610" w:type="dxa"/>
          </w:tcPr>
          <w:p w14:paraId="00F3214D" w14:textId="3D40CE64"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Variable based on implementation</w:t>
            </w:r>
          </w:p>
        </w:tc>
      </w:tr>
      <w:tr w:rsidR="002A2984" w:rsidRPr="00E222B7" w14:paraId="43743502" w14:textId="77777777" w:rsidTr="004B7327">
        <w:trPr>
          <w:trHeight w:val="45"/>
        </w:trPr>
        <w:tc>
          <w:tcPr>
            <w:tcW w:w="2020" w:type="dxa"/>
          </w:tcPr>
          <w:p w14:paraId="6753756F" w14:textId="2847EB00" w:rsidR="002A2984" w:rsidRPr="00E222B7" w:rsidRDefault="004B7327" w:rsidP="00E222B7">
            <w:pPr>
              <w:spacing w:line="360" w:lineRule="auto"/>
              <w:rPr>
                <w:rFonts w:ascii="Arial" w:hAnsi="Arial" w:cs="Arial"/>
                <w:sz w:val="24"/>
                <w:szCs w:val="24"/>
              </w:rPr>
            </w:pPr>
            <w:r w:rsidRPr="00E222B7">
              <w:rPr>
                <w:rFonts w:ascii="Arial" w:eastAsia="Times New Roman" w:hAnsi="Arial" w:cs="Arial"/>
                <w:b/>
                <w:bCs/>
                <w:kern w:val="0"/>
                <w:sz w:val="24"/>
                <w:szCs w:val="24"/>
                <w:lang w:eastAsia="en-GB"/>
                <w14:ligatures w14:val="none"/>
              </w:rPr>
              <w:t>Change Management and Communication</w:t>
            </w:r>
          </w:p>
        </w:tc>
        <w:tc>
          <w:tcPr>
            <w:tcW w:w="4593" w:type="dxa"/>
          </w:tcPr>
          <w:p w14:paraId="17977E1D" w14:textId="77777777" w:rsidR="004B7327" w:rsidRPr="00E222B7" w:rsidRDefault="004B7327" w:rsidP="00E222B7">
            <w:pPr>
              <w:spacing w:before="100" w:beforeAutospacing="1" w:after="100" w:afterAutospacing="1" w:line="360" w:lineRule="auto"/>
              <w:rPr>
                <w:rFonts w:ascii="Arial" w:eastAsia="Times New Roman" w:hAnsi="Arial" w:cs="Arial"/>
                <w:kern w:val="0"/>
                <w:sz w:val="24"/>
                <w:szCs w:val="24"/>
                <w:lang w:eastAsia="en-GB"/>
                <w14:ligatures w14:val="none"/>
              </w:rPr>
            </w:pPr>
            <w:r w:rsidRPr="00E222B7">
              <w:rPr>
                <w:rFonts w:ascii="Arial" w:eastAsia="Times New Roman" w:hAnsi="Arial" w:cs="Arial"/>
                <w:kern w:val="0"/>
                <w:sz w:val="24"/>
                <w:szCs w:val="24"/>
                <w:lang w:eastAsia="en-GB"/>
                <w14:ligatures w14:val="none"/>
              </w:rPr>
              <w:t>Encompasses expenses related to communication materials, employee engagement initiatives, and potentially hiring external consultants for change management support.</w:t>
            </w:r>
          </w:p>
          <w:p w14:paraId="07CD1242" w14:textId="77777777" w:rsidR="002A2984" w:rsidRPr="00E222B7" w:rsidRDefault="002A2984" w:rsidP="00E222B7">
            <w:pPr>
              <w:spacing w:line="360" w:lineRule="auto"/>
              <w:rPr>
                <w:rFonts w:ascii="Arial" w:hAnsi="Arial" w:cs="Arial"/>
                <w:sz w:val="24"/>
                <w:szCs w:val="24"/>
              </w:rPr>
            </w:pPr>
          </w:p>
        </w:tc>
        <w:tc>
          <w:tcPr>
            <w:tcW w:w="1610" w:type="dxa"/>
          </w:tcPr>
          <w:p w14:paraId="6142318F" w14:textId="490F6A5C"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10,000 - 15,000</w:t>
            </w:r>
          </w:p>
        </w:tc>
      </w:tr>
      <w:tr w:rsidR="002A2984" w:rsidRPr="00E222B7" w14:paraId="76E04E47" w14:textId="77777777" w:rsidTr="004B7327">
        <w:trPr>
          <w:trHeight w:val="7"/>
        </w:trPr>
        <w:tc>
          <w:tcPr>
            <w:tcW w:w="2020" w:type="dxa"/>
          </w:tcPr>
          <w:p w14:paraId="5C226371" w14:textId="25963176" w:rsidR="002A2984" w:rsidRPr="00E222B7" w:rsidRDefault="004B7327" w:rsidP="00E222B7">
            <w:pPr>
              <w:spacing w:line="360" w:lineRule="auto"/>
              <w:rPr>
                <w:rFonts w:ascii="Arial" w:hAnsi="Arial" w:cs="Arial"/>
                <w:sz w:val="24"/>
                <w:szCs w:val="24"/>
              </w:rPr>
            </w:pPr>
            <w:r w:rsidRPr="00E222B7">
              <w:rPr>
                <w:rFonts w:ascii="Arial" w:eastAsia="Times New Roman" w:hAnsi="Arial" w:cs="Arial"/>
                <w:b/>
                <w:bCs/>
                <w:kern w:val="0"/>
                <w:sz w:val="24"/>
                <w:szCs w:val="24"/>
                <w:lang w:eastAsia="en-GB"/>
                <w14:ligatures w14:val="none"/>
              </w:rPr>
              <w:lastRenderedPageBreak/>
              <w:t>Employee Assistance Programs</w:t>
            </w:r>
          </w:p>
        </w:tc>
        <w:tc>
          <w:tcPr>
            <w:tcW w:w="4593" w:type="dxa"/>
          </w:tcPr>
          <w:p w14:paraId="2E4DDE76" w14:textId="21D0BE49"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Includes costs associated with offering employee assistance programs, such as counselling services or support group initiatives.</w:t>
            </w:r>
          </w:p>
        </w:tc>
        <w:tc>
          <w:tcPr>
            <w:tcW w:w="1610" w:type="dxa"/>
          </w:tcPr>
          <w:p w14:paraId="7C5C2ABB" w14:textId="6C7F9EDC"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5,000 - 8,000</w:t>
            </w:r>
          </w:p>
        </w:tc>
      </w:tr>
      <w:tr w:rsidR="002A2984" w:rsidRPr="00E222B7" w14:paraId="596CFE9F" w14:textId="77777777" w:rsidTr="004B7327">
        <w:trPr>
          <w:trHeight w:val="44"/>
        </w:trPr>
        <w:tc>
          <w:tcPr>
            <w:tcW w:w="2020" w:type="dxa"/>
          </w:tcPr>
          <w:p w14:paraId="1627EDDC" w14:textId="52DCC38F" w:rsidR="002A2984" w:rsidRPr="00E222B7" w:rsidRDefault="004B7327" w:rsidP="00E222B7">
            <w:pPr>
              <w:spacing w:line="360" w:lineRule="auto"/>
              <w:rPr>
                <w:rFonts w:ascii="Arial" w:hAnsi="Arial" w:cs="Arial"/>
                <w:sz w:val="24"/>
                <w:szCs w:val="24"/>
              </w:rPr>
            </w:pPr>
            <w:r w:rsidRPr="00E222B7">
              <w:rPr>
                <w:rFonts w:ascii="Arial" w:eastAsia="Times New Roman" w:hAnsi="Arial" w:cs="Arial"/>
                <w:b/>
                <w:bCs/>
                <w:kern w:val="0"/>
                <w:sz w:val="24"/>
                <w:szCs w:val="24"/>
                <w:lang w:eastAsia="en-GB"/>
                <w14:ligatures w14:val="none"/>
              </w:rPr>
              <w:t>Monitoring and Evaluation</w:t>
            </w:r>
          </w:p>
        </w:tc>
        <w:tc>
          <w:tcPr>
            <w:tcW w:w="4593" w:type="dxa"/>
          </w:tcPr>
          <w:p w14:paraId="14DCD256" w14:textId="4FC7D610"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Incorporates expenses for tools, surveys, and resources dedicated to monitoring and evaluating the success of implemented strategies.</w:t>
            </w:r>
          </w:p>
        </w:tc>
        <w:tc>
          <w:tcPr>
            <w:tcW w:w="1610" w:type="dxa"/>
          </w:tcPr>
          <w:p w14:paraId="767DF6AB" w14:textId="00654964" w:rsidR="002A2984" w:rsidRPr="00E222B7" w:rsidRDefault="004B7327" w:rsidP="00E222B7">
            <w:pPr>
              <w:spacing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5,000 - 10,000</w:t>
            </w:r>
          </w:p>
        </w:tc>
      </w:tr>
    </w:tbl>
    <w:p w14:paraId="1A3B2469" w14:textId="77777777" w:rsidR="00AA751A" w:rsidRPr="00E222B7" w:rsidRDefault="00AA751A" w:rsidP="00E222B7">
      <w:pPr>
        <w:spacing w:line="360" w:lineRule="auto"/>
        <w:rPr>
          <w:rFonts w:ascii="Arial" w:hAnsi="Arial" w:cs="Arial"/>
          <w:sz w:val="24"/>
          <w:szCs w:val="24"/>
        </w:rPr>
      </w:pPr>
    </w:p>
    <w:p w14:paraId="4BCDE11A" w14:textId="5604DB8C" w:rsidR="00AA751A" w:rsidRPr="00E222B7" w:rsidRDefault="004B7327" w:rsidP="00E222B7">
      <w:pPr>
        <w:spacing w:before="100" w:beforeAutospacing="1" w:after="100" w:afterAutospacing="1" w:line="360" w:lineRule="auto"/>
        <w:rPr>
          <w:rFonts w:ascii="Arial" w:hAnsi="Arial" w:cs="Arial"/>
          <w:sz w:val="24"/>
          <w:szCs w:val="24"/>
        </w:rPr>
      </w:pPr>
      <w:r w:rsidRPr="00E222B7">
        <w:rPr>
          <w:rFonts w:ascii="Arial" w:eastAsia="Times New Roman" w:hAnsi="Arial" w:cs="Arial"/>
          <w:kern w:val="0"/>
          <w:sz w:val="24"/>
          <w:szCs w:val="24"/>
          <w:lang w:eastAsia="en-GB"/>
          <w14:ligatures w14:val="none"/>
        </w:rPr>
        <w:t xml:space="preserve">It's crucial to note that these cost estimates are general </w:t>
      </w:r>
      <w:r w:rsidR="003B6DAC" w:rsidRPr="00E222B7">
        <w:rPr>
          <w:rFonts w:ascii="Arial" w:eastAsia="Times New Roman" w:hAnsi="Arial" w:cs="Arial"/>
          <w:kern w:val="0"/>
          <w:sz w:val="24"/>
          <w:szCs w:val="24"/>
          <w:lang w:eastAsia="en-GB"/>
          <w14:ligatures w14:val="none"/>
        </w:rPr>
        <w:t>estimations</w:t>
      </w:r>
      <w:r w:rsidRPr="00E222B7">
        <w:rPr>
          <w:rFonts w:ascii="Arial" w:eastAsia="Times New Roman" w:hAnsi="Arial" w:cs="Arial"/>
          <w:kern w:val="0"/>
          <w:sz w:val="24"/>
          <w:szCs w:val="24"/>
          <w:lang w:eastAsia="en-GB"/>
          <w14:ligatures w14:val="none"/>
        </w:rPr>
        <w:t xml:space="preserve"> and may vary based on the specific </w:t>
      </w:r>
      <w:r w:rsidR="00814F40" w:rsidRPr="00E222B7">
        <w:rPr>
          <w:rFonts w:ascii="Arial" w:eastAsia="Times New Roman" w:hAnsi="Arial" w:cs="Arial"/>
          <w:kern w:val="0"/>
          <w:sz w:val="24"/>
          <w:szCs w:val="24"/>
          <w:lang w:eastAsia="en-GB"/>
          <w14:ligatures w14:val="none"/>
        </w:rPr>
        <w:t xml:space="preserve">time and </w:t>
      </w:r>
      <w:r w:rsidRPr="00E222B7">
        <w:rPr>
          <w:rFonts w:ascii="Arial" w:eastAsia="Times New Roman" w:hAnsi="Arial" w:cs="Arial"/>
          <w:kern w:val="0"/>
          <w:sz w:val="24"/>
          <w:szCs w:val="24"/>
          <w:lang w:eastAsia="en-GB"/>
          <w14:ligatures w14:val="none"/>
        </w:rPr>
        <w:t xml:space="preserve">needs of Hilton Dublin. </w:t>
      </w:r>
      <w:r w:rsidR="003B6DAC" w:rsidRPr="00E222B7">
        <w:rPr>
          <w:rFonts w:ascii="Arial" w:hAnsi="Arial" w:cs="Arial"/>
          <w:sz w:val="24"/>
          <w:szCs w:val="24"/>
        </w:rPr>
        <w:t>Despite the substantial estimated costs associated with implementing the recommended strategies at Hilton Dublin, the anticipated benefits far outweigh these financial investments.</w:t>
      </w:r>
      <w:r w:rsidR="00F77394" w:rsidRPr="00E222B7">
        <w:rPr>
          <w:rFonts w:ascii="Arial" w:hAnsi="Arial" w:cs="Arial"/>
          <w:sz w:val="24"/>
          <w:szCs w:val="24"/>
        </w:rPr>
        <w:t xml:space="preserve"> A company can spend up to 30% of its operating cost on change management </w:t>
      </w:r>
      <w:r w:rsidR="00F77394" w:rsidRPr="00E222B7">
        <w:rPr>
          <w:rFonts w:ascii="Arial" w:hAnsi="Arial" w:cs="Arial"/>
          <w:sz w:val="24"/>
          <w:szCs w:val="24"/>
        </w:rPr>
        <w:t>(Basar, 2021)</w:t>
      </w:r>
      <w:r w:rsidR="00F77394" w:rsidRPr="00E222B7">
        <w:rPr>
          <w:rFonts w:ascii="Arial" w:hAnsi="Arial" w:cs="Arial"/>
          <w:sz w:val="24"/>
          <w:szCs w:val="24"/>
        </w:rPr>
        <w:t>.</w:t>
      </w:r>
      <w:r w:rsidR="003B6DAC" w:rsidRPr="00E222B7">
        <w:rPr>
          <w:rFonts w:ascii="Arial" w:hAnsi="Arial" w:cs="Arial"/>
          <w:sz w:val="24"/>
          <w:szCs w:val="24"/>
        </w:rPr>
        <w:t xml:space="preserve"> The structured action plan provides a tailored roadmap, ensuring cost-effectiveness and practicality in execution. These expenditures aim to significantly enhance customer satisfaction</w:t>
      </w:r>
      <w:r w:rsidR="003B6DAC" w:rsidRPr="00E222B7">
        <w:rPr>
          <w:rFonts w:ascii="Arial" w:hAnsi="Arial" w:cs="Arial"/>
          <w:sz w:val="24"/>
          <w:szCs w:val="24"/>
        </w:rPr>
        <w:t xml:space="preserve"> and </w:t>
      </w:r>
      <w:r w:rsidR="003B6DAC" w:rsidRPr="00E222B7">
        <w:rPr>
          <w:rFonts w:ascii="Arial" w:hAnsi="Arial" w:cs="Arial"/>
          <w:sz w:val="24"/>
          <w:szCs w:val="24"/>
        </w:rPr>
        <w:t>operational efficiency</w:t>
      </w:r>
      <w:r w:rsidR="003B6DAC" w:rsidRPr="00E222B7">
        <w:rPr>
          <w:rFonts w:ascii="Arial" w:hAnsi="Arial" w:cs="Arial"/>
          <w:sz w:val="24"/>
          <w:szCs w:val="24"/>
        </w:rPr>
        <w:t>. The</w:t>
      </w:r>
      <w:r w:rsidR="003B6DAC" w:rsidRPr="00E222B7">
        <w:rPr>
          <w:rFonts w:ascii="Arial" w:hAnsi="Arial" w:cs="Arial"/>
          <w:sz w:val="24"/>
          <w:szCs w:val="24"/>
        </w:rPr>
        <w:t xml:space="preserve"> online reputation</w:t>
      </w:r>
      <w:r w:rsidR="003B6DAC" w:rsidRPr="00E222B7">
        <w:rPr>
          <w:rFonts w:ascii="Arial" w:hAnsi="Arial" w:cs="Arial"/>
          <w:sz w:val="24"/>
          <w:szCs w:val="24"/>
        </w:rPr>
        <w:t xml:space="preserve"> and </w:t>
      </w:r>
      <w:r w:rsidR="003B6DAC" w:rsidRPr="00E222B7">
        <w:rPr>
          <w:rFonts w:ascii="Arial" w:hAnsi="Arial" w:cs="Arial"/>
          <w:sz w:val="24"/>
          <w:szCs w:val="24"/>
        </w:rPr>
        <w:t>employee morale</w:t>
      </w:r>
      <w:r w:rsidR="003B6DAC" w:rsidRPr="00E222B7">
        <w:rPr>
          <w:rFonts w:ascii="Arial" w:hAnsi="Arial" w:cs="Arial"/>
          <w:sz w:val="24"/>
          <w:szCs w:val="24"/>
        </w:rPr>
        <w:t xml:space="preserve"> will </w:t>
      </w:r>
      <w:r w:rsidR="00A15ABF" w:rsidRPr="00E222B7">
        <w:rPr>
          <w:rFonts w:ascii="Arial" w:hAnsi="Arial" w:cs="Arial"/>
          <w:sz w:val="24"/>
          <w:szCs w:val="24"/>
        </w:rPr>
        <w:t>increase and</w:t>
      </w:r>
      <w:r w:rsidR="003B6DAC" w:rsidRPr="00E222B7">
        <w:rPr>
          <w:rFonts w:ascii="Arial" w:hAnsi="Arial" w:cs="Arial"/>
          <w:sz w:val="24"/>
          <w:szCs w:val="24"/>
        </w:rPr>
        <w:t xml:space="preserve"> </w:t>
      </w:r>
      <w:r w:rsidR="003B6DAC" w:rsidRPr="00E222B7">
        <w:rPr>
          <w:rFonts w:ascii="Arial" w:hAnsi="Arial" w:cs="Arial"/>
          <w:sz w:val="24"/>
          <w:szCs w:val="24"/>
        </w:rPr>
        <w:t xml:space="preserve">bring about </w:t>
      </w:r>
      <w:r w:rsidR="003B6DAC" w:rsidRPr="00E222B7">
        <w:rPr>
          <w:rFonts w:ascii="Arial" w:hAnsi="Arial" w:cs="Arial"/>
          <w:sz w:val="24"/>
          <w:szCs w:val="24"/>
        </w:rPr>
        <w:t>overall financial success. While the estimated costs are significant, the resultant improvements in service quality, guest experiences, and sustained financial performance position the hotel for long-term success and competitive advantage in the ever-evolving hospitality landscape. The benefits derived from these strategies are expected to deliver substantial returns, making the initial costs a worthwhile and prudent investment for Hilton Dublin.</w:t>
      </w:r>
    </w:p>
    <w:p w14:paraId="4F5B0D6A" w14:textId="77777777" w:rsidR="00AA751A" w:rsidRPr="00E222B7" w:rsidRDefault="00AA751A" w:rsidP="00E222B7">
      <w:pPr>
        <w:spacing w:line="360" w:lineRule="auto"/>
        <w:rPr>
          <w:rFonts w:ascii="Arial" w:hAnsi="Arial" w:cs="Arial"/>
          <w:sz w:val="24"/>
          <w:szCs w:val="24"/>
        </w:rPr>
      </w:pPr>
    </w:p>
    <w:p w14:paraId="7482923D" w14:textId="77777777" w:rsidR="00AA751A" w:rsidRPr="00E222B7" w:rsidRDefault="00AA751A" w:rsidP="00E222B7">
      <w:pPr>
        <w:spacing w:line="360" w:lineRule="auto"/>
        <w:rPr>
          <w:rFonts w:ascii="Arial" w:hAnsi="Arial" w:cs="Arial"/>
          <w:sz w:val="24"/>
          <w:szCs w:val="24"/>
        </w:rPr>
      </w:pPr>
    </w:p>
    <w:p w14:paraId="0A4AF1D8" w14:textId="77777777" w:rsidR="00AA751A" w:rsidRPr="00E222B7" w:rsidRDefault="00AA751A" w:rsidP="00E222B7">
      <w:pPr>
        <w:spacing w:line="360" w:lineRule="auto"/>
        <w:rPr>
          <w:rFonts w:ascii="Arial" w:hAnsi="Arial" w:cs="Arial"/>
          <w:sz w:val="24"/>
          <w:szCs w:val="24"/>
        </w:rPr>
      </w:pPr>
    </w:p>
    <w:p w14:paraId="6566FE3A" w14:textId="77777777" w:rsidR="00AA751A" w:rsidRPr="00E222B7" w:rsidRDefault="00AA751A" w:rsidP="00E222B7">
      <w:pPr>
        <w:spacing w:line="360" w:lineRule="auto"/>
        <w:rPr>
          <w:rFonts w:ascii="Arial" w:hAnsi="Arial" w:cs="Arial"/>
          <w:sz w:val="24"/>
          <w:szCs w:val="24"/>
        </w:rPr>
      </w:pPr>
    </w:p>
    <w:p w14:paraId="515D643A" w14:textId="77777777" w:rsidR="00AA751A" w:rsidRPr="00E222B7" w:rsidRDefault="00AA751A" w:rsidP="00E222B7">
      <w:pPr>
        <w:spacing w:line="360" w:lineRule="auto"/>
        <w:rPr>
          <w:rFonts w:ascii="Arial" w:hAnsi="Arial" w:cs="Arial"/>
          <w:sz w:val="24"/>
          <w:szCs w:val="24"/>
        </w:rPr>
      </w:pPr>
    </w:p>
    <w:p w14:paraId="13DA7703" w14:textId="77777777" w:rsidR="00AA751A" w:rsidRPr="00E222B7" w:rsidRDefault="00AA751A" w:rsidP="00E222B7">
      <w:pPr>
        <w:spacing w:line="360" w:lineRule="auto"/>
        <w:rPr>
          <w:rFonts w:ascii="Arial" w:hAnsi="Arial" w:cs="Arial"/>
          <w:sz w:val="24"/>
          <w:szCs w:val="24"/>
        </w:rPr>
      </w:pPr>
    </w:p>
    <w:p w14:paraId="78713F43" w14:textId="77777777" w:rsidR="001349CC" w:rsidRPr="00E222B7" w:rsidRDefault="001349CC" w:rsidP="00E222B7">
      <w:pPr>
        <w:pStyle w:val="NormalWeb"/>
        <w:spacing w:line="360" w:lineRule="auto"/>
        <w:rPr>
          <w:rFonts w:ascii="Arial" w:hAnsi="Arial" w:cs="Arial"/>
        </w:rPr>
      </w:pPr>
    </w:p>
    <w:p w14:paraId="08226502" w14:textId="14788835" w:rsidR="001349CC" w:rsidRPr="00E222B7" w:rsidRDefault="001349CC" w:rsidP="00890CF5">
      <w:pPr>
        <w:pStyle w:val="Heading1"/>
      </w:pPr>
      <w:bookmarkStart w:id="20" w:name="_Toc150991139"/>
      <w:r w:rsidRPr="00E222B7">
        <w:lastRenderedPageBreak/>
        <w:t>Conclusion:</w:t>
      </w:r>
      <w:bookmarkEnd w:id="20"/>
    </w:p>
    <w:p w14:paraId="4EC4AB8B" w14:textId="77777777" w:rsidR="00F77394" w:rsidRPr="00E222B7" w:rsidRDefault="00F77394" w:rsidP="00E222B7">
      <w:pPr>
        <w:pStyle w:val="NormalWeb"/>
        <w:spacing w:line="360" w:lineRule="auto"/>
        <w:rPr>
          <w:rFonts w:ascii="Arial" w:hAnsi="Arial" w:cs="Arial"/>
        </w:rPr>
      </w:pPr>
      <w:r w:rsidRPr="00E222B7">
        <w:rPr>
          <w:rFonts w:ascii="Arial" w:hAnsi="Arial" w:cs="Arial"/>
        </w:rPr>
        <w:t>This extensive report delves deep into the challenges affecting customer service at Hilton Dublin, a prestigious lodging in Dublin, Ireland. Despite its esteemed reputation and prime location, recent feedback has raised concerns about declining service quality. Emphasizing the critical role of customer satisfaction, this analysis employs robust frameworks like PESTEL, SWOT, and TOWS to uncover the internal and external factors contributing to this decline. The subsequent strategic recommendations aim to reinvigorate customer service and elevate the overall guest experience.</w:t>
      </w:r>
    </w:p>
    <w:p w14:paraId="69F5D919" w14:textId="77777777" w:rsidR="00F77394" w:rsidRPr="00E222B7" w:rsidRDefault="00F77394" w:rsidP="00E222B7">
      <w:pPr>
        <w:pStyle w:val="NormalWeb"/>
        <w:spacing w:line="360" w:lineRule="auto"/>
        <w:rPr>
          <w:rFonts w:ascii="Arial" w:hAnsi="Arial" w:cs="Arial"/>
        </w:rPr>
      </w:pPr>
      <w:r w:rsidRPr="00E222B7">
        <w:rPr>
          <w:rFonts w:ascii="Arial" w:hAnsi="Arial" w:cs="Arial"/>
        </w:rPr>
        <w:t>Key findings highlight a surge in negative feedback and online reviews, pinpointing several core challenges. Inadequate staff training affects meeting customer expectations, while operational inefficiencies and understaffing lead to dissatisfaction. Moreover, outdated technology hampers staff performance, influencing overall service delivery. These issues underscore the need for strategic interventions to enhance customer service at Hilton Dublin. The report offers a holistic roadmap by aligning strengths with opportunities and addressing weaknesses amidst external threats. Recommendations span comprehensive change management, staff empowerment through training, and technological advancements to augment customer service quality.</w:t>
      </w:r>
    </w:p>
    <w:p w14:paraId="1796799D" w14:textId="77777777" w:rsidR="00F77394" w:rsidRPr="00E222B7" w:rsidRDefault="00F77394" w:rsidP="00E222B7">
      <w:pPr>
        <w:pStyle w:val="NormalWeb"/>
        <w:spacing w:line="360" w:lineRule="auto"/>
        <w:rPr>
          <w:rFonts w:ascii="Arial" w:hAnsi="Arial" w:cs="Arial"/>
        </w:rPr>
      </w:pPr>
      <w:r w:rsidRPr="00E222B7">
        <w:rPr>
          <w:rFonts w:ascii="Arial" w:hAnsi="Arial" w:cs="Arial"/>
        </w:rPr>
        <w:t>The PESTEL analysis reveals the intricate interaction between external dynamics and service standards, showcasing how regulations, economic fluctuations, societal trends, and technological advancements significantly influence staffing, operations, and guest satisfaction. Strategic alignment with these factors becomes crucial for Hilton Dublin to innovate, adapt, and consistently deliver excellent service.</w:t>
      </w:r>
    </w:p>
    <w:p w14:paraId="02C4343C" w14:textId="77777777" w:rsidR="00F77394" w:rsidRPr="00E222B7" w:rsidRDefault="00F77394" w:rsidP="00E222B7">
      <w:pPr>
        <w:pStyle w:val="NormalWeb"/>
        <w:spacing w:line="360" w:lineRule="auto"/>
        <w:rPr>
          <w:rFonts w:ascii="Arial" w:hAnsi="Arial" w:cs="Arial"/>
        </w:rPr>
      </w:pPr>
      <w:r w:rsidRPr="00E222B7">
        <w:rPr>
          <w:rFonts w:ascii="Arial" w:hAnsi="Arial" w:cs="Arial"/>
        </w:rPr>
        <w:t>In the SWOT analysis, established strengths like reputation and location stand alongside weaknesses such as inconsistent service and operational inefficiencies. Opportunities in emerging markets and technology exist but come with threats from intense competition and economic uncertainties, demanding ongoing enhancements. Addressing these weaknesses while leveraging strengths and opportunities becomes pivotal for Hilton Dublin to elevate its service standards and maintain competitiveness.</w:t>
      </w:r>
    </w:p>
    <w:p w14:paraId="3C149E1D" w14:textId="77777777" w:rsidR="00F77394" w:rsidRPr="00E222B7" w:rsidRDefault="00F77394" w:rsidP="00E222B7">
      <w:pPr>
        <w:pStyle w:val="NormalWeb"/>
        <w:spacing w:line="360" w:lineRule="auto"/>
        <w:rPr>
          <w:rFonts w:ascii="Arial" w:hAnsi="Arial" w:cs="Arial"/>
        </w:rPr>
      </w:pPr>
      <w:r w:rsidRPr="00E222B7">
        <w:rPr>
          <w:rFonts w:ascii="Arial" w:hAnsi="Arial" w:cs="Arial"/>
        </w:rPr>
        <w:lastRenderedPageBreak/>
        <w:t>The meticulous examination of challenges leads to strategic recommendations. A comprehensive training program aims to enhance staff competency and guest satisfaction, technological upgrades to improve operational efficiency, and optimizing staffing levels to alleviate stress and enhance service quality. Bolstering online reputation management through proactive engagement and prompt customer resolution is advised.</w:t>
      </w:r>
    </w:p>
    <w:p w14:paraId="7E02A0D7" w14:textId="77777777" w:rsidR="00F77394" w:rsidRPr="00E222B7" w:rsidRDefault="00F77394" w:rsidP="00E222B7">
      <w:pPr>
        <w:pStyle w:val="NormalWeb"/>
        <w:spacing w:line="360" w:lineRule="auto"/>
        <w:rPr>
          <w:rFonts w:ascii="Arial" w:hAnsi="Arial" w:cs="Arial"/>
        </w:rPr>
      </w:pPr>
      <w:r w:rsidRPr="00E222B7">
        <w:rPr>
          <w:rFonts w:ascii="Arial" w:hAnsi="Arial" w:cs="Arial"/>
        </w:rPr>
        <w:t>The implementation of these strategies promises enhanced customer satisfaction, operational efficiency, improved online reputation, heightened employee morale, and sustained financial success. Although the estimated expenses are significant, the resultant service quality improvements and financial performance position Hilton Dublin for long-term success and competitive advantage.</w:t>
      </w:r>
    </w:p>
    <w:p w14:paraId="45E154F0" w14:textId="77777777" w:rsidR="00F77394" w:rsidRPr="00E222B7" w:rsidRDefault="00F77394" w:rsidP="00E222B7">
      <w:pPr>
        <w:pStyle w:val="NormalWeb"/>
        <w:spacing w:line="360" w:lineRule="auto"/>
        <w:rPr>
          <w:rFonts w:ascii="Arial" w:hAnsi="Arial" w:cs="Arial"/>
        </w:rPr>
      </w:pPr>
      <w:r w:rsidRPr="00E222B7">
        <w:rPr>
          <w:rFonts w:ascii="Arial" w:hAnsi="Arial" w:cs="Arial"/>
        </w:rPr>
        <w:t>In conclusion, the anticipated benefits from these strategies outweigh the initial costs. The structured plan ensures enhanced customer satisfaction, operational efficiency, and heightened brand image. Despite substantial investments, the improvements in service quality and financial performance justify the prudent investment, ensuring sustained growth and prominence for Hilton Dublin in the industry.</w:t>
      </w:r>
    </w:p>
    <w:p w14:paraId="4C136D5D" w14:textId="77777777" w:rsidR="00795ADF" w:rsidRDefault="00795ADF"/>
    <w:p w14:paraId="65126B44" w14:textId="77777777" w:rsidR="00AA751A" w:rsidRDefault="00AA751A"/>
    <w:p w14:paraId="2B2E801B" w14:textId="77777777" w:rsidR="00AA751A" w:rsidRDefault="00AA751A"/>
    <w:p w14:paraId="29C8B6D6" w14:textId="77777777" w:rsidR="00AA751A" w:rsidRDefault="00AA751A"/>
    <w:p w14:paraId="6CAA4688" w14:textId="77777777" w:rsidR="00AA751A" w:rsidRDefault="00AA751A"/>
    <w:p w14:paraId="28D62A5A" w14:textId="77777777" w:rsidR="00AA751A" w:rsidRDefault="00AA751A"/>
    <w:p w14:paraId="5F6EB3A3" w14:textId="77777777" w:rsidR="00AA751A" w:rsidRDefault="00AA751A"/>
    <w:p w14:paraId="39E3EAD4" w14:textId="77777777" w:rsidR="00AA751A" w:rsidRDefault="00AA751A"/>
    <w:p w14:paraId="68A8566D" w14:textId="77777777" w:rsidR="00AA751A" w:rsidRDefault="00AA751A"/>
    <w:p w14:paraId="69665BD2" w14:textId="77777777" w:rsidR="00AA751A" w:rsidRDefault="00AA751A"/>
    <w:p w14:paraId="4867E3B1" w14:textId="77777777" w:rsidR="00AA751A" w:rsidRDefault="00AA751A"/>
    <w:p w14:paraId="215CB922" w14:textId="77777777" w:rsidR="00DA506D" w:rsidRDefault="00DA506D" w:rsidP="001E39CB"/>
    <w:p w14:paraId="4401E159" w14:textId="77777777" w:rsidR="00DA506D" w:rsidRDefault="00DA506D" w:rsidP="001E39CB"/>
    <w:p w14:paraId="7A1FE713" w14:textId="7D370D30" w:rsidR="001E39CB" w:rsidRPr="00890CF5" w:rsidRDefault="001E39CB" w:rsidP="00890CF5">
      <w:pPr>
        <w:pStyle w:val="Heading1"/>
        <w:rPr>
          <w:rFonts w:ascii="Arial" w:hAnsi="Arial" w:cs="Arial"/>
          <w:sz w:val="24"/>
          <w:szCs w:val="24"/>
        </w:rPr>
      </w:pPr>
      <w:bookmarkStart w:id="21" w:name="_Toc150991140"/>
      <w:r w:rsidRPr="00890CF5">
        <w:rPr>
          <w:rFonts w:ascii="Arial" w:hAnsi="Arial" w:cs="Arial"/>
          <w:sz w:val="24"/>
          <w:szCs w:val="24"/>
        </w:rPr>
        <w:lastRenderedPageBreak/>
        <w:t>References</w:t>
      </w:r>
      <w:bookmarkEnd w:id="21"/>
    </w:p>
    <w:p w14:paraId="468E30BA" w14:textId="77777777" w:rsidR="001E39CB" w:rsidRPr="00DA506D" w:rsidRDefault="001E39CB" w:rsidP="001E39CB">
      <w:pPr>
        <w:rPr>
          <w:rFonts w:ascii="Arial" w:hAnsi="Arial" w:cs="Arial"/>
          <w:sz w:val="24"/>
          <w:szCs w:val="24"/>
        </w:rPr>
      </w:pPr>
    </w:p>
    <w:p w14:paraId="132AB6A9"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Abdou, A.H., Khalil, A.A.F., Mahmoud, H.M.E., </w:t>
      </w:r>
      <w:proofErr w:type="spellStart"/>
      <w:r w:rsidRPr="00DA506D">
        <w:rPr>
          <w:rFonts w:ascii="Arial" w:hAnsi="Arial" w:cs="Arial"/>
          <w:sz w:val="24"/>
          <w:szCs w:val="24"/>
        </w:rPr>
        <w:t>Elsaied</w:t>
      </w:r>
      <w:proofErr w:type="spellEnd"/>
      <w:r w:rsidRPr="00DA506D">
        <w:rPr>
          <w:rFonts w:ascii="Arial" w:hAnsi="Arial" w:cs="Arial"/>
          <w:sz w:val="24"/>
          <w:szCs w:val="24"/>
        </w:rPr>
        <w:t xml:space="preserve">, M.A. and </w:t>
      </w:r>
      <w:proofErr w:type="spellStart"/>
      <w:r w:rsidRPr="00DA506D">
        <w:rPr>
          <w:rFonts w:ascii="Arial" w:hAnsi="Arial" w:cs="Arial"/>
          <w:sz w:val="24"/>
          <w:szCs w:val="24"/>
        </w:rPr>
        <w:t>Elsaed</w:t>
      </w:r>
      <w:proofErr w:type="spellEnd"/>
      <w:r w:rsidRPr="00DA506D">
        <w:rPr>
          <w:rFonts w:ascii="Arial" w:hAnsi="Arial" w:cs="Arial"/>
          <w:sz w:val="24"/>
          <w:szCs w:val="24"/>
        </w:rPr>
        <w:t xml:space="preserve">, A.A. (2022). The Impact of Hospitality Work Environment on Employees’ Turnover Intentions During COVID-19 Pandemic: The Mediating Role of Work-Family Conflict. </w:t>
      </w:r>
      <w:r w:rsidRPr="00DA506D">
        <w:rPr>
          <w:rFonts w:ascii="Arial" w:hAnsi="Arial" w:cs="Arial"/>
          <w:i/>
          <w:iCs/>
          <w:sz w:val="24"/>
          <w:szCs w:val="24"/>
        </w:rPr>
        <w:t>Frontiers in Psychology</w:t>
      </w:r>
      <w:r w:rsidRPr="00DA506D">
        <w:rPr>
          <w:rFonts w:ascii="Arial" w:hAnsi="Arial" w:cs="Arial"/>
          <w:sz w:val="24"/>
          <w:szCs w:val="24"/>
        </w:rPr>
        <w:t xml:space="preserve">, [online] 13.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://doi.org/10.3389/fpsyg.2022.890418</w:t>
      </w:r>
      <w:proofErr w:type="gramEnd"/>
      <w:r w:rsidRPr="00DA506D">
        <w:rPr>
          <w:rFonts w:ascii="Arial" w:hAnsi="Arial" w:cs="Arial"/>
          <w:sz w:val="24"/>
          <w:szCs w:val="24"/>
        </w:rPr>
        <w:t>.</w:t>
      </w:r>
    </w:p>
    <w:p w14:paraId="68AE1C07"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Ali, B., Gardi, B., Othman, B.J. and Ahmed, S.A. (2021). </w:t>
      </w:r>
      <w:r w:rsidRPr="00DA506D">
        <w:rPr>
          <w:rFonts w:ascii="Arial" w:hAnsi="Arial" w:cs="Arial"/>
          <w:i/>
          <w:iCs/>
          <w:sz w:val="24"/>
          <w:szCs w:val="24"/>
        </w:rPr>
        <w:t>(PDF) Hotel Service Quality: The Impact of Service Quality on Customer Satisfaction in Hospitality</w:t>
      </w:r>
      <w:r w:rsidRPr="00DA506D">
        <w:rPr>
          <w:rFonts w:ascii="Arial" w:hAnsi="Arial" w:cs="Arial"/>
          <w:sz w:val="24"/>
          <w:szCs w:val="24"/>
        </w:rPr>
        <w:t xml:space="preserve">. [online] ResearchGate. Available at: </w:t>
      </w:r>
      <w:hyperlink r:id="rId21" w:history="1">
        <w:r w:rsidRPr="00DA506D">
          <w:rPr>
            <w:rStyle w:val="Hyperlink"/>
            <w:rFonts w:ascii="Arial" w:hAnsi="Arial" w:cs="Arial"/>
            <w:sz w:val="24"/>
            <w:szCs w:val="24"/>
          </w:rPr>
          <w:t>https://www.researchgate.net/publication/351780048_Hotel_Service_Quality_The_Impact_of_Service_Quality_on_Customer_Satisfaction_in_Hospitality</w:t>
        </w:r>
      </w:hyperlink>
      <w:r w:rsidRPr="00DA506D">
        <w:rPr>
          <w:rFonts w:ascii="Arial" w:hAnsi="Arial" w:cs="Arial"/>
          <w:sz w:val="24"/>
          <w:szCs w:val="24"/>
        </w:rPr>
        <w:t>.</w:t>
      </w:r>
    </w:p>
    <w:p w14:paraId="7A761FF1"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AMADEUS Hospitality (2022). </w:t>
      </w:r>
      <w:r w:rsidRPr="00DA506D">
        <w:rPr>
          <w:rFonts w:ascii="Arial" w:hAnsi="Arial" w:cs="Arial"/>
          <w:i/>
          <w:iCs/>
          <w:sz w:val="24"/>
          <w:szCs w:val="24"/>
        </w:rPr>
        <w:t xml:space="preserve">The Ultimate 2022 Guide </w:t>
      </w:r>
      <w:proofErr w:type="gramStart"/>
      <w:r w:rsidRPr="00DA506D">
        <w:rPr>
          <w:rFonts w:ascii="Arial" w:hAnsi="Arial" w:cs="Arial"/>
          <w:i/>
          <w:iCs/>
          <w:sz w:val="24"/>
          <w:szCs w:val="24"/>
        </w:rPr>
        <w:t>To</w:t>
      </w:r>
      <w:proofErr w:type="gramEnd"/>
      <w:r w:rsidRPr="00DA506D">
        <w:rPr>
          <w:rFonts w:ascii="Arial" w:hAnsi="Arial" w:cs="Arial"/>
          <w:i/>
          <w:iCs/>
          <w:sz w:val="24"/>
          <w:szCs w:val="24"/>
        </w:rPr>
        <w:t xml:space="preserve"> Elevating Guest Satisfaction</w:t>
      </w:r>
      <w:r w:rsidRPr="00DA506D">
        <w:rPr>
          <w:rFonts w:ascii="Arial" w:hAnsi="Arial" w:cs="Arial"/>
          <w:sz w:val="24"/>
          <w:szCs w:val="24"/>
        </w:rPr>
        <w:t xml:space="preserve">. [online] www.amadeus-hospitality.com. Available at: </w:t>
      </w:r>
      <w:hyperlink r:id="rId22" w:history="1">
        <w:r w:rsidRPr="00DA506D">
          <w:rPr>
            <w:rStyle w:val="Hyperlink"/>
            <w:rFonts w:ascii="Arial" w:hAnsi="Arial" w:cs="Arial"/>
            <w:sz w:val="24"/>
            <w:szCs w:val="24"/>
          </w:rPr>
          <w:t>https://www.amadeus-hospitality.com/guest-satisfaction/</w:t>
        </w:r>
      </w:hyperlink>
      <w:r>
        <w:rPr>
          <w:rFonts w:ascii="Arial" w:hAnsi="Arial" w:cs="Arial"/>
          <w:sz w:val="24"/>
          <w:szCs w:val="24"/>
        </w:rPr>
        <w:t xml:space="preserve"> </w:t>
      </w:r>
      <w:r w:rsidRPr="00DA506D">
        <w:rPr>
          <w:rFonts w:ascii="Arial" w:hAnsi="Arial" w:cs="Arial"/>
          <w:sz w:val="24"/>
          <w:szCs w:val="24"/>
        </w:rPr>
        <w:t>[Accessed 1</w:t>
      </w:r>
      <w:r>
        <w:rPr>
          <w:rFonts w:ascii="Arial" w:hAnsi="Arial" w:cs="Arial"/>
          <w:sz w:val="24"/>
          <w:szCs w:val="24"/>
        </w:rPr>
        <w:t>0</w:t>
      </w:r>
      <w:r w:rsidRPr="00DA506D">
        <w:rPr>
          <w:rFonts w:ascii="Arial" w:hAnsi="Arial" w:cs="Arial"/>
          <w:sz w:val="24"/>
          <w:szCs w:val="24"/>
        </w:rPr>
        <w:t xml:space="preserve"> Nov. 2023].</w:t>
      </w:r>
    </w:p>
    <w:p w14:paraId="20B453DE" w14:textId="77777777" w:rsidR="00802D10" w:rsidRPr="00DA506D" w:rsidRDefault="00802D10" w:rsidP="001E39CB">
      <w:pPr>
        <w:rPr>
          <w:rFonts w:ascii="Arial" w:hAnsi="Arial" w:cs="Arial"/>
          <w:sz w:val="24"/>
          <w:szCs w:val="24"/>
        </w:rPr>
      </w:pPr>
      <w:bookmarkStart w:id="22" w:name="_Hlk150767665"/>
      <w:r w:rsidRPr="0020123C">
        <w:rPr>
          <w:rFonts w:ascii="Arial" w:hAnsi="Arial" w:cs="Arial"/>
          <w:sz w:val="24"/>
          <w:szCs w:val="24"/>
        </w:rPr>
        <w:t>Andreas Claussen Wahl</w:t>
      </w:r>
      <w:r w:rsidRPr="00DA506D">
        <w:rPr>
          <w:rFonts w:ascii="Arial" w:hAnsi="Arial" w:cs="Arial"/>
          <w:sz w:val="24"/>
          <w:szCs w:val="24"/>
        </w:rPr>
        <w:t xml:space="preserve"> (2023</w:t>
      </w:r>
      <w:r>
        <w:rPr>
          <w:rFonts w:ascii="Arial" w:hAnsi="Arial" w:cs="Arial"/>
          <w:sz w:val="24"/>
          <w:szCs w:val="24"/>
        </w:rPr>
        <w:t>)</w:t>
      </w:r>
      <w:bookmarkEnd w:id="22"/>
      <w:r>
        <w:rPr>
          <w:rFonts w:ascii="Arial" w:hAnsi="Arial" w:cs="Arial"/>
          <w:sz w:val="24"/>
          <w:szCs w:val="24"/>
        </w:rPr>
        <w:t xml:space="preserve">. Google. [Online] Available at </w:t>
      </w:r>
      <w:hyperlink r:id="rId23" w:history="1">
        <w:r w:rsidRPr="00DA506D">
          <w:rPr>
            <w:rStyle w:val="Hyperlink"/>
            <w:rFonts w:ascii="Arial" w:hAnsi="Arial" w:cs="Arial"/>
            <w:sz w:val="24"/>
            <w:szCs w:val="24"/>
          </w:rPr>
          <w:t>https://www.google.com/travel/hotels/entity/CgoIzrLWufSxlslbEAE/reviews?ts=CAEaIAoCGgASGhIUCgcI5w8QCxgPEgcI5w8QCxgQGAEyAhAAKgkKBToDR0JQGgA&amp;utm_campaign=sharing&amp;utm_medium=link&amp;utm_source=htls</w:t>
        </w:r>
      </w:hyperlink>
      <w:r>
        <w:rPr>
          <w:rFonts w:ascii="Arial" w:hAnsi="Arial" w:cs="Arial"/>
          <w:sz w:val="24"/>
          <w:szCs w:val="24"/>
        </w:rPr>
        <w:t xml:space="preserve"> </w:t>
      </w:r>
      <w:r w:rsidRPr="00DA506D">
        <w:rPr>
          <w:rFonts w:ascii="Arial" w:hAnsi="Arial" w:cs="Arial"/>
          <w:sz w:val="24"/>
          <w:szCs w:val="24"/>
        </w:rPr>
        <w:t xml:space="preserve">[Accessed </w:t>
      </w:r>
      <w:r>
        <w:rPr>
          <w:rFonts w:ascii="Arial" w:hAnsi="Arial" w:cs="Arial"/>
          <w:sz w:val="24"/>
          <w:szCs w:val="24"/>
        </w:rPr>
        <w:t>2</w:t>
      </w:r>
      <w:r w:rsidRPr="00DA506D">
        <w:rPr>
          <w:rFonts w:ascii="Arial" w:hAnsi="Arial" w:cs="Arial"/>
          <w:sz w:val="24"/>
          <w:szCs w:val="24"/>
        </w:rPr>
        <w:t xml:space="preserve"> Nov. 2023].</w:t>
      </w:r>
    </w:p>
    <w:p w14:paraId="4102341B" w14:textId="77777777" w:rsidR="00802D10" w:rsidRPr="00DA506D" w:rsidRDefault="00802D10" w:rsidP="001E39CB">
      <w:pPr>
        <w:rPr>
          <w:rFonts w:ascii="Arial" w:hAnsi="Arial" w:cs="Arial"/>
          <w:sz w:val="24"/>
          <w:szCs w:val="24"/>
        </w:rPr>
      </w:pPr>
      <w:r>
        <w:rPr>
          <w:rFonts w:ascii="Arial" w:hAnsi="Arial" w:cs="Arial"/>
          <w:sz w:val="24"/>
          <w:szCs w:val="24"/>
        </w:rPr>
        <w:t xml:space="preserve">Ashtone778, (2023). </w:t>
      </w:r>
      <w:proofErr w:type="spellStart"/>
      <w:r>
        <w:rPr>
          <w:rFonts w:ascii="Arial" w:hAnsi="Arial" w:cs="Arial"/>
          <w:sz w:val="24"/>
          <w:szCs w:val="24"/>
        </w:rPr>
        <w:t>Tripadvisor</w:t>
      </w:r>
      <w:proofErr w:type="spellEnd"/>
      <w:r>
        <w:rPr>
          <w:rFonts w:ascii="Arial" w:hAnsi="Arial" w:cs="Arial"/>
          <w:sz w:val="24"/>
          <w:szCs w:val="24"/>
        </w:rPr>
        <w:t xml:space="preserve">. [Online] Available at: </w:t>
      </w:r>
      <w:hyperlink r:id="rId24" w:history="1">
        <w:r w:rsidRPr="00E86869">
          <w:rPr>
            <w:rStyle w:val="Hyperlink"/>
            <w:rFonts w:ascii="Arial" w:hAnsi="Arial" w:cs="Arial"/>
            <w:sz w:val="24"/>
            <w:szCs w:val="24"/>
          </w:rPr>
          <w:t>https://www.tripadvisor.co.uk/Hotel_Review-g186605-d213298-Reviews-Hilton_Dublin-Dublin_County_Dublin.html</w:t>
        </w:r>
      </w:hyperlink>
      <w:r>
        <w:rPr>
          <w:rFonts w:ascii="Arial" w:hAnsi="Arial" w:cs="Arial"/>
          <w:sz w:val="24"/>
          <w:szCs w:val="24"/>
        </w:rPr>
        <w:t xml:space="preserve"> </w:t>
      </w:r>
      <w:r w:rsidRPr="00DA506D">
        <w:rPr>
          <w:rFonts w:ascii="Arial" w:hAnsi="Arial" w:cs="Arial"/>
          <w:sz w:val="24"/>
          <w:szCs w:val="24"/>
        </w:rPr>
        <w:t>[Accessed 3 Nov. 2023].</w:t>
      </w:r>
    </w:p>
    <w:p w14:paraId="0C95BC17"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Attala, J. (2019). </w:t>
      </w:r>
      <w:r w:rsidRPr="00DA506D">
        <w:rPr>
          <w:rFonts w:ascii="Arial" w:hAnsi="Arial" w:cs="Arial"/>
          <w:i/>
          <w:iCs/>
          <w:sz w:val="24"/>
          <w:szCs w:val="24"/>
        </w:rPr>
        <w:t>10 ways smart technology is reshaping the hotel industry</w:t>
      </w:r>
      <w:r w:rsidRPr="00DA506D">
        <w:rPr>
          <w:rFonts w:ascii="Arial" w:hAnsi="Arial" w:cs="Arial"/>
          <w:sz w:val="24"/>
          <w:szCs w:val="24"/>
        </w:rPr>
        <w:t xml:space="preserve">. [online] Hotel Management. Available at: </w:t>
      </w:r>
      <w:hyperlink r:id="rId25" w:history="1">
        <w:r w:rsidRPr="00DA506D">
          <w:rPr>
            <w:rStyle w:val="Hyperlink"/>
            <w:rFonts w:ascii="Arial" w:hAnsi="Arial" w:cs="Arial"/>
            <w:sz w:val="24"/>
            <w:szCs w:val="24"/>
          </w:rPr>
          <w:t>https://www.hotelmanagement.net/tech/10-ways-smart-technology-reshaping-hotel-industry</w:t>
        </w:r>
      </w:hyperlink>
      <w:r>
        <w:rPr>
          <w:rFonts w:ascii="Arial" w:hAnsi="Arial" w:cs="Arial"/>
          <w:sz w:val="24"/>
          <w:szCs w:val="24"/>
        </w:rPr>
        <w:t xml:space="preserve"> </w:t>
      </w:r>
      <w:r w:rsidRPr="00DA506D">
        <w:rPr>
          <w:rFonts w:ascii="Arial" w:hAnsi="Arial" w:cs="Arial"/>
          <w:sz w:val="24"/>
          <w:szCs w:val="24"/>
        </w:rPr>
        <w:t>[Accessed 3 Nov. 2023].</w:t>
      </w:r>
    </w:p>
    <w:p w14:paraId="675D6E62"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Basar, S. (2021). </w:t>
      </w:r>
      <w:r w:rsidRPr="00DA506D">
        <w:rPr>
          <w:rFonts w:ascii="Arial" w:hAnsi="Arial" w:cs="Arial"/>
          <w:i/>
          <w:iCs/>
          <w:sz w:val="24"/>
          <w:szCs w:val="24"/>
        </w:rPr>
        <w:t xml:space="preserve">Firms Spend 14% Of Operating Costs </w:t>
      </w:r>
      <w:proofErr w:type="gramStart"/>
      <w:r w:rsidRPr="00DA506D">
        <w:rPr>
          <w:rFonts w:ascii="Arial" w:hAnsi="Arial" w:cs="Arial"/>
          <w:i/>
          <w:iCs/>
          <w:sz w:val="24"/>
          <w:szCs w:val="24"/>
        </w:rPr>
        <w:t>On</w:t>
      </w:r>
      <w:proofErr w:type="gramEnd"/>
      <w:r w:rsidRPr="00DA506D">
        <w:rPr>
          <w:rFonts w:ascii="Arial" w:hAnsi="Arial" w:cs="Arial"/>
          <w:i/>
          <w:iCs/>
          <w:sz w:val="24"/>
          <w:szCs w:val="24"/>
        </w:rPr>
        <w:t xml:space="preserve"> Change Management</w:t>
      </w:r>
      <w:r w:rsidRPr="00DA506D">
        <w:rPr>
          <w:rFonts w:ascii="Arial" w:hAnsi="Arial" w:cs="Arial"/>
          <w:sz w:val="24"/>
          <w:szCs w:val="24"/>
        </w:rPr>
        <w:t>. [online] Markets Media. Available at: https://www.marketsmedia.com/firms-spend-14-of-operating-costs-on-change-management/ [Accessed 6 Nov. 2023].</w:t>
      </w:r>
    </w:p>
    <w:p w14:paraId="06609001"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Battista, M. (2023). </w:t>
      </w:r>
      <w:r w:rsidRPr="00DA506D">
        <w:rPr>
          <w:rFonts w:ascii="Arial" w:hAnsi="Arial" w:cs="Arial"/>
          <w:i/>
          <w:iCs/>
          <w:sz w:val="24"/>
          <w:szCs w:val="24"/>
        </w:rPr>
        <w:t>PESTLE Analysis</w:t>
      </w:r>
      <w:r w:rsidRPr="00DA506D">
        <w:rPr>
          <w:rFonts w:ascii="Arial" w:hAnsi="Arial" w:cs="Arial"/>
          <w:sz w:val="24"/>
          <w:szCs w:val="24"/>
        </w:rPr>
        <w:t xml:space="preserve">. [online] CIPD. Available at: </w:t>
      </w:r>
      <w:hyperlink r:id="rId26" w:history="1">
        <w:r w:rsidRPr="00DA506D">
          <w:rPr>
            <w:rStyle w:val="Hyperlink"/>
            <w:rFonts w:ascii="Arial" w:hAnsi="Arial" w:cs="Arial"/>
            <w:sz w:val="24"/>
            <w:szCs w:val="24"/>
          </w:rPr>
          <w:t>https://www.cipd.org/uk/knowledge/factsheets/pestle-analysis-factsheet/</w:t>
        </w:r>
      </w:hyperlink>
      <w:r>
        <w:rPr>
          <w:rFonts w:ascii="Arial" w:hAnsi="Arial" w:cs="Arial"/>
          <w:sz w:val="24"/>
          <w:szCs w:val="24"/>
        </w:rPr>
        <w:t xml:space="preserve"> </w:t>
      </w:r>
      <w:r w:rsidRPr="00DA506D">
        <w:rPr>
          <w:rFonts w:ascii="Arial" w:hAnsi="Arial" w:cs="Arial"/>
          <w:sz w:val="24"/>
          <w:szCs w:val="24"/>
        </w:rPr>
        <w:t>[Accessed 3 Nov. 2023].</w:t>
      </w:r>
    </w:p>
    <w:p w14:paraId="41812724" w14:textId="77777777" w:rsidR="00802D10" w:rsidRPr="00DA506D" w:rsidRDefault="00802D10" w:rsidP="001E39CB">
      <w:pPr>
        <w:rPr>
          <w:rFonts w:ascii="Arial" w:hAnsi="Arial" w:cs="Arial"/>
          <w:sz w:val="24"/>
          <w:szCs w:val="24"/>
        </w:rPr>
      </w:pPr>
      <w:bookmarkStart w:id="23" w:name="_Hlk150884111"/>
      <w:proofErr w:type="spellStart"/>
      <w:r w:rsidRPr="00DA506D">
        <w:rPr>
          <w:rFonts w:ascii="Arial" w:hAnsi="Arial" w:cs="Arial"/>
          <w:sz w:val="24"/>
          <w:szCs w:val="24"/>
        </w:rPr>
        <w:t>Bilgihan</w:t>
      </w:r>
      <w:proofErr w:type="spellEnd"/>
      <w:r w:rsidRPr="00DA506D">
        <w:rPr>
          <w:rFonts w:ascii="Arial" w:hAnsi="Arial" w:cs="Arial"/>
          <w:sz w:val="24"/>
          <w:szCs w:val="24"/>
        </w:rPr>
        <w:t xml:space="preserve">, A., </w:t>
      </w:r>
      <w:proofErr w:type="spellStart"/>
      <w:r w:rsidRPr="00DA506D">
        <w:rPr>
          <w:rFonts w:ascii="Arial" w:hAnsi="Arial" w:cs="Arial"/>
          <w:sz w:val="24"/>
          <w:szCs w:val="24"/>
        </w:rPr>
        <w:t>Okumus</w:t>
      </w:r>
      <w:proofErr w:type="spellEnd"/>
      <w:r w:rsidRPr="00DA506D">
        <w:rPr>
          <w:rFonts w:ascii="Arial" w:hAnsi="Arial" w:cs="Arial"/>
          <w:sz w:val="24"/>
          <w:szCs w:val="24"/>
        </w:rPr>
        <w:t>, F., Khal” Nusair, K. and Joon</w:t>
      </w:r>
      <w:r w:rsidRPr="00DA506D">
        <w:rPr>
          <w:rFonts w:ascii="Cambria Math" w:hAnsi="Cambria Math" w:cs="Cambria Math"/>
          <w:sz w:val="24"/>
          <w:szCs w:val="24"/>
        </w:rPr>
        <w:t>‐</w:t>
      </w:r>
      <w:r w:rsidRPr="00DA506D">
        <w:rPr>
          <w:rFonts w:ascii="Arial" w:hAnsi="Arial" w:cs="Arial"/>
          <w:sz w:val="24"/>
          <w:szCs w:val="24"/>
        </w:rPr>
        <w:t xml:space="preserve">Wuk Kwun, D. (2011). Information technology applications and competitive advantage in hotel companies. Journal of Hospitality and Tourism Technology, 2(2), pp.139–153.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://doi.org/10.1108/17579881111154245</w:t>
      </w:r>
      <w:proofErr w:type="gramEnd"/>
      <w:r w:rsidRPr="00DA506D">
        <w:rPr>
          <w:rFonts w:ascii="Arial" w:hAnsi="Arial" w:cs="Arial"/>
          <w:sz w:val="24"/>
          <w:szCs w:val="24"/>
        </w:rPr>
        <w:t>.</w:t>
      </w:r>
    </w:p>
    <w:bookmarkEnd w:id="23"/>
    <w:p w14:paraId="12C77370"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Bonfanti, A., </w:t>
      </w:r>
      <w:proofErr w:type="spellStart"/>
      <w:r w:rsidRPr="00DA506D">
        <w:rPr>
          <w:rFonts w:ascii="Arial" w:hAnsi="Arial" w:cs="Arial"/>
          <w:sz w:val="24"/>
          <w:szCs w:val="24"/>
        </w:rPr>
        <w:t>Vigolo</w:t>
      </w:r>
      <w:proofErr w:type="spellEnd"/>
      <w:r w:rsidRPr="00DA506D">
        <w:rPr>
          <w:rFonts w:ascii="Arial" w:hAnsi="Arial" w:cs="Arial"/>
          <w:sz w:val="24"/>
          <w:szCs w:val="24"/>
        </w:rPr>
        <w:t xml:space="preserve">, V. and </w:t>
      </w:r>
      <w:proofErr w:type="spellStart"/>
      <w:r w:rsidRPr="00DA506D">
        <w:rPr>
          <w:rFonts w:ascii="Arial" w:hAnsi="Arial" w:cs="Arial"/>
          <w:sz w:val="24"/>
          <w:szCs w:val="24"/>
        </w:rPr>
        <w:t>Yfantidou</w:t>
      </w:r>
      <w:proofErr w:type="spellEnd"/>
      <w:r w:rsidRPr="00DA506D">
        <w:rPr>
          <w:rFonts w:ascii="Arial" w:hAnsi="Arial" w:cs="Arial"/>
          <w:sz w:val="24"/>
          <w:szCs w:val="24"/>
        </w:rPr>
        <w:t xml:space="preserve">, G. (2021). The impact of the Covid-19 pandemic on customer experience design: The hotel managers’ perspective. </w:t>
      </w:r>
      <w:r w:rsidRPr="00DA506D">
        <w:rPr>
          <w:rFonts w:ascii="Arial" w:hAnsi="Arial" w:cs="Arial"/>
          <w:i/>
          <w:iCs/>
          <w:sz w:val="24"/>
          <w:szCs w:val="24"/>
        </w:rPr>
        <w:t>International Journal of Hospitality Management</w:t>
      </w:r>
      <w:r w:rsidRPr="00DA506D">
        <w:rPr>
          <w:rFonts w:ascii="Arial" w:hAnsi="Arial" w:cs="Arial"/>
          <w:sz w:val="24"/>
          <w:szCs w:val="24"/>
        </w:rPr>
        <w:t xml:space="preserve">, [online] 94, p.102871.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://doi.org/10.1016/j.ijhm.2021.102871</w:t>
      </w:r>
      <w:proofErr w:type="gramEnd"/>
      <w:r w:rsidRPr="00DA506D">
        <w:rPr>
          <w:rFonts w:ascii="Arial" w:hAnsi="Arial" w:cs="Arial"/>
          <w:sz w:val="24"/>
          <w:szCs w:val="24"/>
        </w:rPr>
        <w:t>.</w:t>
      </w:r>
    </w:p>
    <w:p w14:paraId="08A43D9F"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Booking.com (2013). </w:t>
      </w:r>
      <w:r w:rsidRPr="00DA506D">
        <w:rPr>
          <w:rFonts w:ascii="Arial" w:hAnsi="Arial" w:cs="Arial"/>
          <w:i/>
          <w:iCs/>
          <w:sz w:val="24"/>
          <w:szCs w:val="24"/>
        </w:rPr>
        <w:t>The Booking Truth: Delighting Guests Takes More Than a Well-Priced Bed</w:t>
      </w:r>
      <w:r w:rsidRPr="00DA506D">
        <w:rPr>
          <w:rFonts w:ascii="Arial" w:hAnsi="Arial" w:cs="Arial"/>
          <w:sz w:val="24"/>
          <w:szCs w:val="24"/>
        </w:rPr>
        <w:t xml:space="preserve">. [online] www.prnewswire.com. Available at: </w:t>
      </w:r>
      <w:r w:rsidRPr="00DA506D">
        <w:rPr>
          <w:rFonts w:ascii="Arial" w:hAnsi="Arial" w:cs="Arial"/>
          <w:sz w:val="24"/>
          <w:szCs w:val="24"/>
        </w:rPr>
        <w:lastRenderedPageBreak/>
        <w:t>https://www.prnewswire.com/news-releases/the-booking-truth-delighting-guests-takes-more-than-a-well-priced-bed-212307931.html# [Accessed 1 Nov. 2023].</w:t>
      </w:r>
    </w:p>
    <w:p w14:paraId="1FDCBD81"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Busulwa</w:t>
      </w:r>
      <w:proofErr w:type="spellEnd"/>
      <w:r w:rsidRPr="00DA506D">
        <w:rPr>
          <w:rFonts w:ascii="Arial" w:hAnsi="Arial" w:cs="Arial"/>
          <w:sz w:val="24"/>
          <w:szCs w:val="24"/>
        </w:rPr>
        <w:t xml:space="preserve">, R., Evans, N., Oh, A. and Kang, M. (2020). </w:t>
      </w:r>
      <w:r w:rsidRPr="00DA506D">
        <w:rPr>
          <w:rFonts w:ascii="Arial" w:hAnsi="Arial" w:cs="Arial"/>
          <w:i/>
          <w:iCs/>
          <w:sz w:val="24"/>
          <w:szCs w:val="24"/>
        </w:rPr>
        <w:t>Hospitality Management and Digital Transformation</w:t>
      </w:r>
      <w:r w:rsidRPr="00DA506D">
        <w:rPr>
          <w:rFonts w:ascii="Arial" w:hAnsi="Arial" w:cs="Arial"/>
          <w:sz w:val="24"/>
          <w:szCs w:val="24"/>
        </w:rPr>
        <w:t>. Routledge.</w:t>
      </w:r>
    </w:p>
    <w:p w14:paraId="725EAEF0"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Chechi</w:t>
      </w:r>
      <w:proofErr w:type="spellEnd"/>
      <w:r w:rsidRPr="00DA506D">
        <w:rPr>
          <w:rFonts w:ascii="Arial" w:hAnsi="Arial" w:cs="Arial"/>
          <w:sz w:val="24"/>
          <w:szCs w:val="24"/>
        </w:rPr>
        <w:t xml:space="preserve">, H. (2023). </w:t>
      </w:r>
      <w:r w:rsidRPr="00DA506D">
        <w:rPr>
          <w:rFonts w:ascii="Arial" w:hAnsi="Arial" w:cs="Arial"/>
          <w:i/>
          <w:iCs/>
          <w:sz w:val="24"/>
          <w:szCs w:val="24"/>
        </w:rPr>
        <w:t>Technology in the hotel industry and gaining its full benefits</w:t>
      </w:r>
      <w:r w:rsidRPr="00DA506D">
        <w:rPr>
          <w:rFonts w:ascii="Arial" w:hAnsi="Arial" w:cs="Arial"/>
          <w:sz w:val="24"/>
          <w:szCs w:val="24"/>
        </w:rPr>
        <w:t xml:space="preserve">. [online] Glion Website. Available at: </w:t>
      </w:r>
      <w:hyperlink r:id="rId27" w:history="1">
        <w:r w:rsidRPr="00DA506D">
          <w:rPr>
            <w:rStyle w:val="Hyperlink"/>
            <w:rFonts w:ascii="Arial" w:hAnsi="Arial" w:cs="Arial"/>
            <w:sz w:val="24"/>
            <w:szCs w:val="24"/>
          </w:rPr>
          <w:t>https://www.glion.edu/magazine/technology-hotel-industry/</w:t>
        </w:r>
      </w:hyperlink>
      <w:r>
        <w:rPr>
          <w:rFonts w:ascii="Arial" w:hAnsi="Arial" w:cs="Arial"/>
          <w:sz w:val="24"/>
          <w:szCs w:val="24"/>
        </w:rPr>
        <w:t xml:space="preserve"> </w:t>
      </w:r>
      <w:r w:rsidRPr="00DA506D">
        <w:rPr>
          <w:rFonts w:ascii="Arial" w:hAnsi="Arial" w:cs="Arial"/>
          <w:sz w:val="24"/>
          <w:szCs w:val="24"/>
        </w:rPr>
        <w:t>[Accessed 3 Nov. 2023].</w:t>
      </w:r>
    </w:p>
    <w:p w14:paraId="356A2C6B"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Cobanoglu, C., Berezina, K., </w:t>
      </w:r>
      <w:proofErr w:type="spellStart"/>
      <w:r w:rsidRPr="00DA506D">
        <w:rPr>
          <w:rFonts w:ascii="Arial" w:hAnsi="Arial" w:cs="Arial"/>
          <w:sz w:val="24"/>
          <w:szCs w:val="24"/>
        </w:rPr>
        <w:t>Kasavana</w:t>
      </w:r>
      <w:proofErr w:type="spellEnd"/>
      <w:r w:rsidRPr="00DA506D">
        <w:rPr>
          <w:rFonts w:ascii="Arial" w:hAnsi="Arial" w:cs="Arial"/>
          <w:sz w:val="24"/>
          <w:szCs w:val="24"/>
        </w:rPr>
        <w:t xml:space="preserve">, M.L. and Erdem, M. (2011). The Impact of Technology Amenities on Hotel Guest Overall Satisfaction. </w:t>
      </w:r>
      <w:r w:rsidRPr="00DA506D">
        <w:rPr>
          <w:rFonts w:ascii="Arial" w:hAnsi="Arial" w:cs="Arial"/>
          <w:i/>
          <w:iCs/>
          <w:sz w:val="24"/>
          <w:szCs w:val="24"/>
        </w:rPr>
        <w:t>Journal of Quality Assurance in Hospitality &amp; Tourism</w:t>
      </w:r>
      <w:r w:rsidRPr="00DA506D">
        <w:rPr>
          <w:rFonts w:ascii="Arial" w:hAnsi="Arial" w:cs="Arial"/>
          <w:sz w:val="24"/>
          <w:szCs w:val="24"/>
        </w:rPr>
        <w:t xml:space="preserve">, [online] 12(4), pp.272–288.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://doi.org/10.1080/1528008x.2011.541842</w:t>
      </w:r>
      <w:proofErr w:type="gramEnd"/>
      <w:r w:rsidRPr="00DA506D">
        <w:rPr>
          <w:rFonts w:ascii="Arial" w:hAnsi="Arial" w:cs="Arial"/>
          <w:sz w:val="24"/>
          <w:szCs w:val="24"/>
        </w:rPr>
        <w:t>.</w:t>
      </w:r>
    </w:p>
    <w:p w14:paraId="4536C8D5" w14:textId="77777777" w:rsidR="00802D10" w:rsidRPr="00DA506D" w:rsidRDefault="00802D10" w:rsidP="001E39CB">
      <w:pPr>
        <w:rPr>
          <w:rFonts w:ascii="Arial" w:hAnsi="Arial" w:cs="Arial"/>
          <w:sz w:val="24"/>
          <w:szCs w:val="24"/>
        </w:rPr>
      </w:pPr>
      <w:r w:rsidRPr="00DA506D">
        <w:rPr>
          <w:rFonts w:ascii="Arial" w:hAnsi="Arial" w:cs="Arial"/>
          <w:sz w:val="24"/>
          <w:szCs w:val="24"/>
        </w:rPr>
        <w:t>Crespi-</w:t>
      </w:r>
      <w:proofErr w:type="spellStart"/>
      <w:r w:rsidRPr="00DA506D">
        <w:rPr>
          <w:rFonts w:ascii="Arial" w:hAnsi="Arial" w:cs="Arial"/>
          <w:sz w:val="24"/>
          <w:szCs w:val="24"/>
        </w:rPr>
        <w:t>Cladera</w:t>
      </w:r>
      <w:proofErr w:type="spellEnd"/>
      <w:r w:rsidRPr="00DA506D">
        <w:rPr>
          <w:rFonts w:ascii="Arial" w:hAnsi="Arial" w:cs="Arial"/>
          <w:sz w:val="24"/>
          <w:szCs w:val="24"/>
        </w:rPr>
        <w:t xml:space="preserve">, R., Martín-Oliver, A. and Pascual-Fuster, B. (2021). Financial distress in the hospitality industry during the Covid-19 disaster. </w:t>
      </w:r>
      <w:r w:rsidRPr="00DA506D">
        <w:rPr>
          <w:rFonts w:ascii="Arial" w:hAnsi="Arial" w:cs="Arial"/>
          <w:i/>
          <w:iCs/>
          <w:sz w:val="24"/>
          <w:szCs w:val="24"/>
        </w:rPr>
        <w:t>Tourism Management</w:t>
      </w:r>
      <w:r w:rsidRPr="00DA506D">
        <w:rPr>
          <w:rFonts w:ascii="Arial" w:hAnsi="Arial" w:cs="Arial"/>
          <w:sz w:val="24"/>
          <w:szCs w:val="24"/>
        </w:rPr>
        <w:t xml:space="preserve">, 85, p.104301.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://doi.org/10.1016/j.tourman.2021.104301</w:t>
      </w:r>
      <w:proofErr w:type="gramEnd"/>
      <w:r w:rsidRPr="00DA506D">
        <w:rPr>
          <w:rFonts w:ascii="Arial" w:hAnsi="Arial" w:cs="Arial"/>
          <w:sz w:val="24"/>
          <w:szCs w:val="24"/>
        </w:rPr>
        <w:t>.</w:t>
      </w:r>
    </w:p>
    <w:p w14:paraId="61C3638D" w14:textId="77777777" w:rsidR="00802D10" w:rsidRPr="00DA506D" w:rsidRDefault="00802D10" w:rsidP="001E39CB">
      <w:pPr>
        <w:rPr>
          <w:rFonts w:ascii="Arial" w:hAnsi="Arial" w:cs="Arial"/>
          <w:sz w:val="24"/>
          <w:szCs w:val="24"/>
        </w:rPr>
      </w:pPr>
      <w:r>
        <w:rPr>
          <w:rFonts w:ascii="Arial" w:hAnsi="Arial" w:cs="Arial"/>
          <w:sz w:val="24"/>
          <w:szCs w:val="24"/>
        </w:rPr>
        <w:t xml:space="preserve">Daryl, (2023). </w:t>
      </w:r>
      <w:proofErr w:type="spellStart"/>
      <w:r>
        <w:rPr>
          <w:rFonts w:ascii="Arial" w:hAnsi="Arial" w:cs="Arial"/>
          <w:sz w:val="24"/>
          <w:szCs w:val="24"/>
        </w:rPr>
        <w:t>Tripadvisor</w:t>
      </w:r>
      <w:proofErr w:type="spellEnd"/>
      <w:r>
        <w:rPr>
          <w:rFonts w:ascii="Arial" w:hAnsi="Arial" w:cs="Arial"/>
          <w:sz w:val="24"/>
          <w:szCs w:val="24"/>
        </w:rPr>
        <w:t xml:space="preserve">. [Online] Available at: </w:t>
      </w:r>
      <w:hyperlink r:id="rId28" w:history="1">
        <w:r w:rsidRPr="00E86869">
          <w:rPr>
            <w:rStyle w:val="Hyperlink"/>
            <w:rFonts w:ascii="Arial" w:hAnsi="Arial" w:cs="Arial"/>
            <w:sz w:val="24"/>
            <w:szCs w:val="24"/>
          </w:rPr>
          <w:t>https://www.tripadvisor.co.uk/Hotel_Review-g186605-d213298-Reviews-Hilton_Dublin-Dublin_County_Dublin.html</w:t>
        </w:r>
      </w:hyperlink>
      <w:r>
        <w:rPr>
          <w:rFonts w:ascii="Arial" w:hAnsi="Arial" w:cs="Arial"/>
          <w:sz w:val="24"/>
          <w:szCs w:val="24"/>
        </w:rPr>
        <w:t xml:space="preserve"> </w:t>
      </w:r>
      <w:r w:rsidRPr="00DA506D">
        <w:rPr>
          <w:rFonts w:ascii="Arial" w:hAnsi="Arial" w:cs="Arial"/>
          <w:sz w:val="24"/>
          <w:szCs w:val="24"/>
        </w:rPr>
        <w:t>[Accessed 3 Nov. 2023].</w:t>
      </w:r>
    </w:p>
    <w:p w14:paraId="1FCEFFB3"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DeKay, F., Yates, B. and Toh, R.S. (2004). Non-performance penalties in the hotel industry. </w:t>
      </w:r>
      <w:r w:rsidRPr="00DA506D">
        <w:rPr>
          <w:rFonts w:ascii="Arial" w:hAnsi="Arial" w:cs="Arial"/>
          <w:i/>
          <w:iCs/>
          <w:sz w:val="24"/>
          <w:szCs w:val="24"/>
        </w:rPr>
        <w:t>International Journal of Hospitality Management</w:t>
      </w:r>
      <w:r w:rsidRPr="00DA506D">
        <w:rPr>
          <w:rFonts w:ascii="Arial" w:hAnsi="Arial" w:cs="Arial"/>
          <w:sz w:val="24"/>
          <w:szCs w:val="24"/>
        </w:rPr>
        <w:t xml:space="preserve">, 23(3), pp.273–286.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://doi.org/10.1016/j.ijhm.2003.11.003</w:t>
      </w:r>
      <w:proofErr w:type="gramEnd"/>
      <w:r w:rsidRPr="00DA506D">
        <w:rPr>
          <w:rFonts w:ascii="Arial" w:hAnsi="Arial" w:cs="Arial"/>
          <w:sz w:val="24"/>
          <w:szCs w:val="24"/>
        </w:rPr>
        <w:t>.</w:t>
      </w:r>
    </w:p>
    <w:p w14:paraId="633449F2"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Della Corte, V., Del Gaudio, G., Sepe, F. and Luongo, S. (2021). Destination Resilience and Innovation for Advanced Sustainable Tourism Management: A Bibliometric Analysis. </w:t>
      </w:r>
      <w:r w:rsidRPr="00DA506D">
        <w:rPr>
          <w:rFonts w:ascii="Arial" w:hAnsi="Arial" w:cs="Arial"/>
          <w:i/>
          <w:iCs/>
          <w:sz w:val="24"/>
          <w:szCs w:val="24"/>
        </w:rPr>
        <w:t>Sustainability</w:t>
      </w:r>
      <w:r w:rsidRPr="00DA506D">
        <w:rPr>
          <w:rFonts w:ascii="Arial" w:hAnsi="Arial" w:cs="Arial"/>
          <w:sz w:val="24"/>
          <w:szCs w:val="24"/>
        </w:rPr>
        <w:t xml:space="preserve">, 13(22), p.12632.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://doi.org/10.3390/su132212632</w:t>
      </w:r>
      <w:proofErr w:type="gramEnd"/>
      <w:r w:rsidRPr="00DA506D">
        <w:rPr>
          <w:rFonts w:ascii="Arial" w:hAnsi="Arial" w:cs="Arial"/>
          <w:sz w:val="24"/>
          <w:szCs w:val="24"/>
        </w:rPr>
        <w:t>.</w:t>
      </w:r>
    </w:p>
    <w:p w14:paraId="6805B389"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Ezzaouia</w:t>
      </w:r>
      <w:proofErr w:type="spellEnd"/>
      <w:r w:rsidRPr="00DA506D">
        <w:rPr>
          <w:rFonts w:ascii="Arial" w:hAnsi="Arial" w:cs="Arial"/>
          <w:sz w:val="24"/>
          <w:szCs w:val="24"/>
        </w:rPr>
        <w:t xml:space="preserve">, I. and </w:t>
      </w:r>
      <w:proofErr w:type="spellStart"/>
      <w:r w:rsidRPr="00DA506D">
        <w:rPr>
          <w:rFonts w:ascii="Arial" w:hAnsi="Arial" w:cs="Arial"/>
          <w:sz w:val="24"/>
          <w:szCs w:val="24"/>
        </w:rPr>
        <w:t>Bulchand-Gidumal</w:t>
      </w:r>
      <w:proofErr w:type="spellEnd"/>
      <w:r w:rsidRPr="00DA506D">
        <w:rPr>
          <w:rFonts w:ascii="Arial" w:hAnsi="Arial" w:cs="Arial"/>
          <w:sz w:val="24"/>
          <w:szCs w:val="24"/>
        </w:rPr>
        <w:t xml:space="preserve">, J. (2022). The impact of information technology adoption on hotel performance: Evidence from a developing country. </w:t>
      </w:r>
      <w:r w:rsidRPr="00DA506D">
        <w:rPr>
          <w:rFonts w:ascii="Arial" w:hAnsi="Arial" w:cs="Arial"/>
          <w:i/>
          <w:iCs/>
          <w:sz w:val="24"/>
          <w:szCs w:val="24"/>
        </w:rPr>
        <w:t>Journal of Quality Assurance in Hospitality &amp; Tourism</w:t>
      </w:r>
      <w:r w:rsidRPr="00DA506D">
        <w:rPr>
          <w:rFonts w:ascii="Arial" w:hAnsi="Arial" w:cs="Arial"/>
          <w:sz w:val="24"/>
          <w:szCs w:val="24"/>
        </w:rPr>
        <w:t xml:space="preserve">, pp.1–23.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://doi.org/10.1080/1528008x.2022.2077886</w:t>
      </w:r>
      <w:proofErr w:type="gramEnd"/>
      <w:r w:rsidRPr="00DA506D">
        <w:rPr>
          <w:rFonts w:ascii="Arial" w:hAnsi="Arial" w:cs="Arial"/>
          <w:sz w:val="24"/>
          <w:szCs w:val="24"/>
        </w:rPr>
        <w:t>.</w:t>
      </w:r>
    </w:p>
    <w:p w14:paraId="3DC57AD1"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Forbes.com. (2023). </w:t>
      </w:r>
      <w:r w:rsidRPr="00DA506D">
        <w:rPr>
          <w:rFonts w:ascii="Arial" w:hAnsi="Arial" w:cs="Arial"/>
          <w:i/>
          <w:iCs/>
          <w:sz w:val="24"/>
          <w:szCs w:val="24"/>
        </w:rPr>
        <w:t>Forbes</w:t>
      </w:r>
      <w:r w:rsidRPr="00DA506D">
        <w:rPr>
          <w:rFonts w:ascii="Arial" w:hAnsi="Arial" w:cs="Arial"/>
          <w:sz w:val="24"/>
          <w:szCs w:val="24"/>
        </w:rPr>
        <w:t xml:space="preserve">. [online] 1 Feb. Available at: </w:t>
      </w:r>
      <w:hyperlink r:id="rId29" w:history="1">
        <w:r w:rsidRPr="00DA506D">
          <w:rPr>
            <w:rStyle w:val="Hyperlink"/>
            <w:rFonts w:ascii="Arial" w:hAnsi="Arial" w:cs="Arial"/>
            <w:sz w:val="24"/>
            <w:szCs w:val="24"/>
          </w:rPr>
          <w:t>https://www.forbes.com/sites/forbestechcouncil/2023/02/01/the-case-for-change-management-in-the-hospitality-industry/</w:t>
        </w:r>
      </w:hyperlink>
      <w:r>
        <w:rPr>
          <w:rFonts w:ascii="Arial" w:hAnsi="Arial" w:cs="Arial"/>
          <w:sz w:val="24"/>
          <w:szCs w:val="24"/>
        </w:rPr>
        <w:t xml:space="preserve"> </w:t>
      </w:r>
      <w:r w:rsidRPr="00DA506D">
        <w:rPr>
          <w:rFonts w:ascii="Arial" w:hAnsi="Arial" w:cs="Arial"/>
          <w:sz w:val="24"/>
          <w:szCs w:val="24"/>
        </w:rPr>
        <w:t>[Accessed 1</w:t>
      </w:r>
      <w:r>
        <w:rPr>
          <w:rFonts w:ascii="Arial" w:hAnsi="Arial" w:cs="Arial"/>
          <w:sz w:val="24"/>
          <w:szCs w:val="24"/>
        </w:rPr>
        <w:t>0</w:t>
      </w:r>
      <w:r w:rsidRPr="00DA506D">
        <w:rPr>
          <w:rFonts w:ascii="Arial" w:hAnsi="Arial" w:cs="Arial"/>
          <w:sz w:val="24"/>
          <w:szCs w:val="24"/>
        </w:rPr>
        <w:t xml:space="preserve"> Nov. 2023].</w:t>
      </w:r>
    </w:p>
    <w:p w14:paraId="5C057AEB"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Galbraith, J. (2002). </w:t>
      </w:r>
      <w:r w:rsidRPr="00DA506D">
        <w:rPr>
          <w:rFonts w:ascii="Arial" w:hAnsi="Arial" w:cs="Arial"/>
          <w:i/>
          <w:iCs/>
          <w:sz w:val="24"/>
          <w:szCs w:val="24"/>
        </w:rPr>
        <w:t xml:space="preserve">The star </w:t>
      </w:r>
      <w:proofErr w:type="gramStart"/>
      <w:r w:rsidRPr="00DA506D">
        <w:rPr>
          <w:rFonts w:ascii="Arial" w:hAnsi="Arial" w:cs="Arial"/>
          <w:i/>
          <w:iCs/>
          <w:sz w:val="24"/>
          <w:szCs w:val="24"/>
        </w:rPr>
        <w:t>model</w:t>
      </w:r>
      <w:proofErr w:type="gramEnd"/>
      <w:r w:rsidRPr="00DA506D">
        <w:rPr>
          <w:rFonts w:ascii="Arial" w:hAnsi="Arial" w:cs="Arial"/>
          <w:sz w:val="24"/>
          <w:szCs w:val="24"/>
        </w:rPr>
        <w:t xml:space="preserve">. [online] Available at: </w:t>
      </w:r>
      <w:hyperlink r:id="rId30" w:history="1">
        <w:r w:rsidRPr="00DA506D">
          <w:rPr>
            <w:rStyle w:val="Hyperlink"/>
            <w:rFonts w:ascii="Arial" w:hAnsi="Arial" w:cs="Arial"/>
            <w:sz w:val="24"/>
            <w:szCs w:val="24"/>
          </w:rPr>
          <w:t>https://www.jaygalbraith.com/images/pdfs/StarModel.pdf</w:t>
        </w:r>
      </w:hyperlink>
      <w:r>
        <w:rPr>
          <w:rFonts w:ascii="Arial" w:hAnsi="Arial" w:cs="Arial"/>
          <w:sz w:val="24"/>
          <w:szCs w:val="24"/>
        </w:rPr>
        <w:t xml:space="preserve"> </w:t>
      </w:r>
      <w:r w:rsidRPr="00DA506D">
        <w:rPr>
          <w:rFonts w:ascii="Arial" w:hAnsi="Arial" w:cs="Arial"/>
          <w:sz w:val="24"/>
          <w:szCs w:val="24"/>
        </w:rPr>
        <w:t xml:space="preserve">[Accessed </w:t>
      </w:r>
      <w:r>
        <w:rPr>
          <w:rFonts w:ascii="Arial" w:hAnsi="Arial" w:cs="Arial"/>
          <w:sz w:val="24"/>
          <w:szCs w:val="24"/>
        </w:rPr>
        <w:t>7</w:t>
      </w:r>
      <w:r w:rsidRPr="00DA506D">
        <w:rPr>
          <w:rFonts w:ascii="Arial" w:hAnsi="Arial" w:cs="Arial"/>
          <w:sz w:val="24"/>
          <w:szCs w:val="24"/>
        </w:rPr>
        <w:t xml:space="preserve"> Nov. 2023].</w:t>
      </w:r>
    </w:p>
    <w:p w14:paraId="59495ECA"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Gehrels, S. and Blanar, O. (2013). How economic crisis affects revenue management: the case of the Prague Hilton hotels. </w:t>
      </w:r>
      <w:r w:rsidRPr="00DA506D">
        <w:rPr>
          <w:rFonts w:ascii="Arial" w:hAnsi="Arial" w:cs="Arial"/>
          <w:i/>
          <w:iCs/>
          <w:sz w:val="24"/>
          <w:szCs w:val="24"/>
        </w:rPr>
        <w:t>Research in Hospitality Management</w:t>
      </w:r>
      <w:r w:rsidRPr="00DA506D">
        <w:rPr>
          <w:rFonts w:ascii="Arial" w:hAnsi="Arial" w:cs="Arial"/>
          <w:sz w:val="24"/>
          <w:szCs w:val="24"/>
        </w:rPr>
        <w:t xml:space="preserve">, 2(1-2), pp.9–15.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://doi.org/10.1080/22243534.2013.11828284</w:t>
      </w:r>
      <w:proofErr w:type="gramEnd"/>
      <w:r w:rsidRPr="00DA506D">
        <w:rPr>
          <w:rFonts w:ascii="Arial" w:hAnsi="Arial" w:cs="Arial"/>
          <w:sz w:val="24"/>
          <w:szCs w:val="24"/>
        </w:rPr>
        <w:t>.</w:t>
      </w:r>
    </w:p>
    <w:p w14:paraId="6EC647EB"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Goodman, J.A. and </w:t>
      </w:r>
      <w:proofErr w:type="spellStart"/>
      <w:r w:rsidRPr="00DA506D">
        <w:rPr>
          <w:rFonts w:ascii="Arial" w:hAnsi="Arial" w:cs="Arial"/>
          <w:sz w:val="24"/>
          <w:szCs w:val="24"/>
        </w:rPr>
        <w:t>Broetzmann</w:t>
      </w:r>
      <w:proofErr w:type="spellEnd"/>
      <w:r w:rsidRPr="00DA506D">
        <w:rPr>
          <w:rFonts w:ascii="Arial" w:hAnsi="Arial" w:cs="Arial"/>
          <w:sz w:val="24"/>
          <w:szCs w:val="24"/>
        </w:rPr>
        <w:t xml:space="preserve">, S.M. (2019). </w:t>
      </w:r>
      <w:r w:rsidRPr="00DA506D">
        <w:rPr>
          <w:rFonts w:ascii="Arial" w:hAnsi="Arial" w:cs="Arial"/>
          <w:i/>
          <w:iCs/>
          <w:sz w:val="24"/>
          <w:szCs w:val="24"/>
        </w:rPr>
        <w:t xml:space="preserve">Strategic customer </w:t>
      </w:r>
      <w:proofErr w:type="gramStart"/>
      <w:r w:rsidRPr="00DA506D">
        <w:rPr>
          <w:rFonts w:ascii="Arial" w:hAnsi="Arial" w:cs="Arial"/>
          <w:i/>
          <w:iCs/>
          <w:sz w:val="24"/>
          <w:szCs w:val="24"/>
        </w:rPr>
        <w:t>service :</w:t>
      </w:r>
      <w:proofErr w:type="gramEnd"/>
      <w:r w:rsidRPr="00DA506D">
        <w:rPr>
          <w:rFonts w:ascii="Arial" w:hAnsi="Arial" w:cs="Arial"/>
          <w:i/>
          <w:iCs/>
          <w:sz w:val="24"/>
          <w:szCs w:val="24"/>
        </w:rPr>
        <w:t xml:space="preserve"> managing the customer experience to increase positive word of mouth, build loyalty, and maximize margins and profits</w:t>
      </w:r>
      <w:r w:rsidRPr="00DA506D">
        <w:rPr>
          <w:rFonts w:ascii="Arial" w:hAnsi="Arial" w:cs="Arial"/>
          <w:sz w:val="24"/>
          <w:szCs w:val="24"/>
        </w:rPr>
        <w:t xml:space="preserve">. New York: </w:t>
      </w:r>
      <w:proofErr w:type="spellStart"/>
      <w:r w:rsidRPr="00DA506D">
        <w:rPr>
          <w:rFonts w:ascii="Arial" w:hAnsi="Arial" w:cs="Arial"/>
          <w:sz w:val="24"/>
          <w:szCs w:val="24"/>
        </w:rPr>
        <w:t>Harpercollins</w:t>
      </w:r>
      <w:proofErr w:type="spellEnd"/>
      <w:r w:rsidRPr="00DA506D">
        <w:rPr>
          <w:rFonts w:ascii="Arial" w:hAnsi="Arial" w:cs="Arial"/>
          <w:sz w:val="24"/>
          <w:szCs w:val="24"/>
        </w:rPr>
        <w:t xml:space="preserve"> Leadership, An Imprint </w:t>
      </w:r>
      <w:proofErr w:type="gramStart"/>
      <w:r w:rsidRPr="00DA506D">
        <w:rPr>
          <w:rFonts w:ascii="Arial" w:hAnsi="Arial" w:cs="Arial"/>
          <w:sz w:val="24"/>
          <w:szCs w:val="24"/>
        </w:rPr>
        <w:t>Of</w:t>
      </w:r>
      <w:proofErr w:type="gramEnd"/>
      <w:r w:rsidRPr="00DA506D">
        <w:rPr>
          <w:rFonts w:ascii="Arial" w:hAnsi="Arial" w:cs="Arial"/>
          <w:sz w:val="24"/>
          <w:szCs w:val="24"/>
        </w:rPr>
        <w:t xml:space="preserve"> </w:t>
      </w:r>
      <w:proofErr w:type="spellStart"/>
      <w:r w:rsidRPr="00DA506D">
        <w:rPr>
          <w:rFonts w:ascii="Arial" w:hAnsi="Arial" w:cs="Arial"/>
          <w:sz w:val="24"/>
          <w:szCs w:val="24"/>
        </w:rPr>
        <w:t>Harpercollins</w:t>
      </w:r>
      <w:proofErr w:type="spellEnd"/>
      <w:r w:rsidRPr="00DA506D">
        <w:rPr>
          <w:rFonts w:ascii="Arial" w:hAnsi="Arial" w:cs="Arial"/>
          <w:sz w:val="24"/>
          <w:szCs w:val="24"/>
        </w:rPr>
        <w:t>.</w:t>
      </w:r>
    </w:p>
    <w:p w14:paraId="47C1E8B9" w14:textId="77777777" w:rsidR="00802D10" w:rsidRPr="00DA506D" w:rsidRDefault="00802D10" w:rsidP="001E39CB">
      <w:pPr>
        <w:rPr>
          <w:rFonts w:ascii="Arial" w:hAnsi="Arial" w:cs="Arial"/>
          <w:sz w:val="24"/>
          <w:szCs w:val="24"/>
        </w:rPr>
      </w:pPr>
      <w:r w:rsidRPr="00DA506D">
        <w:rPr>
          <w:rFonts w:ascii="Arial" w:hAnsi="Arial" w:cs="Arial"/>
          <w:sz w:val="24"/>
          <w:szCs w:val="24"/>
        </w:rPr>
        <w:lastRenderedPageBreak/>
        <w:t xml:space="preserve">Hegarty, N. (2022). The best hotels in Dublin city centre for style and comfort near the top attractions. </w:t>
      </w:r>
      <w:r w:rsidRPr="00DA506D">
        <w:rPr>
          <w:rFonts w:ascii="Arial" w:hAnsi="Arial" w:cs="Arial"/>
          <w:i/>
          <w:iCs/>
          <w:sz w:val="24"/>
          <w:szCs w:val="24"/>
        </w:rPr>
        <w:t>The Telegraph</w:t>
      </w:r>
      <w:r w:rsidRPr="00DA506D">
        <w:rPr>
          <w:rFonts w:ascii="Arial" w:hAnsi="Arial" w:cs="Arial"/>
          <w:sz w:val="24"/>
          <w:szCs w:val="24"/>
        </w:rPr>
        <w:t xml:space="preserve">. [online] 4 Feb. Available at: </w:t>
      </w:r>
      <w:hyperlink r:id="rId31" w:history="1">
        <w:r w:rsidRPr="00DA506D">
          <w:rPr>
            <w:rStyle w:val="Hyperlink"/>
            <w:rFonts w:ascii="Arial" w:hAnsi="Arial" w:cs="Arial"/>
            <w:sz w:val="24"/>
            <w:szCs w:val="24"/>
          </w:rPr>
          <w:t>https://www.telegraph.co.uk/travel/destinations/europe/ireland/dublin/articles/top-10-the-best-hotels-in-dublin-city-centre/</w:t>
        </w:r>
      </w:hyperlink>
      <w:r>
        <w:rPr>
          <w:rFonts w:ascii="Arial" w:hAnsi="Arial" w:cs="Arial"/>
          <w:sz w:val="24"/>
          <w:szCs w:val="24"/>
        </w:rPr>
        <w:t xml:space="preserve"> </w:t>
      </w:r>
      <w:r w:rsidRPr="00DA506D">
        <w:rPr>
          <w:rFonts w:ascii="Arial" w:hAnsi="Arial" w:cs="Arial"/>
          <w:sz w:val="24"/>
          <w:szCs w:val="24"/>
        </w:rPr>
        <w:t xml:space="preserve">[Accessed </w:t>
      </w:r>
      <w:r>
        <w:rPr>
          <w:rFonts w:ascii="Arial" w:hAnsi="Arial" w:cs="Arial"/>
          <w:sz w:val="24"/>
          <w:szCs w:val="24"/>
        </w:rPr>
        <w:t>5</w:t>
      </w:r>
      <w:r w:rsidRPr="00DA506D">
        <w:rPr>
          <w:rFonts w:ascii="Arial" w:hAnsi="Arial" w:cs="Arial"/>
          <w:sz w:val="24"/>
          <w:szCs w:val="24"/>
        </w:rPr>
        <w:t xml:space="preserve"> Nov. 2023].</w:t>
      </w:r>
    </w:p>
    <w:p w14:paraId="7509DFD7"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Hiatt, J. and Creasey, T.J. (2003). </w:t>
      </w:r>
      <w:r w:rsidRPr="00DA506D">
        <w:rPr>
          <w:rFonts w:ascii="Arial" w:hAnsi="Arial" w:cs="Arial"/>
          <w:i/>
          <w:iCs/>
          <w:sz w:val="24"/>
          <w:szCs w:val="24"/>
        </w:rPr>
        <w:t>Change Management: The People Side of Change</w:t>
      </w:r>
      <w:r w:rsidRPr="00DA506D">
        <w:rPr>
          <w:rFonts w:ascii="Arial" w:hAnsi="Arial" w:cs="Arial"/>
          <w:sz w:val="24"/>
          <w:szCs w:val="24"/>
        </w:rPr>
        <w:t xml:space="preserve">. Loveland, Colorado: </w:t>
      </w:r>
      <w:proofErr w:type="spellStart"/>
      <w:r w:rsidRPr="00DA506D">
        <w:rPr>
          <w:rFonts w:ascii="Arial" w:hAnsi="Arial" w:cs="Arial"/>
          <w:sz w:val="24"/>
          <w:szCs w:val="24"/>
        </w:rPr>
        <w:t>Prosci</w:t>
      </w:r>
      <w:proofErr w:type="spellEnd"/>
      <w:r w:rsidRPr="00DA506D">
        <w:rPr>
          <w:rFonts w:ascii="Arial" w:hAnsi="Arial" w:cs="Arial"/>
          <w:sz w:val="24"/>
          <w:szCs w:val="24"/>
        </w:rPr>
        <w:t xml:space="preserve"> Learning </w:t>
      </w:r>
      <w:proofErr w:type="spellStart"/>
      <w:r w:rsidRPr="00DA506D">
        <w:rPr>
          <w:rFonts w:ascii="Arial" w:hAnsi="Arial" w:cs="Arial"/>
          <w:sz w:val="24"/>
          <w:szCs w:val="24"/>
        </w:rPr>
        <w:t>Center</w:t>
      </w:r>
      <w:proofErr w:type="spellEnd"/>
      <w:r w:rsidRPr="00DA506D">
        <w:rPr>
          <w:rFonts w:ascii="Arial" w:hAnsi="Arial" w:cs="Arial"/>
          <w:sz w:val="24"/>
          <w:szCs w:val="24"/>
        </w:rPr>
        <w:t xml:space="preserve"> Publications.</w:t>
      </w:r>
    </w:p>
    <w:p w14:paraId="16DD24C2"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Hilton.com. (2023). </w:t>
      </w:r>
      <w:r w:rsidRPr="00DA506D">
        <w:rPr>
          <w:rFonts w:ascii="Arial" w:hAnsi="Arial" w:cs="Arial"/>
          <w:i/>
          <w:iCs/>
          <w:sz w:val="24"/>
          <w:szCs w:val="24"/>
        </w:rPr>
        <w:t>Hilton Dublin</w:t>
      </w:r>
      <w:r w:rsidRPr="00DA506D">
        <w:rPr>
          <w:rFonts w:ascii="Arial" w:hAnsi="Arial" w:cs="Arial"/>
          <w:sz w:val="24"/>
          <w:szCs w:val="24"/>
        </w:rPr>
        <w:t xml:space="preserve">. [online] Available at: </w:t>
      </w:r>
      <w:hyperlink r:id="rId32" w:history="1">
        <w:r w:rsidRPr="00DA506D">
          <w:rPr>
            <w:rStyle w:val="Hyperlink"/>
            <w:rFonts w:ascii="Arial" w:hAnsi="Arial" w:cs="Arial"/>
            <w:sz w:val="24"/>
            <w:szCs w:val="24"/>
          </w:rPr>
          <w:t>https://www.hilton.com/en/hotels/dubduhn-hilton-dublin/</w:t>
        </w:r>
      </w:hyperlink>
      <w:r>
        <w:rPr>
          <w:rFonts w:ascii="Arial" w:hAnsi="Arial" w:cs="Arial"/>
          <w:sz w:val="24"/>
          <w:szCs w:val="24"/>
        </w:rPr>
        <w:t xml:space="preserve"> </w:t>
      </w:r>
      <w:r w:rsidRPr="00DA506D">
        <w:rPr>
          <w:rFonts w:ascii="Arial" w:hAnsi="Arial" w:cs="Arial"/>
          <w:sz w:val="24"/>
          <w:szCs w:val="24"/>
        </w:rPr>
        <w:t>[Accessed 1 Nov. 2023].</w:t>
      </w:r>
    </w:p>
    <w:p w14:paraId="3CD7DE73"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Hospitality Net. (n.d.). </w:t>
      </w:r>
      <w:r w:rsidRPr="00DA506D">
        <w:rPr>
          <w:rFonts w:ascii="Arial" w:hAnsi="Arial" w:cs="Arial"/>
          <w:i/>
          <w:iCs/>
          <w:sz w:val="24"/>
          <w:szCs w:val="24"/>
        </w:rPr>
        <w:t>The Strong Correlation Between: Happy Associates, Guest Satisfaction, and Revenue Maximization in Hotels | By Muhammad B. Al-</w:t>
      </w:r>
      <w:proofErr w:type="spellStart"/>
      <w:r w:rsidRPr="00DA506D">
        <w:rPr>
          <w:rFonts w:ascii="Arial" w:hAnsi="Arial" w:cs="Arial"/>
          <w:i/>
          <w:iCs/>
          <w:sz w:val="24"/>
          <w:szCs w:val="24"/>
        </w:rPr>
        <w:t>Rahahlah</w:t>
      </w:r>
      <w:proofErr w:type="spellEnd"/>
      <w:r w:rsidRPr="00DA506D">
        <w:rPr>
          <w:rFonts w:ascii="Arial" w:hAnsi="Arial" w:cs="Arial"/>
          <w:sz w:val="24"/>
          <w:szCs w:val="24"/>
        </w:rPr>
        <w:t xml:space="preserve">. [online] Available at: </w:t>
      </w:r>
      <w:hyperlink r:id="rId33" w:history="1">
        <w:r w:rsidRPr="00DA506D">
          <w:rPr>
            <w:rStyle w:val="Hyperlink"/>
            <w:rFonts w:ascii="Arial" w:hAnsi="Arial" w:cs="Arial"/>
            <w:sz w:val="24"/>
            <w:szCs w:val="24"/>
          </w:rPr>
          <w:t>https://www.hospitalitynet.org/opinion/4116895.html</w:t>
        </w:r>
      </w:hyperlink>
      <w:r w:rsidRPr="00DA506D">
        <w:rPr>
          <w:rFonts w:ascii="Arial" w:hAnsi="Arial" w:cs="Arial"/>
          <w:sz w:val="24"/>
          <w:szCs w:val="24"/>
        </w:rPr>
        <w:t>.</w:t>
      </w:r>
    </w:p>
    <w:p w14:paraId="407DAF8E"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hotels.uk (2023). </w:t>
      </w:r>
      <w:r w:rsidRPr="00DA506D">
        <w:rPr>
          <w:rFonts w:ascii="Arial" w:hAnsi="Arial" w:cs="Arial"/>
          <w:i/>
          <w:iCs/>
          <w:sz w:val="24"/>
          <w:szCs w:val="24"/>
        </w:rPr>
        <w:t>hotels-in-</w:t>
      </w:r>
      <w:proofErr w:type="spellStart"/>
      <w:r w:rsidRPr="00DA506D">
        <w:rPr>
          <w:rFonts w:ascii="Arial" w:hAnsi="Arial" w:cs="Arial"/>
          <w:i/>
          <w:iCs/>
          <w:sz w:val="24"/>
          <w:szCs w:val="24"/>
        </w:rPr>
        <w:t>dublin</w:t>
      </w:r>
      <w:proofErr w:type="spellEnd"/>
      <w:r w:rsidRPr="00DA506D">
        <w:rPr>
          <w:rFonts w:ascii="Arial" w:hAnsi="Arial" w:cs="Arial"/>
          <w:sz w:val="24"/>
          <w:szCs w:val="24"/>
        </w:rPr>
        <w:t>. [online] hotels.uk.com. Available at: https://www.hotels.uk.com/uk/dublin/hotels-in-dublin/hilton-dublin.d2 [Accessed 2 Nov. 2023].</w:t>
      </w:r>
    </w:p>
    <w:p w14:paraId="30C4A2E5"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Jurevicius, O. (2023). </w:t>
      </w:r>
      <w:r w:rsidRPr="00DA506D">
        <w:rPr>
          <w:rFonts w:ascii="Arial" w:hAnsi="Arial" w:cs="Arial"/>
          <w:i/>
          <w:iCs/>
          <w:sz w:val="24"/>
          <w:szCs w:val="24"/>
        </w:rPr>
        <w:t>McKinsey 7S Model: The 7S Framework Explained - SM Insight</w:t>
      </w:r>
      <w:r w:rsidRPr="00DA506D">
        <w:rPr>
          <w:rFonts w:ascii="Arial" w:hAnsi="Arial" w:cs="Arial"/>
          <w:sz w:val="24"/>
          <w:szCs w:val="24"/>
        </w:rPr>
        <w:t xml:space="preserve">. [online] Strategic Management Insight. Available at: </w:t>
      </w:r>
      <w:hyperlink r:id="rId34" w:history="1">
        <w:r w:rsidRPr="00DA506D">
          <w:rPr>
            <w:rStyle w:val="Hyperlink"/>
            <w:rFonts w:ascii="Arial" w:hAnsi="Arial" w:cs="Arial"/>
            <w:sz w:val="24"/>
            <w:szCs w:val="24"/>
          </w:rPr>
          <w:t>https://strategicmanagementinsight.com/tools/mckinsey-7s-model-framework/</w:t>
        </w:r>
      </w:hyperlink>
      <w:r>
        <w:rPr>
          <w:rFonts w:ascii="Arial" w:hAnsi="Arial" w:cs="Arial"/>
          <w:sz w:val="24"/>
          <w:szCs w:val="24"/>
        </w:rPr>
        <w:t xml:space="preserve"> </w:t>
      </w:r>
      <w:r w:rsidRPr="00DA506D">
        <w:rPr>
          <w:rFonts w:ascii="Arial" w:hAnsi="Arial" w:cs="Arial"/>
          <w:sz w:val="24"/>
          <w:szCs w:val="24"/>
        </w:rPr>
        <w:t xml:space="preserve">[Accessed </w:t>
      </w:r>
      <w:r>
        <w:rPr>
          <w:rFonts w:ascii="Arial" w:hAnsi="Arial" w:cs="Arial"/>
          <w:sz w:val="24"/>
          <w:szCs w:val="24"/>
        </w:rPr>
        <w:t>6</w:t>
      </w:r>
      <w:r w:rsidRPr="00DA506D">
        <w:rPr>
          <w:rFonts w:ascii="Arial" w:hAnsi="Arial" w:cs="Arial"/>
          <w:sz w:val="24"/>
          <w:szCs w:val="24"/>
        </w:rPr>
        <w:t xml:space="preserve"> Nov. 2023].</w:t>
      </w:r>
    </w:p>
    <w:p w14:paraId="02A9E989"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Kalgi, D., Dhole, V., Akhilesh, K. and Pandey (n.d.). </w:t>
      </w:r>
      <w:r w:rsidRPr="00DA506D">
        <w:rPr>
          <w:rFonts w:ascii="Arial" w:hAnsi="Arial" w:cs="Arial"/>
          <w:i/>
          <w:iCs/>
          <w:sz w:val="24"/>
          <w:szCs w:val="24"/>
        </w:rPr>
        <w:t>A Study on the Significance of Work Life Balance of the Employees in the Sector of Hospitality and Tourism</w:t>
      </w:r>
      <w:r w:rsidRPr="00DA506D">
        <w:rPr>
          <w:rFonts w:ascii="Arial" w:hAnsi="Arial" w:cs="Arial"/>
          <w:sz w:val="24"/>
          <w:szCs w:val="24"/>
        </w:rPr>
        <w:t>. [online] Available at: https://hmct.dypvp.edu.in/Documents/research-papers-publication/Resarch-publications/2022-23/9.pdf [Accessed 3 Jul. 2023].</w:t>
      </w:r>
    </w:p>
    <w:p w14:paraId="4B70E50A"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Kim, Y.-J. and Kim, H.-S. (2022). The Impact of Hotel Customer Experience on Customer Satisfaction through Online Reviews. </w:t>
      </w:r>
      <w:r w:rsidRPr="00DA506D">
        <w:rPr>
          <w:rFonts w:ascii="Arial" w:hAnsi="Arial" w:cs="Arial"/>
          <w:i/>
          <w:iCs/>
          <w:sz w:val="24"/>
          <w:szCs w:val="24"/>
        </w:rPr>
        <w:t>Sustainability</w:t>
      </w:r>
      <w:r w:rsidRPr="00DA506D">
        <w:rPr>
          <w:rFonts w:ascii="Arial" w:hAnsi="Arial" w:cs="Arial"/>
          <w:sz w:val="24"/>
          <w:szCs w:val="24"/>
        </w:rPr>
        <w:t xml:space="preserve">, [online] 14(2), p.848.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://doi.org/10.3390/su14020848</w:t>
      </w:r>
      <w:proofErr w:type="gramEnd"/>
      <w:r w:rsidRPr="00DA506D">
        <w:rPr>
          <w:rFonts w:ascii="Arial" w:hAnsi="Arial" w:cs="Arial"/>
          <w:sz w:val="24"/>
          <w:szCs w:val="24"/>
        </w:rPr>
        <w:t>.</w:t>
      </w:r>
    </w:p>
    <w:p w14:paraId="450F9A49"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Köseoglu</w:t>
      </w:r>
      <w:proofErr w:type="spellEnd"/>
      <w:r w:rsidRPr="00DA506D">
        <w:rPr>
          <w:rFonts w:ascii="Arial" w:hAnsi="Arial" w:cs="Arial"/>
          <w:sz w:val="24"/>
          <w:szCs w:val="24"/>
        </w:rPr>
        <w:t xml:space="preserve">, M.A., Altin, M., Chan, E. and </w:t>
      </w:r>
      <w:proofErr w:type="spellStart"/>
      <w:r w:rsidRPr="00DA506D">
        <w:rPr>
          <w:rFonts w:ascii="Arial" w:hAnsi="Arial" w:cs="Arial"/>
          <w:sz w:val="24"/>
          <w:szCs w:val="24"/>
        </w:rPr>
        <w:t>Aladag</w:t>
      </w:r>
      <w:proofErr w:type="spellEnd"/>
      <w:r w:rsidRPr="00DA506D">
        <w:rPr>
          <w:rFonts w:ascii="Arial" w:hAnsi="Arial" w:cs="Arial"/>
          <w:sz w:val="24"/>
          <w:szCs w:val="24"/>
        </w:rPr>
        <w:t xml:space="preserve">, O.F. (2020). What are the key success factors for strategy formulation and implementation? Perspectives of managers in the hotel industry. </w:t>
      </w:r>
      <w:r w:rsidRPr="00DA506D">
        <w:rPr>
          <w:rFonts w:ascii="Arial" w:hAnsi="Arial" w:cs="Arial"/>
          <w:i/>
          <w:iCs/>
          <w:sz w:val="24"/>
          <w:szCs w:val="24"/>
        </w:rPr>
        <w:t>International Journal of Hospitality Management</w:t>
      </w:r>
      <w:r w:rsidRPr="00DA506D">
        <w:rPr>
          <w:rFonts w:ascii="Arial" w:hAnsi="Arial" w:cs="Arial"/>
          <w:sz w:val="24"/>
          <w:szCs w:val="24"/>
        </w:rPr>
        <w:t xml:space="preserve">, [online] 89(1), p.102574.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://doi.org/10.1016/j.ijhm.2020.102574</w:t>
      </w:r>
      <w:proofErr w:type="gramEnd"/>
      <w:r w:rsidRPr="00DA506D">
        <w:rPr>
          <w:rFonts w:ascii="Arial" w:hAnsi="Arial" w:cs="Arial"/>
          <w:sz w:val="24"/>
          <w:szCs w:val="24"/>
        </w:rPr>
        <w:t>.</w:t>
      </w:r>
    </w:p>
    <w:p w14:paraId="029EB159"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Krupskyi</w:t>
      </w:r>
      <w:proofErr w:type="spellEnd"/>
      <w:r w:rsidRPr="00DA506D">
        <w:rPr>
          <w:rFonts w:ascii="Arial" w:hAnsi="Arial" w:cs="Arial"/>
          <w:sz w:val="24"/>
          <w:szCs w:val="24"/>
        </w:rPr>
        <w:t xml:space="preserve">, O., </w:t>
      </w:r>
      <w:proofErr w:type="spellStart"/>
      <w:r w:rsidRPr="00DA506D">
        <w:rPr>
          <w:rFonts w:ascii="Arial" w:hAnsi="Arial" w:cs="Arial"/>
          <w:sz w:val="24"/>
          <w:szCs w:val="24"/>
        </w:rPr>
        <w:t>Dzhusov</w:t>
      </w:r>
      <w:proofErr w:type="spellEnd"/>
      <w:r w:rsidRPr="00DA506D">
        <w:rPr>
          <w:rFonts w:ascii="Arial" w:hAnsi="Arial" w:cs="Arial"/>
          <w:sz w:val="24"/>
          <w:szCs w:val="24"/>
        </w:rPr>
        <w:t xml:space="preserve">, O., </w:t>
      </w:r>
      <w:proofErr w:type="spellStart"/>
      <w:r w:rsidRPr="00DA506D">
        <w:rPr>
          <w:rFonts w:ascii="Arial" w:hAnsi="Arial" w:cs="Arial"/>
          <w:sz w:val="24"/>
          <w:szCs w:val="24"/>
        </w:rPr>
        <w:t>Meshko</w:t>
      </w:r>
      <w:proofErr w:type="spellEnd"/>
      <w:r w:rsidRPr="00DA506D">
        <w:rPr>
          <w:rFonts w:ascii="Arial" w:hAnsi="Arial" w:cs="Arial"/>
          <w:sz w:val="24"/>
          <w:szCs w:val="24"/>
        </w:rPr>
        <w:t xml:space="preserve">, N., </w:t>
      </w:r>
      <w:proofErr w:type="spellStart"/>
      <w:r w:rsidRPr="00DA506D">
        <w:rPr>
          <w:rFonts w:ascii="Arial" w:hAnsi="Arial" w:cs="Arial"/>
          <w:sz w:val="24"/>
          <w:szCs w:val="24"/>
        </w:rPr>
        <w:t>Britchenko</w:t>
      </w:r>
      <w:proofErr w:type="spellEnd"/>
      <w:r w:rsidRPr="00DA506D">
        <w:rPr>
          <w:rFonts w:ascii="Arial" w:hAnsi="Arial" w:cs="Arial"/>
          <w:sz w:val="24"/>
          <w:szCs w:val="24"/>
        </w:rPr>
        <w:t xml:space="preserve">, I., Prytykin, A. and </w:t>
      </w:r>
      <w:proofErr w:type="spellStart"/>
      <w:r w:rsidRPr="00DA506D">
        <w:rPr>
          <w:rFonts w:ascii="Arial" w:hAnsi="Arial" w:cs="Arial"/>
          <w:sz w:val="24"/>
          <w:szCs w:val="24"/>
        </w:rPr>
        <w:t>Honchar</w:t>
      </w:r>
      <w:proofErr w:type="spellEnd"/>
      <w:r w:rsidRPr="00DA506D">
        <w:rPr>
          <w:rFonts w:ascii="Arial" w:hAnsi="Arial" w:cs="Arial"/>
          <w:sz w:val="24"/>
          <w:szCs w:val="24"/>
        </w:rPr>
        <w:t xml:space="preserve">, O. (2019). </w:t>
      </w:r>
      <w:r w:rsidRPr="00DA506D">
        <w:rPr>
          <w:rFonts w:ascii="Arial" w:hAnsi="Arial" w:cs="Arial"/>
          <w:i/>
          <w:iCs/>
          <w:sz w:val="24"/>
          <w:szCs w:val="24"/>
        </w:rPr>
        <w:t xml:space="preserve">Original </w:t>
      </w:r>
      <w:proofErr w:type="spellStart"/>
      <w:r w:rsidRPr="00DA506D">
        <w:rPr>
          <w:rFonts w:ascii="Arial" w:hAnsi="Arial" w:cs="Arial"/>
          <w:i/>
          <w:iCs/>
          <w:sz w:val="24"/>
          <w:szCs w:val="24"/>
        </w:rPr>
        <w:t>scientifi</w:t>
      </w:r>
      <w:proofErr w:type="spellEnd"/>
      <w:r w:rsidRPr="00DA506D">
        <w:rPr>
          <w:rFonts w:ascii="Arial" w:hAnsi="Arial" w:cs="Arial"/>
          <w:i/>
          <w:iCs/>
          <w:sz w:val="24"/>
          <w:szCs w:val="24"/>
        </w:rPr>
        <w:t xml:space="preserve"> c paper Key sources when formulating competitive advantages for hotel chains</w:t>
      </w:r>
      <w:r w:rsidRPr="00DA506D">
        <w:rPr>
          <w:rFonts w:ascii="Arial" w:hAnsi="Arial" w:cs="Arial"/>
          <w:sz w:val="24"/>
          <w:szCs w:val="24"/>
        </w:rPr>
        <w:t xml:space="preserve">. [online] Available at: </w:t>
      </w:r>
      <w:hyperlink r:id="rId35" w:history="1">
        <w:r w:rsidRPr="00DA506D">
          <w:rPr>
            <w:rStyle w:val="Hyperlink"/>
            <w:rFonts w:ascii="Arial" w:hAnsi="Arial" w:cs="Arial"/>
            <w:sz w:val="24"/>
            <w:szCs w:val="24"/>
          </w:rPr>
          <w:t>https://hrcak.srce.hr/file/318807</w:t>
        </w:r>
      </w:hyperlink>
      <w:r w:rsidRPr="00DA506D">
        <w:rPr>
          <w:rFonts w:ascii="Arial" w:hAnsi="Arial" w:cs="Arial"/>
          <w:sz w:val="24"/>
          <w:szCs w:val="24"/>
        </w:rPr>
        <w:t>.</w:t>
      </w:r>
    </w:p>
    <w:p w14:paraId="1D065A1B" w14:textId="77777777" w:rsidR="00802D10" w:rsidRPr="00DA506D" w:rsidRDefault="00802D10" w:rsidP="001E39CB">
      <w:pPr>
        <w:rPr>
          <w:rFonts w:ascii="Arial" w:hAnsi="Arial" w:cs="Arial"/>
          <w:sz w:val="24"/>
          <w:szCs w:val="24"/>
        </w:rPr>
      </w:pPr>
      <w:r w:rsidRPr="00DA506D">
        <w:rPr>
          <w:rFonts w:ascii="Arial" w:hAnsi="Arial" w:cs="Arial"/>
          <w:sz w:val="24"/>
          <w:szCs w:val="24"/>
        </w:rPr>
        <w:t>Kübler-Ross, E. (1969). On Death and Dying. Scribner.</w:t>
      </w:r>
    </w:p>
    <w:p w14:paraId="17BB8F30"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Lacalle, E. (2021). </w:t>
      </w:r>
      <w:r w:rsidRPr="00DA506D">
        <w:rPr>
          <w:rFonts w:ascii="Arial" w:hAnsi="Arial" w:cs="Arial"/>
          <w:i/>
          <w:iCs/>
          <w:sz w:val="24"/>
          <w:szCs w:val="24"/>
        </w:rPr>
        <w:t>Why is cultural diversity important in the hotel sector?</w:t>
      </w:r>
      <w:r w:rsidRPr="00DA506D">
        <w:rPr>
          <w:rFonts w:ascii="Arial" w:hAnsi="Arial" w:cs="Arial"/>
          <w:sz w:val="24"/>
          <w:szCs w:val="24"/>
        </w:rPr>
        <w:t xml:space="preserve"> [online] Mews.com. Available at: </w:t>
      </w:r>
      <w:hyperlink r:id="rId36" w:history="1">
        <w:r w:rsidRPr="00DA506D">
          <w:rPr>
            <w:rStyle w:val="Hyperlink"/>
            <w:rFonts w:ascii="Arial" w:hAnsi="Arial" w:cs="Arial"/>
            <w:sz w:val="24"/>
            <w:szCs w:val="24"/>
          </w:rPr>
          <w:t>https://www.mews.com/en/blog/cultural-diversity-in-hospitality-industry</w:t>
        </w:r>
      </w:hyperlink>
      <w:r>
        <w:rPr>
          <w:rFonts w:ascii="Arial" w:hAnsi="Arial" w:cs="Arial"/>
          <w:sz w:val="24"/>
          <w:szCs w:val="24"/>
        </w:rPr>
        <w:t xml:space="preserve"> </w:t>
      </w:r>
      <w:r w:rsidRPr="00DA506D">
        <w:rPr>
          <w:rFonts w:ascii="Arial" w:hAnsi="Arial" w:cs="Arial"/>
          <w:sz w:val="24"/>
          <w:szCs w:val="24"/>
        </w:rPr>
        <w:t xml:space="preserve">[Accessed </w:t>
      </w:r>
      <w:r>
        <w:rPr>
          <w:rFonts w:ascii="Arial" w:hAnsi="Arial" w:cs="Arial"/>
          <w:sz w:val="24"/>
          <w:szCs w:val="24"/>
        </w:rPr>
        <w:t>6</w:t>
      </w:r>
      <w:r w:rsidRPr="00DA506D">
        <w:rPr>
          <w:rFonts w:ascii="Arial" w:hAnsi="Arial" w:cs="Arial"/>
          <w:sz w:val="24"/>
          <w:szCs w:val="24"/>
        </w:rPr>
        <w:t xml:space="preserve"> Nov. 2023].</w:t>
      </w:r>
    </w:p>
    <w:p w14:paraId="1170D299" w14:textId="77777777" w:rsidR="00802D10" w:rsidRPr="00DA506D" w:rsidRDefault="00802D10" w:rsidP="001E39CB">
      <w:pPr>
        <w:rPr>
          <w:rFonts w:ascii="Arial" w:hAnsi="Arial" w:cs="Arial"/>
          <w:sz w:val="24"/>
          <w:szCs w:val="24"/>
        </w:rPr>
      </w:pPr>
      <w:r>
        <w:rPr>
          <w:rFonts w:ascii="Arial" w:hAnsi="Arial" w:cs="Arial"/>
          <w:sz w:val="24"/>
          <w:szCs w:val="24"/>
        </w:rPr>
        <w:t xml:space="preserve">Lara, (2022). Trip.com. [Online] Available at: </w:t>
      </w:r>
      <w:hyperlink r:id="rId37" w:history="1">
        <w:r w:rsidRPr="00E86869">
          <w:rPr>
            <w:rStyle w:val="Hyperlink"/>
            <w:rFonts w:ascii="Arial" w:hAnsi="Arial" w:cs="Arial"/>
            <w:sz w:val="24"/>
            <w:szCs w:val="24"/>
          </w:rPr>
          <w:t>https://www.trip.com/hotels/detail?hotelid=2226520&amp;</w:t>
        </w:r>
        <w:r w:rsidRPr="00E86869">
          <w:rPr>
            <w:rStyle w:val="Hyperlink"/>
            <w:rFonts w:ascii="Arial" w:hAnsi="Arial" w:cs="Arial"/>
            <w:sz w:val="24"/>
            <w:szCs w:val="24"/>
          </w:rPr>
          <w:t>Allianceid=810504&amp;Sid=1394411&amp;utm_medium=cpc&amp;utm_campaign=HPA&amp;utm_source=google#review</w:t>
        </w:r>
      </w:hyperlink>
      <w:r>
        <w:rPr>
          <w:rFonts w:ascii="Arial" w:hAnsi="Arial" w:cs="Arial"/>
          <w:sz w:val="24"/>
          <w:szCs w:val="24"/>
        </w:rPr>
        <w:t xml:space="preserve"> </w:t>
      </w:r>
      <w:r w:rsidRPr="00DA506D">
        <w:rPr>
          <w:rFonts w:ascii="Arial" w:hAnsi="Arial" w:cs="Arial"/>
          <w:sz w:val="24"/>
          <w:szCs w:val="24"/>
        </w:rPr>
        <w:t>[Accessed 3 Nov. 2023].</w:t>
      </w:r>
    </w:p>
    <w:p w14:paraId="304BE6DD" w14:textId="77777777" w:rsidR="00802D10" w:rsidRPr="00DA506D" w:rsidRDefault="00802D10" w:rsidP="001E39CB">
      <w:pPr>
        <w:rPr>
          <w:rFonts w:ascii="Arial" w:hAnsi="Arial" w:cs="Arial"/>
          <w:sz w:val="24"/>
          <w:szCs w:val="24"/>
        </w:rPr>
      </w:pPr>
      <w:r w:rsidRPr="00DA506D">
        <w:rPr>
          <w:rFonts w:ascii="Arial" w:hAnsi="Arial" w:cs="Arial"/>
          <w:sz w:val="24"/>
          <w:szCs w:val="24"/>
        </w:rPr>
        <w:lastRenderedPageBreak/>
        <w:t xml:space="preserve">Lewin, K. (1951). </w:t>
      </w:r>
      <w:r w:rsidRPr="00DA506D">
        <w:rPr>
          <w:rFonts w:ascii="Arial" w:hAnsi="Arial" w:cs="Arial"/>
          <w:i/>
          <w:iCs/>
          <w:sz w:val="24"/>
          <w:szCs w:val="24"/>
        </w:rPr>
        <w:t>Field theory in social science.</w:t>
      </w:r>
      <w:r w:rsidRPr="00DA506D">
        <w:rPr>
          <w:rFonts w:ascii="Arial" w:hAnsi="Arial" w:cs="Arial"/>
          <w:sz w:val="24"/>
          <w:szCs w:val="24"/>
        </w:rPr>
        <w:t xml:space="preserve"> New York: Harper And Row.</w:t>
      </w:r>
    </w:p>
    <w:p w14:paraId="6AE4775C"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Li, C., Cui, G. and Peng, L. (2017). The </w:t>
      </w:r>
      <w:proofErr w:type="spellStart"/>
      <w:r w:rsidRPr="00DA506D">
        <w:rPr>
          <w:rFonts w:ascii="Arial" w:hAnsi="Arial" w:cs="Arial"/>
          <w:sz w:val="24"/>
          <w:szCs w:val="24"/>
        </w:rPr>
        <w:t>signaling</w:t>
      </w:r>
      <w:proofErr w:type="spellEnd"/>
      <w:r w:rsidRPr="00DA506D">
        <w:rPr>
          <w:rFonts w:ascii="Arial" w:hAnsi="Arial" w:cs="Arial"/>
          <w:sz w:val="24"/>
          <w:szCs w:val="24"/>
        </w:rPr>
        <w:t xml:space="preserve"> effect of management response in engaging customers: A study of the hotel industry. </w:t>
      </w:r>
      <w:r w:rsidRPr="00DA506D">
        <w:rPr>
          <w:rFonts w:ascii="Arial" w:hAnsi="Arial" w:cs="Arial"/>
          <w:i/>
          <w:iCs/>
          <w:sz w:val="24"/>
          <w:szCs w:val="24"/>
        </w:rPr>
        <w:t>Tourism Management</w:t>
      </w:r>
      <w:r w:rsidRPr="00DA506D">
        <w:rPr>
          <w:rFonts w:ascii="Arial" w:hAnsi="Arial" w:cs="Arial"/>
          <w:sz w:val="24"/>
          <w:szCs w:val="24"/>
        </w:rPr>
        <w:t xml:space="preserve">, 62, pp.42–53.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://doi.org/10.1016/j.tourman.2017.03.009</w:t>
      </w:r>
      <w:proofErr w:type="gramEnd"/>
      <w:r w:rsidRPr="00DA506D">
        <w:rPr>
          <w:rFonts w:ascii="Arial" w:hAnsi="Arial" w:cs="Arial"/>
          <w:sz w:val="24"/>
          <w:szCs w:val="24"/>
        </w:rPr>
        <w:t>.</w:t>
      </w:r>
    </w:p>
    <w:p w14:paraId="59C404C6"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Louveau</w:t>
      </w:r>
      <w:proofErr w:type="spellEnd"/>
      <w:r w:rsidRPr="00DA506D">
        <w:rPr>
          <w:rFonts w:ascii="Arial" w:hAnsi="Arial" w:cs="Arial"/>
          <w:sz w:val="24"/>
          <w:szCs w:val="24"/>
        </w:rPr>
        <w:t xml:space="preserve">, F. (2023). </w:t>
      </w:r>
      <w:r w:rsidRPr="00DA506D">
        <w:rPr>
          <w:rFonts w:ascii="Arial" w:hAnsi="Arial" w:cs="Arial"/>
          <w:i/>
          <w:iCs/>
          <w:sz w:val="24"/>
          <w:szCs w:val="24"/>
        </w:rPr>
        <w:t>What is a SOP - Standard Operating Procedure?</w:t>
      </w:r>
      <w:r w:rsidRPr="00DA506D">
        <w:rPr>
          <w:rFonts w:ascii="Arial" w:hAnsi="Arial" w:cs="Arial"/>
          <w:sz w:val="24"/>
          <w:szCs w:val="24"/>
        </w:rPr>
        <w:t xml:space="preserve"> [online] hospitalityinsights.ehl.edu. Available at: </w:t>
      </w:r>
      <w:hyperlink r:id="rId38" w:history="1">
        <w:r w:rsidRPr="00DA506D">
          <w:rPr>
            <w:rStyle w:val="Hyperlink"/>
            <w:rFonts w:ascii="Arial" w:hAnsi="Arial" w:cs="Arial"/>
            <w:sz w:val="24"/>
            <w:szCs w:val="24"/>
          </w:rPr>
          <w:t>https://hospitalityinsights.ehl.edu/what-sop</w:t>
        </w:r>
      </w:hyperlink>
      <w:r>
        <w:rPr>
          <w:rFonts w:ascii="Arial" w:hAnsi="Arial" w:cs="Arial"/>
          <w:sz w:val="24"/>
          <w:szCs w:val="24"/>
        </w:rPr>
        <w:t xml:space="preserve"> </w:t>
      </w:r>
      <w:r w:rsidRPr="00DA506D">
        <w:rPr>
          <w:rFonts w:ascii="Arial" w:hAnsi="Arial" w:cs="Arial"/>
          <w:sz w:val="24"/>
          <w:szCs w:val="24"/>
        </w:rPr>
        <w:t>[Accessed 1</w:t>
      </w:r>
      <w:r>
        <w:rPr>
          <w:rFonts w:ascii="Arial" w:hAnsi="Arial" w:cs="Arial"/>
          <w:sz w:val="24"/>
          <w:szCs w:val="24"/>
        </w:rPr>
        <w:t>0</w:t>
      </w:r>
      <w:r w:rsidRPr="00DA506D">
        <w:rPr>
          <w:rFonts w:ascii="Arial" w:hAnsi="Arial" w:cs="Arial"/>
          <w:sz w:val="24"/>
          <w:szCs w:val="24"/>
        </w:rPr>
        <w:t xml:space="preserve"> Nov. 2023].</w:t>
      </w:r>
    </w:p>
    <w:p w14:paraId="4FF7FF9D"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Marriott International (2022). </w:t>
      </w:r>
      <w:r w:rsidRPr="00DA506D">
        <w:rPr>
          <w:rFonts w:ascii="Arial" w:hAnsi="Arial" w:cs="Arial"/>
          <w:i/>
          <w:iCs/>
          <w:sz w:val="24"/>
          <w:szCs w:val="24"/>
        </w:rPr>
        <w:t>2022 Annual Report</w:t>
      </w:r>
      <w:r w:rsidRPr="00DA506D">
        <w:rPr>
          <w:rFonts w:ascii="Arial" w:hAnsi="Arial" w:cs="Arial"/>
          <w:sz w:val="24"/>
          <w:szCs w:val="24"/>
        </w:rPr>
        <w:t xml:space="preserve">. [online] Available at: </w:t>
      </w:r>
      <w:hyperlink r:id="rId39" w:history="1">
        <w:r w:rsidRPr="00DA506D">
          <w:rPr>
            <w:rStyle w:val="Hyperlink"/>
            <w:rFonts w:ascii="Arial" w:hAnsi="Arial" w:cs="Arial"/>
            <w:sz w:val="24"/>
            <w:szCs w:val="24"/>
          </w:rPr>
          <w:t>https://marriott.gcs-web.com/static-files/b82978a6-9d28-4e38-9855-fc4ae2cebe11</w:t>
        </w:r>
      </w:hyperlink>
      <w:r>
        <w:rPr>
          <w:rFonts w:ascii="Arial" w:hAnsi="Arial" w:cs="Arial"/>
          <w:sz w:val="24"/>
          <w:szCs w:val="24"/>
        </w:rPr>
        <w:t xml:space="preserve"> </w:t>
      </w:r>
      <w:r w:rsidRPr="00DA506D">
        <w:rPr>
          <w:rFonts w:ascii="Arial" w:hAnsi="Arial" w:cs="Arial"/>
          <w:sz w:val="24"/>
          <w:szCs w:val="24"/>
        </w:rPr>
        <w:t>[Accessed 3 Nov. 2023].</w:t>
      </w:r>
    </w:p>
    <w:p w14:paraId="78160226"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Net, H. (2016). </w:t>
      </w:r>
      <w:r w:rsidRPr="00DA506D">
        <w:rPr>
          <w:rFonts w:ascii="Arial" w:hAnsi="Arial" w:cs="Arial"/>
          <w:i/>
          <w:iCs/>
          <w:sz w:val="24"/>
          <w:szCs w:val="24"/>
        </w:rPr>
        <w:t>Survey Reveals Serious Flaws in Hotel Check In</w:t>
      </w:r>
      <w:r w:rsidRPr="00DA506D">
        <w:rPr>
          <w:rFonts w:ascii="Arial" w:hAnsi="Arial" w:cs="Arial"/>
          <w:sz w:val="24"/>
          <w:szCs w:val="24"/>
        </w:rPr>
        <w:t xml:space="preserve">. [online] Hospitality Net. Available at: </w:t>
      </w:r>
      <w:hyperlink r:id="rId40" w:history="1">
        <w:r w:rsidRPr="00DA506D">
          <w:rPr>
            <w:rStyle w:val="Hyperlink"/>
            <w:rFonts w:ascii="Arial" w:hAnsi="Arial" w:cs="Arial"/>
            <w:sz w:val="24"/>
            <w:szCs w:val="24"/>
          </w:rPr>
          <w:t>https://www.hospitalitynet.org/news/4079347.html</w:t>
        </w:r>
      </w:hyperlink>
      <w:r>
        <w:rPr>
          <w:rFonts w:ascii="Arial" w:hAnsi="Arial" w:cs="Arial"/>
          <w:sz w:val="24"/>
          <w:szCs w:val="24"/>
        </w:rPr>
        <w:t xml:space="preserve"> </w:t>
      </w:r>
      <w:r w:rsidRPr="00DA506D">
        <w:rPr>
          <w:rFonts w:ascii="Arial" w:hAnsi="Arial" w:cs="Arial"/>
          <w:sz w:val="24"/>
          <w:szCs w:val="24"/>
        </w:rPr>
        <w:t>[Accessed 1</w:t>
      </w:r>
      <w:r>
        <w:rPr>
          <w:rFonts w:ascii="Arial" w:hAnsi="Arial" w:cs="Arial"/>
          <w:sz w:val="24"/>
          <w:szCs w:val="24"/>
        </w:rPr>
        <w:t>0</w:t>
      </w:r>
      <w:r w:rsidRPr="00DA506D">
        <w:rPr>
          <w:rFonts w:ascii="Arial" w:hAnsi="Arial" w:cs="Arial"/>
          <w:sz w:val="24"/>
          <w:szCs w:val="24"/>
        </w:rPr>
        <w:t xml:space="preserve"> Nov. 2023].</w:t>
      </w:r>
    </w:p>
    <w:p w14:paraId="7F5D5D05"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Pekgün</w:t>
      </w:r>
      <w:proofErr w:type="spellEnd"/>
      <w:r w:rsidRPr="00DA506D">
        <w:rPr>
          <w:rFonts w:ascii="Arial" w:hAnsi="Arial" w:cs="Arial"/>
          <w:sz w:val="24"/>
          <w:szCs w:val="24"/>
        </w:rPr>
        <w:t xml:space="preserve">, P., Menich, R.P., Acharya, S., Finch, P.G., Deschamps, F., Mallery, K., Sistine, J.V., Christianson, K. and Fuller, J. (2013). Carlson </w:t>
      </w:r>
      <w:proofErr w:type="spellStart"/>
      <w:r w:rsidRPr="00DA506D">
        <w:rPr>
          <w:rFonts w:ascii="Arial" w:hAnsi="Arial" w:cs="Arial"/>
          <w:sz w:val="24"/>
          <w:szCs w:val="24"/>
        </w:rPr>
        <w:t>Rezidor</w:t>
      </w:r>
      <w:proofErr w:type="spellEnd"/>
      <w:r w:rsidRPr="00DA506D">
        <w:rPr>
          <w:rFonts w:ascii="Arial" w:hAnsi="Arial" w:cs="Arial"/>
          <w:sz w:val="24"/>
          <w:szCs w:val="24"/>
        </w:rPr>
        <w:t xml:space="preserve"> Hotel Group Maximizes Revenue Through Improved Demand Management and Price Optimization. </w:t>
      </w:r>
      <w:r w:rsidRPr="00DA506D">
        <w:rPr>
          <w:rFonts w:ascii="Arial" w:hAnsi="Arial" w:cs="Arial"/>
          <w:i/>
          <w:iCs/>
          <w:sz w:val="24"/>
          <w:szCs w:val="24"/>
        </w:rPr>
        <w:t>Interfaces</w:t>
      </w:r>
      <w:r w:rsidRPr="00DA506D">
        <w:rPr>
          <w:rFonts w:ascii="Arial" w:hAnsi="Arial" w:cs="Arial"/>
          <w:sz w:val="24"/>
          <w:szCs w:val="24"/>
        </w:rPr>
        <w:t xml:space="preserve">, 43(1), pp.21–36.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://doi.org/10.1287/inte.1120.0660</w:t>
      </w:r>
      <w:proofErr w:type="gramEnd"/>
      <w:r w:rsidRPr="00DA506D">
        <w:rPr>
          <w:rFonts w:ascii="Arial" w:hAnsi="Arial" w:cs="Arial"/>
          <w:sz w:val="24"/>
          <w:szCs w:val="24"/>
        </w:rPr>
        <w:t>.</w:t>
      </w:r>
    </w:p>
    <w:p w14:paraId="3BC67457"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PWC (2018). </w:t>
      </w:r>
      <w:r w:rsidRPr="00DA506D">
        <w:rPr>
          <w:rFonts w:ascii="Arial" w:hAnsi="Arial" w:cs="Arial"/>
          <w:i/>
          <w:iCs/>
          <w:sz w:val="24"/>
          <w:szCs w:val="24"/>
        </w:rPr>
        <w:t>Customer experience is everything</w:t>
      </w:r>
      <w:r w:rsidRPr="00DA506D">
        <w:rPr>
          <w:rFonts w:ascii="Arial" w:hAnsi="Arial" w:cs="Arial"/>
          <w:sz w:val="24"/>
          <w:szCs w:val="24"/>
        </w:rPr>
        <w:t xml:space="preserve">. [online] PwC. Available at: </w:t>
      </w:r>
      <w:hyperlink r:id="rId41" w:history="1">
        <w:r w:rsidRPr="00DA506D">
          <w:rPr>
            <w:rStyle w:val="Hyperlink"/>
            <w:rFonts w:ascii="Arial" w:hAnsi="Arial" w:cs="Arial"/>
            <w:sz w:val="24"/>
            <w:szCs w:val="24"/>
          </w:rPr>
          <w:t>https://www.pwc.com/us/en/services/consulting/library/consumer-intelligence-series/future-of-customer-experience.html</w:t>
        </w:r>
      </w:hyperlink>
      <w:r>
        <w:rPr>
          <w:rFonts w:ascii="Arial" w:hAnsi="Arial" w:cs="Arial"/>
          <w:sz w:val="24"/>
          <w:szCs w:val="24"/>
        </w:rPr>
        <w:t xml:space="preserve"> </w:t>
      </w:r>
      <w:r w:rsidRPr="00DA506D">
        <w:rPr>
          <w:rFonts w:ascii="Arial" w:hAnsi="Arial" w:cs="Arial"/>
          <w:sz w:val="24"/>
          <w:szCs w:val="24"/>
        </w:rPr>
        <w:t>[Accessed 3 Nov. 2023].</w:t>
      </w:r>
    </w:p>
    <w:p w14:paraId="4769FA42"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Richard, B. (2017). Hotel chains: survival strategies for a dynamic future. </w:t>
      </w:r>
      <w:r w:rsidRPr="00DA506D">
        <w:rPr>
          <w:rFonts w:ascii="Arial" w:hAnsi="Arial" w:cs="Arial"/>
          <w:i/>
          <w:iCs/>
          <w:sz w:val="24"/>
          <w:szCs w:val="24"/>
        </w:rPr>
        <w:t>Journal of Tourism Futures</w:t>
      </w:r>
      <w:r w:rsidRPr="00DA506D">
        <w:rPr>
          <w:rFonts w:ascii="Arial" w:hAnsi="Arial" w:cs="Arial"/>
          <w:sz w:val="24"/>
          <w:szCs w:val="24"/>
        </w:rPr>
        <w:t xml:space="preserve">. [online] Available at: </w:t>
      </w:r>
      <w:hyperlink r:id="rId42" w:history="1">
        <w:r w:rsidRPr="00DA506D">
          <w:rPr>
            <w:rStyle w:val="Hyperlink"/>
            <w:rFonts w:ascii="Arial" w:hAnsi="Arial" w:cs="Arial"/>
            <w:sz w:val="24"/>
            <w:szCs w:val="24"/>
          </w:rPr>
          <w:t>https://www.emerald.com/insight/content/doi/10.1108/JTF-06-2016-0018/full/html</w:t>
        </w:r>
      </w:hyperlink>
      <w:r w:rsidRPr="00DA506D">
        <w:rPr>
          <w:rFonts w:ascii="Arial" w:hAnsi="Arial" w:cs="Arial"/>
          <w:sz w:val="24"/>
          <w:szCs w:val="24"/>
        </w:rPr>
        <w:t>.</w:t>
      </w:r>
    </w:p>
    <w:p w14:paraId="47B288D9"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Rust, R.T. and Zahorik, A.J. (1993). Customer satisfaction, customer retention, and market share. </w:t>
      </w:r>
      <w:r w:rsidRPr="00DA506D">
        <w:rPr>
          <w:rFonts w:ascii="Arial" w:hAnsi="Arial" w:cs="Arial"/>
          <w:i/>
          <w:iCs/>
          <w:sz w:val="24"/>
          <w:szCs w:val="24"/>
        </w:rPr>
        <w:t>Journal of Retailing</w:t>
      </w:r>
      <w:r w:rsidRPr="00DA506D">
        <w:rPr>
          <w:rFonts w:ascii="Arial" w:hAnsi="Arial" w:cs="Arial"/>
          <w:sz w:val="24"/>
          <w:szCs w:val="24"/>
        </w:rPr>
        <w:t xml:space="preserve">, 69(2), pp.193–215.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://doi.org/10.1016/0022-4359(93)90003-2</w:t>
      </w:r>
      <w:proofErr w:type="gramEnd"/>
      <w:r w:rsidRPr="00DA506D">
        <w:rPr>
          <w:rFonts w:ascii="Arial" w:hAnsi="Arial" w:cs="Arial"/>
          <w:sz w:val="24"/>
          <w:szCs w:val="24"/>
        </w:rPr>
        <w:t>.</w:t>
      </w:r>
    </w:p>
    <w:p w14:paraId="2738C2A0"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Schwepker</w:t>
      </w:r>
      <w:proofErr w:type="spellEnd"/>
      <w:r w:rsidRPr="00DA506D">
        <w:rPr>
          <w:rFonts w:ascii="Arial" w:hAnsi="Arial" w:cs="Arial"/>
          <w:sz w:val="24"/>
          <w:szCs w:val="24"/>
        </w:rPr>
        <w:t xml:space="preserve">, C.H. and Dimitriou, C.K. (2021). Using ethical leadership to reduce job stress and improve performance quality in the hospitality industry. </w:t>
      </w:r>
      <w:r w:rsidRPr="00DA506D">
        <w:rPr>
          <w:rFonts w:ascii="Arial" w:hAnsi="Arial" w:cs="Arial"/>
          <w:i/>
          <w:iCs/>
          <w:sz w:val="24"/>
          <w:szCs w:val="24"/>
        </w:rPr>
        <w:t>International Journal of Hospitality Management</w:t>
      </w:r>
      <w:r w:rsidRPr="00DA506D">
        <w:rPr>
          <w:rFonts w:ascii="Arial" w:hAnsi="Arial" w:cs="Arial"/>
          <w:sz w:val="24"/>
          <w:szCs w:val="24"/>
        </w:rPr>
        <w:t xml:space="preserve">, 94, p.102860.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://doi.org/10.1016/j.ijhm.2021.102860</w:t>
      </w:r>
      <w:proofErr w:type="gramEnd"/>
      <w:r w:rsidRPr="00DA506D">
        <w:rPr>
          <w:rFonts w:ascii="Arial" w:hAnsi="Arial" w:cs="Arial"/>
          <w:sz w:val="24"/>
          <w:szCs w:val="24"/>
        </w:rPr>
        <w:t>.</w:t>
      </w:r>
    </w:p>
    <w:p w14:paraId="478F4D24"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Solomon, M. (2019). </w:t>
      </w:r>
      <w:r w:rsidRPr="00DA506D">
        <w:rPr>
          <w:rFonts w:ascii="Arial" w:hAnsi="Arial" w:cs="Arial"/>
          <w:i/>
          <w:iCs/>
          <w:sz w:val="24"/>
          <w:szCs w:val="24"/>
        </w:rPr>
        <w:t>HEART OF HOSPITALITY: great hotel and restaurant leaders share their secrets.</w:t>
      </w:r>
      <w:r w:rsidRPr="00DA506D">
        <w:rPr>
          <w:rFonts w:ascii="Arial" w:hAnsi="Arial" w:cs="Arial"/>
          <w:sz w:val="24"/>
          <w:szCs w:val="24"/>
        </w:rPr>
        <w:t xml:space="preserve"> S.L.: Select Books Inc.</w:t>
      </w:r>
    </w:p>
    <w:p w14:paraId="5F8F2FD3"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Stories From Hilton. (2020). </w:t>
      </w:r>
      <w:r w:rsidRPr="00DA506D">
        <w:rPr>
          <w:rFonts w:ascii="Arial" w:hAnsi="Arial" w:cs="Arial"/>
          <w:i/>
          <w:iCs/>
          <w:sz w:val="24"/>
          <w:szCs w:val="24"/>
        </w:rPr>
        <w:t>Hilton Once Again Named Best Company to Work For</w:t>
      </w:r>
      <w:r w:rsidRPr="00DA506D">
        <w:rPr>
          <w:rFonts w:ascii="Arial" w:hAnsi="Arial" w:cs="Arial"/>
          <w:sz w:val="24"/>
          <w:szCs w:val="24"/>
        </w:rPr>
        <w:t xml:space="preserve">. [online] Available at: </w:t>
      </w:r>
      <w:hyperlink r:id="rId43" w:history="1">
        <w:r w:rsidRPr="00DA506D">
          <w:rPr>
            <w:rStyle w:val="Hyperlink"/>
            <w:rFonts w:ascii="Arial" w:hAnsi="Arial" w:cs="Arial"/>
            <w:sz w:val="24"/>
            <w:szCs w:val="24"/>
          </w:rPr>
          <w:t>https://stories.hilton.com/releases/hilton-once-again-named-best-company-to-work-for</w:t>
        </w:r>
      </w:hyperlink>
      <w:r>
        <w:rPr>
          <w:rFonts w:ascii="Arial" w:hAnsi="Arial" w:cs="Arial"/>
          <w:sz w:val="24"/>
          <w:szCs w:val="24"/>
        </w:rPr>
        <w:t xml:space="preserve"> </w:t>
      </w:r>
      <w:r w:rsidRPr="00DA506D">
        <w:rPr>
          <w:rFonts w:ascii="Arial" w:hAnsi="Arial" w:cs="Arial"/>
          <w:sz w:val="24"/>
          <w:szCs w:val="24"/>
        </w:rPr>
        <w:t>[Accessed 3 Nov. 2023].</w:t>
      </w:r>
    </w:p>
    <w:p w14:paraId="132A9203"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Stories From Hilton. (2023). </w:t>
      </w:r>
      <w:r w:rsidRPr="00DA506D">
        <w:rPr>
          <w:rFonts w:ascii="Arial" w:hAnsi="Arial" w:cs="Arial"/>
          <w:i/>
          <w:iCs/>
          <w:sz w:val="24"/>
          <w:szCs w:val="24"/>
        </w:rPr>
        <w:t>Hilton Named Most Valuable Hotel Brand by Brand Finance</w:t>
      </w:r>
      <w:r w:rsidRPr="00DA506D">
        <w:rPr>
          <w:rFonts w:ascii="Arial" w:hAnsi="Arial" w:cs="Arial"/>
          <w:sz w:val="24"/>
          <w:szCs w:val="24"/>
        </w:rPr>
        <w:t xml:space="preserve">. [online] Available at: </w:t>
      </w:r>
      <w:hyperlink r:id="rId44" w:history="1">
        <w:r w:rsidRPr="00DA506D">
          <w:rPr>
            <w:rStyle w:val="Hyperlink"/>
            <w:rFonts w:ascii="Arial" w:hAnsi="Arial" w:cs="Arial"/>
            <w:sz w:val="24"/>
            <w:szCs w:val="24"/>
          </w:rPr>
          <w:t>https://stories.hilton.com/releases/hilton-named-most-valuable-hotel-brand-by-brand-finance-for-eighth-consecutive-year</w:t>
        </w:r>
      </w:hyperlink>
      <w:r>
        <w:rPr>
          <w:rFonts w:ascii="Arial" w:hAnsi="Arial" w:cs="Arial"/>
          <w:sz w:val="24"/>
          <w:szCs w:val="24"/>
        </w:rPr>
        <w:t xml:space="preserve"> </w:t>
      </w:r>
      <w:r w:rsidRPr="00DA506D">
        <w:rPr>
          <w:rFonts w:ascii="Arial" w:hAnsi="Arial" w:cs="Arial"/>
          <w:sz w:val="24"/>
          <w:szCs w:val="24"/>
        </w:rPr>
        <w:t xml:space="preserve">[Accessed </w:t>
      </w:r>
      <w:r>
        <w:rPr>
          <w:rFonts w:ascii="Arial" w:hAnsi="Arial" w:cs="Arial"/>
          <w:sz w:val="24"/>
          <w:szCs w:val="24"/>
        </w:rPr>
        <w:t>4</w:t>
      </w:r>
      <w:r w:rsidRPr="00DA506D">
        <w:rPr>
          <w:rFonts w:ascii="Arial" w:hAnsi="Arial" w:cs="Arial"/>
          <w:sz w:val="24"/>
          <w:szCs w:val="24"/>
        </w:rPr>
        <w:t xml:space="preserve"> Nov. 2023].</w:t>
      </w:r>
    </w:p>
    <w:p w14:paraId="63304731"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lastRenderedPageBreak/>
        <w:t>Suraihi</w:t>
      </w:r>
      <w:proofErr w:type="spellEnd"/>
      <w:r w:rsidRPr="00DA506D">
        <w:rPr>
          <w:rFonts w:ascii="Arial" w:hAnsi="Arial" w:cs="Arial"/>
          <w:sz w:val="24"/>
          <w:szCs w:val="24"/>
        </w:rPr>
        <w:t xml:space="preserve">, W.A.A., </w:t>
      </w:r>
      <w:proofErr w:type="spellStart"/>
      <w:r w:rsidRPr="00DA506D">
        <w:rPr>
          <w:rFonts w:ascii="Arial" w:hAnsi="Arial" w:cs="Arial"/>
          <w:sz w:val="24"/>
          <w:szCs w:val="24"/>
        </w:rPr>
        <w:t>Samikon</w:t>
      </w:r>
      <w:proofErr w:type="spellEnd"/>
      <w:r w:rsidRPr="00DA506D">
        <w:rPr>
          <w:rFonts w:ascii="Arial" w:hAnsi="Arial" w:cs="Arial"/>
          <w:sz w:val="24"/>
          <w:szCs w:val="24"/>
        </w:rPr>
        <w:t xml:space="preserve">, S.A., </w:t>
      </w:r>
      <w:proofErr w:type="spellStart"/>
      <w:r w:rsidRPr="00DA506D">
        <w:rPr>
          <w:rFonts w:ascii="Arial" w:hAnsi="Arial" w:cs="Arial"/>
          <w:sz w:val="24"/>
          <w:szCs w:val="24"/>
        </w:rPr>
        <w:t>Suraihi</w:t>
      </w:r>
      <w:proofErr w:type="spellEnd"/>
      <w:r w:rsidRPr="00DA506D">
        <w:rPr>
          <w:rFonts w:ascii="Arial" w:hAnsi="Arial" w:cs="Arial"/>
          <w:sz w:val="24"/>
          <w:szCs w:val="24"/>
        </w:rPr>
        <w:t xml:space="preserve">, A.-H.A.A. and Ibrahim, I. (2021). Employee Turnover: Causes, Importance and Retention Strategies. </w:t>
      </w:r>
      <w:r w:rsidRPr="00DA506D">
        <w:rPr>
          <w:rFonts w:ascii="Arial" w:hAnsi="Arial" w:cs="Arial"/>
          <w:i/>
          <w:iCs/>
          <w:sz w:val="24"/>
          <w:szCs w:val="24"/>
        </w:rPr>
        <w:t>European Journal of Business and Management Research</w:t>
      </w:r>
      <w:r w:rsidRPr="00DA506D">
        <w:rPr>
          <w:rFonts w:ascii="Arial" w:hAnsi="Arial" w:cs="Arial"/>
          <w:sz w:val="24"/>
          <w:szCs w:val="24"/>
        </w:rPr>
        <w:t xml:space="preserve">, [online] 6(3), pp.1–10. Available at: </w:t>
      </w:r>
      <w:hyperlink r:id="rId45" w:history="1">
        <w:r w:rsidRPr="00DA506D">
          <w:rPr>
            <w:rStyle w:val="Hyperlink"/>
            <w:rFonts w:ascii="Arial" w:hAnsi="Arial" w:cs="Arial"/>
            <w:sz w:val="24"/>
            <w:szCs w:val="24"/>
          </w:rPr>
          <w:t>https://www.researchgate.net/publication/352390912_Employee_Turnover_Causes_Importance_and_Retention_Strategies</w:t>
        </w:r>
      </w:hyperlink>
      <w:r w:rsidRPr="00DA506D">
        <w:rPr>
          <w:rFonts w:ascii="Arial" w:hAnsi="Arial" w:cs="Arial"/>
          <w:sz w:val="24"/>
          <w:szCs w:val="24"/>
        </w:rPr>
        <w:t>.</w:t>
      </w:r>
    </w:p>
    <w:p w14:paraId="4E28154A" w14:textId="77777777" w:rsidR="00802D10" w:rsidRPr="00DA506D" w:rsidRDefault="00802D10" w:rsidP="001E39CB">
      <w:pPr>
        <w:rPr>
          <w:rFonts w:ascii="Arial" w:hAnsi="Arial" w:cs="Arial"/>
          <w:sz w:val="24"/>
          <w:szCs w:val="24"/>
        </w:rPr>
      </w:pPr>
      <w:proofErr w:type="gramStart"/>
      <w:r w:rsidRPr="00DA506D">
        <w:rPr>
          <w:rFonts w:ascii="Arial" w:hAnsi="Arial" w:cs="Arial"/>
          <w:sz w:val="24"/>
          <w:szCs w:val="24"/>
        </w:rPr>
        <w:t>Than</w:t>
      </w:r>
      <w:proofErr w:type="gramEnd"/>
      <w:r w:rsidRPr="00DA506D">
        <w:rPr>
          <w:rFonts w:ascii="Arial" w:hAnsi="Arial" w:cs="Arial"/>
          <w:sz w:val="24"/>
          <w:szCs w:val="24"/>
        </w:rPr>
        <w:t xml:space="preserve"> Yaw Zin, J. (2023). </w:t>
      </w:r>
      <w:r w:rsidRPr="00DA506D">
        <w:rPr>
          <w:rFonts w:ascii="Arial" w:hAnsi="Arial" w:cs="Arial"/>
          <w:i/>
          <w:iCs/>
          <w:sz w:val="24"/>
          <w:szCs w:val="24"/>
        </w:rPr>
        <w:t>Creating and evaluating a change management roadmap for successful expectation management</w:t>
      </w:r>
      <w:r w:rsidRPr="00DA506D">
        <w:rPr>
          <w:rFonts w:ascii="Arial" w:hAnsi="Arial" w:cs="Arial"/>
          <w:sz w:val="24"/>
          <w:szCs w:val="24"/>
        </w:rPr>
        <w:t>. [online] www.theseus.fi. Available at: https://www.theseus.fi/handle/10024/792890 [Accessed 4 May 2023].</w:t>
      </w:r>
    </w:p>
    <w:p w14:paraId="72C5A6B3"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Tse</w:t>
      </w:r>
      <w:proofErr w:type="spellEnd"/>
      <w:r w:rsidRPr="00DA506D">
        <w:rPr>
          <w:rFonts w:ascii="Arial" w:hAnsi="Arial" w:cs="Arial"/>
          <w:sz w:val="24"/>
          <w:szCs w:val="24"/>
        </w:rPr>
        <w:t xml:space="preserve">, E.C.-Y. (1988). Defining Corporate Strengths </w:t>
      </w:r>
      <w:proofErr w:type="gramStart"/>
      <w:r w:rsidRPr="00DA506D">
        <w:rPr>
          <w:rFonts w:ascii="Arial" w:hAnsi="Arial" w:cs="Arial"/>
          <w:sz w:val="24"/>
          <w:szCs w:val="24"/>
        </w:rPr>
        <w:t>And</w:t>
      </w:r>
      <w:proofErr w:type="gramEnd"/>
      <w:r w:rsidRPr="00DA506D">
        <w:rPr>
          <w:rFonts w:ascii="Arial" w:hAnsi="Arial" w:cs="Arial"/>
          <w:sz w:val="24"/>
          <w:szCs w:val="24"/>
        </w:rPr>
        <w:t xml:space="preserve"> Weaknesses: Is It Essential for Successful Strategy Implementation? </w:t>
      </w:r>
      <w:r w:rsidRPr="00DA506D">
        <w:rPr>
          <w:rFonts w:ascii="Arial" w:hAnsi="Arial" w:cs="Arial"/>
          <w:i/>
          <w:iCs/>
          <w:sz w:val="24"/>
          <w:szCs w:val="24"/>
        </w:rPr>
        <w:t>Hospitality Education and Research Journal</w:t>
      </w:r>
      <w:r w:rsidRPr="00DA506D">
        <w:rPr>
          <w:rFonts w:ascii="Arial" w:hAnsi="Arial" w:cs="Arial"/>
          <w:sz w:val="24"/>
          <w:szCs w:val="24"/>
        </w:rPr>
        <w:t xml:space="preserve">, 12(2), pp.57–72.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://doi.org/10.1177/109634808801200207</w:t>
      </w:r>
      <w:proofErr w:type="gramEnd"/>
      <w:r w:rsidRPr="00DA506D">
        <w:rPr>
          <w:rFonts w:ascii="Arial" w:hAnsi="Arial" w:cs="Arial"/>
          <w:sz w:val="24"/>
          <w:szCs w:val="24"/>
        </w:rPr>
        <w:t>.</w:t>
      </w:r>
    </w:p>
    <w:p w14:paraId="239913AB"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Vermeulen, </w:t>
      </w:r>
      <w:proofErr w:type="gramStart"/>
      <w:r w:rsidRPr="00DA506D">
        <w:rPr>
          <w:rFonts w:ascii="Arial" w:hAnsi="Arial" w:cs="Arial"/>
          <w:sz w:val="24"/>
          <w:szCs w:val="24"/>
        </w:rPr>
        <w:t>I.E.</w:t>
      </w:r>
      <w:proofErr w:type="gramEnd"/>
      <w:r w:rsidRPr="00DA506D">
        <w:rPr>
          <w:rFonts w:ascii="Arial" w:hAnsi="Arial" w:cs="Arial"/>
          <w:sz w:val="24"/>
          <w:szCs w:val="24"/>
        </w:rPr>
        <w:t xml:space="preserve"> and Seegers, D. (2009). Tried and tested: The impact of online hotel reviews on consumer consideration. </w:t>
      </w:r>
      <w:r w:rsidRPr="00DA506D">
        <w:rPr>
          <w:rFonts w:ascii="Arial" w:hAnsi="Arial" w:cs="Arial"/>
          <w:i/>
          <w:iCs/>
          <w:sz w:val="24"/>
          <w:szCs w:val="24"/>
        </w:rPr>
        <w:t>Tourism Management</w:t>
      </w:r>
      <w:r w:rsidRPr="00DA506D">
        <w:rPr>
          <w:rFonts w:ascii="Arial" w:hAnsi="Arial" w:cs="Arial"/>
          <w:sz w:val="24"/>
          <w:szCs w:val="24"/>
        </w:rPr>
        <w:t>, 30(1), pp.123–127.</w:t>
      </w:r>
    </w:p>
    <w:p w14:paraId="42945DAA"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Washington, D. (n.d.). </w:t>
      </w:r>
      <w:r w:rsidRPr="00DA506D">
        <w:rPr>
          <w:rFonts w:ascii="Arial" w:hAnsi="Arial" w:cs="Arial"/>
          <w:i/>
          <w:iCs/>
          <w:sz w:val="24"/>
          <w:szCs w:val="24"/>
        </w:rPr>
        <w:t>UNITED STATES SECURITIES AND EXCHANGE COMMISSION Form 10-K</w:t>
      </w:r>
      <w:r w:rsidRPr="00DA506D">
        <w:rPr>
          <w:rFonts w:ascii="Arial" w:hAnsi="Arial" w:cs="Arial"/>
          <w:sz w:val="24"/>
          <w:szCs w:val="24"/>
        </w:rPr>
        <w:t xml:space="preserve">. [online] Available at: </w:t>
      </w:r>
      <w:hyperlink r:id="rId46" w:history="1">
        <w:r w:rsidRPr="00DA506D">
          <w:rPr>
            <w:rStyle w:val="Hyperlink"/>
            <w:rFonts w:ascii="Arial" w:hAnsi="Arial" w:cs="Arial"/>
            <w:sz w:val="24"/>
            <w:szCs w:val="24"/>
          </w:rPr>
          <w:t>https://otp.tools.investis.com/clients/us/hilton_worldwide2/SEC/sec-show.aspx?FilingId=16379047&amp;Cik=0001585689&amp;Type=PDF&amp;hasPdf=1</w:t>
        </w:r>
      </w:hyperlink>
      <w:r>
        <w:rPr>
          <w:rFonts w:ascii="Arial" w:hAnsi="Arial" w:cs="Arial"/>
          <w:sz w:val="24"/>
          <w:szCs w:val="24"/>
        </w:rPr>
        <w:t xml:space="preserve"> </w:t>
      </w:r>
      <w:r w:rsidRPr="00DA506D">
        <w:rPr>
          <w:rFonts w:ascii="Arial" w:hAnsi="Arial" w:cs="Arial"/>
          <w:sz w:val="24"/>
          <w:szCs w:val="24"/>
        </w:rPr>
        <w:t>[Accessed 1</w:t>
      </w:r>
      <w:r>
        <w:rPr>
          <w:rFonts w:ascii="Arial" w:hAnsi="Arial" w:cs="Arial"/>
          <w:sz w:val="24"/>
          <w:szCs w:val="24"/>
        </w:rPr>
        <w:t>0</w:t>
      </w:r>
      <w:r w:rsidRPr="00DA506D">
        <w:rPr>
          <w:rFonts w:ascii="Arial" w:hAnsi="Arial" w:cs="Arial"/>
          <w:sz w:val="24"/>
          <w:szCs w:val="24"/>
        </w:rPr>
        <w:t xml:space="preserve"> Nov. 2023].</w:t>
      </w:r>
    </w:p>
    <w:p w14:paraId="50DA14BB" w14:textId="77777777" w:rsidR="00802D10" w:rsidRPr="00DA506D" w:rsidRDefault="00802D10" w:rsidP="001E39CB">
      <w:pPr>
        <w:rPr>
          <w:rFonts w:ascii="Arial" w:hAnsi="Arial" w:cs="Arial"/>
          <w:sz w:val="24"/>
          <w:szCs w:val="24"/>
        </w:rPr>
      </w:pPr>
      <w:proofErr w:type="spellStart"/>
      <w:r w:rsidRPr="00DA506D">
        <w:rPr>
          <w:rFonts w:ascii="Arial" w:hAnsi="Arial" w:cs="Arial"/>
          <w:sz w:val="24"/>
          <w:szCs w:val="24"/>
        </w:rPr>
        <w:t>Weihrich</w:t>
      </w:r>
      <w:proofErr w:type="spellEnd"/>
      <w:r w:rsidRPr="00DA506D">
        <w:rPr>
          <w:rFonts w:ascii="Arial" w:hAnsi="Arial" w:cs="Arial"/>
          <w:sz w:val="24"/>
          <w:szCs w:val="24"/>
        </w:rPr>
        <w:t xml:space="preserve">, H. (1982). The TOWS Matrix - a Tool for Situational Analysis. </w:t>
      </w:r>
      <w:r w:rsidRPr="00DA506D">
        <w:rPr>
          <w:rFonts w:ascii="Arial" w:hAnsi="Arial" w:cs="Arial"/>
          <w:i/>
          <w:iCs/>
          <w:sz w:val="24"/>
          <w:szCs w:val="24"/>
        </w:rPr>
        <w:t>Long Range Planning</w:t>
      </w:r>
      <w:r w:rsidRPr="00DA506D">
        <w:rPr>
          <w:rFonts w:ascii="Arial" w:hAnsi="Arial" w:cs="Arial"/>
          <w:sz w:val="24"/>
          <w:szCs w:val="24"/>
        </w:rPr>
        <w:t xml:space="preserve">, 15(2), pp.54–66.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://doi.org/10.1016/0024-6301(82)90120-0</w:t>
      </w:r>
      <w:proofErr w:type="gramEnd"/>
      <w:r w:rsidRPr="00DA506D">
        <w:rPr>
          <w:rFonts w:ascii="Arial" w:hAnsi="Arial" w:cs="Arial"/>
          <w:sz w:val="24"/>
          <w:szCs w:val="24"/>
        </w:rPr>
        <w:t>.</w:t>
      </w:r>
    </w:p>
    <w:p w14:paraId="595A18D5" w14:textId="77777777" w:rsidR="00802D10" w:rsidRPr="00DA506D" w:rsidRDefault="00802D10" w:rsidP="001E39CB">
      <w:pPr>
        <w:rPr>
          <w:rFonts w:ascii="Arial" w:hAnsi="Arial" w:cs="Arial"/>
          <w:sz w:val="24"/>
          <w:szCs w:val="24"/>
        </w:rPr>
      </w:pPr>
      <w:r w:rsidRPr="00DA506D">
        <w:rPr>
          <w:rFonts w:ascii="Arial" w:hAnsi="Arial" w:cs="Arial"/>
          <w:sz w:val="24"/>
          <w:szCs w:val="24"/>
        </w:rPr>
        <w:t>WTTC. (2023)</w:t>
      </w:r>
      <w:r w:rsidRPr="00DA506D">
        <w:rPr>
          <w:rFonts w:ascii="Arial" w:hAnsi="Arial" w:cs="Arial"/>
          <w:i/>
          <w:iCs/>
          <w:sz w:val="24"/>
          <w:szCs w:val="24"/>
        </w:rPr>
        <w:t xml:space="preserve"> A WORLD IN MOTION JANUARY 2023</w:t>
      </w:r>
      <w:r w:rsidRPr="00DA506D">
        <w:rPr>
          <w:rFonts w:ascii="Arial" w:hAnsi="Arial" w:cs="Arial"/>
          <w:sz w:val="24"/>
          <w:szCs w:val="24"/>
        </w:rPr>
        <w:t xml:space="preserve">. Available at: </w:t>
      </w:r>
      <w:hyperlink r:id="rId47" w:history="1">
        <w:r w:rsidRPr="00DA506D">
          <w:rPr>
            <w:rStyle w:val="Hyperlink"/>
            <w:rFonts w:ascii="Arial" w:hAnsi="Arial" w:cs="Arial"/>
            <w:sz w:val="24"/>
            <w:szCs w:val="24"/>
          </w:rPr>
          <w:t>https://www2.deloitte.com/content/dam/Deloitte/fr/Documents/consumer-business/Publications/wttc-consumer-trends-report-2023.pdf</w:t>
        </w:r>
      </w:hyperlink>
      <w:r>
        <w:rPr>
          <w:rFonts w:ascii="Arial" w:hAnsi="Arial" w:cs="Arial"/>
          <w:sz w:val="24"/>
          <w:szCs w:val="24"/>
        </w:rPr>
        <w:t xml:space="preserve"> </w:t>
      </w:r>
      <w:r w:rsidRPr="00DA506D">
        <w:rPr>
          <w:rFonts w:ascii="Arial" w:hAnsi="Arial" w:cs="Arial"/>
          <w:sz w:val="24"/>
          <w:szCs w:val="24"/>
        </w:rPr>
        <w:t xml:space="preserve">[Accessed </w:t>
      </w:r>
      <w:r>
        <w:rPr>
          <w:rFonts w:ascii="Arial" w:hAnsi="Arial" w:cs="Arial"/>
          <w:sz w:val="24"/>
          <w:szCs w:val="24"/>
        </w:rPr>
        <w:t>7</w:t>
      </w:r>
      <w:r w:rsidRPr="00DA506D">
        <w:rPr>
          <w:rFonts w:ascii="Arial" w:hAnsi="Arial" w:cs="Arial"/>
          <w:sz w:val="24"/>
          <w:szCs w:val="24"/>
        </w:rPr>
        <w:t xml:space="preserve"> Nov. 2023].</w:t>
      </w:r>
    </w:p>
    <w:p w14:paraId="7077877B"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Wu, Y.-C., Tsai, C.-S., Hsiung, H.-W. and Chen, K.-Y. (2015). Linkage between frontline employee service competence scale and customer perceptions of service quality. </w:t>
      </w:r>
      <w:r w:rsidRPr="00DA506D">
        <w:rPr>
          <w:rFonts w:ascii="Arial" w:hAnsi="Arial" w:cs="Arial"/>
          <w:i/>
          <w:iCs/>
          <w:sz w:val="24"/>
          <w:szCs w:val="24"/>
        </w:rPr>
        <w:t>Journal of Services Marketing</w:t>
      </w:r>
      <w:r w:rsidRPr="00DA506D">
        <w:rPr>
          <w:rFonts w:ascii="Arial" w:hAnsi="Arial" w:cs="Arial"/>
          <w:sz w:val="24"/>
          <w:szCs w:val="24"/>
        </w:rPr>
        <w:t xml:space="preserve">, 29(3), pp.224–234.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://doi.org/10.1108/jsm-02-2014-0058</w:t>
      </w:r>
      <w:proofErr w:type="gramEnd"/>
      <w:r w:rsidRPr="00DA506D">
        <w:rPr>
          <w:rFonts w:ascii="Arial" w:hAnsi="Arial" w:cs="Arial"/>
          <w:sz w:val="24"/>
          <w:szCs w:val="24"/>
        </w:rPr>
        <w:t>.</w:t>
      </w:r>
    </w:p>
    <w:p w14:paraId="34956D4D"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www.forbes.com. (2023). </w:t>
      </w:r>
      <w:r w:rsidRPr="00DA506D">
        <w:rPr>
          <w:rFonts w:ascii="Arial" w:hAnsi="Arial" w:cs="Arial"/>
          <w:i/>
          <w:iCs/>
          <w:sz w:val="24"/>
          <w:szCs w:val="24"/>
        </w:rPr>
        <w:t>Hilton Honors: The Ultimate Guide – Forbes Advisor</w:t>
      </w:r>
      <w:r w:rsidRPr="00DA506D">
        <w:rPr>
          <w:rFonts w:ascii="Arial" w:hAnsi="Arial" w:cs="Arial"/>
          <w:sz w:val="24"/>
          <w:szCs w:val="24"/>
        </w:rPr>
        <w:t xml:space="preserve">. [online] Available at: </w:t>
      </w:r>
      <w:hyperlink r:id="rId48" w:history="1">
        <w:r w:rsidRPr="00DA506D">
          <w:rPr>
            <w:rStyle w:val="Hyperlink"/>
            <w:rFonts w:ascii="Arial" w:hAnsi="Arial" w:cs="Arial"/>
            <w:sz w:val="24"/>
            <w:szCs w:val="24"/>
          </w:rPr>
          <w:t>https://www.forbes.com/advisor/credit-cards/travel-rewards/hilton-honors/</w:t>
        </w:r>
      </w:hyperlink>
      <w:r>
        <w:rPr>
          <w:rFonts w:ascii="Arial" w:hAnsi="Arial" w:cs="Arial"/>
          <w:sz w:val="24"/>
          <w:szCs w:val="24"/>
        </w:rPr>
        <w:t xml:space="preserve"> </w:t>
      </w:r>
      <w:r w:rsidRPr="00DA506D">
        <w:rPr>
          <w:rFonts w:ascii="Arial" w:hAnsi="Arial" w:cs="Arial"/>
          <w:sz w:val="24"/>
          <w:szCs w:val="24"/>
        </w:rPr>
        <w:t xml:space="preserve">[Accessed </w:t>
      </w:r>
      <w:r>
        <w:rPr>
          <w:rFonts w:ascii="Arial" w:hAnsi="Arial" w:cs="Arial"/>
          <w:sz w:val="24"/>
          <w:szCs w:val="24"/>
        </w:rPr>
        <w:t>7</w:t>
      </w:r>
      <w:r w:rsidRPr="00DA506D">
        <w:rPr>
          <w:rFonts w:ascii="Arial" w:hAnsi="Arial" w:cs="Arial"/>
          <w:sz w:val="24"/>
          <w:szCs w:val="24"/>
        </w:rPr>
        <w:t xml:space="preserve"> Nov. 2023].</w:t>
      </w:r>
    </w:p>
    <w:p w14:paraId="638EE0F0"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www.linkedin.com. (n.d.). </w:t>
      </w:r>
      <w:r w:rsidRPr="00DA506D">
        <w:rPr>
          <w:rFonts w:ascii="Arial" w:hAnsi="Arial" w:cs="Arial"/>
          <w:i/>
          <w:iCs/>
          <w:sz w:val="24"/>
          <w:szCs w:val="24"/>
        </w:rPr>
        <w:t>Maximize Efficiency and Performance with Workforce Optimization</w:t>
      </w:r>
      <w:r w:rsidRPr="00DA506D">
        <w:rPr>
          <w:rFonts w:ascii="Arial" w:hAnsi="Arial" w:cs="Arial"/>
          <w:sz w:val="24"/>
          <w:szCs w:val="24"/>
        </w:rPr>
        <w:t>. [online] Available at: https://www.linkedin.com/pulse/maximize-efficiency-performance-workforce-optimization/?trk=public_post_main-feed-card_reshare_feed-article-content [Accessed 4 Nov. 2023].</w:t>
      </w:r>
    </w:p>
    <w:p w14:paraId="7B583957"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Xie, K.L., Zhang, Z. and Zhang, Z. (2014). The business value of online consumer reviews and management response to hotel performance. </w:t>
      </w:r>
      <w:r w:rsidRPr="00DA506D">
        <w:rPr>
          <w:rFonts w:ascii="Arial" w:hAnsi="Arial" w:cs="Arial"/>
          <w:i/>
          <w:iCs/>
          <w:sz w:val="24"/>
          <w:szCs w:val="24"/>
        </w:rPr>
        <w:t>International Journal of Hospitality Management</w:t>
      </w:r>
      <w:r w:rsidRPr="00DA506D">
        <w:rPr>
          <w:rFonts w:ascii="Arial" w:hAnsi="Arial" w:cs="Arial"/>
          <w:sz w:val="24"/>
          <w:szCs w:val="24"/>
        </w:rPr>
        <w:t xml:space="preserve">, [online] 43, pp.1–12.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://doi.org/10.1016/j.ijhm.2014.07.007</w:t>
      </w:r>
      <w:proofErr w:type="gramEnd"/>
      <w:r w:rsidRPr="00DA506D">
        <w:rPr>
          <w:rFonts w:ascii="Arial" w:hAnsi="Arial" w:cs="Arial"/>
          <w:sz w:val="24"/>
          <w:szCs w:val="24"/>
        </w:rPr>
        <w:t>.</w:t>
      </w:r>
    </w:p>
    <w:p w14:paraId="029CBCDD" w14:textId="77777777" w:rsidR="00802D10" w:rsidRPr="00DA506D" w:rsidRDefault="00802D10" w:rsidP="001E39CB">
      <w:pPr>
        <w:rPr>
          <w:rFonts w:ascii="Arial" w:hAnsi="Arial" w:cs="Arial"/>
          <w:sz w:val="24"/>
          <w:szCs w:val="24"/>
        </w:rPr>
      </w:pPr>
      <w:r w:rsidRPr="00DA506D">
        <w:rPr>
          <w:rFonts w:ascii="Arial" w:hAnsi="Arial" w:cs="Arial"/>
          <w:sz w:val="24"/>
          <w:szCs w:val="24"/>
        </w:rPr>
        <w:lastRenderedPageBreak/>
        <w:t xml:space="preserve">Yi, S., Li, X. and Jai, T.-M. (Catherine) (2018). Hotel guests’ perception of best green practices: A content analysis of online reviews. </w:t>
      </w:r>
      <w:r w:rsidRPr="00DA506D">
        <w:rPr>
          <w:rFonts w:ascii="Arial" w:hAnsi="Arial" w:cs="Arial"/>
          <w:i/>
          <w:iCs/>
          <w:sz w:val="24"/>
          <w:szCs w:val="24"/>
        </w:rPr>
        <w:t>Tourism and Hospitality Research</w:t>
      </w:r>
      <w:r w:rsidRPr="00DA506D">
        <w:rPr>
          <w:rFonts w:ascii="Arial" w:hAnsi="Arial" w:cs="Arial"/>
          <w:sz w:val="24"/>
          <w:szCs w:val="24"/>
        </w:rPr>
        <w:t xml:space="preserve">, [online] 18(2), pp.191–202. Available at: </w:t>
      </w:r>
      <w:hyperlink r:id="rId49" w:history="1">
        <w:r w:rsidRPr="00DA506D">
          <w:rPr>
            <w:rStyle w:val="Hyperlink"/>
            <w:rFonts w:ascii="Arial" w:hAnsi="Arial" w:cs="Arial"/>
            <w:sz w:val="24"/>
            <w:szCs w:val="24"/>
          </w:rPr>
          <w:t>https://www.jstor.org/stable/26409209</w:t>
        </w:r>
      </w:hyperlink>
      <w:r w:rsidRPr="00DA506D">
        <w:rPr>
          <w:rFonts w:ascii="Arial" w:hAnsi="Arial" w:cs="Arial"/>
          <w:sz w:val="24"/>
          <w:szCs w:val="24"/>
        </w:rPr>
        <w:t>.</w:t>
      </w:r>
    </w:p>
    <w:p w14:paraId="5206204F" w14:textId="77777777" w:rsidR="00802D10" w:rsidRPr="00DA506D" w:rsidRDefault="00802D10" w:rsidP="001E39CB">
      <w:pPr>
        <w:rPr>
          <w:rFonts w:ascii="Arial" w:hAnsi="Arial" w:cs="Arial"/>
          <w:sz w:val="24"/>
          <w:szCs w:val="24"/>
        </w:rPr>
      </w:pPr>
      <w:r w:rsidRPr="00DA506D">
        <w:rPr>
          <w:rFonts w:ascii="Arial" w:hAnsi="Arial" w:cs="Arial"/>
          <w:sz w:val="24"/>
          <w:szCs w:val="24"/>
        </w:rPr>
        <w:t xml:space="preserve">Zeng, L. (2021). Analysis of Hilton Worldwide Hotel Group’s Transnational Operation Strategy. </w:t>
      </w:r>
      <w:r w:rsidRPr="00DA506D">
        <w:rPr>
          <w:rFonts w:ascii="Arial" w:hAnsi="Arial" w:cs="Arial"/>
          <w:i/>
          <w:iCs/>
          <w:sz w:val="24"/>
          <w:szCs w:val="24"/>
        </w:rPr>
        <w:t>Academic Journal of Business &amp; Management</w:t>
      </w:r>
      <w:r w:rsidRPr="00DA506D">
        <w:rPr>
          <w:rFonts w:ascii="Arial" w:hAnsi="Arial" w:cs="Arial"/>
          <w:sz w:val="24"/>
          <w:szCs w:val="24"/>
        </w:rPr>
        <w:t xml:space="preserve">, [online] 3(11). </w:t>
      </w:r>
      <w:proofErr w:type="spellStart"/>
      <w:proofErr w:type="gramStart"/>
      <w:r w:rsidRPr="00DA506D">
        <w:rPr>
          <w:rFonts w:ascii="Arial" w:hAnsi="Arial" w:cs="Arial"/>
          <w:sz w:val="24"/>
          <w:szCs w:val="24"/>
        </w:rPr>
        <w:t>doi:https</w:t>
      </w:r>
      <w:proofErr w:type="spellEnd"/>
      <w:r w:rsidRPr="00DA506D">
        <w:rPr>
          <w:rFonts w:ascii="Arial" w:hAnsi="Arial" w:cs="Arial"/>
          <w:sz w:val="24"/>
          <w:szCs w:val="24"/>
        </w:rPr>
        <w:t>://doi.org/10.25236/AJBM.2021.031104</w:t>
      </w:r>
      <w:proofErr w:type="gramEnd"/>
      <w:r w:rsidRPr="00DA506D">
        <w:rPr>
          <w:rFonts w:ascii="Arial" w:hAnsi="Arial" w:cs="Arial"/>
          <w:sz w:val="24"/>
          <w:szCs w:val="24"/>
        </w:rPr>
        <w:t>.</w:t>
      </w:r>
    </w:p>
    <w:sectPr w:rsidR="00802D10" w:rsidRPr="00DA506D">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C1128" w14:textId="77777777" w:rsidR="008229C1" w:rsidRDefault="008229C1" w:rsidP="00F6151B">
      <w:pPr>
        <w:spacing w:after="0" w:line="240" w:lineRule="auto"/>
      </w:pPr>
      <w:r>
        <w:separator/>
      </w:r>
    </w:p>
  </w:endnote>
  <w:endnote w:type="continuationSeparator" w:id="0">
    <w:p w14:paraId="2DC01D34" w14:textId="77777777" w:rsidR="008229C1" w:rsidRDefault="008229C1" w:rsidP="00F61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64C2" w14:textId="77777777" w:rsidR="00F6151B" w:rsidRDefault="00F615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120992"/>
      <w:docPartObj>
        <w:docPartGallery w:val="Page Numbers (Bottom of Page)"/>
        <w:docPartUnique/>
      </w:docPartObj>
    </w:sdtPr>
    <w:sdtEndPr>
      <w:rPr>
        <w:noProof/>
      </w:rPr>
    </w:sdtEndPr>
    <w:sdtContent>
      <w:p w14:paraId="6FC5FBFE" w14:textId="0CF8E914" w:rsidR="00F6151B" w:rsidRDefault="00F615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248F57" w14:textId="77777777" w:rsidR="00F6151B" w:rsidRDefault="00F615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AED14" w14:textId="77777777" w:rsidR="00F6151B" w:rsidRDefault="00F615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FBA73" w14:textId="77777777" w:rsidR="008229C1" w:rsidRDefault="008229C1" w:rsidP="00F6151B">
      <w:pPr>
        <w:spacing w:after="0" w:line="240" w:lineRule="auto"/>
      </w:pPr>
      <w:r>
        <w:separator/>
      </w:r>
    </w:p>
  </w:footnote>
  <w:footnote w:type="continuationSeparator" w:id="0">
    <w:p w14:paraId="3CEFD1D9" w14:textId="77777777" w:rsidR="008229C1" w:rsidRDefault="008229C1" w:rsidP="00F61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08F02" w14:textId="77777777" w:rsidR="00F6151B" w:rsidRDefault="00F615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46346" w14:textId="77777777" w:rsidR="00F6151B" w:rsidRDefault="00F615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70022" w14:textId="77777777" w:rsidR="00F6151B" w:rsidRDefault="00F615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23CDA"/>
    <w:multiLevelType w:val="multilevel"/>
    <w:tmpl w:val="5914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D0D2F"/>
    <w:multiLevelType w:val="multilevel"/>
    <w:tmpl w:val="FD3A6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D6603"/>
    <w:multiLevelType w:val="multilevel"/>
    <w:tmpl w:val="863637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B774B"/>
    <w:multiLevelType w:val="multilevel"/>
    <w:tmpl w:val="95B4B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CC3074"/>
    <w:multiLevelType w:val="multilevel"/>
    <w:tmpl w:val="25AA7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D926CB"/>
    <w:multiLevelType w:val="multilevel"/>
    <w:tmpl w:val="01DC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1A2A91"/>
    <w:multiLevelType w:val="multilevel"/>
    <w:tmpl w:val="FD4837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384A50"/>
    <w:multiLevelType w:val="multilevel"/>
    <w:tmpl w:val="39FA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2360E"/>
    <w:multiLevelType w:val="multilevel"/>
    <w:tmpl w:val="FD4837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5577D0"/>
    <w:multiLevelType w:val="multilevel"/>
    <w:tmpl w:val="4E522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B80DD6"/>
    <w:multiLevelType w:val="multilevel"/>
    <w:tmpl w:val="F0F0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360C3"/>
    <w:multiLevelType w:val="multilevel"/>
    <w:tmpl w:val="B990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230F48"/>
    <w:multiLevelType w:val="multilevel"/>
    <w:tmpl w:val="ADC0454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A11FAB"/>
    <w:multiLevelType w:val="multilevel"/>
    <w:tmpl w:val="954E3F74"/>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DE10ED"/>
    <w:multiLevelType w:val="multilevel"/>
    <w:tmpl w:val="F6E686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7E038D"/>
    <w:multiLevelType w:val="multilevel"/>
    <w:tmpl w:val="D0784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D016FF"/>
    <w:multiLevelType w:val="multilevel"/>
    <w:tmpl w:val="CAE43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3622D1"/>
    <w:multiLevelType w:val="multilevel"/>
    <w:tmpl w:val="E4227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4D040A"/>
    <w:multiLevelType w:val="multilevel"/>
    <w:tmpl w:val="FD4837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942C06"/>
    <w:multiLevelType w:val="multilevel"/>
    <w:tmpl w:val="37A07B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5A2FD1"/>
    <w:multiLevelType w:val="multilevel"/>
    <w:tmpl w:val="414EBA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C321BB"/>
    <w:multiLevelType w:val="multilevel"/>
    <w:tmpl w:val="038EC568"/>
    <w:lvl w:ilvl="0">
      <w:start w:val="1"/>
      <w:numFmt w:val="decimal"/>
      <w:lvlText w:val="%1."/>
      <w:lvlJc w:val="left"/>
      <w:pPr>
        <w:tabs>
          <w:tab w:val="num" w:pos="720"/>
        </w:tabs>
        <w:ind w:left="720" w:hanging="360"/>
      </w:pPr>
      <w:rPr>
        <w:rFonts w:hint="default"/>
      </w:rPr>
    </w:lvl>
    <w:lvl w:ilvl="1">
      <w:start w:val="9"/>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7B01274E"/>
    <w:multiLevelType w:val="multilevel"/>
    <w:tmpl w:val="3340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0276C1"/>
    <w:multiLevelType w:val="multilevel"/>
    <w:tmpl w:val="3C34F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E43BB8"/>
    <w:multiLevelType w:val="multilevel"/>
    <w:tmpl w:val="6394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6779928">
    <w:abstractNumId w:val="4"/>
  </w:num>
  <w:num w:numId="2" w16cid:durableId="65346970">
    <w:abstractNumId w:val="22"/>
  </w:num>
  <w:num w:numId="3" w16cid:durableId="1170829874">
    <w:abstractNumId w:val="23"/>
  </w:num>
  <w:num w:numId="4" w16cid:durableId="594171253">
    <w:abstractNumId w:val="1"/>
  </w:num>
  <w:num w:numId="5" w16cid:durableId="556088648">
    <w:abstractNumId w:val="11"/>
  </w:num>
  <w:num w:numId="6" w16cid:durableId="1099640046">
    <w:abstractNumId w:val="16"/>
  </w:num>
  <w:num w:numId="7" w16cid:durableId="291137303">
    <w:abstractNumId w:val="20"/>
  </w:num>
  <w:num w:numId="8" w16cid:durableId="1885865179">
    <w:abstractNumId w:val="10"/>
  </w:num>
  <w:num w:numId="9" w16cid:durableId="1195731691">
    <w:abstractNumId w:val="24"/>
  </w:num>
  <w:num w:numId="10" w16cid:durableId="1305356617">
    <w:abstractNumId w:val="5"/>
  </w:num>
  <w:num w:numId="11" w16cid:durableId="2089225222">
    <w:abstractNumId w:val="7"/>
  </w:num>
  <w:num w:numId="12" w16cid:durableId="1115757593">
    <w:abstractNumId w:val="19"/>
  </w:num>
  <w:num w:numId="13" w16cid:durableId="1164323650">
    <w:abstractNumId w:val="9"/>
  </w:num>
  <w:num w:numId="14" w16cid:durableId="2099324369">
    <w:abstractNumId w:val="14"/>
  </w:num>
  <w:num w:numId="15" w16cid:durableId="1289627261">
    <w:abstractNumId w:val="3"/>
  </w:num>
  <w:num w:numId="16" w16cid:durableId="750858304">
    <w:abstractNumId w:val="17"/>
  </w:num>
  <w:num w:numId="17" w16cid:durableId="27413288">
    <w:abstractNumId w:val="8"/>
  </w:num>
  <w:num w:numId="18" w16cid:durableId="1417478898">
    <w:abstractNumId w:val="0"/>
  </w:num>
  <w:num w:numId="19" w16cid:durableId="2032535162">
    <w:abstractNumId w:val="18"/>
  </w:num>
  <w:num w:numId="20" w16cid:durableId="1564026971">
    <w:abstractNumId w:val="2"/>
  </w:num>
  <w:num w:numId="21" w16cid:durableId="729378291">
    <w:abstractNumId w:val="15"/>
  </w:num>
  <w:num w:numId="22" w16cid:durableId="1751387815">
    <w:abstractNumId w:val="12"/>
  </w:num>
  <w:num w:numId="23" w16cid:durableId="592788407">
    <w:abstractNumId w:val="6"/>
  </w:num>
  <w:num w:numId="24" w16cid:durableId="247425316">
    <w:abstractNumId w:val="13"/>
  </w:num>
  <w:num w:numId="25" w16cid:durableId="17371200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495"/>
    <w:rsid w:val="00054271"/>
    <w:rsid w:val="00060306"/>
    <w:rsid w:val="0006457B"/>
    <w:rsid w:val="00072B5C"/>
    <w:rsid w:val="000862B4"/>
    <w:rsid w:val="00086624"/>
    <w:rsid w:val="0009138A"/>
    <w:rsid w:val="000A51AE"/>
    <w:rsid w:val="000C6D28"/>
    <w:rsid w:val="000E2ABD"/>
    <w:rsid w:val="001349CC"/>
    <w:rsid w:val="00147159"/>
    <w:rsid w:val="001641D4"/>
    <w:rsid w:val="00172DB4"/>
    <w:rsid w:val="001779FA"/>
    <w:rsid w:val="001A0D90"/>
    <w:rsid w:val="001C1C99"/>
    <w:rsid w:val="001D7DC2"/>
    <w:rsid w:val="001E39CB"/>
    <w:rsid w:val="0020123C"/>
    <w:rsid w:val="00204E56"/>
    <w:rsid w:val="00262BF7"/>
    <w:rsid w:val="00297825"/>
    <w:rsid w:val="002A2984"/>
    <w:rsid w:val="003007EB"/>
    <w:rsid w:val="00301C56"/>
    <w:rsid w:val="00332697"/>
    <w:rsid w:val="00355461"/>
    <w:rsid w:val="00356D51"/>
    <w:rsid w:val="00373F39"/>
    <w:rsid w:val="003A25FC"/>
    <w:rsid w:val="003A5F2F"/>
    <w:rsid w:val="003B6DAC"/>
    <w:rsid w:val="003C3D11"/>
    <w:rsid w:val="0040029D"/>
    <w:rsid w:val="00432FA2"/>
    <w:rsid w:val="004356D1"/>
    <w:rsid w:val="004A0ABC"/>
    <w:rsid w:val="004B537D"/>
    <w:rsid w:val="004B7327"/>
    <w:rsid w:val="004C4548"/>
    <w:rsid w:val="00536D09"/>
    <w:rsid w:val="005828CD"/>
    <w:rsid w:val="005844A7"/>
    <w:rsid w:val="005A7628"/>
    <w:rsid w:val="005F6E97"/>
    <w:rsid w:val="00616A9F"/>
    <w:rsid w:val="00630E29"/>
    <w:rsid w:val="00656203"/>
    <w:rsid w:val="006A7EC0"/>
    <w:rsid w:val="006B431F"/>
    <w:rsid w:val="006C609C"/>
    <w:rsid w:val="007227E6"/>
    <w:rsid w:val="0076371A"/>
    <w:rsid w:val="00795ADF"/>
    <w:rsid w:val="007D06A9"/>
    <w:rsid w:val="007D2499"/>
    <w:rsid w:val="00802D10"/>
    <w:rsid w:val="00814F40"/>
    <w:rsid w:val="008229C1"/>
    <w:rsid w:val="008345A4"/>
    <w:rsid w:val="00863EE1"/>
    <w:rsid w:val="008736C1"/>
    <w:rsid w:val="00890CF5"/>
    <w:rsid w:val="008A4534"/>
    <w:rsid w:val="00942CA5"/>
    <w:rsid w:val="00971E2E"/>
    <w:rsid w:val="009868C4"/>
    <w:rsid w:val="0099664B"/>
    <w:rsid w:val="009D0DE0"/>
    <w:rsid w:val="009F2495"/>
    <w:rsid w:val="00A016D9"/>
    <w:rsid w:val="00A118D5"/>
    <w:rsid w:val="00A12BE4"/>
    <w:rsid w:val="00A15836"/>
    <w:rsid w:val="00A15ABF"/>
    <w:rsid w:val="00A312BE"/>
    <w:rsid w:val="00A66752"/>
    <w:rsid w:val="00AA751A"/>
    <w:rsid w:val="00AC4FBF"/>
    <w:rsid w:val="00AD4915"/>
    <w:rsid w:val="00B94E8A"/>
    <w:rsid w:val="00BA207B"/>
    <w:rsid w:val="00BB4479"/>
    <w:rsid w:val="00BD36A1"/>
    <w:rsid w:val="00C20F4C"/>
    <w:rsid w:val="00C50953"/>
    <w:rsid w:val="00C8080F"/>
    <w:rsid w:val="00CE69AC"/>
    <w:rsid w:val="00CF74F4"/>
    <w:rsid w:val="00D015DA"/>
    <w:rsid w:val="00D43043"/>
    <w:rsid w:val="00D44C29"/>
    <w:rsid w:val="00D74D6F"/>
    <w:rsid w:val="00D77805"/>
    <w:rsid w:val="00D82017"/>
    <w:rsid w:val="00D91EB2"/>
    <w:rsid w:val="00DA506D"/>
    <w:rsid w:val="00DC257A"/>
    <w:rsid w:val="00DD632E"/>
    <w:rsid w:val="00DF612D"/>
    <w:rsid w:val="00E0702B"/>
    <w:rsid w:val="00E222B7"/>
    <w:rsid w:val="00E417E5"/>
    <w:rsid w:val="00E41B2B"/>
    <w:rsid w:val="00E43EF5"/>
    <w:rsid w:val="00E53502"/>
    <w:rsid w:val="00E75466"/>
    <w:rsid w:val="00EB542D"/>
    <w:rsid w:val="00EC3714"/>
    <w:rsid w:val="00ED3E0D"/>
    <w:rsid w:val="00EE4679"/>
    <w:rsid w:val="00EF00AD"/>
    <w:rsid w:val="00F0431D"/>
    <w:rsid w:val="00F31ABC"/>
    <w:rsid w:val="00F33D42"/>
    <w:rsid w:val="00F6151B"/>
    <w:rsid w:val="00F7718E"/>
    <w:rsid w:val="00F77394"/>
    <w:rsid w:val="00F864FB"/>
    <w:rsid w:val="00F87C6D"/>
    <w:rsid w:val="00FB050E"/>
    <w:rsid w:val="00FD7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D3279"/>
  <w15:chartTrackingRefBased/>
  <w15:docId w15:val="{CE105BEE-A888-4C6A-BAF4-2F2ABC2BE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1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71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4D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74D6F"/>
    <w:rPr>
      <w:b/>
      <w:bCs/>
    </w:rPr>
  </w:style>
  <w:style w:type="paragraph" w:styleId="Header">
    <w:name w:val="header"/>
    <w:basedOn w:val="Normal"/>
    <w:link w:val="HeaderChar"/>
    <w:uiPriority w:val="99"/>
    <w:unhideWhenUsed/>
    <w:rsid w:val="00F61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51B"/>
  </w:style>
  <w:style w:type="paragraph" w:styleId="Footer">
    <w:name w:val="footer"/>
    <w:basedOn w:val="Normal"/>
    <w:link w:val="FooterChar"/>
    <w:uiPriority w:val="99"/>
    <w:unhideWhenUsed/>
    <w:rsid w:val="00F61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51B"/>
  </w:style>
  <w:style w:type="character" w:customStyle="1" w:styleId="halyaf">
    <w:name w:val="halyaf"/>
    <w:basedOn w:val="DefaultParagraphFont"/>
    <w:rsid w:val="000862B4"/>
  </w:style>
  <w:style w:type="character" w:customStyle="1" w:styleId="k5ti0">
    <w:name w:val="k5ti0"/>
    <w:basedOn w:val="DefaultParagraphFont"/>
    <w:rsid w:val="000862B4"/>
  </w:style>
  <w:style w:type="character" w:customStyle="1" w:styleId="qewha">
    <w:name w:val="qewha"/>
    <w:basedOn w:val="DefaultParagraphFont"/>
    <w:rsid w:val="000862B4"/>
  </w:style>
  <w:style w:type="paragraph" w:styleId="Caption">
    <w:name w:val="caption"/>
    <w:basedOn w:val="Normal"/>
    <w:next w:val="Normal"/>
    <w:uiPriority w:val="35"/>
    <w:unhideWhenUsed/>
    <w:qFormat/>
    <w:rsid w:val="004A0ABC"/>
    <w:pPr>
      <w:spacing w:after="200" w:line="240" w:lineRule="auto"/>
    </w:pPr>
    <w:rPr>
      <w:i/>
      <w:iCs/>
      <w:color w:val="44546A" w:themeColor="text2"/>
      <w:sz w:val="18"/>
      <w:szCs w:val="18"/>
    </w:rPr>
  </w:style>
  <w:style w:type="table" w:styleId="TableGrid">
    <w:name w:val="Table Grid"/>
    <w:basedOn w:val="TableNormal"/>
    <w:uiPriority w:val="39"/>
    <w:rsid w:val="000A5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2B5C"/>
    <w:pPr>
      <w:ind w:left="720"/>
      <w:contextualSpacing/>
    </w:pPr>
  </w:style>
  <w:style w:type="character" w:styleId="Hyperlink">
    <w:name w:val="Hyperlink"/>
    <w:basedOn w:val="DefaultParagraphFont"/>
    <w:uiPriority w:val="99"/>
    <w:unhideWhenUsed/>
    <w:rsid w:val="001E39CB"/>
    <w:rPr>
      <w:color w:val="0563C1" w:themeColor="hyperlink"/>
      <w:u w:val="single"/>
    </w:rPr>
  </w:style>
  <w:style w:type="character" w:styleId="UnresolvedMention">
    <w:name w:val="Unresolved Mention"/>
    <w:basedOn w:val="DefaultParagraphFont"/>
    <w:uiPriority w:val="99"/>
    <w:semiHidden/>
    <w:unhideWhenUsed/>
    <w:rsid w:val="001E39CB"/>
    <w:rPr>
      <w:color w:val="605E5C"/>
      <w:shd w:val="clear" w:color="auto" w:fill="E1DFDD"/>
    </w:rPr>
  </w:style>
  <w:style w:type="character" w:customStyle="1" w:styleId="Heading1Char">
    <w:name w:val="Heading 1 Char"/>
    <w:basedOn w:val="DefaultParagraphFont"/>
    <w:link w:val="Heading1"/>
    <w:uiPriority w:val="9"/>
    <w:rsid w:val="00F771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718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312BE"/>
    <w:pPr>
      <w:outlineLvl w:val="9"/>
    </w:pPr>
    <w:rPr>
      <w:kern w:val="0"/>
      <w:lang w:val="en-US"/>
      <w14:ligatures w14:val="none"/>
    </w:rPr>
  </w:style>
  <w:style w:type="paragraph" w:styleId="TOC1">
    <w:name w:val="toc 1"/>
    <w:basedOn w:val="Normal"/>
    <w:next w:val="Normal"/>
    <w:autoRedefine/>
    <w:uiPriority w:val="39"/>
    <w:unhideWhenUsed/>
    <w:rsid w:val="00A312BE"/>
    <w:pPr>
      <w:spacing w:after="100"/>
    </w:pPr>
  </w:style>
  <w:style w:type="paragraph" w:styleId="TOC2">
    <w:name w:val="toc 2"/>
    <w:basedOn w:val="Normal"/>
    <w:next w:val="Normal"/>
    <w:autoRedefine/>
    <w:uiPriority w:val="39"/>
    <w:unhideWhenUsed/>
    <w:rsid w:val="00A312BE"/>
    <w:pPr>
      <w:spacing w:after="100"/>
      <w:ind w:left="220"/>
    </w:pPr>
  </w:style>
  <w:style w:type="paragraph" w:styleId="TOC3">
    <w:name w:val="toc 3"/>
    <w:basedOn w:val="Normal"/>
    <w:next w:val="Normal"/>
    <w:autoRedefine/>
    <w:uiPriority w:val="39"/>
    <w:unhideWhenUsed/>
    <w:rsid w:val="001779FA"/>
    <w:pPr>
      <w:spacing w:after="100"/>
      <w:ind w:left="440"/>
    </w:pPr>
    <w:rPr>
      <w:rFonts w:eastAsiaTheme="minorEastAsia" w:cs="Times New Roman"/>
      <w:kern w:val="0"/>
      <w:lang w:val="en-US"/>
      <w14:ligatures w14:val="none"/>
    </w:rPr>
  </w:style>
  <w:style w:type="character" w:styleId="FollowedHyperlink">
    <w:name w:val="FollowedHyperlink"/>
    <w:basedOn w:val="DefaultParagraphFont"/>
    <w:uiPriority w:val="99"/>
    <w:semiHidden/>
    <w:unhideWhenUsed/>
    <w:rsid w:val="00F33D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3174">
      <w:bodyDiv w:val="1"/>
      <w:marLeft w:val="0"/>
      <w:marRight w:val="0"/>
      <w:marTop w:val="0"/>
      <w:marBottom w:val="0"/>
      <w:divBdr>
        <w:top w:val="none" w:sz="0" w:space="0" w:color="auto"/>
        <w:left w:val="none" w:sz="0" w:space="0" w:color="auto"/>
        <w:bottom w:val="none" w:sz="0" w:space="0" w:color="auto"/>
        <w:right w:val="none" w:sz="0" w:space="0" w:color="auto"/>
      </w:divBdr>
    </w:div>
    <w:div w:id="32509390">
      <w:bodyDiv w:val="1"/>
      <w:marLeft w:val="0"/>
      <w:marRight w:val="0"/>
      <w:marTop w:val="0"/>
      <w:marBottom w:val="0"/>
      <w:divBdr>
        <w:top w:val="none" w:sz="0" w:space="0" w:color="auto"/>
        <w:left w:val="none" w:sz="0" w:space="0" w:color="auto"/>
        <w:bottom w:val="none" w:sz="0" w:space="0" w:color="auto"/>
        <w:right w:val="none" w:sz="0" w:space="0" w:color="auto"/>
      </w:divBdr>
      <w:divsChild>
        <w:div w:id="1544749808">
          <w:marLeft w:val="0"/>
          <w:marRight w:val="0"/>
          <w:marTop w:val="0"/>
          <w:marBottom w:val="0"/>
          <w:divBdr>
            <w:top w:val="none" w:sz="0" w:space="0" w:color="auto"/>
            <w:left w:val="none" w:sz="0" w:space="0" w:color="auto"/>
            <w:bottom w:val="none" w:sz="0" w:space="0" w:color="auto"/>
            <w:right w:val="none" w:sz="0" w:space="0" w:color="auto"/>
          </w:divBdr>
          <w:divsChild>
            <w:div w:id="175274038">
              <w:marLeft w:val="0"/>
              <w:marRight w:val="0"/>
              <w:marTop w:val="0"/>
              <w:marBottom w:val="0"/>
              <w:divBdr>
                <w:top w:val="none" w:sz="0" w:space="0" w:color="auto"/>
                <w:left w:val="none" w:sz="0" w:space="0" w:color="auto"/>
                <w:bottom w:val="none" w:sz="0" w:space="0" w:color="auto"/>
                <w:right w:val="none" w:sz="0" w:space="0" w:color="auto"/>
              </w:divBdr>
              <w:divsChild>
                <w:div w:id="448473468">
                  <w:marLeft w:val="0"/>
                  <w:marRight w:val="0"/>
                  <w:marTop w:val="0"/>
                  <w:marBottom w:val="0"/>
                  <w:divBdr>
                    <w:top w:val="none" w:sz="0" w:space="0" w:color="auto"/>
                    <w:left w:val="none" w:sz="0" w:space="0" w:color="auto"/>
                    <w:bottom w:val="none" w:sz="0" w:space="0" w:color="auto"/>
                    <w:right w:val="none" w:sz="0" w:space="0" w:color="auto"/>
                  </w:divBdr>
                  <w:divsChild>
                    <w:div w:id="1864708770">
                      <w:marLeft w:val="0"/>
                      <w:marRight w:val="0"/>
                      <w:marTop w:val="0"/>
                      <w:marBottom w:val="0"/>
                      <w:divBdr>
                        <w:top w:val="none" w:sz="0" w:space="0" w:color="auto"/>
                        <w:left w:val="none" w:sz="0" w:space="0" w:color="auto"/>
                        <w:bottom w:val="none" w:sz="0" w:space="0" w:color="auto"/>
                        <w:right w:val="none" w:sz="0" w:space="0" w:color="auto"/>
                      </w:divBdr>
                      <w:divsChild>
                        <w:div w:id="29720481">
                          <w:marLeft w:val="0"/>
                          <w:marRight w:val="0"/>
                          <w:marTop w:val="0"/>
                          <w:marBottom w:val="0"/>
                          <w:divBdr>
                            <w:top w:val="none" w:sz="0" w:space="0" w:color="auto"/>
                            <w:left w:val="none" w:sz="0" w:space="0" w:color="auto"/>
                            <w:bottom w:val="none" w:sz="0" w:space="0" w:color="auto"/>
                            <w:right w:val="none" w:sz="0" w:space="0" w:color="auto"/>
                          </w:divBdr>
                          <w:divsChild>
                            <w:div w:id="259684751">
                              <w:marLeft w:val="0"/>
                              <w:marRight w:val="0"/>
                              <w:marTop w:val="0"/>
                              <w:marBottom w:val="0"/>
                              <w:divBdr>
                                <w:top w:val="none" w:sz="0" w:space="0" w:color="auto"/>
                                <w:left w:val="none" w:sz="0" w:space="0" w:color="auto"/>
                                <w:bottom w:val="none" w:sz="0" w:space="0" w:color="auto"/>
                                <w:right w:val="none" w:sz="0" w:space="0" w:color="auto"/>
                              </w:divBdr>
                            </w:div>
                          </w:divsChild>
                        </w:div>
                        <w:div w:id="1331982127">
                          <w:marLeft w:val="0"/>
                          <w:marRight w:val="0"/>
                          <w:marTop w:val="0"/>
                          <w:marBottom w:val="0"/>
                          <w:divBdr>
                            <w:top w:val="none" w:sz="0" w:space="0" w:color="auto"/>
                            <w:left w:val="none" w:sz="0" w:space="0" w:color="auto"/>
                            <w:bottom w:val="none" w:sz="0" w:space="0" w:color="auto"/>
                            <w:right w:val="none" w:sz="0" w:space="0" w:color="auto"/>
                          </w:divBdr>
                          <w:divsChild>
                            <w:div w:id="1469206479">
                              <w:marLeft w:val="0"/>
                              <w:marRight w:val="0"/>
                              <w:marTop w:val="0"/>
                              <w:marBottom w:val="0"/>
                              <w:divBdr>
                                <w:top w:val="none" w:sz="0" w:space="0" w:color="auto"/>
                                <w:left w:val="none" w:sz="0" w:space="0" w:color="auto"/>
                                <w:bottom w:val="none" w:sz="0" w:space="0" w:color="auto"/>
                                <w:right w:val="none" w:sz="0" w:space="0" w:color="auto"/>
                              </w:divBdr>
                              <w:divsChild>
                                <w:div w:id="175462695">
                                  <w:marLeft w:val="0"/>
                                  <w:marRight w:val="0"/>
                                  <w:marTop w:val="0"/>
                                  <w:marBottom w:val="0"/>
                                  <w:divBdr>
                                    <w:top w:val="none" w:sz="0" w:space="0" w:color="auto"/>
                                    <w:left w:val="none" w:sz="0" w:space="0" w:color="auto"/>
                                    <w:bottom w:val="none" w:sz="0" w:space="0" w:color="auto"/>
                                    <w:right w:val="none" w:sz="0" w:space="0" w:color="auto"/>
                                  </w:divBdr>
                                  <w:divsChild>
                                    <w:div w:id="1416896753">
                                      <w:marLeft w:val="0"/>
                                      <w:marRight w:val="0"/>
                                      <w:marTop w:val="0"/>
                                      <w:marBottom w:val="0"/>
                                      <w:divBdr>
                                        <w:top w:val="none" w:sz="0" w:space="0" w:color="auto"/>
                                        <w:left w:val="none" w:sz="0" w:space="0" w:color="auto"/>
                                        <w:bottom w:val="none" w:sz="0" w:space="0" w:color="auto"/>
                                        <w:right w:val="none" w:sz="0" w:space="0" w:color="auto"/>
                                      </w:divBdr>
                                      <w:divsChild>
                                        <w:div w:id="748966626">
                                          <w:marLeft w:val="0"/>
                                          <w:marRight w:val="0"/>
                                          <w:marTop w:val="0"/>
                                          <w:marBottom w:val="0"/>
                                          <w:divBdr>
                                            <w:top w:val="none" w:sz="0" w:space="0" w:color="auto"/>
                                            <w:left w:val="none" w:sz="0" w:space="0" w:color="auto"/>
                                            <w:bottom w:val="none" w:sz="0" w:space="0" w:color="auto"/>
                                            <w:right w:val="none" w:sz="0" w:space="0" w:color="auto"/>
                                          </w:divBdr>
                                          <w:divsChild>
                                            <w:div w:id="186740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1634">
                                      <w:marLeft w:val="0"/>
                                      <w:marRight w:val="0"/>
                                      <w:marTop w:val="0"/>
                                      <w:marBottom w:val="0"/>
                                      <w:divBdr>
                                        <w:top w:val="none" w:sz="0" w:space="0" w:color="auto"/>
                                        <w:left w:val="none" w:sz="0" w:space="0" w:color="auto"/>
                                        <w:bottom w:val="none" w:sz="0" w:space="0" w:color="auto"/>
                                        <w:right w:val="none" w:sz="0" w:space="0" w:color="auto"/>
                                      </w:divBdr>
                                      <w:divsChild>
                                        <w:div w:id="796917912">
                                          <w:marLeft w:val="0"/>
                                          <w:marRight w:val="0"/>
                                          <w:marTop w:val="0"/>
                                          <w:marBottom w:val="0"/>
                                          <w:divBdr>
                                            <w:top w:val="none" w:sz="0" w:space="0" w:color="auto"/>
                                            <w:left w:val="none" w:sz="0" w:space="0" w:color="auto"/>
                                            <w:bottom w:val="none" w:sz="0" w:space="0" w:color="auto"/>
                                            <w:right w:val="none" w:sz="0" w:space="0" w:color="auto"/>
                                          </w:divBdr>
                                          <w:divsChild>
                                            <w:div w:id="737557399">
                                              <w:marLeft w:val="0"/>
                                              <w:marRight w:val="0"/>
                                              <w:marTop w:val="0"/>
                                              <w:marBottom w:val="0"/>
                                              <w:divBdr>
                                                <w:top w:val="none" w:sz="0" w:space="0" w:color="auto"/>
                                                <w:left w:val="none" w:sz="0" w:space="0" w:color="auto"/>
                                                <w:bottom w:val="none" w:sz="0" w:space="0" w:color="auto"/>
                                                <w:right w:val="none" w:sz="0" w:space="0" w:color="auto"/>
                                              </w:divBdr>
                                              <w:divsChild>
                                                <w:div w:id="1422293565">
                                                  <w:marLeft w:val="0"/>
                                                  <w:marRight w:val="0"/>
                                                  <w:marTop w:val="0"/>
                                                  <w:marBottom w:val="0"/>
                                                  <w:divBdr>
                                                    <w:top w:val="none" w:sz="0" w:space="0" w:color="auto"/>
                                                    <w:left w:val="none" w:sz="0" w:space="0" w:color="auto"/>
                                                    <w:bottom w:val="none" w:sz="0" w:space="0" w:color="auto"/>
                                                    <w:right w:val="none" w:sz="0" w:space="0" w:color="auto"/>
                                                  </w:divBdr>
                                                  <w:divsChild>
                                                    <w:div w:id="164805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837759">
                          <w:marLeft w:val="0"/>
                          <w:marRight w:val="0"/>
                          <w:marTop w:val="0"/>
                          <w:marBottom w:val="0"/>
                          <w:divBdr>
                            <w:top w:val="none" w:sz="0" w:space="0" w:color="auto"/>
                            <w:left w:val="none" w:sz="0" w:space="0" w:color="auto"/>
                            <w:bottom w:val="none" w:sz="0" w:space="0" w:color="auto"/>
                            <w:right w:val="none" w:sz="0" w:space="0" w:color="auto"/>
                          </w:divBdr>
                          <w:divsChild>
                            <w:div w:id="158889326">
                              <w:marLeft w:val="0"/>
                              <w:marRight w:val="0"/>
                              <w:marTop w:val="0"/>
                              <w:marBottom w:val="0"/>
                              <w:divBdr>
                                <w:top w:val="none" w:sz="0" w:space="0" w:color="auto"/>
                                <w:left w:val="none" w:sz="0" w:space="0" w:color="auto"/>
                                <w:bottom w:val="none" w:sz="0" w:space="0" w:color="auto"/>
                                <w:right w:val="none" w:sz="0" w:space="0" w:color="auto"/>
                              </w:divBdr>
                              <w:divsChild>
                                <w:div w:id="1332873280">
                                  <w:marLeft w:val="0"/>
                                  <w:marRight w:val="0"/>
                                  <w:marTop w:val="0"/>
                                  <w:marBottom w:val="0"/>
                                  <w:divBdr>
                                    <w:top w:val="none" w:sz="0" w:space="0" w:color="auto"/>
                                    <w:left w:val="none" w:sz="0" w:space="0" w:color="auto"/>
                                    <w:bottom w:val="none" w:sz="0" w:space="0" w:color="auto"/>
                                    <w:right w:val="none" w:sz="0" w:space="0" w:color="auto"/>
                                  </w:divBdr>
                                  <w:divsChild>
                                    <w:div w:id="1091314884">
                                      <w:marLeft w:val="0"/>
                                      <w:marRight w:val="0"/>
                                      <w:marTop w:val="0"/>
                                      <w:marBottom w:val="0"/>
                                      <w:divBdr>
                                        <w:top w:val="none" w:sz="0" w:space="0" w:color="auto"/>
                                        <w:left w:val="none" w:sz="0" w:space="0" w:color="auto"/>
                                        <w:bottom w:val="none" w:sz="0" w:space="0" w:color="auto"/>
                                        <w:right w:val="none" w:sz="0" w:space="0" w:color="auto"/>
                                      </w:divBdr>
                                      <w:divsChild>
                                        <w:div w:id="1913349479">
                                          <w:marLeft w:val="0"/>
                                          <w:marRight w:val="0"/>
                                          <w:marTop w:val="0"/>
                                          <w:marBottom w:val="0"/>
                                          <w:divBdr>
                                            <w:top w:val="none" w:sz="0" w:space="0" w:color="auto"/>
                                            <w:left w:val="none" w:sz="0" w:space="0" w:color="auto"/>
                                            <w:bottom w:val="none" w:sz="0" w:space="0" w:color="auto"/>
                                            <w:right w:val="none" w:sz="0" w:space="0" w:color="auto"/>
                                          </w:divBdr>
                                          <w:divsChild>
                                            <w:div w:id="20258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80711">
                                      <w:marLeft w:val="0"/>
                                      <w:marRight w:val="0"/>
                                      <w:marTop w:val="0"/>
                                      <w:marBottom w:val="0"/>
                                      <w:divBdr>
                                        <w:top w:val="none" w:sz="0" w:space="0" w:color="auto"/>
                                        <w:left w:val="none" w:sz="0" w:space="0" w:color="auto"/>
                                        <w:bottom w:val="none" w:sz="0" w:space="0" w:color="auto"/>
                                        <w:right w:val="none" w:sz="0" w:space="0" w:color="auto"/>
                                      </w:divBdr>
                                      <w:divsChild>
                                        <w:div w:id="663515678">
                                          <w:marLeft w:val="0"/>
                                          <w:marRight w:val="0"/>
                                          <w:marTop w:val="0"/>
                                          <w:marBottom w:val="0"/>
                                          <w:divBdr>
                                            <w:top w:val="none" w:sz="0" w:space="0" w:color="auto"/>
                                            <w:left w:val="none" w:sz="0" w:space="0" w:color="auto"/>
                                            <w:bottom w:val="none" w:sz="0" w:space="0" w:color="auto"/>
                                            <w:right w:val="none" w:sz="0" w:space="0" w:color="auto"/>
                                          </w:divBdr>
                                          <w:divsChild>
                                            <w:div w:id="1689453552">
                                              <w:marLeft w:val="0"/>
                                              <w:marRight w:val="0"/>
                                              <w:marTop w:val="0"/>
                                              <w:marBottom w:val="0"/>
                                              <w:divBdr>
                                                <w:top w:val="none" w:sz="0" w:space="0" w:color="auto"/>
                                                <w:left w:val="none" w:sz="0" w:space="0" w:color="auto"/>
                                                <w:bottom w:val="none" w:sz="0" w:space="0" w:color="auto"/>
                                                <w:right w:val="none" w:sz="0" w:space="0" w:color="auto"/>
                                              </w:divBdr>
                                              <w:divsChild>
                                                <w:div w:id="1539119265">
                                                  <w:marLeft w:val="0"/>
                                                  <w:marRight w:val="0"/>
                                                  <w:marTop w:val="0"/>
                                                  <w:marBottom w:val="0"/>
                                                  <w:divBdr>
                                                    <w:top w:val="none" w:sz="0" w:space="0" w:color="auto"/>
                                                    <w:left w:val="none" w:sz="0" w:space="0" w:color="auto"/>
                                                    <w:bottom w:val="none" w:sz="0" w:space="0" w:color="auto"/>
                                                    <w:right w:val="none" w:sz="0" w:space="0" w:color="auto"/>
                                                  </w:divBdr>
                                                  <w:divsChild>
                                                    <w:div w:id="202351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4513777">
                          <w:marLeft w:val="0"/>
                          <w:marRight w:val="0"/>
                          <w:marTop w:val="0"/>
                          <w:marBottom w:val="0"/>
                          <w:divBdr>
                            <w:top w:val="none" w:sz="0" w:space="0" w:color="auto"/>
                            <w:left w:val="none" w:sz="0" w:space="0" w:color="auto"/>
                            <w:bottom w:val="none" w:sz="0" w:space="0" w:color="auto"/>
                            <w:right w:val="none" w:sz="0" w:space="0" w:color="auto"/>
                          </w:divBdr>
                          <w:divsChild>
                            <w:div w:id="272396007">
                              <w:marLeft w:val="0"/>
                              <w:marRight w:val="0"/>
                              <w:marTop w:val="0"/>
                              <w:marBottom w:val="0"/>
                              <w:divBdr>
                                <w:top w:val="none" w:sz="0" w:space="0" w:color="auto"/>
                                <w:left w:val="none" w:sz="0" w:space="0" w:color="auto"/>
                                <w:bottom w:val="none" w:sz="0" w:space="0" w:color="auto"/>
                                <w:right w:val="none" w:sz="0" w:space="0" w:color="auto"/>
                              </w:divBdr>
                              <w:divsChild>
                                <w:div w:id="648486374">
                                  <w:marLeft w:val="0"/>
                                  <w:marRight w:val="0"/>
                                  <w:marTop w:val="0"/>
                                  <w:marBottom w:val="0"/>
                                  <w:divBdr>
                                    <w:top w:val="none" w:sz="0" w:space="0" w:color="auto"/>
                                    <w:left w:val="none" w:sz="0" w:space="0" w:color="auto"/>
                                    <w:bottom w:val="none" w:sz="0" w:space="0" w:color="auto"/>
                                    <w:right w:val="none" w:sz="0" w:space="0" w:color="auto"/>
                                  </w:divBdr>
                                  <w:divsChild>
                                    <w:div w:id="589198576">
                                      <w:marLeft w:val="0"/>
                                      <w:marRight w:val="0"/>
                                      <w:marTop w:val="0"/>
                                      <w:marBottom w:val="0"/>
                                      <w:divBdr>
                                        <w:top w:val="none" w:sz="0" w:space="0" w:color="auto"/>
                                        <w:left w:val="none" w:sz="0" w:space="0" w:color="auto"/>
                                        <w:bottom w:val="none" w:sz="0" w:space="0" w:color="auto"/>
                                        <w:right w:val="none" w:sz="0" w:space="0" w:color="auto"/>
                                      </w:divBdr>
                                      <w:divsChild>
                                        <w:div w:id="1862935078">
                                          <w:marLeft w:val="0"/>
                                          <w:marRight w:val="0"/>
                                          <w:marTop w:val="0"/>
                                          <w:marBottom w:val="0"/>
                                          <w:divBdr>
                                            <w:top w:val="none" w:sz="0" w:space="0" w:color="auto"/>
                                            <w:left w:val="none" w:sz="0" w:space="0" w:color="auto"/>
                                            <w:bottom w:val="none" w:sz="0" w:space="0" w:color="auto"/>
                                            <w:right w:val="none" w:sz="0" w:space="0" w:color="auto"/>
                                          </w:divBdr>
                                          <w:divsChild>
                                            <w:div w:id="146442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276012">
                                      <w:marLeft w:val="0"/>
                                      <w:marRight w:val="0"/>
                                      <w:marTop w:val="0"/>
                                      <w:marBottom w:val="0"/>
                                      <w:divBdr>
                                        <w:top w:val="none" w:sz="0" w:space="0" w:color="auto"/>
                                        <w:left w:val="none" w:sz="0" w:space="0" w:color="auto"/>
                                        <w:bottom w:val="none" w:sz="0" w:space="0" w:color="auto"/>
                                        <w:right w:val="none" w:sz="0" w:space="0" w:color="auto"/>
                                      </w:divBdr>
                                      <w:divsChild>
                                        <w:div w:id="407533623">
                                          <w:marLeft w:val="0"/>
                                          <w:marRight w:val="0"/>
                                          <w:marTop w:val="0"/>
                                          <w:marBottom w:val="0"/>
                                          <w:divBdr>
                                            <w:top w:val="none" w:sz="0" w:space="0" w:color="auto"/>
                                            <w:left w:val="none" w:sz="0" w:space="0" w:color="auto"/>
                                            <w:bottom w:val="none" w:sz="0" w:space="0" w:color="auto"/>
                                            <w:right w:val="none" w:sz="0" w:space="0" w:color="auto"/>
                                          </w:divBdr>
                                          <w:divsChild>
                                            <w:div w:id="908462368">
                                              <w:marLeft w:val="0"/>
                                              <w:marRight w:val="0"/>
                                              <w:marTop w:val="0"/>
                                              <w:marBottom w:val="0"/>
                                              <w:divBdr>
                                                <w:top w:val="none" w:sz="0" w:space="0" w:color="auto"/>
                                                <w:left w:val="none" w:sz="0" w:space="0" w:color="auto"/>
                                                <w:bottom w:val="none" w:sz="0" w:space="0" w:color="auto"/>
                                                <w:right w:val="none" w:sz="0" w:space="0" w:color="auto"/>
                                              </w:divBdr>
                                              <w:divsChild>
                                                <w:div w:id="2141804381">
                                                  <w:marLeft w:val="0"/>
                                                  <w:marRight w:val="0"/>
                                                  <w:marTop w:val="0"/>
                                                  <w:marBottom w:val="0"/>
                                                  <w:divBdr>
                                                    <w:top w:val="none" w:sz="0" w:space="0" w:color="auto"/>
                                                    <w:left w:val="none" w:sz="0" w:space="0" w:color="auto"/>
                                                    <w:bottom w:val="none" w:sz="0" w:space="0" w:color="auto"/>
                                                    <w:right w:val="none" w:sz="0" w:space="0" w:color="auto"/>
                                                  </w:divBdr>
                                                  <w:divsChild>
                                                    <w:div w:id="108449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6053">
                          <w:marLeft w:val="0"/>
                          <w:marRight w:val="0"/>
                          <w:marTop w:val="0"/>
                          <w:marBottom w:val="0"/>
                          <w:divBdr>
                            <w:top w:val="none" w:sz="0" w:space="0" w:color="auto"/>
                            <w:left w:val="none" w:sz="0" w:space="0" w:color="auto"/>
                            <w:bottom w:val="none" w:sz="0" w:space="0" w:color="auto"/>
                            <w:right w:val="none" w:sz="0" w:space="0" w:color="auto"/>
                          </w:divBdr>
                          <w:divsChild>
                            <w:div w:id="201864396">
                              <w:marLeft w:val="0"/>
                              <w:marRight w:val="0"/>
                              <w:marTop w:val="0"/>
                              <w:marBottom w:val="0"/>
                              <w:divBdr>
                                <w:top w:val="none" w:sz="0" w:space="0" w:color="auto"/>
                                <w:left w:val="none" w:sz="0" w:space="0" w:color="auto"/>
                                <w:bottom w:val="none" w:sz="0" w:space="0" w:color="auto"/>
                                <w:right w:val="none" w:sz="0" w:space="0" w:color="auto"/>
                              </w:divBdr>
                              <w:divsChild>
                                <w:div w:id="710881297">
                                  <w:marLeft w:val="0"/>
                                  <w:marRight w:val="0"/>
                                  <w:marTop w:val="0"/>
                                  <w:marBottom w:val="0"/>
                                  <w:divBdr>
                                    <w:top w:val="none" w:sz="0" w:space="0" w:color="auto"/>
                                    <w:left w:val="none" w:sz="0" w:space="0" w:color="auto"/>
                                    <w:bottom w:val="none" w:sz="0" w:space="0" w:color="auto"/>
                                    <w:right w:val="none" w:sz="0" w:space="0" w:color="auto"/>
                                  </w:divBdr>
                                  <w:divsChild>
                                    <w:div w:id="1574048045">
                                      <w:marLeft w:val="0"/>
                                      <w:marRight w:val="0"/>
                                      <w:marTop w:val="0"/>
                                      <w:marBottom w:val="0"/>
                                      <w:divBdr>
                                        <w:top w:val="none" w:sz="0" w:space="0" w:color="auto"/>
                                        <w:left w:val="none" w:sz="0" w:space="0" w:color="auto"/>
                                        <w:bottom w:val="none" w:sz="0" w:space="0" w:color="auto"/>
                                        <w:right w:val="none" w:sz="0" w:space="0" w:color="auto"/>
                                      </w:divBdr>
                                      <w:divsChild>
                                        <w:div w:id="1598367189">
                                          <w:marLeft w:val="0"/>
                                          <w:marRight w:val="0"/>
                                          <w:marTop w:val="0"/>
                                          <w:marBottom w:val="0"/>
                                          <w:divBdr>
                                            <w:top w:val="none" w:sz="0" w:space="0" w:color="auto"/>
                                            <w:left w:val="none" w:sz="0" w:space="0" w:color="auto"/>
                                            <w:bottom w:val="none" w:sz="0" w:space="0" w:color="auto"/>
                                            <w:right w:val="none" w:sz="0" w:space="0" w:color="auto"/>
                                          </w:divBdr>
                                          <w:divsChild>
                                            <w:div w:id="129232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35744">
                                      <w:marLeft w:val="0"/>
                                      <w:marRight w:val="0"/>
                                      <w:marTop w:val="0"/>
                                      <w:marBottom w:val="0"/>
                                      <w:divBdr>
                                        <w:top w:val="none" w:sz="0" w:space="0" w:color="auto"/>
                                        <w:left w:val="none" w:sz="0" w:space="0" w:color="auto"/>
                                        <w:bottom w:val="none" w:sz="0" w:space="0" w:color="auto"/>
                                        <w:right w:val="none" w:sz="0" w:space="0" w:color="auto"/>
                                      </w:divBdr>
                                      <w:divsChild>
                                        <w:div w:id="839007266">
                                          <w:marLeft w:val="0"/>
                                          <w:marRight w:val="0"/>
                                          <w:marTop w:val="0"/>
                                          <w:marBottom w:val="0"/>
                                          <w:divBdr>
                                            <w:top w:val="none" w:sz="0" w:space="0" w:color="auto"/>
                                            <w:left w:val="none" w:sz="0" w:space="0" w:color="auto"/>
                                            <w:bottom w:val="none" w:sz="0" w:space="0" w:color="auto"/>
                                            <w:right w:val="none" w:sz="0" w:space="0" w:color="auto"/>
                                          </w:divBdr>
                                          <w:divsChild>
                                            <w:div w:id="1189831495">
                                              <w:marLeft w:val="0"/>
                                              <w:marRight w:val="0"/>
                                              <w:marTop w:val="0"/>
                                              <w:marBottom w:val="0"/>
                                              <w:divBdr>
                                                <w:top w:val="none" w:sz="0" w:space="0" w:color="auto"/>
                                                <w:left w:val="none" w:sz="0" w:space="0" w:color="auto"/>
                                                <w:bottom w:val="none" w:sz="0" w:space="0" w:color="auto"/>
                                                <w:right w:val="none" w:sz="0" w:space="0" w:color="auto"/>
                                              </w:divBdr>
                                              <w:divsChild>
                                                <w:div w:id="1139884278">
                                                  <w:marLeft w:val="0"/>
                                                  <w:marRight w:val="0"/>
                                                  <w:marTop w:val="0"/>
                                                  <w:marBottom w:val="0"/>
                                                  <w:divBdr>
                                                    <w:top w:val="none" w:sz="0" w:space="0" w:color="auto"/>
                                                    <w:left w:val="none" w:sz="0" w:space="0" w:color="auto"/>
                                                    <w:bottom w:val="none" w:sz="0" w:space="0" w:color="auto"/>
                                                    <w:right w:val="none" w:sz="0" w:space="0" w:color="auto"/>
                                                  </w:divBdr>
                                                  <w:divsChild>
                                                    <w:div w:id="54842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2602089">
                          <w:marLeft w:val="0"/>
                          <w:marRight w:val="0"/>
                          <w:marTop w:val="0"/>
                          <w:marBottom w:val="0"/>
                          <w:divBdr>
                            <w:top w:val="none" w:sz="0" w:space="0" w:color="auto"/>
                            <w:left w:val="none" w:sz="0" w:space="0" w:color="auto"/>
                            <w:bottom w:val="none" w:sz="0" w:space="0" w:color="auto"/>
                            <w:right w:val="none" w:sz="0" w:space="0" w:color="auto"/>
                          </w:divBdr>
                          <w:divsChild>
                            <w:div w:id="2130784432">
                              <w:marLeft w:val="0"/>
                              <w:marRight w:val="0"/>
                              <w:marTop w:val="0"/>
                              <w:marBottom w:val="0"/>
                              <w:divBdr>
                                <w:top w:val="none" w:sz="0" w:space="0" w:color="auto"/>
                                <w:left w:val="none" w:sz="0" w:space="0" w:color="auto"/>
                                <w:bottom w:val="none" w:sz="0" w:space="0" w:color="auto"/>
                                <w:right w:val="none" w:sz="0" w:space="0" w:color="auto"/>
                              </w:divBdr>
                              <w:divsChild>
                                <w:div w:id="1103181818">
                                  <w:marLeft w:val="0"/>
                                  <w:marRight w:val="0"/>
                                  <w:marTop w:val="0"/>
                                  <w:marBottom w:val="0"/>
                                  <w:divBdr>
                                    <w:top w:val="none" w:sz="0" w:space="0" w:color="auto"/>
                                    <w:left w:val="none" w:sz="0" w:space="0" w:color="auto"/>
                                    <w:bottom w:val="none" w:sz="0" w:space="0" w:color="auto"/>
                                    <w:right w:val="none" w:sz="0" w:space="0" w:color="auto"/>
                                  </w:divBdr>
                                  <w:divsChild>
                                    <w:div w:id="847602310">
                                      <w:marLeft w:val="0"/>
                                      <w:marRight w:val="0"/>
                                      <w:marTop w:val="0"/>
                                      <w:marBottom w:val="0"/>
                                      <w:divBdr>
                                        <w:top w:val="none" w:sz="0" w:space="0" w:color="auto"/>
                                        <w:left w:val="none" w:sz="0" w:space="0" w:color="auto"/>
                                        <w:bottom w:val="none" w:sz="0" w:space="0" w:color="auto"/>
                                        <w:right w:val="none" w:sz="0" w:space="0" w:color="auto"/>
                                      </w:divBdr>
                                      <w:divsChild>
                                        <w:div w:id="1018965046">
                                          <w:marLeft w:val="0"/>
                                          <w:marRight w:val="0"/>
                                          <w:marTop w:val="0"/>
                                          <w:marBottom w:val="0"/>
                                          <w:divBdr>
                                            <w:top w:val="none" w:sz="0" w:space="0" w:color="auto"/>
                                            <w:left w:val="none" w:sz="0" w:space="0" w:color="auto"/>
                                            <w:bottom w:val="none" w:sz="0" w:space="0" w:color="auto"/>
                                            <w:right w:val="none" w:sz="0" w:space="0" w:color="auto"/>
                                          </w:divBdr>
                                          <w:divsChild>
                                            <w:div w:id="2676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56554">
                                      <w:marLeft w:val="0"/>
                                      <w:marRight w:val="0"/>
                                      <w:marTop w:val="0"/>
                                      <w:marBottom w:val="0"/>
                                      <w:divBdr>
                                        <w:top w:val="none" w:sz="0" w:space="0" w:color="auto"/>
                                        <w:left w:val="none" w:sz="0" w:space="0" w:color="auto"/>
                                        <w:bottom w:val="none" w:sz="0" w:space="0" w:color="auto"/>
                                        <w:right w:val="none" w:sz="0" w:space="0" w:color="auto"/>
                                      </w:divBdr>
                                      <w:divsChild>
                                        <w:div w:id="108938561">
                                          <w:marLeft w:val="0"/>
                                          <w:marRight w:val="0"/>
                                          <w:marTop w:val="0"/>
                                          <w:marBottom w:val="0"/>
                                          <w:divBdr>
                                            <w:top w:val="none" w:sz="0" w:space="0" w:color="auto"/>
                                            <w:left w:val="none" w:sz="0" w:space="0" w:color="auto"/>
                                            <w:bottom w:val="none" w:sz="0" w:space="0" w:color="auto"/>
                                            <w:right w:val="none" w:sz="0" w:space="0" w:color="auto"/>
                                          </w:divBdr>
                                          <w:divsChild>
                                            <w:div w:id="2001108634">
                                              <w:marLeft w:val="0"/>
                                              <w:marRight w:val="0"/>
                                              <w:marTop w:val="0"/>
                                              <w:marBottom w:val="0"/>
                                              <w:divBdr>
                                                <w:top w:val="none" w:sz="0" w:space="0" w:color="auto"/>
                                                <w:left w:val="none" w:sz="0" w:space="0" w:color="auto"/>
                                                <w:bottom w:val="none" w:sz="0" w:space="0" w:color="auto"/>
                                                <w:right w:val="none" w:sz="0" w:space="0" w:color="auto"/>
                                              </w:divBdr>
                                              <w:divsChild>
                                                <w:div w:id="2031879271">
                                                  <w:marLeft w:val="0"/>
                                                  <w:marRight w:val="0"/>
                                                  <w:marTop w:val="0"/>
                                                  <w:marBottom w:val="0"/>
                                                  <w:divBdr>
                                                    <w:top w:val="none" w:sz="0" w:space="0" w:color="auto"/>
                                                    <w:left w:val="none" w:sz="0" w:space="0" w:color="auto"/>
                                                    <w:bottom w:val="none" w:sz="0" w:space="0" w:color="auto"/>
                                                    <w:right w:val="none" w:sz="0" w:space="0" w:color="auto"/>
                                                  </w:divBdr>
                                                  <w:divsChild>
                                                    <w:div w:id="12594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14727">
                          <w:marLeft w:val="0"/>
                          <w:marRight w:val="0"/>
                          <w:marTop w:val="0"/>
                          <w:marBottom w:val="0"/>
                          <w:divBdr>
                            <w:top w:val="none" w:sz="0" w:space="0" w:color="auto"/>
                            <w:left w:val="none" w:sz="0" w:space="0" w:color="auto"/>
                            <w:bottom w:val="none" w:sz="0" w:space="0" w:color="auto"/>
                            <w:right w:val="none" w:sz="0" w:space="0" w:color="auto"/>
                          </w:divBdr>
                          <w:divsChild>
                            <w:div w:id="1545408346">
                              <w:marLeft w:val="0"/>
                              <w:marRight w:val="0"/>
                              <w:marTop w:val="0"/>
                              <w:marBottom w:val="0"/>
                              <w:divBdr>
                                <w:top w:val="none" w:sz="0" w:space="0" w:color="auto"/>
                                <w:left w:val="none" w:sz="0" w:space="0" w:color="auto"/>
                                <w:bottom w:val="none" w:sz="0" w:space="0" w:color="auto"/>
                                <w:right w:val="none" w:sz="0" w:space="0" w:color="auto"/>
                              </w:divBdr>
                              <w:divsChild>
                                <w:div w:id="1586495614">
                                  <w:marLeft w:val="0"/>
                                  <w:marRight w:val="0"/>
                                  <w:marTop w:val="0"/>
                                  <w:marBottom w:val="0"/>
                                  <w:divBdr>
                                    <w:top w:val="none" w:sz="0" w:space="0" w:color="auto"/>
                                    <w:left w:val="none" w:sz="0" w:space="0" w:color="auto"/>
                                    <w:bottom w:val="none" w:sz="0" w:space="0" w:color="auto"/>
                                    <w:right w:val="none" w:sz="0" w:space="0" w:color="auto"/>
                                  </w:divBdr>
                                  <w:divsChild>
                                    <w:div w:id="222329827">
                                      <w:marLeft w:val="0"/>
                                      <w:marRight w:val="0"/>
                                      <w:marTop w:val="0"/>
                                      <w:marBottom w:val="0"/>
                                      <w:divBdr>
                                        <w:top w:val="none" w:sz="0" w:space="0" w:color="auto"/>
                                        <w:left w:val="none" w:sz="0" w:space="0" w:color="auto"/>
                                        <w:bottom w:val="none" w:sz="0" w:space="0" w:color="auto"/>
                                        <w:right w:val="none" w:sz="0" w:space="0" w:color="auto"/>
                                      </w:divBdr>
                                      <w:divsChild>
                                        <w:div w:id="125854677">
                                          <w:marLeft w:val="0"/>
                                          <w:marRight w:val="0"/>
                                          <w:marTop w:val="0"/>
                                          <w:marBottom w:val="0"/>
                                          <w:divBdr>
                                            <w:top w:val="none" w:sz="0" w:space="0" w:color="auto"/>
                                            <w:left w:val="none" w:sz="0" w:space="0" w:color="auto"/>
                                            <w:bottom w:val="none" w:sz="0" w:space="0" w:color="auto"/>
                                            <w:right w:val="none" w:sz="0" w:space="0" w:color="auto"/>
                                          </w:divBdr>
                                          <w:divsChild>
                                            <w:div w:id="183684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17298">
                                      <w:marLeft w:val="0"/>
                                      <w:marRight w:val="0"/>
                                      <w:marTop w:val="0"/>
                                      <w:marBottom w:val="0"/>
                                      <w:divBdr>
                                        <w:top w:val="none" w:sz="0" w:space="0" w:color="auto"/>
                                        <w:left w:val="none" w:sz="0" w:space="0" w:color="auto"/>
                                        <w:bottom w:val="none" w:sz="0" w:space="0" w:color="auto"/>
                                        <w:right w:val="none" w:sz="0" w:space="0" w:color="auto"/>
                                      </w:divBdr>
                                      <w:divsChild>
                                        <w:div w:id="299263001">
                                          <w:marLeft w:val="0"/>
                                          <w:marRight w:val="0"/>
                                          <w:marTop w:val="0"/>
                                          <w:marBottom w:val="0"/>
                                          <w:divBdr>
                                            <w:top w:val="none" w:sz="0" w:space="0" w:color="auto"/>
                                            <w:left w:val="none" w:sz="0" w:space="0" w:color="auto"/>
                                            <w:bottom w:val="none" w:sz="0" w:space="0" w:color="auto"/>
                                            <w:right w:val="none" w:sz="0" w:space="0" w:color="auto"/>
                                          </w:divBdr>
                                          <w:divsChild>
                                            <w:div w:id="1266425605">
                                              <w:marLeft w:val="0"/>
                                              <w:marRight w:val="0"/>
                                              <w:marTop w:val="0"/>
                                              <w:marBottom w:val="0"/>
                                              <w:divBdr>
                                                <w:top w:val="none" w:sz="0" w:space="0" w:color="auto"/>
                                                <w:left w:val="none" w:sz="0" w:space="0" w:color="auto"/>
                                                <w:bottom w:val="none" w:sz="0" w:space="0" w:color="auto"/>
                                                <w:right w:val="none" w:sz="0" w:space="0" w:color="auto"/>
                                              </w:divBdr>
                                              <w:divsChild>
                                                <w:div w:id="1885602978">
                                                  <w:marLeft w:val="0"/>
                                                  <w:marRight w:val="0"/>
                                                  <w:marTop w:val="0"/>
                                                  <w:marBottom w:val="0"/>
                                                  <w:divBdr>
                                                    <w:top w:val="none" w:sz="0" w:space="0" w:color="auto"/>
                                                    <w:left w:val="none" w:sz="0" w:space="0" w:color="auto"/>
                                                    <w:bottom w:val="none" w:sz="0" w:space="0" w:color="auto"/>
                                                    <w:right w:val="none" w:sz="0" w:space="0" w:color="auto"/>
                                                  </w:divBdr>
                                                  <w:divsChild>
                                                    <w:div w:id="173882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9681902">
                          <w:marLeft w:val="0"/>
                          <w:marRight w:val="0"/>
                          <w:marTop w:val="0"/>
                          <w:marBottom w:val="0"/>
                          <w:divBdr>
                            <w:top w:val="none" w:sz="0" w:space="0" w:color="auto"/>
                            <w:left w:val="none" w:sz="0" w:space="0" w:color="auto"/>
                            <w:bottom w:val="none" w:sz="0" w:space="0" w:color="auto"/>
                            <w:right w:val="none" w:sz="0" w:space="0" w:color="auto"/>
                          </w:divBdr>
                          <w:divsChild>
                            <w:div w:id="1930699891">
                              <w:marLeft w:val="0"/>
                              <w:marRight w:val="0"/>
                              <w:marTop w:val="0"/>
                              <w:marBottom w:val="0"/>
                              <w:divBdr>
                                <w:top w:val="none" w:sz="0" w:space="0" w:color="auto"/>
                                <w:left w:val="none" w:sz="0" w:space="0" w:color="auto"/>
                                <w:bottom w:val="none" w:sz="0" w:space="0" w:color="auto"/>
                                <w:right w:val="none" w:sz="0" w:space="0" w:color="auto"/>
                              </w:divBdr>
                              <w:divsChild>
                                <w:div w:id="1607539303">
                                  <w:marLeft w:val="0"/>
                                  <w:marRight w:val="0"/>
                                  <w:marTop w:val="0"/>
                                  <w:marBottom w:val="0"/>
                                  <w:divBdr>
                                    <w:top w:val="none" w:sz="0" w:space="0" w:color="auto"/>
                                    <w:left w:val="none" w:sz="0" w:space="0" w:color="auto"/>
                                    <w:bottom w:val="none" w:sz="0" w:space="0" w:color="auto"/>
                                    <w:right w:val="none" w:sz="0" w:space="0" w:color="auto"/>
                                  </w:divBdr>
                                  <w:divsChild>
                                    <w:div w:id="2002808485">
                                      <w:marLeft w:val="0"/>
                                      <w:marRight w:val="0"/>
                                      <w:marTop w:val="0"/>
                                      <w:marBottom w:val="0"/>
                                      <w:divBdr>
                                        <w:top w:val="none" w:sz="0" w:space="0" w:color="auto"/>
                                        <w:left w:val="none" w:sz="0" w:space="0" w:color="auto"/>
                                        <w:bottom w:val="none" w:sz="0" w:space="0" w:color="auto"/>
                                        <w:right w:val="none" w:sz="0" w:space="0" w:color="auto"/>
                                      </w:divBdr>
                                      <w:divsChild>
                                        <w:div w:id="717163741">
                                          <w:marLeft w:val="0"/>
                                          <w:marRight w:val="0"/>
                                          <w:marTop w:val="0"/>
                                          <w:marBottom w:val="0"/>
                                          <w:divBdr>
                                            <w:top w:val="none" w:sz="0" w:space="0" w:color="auto"/>
                                            <w:left w:val="none" w:sz="0" w:space="0" w:color="auto"/>
                                            <w:bottom w:val="none" w:sz="0" w:space="0" w:color="auto"/>
                                            <w:right w:val="none" w:sz="0" w:space="0" w:color="auto"/>
                                          </w:divBdr>
                                          <w:divsChild>
                                            <w:div w:id="132586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068185">
                                      <w:marLeft w:val="0"/>
                                      <w:marRight w:val="0"/>
                                      <w:marTop w:val="0"/>
                                      <w:marBottom w:val="0"/>
                                      <w:divBdr>
                                        <w:top w:val="none" w:sz="0" w:space="0" w:color="auto"/>
                                        <w:left w:val="none" w:sz="0" w:space="0" w:color="auto"/>
                                        <w:bottom w:val="none" w:sz="0" w:space="0" w:color="auto"/>
                                        <w:right w:val="none" w:sz="0" w:space="0" w:color="auto"/>
                                      </w:divBdr>
                                      <w:divsChild>
                                        <w:div w:id="942418665">
                                          <w:marLeft w:val="0"/>
                                          <w:marRight w:val="0"/>
                                          <w:marTop w:val="0"/>
                                          <w:marBottom w:val="0"/>
                                          <w:divBdr>
                                            <w:top w:val="none" w:sz="0" w:space="0" w:color="auto"/>
                                            <w:left w:val="none" w:sz="0" w:space="0" w:color="auto"/>
                                            <w:bottom w:val="none" w:sz="0" w:space="0" w:color="auto"/>
                                            <w:right w:val="none" w:sz="0" w:space="0" w:color="auto"/>
                                          </w:divBdr>
                                          <w:divsChild>
                                            <w:div w:id="918563671">
                                              <w:marLeft w:val="0"/>
                                              <w:marRight w:val="0"/>
                                              <w:marTop w:val="0"/>
                                              <w:marBottom w:val="0"/>
                                              <w:divBdr>
                                                <w:top w:val="none" w:sz="0" w:space="0" w:color="auto"/>
                                                <w:left w:val="none" w:sz="0" w:space="0" w:color="auto"/>
                                                <w:bottom w:val="none" w:sz="0" w:space="0" w:color="auto"/>
                                                <w:right w:val="none" w:sz="0" w:space="0" w:color="auto"/>
                                              </w:divBdr>
                                              <w:divsChild>
                                                <w:div w:id="1492675523">
                                                  <w:marLeft w:val="0"/>
                                                  <w:marRight w:val="0"/>
                                                  <w:marTop w:val="0"/>
                                                  <w:marBottom w:val="0"/>
                                                  <w:divBdr>
                                                    <w:top w:val="none" w:sz="0" w:space="0" w:color="auto"/>
                                                    <w:left w:val="none" w:sz="0" w:space="0" w:color="auto"/>
                                                    <w:bottom w:val="none" w:sz="0" w:space="0" w:color="auto"/>
                                                    <w:right w:val="none" w:sz="0" w:space="0" w:color="auto"/>
                                                  </w:divBdr>
                                                  <w:divsChild>
                                                    <w:div w:id="15509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1866003">
                          <w:marLeft w:val="0"/>
                          <w:marRight w:val="0"/>
                          <w:marTop w:val="0"/>
                          <w:marBottom w:val="0"/>
                          <w:divBdr>
                            <w:top w:val="none" w:sz="0" w:space="0" w:color="auto"/>
                            <w:left w:val="none" w:sz="0" w:space="0" w:color="auto"/>
                            <w:bottom w:val="none" w:sz="0" w:space="0" w:color="auto"/>
                            <w:right w:val="none" w:sz="0" w:space="0" w:color="auto"/>
                          </w:divBdr>
                          <w:divsChild>
                            <w:div w:id="1721008060">
                              <w:marLeft w:val="0"/>
                              <w:marRight w:val="0"/>
                              <w:marTop w:val="0"/>
                              <w:marBottom w:val="0"/>
                              <w:divBdr>
                                <w:top w:val="none" w:sz="0" w:space="0" w:color="auto"/>
                                <w:left w:val="none" w:sz="0" w:space="0" w:color="auto"/>
                                <w:bottom w:val="none" w:sz="0" w:space="0" w:color="auto"/>
                                <w:right w:val="none" w:sz="0" w:space="0" w:color="auto"/>
                              </w:divBdr>
                              <w:divsChild>
                                <w:div w:id="704402764">
                                  <w:marLeft w:val="0"/>
                                  <w:marRight w:val="0"/>
                                  <w:marTop w:val="0"/>
                                  <w:marBottom w:val="0"/>
                                  <w:divBdr>
                                    <w:top w:val="none" w:sz="0" w:space="0" w:color="auto"/>
                                    <w:left w:val="none" w:sz="0" w:space="0" w:color="auto"/>
                                    <w:bottom w:val="none" w:sz="0" w:space="0" w:color="auto"/>
                                    <w:right w:val="none" w:sz="0" w:space="0" w:color="auto"/>
                                  </w:divBdr>
                                  <w:divsChild>
                                    <w:div w:id="460684994">
                                      <w:marLeft w:val="0"/>
                                      <w:marRight w:val="0"/>
                                      <w:marTop w:val="0"/>
                                      <w:marBottom w:val="0"/>
                                      <w:divBdr>
                                        <w:top w:val="none" w:sz="0" w:space="0" w:color="auto"/>
                                        <w:left w:val="none" w:sz="0" w:space="0" w:color="auto"/>
                                        <w:bottom w:val="none" w:sz="0" w:space="0" w:color="auto"/>
                                        <w:right w:val="none" w:sz="0" w:space="0" w:color="auto"/>
                                      </w:divBdr>
                                      <w:divsChild>
                                        <w:div w:id="1521620340">
                                          <w:marLeft w:val="0"/>
                                          <w:marRight w:val="0"/>
                                          <w:marTop w:val="0"/>
                                          <w:marBottom w:val="0"/>
                                          <w:divBdr>
                                            <w:top w:val="none" w:sz="0" w:space="0" w:color="auto"/>
                                            <w:left w:val="none" w:sz="0" w:space="0" w:color="auto"/>
                                            <w:bottom w:val="none" w:sz="0" w:space="0" w:color="auto"/>
                                            <w:right w:val="none" w:sz="0" w:space="0" w:color="auto"/>
                                          </w:divBdr>
                                          <w:divsChild>
                                            <w:div w:id="74010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557199">
                                      <w:marLeft w:val="0"/>
                                      <w:marRight w:val="0"/>
                                      <w:marTop w:val="0"/>
                                      <w:marBottom w:val="0"/>
                                      <w:divBdr>
                                        <w:top w:val="none" w:sz="0" w:space="0" w:color="auto"/>
                                        <w:left w:val="none" w:sz="0" w:space="0" w:color="auto"/>
                                        <w:bottom w:val="none" w:sz="0" w:space="0" w:color="auto"/>
                                        <w:right w:val="none" w:sz="0" w:space="0" w:color="auto"/>
                                      </w:divBdr>
                                      <w:divsChild>
                                        <w:div w:id="109934616">
                                          <w:marLeft w:val="0"/>
                                          <w:marRight w:val="0"/>
                                          <w:marTop w:val="0"/>
                                          <w:marBottom w:val="0"/>
                                          <w:divBdr>
                                            <w:top w:val="none" w:sz="0" w:space="0" w:color="auto"/>
                                            <w:left w:val="none" w:sz="0" w:space="0" w:color="auto"/>
                                            <w:bottom w:val="none" w:sz="0" w:space="0" w:color="auto"/>
                                            <w:right w:val="none" w:sz="0" w:space="0" w:color="auto"/>
                                          </w:divBdr>
                                          <w:divsChild>
                                            <w:div w:id="93404658">
                                              <w:marLeft w:val="0"/>
                                              <w:marRight w:val="0"/>
                                              <w:marTop w:val="0"/>
                                              <w:marBottom w:val="0"/>
                                              <w:divBdr>
                                                <w:top w:val="none" w:sz="0" w:space="0" w:color="auto"/>
                                                <w:left w:val="none" w:sz="0" w:space="0" w:color="auto"/>
                                                <w:bottom w:val="none" w:sz="0" w:space="0" w:color="auto"/>
                                                <w:right w:val="none" w:sz="0" w:space="0" w:color="auto"/>
                                              </w:divBdr>
                                              <w:divsChild>
                                                <w:div w:id="113596235">
                                                  <w:marLeft w:val="0"/>
                                                  <w:marRight w:val="0"/>
                                                  <w:marTop w:val="0"/>
                                                  <w:marBottom w:val="0"/>
                                                  <w:divBdr>
                                                    <w:top w:val="none" w:sz="0" w:space="0" w:color="auto"/>
                                                    <w:left w:val="none" w:sz="0" w:space="0" w:color="auto"/>
                                                    <w:bottom w:val="none" w:sz="0" w:space="0" w:color="auto"/>
                                                    <w:right w:val="none" w:sz="0" w:space="0" w:color="auto"/>
                                                  </w:divBdr>
                                                  <w:divsChild>
                                                    <w:div w:id="177493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018799">
                          <w:marLeft w:val="0"/>
                          <w:marRight w:val="0"/>
                          <w:marTop w:val="0"/>
                          <w:marBottom w:val="0"/>
                          <w:divBdr>
                            <w:top w:val="none" w:sz="0" w:space="0" w:color="auto"/>
                            <w:left w:val="none" w:sz="0" w:space="0" w:color="auto"/>
                            <w:bottom w:val="none" w:sz="0" w:space="0" w:color="auto"/>
                            <w:right w:val="none" w:sz="0" w:space="0" w:color="auto"/>
                          </w:divBdr>
                          <w:divsChild>
                            <w:div w:id="1726178988">
                              <w:marLeft w:val="0"/>
                              <w:marRight w:val="0"/>
                              <w:marTop w:val="0"/>
                              <w:marBottom w:val="0"/>
                              <w:divBdr>
                                <w:top w:val="none" w:sz="0" w:space="0" w:color="auto"/>
                                <w:left w:val="none" w:sz="0" w:space="0" w:color="auto"/>
                                <w:bottom w:val="none" w:sz="0" w:space="0" w:color="auto"/>
                                <w:right w:val="none" w:sz="0" w:space="0" w:color="auto"/>
                              </w:divBdr>
                              <w:divsChild>
                                <w:div w:id="1254582449">
                                  <w:marLeft w:val="0"/>
                                  <w:marRight w:val="0"/>
                                  <w:marTop w:val="0"/>
                                  <w:marBottom w:val="0"/>
                                  <w:divBdr>
                                    <w:top w:val="none" w:sz="0" w:space="0" w:color="auto"/>
                                    <w:left w:val="none" w:sz="0" w:space="0" w:color="auto"/>
                                    <w:bottom w:val="none" w:sz="0" w:space="0" w:color="auto"/>
                                    <w:right w:val="none" w:sz="0" w:space="0" w:color="auto"/>
                                  </w:divBdr>
                                  <w:divsChild>
                                    <w:div w:id="715083103">
                                      <w:marLeft w:val="0"/>
                                      <w:marRight w:val="0"/>
                                      <w:marTop w:val="0"/>
                                      <w:marBottom w:val="0"/>
                                      <w:divBdr>
                                        <w:top w:val="none" w:sz="0" w:space="0" w:color="auto"/>
                                        <w:left w:val="none" w:sz="0" w:space="0" w:color="auto"/>
                                        <w:bottom w:val="none" w:sz="0" w:space="0" w:color="auto"/>
                                        <w:right w:val="none" w:sz="0" w:space="0" w:color="auto"/>
                                      </w:divBdr>
                                      <w:divsChild>
                                        <w:div w:id="456294337">
                                          <w:marLeft w:val="0"/>
                                          <w:marRight w:val="0"/>
                                          <w:marTop w:val="0"/>
                                          <w:marBottom w:val="0"/>
                                          <w:divBdr>
                                            <w:top w:val="none" w:sz="0" w:space="0" w:color="auto"/>
                                            <w:left w:val="none" w:sz="0" w:space="0" w:color="auto"/>
                                            <w:bottom w:val="none" w:sz="0" w:space="0" w:color="auto"/>
                                            <w:right w:val="none" w:sz="0" w:space="0" w:color="auto"/>
                                          </w:divBdr>
                                          <w:divsChild>
                                            <w:div w:id="109143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052607">
                                      <w:marLeft w:val="0"/>
                                      <w:marRight w:val="0"/>
                                      <w:marTop w:val="0"/>
                                      <w:marBottom w:val="0"/>
                                      <w:divBdr>
                                        <w:top w:val="none" w:sz="0" w:space="0" w:color="auto"/>
                                        <w:left w:val="none" w:sz="0" w:space="0" w:color="auto"/>
                                        <w:bottom w:val="none" w:sz="0" w:space="0" w:color="auto"/>
                                        <w:right w:val="none" w:sz="0" w:space="0" w:color="auto"/>
                                      </w:divBdr>
                                      <w:divsChild>
                                        <w:div w:id="467817455">
                                          <w:marLeft w:val="0"/>
                                          <w:marRight w:val="0"/>
                                          <w:marTop w:val="0"/>
                                          <w:marBottom w:val="0"/>
                                          <w:divBdr>
                                            <w:top w:val="none" w:sz="0" w:space="0" w:color="auto"/>
                                            <w:left w:val="none" w:sz="0" w:space="0" w:color="auto"/>
                                            <w:bottom w:val="none" w:sz="0" w:space="0" w:color="auto"/>
                                            <w:right w:val="none" w:sz="0" w:space="0" w:color="auto"/>
                                          </w:divBdr>
                                          <w:divsChild>
                                            <w:div w:id="1321614167">
                                              <w:marLeft w:val="0"/>
                                              <w:marRight w:val="0"/>
                                              <w:marTop w:val="0"/>
                                              <w:marBottom w:val="0"/>
                                              <w:divBdr>
                                                <w:top w:val="none" w:sz="0" w:space="0" w:color="auto"/>
                                                <w:left w:val="none" w:sz="0" w:space="0" w:color="auto"/>
                                                <w:bottom w:val="none" w:sz="0" w:space="0" w:color="auto"/>
                                                <w:right w:val="none" w:sz="0" w:space="0" w:color="auto"/>
                                              </w:divBdr>
                                              <w:divsChild>
                                                <w:div w:id="1219392082">
                                                  <w:marLeft w:val="0"/>
                                                  <w:marRight w:val="0"/>
                                                  <w:marTop w:val="0"/>
                                                  <w:marBottom w:val="0"/>
                                                  <w:divBdr>
                                                    <w:top w:val="none" w:sz="0" w:space="0" w:color="auto"/>
                                                    <w:left w:val="none" w:sz="0" w:space="0" w:color="auto"/>
                                                    <w:bottom w:val="none" w:sz="0" w:space="0" w:color="auto"/>
                                                    <w:right w:val="none" w:sz="0" w:space="0" w:color="auto"/>
                                                  </w:divBdr>
                                                  <w:divsChild>
                                                    <w:div w:id="135935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210192">
                          <w:marLeft w:val="0"/>
                          <w:marRight w:val="0"/>
                          <w:marTop w:val="0"/>
                          <w:marBottom w:val="0"/>
                          <w:divBdr>
                            <w:top w:val="none" w:sz="0" w:space="0" w:color="auto"/>
                            <w:left w:val="none" w:sz="0" w:space="0" w:color="auto"/>
                            <w:bottom w:val="none" w:sz="0" w:space="0" w:color="auto"/>
                            <w:right w:val="none" w:sz="0" w:space="0" w:color="auto"/>
                          </w:divBdr>
                          <w:divsChild>
                            <w:div w:id="389840158">
                              <w:marLeft w:val="0"/>
                              <w:marRight w:val="0"/>
                              <w:marTop w:val="0"/>
                              <w:marBottom w:val="0"/>
                              <w:divBdr>
                                <w:top w:val="none" w:sz="0" w:space="0" w:color="auto"/>
                                <w:left w:val="none" w:sz="0" w:space="0" w:color="auto"/>
                                <w:bottom w:val="none" w:sz="0" w:space="0" w:color="auto"/>
                                <w:right w:val="none" w:sz="0" w:space="0" w:color="auto"/>
                              </w:divBdr>
                              <w:divsChild>
                                <w:div w:id="127286153">
                                  <w:marLeft w:val="0"/>
                                  <w:marRight w:val="0"/>
                                  <w:marTop w:val="0"/>
                                  <w:marBottom w:val="0"/>
                                  <w:divBdr>
                                    <w:top w:val="none" w:sz="0" w:space="0" w:color="auto"/>
                                    <w:left w:val="none" w:sz="0" w:space="0" w:color="auto"/>
                                    <w:bottom w:val="none" w:sz="0" w:space="0" w:color="auto"/>
                                    <w:right w:val="none" w:sz="0" w:space="0" w:color="auto"/>
                                  </w:divBdr>
                                  <w:divsChild>
                                    <w:div w:id="1966886488">
                                      <w:marLeft w:val="0"/>
                                      <w:marRight w:val="0"/>
                                      <w:marTop w:val="0"/>
                                      <w:marBottom w:val="0"/>
                                      <w:divBdr>
                                        <w:top w:val="none" w:sz="0" w:space="0" w:color="auto"/>
                                        <w:left w:val="none" w:sz="0" w:space="0" w:color="auto"/>
                                        <w:bottom w:val="none" w:sz="0" w:space="0" w:color="auto"/>
                                        <w:right w:val="none" w:sz="0" w:space="0" w:color="auto"/>
                                      </w:divBdr>
                                      <w:divsChild>
                                        <w:div w:id="794517414">
                                          <w:marLeft w:val="0"/>
                                          <w:marRight w:val="0"/>
                                          <w:marTop w:val="0"/>
                                          <w:marBottom w:val="0"/>
                                          <w:divBdr>
                                            <w:top w:val="none" w:sz="0" w:space="0" w:color="auto"/>
                                            <w:left w:val="none" w:sz="0" w:space="0" w:color="auto"/>
                                            <w:bottom w:val="none" w:sz="0" w:space="0" w:color="auto"/>
                                            <w:right w:val="none" w:sz="0" w:space="0" w:color="auto"/>
                                          </w:divBdr>
                                          <w:divsChild>
                                            <w:div w:id="9637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76418">
                                      <w:marLeft w:val="0"/>
                                      <w:marRight w:val="0"/>
                                      <w:marTop w:val="0"/>
                                      <w:marBottom w:val="0"/>
                                      <w:divBdr>
                                        <w:top w:val="none" w:sz="0" w:space="0" w:color="auto"/>
                                        <w:left w:val="none" w:sz="0" w:space="0" w:color="auto"/>
                                        <w:bottom w:val="none" w:sz="0" w:space="0" w:color="auto"/>
                                        <w:right w:val="none" w:sz="0" w:space="0" w:color="auto"/>
                                      </w:divBdr>
                                      <w:divsChild>
                                        <w:div w:id="1436824044">
                                          <w:marLeft w:val="0"/>
                                          <w:marRight w:val="0"/>
                                          <w:marTop w:val="0"/>
                                          <w:marBottom w:val="0"/>
                                          <w:divBdr>
                                            <w:top w:val="none" w:sz="0" w:space="0" w:color="auto"/>
                                            <w:left w:val="none" w:sz="0" w:space="0" w:color="auto"/>
                                            <w:bottom w:val="none" w:sz="0" w:space="0" w:color="auto"/>
                                            <w:right w:val="none" w:sz="0" w:space="0" w:color="auto"/>
                                          </w:divBdr>
                                          <w:divsChild>
                                            <w:div w:id="505943083">
                                              <w:marLeft w:val="0"/>
                                              <w:marRight w:val="0"/>
                                              <w:marTop w:val="0"/>
                                              <w:marBottom w:val="0"/>
                                              <w:divBdr>
                                                <w:top w:val="none" w:sz="0" w:space="0" w:color="auto"/>
                                                <w:left w:val="none" w:sz="0" w:space="0" w:color="auto"/>
                                                <w:bottom w:val="none" w:sz="0" w:space="0" w:color="auto"/>
                                                <w:right w:val="none" w:sz="0" w:space="0" w:color="auto"/>
                                              </w:divBdr>
                                              <w:divsChild>
                                                <w:div w:id="152255516">
                                                  <w:marLeft w:val="0"/>
                                                  <w:marRight w:val="0"/>
                                                  <w:marTop w:val="0"/>
                                                  <w:marBottom w:val="0"/>
                                                  <w:divBdr>
                                                    <w:top w:val="none" w:sz="0" w:space="0" w:color="auto"/>
                                                    <w:left w:val="none" w:sz="0" w:space="0" w:color="auto"/>
                                                    <w:bottom w:val="none" w:sz="0" w:space="0" w:color="auto"/>
                                                    <w:right w:val="none" w:sz="0" w:space="0" w:color="auto"/>
                                                  </w:divBdr>
                                                  <w:divsChild>
                                                    <w:div w:id="8238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482765">
                          <w:marLeft w:val="0"/>
                          <w:marRight w:val="0"/>
                          <w:marTop w:val="0"/>
                          <w:marBottom w:val="0"/>
                          <w:divBdr>
                            <w:top w:val="none" w:sz="0" w:space="0" w:color="auto"/>
                            <w:left w:val="none" w:sz="0" w:space="0" w:color="auto"/>
                            <w:bottom w:val="none" w:sz="0" w:space="0" w:color="auto"/>
                            <w:right w:val="none" w:sz="0" w:space="0" w:color="auto"/>
                          </w:divBdr>
                          <w:divsChild>
                            <w:div w:id="184178109">
                              <w:marLeft w:val="0"/>
                              <w:marRight w:val="0"/>
                              <w:marTop w:val="0"/>
                              <w:marBottom w:val="0"/>
                              <w:divBdr>
                                <w:top w:val="none" w:sz="0" w:space="0" w:color="auto"/>
                                <w:left w:val="none" w:sz="0" w:space="0" w:color="auto"/>
                                <w:bottom w:val="none" w:sz="0" w:space="0" w:color="auto"/>
                                <w:right w:val="none" w:sz="0" w:space="0" w:color="auto"/>
                              </w:divBdr>
                              <w:divsChild>
                                <w:div w:id="371808286">
                                  <w:marLeft w:val="0"/>
                                  <w:marRight w:val="0"/>
                                  <w:marTop w:val="0"/>
                                  <w:marBottom w:val="0"/>
                                  <w:divBdr>
                                    <w:top w:val="none" w:sz="0" w:space="0" w:color="auto"/>
                                    <w:left w:val="none" w:sz="0" w:space="0" w:color="auto"/>
                                    <w:bottom w:val="none" w:sz="0" w:space="0" w:color="auto"/>
                                    <w:right w:val="none" w:sz="0" w:space="0" w:color="auto"/>
                                  </w:divBdr>
                                  <w:divsChild>
                                    <w:div w:id="1777406513">
                                      <w:marLeft w:val="0"/>
                                      <w:marRight w:val="0"/>
                                      <w:marTop w:val="0"/>
                                      <w:marBottom w:val="0"/>
                                      <w:divBdr>
                                        <w:top w:val="none" w:sz="0" w:space="0" w:color="auto"/>
                                        <w:left w:val="none" w:sz="0" w:space="0" w:color="auto"/>
                                        <w:bottom w:val="none" w:sz="0" w:space="0" w:color="auto"/>
                                        <w:right w:val="none" w:sz="0" w:space="0" w:color="auto"/>
                                      </w:divBdr>
                                      <w:divsChild>
                                        <w:div w:id="845485000">
                                          <w:marLeft w:val="0"/>
                                          <w:marRight w:val="0"/>
                                          <w:marTop w:val="0"/>
                                          <w:marBottom w:val="0"/>
                                          <w:divBdr>
                                            <w:top w:val="none" w:sz="0" w:space="0" w:color="auto"/>
                                            <w:left w:val="none" w:sz="0" w:space="0" w:color="auto"/>
                                            <w:bottom w:val="none" w:sz="0" w:space="0" w:color="auto"/>
                                            <w:right w:val="none" w:sz="0" w:space="0" w:color="auto"/>
                                          </w:divBdr>
                                          <w:divsChild>
                                            <w:div w:id="191700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0007">
                                      <w:marLeft w:val="0"/>
                                      <w:marRight w:val="0"/>
                                      <w:marTop w:val="0"/>
                                      <w:marBottom w:val="0"/>
                                      <w:divBdr>
                                        <w:top w:val="none" w:sz="0" w:space="0" w:color="auto"/>
                                        <w:left w:val="none" w:sz="0" w:space="0" w:color="auto"/>
                                        <w:bottom w:val="none" w:sz="0" w:space="0" w:color="auto"/>
                                        <w:right w:val="none" w:sz="0" w:space="0" w:color="auto"/>
                                      </w:divBdr>
                                      <w:divsChild>
                                        <w:div w:id="865752247">
                                          <w:marLeft w:val="0"/>
                                          <w:marRight w:val="0"/>
                                          <w:marTop w:val="0"/>
                                          <w:marBottom w:val="0"/>
                                          <w:divBdr>
                                            <w:top w:val="none" w:sz="0" w:space="0" w:color="auto"/>
                                            <w:left w:val="none" w:sz="0" w:space="0" w:color="auto"/>
                                            <w:bottom w:val="none" w:sz="0" w:space="0" w:color="auto"/>
                                            <w:right w:val="none" w:sz="0" w:space="0" w:color="auto"/>
                                          </w:divBdr>
                                          <w:divsChild>
                                            <w:div w:id="1973559383">
                                              <w:marLeft w:val="0"/>
                                              <w:marRight w:val="0"/>
                                              <w:marTop w:val="0"/>
                                              <w:marBottom w:val="0"/>
                                              <w:divBdr>
                                                <w:top w:val="none" w:sz="0" w:space="0" w:color="auto"/>
                                                <w:left w:val="none" w:sz="0" w:space="0" w:color="auto"/>
                                                <w:bottom w:val="none" w:sz="0" w:space="0" w:color="auto"/>
                                                <w:right w:val="none" w:sz="0" w:space="0" w:color="auto"/>
                                              </w:divBdr>
                                              <w:divsChild>
                                                <w:div w:id="168376977">
                                                  <w:marLeft w:val="0"/>
                                                  <w:marRight w:val="0"/>
                                                  <w:marTop w:val="0"/>
                                                  <w:marBottom w:val="0"/>
                                                  <w:divBdr>
                                                    <w:top w:val="none" w:sz="0" w:space="0" w:color="auto"/>
                                                    <w:left w:val="none" w:sz="0" w:space="0" w:color="auto"/>
                                                    <w:bottom w:val="none" w:sz="0" w:space="0" w:color="auto"/>
                                                    <w:right w:val="none" w:sz="0" w:space="0" w:color="auto"/>
                                                  </w:divBdr>
                                                  <w:divsChild>
                                                    <w:div w:id="159181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7758086">
                          <w:marLeft w:val="0"/>
                          <w:marRight w:val="0"/>
                          <w:marTop w:val="0"/>
                          <w:marBottom w:val="0"/>
                          <w:divBdr>
                            <w:top w:val="none" w:sz="0" w:space="0" w:color="auto"/>
                            <w:left w:val="none" w:sz="0" w:space="0" w:color="auto"/>
                            <w:bottom w:val="none" w:sz="0" w:space="0" w:color="auto"/>
                            <w:right w:val="none" w:sz="0" w:space="0" w:color="auto"/>
                          </w:divBdr>
                          <w:divsChild>
                            <w:div w:id="738334070">
                              <w:marLeft w:val="0"/>
                              <w:marRight w:val="0"/>
                              <w:marTop w:val="0"/>
                              <w:marBottom w:val="0"/>
                              <w:divBdr>
                                <w:top w:val="none" w:sz="0" w:space="0" w:color="auto"/>
                                <w:left w:val="none" w:sz="0" w:space="0" w:color="auto"/>
                                <w:bottom w:val="none" w:sz="0" w:space="0" w:color="auto"/>
                                <w:right w:val="none" w:sz="0" w:space="0" w:color="auto"/>
                              </w:divBdr>
                              <w:divsChild>
                                <w:div w:id="1059741830">
                                  <w:marLeft w:val="0"/>
                                  <w:marRight w:val="0"/>
                                  <w:marTop w:val="0"/>
                                  <w:marBottom w:val="0"/>
                                  <w:divBdr>
                                    <w:top w:val="none" w:sz="0" w:space="0" w:color="auto"/>
                                    <w:left w:val="none" w:sz="0" w:space="0" w:color="auto"/>
                                    <w:bottom w:val="none" w:sz="0" w:space="0" w:color="auto"/>
                                    <w:right w:val="none" w:sz="0" w:space="0" w:color="auto"/>
                                  </w:divBdr>
                                  <w:divsChild>
                                    <w:div w:id="1535071181">
                                      <w:marLeft w:val="0"/>
                                      <w:marRight w:val="0"/>
                                      <w:marTop w:val="0"/>
                                      <w:marBottom w:val="0"/>
                                      <w:divBdr>
                                        <w:top w:val="none" w:sz="0" w:space="0" w:color="auto"/>
                                        <w:left w:val="none" w:sz="0" w:space="0" w:color="auto"/>
                                        <w:bottom w:val="none" w:sz="0" w:space="0" w:color="auto"/>
                                        <w:right w:val="none" w:sz="0" w:space="0" w:color="auto"/>
                                      </w:divBdr>
                                      <w:divsChild>
                                        <w:div w:id="1693722352">
                                          <w:marLeft w:val="0"/>
                                          <w:marRight w:val="0"/>
                                          <w:marTop w:val="0"/>
                                          <w:marBottom w:val="0"/>
                                          <w:divBdr>
                                            <w:top w:val="none" w:sz="0" w:space="0" w:color="auto"/>
                                            <w:left w:val="none" w:sz="0" w:space="0" w:color="auto"/>
                                            <w:bottom w:val="none" w:sz="0" w:space="0" w:color="auto"/>
                                            <w:right w:val="none" w:sz="0" w:space="0" w:color="auto"/>
                                          </w:divBdr>
                                          <w:divsChild>
                                            <w:div w:id="161390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79454">
                                      <w:marLeft w:val="0"/>
                                      <w:marRight w:val="0"/>
                                      <w:marTop w:val="0"/>
                                      <w:marBottom w:val="0"/>
                                      <w:divBdr>
                                        <w:top w:val="none" w:sz="0" w:space="0" w:color="auto"/>
                                        <w:left w:val="none" w:sz="0" w:space="0" w:color="auto"/>
                                        <w:bottom w:val="none" w:sz="0" w:space="0" w:color="auto"/>
                                        <w:right w:val="none" w:sz="0" w:space="0" w:color="auto"/>
                                      </w:divBdr>
                                      <w:divsChild>
                                        <w:div w:id="630019446">
                                          <w:marLeft w:val="0"/>
                                          <w:marRight w:val="0"/>
                                          <w:marTop w:val="0"/>
                                          <w:marBottom w:val="0"/>
                                          <w:divBdr>
                                            <w:top w:val="none" w:sz="0" w:space="0" w:color="auto"/>
                                            <w:left w:val="none" w:sz="0" w:space="0" w:color="auto"/>
                                            <w:bottom w:val="none" w:sz="0" w:space="0" w:color="auto"/>
                                            <w:right w:val="none" w:sz="0" w:space="0" w:color="auto"/>
                                          </w:divBdr>
                                          <w:divsChild>
                                            <w:div w:id="272052772">
                                              <w:marLeft w:val="0"/>
                                              <w:marRight w:val="0"/>
                                              <w:marTop w:val="0"/>
                                              <w:marBottom w:val="0"/>
                                              <w:divBdr>
                                                <w:top w:val="none" w:sz="0" w:space="0" w:color="auto"/>
                                                <w:left w:val="none" w:sz="0" w:space="0" w:color="auto"/>
                                                <w:bottom w:val="none" w:sz="0" w:space="0" w:color="auto"/>
                                                <w:right w:val="none" w:sz="0" w:space="0" w:color="auto"/>
                                              </w:divBdr>
                                              <w:divsChild>
                                                <w:div w:id="2092921844">
                                                  <w:marLeft w:val="0"/>
                                                  <w:marRight w:val="0"/>
                                                  <w:marTop w:val="0"/>
                                                  <w:marBottom w:val="0"/>
                                                  <w:divBdr>
                                                    <w:top w:val="none" w:sz="0" w:space="0" w:color="auto"/>
                                                    <w:left w:val="none" w:sz="0" w:space="0" w:color="auto"/>
                                                    <w:bottom w:val="none" w:sz="0" w:space="0" w:color="auto"/>
                                                    <w:right w:val="none" w:sz="0" w:space="0" w:color="auto"/>
                                                  </w:divBdr>
                                                  <w:divsChild>
                                                    <w:div w:id="17082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9914237">
                          <w:marLeft w:val="0"/>
                          <w:marRight w:val="0"/>
                          <w:marTop w:val="0"/>
                          <w:marBottom w:val="0"/>
                          <w:divBdr>
                            <w:top w:val="none" w:sz="0" w:space="0" w:color="auto"/>
                            <w:left w:val="none" w:sz="0" w:space="0" w:color="auto"/>
                            <w:bottom w:val="none" w:sz="0" w:space="0" w:color="auto"/>
                            <w:right w:val="none" w:sz="0" w:space="0" w:color="auto"/>
                          </w:divBdr>
                          <w:divsChild>
                            <w:div w:id="938487493">
                              <w:marLeft w:val="0"/>
                              <w:marRight w:val="0"/>
                              <w:marTop w:val="0"/>
                              <w:marBottom w:val="0"/>
                              <w:divBdr>
                                <w:top w:val="none" w:sz="0" w:space="0" w:color="auto"/>
                                <w:left w:val="none" w:sz="0" w:space="0" w:color="auto"/>
                                <w:bottom w:val="none" w:sz="0" w:space="0" w:color="auto"/>
                                <w:right w:val="none" w:sz="0" w:space="0" w:color="auto"/>
                              </w:divBdr>
                              <w:divsChild>
                                <w:div w:id="353654585">
                                  <w:marLeft w:val="0"/>
                                  <w:marRight w:val="0"/>
                                  <w:marTop w:val="0"/>
                                  <w:marBottom w:val="0"/>
                                  <w:divBdr>
                                    <w:top w:val="none" w:sz="0" w:space="0" w:color="auto"/>
                                    <w:left w:val="none" w:sz="0" w:space="0" w:color="auto"/>
                                    <w:bottom w:val="none" w:sz="0" w:space="0" w:color="auto"/>
                                    <w:right w:val="none" w:sz="0" w:space="0" w:color="auto"/>
                                  </w:divBdr>
                                  <w:divsChild>
                                    <w:div w:id="1475757145">
                                      <w:marLeft w:val="0"/>
                                      <w:marRight w:val="0"/>
                                      <w:marTop w:val="0"/>
                                      <w:marBottom w:val="0"/>
                                      <w:divBdr>
                                        <w:top w:val="none" w:sz="0" w:space="0" w:color="auto"/>
                                        <w:left w:val="none" w:sz="0" w:space="0" w:color="auto"/>
                                        <w:bottom w:val="none" w:sz="0" w:space="0" w:color="auto"/>
                                        <w:right w:val="none" w:sz="0" w:space="0" w:color="auto"/>
                                      </w:divBdr>
                                      <w:divsChild>
                                        <w:div w:id="1810975218">
                                          <w:marLeft w:val="0"/>
                                          <w:marRight w:val="0"/>
                                          <w:marTop w:val="0"/>
                                          <w:marBottom w:val="0"/>
                                          <w:divBdr>
                                            <w:top w:val="none" w:sz="0" w:space="0" w:color="auto"/>
                                            <w:left w:val="none" w:sz="0" w:space="0" w:color="auto"/>
                                            <w:bottom w:val="none" w:sz="0" w:space="0" w:color="auto"/>
                                            <w:right w:val="none" w:sz="0" w:space="0" w:color="auto"/>
                                          </w:divBdr>
                                          <w:divsChild>
                                            <w:div w:id="100108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79621">
                                      <w:marLeft w:val="0"/>
                                      <w:marRight w:val="0"/>
                                      <w:marTop w:val="0"/>
                                      <w:marBottom w:val="0"/>
                                      <w:divBdr>
                                        <w:top w:val="none" w:sz="0" w:space="0" w:color="auto"/>
                                        <w:left w:val="none" w:sz="0" w:space="0" w:color="auto"/>
                                        <w:bottom w:val="none" w:sz="0" w:space="0" w:color="auto"/>
                                        <w:right w:val="none" w:sz="0" w:space="0" w:color="auto"/>
                                      </w:divBdr>
                                      <w:divsChild>
                                        <w:div w:id="494613907">
                                          <w:marLeft w:val="0"/>
                                          <w:marRight w:val="0"/>
                                          <w:marTop w:val="0"/>
                                          <w:marBottom w:val="0"/>
                                          <w:divBdr>
                                            <w:top w:val="none" w:sz="0" w:space="0" w:color="auto"/>
                                            <w:left w:val="none" w:sz="0" w:space="0" w:color="auto"/>
                                            <w:bottom w:val="none" w:sz="0" w:space="0" w:color="auto"/>
                                            <w:right w:val="none" w:sz="0" w:space="0" w:color="auto"/>
                                          </w:divBdr>
                                          <w:divsChild>
                                            <w:div w:id="1643316602">
                                              <w:marLeft w:val="0"/>
                                              <w:marRight w:val="0"/>
                                              <w:marTop w:val="0"/>
                                              <w:marBottom w:val="0"/>
                                              <w:divBdr>
                                                <w:top w:val="none" w:sz="0" w:space="0" w:color="auto"/>
                                                <w:left w:val="none" w:sz="0" w:space="0" w:color="auto"/>
                                                <w:bottom w:val="none" w:sz="0" w:space="0" w:color="auto"/>
                                                <w:right w:val="none" w:sz="0" w:space="0" w:color="auto"/>
                                              </w:divBdr>
                                              <w:divsChild>
                                                <w:div w:id="1935626552">
                                                  <w:marLeft w:val="0"/>
                                                  <w:marRight w:val="0"/>
                                                  <w:marTop w:val="0"/>
                                                  <w:marBottom w:val="0"/>
                                                  <w:divBdr>
                                                    <w:top w:val="none" w:sz="0" w:space="0" w:color="auto"/>
                                                    <w:left w:val="none" w:sz="0" w:space="0" w:color="auto"/>
                                                    <w:bottom w:val="none" w:sz="0" w:space="0" w:color="auto"/>
                                                    <w:right w:val="none" w:sz="0" w:space="0" w:color="auto"/>
                                                  </w:divBdr>
                                                  <w:divsChild>
                                                    <w:div w:id="39878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0029578">
                          <w:marLeft w:val="0"/>
                          <w:marRight w:val="0"/>
                          <w:marTop w:val="0"/>
                          <w:marBottom w:val="0"/>
                          <w:divBdr>
                            <w:top w:val="none" w:sz="0" w:space="0" w:color="auto"/>
                            <w:left w:val="none" w:sz="0" w:space="0" w:color="auto"/>
                            <w:bottom w:val="none" w:sz="0" w:space="0" w:color="auto"/>
                            <w:right w:val="none" w:sz="0" w:space="0" w:color="auto"/>
                          </w:divBdr>
                          <w:divsChild>
                            <w:div w:id="60563283">
                              <w:marLeft w:val="0"/>
                              <w:marRight w:val="0"/>
                              <w:marTop w:val="0"/>
                              <w:marBottom w:val="0"/>
                              <w:divBdr>
                                <w:top w:val="none" w:sz="0" w:space="0" w:color="auto"/>
                                <w:left w:val="none" w:sz="0" w:space="0" w:color="auto"/>
                                <w:bottom w:val="none" w:sz="0" w:space="0" w:color="auto"/>
                                <w:right w:val="none" w:sz="0" w:space="0" w:color="auto"/>
                              </w:divBdr>
                              <w:divsChild>
                                <w:div w:id="149711853">
                                  <w:marLeft w:val="0"/>
                                  <w:marRight w:val="0"/>
                                  <w:marTop w:val="0"/>
                                  <w:marBottom w:val="0"/>
                                  <w:divBdr>
                                    <w:top w:val="none" w:sz="0" w:space="0" w:color="auto"/>
                                    <w:left w:val="none" w:sz="0" w:space="0" w:color="auto"/>
                                    <w:bottom w:val="none" w:sz="0" w:space="0" w:color="auto"/>
                                    <w:right w:val="none" w:sz="0" w:space="0" w:color="auto"/>
                                  </w:divBdr>
                                  <w:divsChild>
                                    <w:div w:id="1971667705">
                                      <w:marLeft w:val="0"/>
                                      <w:marRight w:val="0"/>
                                      <w:marTop w:val="0"/>
                                      <w:marBottom w:val="0"/>
                                      <w:divBdr>
                                        <w:top w:val="none" w:sz="0" w:space="0" w:color="auto"/>
                                        <w:left w:val="none" w:sz="0" w:space="0" w:color="auto"/>
                                        <w:bottom w:val="none" w:sz="0" w:space="0" w:color="auto"/>
                                        <w:right w:val="none" w:sz="0" w:space="0" w:color="auto"/>
                                      </w:divBdr>
                                      <w:divsChild>
                                        <w:div w:id="240602220">
                                          <w:marLeft w:val="0"/>
                                          <w:marRight w:val="0"/>
                                          <w:marTop w:val="0"/>
                                          <w:marBottom w:val="0"/>
                                          <w:divBdr>
                                            <w:top w:val="none" w:sz="0" w:space="0" w:color="auto"/>
                                            <w:left w:val="none" w:sz="0" w:space="0" w:color="auto"/>
                                            <w:bottom w:val="none" w:sz="0" w:space="0" w:color="auto"/>
                                            <w:right w:val="none" w:sz="0" w:space="0" w:color="auto"/>
                                          </w:divBdr>
                                          <w:divsChild>
                                            <w:div w:id="83992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812430">
                                      <w:marLeft w:val="0"/>
                                      <w:marRight w:val="0"/>
                                      <w:marTop w:val="0"/>
                                      <w:marBottom w:val="0"/>
                                      <w:divBdr>
                                        <w:top w:val="none" w:sz="0" w:space="0" w:color="auto"/>
                                        <w:left w:val="none" w:sz="0" w:space="0" w:color="auto"/>
                                        <w:bottom w:val="none" w:sz="0" w:space="0" w:color="auto"/>
                                        <w:right w:val="none" w:sz="0" w:space="0" w:color="auto"/>
                                      </w:divBdr>
                                      <w:divsChild>
                                        <w:div w:id="134303391">
                                          <w:marLeft w:val="0"/>
                                          <w:marRight w:val="0"/>
                                          <w:marTop w:val="0"/>
                                          <w:marBottom w:val="0"/>
                                          <w:divBdr>
                                            <w:top w:val="none" w:sz="0" w:space="0" w:color="auto"/>
                                            <w:left w:val="none" w:sz="0" w:space="0" w:color="auto"/>
                                            <w:bottom w:val="none" w:sz="0" w:space="0" w:color="auto"/>
                                            <w:right w:val="none" w:sz="0" w:space="0" w:color="auto"/>
                                          </w:divBdr>
                                          <w:divsChild>
                                            <w:div w:id="1128861514">
                                              <w:marLeft w:val="0"/>
                                              <w:marRight w:val="0"/>
                                              <w:marTop w:val="0"/>
                                              <w:marBottom w:val="0"/>
                                              <w:divBdr>
                                                <w:top w:val="none" w:sz="0" w:space="0" w:color="auto"/>
                                                <w:left w:val="none" w:sz="0" w:space="0" w:color="auto"/>
                                                <w:bottom w:val="none" w:sz="0" w:space="0" w:color="auto"/>
                                                <w:right w:val="none" w:sz="0" w:space="0" w:color="auto"/>
                                              </w:divBdr>
                                              <w:divsChild>
                                                <w:div w:id="1250390196">
                                                  <w:marLeft w:val="0"/>
                                                  <w:marRight w:val="0"/>
                                                  <w:marTop w:val="0"/>
                                                  <w:marBottom w:val="0"/>
                                                  <w:divBdr>
                                                    <w:top w:val="none" w:sz="0" w:space="0" w:color="auto"/>
                                                    <w:left w:val="none" w:sz="0" w:space="0" w:color="auto"/>
                                                    <w:bottom w:val="none" w:sz="0" w:space="0" w:color="auto"/>
                                                    <w:right w:val="none" w:sz="0" w:space="0" w:color="auto"/>
                                                  </w:divBdr>
                                                  <w:divsChild>
                                                    <w:div w:id="120848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9913849">
          <w:marLeft w:val="0"/>
          <w:marRight w:val="0"/>
          <w:marTop w:val="0"/>
          <w:marBottom w:val="0"/>
          <w:divBdr>
            <w:top w:val="none" w:sz="0" w:space="0" w:color="auto"/>
            <w:left w:val="none" w:sz="0" w:space="0" w:color="auto"/>
            <w:bottom w:val="none" w:sz="0" w:space="0" w:color="auto"/>
            <w:right w:val="none" w:sz="0" w:space="0" w:color="auto"/>
          </w:divBdr>
        </w:div>
      </w:divsChild>
    </w:div>
    <w:div w:id="119543614">
      <w:bodyDiv w:val="1"/>
      <w:marLeft w:val="0"/>
      <w:marRight w:val="0"/>
      <w:marTop w:val="0"/>
      <w:marBottom w:val="0"/>
      <w:divBdr>
        <w:top w:val="none" w:sz="0" w:space="0" w:color="auto"/>
        <w:left w:val="none" w:sz="0" w:space="0" w:color="auto"/>
        <w:bottom w:val="none" w:sz="0" w:space="0" w:color="auto"/>
        <w:right w:val="none" w:sz="0" w:space="0" w:color="auto"/>
      </w:divBdr>
      <w:divsChild>
        <w:div w:id="92015724">
          <w:marLeft w:val="0"/>
          <w:marRight w:val="0"/>
          <w:marTop w:val="0"/>
          <w:marBottom w:val="0"/>
          <w:divBdr>
            <w:top w:val="none" w:sz="0" w:space="0" w:color="auto"/>
            <w:left w:val="none" w:sz="0" w:space="0" w:color="auto"/>
            <w:bottom w:val="none" w:sz="0" w:space="0" w:color="auto"/>
            <w:right w:val="none" w:sz="0" w:space="0" w:color="auto"/>
          </w:divBdr>
          <w:divsChild>
            <w:div w:id="456145113">
              <w:marLeft w:val="0"/>
              <w:marRight w:val="0"/>
              <w:marTop w:val="0"/>
              <w:marBottom w:val="0"/>
              <w:divBdr>
                <w:top w:val="none" w:sz="0" w:space="0" w:color="auto"/>
                <w:left w:val="none" w:sz="0" w:space="0" w:color="auto"/>
                <w:bottom w:val="none" w:sz="0" w:space="0" w:color="auto"/>
                <w:right w:val="none" w:sz="0" w:space="0" w:color="auto"/>
              </w:divBdr>
              <w:divsChild>
                <w:div w:id="158225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62557">
      <w:bodyDiv w:val="1"/>
      <w:marLeft w:val="0"/>
      <w:marRight w:val="0"/>
      <w:marTop w:val="0"/>
      <w:marBottom w:val="0"/>
      <w:divBdr>
        <w:top w:val="none" w:sz="0" w:space="0" w:color="auto"/>
        <w:left w:val="none" w:sz="0" w:space="0" w:color="auto"/>
        <w:bottom w:val="none" w:sz="0" w:space="0" w:color="auto"/>
        <w:right w:val="none" w:sz="0" w:space="0" w:color="auto"/>
      </w:divBdr>
      <w:divsChild>
        <w:div w:id="598761356">
          <w:marLeft w:val="0"/>
          <w:marRight w:val="0"/>
          <w:marTop w:val="0"/>
          <w:marBottom w:val="0"/>
          <w:divBdr>
            <w:top w:val="none" w:sz="0" w:space="0" w:color="auto"/>
            <w:left w:val="none" w:sz="0" w:space="0" w:color="auto"/>
            <w:bottom w:val="none" w:sz="0" w:space="0" w:color="auto"/>
            <w:right w:val="none" w:sz="0" w:space="0" w:color="auto"/>
          </w:divBdr>
          <w:divsChild>
            <w:div w:id="60642251">
              <w:marLeft w:val="0"/>
              <w:marRight w:val="0"/>
              <w:marTop w:val="0"/>
              <w:marBottom w:val="0"/>
              <w:divBdr>
                <w:top w:val="none" w:sz="0" w:space="0" w:color="auto"/>
                <w:left w:val="none" w:sz="0" w:space="0" w:color="auto"/>
                <w:bottom w:val="none" w:sz="0" w:space="0" w:color="auto"/>
                <w:right w:val="none" w:sz="0" w:space="0" w:color="auto"/>
              </w:divBdr>
              <w:divsChild>
                <w:div w:id="39231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149171">
      <w:bodyDiv w:val="1"/>
      <w:marLeft w:val="0"/>
      <w:marRight w:val="0"/>
      <w:marTop w:val="0"/>
      <w:marBottom w:val="0"/>
      <w:divBdr>
        <w:top w:val="none" w:sz="0" w:space="0" w:color="auto"/>
        <w:left w:val="none" w:sz="0" w:space="0" w:color="auto"/>
        <w:bottom w:val="none" w:sz="0" w:space="0" w:color="auto"/>
        <w:right w:val="none" w:sz="0" w:space="0" w:color="auto"/>
      </w:divBdr>
      <w:divsChild>
        <w:div w:id="186606136">
          <w:marLeft w:val="0"/>
          <w:marRight w:val="0"/>
          <w:marTop w:val="0"/>
          <w:marBottom w:val="0"/>
          <w:divBdr>
            <w:top w:val="none" w:sz="0" w:space="0" w:color="auto"/>
            <w:left w:val="none" w:sz="0" w:space="0" w:color="auto"/>
            <w:bottom w:val="none" w:sz="0" w:space="0" w:color="auto"/>
            <w:right w:val="none" w:sz="0" w:space="0" w:color="auto"/>
          </w:divBdr>
          <w:divsChild>
            <w:div w:id="1418749759">
              <w:marLeft w:val="0"/>
              <w:marRight w:val="0"/>
              <w:marTop w:val="0"/>
              <w:marBottom w:val="0"/>
              <w:divBdr>
                <w:top w:val="none" w:sz="0" w:space="0" w:color="auto"/>
                <w:left w:val="none" w:sz="0" w:space="0" w:color="auto"/>
                <w:bottom w:val="none" w:sz="0" w:space="0" w:color="auto"/>
                <w:right w:val="none" w:sz="0" w:space="0" w:color="auto"/>
              </w:divBdr>
              <w:divsChild>
                <w:div w:id="162746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33289">
      <w:bodyDiv w:val="1"/>
      <w:marLeft w:val="0"/>
      <w:marRight w:val="0"/>
      <w:marTop w:val="0"/>
      <w:marBottom w:val="0"/>
      <w:divBdr>
        <w:top w:val="none" w:sz="0" w:space="0" w:color="auto"/>
        <w:left w:val="none" w:sz="0" w:space="0" w:color="auto"/>
        <w:bottom w:val="none" w:sz="0" w:space="0" w:color="auto"/>
        <w:right w:val="none" w:sz="0" w:space="0" w:color="auto"/>
      </w:divBdr>
      <w:divsChild>
        <w:div w:id="249001893">
          <w:marLeft w:val="0"/>
          <w:marRight w:val="0"/>
          <w:marTop w:val="0"/>
          <w:marBottom w:val="0"/>
          <w:divBdr>
            <w:top w:val="none" w:sz="0" w:space="0" w:color="auto"/>
            <w:left w:val="none" w:sz="0" w:space="0" w:color="auto"/>
            <w:bottom w:val="none" w:sz="0" w:space="0" w:color="auto"/>
            <w:right w:val="none" w:sz="0" w:space="0" w:color="auto"/>
          </w:divBdr>
          <w:divsChild>
            <w:div w:id="2143767511">
              <w:marLeft w:val="0"/>
              <w:marRight w:val="0"/>
              <w:marTop w:val="0"/>
              <w:marBottom w:val="0"/>
              <w:divBdr>
                <w:top w:val="none" w:sz="0" w:space="0" w:color="auto"/>
                <w:left w:val="none" w:sz="0" w:space="0" w:color="auto"/>
                <w:bottom w:val="none" w:sz="0" w:space="0" w:color="auto"/>
                <w:right w:val="none" w:sz="0" w:space="0" w:color="auto"/>
              </w:divBdr>
              <w:divsChild>
                <w:div w:id="147714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261867">
      <w:bodyDiv w:val="1"/>
      <w:marLeft w:val="0"/>
      <w:marRight w:val="0"/>
      <w:marTop w:val="0"/>
      <w:marBottom w:val="0"/>
      <w:divBdr>
        <w:top w:val="none" w:sz="0" w:space="0" w:color="auto"/>
        <w:left w:val="none" w:sz="0" w:space="0" w:color="auto"/>
        <w:bottom w:val="none" w:sz="0" w:space="0" w:color="auto"/>
        <w:right w:val="none" w:sz="0" w:space="0" w:color="auto"/>
      </w:divBdr>
      <w:divsChild>
        <w:div w:id="915167479">
          <w:marLeft w:val="0"/>
          <w:marRight w:val="0"/>
          <w:marTop w:val="0"/>
          <w:marBottom w:val="0"/>
          <w:divBdr>
            <w:top w:val="none" w:sz="0" w:space="0" w:color="auto"/>
            <w:left w:val="none" w:sz="0" w:space="0" w:color="auto"/>
            <w:bottom w:val="none" w:sz="0" w:space="0" w:color="auto"/>
            <w:right w:val="none" w:sz="0" w:space="0" w:color="auto"/>
          </w:divBdr>
          <w:divsChild>
            <w:div w:id="1958218938">
              <w:marLeft w:val="0"/>
              <w:marRight w:val="0"/>
              <w:marTop w:val="0"/>
              <w:marBottom w:val="0"/>
              <w:divBdr>
                <w:top w:val="none" w:sz="0" w:space="0" w:color="auto"/>
                <w:left w:val="none" w:sz="0" w:space="0" w:color="auto"/>
                <w:bottom w:val="none" w:sz="0" w:space="0" w:color="auto"/>
                <w:right w:val="none" w:sz="0" w:space="0" w:color="auto"/>
              </w:divBdr>
              <w:divsChild>
                <w:div w:id="1178738146">
                  <w:marLeft w:val="0"/>
                  <w:marRight w:val="0"/>
                  <w:marTop w:val="0"/>
                  <w:marBottom w:val="0"/>
                  <w:divBdr>
                    <w:top w:val="none" w:sz="0" w:space="0" w:color="auto"/>
                    <w:left w:val="none" w:sz="0" w:space="0" w:color="auto"/>
                    <w:bottom w:val="none" w:sz="0" w:space="0" w:color="auto"/>
                    <w:right w:val="none" w:sz="0" w:space="0" w:color="auto"/>
                  </w:divBdr>
                  <w:divsChild>
                    <w:div w:id="16656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815838">
      <w:bodyDiv w:val="1"/>
      <w:marLeft w:val="0"/>
      <w:marRight w:val="0"/>
      <w:marTop w:val="0"/>
      <w:marBottom w:val="0"/>
      <w:divBdr>
        <w:top w:val="none" w:sz="0" w:space="0" w:color="auto"/>
        <w:left w:val="none" w:sz="0" w:space="0" w:color="auto"/>
        <w:bottom w:val="none" w:sz="0" w:space="0" w:color="auto"/>
        <w:right w:val="none" w:sz="0" w:space="0" w:color="auto"/>
      </w:divBdr>
      <w:divsChild>
        <w:div w:id="1043136996">
          <w:marLeft w:val="0"/>
          <w:marRight w:val="0"/>
          <w:marTop w:val="0"/>
          <w:marBottom w:val="0"/>
          <w:divBdr>
            <w:top w:val="none" w:sz="0" w:space="0" w:color="auto"/>
            <w:left w:val="none" w:sz="0" w:space="0" w:color="auto"/>
            <w:bottom w:val="none" w:sz="0" w:space="0" w:color="auto"/>
            <w:right w:val="none" w:sz="0" w:space="0" w:color="auto"/>
          </w:divBdr>
          <w:divsChild>
            <w:div w:id="386757014">
              <w:marLeft w:val="0"/>
              <w:marRight w:val="0"/>
              <w:marTop w:val="0"/>
              <w:marBottom w:val="0"/>
              <w:divBdr>
                <w:top w:val="none" w:sz="0" w:space="0" w:color="auto"/>
                <w:left w:val="none" w:sz="0" w:space="0" w:color="auto"/>
                <w:bottom w:val="none" w:sz="0" w:space="0" w:color="auto"/>
                <w:right w:val="none" w:sz="0" w:space="0" w:color="auto"/>
              </w:divBdr>
              <w:divsChild>
                <w:div w:id="59035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458826">
      <w:bodyDiv w:val="1"/>
      <w:marLeft w:val="0"/>
      <w:marRight w:val="0"/>
      <w:marTop w:val="0"/>
      <w:marBottom w:val="0"/>
      <w:divBdr>
        <w:top w:val="none" w:sz="0" w:space="0" w:color="auto"/>
        <w:left w:val="none" w:sz="0" w:space="0" w:color="auto"/>
        <w:bottom w:val="none" w:sz="0" w:space="0" w:color="auto"/>
        <w:right w:val="none" w:sz="0" w:space="0" w:color="auto"/>
      </w:divBdr>
      <w:divsChild>
        <w:div w:id="1701273731">
          <w:marLeft w:val="0"/>
          <w:marRight w:val="0"/>
          <w:marTop w:val="0"/>
          <w:marBottom w:val="0"/>
          <w:divBdr>
            <w:top w:val="none" w:sz="0" w:space="0" w:color="auto"/>
            <w:left w:val="none" w:sz="0" w:space="0" w:color="auto"/>
            <w:bottom w:val="none" w:sz="0" w:space="0" w:color="auto"/>
            <w:right w:val="none" w:sz="0" w:space="0" w:color="auto"/>
          </w:divBdr>
          <w:divsChild>
            <w:div w:id="380591820">
              <w:marLeft w:val="0"/>
              <w:marRight w:val="0"/>
              <w:marTop w:val="0"/>
              <w:marBottom w:val="0"/>
              <w:divBdr>
                <w:top w:val="none" w:sz="0" w:space="0" w:color="auto"/>
                <w:left w:val="none" w:sz="0" w:space="0" w:color="auto"/>
                <w:bottom w:val="none" w:sz="0" w:space="0" w:color="auto"/>
                <w:right w:val="none" w:sz="0" w:space="0" w:color="auto"/>
              </w:divBdr>
              <w:divsChild>
                <w:div w:id="198954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277602">
      <w:bodyDiv w:val="1"/>
      <w:marLeft w:val="0"/>
      <w:marRight w:val="0"/>
      <w:marTop w:val="0"/>
      <w:marBottom w:val="0"/>
      <w:divBdr>
        <w:top w:val="none" w:sz="0" w:space="0" w:color="auto"/>
        <w:left w:val="none" w:sz="0" w:space="0" w:color="auto"/>
        <w:bottom w:val="none" w:sz="0" w:space="0" w:color="auto"/>
        <w:right w:val="none" w:sz="0" w:space="0" w:color="auto"/>
      </w:divBdr>
    </w:div>
    <w:div w:id="635063679">
      <w:bodyDiv w:val="1"/>
      <w:marLeft w:val="0"/>
      <w:marRight w:val="0"/>
      <w:marTop w:val="0"/>
      <w:marBottom w:val="0"/>
      <w:divBdr>
        <w:top w:val="none" w:sz="0" w:space="0" w:color="auto"/>
        <w:left w:val="none" w:sz="0" w:space="0" w:color="auto"/>
        <w:bottom w:val="none" w:sz="0" w:space="0" w:color="auto"/>
        <w:right w:val="none" w:sz="0" w:space="0" w:color="auto"/>
      </w:divBdr>
      <w:divsChild>
        <w:div w:id="1973975586">
          <w:marLeft w:val="0"/>
          <w:marRight w:val="0"/>
          <w:marTop w:val="0"/>
          <w:marBottom w:val="0"/>
          <w:divBdr>
            <w:top w:val="none" w:sz="0" w:space="0" w:color="auto"/>
            <w:left w:val="none" w:sz="0" w:space="0" w:color="auto"/>
            <w:bottom w:val="none" w:sz="0" w:space="0" w:color="auto"/>
            <w:right w:val="none" w:sz="0" w:space="0" w:color="auto"/>
          </w:divBdr>
          <w:divsChild>
            <w:div w:id="1733962411">
              <w:marLeft w:val="0"/>
              <w:marRight w:val="0"/>
              <w:marTop w:val="0"/>
              <w:marBottom w:val="0"/>
              <w:divBdr>
                <w:top w:val="none" w:sz="0" w:space="0" w:color="auto"/>
                <w:left w:val="none" w:sz="0" w:space="0" w:color="auto"/>
                <w:bottom w:val="none" w:sz="0" w:space="0" w:color="auto"/>
                <w:right w:val="none" w:sz="0" w:space="0" w:color="auto"/>
              </w:divBdr>
              <w:divsChild>
                <w:div w:id="162457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833785">
      <w:bodyDiv w:val="1"/>
      <w:marLeft w:val="0"/>
      <w:marRight w:val="0"/>
      <w:marTop w:val="0"/>
      <w:marBottom w:val="0"/>
      <w:divBdr>
        <w:top w:val="none" w:sz="0" w:space="0" w:color="auto"/>
        <w:left w:val="none" w:sz="0" w:space="0" w:color="auto"/>
        <w:bottom w:val="none" w:sz="0" w:space="0" w:color="auto"/>
        <w:right w:val="none" w:sz="0" w:space="0" w:color="auto"/>
      </w:divBdr>
      <w:divsChild>
        <w:div w:id="1987077799">
          <w:marLeft w:val="0"/>
          <w:marRight w:val="0"/>
          <w:marTop w:val="0"/>
          <w:marBottom w:val="0"/>
          <w:divBdr>
            <w:top w:val="none" w:sz="0" w:space="0" w:color="auto"/>
            <w:left w:val="none" w:sz="0" w:space="0" w:color="auto"/>
            <w:bottom w:val="none" w:sz="0" w:space="0" w:color="auto"/>
            <w:right w:val="none" w:sz="0" w:space="0" w:color="auto"/>
          </w:divBdr>
          <w:divsChild>
            <w:div w:id="1741436941">
              <w:marLeft w:val="0"/>
              <w:marRight w:val="0"/>
              <w:marTop w:val="0"/>
              <w:marBottom w:val="0"/>
              <w:divBdr>
                <w:top w:val="none" w:sz="0" w:space="0" w:color="auto"/>
                <w:left w:val="none" w:sz="0" w:space="0" w:color="auto"/>
                <w:bottom w:val="none" w:sz="0" w:space="0" w:color="auto"/>
                <w:right w:val="none" w:sz="0" w:space="0" w:color="auto"/>
              </w:divBdr>
              <w:divsChild>
                <w:div w:id="207697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782167">
      <w:bodyDiv w:val="1"/>
      <w:marLeft w:val="0"/>
      <w:marRight w:val="0"/>
      <w:marTop w:val="0"/>
      <w:marBottom w:val="0"/>
      <w:divBdr>
        <w:top w:val="none" w:sz="0" w:space="0" w:color="auto"/>
        <w:left w:val="none" w:sz="0" w:space="0" w:color="auto"/>
        <w:bottom w:val="none" w:sz="0" w:space="0" w:color="auto"/>
        <w:right w:val="none" w:sz="0" w:space="0" w:color="auto"/>
      </w:divBdr>
      <w:divsChild>
        <w:div w:id="1468278298">
          <w:marLeft w:val="0"/>
          <w:marRight w:val="0"/>
          <w:marTop w:val="0"/>
          <w:marBottom w:val="0"/>
          <w:divBdr>
            <w:top w:val="none" w:sz="0" w:space="0" w:color="auto"/>
            <w:left w:val="none" w:sz="0" w:space="0" w:color="auto"/>
            <w:bottom w:val="none" w:sz="0" w:space="0" w:color="auto"/>
            <w:right w:val="none" w:sz="0" w:space="0" w:color="auto"/>
          </w:divBdr>
          <w:divsChild>
            <w:div w:id="877552382">
              <w:marLeft w:val="0"/>
              <w:marRight w:val="0"/>
              <w:marTop w:val="0"/>
              <w:marBottom w:val="0"/>
              <w:divBdr>
                <w:top w:val="none" w:sz="0" w:space="0" w:color="auto"/>
                <w:left w:val="none" w:sz="0" w:space="0" w:color="auto"/>
                <w:bottom w:val="none" w:sz="0" w:space="0" w:color="auto"/>
                <w:right w:val="none" w:sz="0" w:space="0" w:color="auto"/>
              </w:divBdr>
              <w:divsChild>
                <w:div w:id="6629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57114">
      <w:bodyDiv w:val="1"/>
      <w:marLeft w:val="0"/>
      <w:marRight w:val="0"/>
      <w:marTop w:val="0"/>
      <w:marBottom w:val="0"/>
      <w:divBdr>
        <w:top w:val="none" w:sz="0" w:space="0" w:color="auto"/>
        <w:left w:val="none" w:sz="0" w:space="0" w:color="auto"/>
        <w:bottom w:val="none" w:sz="0" w:space="0" w:color="auto"/>
        <w:right w:val="none" w:sz="0" w:space="0" w:color="auto"/>
      </w:divBdr>
      <w:divsChild>
        <w:div w:id="2118980074">
          <w:marLeft w:val="0"/>
          <w:marRight w:val="0"/>
          <w:marTop w:val="0"/>
          <w:marBottom w:val="0"/>
          <w:divBdr>
            <w:top w:val="none" w:sz="0" w:space="0" w:color="auto"/>
            <w:left w:val="none" w:sz="0" w:space="0" w:color="auto"/>
            <w:bottom w:val="none" w:sz="0" w:space="0" w:color="auto"/>
            <w:right w:val="none" w:sz="0" w:space="0" w:color="auto"/>
          </w:divBdr>
          <w:divsChild>
            <w:div w:id="567499409">
              <w:marLeft w:val="0"/>
              <w:marRight w:val="0"/>
              <w:marTop w:val="0"/>
              <w:marBottom w:val="0"/>
              <w:divBdr>
                <w:top w:val="none" w:sz="0" w:space="0" w:color="auto"/>
                <w:left w:val="none" w:sz="0" w:space="0" w:color="auto"/>
                <w:bottom w:val="none" w:sz="0" w:space="0" w:color="auto"/>
                <w:right w:val="none" w:sz="0" w:space="0" w:color="auto"/>
              </w:divBdr>
              <w:divsChild>
                <w:div w:id="91698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910682">
      <w:bodyDiv w:val="1"/>
      <w:marLeft w:val="0"/>
      <w:marRight w:val="0"/>
      <w:marTop w:val="0"/>
      <w:marBottom w:val="0"/>
      <w:divBdr>
        <w:top w:val="none" w:sz="0" w:space="0" w:color="auto"/>
        <w:left w:val="none" w:sz="0" w:space="0" w:color="auto"/>
        <w:bottom w:val="none" w:sz="0" w:space="0" w:color="auto"/>
        <w:right w:val="none" w:sz="0" w:space="0" w:color="auto"/>
      </w:divBdr>
    </w:div>
    <w:div w:id="1064376666">
      <w:bodyDiv w:val="1"/>
      <w:marLeft w:val="0"/>
      <w:marRight w:val="0"/>
      <w:marTop w:val="0"/>
      <w:marBottom w:val="0"/>
      <w:divBdr>
        <w:top w:val="none" w:sz="0" w:space="0" w:color="auto"/>
        <w:left w:val="none" w:sz="0" w:space="0" w:color="auto"/>
        <w:bottom w:val="none" w:sz="0" w:space="0" w:color="auto"/>
        <w:right w:val="none" w:sz="0" w:space="0" w:color="auto"/>
      </w:divBdr>
    </w:div>
    <w:div w:id="1371490059">
      <w:bodyDiv w:val="1"/>
      <w:marLeft w:val="0"/>
      <w:marRight w:val="0"/>
      <w:marTop w:val="0"/>
      <w:marBottom w:val="0"/>
      <w:divBdr>
        <w:top w:val="none" w:sz="0" w:space="0" w:color="auto"/>
        <w:left w:val="none" w:sz="0" w:space="0" w:color="auto"/>
        <w:bottom w:val="none" w:sz="0" w:space="0" w:color="auto"/>
        <w:right w:val="none" w:sz="0" w:space="0" w:color="auto"/>
      </w:divBdr>
      <w:divsChild>
        <w:div w:id="1118376833">
          <w:marLeft w:val="0"/>
          <w:marRight w:val="0"/>
          <w:marTop w:val="0"/>
          <w:marBottom w:val="0"/>
          <w:divBdr>
            <w:top w:val="none" w:sz="0" w:space="0" w:color="auto"/>
            <w:left w:val="none" w:sz="0" w:space="0" w:color="auto"/>
            <w:bottom w:val="none" w:sz="0" w:space="0" w:color="auto"/>
            <w:right w:val="none" w:sz="0" w:space="0" w:color="auto"/>
          </w:divBdr>
          <w:divsChild>
            <w:div w:id="1190336118">
              <w:marLeft w:val="0"/>
              <w:marRight w:val="0"/>
              <w:marTop w:val="0"/>
              <w:marBottom w:val="0"/>
              <w:divBdr>
                <w:top w:val="none" w:sz="0" w:space="0" w:color="auto"/>
                <w:left w:val="none" w:sz="0" w:space="0" w:color="auto"/>
                <w:bottom w:val="none" w:sz="0" w:space="0" w:color="auto"/>
                <w:right w:val="none" w:sz="0" w:space="0" w:color="auto"/>
              </w:divBdr>
              <w:divsChild>
                <w:div w:id="140594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146990">
      <w:bodyDiv w:val="1"/>
      <w:marLeft w:val="0"/>
      <w:marRight w:val="0"/>
      <w:marTop w:val="0"/>
      <w:marBottom w:val="0"/>
      <w:divBdr>
        <w:top w:val="none" w:sz="0" w:space="0" w:color="auto"/>
        <w:left w:val="none" w:sz="0" w:space="0" w:color="auto"/>
        <w:bottom w:val="none" w:sz="0" w:space="0" w:color="auto"/>
        <w:right w:val="none" w:sz="0" w:space="0" w:color="auto"/>
      </w:divBdr>
      <w:divsChild>
        <w:div w:id="1675957826">
          <w:marLeft w:val="0"/>
          <w:marRight w:val="0"/>
          <w:marTop w:val="0"/>
          <w:marBottom w:val="0"/>
          <w:divBdr>
            <w:top w:val="none" w:sz="0" w:space="0" w:color="auto"/>
            <w:left w:val="none" w:sz="0" w:space="0" w:color="auto"/>
            <w:bottom w:val="none" w:sz="0" w:space="0" w:color="auto"/>
            <w:right w:val="none" w:sz="0" w:space="0" w:color="auto"/>
          </w:divBdr>
          <w:divsChild>
            <w:div w:id="740951707">
              <w:marLeft w:val="0"/>
              <w:marRight w:val="0"/>
              <w:marTop w:val="0"/>
              <w:marBottom w:val="0"/>
              <w:divBdr>
                <w:top w:val="none" w:sz="0" w:space="0" w:color="auto"/>
                <w:left w:val="none" w:sz="0" w:space="0" w:color="auto"/>
                <w:bottom w:val="none" w:sz="0" w:space="0" w:color="auto"/>
                <w:right w:val="none" w:sz="0" w:space="0" w:color="auto"/>
              </w:divBdr>
            </w:div>
          </w:divsChild>
        </w:div>
        <w:div w:id="44452391">
          <w:marLeft w:val="0"/>
          <w:marRight w:val="0"/>
          <w:marTop w:val="0"/>
          <w:marBottom w:val="0"/>
          <w:divBdr>
            <w:top w:val="none" w:sz="0" w:space="0" w:color="auto"/>
            <w:left w:val="none" w:sz="0" w:space="0" w:color="auto"/>
            <w:bottom w:val="none" w:sz="0" w:space="0" w:color="auto"/>
            <w:right w:val="none" w:sz="0" w:space="0" w:color="auto"/>
          </w:divBdr>
          <w:divsChild>
            <w:div w:id="743646361">
              <w:marLeft w:val="0"/>
              <w:marRight w:val="0"/>
              <w:marTop w:val="0"/>
              <w:marBottom w:val="0"/>
              <w:divBdr>
                <w:top w:val="none" w:sz="0" w:space="0" w:color="auto"/>
                <w:left w:val="none" w:sz="0" w:space="0" w:color="auto"/>
                <w:bottom w:val="none" w:sz="0" w:space="0" w:color="auto"/>
                <w:right w:val="none" w:sz="0" w:space="0" w:color="auto"/>
              </w:divBdr>
              <w:divsChild>
                <w:div w:id="638540153">
                  <w:marLeft w:val="0"/>
                  <w:marRight w:val="0"/>
                  <w:marTop w:val="0"/>
                  <w:marBottom w:val="0"/>
                  <w:divBdr>
                    <w:top w:val="none" w:sz="0" w:space="0" w:color="auto"/>
                    <w:left w:val="none" w:sz="0" w:space="0" w:color="auto"/>
                    <w:bottom w:val="none" w:sz="0" w:space="0" w:color="auto"/>
                    <w:right w:val="none" w:sz="0" w:space="0" w:color="auto"/>
                  </w:divBdr>
                  <w:divsChild>
                    <w:div w:id="472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508215">
          <w:marLeft w:val="0"/>
          <w:marRight w:val="0"/>
          <w:marTop w:val="0"/>
          <w:marBottom w:val="0"/>
          <w:divBdr>
            <w:top w:val="none" w:sz="0" w:space="0" w:color="auto"/>
            <w:left w:val="none" w:sz="0" w:space="0" w:color="auto"/>
            <w:bottom w:val="none" w:sz="0" w:space="0" w:color="auto"/>
            <w:right w:val="none" w:sz="0" w:space="0" w:color="auto"/>
          </w:divBdr>
        </w:div>
        <w:div w:id="26568012">
          <w:marLeft w:val="0"/>
          <w:marRight w:val="0"/>
          <w:marTop w:val="0"/>
          <w:marBottom w:val="0"/>
          <w:divBdr>
            <w:top w:val="none" w:sz="0" w:space="0" w:color="auto"/>
            <w:left w:val="none" w:sz="0" w:space="0" w:color="auto"/>
            <w:bottom w:val="none" w:sz="0" w:space="0" w:color="auto"/>
            <w:right w:val="none" w:sz="0" w:space="0" w:color="auto"/>
          </w:divBdr>
          <w:divsChild>
            <w:div w:id="2001274730">
              <w:marLeft w:val="0"/>
              <w:marRight w:val="0"/>
              <w:marTop w:val="0"/>
              <w:marBottom w:val="0"/>
              <w:divBdr>
                <w:top w:val="none" w:sz="0" w:space="0" w:color="auto"/>
                <w:left w:val="none" w:sz="0" w:space="0" w:color="auto"/>
                <w:bottom w:val="none" w:sz="0" w:space="0" w:color="auto"/>
                <w:right w:val="none" w:sz="0" w:space="0" w:color="auto"/>
              </w:divBdr>
              <w:divsChild>
                <w:div w:id="12682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75952">
          <w:marLeft w:val="0"/>
          <w:marRight w:val="0"/>
          <w:marTop w:val="0"/>
          <w:marBottom w:val="0"/>
          <w:divBdr>
            <w:top w:val="none" w:sz="0" w:space="0" w:color="auto"/>
            <w:left w:val="none" w:sz="0" w:space="0" w:color="auto"/>
            <w:bottom w:val="none" w:sz="0" w:space="0" w:color="auto"/>
            <w:right w:val="none" w:sz="0" w:space="0" w:color="auto"/>
          </w:divBdr>
          <w:divsChild>
            <w:div w:id="7097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51551">
      <w:bodyDiv w:val="1"/>
      <w:marLeft w:val="0"/>
      <w:marRight w:val="0"/>
      <w:marTop w:val="0"/>
      <w:marBottom w:val="0"/>
      <w:divBdr>
        <w:top w:val="none" w:sz="0" w:space="0" w:color="auto"/>
        <w:left w:val="none" w:sz="0" w:space="0" w:color="auto"/>
        <w:bottom w:val="none" w:sz="0" w:space="0" w:color="auto"/>
        <w:right w:val="none" w:sz="0" w:space="0" w:color="auto"/>
      </w:divBdr>
    </w:div>
    <w:div w:id="1946690999">
      <w:bodyDiv w:val="1"/>
      <w:marLeft w:val="0"/>
      <w:marRight w:val="0"/>
      <w:marTop w:val="0"/>
      <w:marBottom w:val="0"/>
      <w:divBdr>
        <w:top w:val="none" w:sz="0" w:space="0" w:color="auto"/>
        <w:left w:val="none" w:sz="0" w:space="0" w:color="auto"/>
        <w:bottom w:val="none" w:sz="0" w:space="0" w:color="auto"/>
        <w:right w:val="none" w:sz="0" w:space="0" w:color="auto"/>
      </w:divBdr>
      <w:divsChild>
        <w:div w:id="947541151">
          <w:marLeft w:val="0"/>
          <w:marRight w:val="0"/>
          <w:marTop w:val="0"/>
          <w:marBottom w:val="0"/>
          <w:divBdr>
            <w:top w:val="none" w:sz="0" w:space="0" w:color="auto"/>
            <w:left w:val="none" w:sz="0" w:space="0" w:color="auto"/>
            <w:bottom w:val="none" w:sz="0" w:space="0" w:color="auto"/>
            <w:right w:val="none" w:sz="0" w:space="0" w:color="auto"/>
          </w:divBdr>
          <w:divsChild>
            <w:div w:id="1377657607">
              <w:marLeft w:val="0"/>
              <w:marRight w:val="0"/>
              <w:marTop w:val="0"/>
              <w:marBottom w:val="0"/>
              <w:divBdr>
                <w:top w:val="none" w:sz="0" w:space="0" w:color="auto"/>
                <w:left w:val="none" w:sz="0" w:space="0" w:color="auto"/>
                <w:bottom w:val="none" w:sz="0" w:space="0" w:color="auto"/>
                <w:right w:val="none" w:sz="0" w:space="0" w:color="auto"/>
              </w:divBdr>
              <w:divsChild>
                <w:div w:id="138078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QuickStyle" Target="diagrams/quickStyle1.xml"/><Relationship Id="rId26" Type="http://schemas.openxmlformats.org/officeDocument/2006/relationships/hyperlink" Target="https://www.cipd.org/uk/knowledge/factsheets/pestle-analysis-factsheet/" TargetMode="External"/><Relationship Id="rId39" Type="http://schemas.openxmlformats.org/officeDocument/2006/relationships/hyperlink" Target="https://marriott.gcs-web.com/static-files/b82978a6-9d28-4e38-9855-fc4ae2cebe11" TargetMode="External"/><Relationship Id="rId21" Type="http://schemas.openxmlformats.org/officeDocument/2006/relationships/hyperlink" Target="https://www.researchgate.net/publication/351780048_Hotel_Service_Quality_The_Impact_of_Service_Quality_on_Customer_Satisfaction_in_Hospitality" TargetMode="External"/><Relationship Id="rId34" Type="http://schemas.openxmlformats.org/officeDocument/2006/relationships/hyperlink" Target="https://strategicmanagementinsight.com/tools/mckinsey-7s-model-framework/" TargetMode="External"/><Relationship Id="rId42" Type="http://schemas.openxmlformats.org/officeDocument/2006/relationships/hyperlink" Target="https://www.emerald.com/insight/content/doi/10.1108/JTF-06-2016-0018/full/html" TargetMode="External"/><Relationship Id="rId47" Type="http://schemas.openxmlformats.org/officeDocument/2006/relationships/hyperlink" Target="https://www2.deloitte.com/content/dam/Deloitte/fr/Documents/consumer-business/Publications/wttc-consumer-trends-report-2023.pdf"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hyperlink" Target="https://www.forbes.com/sites/forbestechcouncil/2023/02/01/the-case-for-change-management-in-the-hospitality-industry/" TargetMode="External"/><Relationship Id="rId11" Type="http://schemas.openxmlformats.org/officeDocument/2006/relationships/image" Target="media/image3.jpeg"/><Relationship Id="rId24" Type="http://schemas.openxmlformats.org/officeDocument/2006/relationships/hyperlink" Target="https://www.tripadvisor.co.uk/Hotel_Review-g186605-d213298-Reviews-Hilton_Dublin-Dublin_County_Dublin.html" TargetMode="External"/><Relationship Id="rId32" Type="http://schemas.openxmlformats.org/officeDocument/2006/relationships/hyperlink" Target="https://www.hilton.com/en/hotels/dubduhn-hilton-dublin/" TargetMode="External"/><Relationship Id="rId37" Type="http://schemas.openxmlformats.org/officeDocument/2006/relationships/hyperlink" Target="https://www.trip.com/hotels/detail?hotelid=2226520&amp;Allianceid=810504&amp;Sid=1394411&amp;utm_medium=cpc&amp;utm_campaign=HPA&amp;utm_source=google#review" TargetMode="External"/><Relationship Id="rId40" Type="http://schemas.openxmlformats.org/officeDocument/2006/relationships/hyperlink" Target="https://www.hospitalitynet.org/news/4079347.html" TargetMode="External"/><Relationship Id="rId45" Type="http://schemas.openxmlformats.org/officeDocument/2006/relationships/hyperlink" Target="https://www.researchgate.net/publication/352390912_Employee_Turnover_Causes_Importance_and_Retention_Strategies" TargetMode="Externa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diagramColors" Target="diagrams/colors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hyperlink" Target="https://www.amadeus-hospitality.com/guest-satisfaction/" TargetMode="External"/><Relationship Id="rId27" Type="http://schemas.openxmlformats.org/officeDocument/2006/relationships/hyperlink" Target="https://www.glion.edu/magazine/technology-hotel-industry/" TargetMode="External"/><Relationship Id="rId30" Type="http://schemas.openxmlformats.org/officeDocument/2006/relationships/hyperlink" Target="https://www.jaygalbraith.com/images/pdfs/StarModel.pdf" TargetMode="External"/><Relationship Id="rId35" Type="http://schemas.openxmlformats.org/officeDocument/2006/relationships/hyperlink" Target="https://hrcak.srce.hr/file/318807" TargetMode="External"/><Relationship Id="rId43" Type="http://schemas.openxmlformats.org/officeDocument/2006/relationships/hyperlink" Target="https://stories.hilton.com/releases/hilton-once-again-named-best-company-to-work-for" TargetMode="External"/><Relationship Id="rId48" Type="http://schemas.openxmlformats.org/officeDocument/2006/relationships/hyperlink" Target="https://www.forbes.com/advisor/credit-cards/travel-rewards/hilton-honors/"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Layout" Target="diagrams/layout1.xml"/><Relationship Id="rId25" Type="http://schemas.openxmlformats.org/officeDocument/2006/relationships/hyperlink" Target="https://www.hotelmanagement.net/tech/10-ways-smart-technology-reshaping-hotel-industry" TargetMode="External"/><Relationship Id="rId33" Type="http://schemas.openxmlformats.org/officeDocument/2006/relationships/hyperlink" Target="https://www.hospitalitynet.org/opinion/4116895.html" TargetMode="External"/><Relationship Id="rId38" Type="http://schemas.openxmlformats.org/officeDocument/2006/relationships/hyperlink" Target="https://hospitalityinsights.ehl.edu/what-sop" TargetMode="External"/><Relationship Id="rId46" Type="http://schemas.openxmlformats.org/officeDocument/2006/relationships/hyperlink" Target="https://otp.tools.investis.com/clients/us/hilton_worldwide2/SEC/sec-show.aspx?FilingId=16379047&amp;Cik=0001585689&amp;Type=PDF&amp;hasPdf=1" TargetMode="External"/><Relationship Id="rId20" Type="http://schemas.microsoft.com/office/2007/relationships/diagramDrawing" Target="diagrams/drawing1.xml"/><Relationship Id="rId41" Type="http://schemas.openxmlformats.org/officeDocument/2006/relationships/hyperlink" Target="https://www.pwc.com/us/en/services/consulting/library/consumer-intelligence-series/future-of-customer-experience.html"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google.com/travel/hotels/entity/CgoIzrLWufSxlslbEAE/reviews?ts=CAEaIAoCGgASGhIUCgcI5w8QCxgPEgcI5w8QCxgQGAEyAhAAKgkKBToDR0JQGgA&amp;utm_campaign=sharing&amp;utm_medium=link&amp;utm_source=htls" TargetMode="External"/><Relationship Id="rId28" Type="http://schemas.openxmlformats.org/officeDocument/2006/relationships/hyperlink" Target="https://www.tripadvisor.co.uk/Hotel_Review-g186605-d213298-Reviews-Hilton_Dublin-Dublin_County_Dublin.html" TargetMode="External"/><Relationship Id="rId36" Type="http://schemas.openxmlformats.org/officeDocument/2006/relationships/hyperlink" Target="https://www.mews.com/en/blog/cultural-diversity-in-hospitality-industry" TargetMode="External"/><Relationship Id="rId49" Type="http://schemas.openxmlformats.org/officeDocument/2006/relationships/hyperlink" Target="https://www.jstor.org/stable/26409209" TargetMode="External"/><Relationship Id="rId57"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hyperlink" Target="https://www.telegraph.co.uk/travel/destinations/europe/ireland/dublin/articles/top-10-the-best-hotels-in-dublin-city-centre/" TargetMode="External"/><Relationship Id="rId44" Type="http://schemas.openxmlformats.org/officeDocument/2006/relationships/hyperlink" Target="https://stories.hilton.com/releases/hilton-named-most-valuable-hotel-brand-by-brand-finance-for-eighth-consecutive-year" TargetMode="External"/><Relationship Id="rId5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862D9B-0D56-474A-A338-AE823606C934}" type="doc">
      <dgm:prSet loTypeId="urn:microsoft.com/office/officeart/2005/8/layout/hProcess6" loCatId="process" qsTypeId="urn:microsoft.com/office/officeart/2005/8/quickstyle/3d2" qsCatId="3D" csTypeId="urn:microsoft.com/office/officeart/2005/8/colors/colorful3" csCatId="colorful" phldr="1"/>
      <dgm:spPr/>
      <dgm:t>
        <a:bodyPr/>
        <a:lstStyle/>
        <a:p>
          <a:endParaRPr lang="en-GB"/>
        </a:p>
      </dgm:t>
    </dgm:pt>
    <dgm:pt modelId="{AB9439C4-8012-4F72-A339-AD3DF9677727}">
      <dgm:prSet phldrT="[Text]"/>
      <dgm:spPr/>
      <dgm:t>
        <a:bodyPr/>
        <a:lstStyle/>
        <a:p>
          <a:r>
            <a:rPr lang="en-GB"/>
            <a:t>unfreeze</a:t>
          </a:r>
        </a:p>
      </dgm:t>
    </dgm:pt>
    <dgm:pt modelId="{33E851C6-2E1A-4CF6-813E-9E6A94FAFD80}" type="parTrans" cxnId="{AE2D7648-A8E9-42D3-9BE0-BF2CF19F1E67}">
      <dgm:prSet/>
      <dgm:spPr/>
      <dgm:t>
        <a:bodyPr/>
        <a:lstStyle/>
        <a:p>
          <a:endParaRPr lang="en-GB"/>
        </a:p>
      </dgm:t>
    </dgm:pt>
    <dgm:pt modelId="{A40313B1-5A39-4984-89AF-71348750CCE6}" type="sibTrans" cxnId="{AE2D7648-A8E9-42D3-9BE0-BF2CF19F1E67}">
      <dgm:prSet/>
      <dgm:spPr/>
      <dgm:t>
        <a:bodyPr/>
        <a:lstStyle/>
        <a:p>
          <a:endParaRPr lang="en-GB"/>
        </a:p>
      </dgm:t>
    </dgm:pt>
    <dgm:pt modelId="{215B8947-1546-4170-91A8-DE916CEB232F}">
      <dgm:prSet phldrT="[Text]"/>
      <dgm:spPr/>
      <dgm:t>
        <a:bodyPr/>
        <a:lstStyle/>
        <a:p>
          <a:r>
            <a:rPr lang="en-GB"/>
            <a:t>Prepare staff for new way of doing things.</a:t>
          </a:r>
        </a:p>
      </dgm:t>
    </dgm:pt>
    <dgm:pt modelId="{59D4E302-0262-49FD-B034-7C95FF52BD39}" type="parTrans" cxnId="{9F22E9B0-7D2F-48E6-AF56-76F61AED735D}">
      <dgm:prSet/>
      <dgm:spPr/>
      <dgm:t>
        <a:bodyPr/>
        <a:lstStyle/>
        <a:p>
          <a:endParaRPr lang="en-GB"/>
        </a:p>
      </dgm:t>
    </dgm:pt>
    <dgm:pt modelId="{FFD99876-44A6-4A89-A753-F652D7E8457D}" type="sibTrans" cxnId="{9F22E9B0-7D2F-48E6-AF56-76F61AED735D}">
      <dgm:prSet/>
      <dgm:spPr/>
      <dgm:t>
        <a:bodyPr/>
        <a:lstStyle/>
        <a:p>
          <a:endParaRPr lang="en-GB"/>
        </a:p>
      </dgm:t>
    </dgm:pt>
    <dgm:pt modelId="{778097AB-A27B-44D4-ABC2-7957AA09F7D2}">
      <dgm:prSet phldrT="[Text]"/>
      <dgm:spPr/>
      <dgm:t>
        <a:bodyPr/>
        <a:lstStyle/>
        <a:p>
          <a:r>
            <a:rPr lang="en-GB"/>
            <a:t>They will need to accept that change is neccesaary for progress.</a:t>
          </a:r>
        </a:p>
      </dgm:t>
    </dgm:pt>
    <dgm:pt modelId="{75F487BA-FB76-43B3-9325-FA02A8A577A7}" type="parTrans" cxnId="{6724873B-0DF6-4687-AB25-F3141FE06D46}">
      <dgm:prSet/>
      <dgm:spPr/>
      <dgm:t>
        <a:bodyPr/>
        <a:lstStyle/>
        <a:p>
          <a:endParaRPr lang="en-GB"/>
        </a:p>
      </dgm:t>
    </dgm:pt>
    <dgm:pt modelId="{4786EA18-EF88-43BF-9BED-40619A7B75A1}" type="sibTrans" cxnId="{6724873B-0DF6-4687-AB25-F3141FE06D46}">
      <dgm:prSet/>
      <dgm:spPr/>
      <dgm:t>
        <a:bodyPr/>
        <a:lstStyle/>
        <a:p>
          <a:endParaRPr lang="en-GB"/>
        </a:p>
      </dgm:t>
    </dgm:pt>
    <dgm:pt modelId="{737AB807-2A6C-43CE-837F-293C57681043}">
      <dgm:prSet phldrT="[Text]"/>
      <dgm:spPr/>
      <dgm:t>
        <a:bodyPr/>
        <a:lstStyle/>
        <a:p>
          <a:r>
            <a:rPr lang="en-GB"/>
            <a:t>Change</a:t>
          </a:r>
        </a:p>
      </dgm:t>
    </dgm:pt>
    <dgm:pt modelId="{00BDCC36-DAA4-477A-8448-14383626B0EE}" type="parTrans" cxnId="{FFF0EC3B-8AA8-437E-B4B9-D592AC2C4586}">
      <dgm:prSet/>
      <dgm:spPr/>
      <dgm:t>
        <a:bodyPr/>
        <a:lstStyle/>
        <a:p>
          <a:endParaRPr lang="en-GB"/>
        </a:p>
      </dgm:t>
    </dgm:pt>
    <dgm:pt modelId="{BB62B6FF-4012-40B3-A74B-AE96B1DD2301}" type="sibTrans" cxnId="{FFF0EC3B-8AA8-437E-B4B9-D592AC2C4586}">
      <dgm:prSet/>
      <dgm:spPr/>
      <dgm:t>
        <a:bodyPr/>
        <a:lstStyle/>
        <a:p>
          <a:endParaRPr lang="en-GB"/>
        </a:p>
      </dgm:t>
    </dgm:pt>
    <dgm:pt modelId="{D8628A63-A375-45E8-97B3-740EEF51B598}">
      <dgm:prSet phldrT="[Text]"/>
      <dgm:spPr>
        <a:solidFill>
          <a:schemeClr val="accent2">
            <a:lumMod val="40000"/>
            <a:lumOff val="60000"/>
            <a:alpha val="90000"/>
          </a:schemeClr>
        </a:solidFill>
      </dgm:spPr>
      <dgm:t>
        <a:bodyPr/>
        <a:lstStyle/>
        <a:p>
          <a:r>
            <a:rPr lang="en-GB"/>
            <a:t>It will take time for everybody to embrace it completely.</a:t>
          </a:r>
        </a:p>
      </dgm:t>
    </dgm:pt>
    <dgm:pt modelId="{1D72661C-8369-40F4-BF64-0C20889A48C8}" type="parTrans" cxnId="{41574EDA-578A-4120-BB8D-1C47138BEB44}">
      <dgm:prSet/>
      <dgm:spPr/>
      <dgm:t>
        <a:bodyPr/>
        <a:lstStyle/>
        <a:p>
          <a:endParaRPr lang="en-GB"/>
        </a:p>
      </dgm:t>
    </dgm:pt>
    <dgm:pt modelId="{78684EBD-B5F4-44D1-92BB-F5FDC4A883DA}" type="sibTrans" cxnId="{41574EDA-578A-4120-BB8D-1C47138BEB44}">
      <dgm:prSet/>
      <dgm:spPr/>
      <dgm:t>
        <a:bodyPr/>
        <a:lstStyle/>
        <a:p>
          <a:endParaRPr lang="en-GB"/>
        </a:p>
      </dgm:t>
    </dgm:pt>
    <dgm:pt modelId="{2517DE87-B8CA-48E4-BBA0-8A3479462B03}">
      <dgm:prSet phldrT="[Text]"/>
      <dgm:spPr>
        <a:solidFill>
          <a:schemeClr val="accent2">
            <a:lumMod val="40000"/>
            <a:lumOff val="60000"/>
            <a:alpha val="90000"/>
          </a:schemeClr>
        </a:solidFill>
      </dgm:spPr>
      <dgm:t>
        <a:bodyPr/>
        <a:lstStyle/>
        <a:p>
          <a:r>
            <a:rPr lang="en-GB"/>
            <a:t>Staff will gradually change in line with new practices.</a:t>
          </a:r>
        </a:p>
      </dgm:t>
    </dgm:pt>
    <dgm:pt modelId="{59422AF1-B45E-472D-B8D1-305585F1E81E}" type="parTrans" cxnId="{216A2293-4367-486A-B205-DF3298BD7FF2}">
      <dgm:prSet/>
      <dgm:spPr/>
      <dgm:t>
        <a:bodyPr/>
        <a:lstStyle/>
        <a:p>
          <a:endParaRPr lang="en-GB"/>
        </a:p>
      </dgm:t>
    </dgm:pt>
    <dgm:pt modelId="{EC7D7CAC-A905-437D-9ACE-1FE5740A8DA3}" type="sibTrans" cxnId="{216A2293-4367-486A-B205-DF3298BD7FF2}">
      <dgm:prSet/>
      <dgm:spPr/>
      <dgm:t>
        <a:bodyPr/>
        <a:lstStyle/>
        <a:p>
          <a:endParaRPr lang="en-GB"/>
        </a:p>
      </dgm:t>
    </dgm:pt>
    <dgm:pt modelId="{A15FD491-9FD0-4BA1-A047-2591B7141C71}">
      <dgm:prSet phldrT="[Text]"/>
      <dgm:spPr>
        <a:solidFill>
          <a:schemeClr val="accent1">
            <a:lumMod val="60000"/>
            <a:lumOff val="40000"/>
          </a:schemeClr>
        </a:solidFill>
      </dgm:spPr>
      <dgm:t>
        <a:bodyPr/>
        <a:lstStyle/>
        <a:p>
          <a:r>
            <a:rPr lang="en-GB"/>
            <a:t>Refreeze</a:t>
          </a:r>
        </a:p>
      </dgm:t>
    </dgm:pt>
    <dgm:pt modelId="{40A98D45-F06F-441B-BF55-560FEBE86196}" type="parTrans" cxnId="{7B95599F-9F74-4345-AE15-E51F39BE696D}">
      <dgm:prSet/>
      <dgm:spPr/>
      <dgm:t>
        <a:bodyPr/>
        <a:lstStyle/>
        <a:p>
          <a:endParaRPr lang="en-GB"/>
        </a:p>
      </dgm:t>
    </dgm:pt>
    <dgm:pt modelId="{5A3F289D-1101-4864-AFC1-C20C63AF406D}" type="sibTrans" cxnId="{7B95599F-9F74-4345-AE15-E51F39BE696D}">
      <dgm:prSet/>
      <dgm:spPr/>
      <dgm:t>
        <a:bodyPr/>
        <a:lstStyle/>
        <a:p>
          <a:endParaRPr lang="en-GB"/>
        </a:p>
      </dgm:t>
    </dgm:pt>
    <dgm:pt modelId="{F3144A32-6261-412E-B385-29855E480525}">
      <dgm:prSet phldrT="[Text]"/>
      <dgm:spPr>
        <a:solidFill>
          <a:schemeClr val="accent1">
            <a:lumMod val="40000"/>
            <a:lumOff val="60000"/>
            <a:alpha val="90000"/>
          </a:schemeClr>
        </a:solidFill>
      </dgm:spPr>
      <dgm:t>
        <a:bodyPr/>
        <a:lstStyle/>
        <a:p>
          <a:r>
            <a:rPr lang="en-GB"/>
            <a:t>Change has been fully embedded.</a:t>
          </a:r>
        </a:p>
      </dgm:t>
    </dgm:pt>
    <dgm:pt modelId="{1B005452-EDD5-48AE-8DD7-4C399C88E749}" type="parTrans" cxnId="{C4CAE868-E19F-42AD-9930-245B07F8249A}">
      <dgm:prSet/>
      <dgm:spPr/>
      <dgm:t>
        <a:bodyPr/>
        <a:lstStyle/>
        <a:p>
          <a:endParaRPr lang="en-GB"/>
        </a:p>
      </dgm:t>
    </dgm:pt>
    <dgm:pt modelId="{8BDD53D6-B854-42CA-963C-A8031BE26207}" type="sibTrans" cxnId="{C4CAE868-E19F-42AD-9930-245B07F8249A}">
      <dgm:prSet/>
      <dgm:spPr/>
      <dgm:t>
        <a:bodyPr/>
        <a:lstStyle/>
        <a:p>
          <a:endParaRPr lang="en-GB"/>
        </a:p>
      </dgm:t>
    </dgm:pt>
    <dgm:pt modelId="{28A752E1-4C1E-4AFF-B6A1-F48B9D220766}">
      <dgm:prSet phldrT="[Text]"/>
      <dgm:spPr>
        <a:solidFill>
          <a:schemeClr val="accent1">
            <a:lumMod val="40000"/>
            <a:lumOff val="60000"/>
            <a:alpha val="90000"/>
          </a:schemeClr>
        </a:solidFill>
      </dgm:spPr>
      <dgm:t>
        <a:bodyPr/>
        <a:lstStyle/>
        <a:p>
          <a:r>
            <a:rPr lang="en-GB"/>
            <a:t>A retrun to stability.</a:t>
          </a:r>
        </a:p>
      </dgm:t>
    </dgm:pt>
    <dgm:pt modelId="{8A0BFF7E-208B-41B9-ABA7-6868F93F4C7D}" type="parTrans" cxnId="{2E8C243B-1476-463A-97C3-2529D5AE7F62}">
      <dgm:prSet/>
      <dgm:spPr/>
      <dgm:t>
        <a:bodyPr/>
        <a:lstStyle/>
        <a:p>
          <a:endParaRPr lang="en-GB"/>
        </a:p>
      </dgm:t>
    </dgm:pt>
    <dgm:pt modelId="{B3AF10B6-AADB-4607-8704-FD24B7D2D916}" type="sibTrans" cxnId="{2E8C243B-1476-463A-97C3-2529D5AE7F62}">
      <dgm:prSet/>
      <dgm:spPr/>
      <dgm:t>
        <a:bodyPr/>
        <a:lstStyle/>
        <a:p>
          <a:endParaRPr lang="en-GB"/>
        </a:p>
      </dgm:t>
    </dgm:pt>
    <dgm:pt modelId="{59266F8C-0AF9-4ACD-A57F-C47620732739}" type="pres">
      <dgm:prSet presAssocID="{9C862D9B-0D56-474A-A338-AE823606C934}" presName="theList" presStyleCnt="0">
        <dgm:presLayoutVars>
          <dgm:dir/>
          <dgm:animLvl val="lvl"/>
          <dgm:resizeHandles val="exact"/>
        </dgm:presLayoutVars>
      </dgm:prSet>
      <dgm:spPr/>
    </dgm:pt>
    <dgm:pt modelId="{BA8B00E5-154A-4F7A-A14F-20A87B46C06B}" type="pres">
      <dgm:prSet presAssocID="{AB9439C4-8012-4F72-A339-AD3DF9677727}" presName="compNode" presStyleCnt="0"/>
      <dgm:spPr/>
    </dgm:pt>
    <dgm:pt modelId="{0B4E1C29-E848-4BB5-8964-AC567C740F89}" type="pres">
      <dgm:prSet presAssocID="{AB9439C4-8012-4F72-A339-AD3DF9677727}" presName="noGeometry" presStyleCnt="0"/>
      <dgm:spPr/>
    </dgm:pt>
    <dgm:pt modelId="{8B8C7E9D-6773-4E13-A916-40CE6E74A007}" type="pres">
      <dgm:prSet presAssocID="{AB9439C4-8012-4F72-A339-AD3DF9677727}" presName="childTextVisible" presStyleLbl="bgAccFollowNode1" presStyleIdx="0" presStyleCnt="3" custScaleY="307655">
        <dgm:presLayoutVars>
          <dgm:bulletEnabled val="1"/>
        </dgm:presLayoutVars>
      </dgm:prSet>
      <dgm:spPr/>
    </dgm:pt>
    <dgm:pt modelId="{857FCCFF-75EE-44BE-A843-A30D99874974}" type="pres">
      <dgm:prSet presAssocID="{AB9439C4-8012-4F72-A339-AD3DF9677727}" presName="childTextHidden" presStyleLbl="bgAccFollowNode1" presStyleIdx="0" presStyleCnt="3"/>
      <dgm:spPr/>
    </dgm:pt>
    <dgm:pt modelId="{E0FE9A53-51F4-4EE4-9223-32D397E77E1D}" type="pres">
      <dgm:prSet presAssocID="{AB9439C4-8012-4F72-A339-AD3DF9677727}" presName="parentText" presStyleLbl="node1" presStyleIdx="0" presStyleCnt="3" custScaleY="199111">
        <dgm:presLayoutVars>
          <dgm:chMax val="1"/>
          <dgm:bulletEnabled val="1"/>
        </dgm:presLayoutVars>
      </dgm:prSet>
      <dgm:spPr/>
    </dgm:pt>
    <dgm:pt modelId="{1EF0430D-08E3-4048-A996-59FE1876B575}" type="pres">
      <dgm:prSet presAssocID="{AB9439C4-8012-4F72-A339-AD3DF9677727}" presName="aSpace" presStyleCnt="0"/>
      <dgm:spPr/>
    </dgm:pt>
    <dgm:pt modelId="{50CD144D-33F6-4ED6-B191-019ACFEFE3E5}" type="pres">
      <dgm:prSet presAssocID="{737AB807-2A6C-43CE-837F-293C57681043}" presName="compNode" presStyleCnt="0"/>
      <dgm:spPr/>
    </dgm:pt>
    <dgm:pt modelId="{0E287F54-EA3A-4208-9F03-934C86F72C1D}" type="pres">
      <dgm:prSet presAssocID="{737AB807-2A6C-43CE-837F-293C57681043}" presName="noGeometry" presStyleCnt="0"/>
      <dgm:spPr/>
    </dgm:pt>
    <dgm:pt modelId="{16B161CD-394C-44D3-B409-8AB9E814EB66}" type="pres">
      <dgm:prSet presAssocID="{737AB807-2A6C-43CE-837F-293C57681043}" presName="childTextVisible" presStyleLbl="bgAccFollowNode1" presStyleIdx="1" presStyleCnt="3" custScaleY="307655">
        <dgm:presLayoutVars>
          <dgm:bulletEnabled val="1"/>
        </dgm:presLayoutVars>
      </dgm:prSet>
      <dgm:spPr/>
    </dgm:pt>
    <dgm:pt modelId="{039CEFF4-A964-45A1-889C-18FCD444C6DC}" type="pres">
      <dgm:prSet presAssocID="{737AB807-2A6C-43CE-837F-293C57681043}" presName="childTextHidden" presStyleLbl="bgAccFollowNode1" presStyleIdx="1" presStyleCnt="3"/>
      <dgm:spPr/>
    </dgm:pt>
    <dgm:pt modelId="{75C641F8-89DA-4EB3-A432-8EC895EF5C92}" type="pres">
      <dgm:prSet presAssocID="{737AB807-2A6C-43CE-837F-293C57681043}" presName="parentText" presStyleLbl="node1" presStyleIdx="1" presStyleCnt="3" custScaleY="199111">
        <dgm:presLayoutVars>
          <dgm:chMax val="1"/>
          <dgm:bulletEnabled val="1"/>
        </dgm:presLayoutVars>
      </dgm:prSet>
      <dgm:spPr/>
    </dgm:pt>
    <dgm:pt modelId="{C6D401EC-7FC0-4CBD-B401-EE837EEAA291}" type="pres">
      <dgm:prSet presAssocID="{737AB807-2A6C-43CE-837F-293C57681043}" presName="aSpace" presStyleCnt="0"/>
      <dgm:spPr/>
    </dgm:pt>
    <dgm:pt modelId="{88A130A2-A030-42F9-9930-04ECF03C6074}" type="pres">
      <dgm:prSet presAssocID="{A15FD491-9FD0-4BA1-A047-2591B7141C71}" presName="compNode" presStyleCnt="0"/>
      <dgm:spPr/>
    </dgm:pt>
    <dgm:pt modelId="{30C5B57C-76DF-42D8-AE9E-F3E9776F9663}" type="pres">
      <dgm:prSet presAssocID="{A15FD491-9FD0-4BA1-A047-2591B7141C71}" presName="noGeometry" presStyleCnt="0"/>
      <dgm:spPr/>
    </dgm:pt>
    <dgm:pt modelId="{39680C81-A285-491B-A6F8-384419E4C125}" type="pres">
      <dgm:prSet presAssocID="{A15FD491-9FD0-4BA1-A047-2591B7141C71}" presName="childTextVisible" presStyleLbl="bgAccFollowNode1" presStyleIdx="2" presStyleCnt="3" custScaleY="307655">
        <dgm:presLayoutVars>
          <dgm:bulletEnabled val="1"/>
        </dgm:presLayoutVars>
      </dgm:prSet>
      <dgm:spPr/>
    </dgm:pt>
    <dgm:pt modelId="{0B1364D2-1028-4067-8805-001614669455}" type="pres">
      <dgm:prSet presAssocID="{A15FD491-9FD0-4BA1-A047-2591B7141C71}" presName="childTextHidden" presStyleLbl="bgAccFollowNode1" presStyleIdx="2" presStyleCnt="3"/>
      <dgm:spPr/>
    </dgm:pt>
    <dgm:pt modelId="{7AAAD660-94E1-4F95-BE1E-01ECB66B7459}" type="pres">
      <dgm:prSet presAssocID="{A15FD491-9FD0-4BA1-A047-2591B7141C71}" presName="parentText" presStyleLbl="node1" presStyleIdx="2" presStyleCnt="3" custScaleY="199111">
        <dgm:presLayoutVars>
          <dgm:chMax val="1"/>
          <dgm:bulletEnabled val="1"/>
        </dgm:presLayoutVars>
      </dgm:prSet>
      <dgm:spPr/>
    </dgm:pt>
  </dgm:ptLst>
  <dgm:cxnLst>
    <dgm:cxn modelId="{EAC5CC0E-9401-4758-9E46-75E914F8B5CC}" type="presOf" srcId="{215B8947-1546-4170-91A8-DE916CEB232F}" destId="{857FCCFF-75EE-44BE-A843-A30D99874974}" srcOrd="1" destOrd="0" presId="urn:microsoft.com/office/officeart/2005/8/layout/hProcess6"/>
    <dgm:cxn modelId="{D16E1B20-F65F-4259-B43E-7881D87E4ABA}" type="presOf" srcId="{F3144A32-6261-412E-B385-29855E480525}" destId="{0B1364D2-1028-4067-8805-001614669455}" srcOrd="1" destOrd="0" presId="urn:microsoft.com/office/officeart/2005/8/layout/hProcess6"/>
    <dgm:cxn modelId="{D53D453A-5895-4FAA-A4CB-B669A724F207}" type="presOf" srcId="{28A752E1-4C1E-4AFF-B6A1-F48B9D220766}" destId="{39680C81-A285-491B-A6F8-384419E4C125}" srcOrd="0" destOrd="1" presId="urn:microsoft.com/office/officeart/2005/8/layout/hProcess6"/>
    <dgm:cxn modelId="{2E8C243B-1476-463A-97C3-2529D5AE7F62}" srcId="{A15FD491-9FD0-4BA1-A047-2591B7141C71}" destId="{28A752E1-4C1E-4AFF-B6A1-F48B9D220766}" srcOrd="1" destOrd="0" parTransId="{8A0BFF7E-208B-41B9-ABA7-6868F93F4C7D}" sibTransId="{B3AF10B6-AADB-4607-8704-FD24B7D2D916}"/>
    <dgm:cxn modelId="{6724873B-0DF6-4687-AB25-F3141FE06D46}" srcId="{AB9439C4-8012-4F72-A339-AD3DF9677727}" destId="{778097AB-A27B-44D4-ABC2-7957AA09F7D2}" srcOrd="1" destOrd="0" parTransId="{75F487BA-FB76-43B3-9325-FA02A8A577A7}" sibTransId="{4786EA18-EF88-43BF-9BED-40619A7B75A1}"/>
    <dgm:cxn modelId="{FFF0EC3B-8AA8-437E-B4B9-D592AC2C4586}" srcId="{9C862D9B-0D56-474A-A338-AE823606C934}" destId="{737AB807-2A6C-43CE-837F-293C57681043}" srcOrd="1" destOrd="0" parTransId="{00BDCC36-DAA4-477A-8448-14383626B0EE}" sibTransId="{BB62B6FF-4012-40B3-A74B-AE96B1DD2301}"/>
    <dgm:cxn modelId="{AE2D7648-A8E9-42D3-9BE0-BF2CF19F1E67}" srcId="{9C862D9B-0D56-474A-A338-AE823606C934}" destId="{AB9439C4-8012-4F72-A339-AD3DF9677727}" srcOrd="0" destOrd="0" parTransId="{33E851C6-2E1A-4CF6-813E-9E6A94FAFD80}" sibTransId="{A40313B1-5A39-4984-89AF-71348750CCE6}"/>
    <dgm:cxn modelId="{C4CAE868-E19F-42AD-9930-245B07F8249A}" srcId="{A15FD491-9FD0-4BA1-A047-2591B7141C71}" destId="{F3144A32-6261-412E-B385-29855E480525}" srcOrd="0" destOrd="0" parTransId="{1B005452-EDD5-48AE-8DD7-4C399C88E749}" sibTransId="{8BDD53D6-B854-42CA-963C-A8031BE26207}"/>
    <dgm:cxn modelId="{F11C144A-F3BB-449F-94E1-669F6F023D43}" type="presOf" srcId="{2517DE87-B8CA-48E4-BBA0-8A3479462B03}" destId="{16B161CD-394C-44D3-B409-8AB9E814EB66}" srcOrd="0" destOrd="1" presId="urn:microsoft.com/office/officeart/2005/8/layout/hProcess6"/>
    <dgm:cxn modelId="{134D674A-DB07-47A1-9DDE-B39368EA04E7}" type="presOf" srcId="{778097AB-A27B-44D4-ABC2-7957AA09F7D2}" destId="{857FCCFF-75EE-44BE-A843-A30D99874974}" srcOrd="1" destOrd="1" presId="urn:microsoft.com/office/officeart/2005/8/layout/hProcess6"/>
    <dgm:cxn modelId="{BF56674E-1091-41B6-86A9-7A9AD4EDC24C}" type="presOf" srcId="{28A752E1-4C1E-4AFF-B6A1-F48B9D220766}" destId="{0B1364D2-1028-4067-8805-001614669455}" srcOrd="1" destOrd="1" presId="urn:microsoft.com/office/officeart/2005/8/layout/hProcess6"/>
    <dgm:cxn modelId="{54E89D4E-65E4-4B78-81FC-139C83A288F5}" type="presOf" srcId="{737AB807-2A6C-43CE-837F-293C57681043}" destId="{75C641F8-89DA-4EB3-A432-8EC895EF5C92}" srcOrd="0" destOrd="0" presId="urn:microsoft.com/office/officeart/2005/8/layout/hProcess6"/>
    <dgm:cxn modelId="{6B23BC72-A2EA-4958-84EC-3E4747764026}" type="presOf" srcId="{215B8947-1546-4170-91A8-DE916CEB232F}" destId="{8B8C7E9D-6773-4E13-A916-40CE6E74A007}" srcOrd="0" destOrd="0" presId="urn:microsoft.com/office/officeart/2005/8/layout/hProcess6"/>
    <dgm:cxn modelId="{A9A08175-56F5-4AEF-BDE7-C6B99610BECE}" type="presOf" srcId="{D8628A63-A375-45E8-97B3-740EEF51B598}" destId="{039CEFF4-A964-45A1-889C-18FCD444C6DC}" srcOrd="1" destOrd="0" presId="urn:microsoft.com/office/officeart/2005/8/layout/hProcess6"/>
    <dgm:cxn modelId="{6FB95688-4950-4BCB-B085-F2BBF3D0ACEB}" type="presOf" srcId="{AB9439C4-8012-4F72-A339-AD3DF9677727}" destId="{E0FE9A53-51F4-4EE4-9223-32D397E77E1D}" srcOrd="0" destOrd="0" presId="urn:microsoft.com/office/officeart/2005/8/layout/hProcess6"/>
    <dgm:cxn modelId="{216A2293-4367-486A-B205-DF3298BD7FF2}" srcId="{737AB807-2A6C-43CE-837F-293C57681043}" destId="{2517DE87-B8CA-48E4-BBA0-8A3479462B03}" srcOrd="1" destOrd="0" parTransId="{59422AF1-B45E-472D-B8D1-305585F1E81E}" sibTransId="{EC7D7CAC-A905-437D-9ACE-1FE5740A8DA3}"/>
    <dgm:cxn modelId="{1422F49D-0645-474D-95CE-F475B86DABC4}" type="presOf" srcId="{9C862D9B-0D56-474A-A338-AE823606C934}" destId="{59266F8C-0AF9-4ACD-A57F-C47620732739}" srcOrd="0" destOrd="0" presId="urn:microsoft.com/office/officeart/2005/8/layout/hProcess6"/>
    <dgm:cxn modelId="{7B95599F-9F74-4345-AE15-E51F39BE696D}" srcId="{9C862D9B-0D56-474A-A338-AE823606C934}" destId="{A15FD491-9FD0-4BA1-A047-2591B7141C71}" srcOrd="2" destOrd="0" parTransId="{40A98D45-F06F-441B-BF55-560FEBE86196}" sibTransId="{5A3F289D-1101-4864-AFC1-C20C63AF406D}"/>
    <dgm:cxn modelId="{9F22E9B0-7D2F-48E6-AF56-76F61AED735D}" srcId="{AB9439C4-8012-4F72-A339-AD3DF9677727}" destId="{215B8947-1546-4170-91A8-DE916CEB232F}" srcOrd="0" destOrd="0" parTransId="{59D4E302-0262-49FD-B034-7C95FF52BD39}" sibTransId="{FFD99876-44A6-4A89-A753-F652D7E8457D}"/>
    <dgm:cxn modelId="{41574EDA-578A-4120-BB8D-1C47138BEB44}" srcId="{737AB807-2A6C-43CE-837F-293C57681043}" destId="{D8628A63-A375-45E8-97B3-740EEF51B598}" srcOrd="0" destOrd="0" parTransId="{1D72661C-8369-40F4-BF64-0C20889A48C8}" sibTransId="{78684EBD-B5F4-44D1-92BB-F5FDC4A883DA}"/>
    <dgm:cxn modelId="{DBC684DD-FB4A-468C-8461-C984896BAFBF}" type="presOf" srcId="{D8628A63-A375-45E8-97B3-740EEF51B598}" destId="{16B161CD-394C-44D3-B409-8AB9E814EB66}" srcOrd="0" destOrd="0" presId="urn:microsoft.com/office/officeart/2005/8/layout/hProcess6"/>
    <dgm:cxn modelId="{0FDE4CE9-8980-49BD-85B3-7A6D1E6652EE}" type="presOf" srcId="{A15FD491-9FD0-4BA1-A047-2591B7141C71}" destId="{7AAAD660-94E1-4F95-BE1E-01ECB66B7459}" srcOrd="0" destOrd="0" presId="urn:microsoft.com/office/officeart/2005/8/layout/hProcess6"/>
    <dgm:cxn modelId="{64D292EA-4CBB-48EA-BB08-5D33337A0619}" type="presOf" srcId="{2517DE87-B8CA-48E4-BBA0-8A3479462B03}" destId="{039CEFF4-A964-45A1-889C-18FCD444C6DC}" srcOrd="1" destOrd="1" presId="urn:microsoft.com/office/officeart/2005/8/layout/hProcess6"/>
    <dgm:cxn modelId="{809E4AED-AC2F-4210-B63A-EC2AD88D4A3F}" type="presOf" srcId="{778097AB-A27B-44D4-ABC2-7957AA09F7D2}" destId="{8B8C7E9D-6773-4E13-A916-40CE6E74A007}" srcOrd="0" destOrd="1" presId="urn:microsoft.com/office/officeart/2005/8/layout/hProcess6"/>
    <dgm:cxn modelId="{91ECE1FB-5EF3-404E-B43A-0D8FD0AA516B}" type="presOf" srcId="{F3144A32-6261-412E-B385-29855E480525}" destId="{39680C81-A285-491B-A6F8-384419E4C125}" srcOrd="0" destOrd="0" presId="urn:microsoft.com/office/officeart/2005/8/layout/hProcess6"/>
    <dgm:cxn modelId="{7DE660E8-DCD3-47F5-BCFF-EA7AEA0CE08D}" type="presParOf" srcId="{59266F8C-0AF9-4ACD-A57F-C47620732739}" destId="{BA8B00E5-154A-4F7A-A14F-20A87B46C06B}" srcOrd="0" destOrd="0" presId="urn:microsoft.com/office/officeart/2005/8/layout/hProcess6"/>
    <dgm:cxn modelId="{C2723DC2-5A00-494E-8086-50C1139C42C2}" type="presParOf" srcId="{BA8B00E5-154A-4F7A-A14F-20A87B46C06B}" destId="{0B4E1C29-E848-4BB5-8964-AC567C740F89}" srcOrd="0" destOrd="0" presId="urn:microsoft.com/office/officeart/2005/8/layout/hProcess6"/>
    <dgm:cxn modelId="{94EA7922-A6C6-45C5-8CF8-E2FA6AC80FA5}" type="presParOf" srcId="{BA8B00E5-154A-4F7A-A14F-20A87B46C06B}" destId="{8B8C7E9D-6773-4E13-A916-40CE6E74A007}" srcOrd="1" destOrd="0" presId="urn:microsoft.com/office/officeart/2005/8/layout/hProcess6"/>
    <dgm:cxn modelId="{69591BFF-B494-4741-B1C1-C0EDB87425BE}" type="presParOf" srcId="{BA8B00E5-154A-4F7A-A14F-20A87B46C06B}" destId="{857FCCFF-75EE-44BE-A843-A30D99874974}" srcOrd="2" destOrd="0" presId="urn:microsoft.com/office/officeart/2005/8/layout/hProcess6"/>
    <dgm:cxn modelId="{D9DE4005-E4E2-4E1A-8704-E70A47978C29}" type="presParOf" srcId="{BA8B00E5-154A-4F7A-A14F-20A87B46C06B}" destId="{E0FE9A53-51F4-4EE4-9223-32D397E77E1D}" srcOrd="3" destOrd="0" presId="urn:microsoft.com/office/officeart/2005/8/layout/hProcess6"/>
    <dgm:cxn modelId="{7FEF14C6-91B7-4CE0-94BB-EB8885C838D8}" type="presParOf" srcId="{59266F8C-0AF9-4ACD-A57F-C47620732739}" destId="{1EF0430D-08E3-4048-A996-59FE1876B575}" srcOrd="1" destOrd="0" presId="urn:microsoft.com/office/officeart/2005/8/layout/hProcess6"/>
    <dgm:cxn modelId="{1159B7C9-2064-4D57-99DB-9CAA699BAAF7}" type="presParOf" srcId="{59266F8C-0AF9-4ACD-A57F-C47620732739}" destId="{50CD144D-33F6-4ED6-B191-019ACFEFE3E5}" srcOrd="2" destOrd="0" presId="urn:microsoft.com/office/officeart/2005/8/layout/hProcess6"/>
    <dgm:cxn modelId="{56B9E295-997E-42E7-AEED-61568E2BB2FB}" type="presParOf" srcId="{50CD144D-33F6-4ED6-B191-019ACFEFE3E5}" destId="{0E287F54-EA3A-4208-9F03-934C86F72C1D}" srcOrd="0" destOrd="0" presId="urn:microsoft.com/office/officeart/2005/8/layout/hProcess6"/>
    <dgm:cxn modelId="{811D306E-9147-43C6-8147-78E58E6DCA23}" type="presParOf" srcId="{50CD144D-33F6-4ED6-B191-019ACFEFE3E5}" destId="{16B161CD-394C-44D3-B409-8AB9E814EB66}" srcOrd="1" destOrd="0" presId="urn:microsoft.com/office/officeart/2005/8/layout/hProcess6"/>
    <dgm:cxn modelId="{86EB8307-CBC7-4AAD-97DE-FF0827484336}" type="presParOf" srcId="{50CD144D-33F6-4ED6-B191-019ACFEFE3E5}" destId="{039CEFF4-A964-45A1-889C-18FCD444C6DC}" srcOrd="2" destOrd="0" presId="urn:microsoft.com/office/officeart/2005/8/layout/hProcess6"/>
    <dgm:cxn modelId="{0236F8E2-CEBD-42C9-BD83-D41DA908457C}" type="presParOf" srcId="{50CD144D-33F6-4ED6-B191-019ACFEFE3E5}" destId="{75C641F8-89DA-4EB3-A432-8EC895EF5C92}" srcOrd="3" destOrd="0" presId="urn:microsoft.com/office/officeart/2005/8/layout/hProcess6"/>
    <dgm:cxn modelId="{B120DA29-61DD-4EB1-A727-8A901BB78456}" type="presParOf" srcId="{59266F8C-0AF9-4ACD-A57F-C47620732739}" destId="{C6D401EC-7FC0-4CBD-B401-EE837EEAA291}" srcOrd="3" destOrd="0" presId="urn:microsoft.com/office/officeart/2005/8/layout/hProcess6"/>
    <dgm:cxn modelId="{F31EA0F8-BE84-4184-AC65-6F7CD6AC1CB7}" type="presParOf" srcId="{59266F8C-0AF9-4ACD-A57F-C47620732739}" destId="{88A130A2-A030-42F9-9930-04ECF03C6074}" srcOrd="4" destOrd="0" presId="urn:microsoft.com/office/officeart/2005/8/layout/hProcess6"/>
    <dgm:cxn modelId="{2504329D-A71C-497C-AF5D-DB2B3E80CE19}" type="presParOf" srcId="{88A130A2-A030-42F9-9930-04ECF03C6074}" destId="{30C5B57C-76DF-42D8-AE9E-F3E9776F9663}" srcOrd="0" destOrd="0" presId="urn:microsoft.com/office/officeart/2005/8/layout/hProcess6"/>
    <dgm:cxn modelId="{00E5D48D-EA2C-4934-9877-906FF5AFC70E}" type="presParOf" srcId="{88A130A2-A030-42F9-9930-04ECF03C6074}" destId="{39680C81-A285-491B-A6F8-384419E4C125}" srcOrd="1" destOrd="0" presId="urn:microsoft.com/office/officeart/2005/8/layout/hProcess6"/>
    <dgm:cxn modelId="{7A6C1422-31DB-4008-9ADA-644C66F4B819}" type="presParOf" srcId="{88A130A2-A030-42F9-9930-04ECF03C6074}" destId="{0B1364D2-1028-4067-8805-001614669455}" srcOrd="2" destOrd="0" presId="urn:microsoft.com/office/officeart/2005/8/layout/hProcess6"/>
    <dgm:cxn modelId="{CC989435-4152-4717-97B7-380CA5B16776}" type="presParOf" srcId="{88A130A2-A030-42F9-9930-04ECF03C6074}" destId="{7AAAD660-94E1-4F95-BE1E-01ECB66B7459}" srcOrd="3" destOrd="0" presId="urn:microsoft.com/office/officeart/2005/8/layout/hProcess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8C7E9D-6773-4E13-A916-40CE6E74A007}">
      <dsp:nvSpPr>
        <dsp:cNvPr id="0" name=""/>
        <dsp:cNvSpPr/>
      </dsp:nvSpPr>
      <dsp:spPr>
        <a:xfrm>
          <a:off x="371140" y="390525"/>
          <a:ext cx="1473398" cy="3962398"/>
        </a:xfrm>
        <a:prstGeom prst="rightArrow">
          <a:avLst>
            <a:gd name="adj1" fmla="val 70000"/>
            <a:gd name="adj2" fmla="val 50000"/>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2860" tIns="5715" rIns="11430"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Prepare staff for new way of doing things.</a:t>
          </a:r>
        </a:p>
        <a:p>
          <a:pPr marL="57150" lvl="1" indent="-57150" algn="l" defTabSz="400050">
            <a:lnSpc>
              <a:spcPct val="90000"/>
            </a:lnSpc>
            <a:spcBef>
              <a:spcPct val="0"/>
            </a:spcBef>
            <a:spcAft>
              <a:spcPct val="15000"/>
            </a:spcAft>
            <a:buChar char="•"/>
          </a:pPr>
          <a:r>
            <a:rPr lang="en-GB" sz="900" kern="1200"/>
            <a:t>They will need to accept that change is neccesaary for progress.</a:t>
          </a:r>
        </a:p>
      </dsp:txBody>
      <dsp:txXfrm>
        <a:off x="739489" y="984885"/>
        <a:ext cx="718281" cy="2773678"/>
      </dsp:txXfrm>
    </dsp:sp>
    <dsp:sp modelId="{E0FE9A53-51F4-4EE4-9223-32D397E77E1D}">
      <dsp:nvSpPr>
        <dsp:cNvPr id="0" name=""/>
        <dsp:cNvSpPr/>
      </dsp:nvSpPr>
      <dsp:spPr>
        <a:xfrm>
          <a:off x="2790" y="1638300"/>
          <a:ext cx="736699" cy="1466849"/>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unfreeze</a:t>
          </a:r>
        </a:p>
      </dsp:txBody>
      <dsp:txXfrm>
        <a:off x="110677" y="1853115"/>
        <a:ext cx="520925" cy="1037219"/>
      </dsp:txXfrm>
    </dsp:sp>
    <dsp:sp modelId="{16B161CD-394C-44D3-B409-8AB9E814EB66}">
      <dsp:nvSpPr>
        <dsp:cNvPr id="0" name=""/>
        <dsp:cNvSpPr/>
      </dsp:nvSpPr>
      <dsp:spPr>
        <a:xfrm>
          <a:off x="2304975" y="390525"/>
          <a:ext cx="1473398" cy="3962398"/>
        </a:xfrm>
        <a:prstGeom prst="rightArrow">
          <a:avLst>
            <a:gd name="adj1" fmla="val 70000"/>
            <a:gd name="adj2" fmla="val 50000"/>
          </a:avLst>
        </a:prstGeom>
        <a:solidFill>
          <a:schemeClr val="accent2">
            <a:lumMod val="40000"/>
            <a:lumOff val="60000"/>
            <a:alpha val="90000"/>
          </a:schemeClr>
        </a:solidFill>
        <a:ln w="6350" cap="flat" cmpd="sng" algn="ctr">
          <a:solidFill>
            <a:schemeClr val="accent3">
              <a:tint val="40000"/>
              <a:alpha val="90000"/>
              <a:hueOff val="1014570"/>
              <a:satOff val="50000"/>
              <a:lumOff val="89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0320" tIns="5080" rIns="1016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t>It will take time for everybody to embrace it completely.</a:t>
          </a:r>
        </a:p>
        <a:p>
          <a:pPr marL="57150" lvl="1" indent="-57150" algn="l" defTabSz="355600">
            <a:lnSpc>
              <a:spcPct val="90000"/>
            </a:lnSpc>
            <a:spcBef>
              <a:spcPct val="0"/>
            </a:spcBef>
            <a:spcAft>
              <a:spcPct val="15000"/>
            </a:spcAft>
            <a:buChar char="•"/>
          </a:pPr>
          <a:r>
            <a:rPr lang="en-GB" sz="800" kern="1200"/>
            <a:t>Staff will gradually change in line with new practices.</a:t>
          </a:r>
        </a:p>
      </dsp:txBody>
      <dsp:txXfrm>
        <a:off x="2673325" y="984885"/>
        <a:ext cx="718281" cy="2773678"/>
      </dsp:txXfrm>
    </dsp:sp>
    <dsp:sp modelId="{75C641F8-89DA-4EB3-A432-8EC895EF5C92}">
      <dsp:nvSpPr>
        <dsp:cNvPr id="0" name=""/>
        <dsp:cNvSpPr/>
      </dsp:nvSpPr>
      <dsp:spPr>
        <a:xfrm>
          <a:off x="1936625" y="1638300"/>
          <a:ext cx="736699" cy="1466849"/>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Change</a:t>
          </a:r>
        </a:p>
      </dsp:txBody>
      <dsp:txXfrm>
        <a:off x="2044512" y="1853115"/>
        <a:ext cx="520925" cy="1037219"/>
      </dsp:txXfrm>
    </dsp:sp>
    <dsp:sp modelId="{39680C81-A285-491B-A6F8-384419E4C125}">
      <dsp:nvSpPr>
        <dsp:cNvPr id="0" name=""/>
        <dsp:cNvSpPr/>
      </dsp:nvSpPr>
      <dsp:spPr>
        <a:xfrm>
          <a:off x="4238811" y="390525"/>
          <a:ext cx="1473398" cy="3962398"/>
        </a:xfrm>
        <a:prstGeom prst="rightArrow">
          <a:avLst>
            <a:gd name="adj1" fmla="val 70000"/>
            <a:gd name="adj2" fmla="val 50000"/>
          </a:avLst>
        </a:prstGeom>
        <a:solidFill>
          <a:schemeClr val="accent1">
            <a:lumMod val="40000"/>
            <a:lumOff val="60000"/>
            <a:alpha val="90000"/>
          </a:schemeClr>
        </a:solidFill>
        <a:ln w="6350" cap="flat" cmpd="sng" algn="ctr">
          <a:solidFill>
            <a:schemeClr val="accent3">
              <a:tint val="40000"/>
              <a:alpha val="90000"/>
              <a:hueOff val="2029141"/>
              <a:satOff val="100000"/>
              <a:lumOff val="1779"/>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0320" tIns="5080" rIns="1016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t>Change has been fully embedded.</a:t>
          </a:r>
        </a:p>
        <a:p>
          <a:pPr marL="57150" lvl="1" indent="-57150" algn="l" defTabSz="355600">
            <a:lnSpc>
              <a:spcPct val="90000"/>
            </a:lnSpc>
            <a:spcBef>
              <a:spcPct val="0"/>
            </a:spcBef>
            <a:spcAft>
              <a:spcPct val="15000"/>
            </a:spcAft>
            <a:buChar char="•"/>
          </a:pPr>
          <a:r>
            <a:rPr lang="en-GB" sz="800" kern="1200"/>
            <a:t>A retrun to stability.</a:t>
          </a:r>
        </a:p>
      </dsp:txBody>
      <dsp:txXfrm>
        <a:off x="4607160" y="984885"/>
        <a:ext cx="718281" cy="2773678"/>
      </dsp:txXfrm>
    </dsp:sp>
    <dsp:sp modelId="{7AAAD660-94E1-4F95-BE1E-01ECB66B7459}">
      <dsp:nvSpPr>
        <dsp:cNvPr id="0" name=""/>
        <dsp:cNvSpPr/>
      </dsp:nvSpPr>
      <dsp:spPr>
        <a:xfrm>
          <a:off x="3870461" y="1638300"/>
          <a:ext cx="736699" cy="1466849"/>
        </a:xfrm>
        <a:prstGeom prst="ellipse">
          <a:avLst/>
        </a:prstGeom>
        <a:solidFill>
          <a:schemeClr val="accent1">
            <a:lumMod val="60000"/>
            <a:lumOff val="40000"/>
          </a:schemeClr>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Refreeze</a:t>
          </a:r>
        </a:p>
      </dsp:txBody>
      <dsp:txXfrm>
        <a:off x="3978348" y="1853115"/>
        <a:ext cx="520925" cy="1037219"/>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6C0E2-035B-4ECF-8F0E-425B74967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43</Pages>
  <Words>7843</Words>
  <Characters>54668</Characters>
  <Application>Microsoft Office Word</Application>
  <DocSecurity>0</DocSecurity>
  <Lines>1313</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Miah (2107169)</dc:creator>
  <cp:keywords/>
  <dc:description/>
  <cp:lastModifiedBy>Malik Miah (2107169)</cp:lastModifiedBy>
  <cp:revision>30</cp:revision>
  <dcterms:created xsi:type="dcterms:W3CDTF">2023-11-14T23:02:00Z</dcterms:created>
  <dcterms:modified xsi:type="dcterms:W3CDTF">2023-11-16T01:39:00Z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5ff3c8630c8d650f25828a61b9eda8746b1c949bdee097f376e1a1e70d6d3993</vt:lpwstr>
  </property>
</Properties>
</file>