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01A61" w14:textId="458EF12B" w:rsidR="00022DFD" w:rsidRDefault="00C211BD">
      <w:r>
        <w:rPr>
          <w:noProof/>
        </w:rPr>
        <w:drawing>
          <wp:inline distT="0" distB="0" distL="0" distR="0" wp14:anchorId="543811F8" wp14:editId="0C737CFF">
            <wp:extent cx="5731510" cy="2238703"/>
            <wp:effectExtent l="0" t="0" r="2540" b="9525"/>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5191" cy="2244047"/>
                    </a:xfrm>
                    <a:prstGeom prst="rect">
                      <a:avLst/>
                    </a:prstGeom>
                    <a:noFill/>
                    <a:ln>
                      <a:noFill/>
                    </a:ln>
                  </pic:spPr>
                </pic:pic>
              </a:graphicData>
            </a:graphic>
          </wp:inline>
        </w:drawing>
      </w:r>
    </w:p>
    <w:p w14:paraId="17C6D0BF" w14:textId="4142E5DC" w:rsidR="000535A6" w:rsidRDefault="000535A6"/>
    <w:p w14:paraId="16030069" w14:textId="77777777" w:rsidR="000535A6" w:rsidRDefault="000535A6" w:rsidP="000535A6">
      <w:pPr>
        <w:jc w:val="center"/>
        <w:rPr>
          <w:b/>
          <w:bCs/>
          <w:iCs/>
          <w:sz w:val="40"/>
          <w:szCs w:val="40"/>
        </w:rPr>
      </w:pPr>
    </w:p>
    <w:p w14:paraId="020F0AFA" w14:textId="180514FE" w:rsidR="000535A6" w:rsidRPr="005D49F1" w:rsidRDefault="000535A6" w:rsidP="005D49F1">
      <w:pPr>
        <w:jc w:val="center"/>
        <w:rPr>
          <w:b/>
          <w:bCs/>
          <w:iCs/>
          <w:sz w:val="56"/>
          <w:szCs w:val="56"/>
        </w:rPr>
      </w:pPr>
      <w:r w:rsidRPr="005D49F1">
        <w:rPr>
          <w:b/>
          <w:bCs/>
          <w:iCs/>
          <w:sz w:val="56"/>
          <w:szCs w:val="56"/>
        </w:rPr>
        <w:t>How large of a demand does mental health related incidents have on policing and what is the solution to reducing the demand?</w:t>
      </w:r>
    </w:p>
    <w:p w14:paraId="3E7904C9" w14:textId="52879108" w:rsidR="000535A6" w:rsidRDefault="000535A6">
      <w:pPr>
        <w:rPr>
          <w:b/>
          <w:bCs/>
          <w:sz w:val="40"/>
          <w:szCs w:val="40"/>
        </w:rPr>
      </w:pPr>
    </w:p>
    <w:p w14:paraId="35D3C3A3" w14:textId="77777777" w:rsidR="000535A6" w:rsidRDefault="000535A6">
      <w:pPr>
        <w:rPr>
          <w:b/>
          <w:bCs/>
          <w:sz w:val="40"/>
          <w:szCs w:val="40"/>
        </w:rPr>
      </w:pPr>
    </w:p>
    <w:p w14:paraId="46D755AC" w14:textId="6D041057" w:rsidR="000535A6" w:rsidRPr="000535A6" w:rsidRDefault="000535A6" w:rsidP="005D49F1">
      <w:pPr>
        <w:jc w:val="center"/>
        <w:rPr>
          <w:b/>
          <w:bCs/>
          <w:sz w:val="36"/>
          <w:szCs w:val="36"/>
        </w:rPr>
      </w:pPr>
      <w:r w:rsidRPr="000535A6">
        <w:rPr>
          <w:b/>
          <w:bCs/>
          <w:sz w:val="36"/>
          <w:szCs w:val="36"/>
        </w:rPr>
        <w:t>Callum Lewis</w:t>
      </w:r>
    </w:p>
    <w:p w14:paraId="4FF3D23D" w14:textId="27E381C4" w:rsidR="000535A6" w:rsidRPr="000535A6" w:rsidRDefault="000535A6" w:rsidP="005D49F1">
      <w:pPr>
        <w:jc w:val="center"/>
        <w:rPr>
          <w:b/>
          <w:bCs/>
          <w:sz w:val="36"/>
          <w:szCs w:val="36"/>
        </w:rPr>
      </w:pPr>
      <w:r w:rsidRPr="000535A6">
        <w:rPr>
          <w:b/>
          <w:bCs/>
          <w:sz w:val="36"/>
          <w:szCs w:val="36"/>
        </w:rPr>
        <w:t>1922427</w:t>
      </w:r>
    </w:p>
    <w:p w14:paraId="5DF60688" w14:textId="64EC2AEC" w:rsidR="000535A6" w:rsidRDefault="008D4AC2" w:rsidP="005D49F1">
      <w:pPr>
        <w:jc w:val="center"/>
        <w:rPr>
          <w:b/>
          <w:bCs/>
          <w:sz w:val="36"/>
          <w:szCs w:val="36"/>
        </w:rPr>
      </w:pPr>
      <w:r>
        <w:rPr>
          <w:b/>
          <w:bCs/>
          <w:sz w:val="36"/>
          <w:szCs w:val="36"/>
        </w:rPr>
        <w:t xml:space="preserve">BSc (Hons) </w:t>
      </w:r>
      <w:r w:rsidR="000535A6" w:rsidRPr="000535A6">
        <w:rPr>
          <w:b/>
          <w:bCs/>
          <w:sz w:val="36"/>
          <w:szCs w:val="36"/>
        </w:rPr>
        <w:t>Professional Policing Practice</w:t>
      </w:r>
    </w:p>
    <w:p w14:paraId="31393ADC" w14:textId="56442940" w:rsidR="00531F59" w:rsidRDefault="008D4AC2" w:rsidP="008D4AC2">
      <w:pPr>
        <w:jc w:val="center"/>
        <w:rPr>
          <w:b/>
          <w:bCs/>
          <w:sz w:val="36"/>
          <w:szCs w:val="36"/>
        </w:rPr>
      </w:pPr>
      <w:r>
        <w:rPr>
          <w:b/>
          <w:bCs/>
          <w:sz w:val="36"/>
          <w:szCs w:val="36"/>
        </w:rPr>
        <w:t>March 2023</w:t>
      </w:r>
    </w:p>
    <w:p w14:paraId="0FEF5A70" w14:textId="6C6D3A86" w:rsidR="008D4AC2" w:rsidRDefault="008D4AC2" w:rsidP="008D4AC2">
      <w:pPr>
        <w:jc w:val="center"/>
        <w:rPr>
          <w:b/>
          <w:bCs/>
          <w:sz w:val="36"/>
          <w:szCs w:val="36"/>
        </w:rPr>
      </w:pPr>
    </w:p>
    <w:p w14:paraId="5C93F2BA" w14:textId="4E360A87" w:rsidR="00531F59" w:rsidRDefault="00531F59">
      <w:pPr>
        <w:rPr>
          <w:b/>
          <w:bCs/>
          <w:sz w:val="36"/>
          <w:szCs w:val="36"/>
        </w:rPr>
      </w:pPr>
    </w:p>
    <w:p w14:paraId="0A3EB636" w14:textId="77777777" w:rsidR="00F67C30" w:rsidRDefault="00F67C30">
      <w:pPr>
        <w:rPr>
          <w:b/>
          <w:bCs/>
          <w:sz w:val="36"/>
          <w:szCs w:val="36"/>
        </w:rPr>
      </w:pPr>
    </w:p>
    <w:p w14:paraId="6359BEB5" w14:textId="77777777" w:rsidR="00531F59" w:rsidRPr="003E6CEA" w:rsidRDefault="00531F59" w:rsidP="00531F59">
      <w:pPr>
        <w:rPr>
          <w:u w:val="single"/>
        </w:rPr>
      </w:pPr>
      <w:r w:rsidRPr="003E6CEA">
        <w:rPr>
          <w:u w:val="single"/>
        </w:rPr>
        <w:lastRenderedPageBreak/>
        <w:t xml:space="preserve">Declaration </w:t>
      </w:r>
    </w:p>
    <w:p w14:paraId="04F62057" w14:textId="77777777" w:rsidR="00531F59" w:rsidRPr="003E6CEA" w:rsidRDefault="00531F59" w:rsidP="00531F59">
      <w:pPr>
        <w:spacing w:after="0"/>
      </w:pPr>
      <w:r w:rsidRPr="003E6CEA">
        <w:t>This work has not previously been accepted in substance for any degree and is not being concurrently submitted in candidature for any degree.</w:t>
      </w:r>
    </w:p>
    <w:p w14:paraId="7143635F" w14:textId="6836C401" w:rsidR="00531F59" w:rsidRPr="00531F59" w:rsidRDefault="00531F59" w:rsidP="00531F59">
      <w:pPr>
        <w:spacing w:after="0"/>
        <w:rPr>
          <w:b/>
          <w:bCs/>
        </w:rPr>
      </w:pPr>
      <w:r w:rsidRPr="003E6CEA">
        <w:t xml:space="preserve">Signed: </w:t>
      </w:r>
      <w:r>
        <w:rPr>
          <w:b/>
          <w:bCs/>
        </w:rPr>
        <w:t>C.LEWIS</w:t>
      </w:r>
    </w:p>
    <w:p w14:paraId="41483570" w14:textId="6FFC35E3" w:rsidR="00531F59" w:rsidRPr="003E6CEA" w:rsidRDefault="00531F59" w:rsidP="00531F59">
      <w:pPr>
        <w:spacing w:after="0"/>
      </w:pPr>
      <w:r w:rsidRPr="003E6CEA">
        <w:t xml:space="preserve">Date: </w:t>
      </w:r>
      <w:r>
        <w:t>25/03/23</w:t>
      </w:r>
    </w:p>
    <w:p w14:paraId="0A36E255" w14:textId="77777777" w:rsidR="00531F59" w:rsidRDefault="00531F59" w:rsidP="00531F59"/>
    <w:p w14:paraId="769585C8" w14:textId="77777777" w:rsidR="00531F59" w:rsidRPr="003E6CEA" w:rsidRDefault="00531F59" w:rsidP="00531F59">
      <w:pPr>
        <w:spacing w:after="0"/>
      </w:pPr>
      <w:r w:rsidRPr="003E6CEA">
        <w:t xml:space="preserve">STATEMENT 1 </w:t>
      </w:r>
    </w:p>
    <w:p w14:paraId="613A3E9E" w14:textId="15818141" w:rsidR="00531F59" w:rsidRPr="003E6CEA" w:rsidRDefault="00531F59" w:rsidP="00531F59">
      <w:pPr>
        <w:spacing w:after="0"/>
      </w:pPr>
      <w:r w:rsidRPr="003E6CEA">
        <w:t xml:space="preserve">This dissertation is being submitted in partial fulfilment of the requirements for the degree of </w:t>
      </w:r>
      <w:r w:rsidR="00A83861">
        <w:t>BSc Policing and Criminology</w:t>
      </w:r>
      <w:r w:rsidRPr="003E6CEA">
        <w:t>.</w:t>
      </w:r>
    </w:p>
    <w:p w14:paraId="12812212" w14:textId="71A1BC5F" w:rsidR="00531F59" w:rsidRPr="00531F59" w:rsidRDefault="00531F59" w:rsidP="00531F59">
      <w:pPr>
        <w:spacing w:after="0"/>
        <w:rPr>
          <w:b/>
          <w:bCs/>
        </w:rPr>
      </w:pPr>
      <w:r w:rsidRPr="003E6CEA">
        <w:t>Signed:</w:t>
      </w:r>
      <w:r>
        <w:t xml:space="preserve"> </w:t>
      </w:r>
      <w:r>
        <w:rPr>
          <w:b/>
          <w:bCs/>
        </w:rPr>
        <w:t>C.LEWIS</w:t>
      </w:r>
    </w:p>
    <w:p w14:paraId="7F04CAE0" w14:textId="12C84796" w:rsidR="00531F59" w:rsidRPr="003E6CEA" w:rsidRDefault="00531F59" w:rsidP="00531F59">
      <w:r w:rsidRPr="003E6CEA">
        <w:t xml:space="preserve">Date: </w:t>
      </w:r>
      <w:r>
        <w:t>25/03/23</w:t>
      </w:r>
    </w:p>
    <w:p w14:paraId="75E7F85F" w14:textId="77777777" w:rsidR="00531F59" w:rsidRPr="003E6CEA" w:rsidRDefault="00531F59" w:rsidP="00531F59"/>
    <w:p w14:paraId="5F303E3C" w14:textId="77777777" w:rsidR="00531F59" w:rsidRPr="003E6CEA" w:rsidRDefault="00531F59" w:rsidP="00531F59">
      <w:pPr>
        <w:spacing w:after="0"/>
      </w:pPr>
      <w:r w:rsidRPr="003E6CEA">
        <w:t>STATEMENT 2</w:t>
      </w:r>
    </w:p>
    <w:p w14:paraId="58D06906" w14:textId="77777777" w:rsidR="00531F59" w:rsidRPr="003E6CEA" w:rsidRDefault="00531F59" w:rsidP="00531F59">
      <w:pPr>
        <w:spacing w:after="0"/>
      </w:pPr>
      <w:r w:rsidRPr="003E6CEA">
        <w:t>This dissertation is the result of my own independent work/investigation, except where otherwise stated.</w:t>
      </w:r>
    </w:p>
    <w:p w14:paraId="4E59F43B" w14:textId="77777777" w:rsidR="00531F59" w:rsidRPr="003E6CEA" w:rsidRDefault="00531F59" w:rsidP="00531F59">
      <w:pPr>
        <w:spacing w:after="0"/>
      </w:pPr>
      <w:r w:rsidRPr="003E6CEA">
        <w:t>Other sources are acknowledged by footnotes giving explicit references.  A bibliography is appended.</w:t>
      </w:r>
    </w:p>
    <w:p w14:paraId="6BFB483C" w14:textId="3C4F1CEF" w:rsidR="00531F59" w:rsidRPr="00531F59" w:rsidRDefault="00531F59" w:rsidP="00531F59">
      <w:pPr>
        <w:spacing w:after="0"/>
        <w:rPr>
          <w:b/>
          <w:bCs/>
        </w:rPr>
      </w:pPr>
      <w:r w:rsidRPr="003E6CEA">
        <w:t xml:space="preserve">Signed: </w:t>
      </w:r>
      <w:r>
        <w:rPr>
          <w:b/>
          <w:bCs/>
        </w:rPr>
        <w:t>C.LEWIS</w:t>
      </w:r>
    </w:p>
    <w:p w14:paraId="220F069B" w14:textId="488531A7" w:rsidR="00531F59" w:rsidRDefault="00531F59" w:rsidP="00531F59">
      <w:pPr>
        <w:spacing w:after="0"/>
      </w:pPr>
      <w:r w:rsidRPr="003E6CEA">
        <w:t xml:space="preserve">Date: </w:t>
      </w:r>
      <w:r>
        <w:t>25/03/23</w:t>
      </w:r>
    </w:p>
    <w:p w14:paraId="357D35DC" w14:textId="77777777" w:rsidR="00531F59" w:rsidRPr="003E6CEA" w:rsidRDefault="00531F59" w:rsidP="00531F59">
      <w:pPr>
        <w:spacing w:after="0"/>
      </w:pPr>
    </w:p>
    <w:p w14:paraId="1F8812B0" w14:textId="77777777" w:rsidR="00531F59" w:rsidRPr="003E6CEA" w:rsidRDefault="00531F59" w:rsidP="00531F59">
      <w:pPr>
        <w:spacing w:after="0"/>
      </w:pPr>
      <w:r w:rsidRPr="003E6CEA">
        <w:t>STATEMENT 3</w:t>
      </w:r>
    </w:p>
    <w:p w14:paraId="4241B4A4" w14:textId="77777777" w:rsidR="00531F59" w:rsidRPr="003E6CEA" w:rsidRDefault="00531F59" w:rsidP="00531F59">
      <w:pPr>
        <w:spacing w:after="0"/>
      </w:pPr>
      <w:r w:rsidRPr="003E6CEA">
        <w:t>I hereby give consent for my dissertation, if accepted, to be available for photocopying and for interlibrary loan, and for the title and summary to be made available to outside organisations.</w:t>
      </w:r>
    </w:p>
    <w:p w14:paraId="6DBBD516" w14:textId="3D715C46" w:rsidR="00531F59" w:rsidRPr="00531F59" w:rsidRDefault="00531F59" w:rsidP="00531F59">
      <w:pPr>
        <w:spacing w:after="0"/>
        <w:rPr>
          <w:b/>
          <w:bCs/>
        </w:rPr>
      </w:pPr>
      <w:r w:rsidRPr="003E6CEA">
        <w:t>Signed</w:t>
      </w:r>
      <w:r>
        <w:t xml:space="preserve"> </w:t>
      </w:r>
      <w:r>
        <w:rPr>
          <w:b/>
          <w:bCs/>
        </w:rPr>
        <w:t>C.LEWIS</w:t>
      </w:r>
    </w:p>
    <w:p w14:paraId="59EAA134" w14:textId="77E485AB" w:rsidR="00531F59" w:rsidRDefault="00531F59" w:rsidP="00531F59">
      <w:pPr>
        <w:spacing w:after="0"/>
      </w:pPr>
      <w:r w:rsidRPr="003E6CEA">
        <w:t>Date:</w:t>
      </w:r>
      <w:r>
        <w:t xml:space="preserve"> 25/03/23</w:t>
      </w:r>
    </w:p>
    <w:p w14:paraId="19373D9B" w14:textId="77777777" w:rsidR="00531F59" w:rsidRDefault="00531F59" w:rsidP="00531F59">
      <w:pPr>
        <w:spacing w:after="0"/>
      </w:pPr>
    </w:p>
    <w:p w14:paraId="7743247E" w14:textId="77777777" w:rsidR="00531F59" w:rsidRPr="00EB450A" w:rsidRDefault="00531F59" w:rsidP="00531F59">
      <w:pPr>
        <w:spacing w:after="0"/>
      </w:pPr>
      <w:r w:rsidRPr="00EB450A">
        <w:t>STATEMENT 4</w:t>
      </w:r>
    </w:p>
    <w:p w14:paraId="65DBF706" w14:textId="77777777" w:rsidR="00531F59" w:rsidRPr="00EB450A" w:rsidRDefault="00531F59" w:rsidP="00531F59">
      <w:pPr>
        <w:spacing w:after="0"/>
      </w:pPr>
      <w:r w:rsidRPr="00EB450A">
        <w:t>I hereby give consent for my dissertation, if accepted, to be available on the university’s IT system to those who have consent to use the system.</w:t>
      </w:r>
    </w:p>
    <w:p w14:paraId="42A087C2" w14:textId="0BC341CA" w:rsidR="00531F59" w:rsidRPr="00531F59" w:rsidRDefault="00531F59" w:rsidP="00531F59">
      <w:pPr>
        <w:spacing w:after="0"/>
        <w:rPr>
          <w:b/>
          <w:bCs/>
        </w:rPr>
      </w:pPr>
      <w:r w:rsidRPr="00EB450A">
        <w:t xml:space="preserve">Signed: </w:t>
      </w:r>
      <w:r>
        <w:rPr>
          <w:b/>
          <w:bCs/>
        </w:rPr>
        <w:t>C.LEWIS</w:t>
      </w:r>
    </w:p>
    <w:p w14:paraId="2384EA81" w14:textId="642FC551" w:rsidR="00531F59" w:rsidRDefault="00531F59" w:rsidP="00531F59">
      <w:pPr>
        <w:spacing w:after="0"/>
      </w:pPr>
      <w:r w:rsidRPr="00EB450A">
        <w:t>Date:</w:t>
      </w:r>
      <w:r>
        <w:t xml:space="preserve"> 25/03/23</w:t>
      </w:r>
    </w:p>
    <w:p w14:paraId="5B8D2EE6" w14:textId="5323867D" w:rsidR="00531F59" w:rsidRDefault="00531F59">
      <w:pPr>
        <w:rPr>
          <w:b/>
          <w:bCs/>
          <w:sz w:val="36"/>
          <w:szCs w:val="36"/>
        </w:rPr>
      </w:pPr>
    </w:p>
    <w:p w14:paraId="14EB4D84" w14:textId="22098E35" w:rsidR="00167BA6" w:rsidRDefault="00167BA6">
      <w:pPr>
        <w:rPr>
          <w:b/>
          <w:bCs/>
          <w:sz w:val="36"/>
          <w:szCs w:val="36"/>
        </w:rPr>
      </w:pPr>
    </w:p>
    <w:p w14:paraId="63A14525" w14:textId="774F8233" w:rsidR="00167BA6" w:rsidRDefault="00167BA6">
      <w:pPr>
        <w:rPr>
          <w:b/>
          <w:bCs/>
          <w:sz w:val="36"/>
          <w:szCs w:val="36"/>
        </w:rPr>
      </w:pPr>
    </w:p>
    <w:p w14:paraId="4042D55D" w14:textId="5F002DEB" w:rsidR="00A83861" w:rsidRDefault="00A83861">
      <w:pPr>
        <w:rPr>
          <w:b/>
          <w:bCs/>
          <w:sz w:val="36"/>
          <w:szCs w:val="36"/>
        </w:rPr>
      </w:pPr>
    </w:p>
    <w:p w14:paraId="24EE881C" w14:textId="77777777" w:rsidR="00A83861" w:rsidRDefault="00A83861">
      <w:pPr>
        <w:rPr>
          <w:b/>
          <w:bCs/>
          <w:sz w:val="36"/>
          <w:szCs w:val="36"/>
        </w:rPr>
      </w:pPr>
    </w:p>
    <w:p w14:paraId="7088377F" w14:textId="34C60570" w:rsidR="00167BA6" w:rsidRDefault="00167BA6">
      <w:pPr>
        <w:rPr>
          <w:b/>
          <w:bCs/>
          <w:sz w:val="36"/>
          <w:szCs w:val="36"/>
        </w:rPr>
      </w:pPr>
    </w:p>
    <w:p w14:paraId="2BCB6EBC" w14:textId="3663DBFE" w:rsidR="00167BA6" w:rsidRDefault="00167BA6">
      <w:pPr>
        <w:rPr>
          <w:b/>
          <w:bCs/>
          <w:sz w:val="36"/>
          <w:szCs w:val="36"/>
        </w:rPr>
      </w:pPr>
    </w:p>
    <w:p w14:paraId="2FFB73DE" w14:textId="5101DF90" w:rsidR="00167BA6" w:rsidRDefault="00E9559D">
      <w:pPr>
        <w:rPr>
          <w:b/>
          <w:bCs/>
          <w:sz w:val="36"/>
          <w:szCs w:val="36"/>
          <w:u w:val="single"/>
        </w:rPr>
      </w:pPr>
      <w:r>
        <w:rPr>
          <w:b/>
          <w:bCs/>
          <w:sz w:val="36"/>
          <w:szCs w:val="36"/>
          <w:u w:val="single"/>
        </w:rPr>
        <w:lastRenderedPageBreak/>
        <w:t>Acknowledgements</w:t>
      </w:r>
    </w:p>
    <w:p w14:paraId="4FEA65D6" w14:textId="16BEFE4A" w:rsidR="00E9559D" w:rsidRDefault="00437613">
      <w:pPr>
        <w:rPr>
          <w:sz w:val="32"/>
          <w:szCs w:val="32"/>
        </w:rPr>
      </w:pPr>
      <w:r w:rsidRPr="00437613">
        <w:rPr>
          <w:sz w:val="32"/>
          <w:szCs w:val="32"/>
        </w:rPr>
        <w:t xml:space="preserve">I would like to take this </w:t>
      </w:r>
      <w:r>
        <w:rPr>
          <w:sz w:val="32"/>
          <w:szCs w:val="32"/>
        </w:rPr>
        <w:t>opportunity to thank the staff at UWTSD for assisting and guiding me through the last 3 years. I would like to pay special thanks to my supervisor Vanesa Serafini for helping me throughout my final year of study.</w:t>
      </w:r>
    </w:p>
    <w:p w14:paraId="382E24F7" w14:textId="5D4CE787" w:rsidR="00437613" w:rsidRDefault="00437613">
      <w:pPr>
        <w:rPr>
          <w:sz w:val="32"/>
          <w:szCs w:val="32"/>
        </w:rPr>
      </w:pPr>
    </w:p>
    <w:p w14:paraId="6A5B110A" w14:textId="0A215219" w:rsidR="00437613" w:rsidRPr="00437613" w:rsidRDefault="00437613">
      <w:pPr>
        <w:rPr>
          <w:sz w:val="24"/>
          <w:szCs w:val="24"/>
        </w:rPr>
      </w:pPr>
      <w:r>
        <w:rPr>
          <w:sz w:val="32"/>
          <w:szCs w:val="32"/>
        </w:rPr>
        <w:t xml:space="preserve">I would also like to thank </w:t>
      </w:r>
      <w:r w:rsidR="003001E8">
        <w:rPr>
          <w:sz w:val="32"/>
          <w:szCs w:val="32"/>
        </w:rPr>
        <w:t>both my mother and father for supporting me throughout the last 3 academic years without their guidance and positive reinforcement I would not have been able to complete all of my studies.</w:t>
      </w:r>
    </w:p>
    <w:p w14:paraId="4C4BD7A1" w14:textId="149C23DE" w:rsidR="00E9559D" w:rsidRDefault="00E9559D">
      <w:pPr>
        <w:rPr>
          <w:b/>
          <w:bCs/>
          <w:sz w:val="36"/>
          <w:szCs w:val="36"/>
        </w:rPr>
      </w:pPr>
    </w:p>
    <w:p w14:paraId="4518B019" w14:textId="5F288E9D" w:rsidR="00E9559D" w:rsidRDefault="00E9559D">
      <w:pPr>
        <w:rPr>
          <w:b/>
          <w:bCs/>
          <w:sz w:val="36"/>
          <w:szCs w:val="36"/>
        </w:rPr>
      </w:pPr>
    </w:p>
    <w:p w14:paraId="31F40D94" w14:textId="7AB9B9DC" w:rsidR="00E9559D" w:rsidRDefault="00E9559D">
      <w:pPr>
        <w:rPr>
          <w:b/>
          <w:bCs/>
          <w:sz w:val="36"/>
          <w:szCs w:val="36"/>
        </w:rPr>
      </w:pPr>
    </w:p>
    <w:p w14:paraId="421C179F" w14:textId="4AC2FB6A" w:rsidR="00E9559D" w:rsidRDefault="00E9559D">
      <w:pPr>
        <w:rPr>
          <w:b/>
          <w:bCs/>
          <w:sz w:val="36"/>
          <w:szCs w:val="36"/>
        </w:rPr>
      </w:pPr>
    </w:p>
    <w:p w14:paraId="3533E461" w14:textId="22CD3309" w:rsidR="00E9559D" w:rsidRDefault="00E9559D">
      <w:pPr>
        <w:rPr>
          <w:b/>
          <w:bCs/>
          <w:sz w:val="36"/>
          <w:szCs w:val="36"/>
        </w:rPr>
      </w:pPr>
    </w:p>
    <w:p w14:paraId="352B92EC" w14:textId="63B0397B" w:rsidR="00E9559D" w:rsidRDefault="00E9559D">
      <w:pPr>
        <w:rPr>
          <w:b/>
          <w:bCs/>
          <w:sz w:val="36"/>
          <w:szCs w:val="36"/>
        </w:rPr>
      </w:pPr>
    </w:p>
    <w:p w14:paraId="7A9A040A" w14:textId="0199E41B" w:rsidR="00E9559D" w:rsidRDefault="00E9559D">
      <w:pPr>
        <w:rPr>
          <w:b/>
          <w:bCs/>
          <w:sz w:val="36"/>
          <w:szCs w:val="36"/>
        </w:rPr>
      </w:pPr>
    </w:p>
    <w:p w14:paraId="07D085A7" w14:textId="65A400BA" w:rsidR="00E9559D" w:rsidRDefault="00E9559D">
      <w:pPr>
        <w:rPr>
          <w:b/>
          <w:bCs/>
          <w:sz w:val="36"/>
          <w:szCs w:val="36"/>
        </w:rPr>
      </w:pPr>
    </w:p>
    <w:p w14:paraId="5FBCD997" w14:textId="6AF45B4E" w:rsidR="00E9559D" w:rsidRDefault="00E9559D">
      <w:pPr>
        <w:rPr>
          <w:b/>
          <w:bCs/>
          <w:sz w:val="36"/>
          <w:szCs w:val="36"/>
        </w:rPr>
      </w:pPr>
    </w:p>
    <w:p w14:paraId="3B5FBD4A" w14:textId="62EDA6C2" w:rsidR="00E9559D" w:rsidRDefault="00E9559D">
      <w:pPr>
        <w:rPr>
          <w:b/>
          <w:bCs/>
          <w:sz w:val="36"/>
          <w:szCs w:val="36"/>
        </w:rPr>
      </w:pPr>
    </w:p>
    <w:p w14:paraId="52234960" w14:textId="2EC2CD1B" w:rsidR="00E9559D" w:rsidRDefault="00E9559D">
      <w:pPr>
        <w:rPr>
          <w:b/>
          <w:bCs/>
          <w:sz w:val="36"/>
          <w:szCs w:val="36"/>
        </w:rPr>
      </w:pPr>
    </w:p>
    <w:p w14:paraId="02434780" w14:textId="6A1A9FF0" w:rsidR="00E9559D" w:rsidRDefault="00E9559D">
      <w:pPr>
        <w:rPr>
          <w:b/>
          <w:bCs/>
          <w:sz w:val="36"/>
          <w:szCs w:val="36"/>
        </w:rPr>
      </w:pPr>
    </w:p>
    <w:p w14:paraId="1A769B00" w14:textId="53250D31" w:rsidR="00E9559D" w:rsidRDefault="00E9559D">
      <w:pPr>
        <w:rPr>
          <w:b/>
          <w:bCs/>
          <w:sz w:val="36"/>
          <w:szCs w:val="36"/>
        </w:rPr>
      </w:pPr>
    </w:p>
    <w:p w14:paraId="7113194B" w14:textId="04BE52FA" w:rsidR="00167BA6" w:rsidRDefault="00167BA6">
      <w:pPr>
        <w:rPr>
          <w:b/>
          <w:bCs/>
          <w:sz w:val="36"/>
          <w:szCs w:val="36"/>
        </w:rPr>
      </w:pPr>
    </w:p>
    <w:p w14:paraId="1481F6B2" w14:textId="1472D00C" w:rsidR="00167BA6" w:rsidRDefault="00167BA6">
      <w:pPr>
        <w:rPr>
          <w:b/>
          <w:bCs/>
          <w:sz w:val="32"/>
          <w:szCs w:val="32"/>
          <w:u w:val="single"/>
        </w:rPr>
      </w:pPr>
      <w:r>
        <w:rPr>
          <w:b/>
          <w:bCs/>
          <w:sz w:val="32"/>
          <w:szCs w:val="32"/>
          <w:u w:val="single"/>
        </w:rPr>
        <w:lastRenderedPageBreak/>
        <w:t>Abstract</w:t>
      </w:r>
    </w:p>
    <w:p w14:paraId="13A42977" w14:textId="483D7D28" w:rsidR="00167BA6" w:rsidRDefault="008C51DE">
      <w:pPr>
        <w:rPr>
          <w:sz w:val="32"/>
          <w:szCs w:val="32"/>
        </w:rPr>
      </w:pPr>
      <w:r>
        <w:rPr>
          <w:sz w:val="32"/>
          <w:szCs w:val="32"/>
        </w:rPr>
        <w:t>This dissertation will explore and investigate the current levels of demand upon the police services in England and Wales from mental health related incidents. The study will analyse current and relevant literature to see whether the levels have been rising over the years</w:t>
      </w:r>
      <w:r w:rsidR="00984CBD">
        <w:rPr>
          <w:sz w:val="32"/>
          <w:szCs w:val="32"/>
        </w:rPr>
        <w:t xml:space="preserve">, </w:t>
      </w:r>
      <w:r w:rsidR="00D42F5B">
        <w:rPr>
          <w:sz w:val="32"/>
          <w:szCs w:val="32"/>
        </w:rPr>
        <w:t xml:space="preserve">what is being done to support front line officers to deal with this crisis and what has already been done to try and ease demand. </w:t>
      </w:r>
    </w:p>
    <w:p w14:paraId="79F75140" w14:textId="77777777" w:rsidR="00522151" w:rsidRDefault="00522151">
      <w:pPr>
        <w:rPr>
          <w:sz w:val="32"/>
          <w:szCs w:val="32"/>
        </w:rPr>
      </w:pPr>
    </w:p>
    <w:p w14:paraId="383D04AF" w14:textId="3C3EC482" w:rsidR="00D42F5B" w:rsidRPr="00167BA6" w:rsidRDefault="00351FEB">
      <w:pPr>
        <w:rPr>
          <w:sz w:val="32"/>
          <w:szCs w:val="32"/>
        </w:rPr>
      </w:pPr>
      <w:r>
        <w:rPr>
          <w:sz w:val="32"/>
          <w:szCs w:val="32"/>
        </w:rPr>
        <w:t xml:space="preserve">This investigation will go onto gain valuable quantitative data from </w:t>
      </w:r>
      <w:r w:rsidR="002055FF">
        <w:rPr>
          <w:sz w:val="32"/>
          <w:szCs w:val="32"/>
        </w:rPr>
        <w:t xml:space="preserve">some of the </w:t>
      </w:r>
      <w:r>
        <w:rPr>
          <w:sz w:val="32"/>
          <w:szCs w:val="32"/>
        </w:rPr>
        <w:t xml:space="preserve">serving South Wales Police (SWP) response officers who are on the front line of policing </w:t>
      </w:r>
      <w:r w:rsidR="002055FF">
        <w:rPr>
          <w:sz w:val="32"/>
          <w:szCs w:val="32"/>
        </w:rPr>
        <w:t xml:space="preserve">by distributing to them a questionnaire so that first-hand experience can be </w:t>
      </w:r>
      <w:r w:rsidR="00A83861">
        <w:rPr>
          <w:sz w:val="32"/>
          <w:szCs w:val="32"/>
        </w:rPr>
        <w:t>considered</w:t>
      </w:r>
      <w:r w:rsidR="002055FF">
        <w:rPr>
          <w:sz w:val="32"/>
          <w:szCs w:val="32"/>
        </w:rPr>
        <w:t xml:space="preserve"> when considering any room for future investigations. </w:t>
      </w:r>
      <w:r w:rsidR="001E4DE2">
        <w:rPr>
          <w:sz w:val="32"/>
          <w:szCs w:val="32"/>
        </w:rPr>
        <w:t>These results from the questionnaire will be analysed and finally a conclusion will be drawn from the findings including recommendations for future areas of development and study.</w:t>
      </w:r>
    </w:p>
    <w:p w14:paraId="6ABAB50B" w14:textId="17C06793" w:rsidR="00167BA6" w:rsidRDefault="00167BA6">
      <w:pPr>
        <w:rPr>
          <w:b/>
          <w:bCs/>
          <w:sz w:val="36"/>
          <w:szCs w:val="36"/>
        </w:rPr>
      </w:pPr>
    </w:p>
    <w:p w14:paraId="4B52408D" w14:textId="2D834C5F" w:rsidR="00167BA6" w:rsidRDefault="00167BA6">
      <w:pPr>
        <w:rPr>
          <w:b/>
          <w:bCs/>
          <w:sz w:val="36"/>
          <w:szCs w:val="36"/>
        </w:rPr>
      </w:pPr>
    </w:p>
    <w:p w14:paraId="2115A89D" w14:textId="56F2492E" w:rsidR="00167BA6" w:rsidRDefault="00167BA6">
      <w:pPr>
        <w:rPr>
          <w:b/>
          <w:bCs/>
          <w:sz w:val="36"/>
          <w:szCs w:val="36"/>
        </w:rPr>
      </w:pPr>
    </w:p>
    <w:p w14:paraId="27EE41C1" w14:textId="79E20946" w:rsidR="00167BA6" w:rsidRDefault="00167BA6">
      <w:pPr>
        <w:rPr>
          <w:b/>
          <w:bCs/>
          <w:sz w:val="36"/>
          <w:szCs w:val="36"/>
        </w:rPr>
      </w:pPr>
    </w:p>
    <w:p w14:paraId="6F8ABB83" w14:textId="38487ECF" w:rsidR="00D939B4" w:rsidRDefault="00D939B4">
      <w:pPr>
        <w:rPr>
          <w:b/>
          <w:bCs/>
          <w:sz w:val="36"/>
          <w:szCs w:val="36"/>
        </w:rPr>
      </w:pPr>
    </w:p>
    <w:p w14:paraId="5035AC88" w14:textId="3628B55F" w:rsidR="00D939B4" w:rsidRDefault="00D939B4">
      <w:pPr>
        <w:rPr>
          <w:b/>
          <w:bCs/>
          <w:sz w:val="36"/>
          <w:szCs w:val="36"/>
        </w:rPr>
      </w:pPr>
    </w:p>
    <w:p w14:paraId="52C2E0CA" w14:textId="19369913" w:rsidR="00D939B4" w:rsidRDefault="00D939B4">
      <w:pPr>
        <w:rPr>
          <w:b/>
          <w:bCs/>
          <w:sz w:val="36"/>
          <w:szCs w:val="36"/>
        </w:rPr>
      </w:pPr>
    </w:p>
    <w:p w14:paraId="5E9B32C3" w14:textId="02F739E9" w:rsidR="00D939B4" w:rsidRDefault="00D939B4">
      <w:pPr>
        <w:rPr>
          <w:b/>
          <w:bCs/>
          <w:sz w:val="36"/>
          <w:szCs w:val="36"/>
        </w:rPr>
      </w:pPr>
    </w:p>
    <w:p w14:paraId="617555AB" w14:textId="6D645989" w:rsidR="00D939B4" w:rsidRDefault="00D939B4">
      <w:pPr>
        <w:rPr>
          <w:b/>
          <w:bCs/>
          <w:sz w:val="36"/>
          <w:szCs w:val="36"/>
        </w:rPr>
      </w:pPr>
    </w:p>
    <w:p w14:paraId="3BB28AF0" w14:textId="77777777" w:rsidR="000F13EB" w:rsidRDefault="000F13EB" w:rsidP="000F13EB">
      <w:pPr>
        <w:pStyle w:val="TOC1"/>
        <w:tabs>
          <w:tab w:val="right" w:leader="dot" w:pos="9016"/>
        </w:tabs>
        <w:rPr>
          <w:rFonts w:eastAsiaTheme="minorEastAsia" w:cstheme="minorBidi"/>
          <w:b w:val="0"/>
          <w:bCs w:val="0"/>
          <w:i w:val="0"/>
          <w:iCs w:val="0"/>
          <w:noProof/>
          <w:sz w:val="22"/>
          <w:szCs w:val="22"/>
          <w:lang w:eastAsia="en-GB"/>
        </w:rPr>
      </w:pPr>
      <w:r>
        <w:fldChar w:fldCharType="begin"/>
      </w:r>
      <w:r>
        <w:instrText xml:space="preserve"> TOC \o "1-2" \h \z \u </w:instrText>
      </w:r>
      <w:r>
        <w:fldChar w:fldCharType="separate"/>
      </w:r>
    </w:p>
    <w:sdt>
      <w:sdtPr>
        <w:rPr>
          <w:rFonts w:asciiTheme="minorHAnsi" w:eastAsiaTheme="minorHAnsi" w:hAnsiTheme="minorHAnsi" w:cstheme="minorBidi"/>
          <w:b w:val="0"/>
          <w:bCs w:val="0"/>
          <w:color w:val="auto"/>
          <w:sz w:val="22"/>
          <w:szCs w:val="22"/>
          <w:lang w:val="en-GB"/>
        </w:rPr>
        <w:id w:val="1279604760"/>
        <w:docPartObj>
          <w:docPartGallery w:val="Table of Contents"/>
          <w:docPartUnique/>
        </w:docPartObj>
      </w:sdtPr>
      <w:sdtEndPr>
        <w:rPr>
          <w:b/>
          <w:bCs/>
        </w:rPr>
      </w:sdtEndPr>
      <w:sdtContent>
        <w:p w14:paraId="4B88F13A" w14:textId="4988F4C3" w:rsidR="000F13EB" w:rsidRDefault="000F13EB">
          <w:pPr>
            <w:pStyle w:val="TOCHeading"/>
          </w:pPr>
          <w:r>
            <w:t>Table of Contents</w:t>
          </w:r>
        </w:p>
        <w:p w14:paraId="58FBBDF2" w14:textId="77DD08EB" w:rsidR="000F13EB" w:rsidRPr="00994E36" w:rsidRDefault="000F13EB" w:rsidP="000F13EB">
          <w:pPr>
            <w:pStyle w:val="TOC1"/>
            <w:rPr>
              <w:sz w:val="22"/>
              <w:szCs w:val="22"/>
            </w:rPr>
          </w:pPr>
          <w:bookmarkStart w:id="0" w:name="_Hlk130815726"/>
          <w:r>
            <w:t xml:space="preserve">Chapter </w:t>
          </w:r>
          <w:r w:rsidR="001355C0">
            <w:t>1 -</w:t>
          </w:r>
          <w:r>
            <w:t xml:space="preserve"> Introduction</w:t>
          </w:r>
          <w:r>
            <w:ptab w:relativeTo="margin" w:alignment="right" w:leader="dot"/>
          </w:r>
          <w:r w:rsidR="001355C0" w:rsidRPr="00994E36">
            <w:rPr>
              <w:sz w:val="22"/>
              <w:szCs w:val="22"/>
            </w:rPr>
            <w:t>7</w:t>
          </w:r>
        </w:p>
        <w:p w14:paraId="4CB2CFD2" w14:textId="639266C5" w:rsidR="000F13EB" w:rsidRDefault="00D6508D" w:rsidP="000F13EB">
          <w:pPr>
            <w:pStyle w:val="TOC2"/>
            <w:ind w:left="0"/>
          </w:pPr>
          <w:r w:rsidRPr="00D6508D">
            <w:rPr>
              <w:b w:val="0"/>
              <w:bCs w:val="0"/>
            </w:rPr>
            <w:t>1.1 Background</w:t>
          </w:r>
          <w:r w:rsidR="000F13EB">
            <w:ptab w:relativeTo="margin" w:alignment="right" w:leader="dot"/>
          </w:r>
          <w:r w:rsidR="001355C0">
            <w:t>7</w:t>
          </w:r>
        </w:p>
        <w:p w14:paraId="02DB7C24" w14:textId="7B05F8AC" w:rsidR="000F13EB" w:rsidRDefault="00D6508D" w:rsidP="000F13EB">
          <w:r>
            <w:t xml:space="preserve">1.2 Research Objectives </w:t>
          </w:r>
          <w:r w:rsidR="000F13EB" w:rsidRPr="00994E36">
            <w:rPr>
              <w:b/>
              <w:bCs/>
            </w:rPr>
            <w:ptab w:relativeTo="margin" w:alignment="right" w:leader="dot"/>
          </w:r>
          <w:r w:rsidR="00E10006">
            <w:rPr>
              <w:b/>
              <w:bCs/>
            </w:rPr>
            <w:t>7</w:t>
          </w:r>
        </w:p>
        <w:p w14:paraId="5C9C2002" w14:textId="02F13DD3" w:rsidR="00D6508D" w:rsidRDefault="00D6508D" w:rsidP="00D6508D">
          <w:pPr>
            <w:pStyle w:val="TOC2"/>
            <w:ind w:left="0"/>
          </w:pPr>
          <w:r w:rsidRPr="00D6508D">
            <w:rPr>
              <w:b w:val="0"/>
              <w:bCs w:val="0"/>
            </w:rPr>
            <w:t>1.</w:t>
          </w:r>
          <w:r>
            <w:rPr>
              <w:b w:val="0"/>
              <w:bCs w:val="0"/>
            </w:rPr>
            <w:t>3 Literature Review</w:t>
          </w:r>
          <w:r>
            <w:ptab w:relativeTo="margin" w:alignment="right" w:leader="dot"/>
          </w:r>
          <w:r w:rsidR="001355C0">
            <w:t>8</w:t>
          </w:r>
        </w:p>
        <w:p w14:paraId="6C84D03B" w14:textId="3FB10B8C" w:rsidR="00D6508D" w:rsidRPr="000F13EB" w:rsidRDefault="00D6508D" w:rsidP="00D6508D">
          <w:r>
            <w:t xml:space="preserve">1.4 Sampling Framework and Time Scale </w:t>
          </w:r>
          <w:r w:rsidRPr="00994E36">
            <w:rPr>
              <w:b/>
              <w:bCs/>
            </w:rPr>
            <w:ptab w:relativeTo="margin" w:alignment="right" w:leader="dot"/>
          </w:r>
          <w:r w:rsidR="00E10006">
            <w:rPr>
              <w:b/>
              <w:bCs/>
            </w:rPr>
            <w:t>8</w:t>
          </w:r>
        </w:p>
        <w:p w14:paraId="321C2566" w14:textId="77777777" w:rsidR="00061E57" w:rsidRDefault="00061E57" w:rsidP="000F13EB">
          <w:pPr>
            <w:pStyle w:val="TOC1"/>
          </w:pPr>
        </w:p>
        <w:p w14:paraId="1EAF257D" w14:textId="7A0BD555" w:rsidR="000F13EB" w:rsidRPr="000C54AA" w:rsidRDefault="00D6508D" w:rsidP="000F13EB">
          <w:pPr>
            <w:pStyle w:val="TOC1"/>
            <w:rPr>
              <w:i w:val="0"/>
              <w:iCs w:val="0"/>
            </w:rPr>
          </w:pPr>
          <w:r>
            <w:t xml:space="preserve">Chapter </w:t>
          </w:r>
          <w:r w:rsidR="00527964">
            <w:t>2 -</w:t>
          </w:r>
          <w:r>
            <w:t xml:space="preserve"> Literature </w:t>
          </w:r>
          <w:r w:rsidRPr="000C54AA">
            <w:rPr>
              <w:i w:val="0"/>
              <w:iCs w:val="0"/>
            </w:rPr>
            <w:t>Review</w:t>
          </w:r>
          <w:r w:rsidR="000F13EB" w:rsidRPr="000C54AA">
            <w:rPr>
              <w:i w:val="0"/>
              <w:iCs w:val="0"/>
            </w:rPr>
            <w:ptab w:relativeTo="margin" w:alignment="right" w:leader="dot"/>
          </w:r>
          <w:r w:rsidR="00E10006" w:rsidRPr="000C54AA">
            <w:rPr>
              <w:i w:val="0"/>
              <w:iCs w:val="0"/>
            </w:rPr>
            <w:t>9</w:t>
          </w:r>
        </w:p>
        <w:p w14:paraId="403DEA00" w14:textId="4D3DC8CA" w:rsidR="000F13EB" w:rsidRDefault="00527964" w:rsidP="000F13EB">
          <w:pPr>
            <w:pStyle w:val="TOC2"/>
            <w:ind w:left="0"/>
          </w:pPr>
          <w:r>
            <w:rPr>
              <w:b w:val="0"/>
              <w:bCs w:val="0"/>
            </w:rPr>
            <w:t xml:space="preserve">2.0 </w:t>
          </w:r>
          <w:r w:rsidR="00D6508D">
            <w:rPr>
              <w:b w:val="0"/>
              <w:bCs w:val="0"/>
            </w:rPr>
            <w:t>Introduction</w:t>
          </w:r>
          <w:r w:rsidR="000F13EB">
            <w:ptab w:relativeTo="margin" w:alignment="right" w:leader="dot"/>
          </w:r>
          <w:r w:rsidR="00E10006">
            <w:t>9</w:t>
          </w:r>
        </w:p>
        <w:p w14:paraId="71FEAE72" w14:textId="4B7BCD74" w:rsidR="00D6508D" w:rsidRDefault="00527964" w:rsidP="00D6508D">
          <w:pPr>
            <w:pStyle w:val="TOC2"/>
            <w:ind w:left="0"/>
          </w:pPr>
          <w:r>
            <w:rPr>
              <w:b w:val="0"/>
              <w:bCs w:val="0"/>
            </w:rPr>
            <w:t>2.</w:t>
          </w:r>
          <w:r w:rsidR="00E10006">
            <w:rPr>
              <w:b w:val="0"/>
              <w:bCs w:val="0"/>
            </w:rPr>
            <w:t>1</w:t>
          </w:r>
          <w:r>
            <w:rPr>
              <w:b w:val="0"/>
              <w:bCs w:val="0"/>
            </w:rPr>
            <w:t xml:space="preserve"> The Role of Police Officers</w:t>
          </w:r>
          <w:r w:rsidR="00D6508D">
            <w:ptab w:relativeTo="margin" w:alignment="right" w:leader="dot"/>
          </w:r>
          <w:r w:rsidR="000F171A">
            <w:t>9</w:t>
          </w:r>
        </w:p>
        <w:p w14:paraId="52774D6A" w14:textId="6B7FFFC5" w:rsidR="00D6508D" w:rsidRPr="000F13EB" w:rsidRDefault="00527964" w:rsidP="00D6508D">
          <w:r>
            <w:t>2.</w:t>
          </w:r>
          <w:r w:rsidR="00E10006">
            <w:t>2</w:t>
          </w:r>
          <w:r>
            <w:t xml:space="preserve"> Impact of Mental Health </w:t>
          </w:r>
          <w:r w:rsidR="00F03145">
            <w:t>Incidents</w:t>
          </w:r>
          <w:r>
            <w:t xml:space="preserve"> on Police</w:t>
          </w:r>
          <w:r w:rsidR="00D6508D" w:rsidRPr="00994E36">
            <w:rPr>
              <w:b/>
              <w:bCs/>
            </w:rPr>
            <w:ptab w:relativeTo="margin" w:alignment="right" w:leader="dot"/>
          </w:r>
          <w:r w:rsidR="00E10006">
            <w:rPr>
              <w:b/>
              <w:bCs/>
            </w:rPr>
            <w:t>10</w:t>
          </w:r>
        </w:p>
        <w:p w14:paraId="45E1BB0B" w14:textId="53C42D81" w:rsidR="00D6508D" w:rsidRDefault="00527964" w:rsidP="00D6508D">
          <w:pPr>
            <w:pStyle w:val="TOC2"/>
            <w:ind w:left="0"/>
          </w:pPr>
          <w:r>
            <w:rPr>
              <w:b w:val="0"/>
              <w:bCs w:val="0"/>
            </w:rPr>
            <w:t>2.</w:t>
          </w:r>
          <w:r w:rsidR="00E10006">
            <w:rPr>
              <w:b w:val="0"/>
              <w:bCs w:val="0"/>
            </w:rPr>
            <w:t>3</w:t>
          </w:r>
          <w:r>
            <w:rPr>
              <w:b w:val="0"/>
              <w:bCs w:val="0"/>
            </w:rPr>
            <w:t xml:space="preserve"> When Incidents can go Wrong</w:t>
          </w:r>
          <w:r w:rsidR="00D6508D">
            <w:ptab w:relativeTo="margin" w:alignment="right" w:leader="dot"/>
          </w:r>
          <w:r w:rsidR="00994E36">
            <w:t>1</w:t>
          </w:r>
          <w:r w:rsidR="00E10006">
            <w:t>0</w:t>
          </w:r>
        </w:p>
        <w:p w14:paraId="51CBC613" w14:textId="69C777BE" w:rsidR="00527964" w:rsidRDefault="00527964" w:rsidP="00527964">
          <w:pPr>
            <w:pStyle w:val="TOC2"/>
            <w:ind w:left="0"/>
          </w:pPr>
          <w:r>
            <w:rPr>
              <w:b w:val="0"/>
              <w:bCs w:val="0"/>
            </w:rPr>
            <w:t>2.</w:t>
          </w:r>
          <w:r w:rsidR="00E10006">
            <w:rPr>
              <w:b w:val="0"/>
              <w:bCs w:val="0"/>
            </w:rPr>
            <w:t>4</w:t>
          </w:r>
          <w:r w:rsidRPr="00D6508D">
            <w:rPr>
              <w:b w:val="0"/>
              <w:bCs w:val="0"/>
            </w:rPr>
            <w:t xml:space="preserve"> </w:t>
          </w:r>
          <w:r>
            <w:rPr>
              <w:b w:val="0"/>
              <w:bCs w:val="0"/>
            </w:rPr>
            <w:t>Partnership Working</w:t>
          </w:r>
          <w:r w:rsidR="00F03145">
            <w:rPr>
              <w:b w:val="0"/>
              <w:bCs w:val="0"/>
            </w:rPr>
            <w:t xml:space="preserve"> and Street Triage</w:t>
          </w:r>
          <w:r>
            <w:ptab w:relativeTo="margin" w:alignment="right" w:leader="dot"/>
          </w:r>
          <w:r w:rsidR="00994E36">
            <w:t>1</w:t>
          </w:r>
          <w:r w:rsidR="00E10006">
            <w:t>1</w:t>
          </w:r>
        </w:p>
        <w:p w14:paraId="54C983A2" w14:textId="370A6F7B" w:rsidR="00527964" w:rsidRPr="00527964" w:rsidRDefault="00527964" w:rsidP="00527964">
          <w:r>
            <w:t>2.</w:t>
          </w:r>
          <w:r w:rsidR="00E10006">
            <w:t>5</w:t>
          </w:r>
          <w:r>
            <w:t xml:space="preserve"> Conclusion </w:t>
          </w:r>
          <w:r w:rsidRPr="00994E36">
            <w:rPr>
              <w:b/>
              <w:bCs/>
            </w:rPr>
            <w:ptab w:relativeTo="margin" w:alignment="right" w:leader="dot"/>
          </w:r>
          <w:r w:rsidR="00994E36" w:rsidRPr="00994E36">
            <w:rPr>
              <w:b/>
              <w:bCs/>
            </w:rPr>
            <w:t>1</w:t>
          </w:r>
          <w:r w:rsidR="00E10006">
            <w:rPr>
              <w:b/>
              <w:bCs/>
            </w:rPr>
            <w:t>2</w:t>
          </w:r>
        </w:p>
        <w:p w14:paraId="6DC96652" w14:textId="77777777" w:rsidR="00D6508D" w:rsidRPr="000F13EB" w:rsidRDefault="00D6508D" w:rsidP="000F13EB"/>
        <w:p w14:paraId="63F938DC" w14:textId="555260DC" w:rsidR="00527964" w:rsidRDefault="00527964" w:rsidP="00527964">
          <w:pPr>
            <w:pStyle w:val="TOC1"/>
          </w:pPr>
          <w:r>
            <w:t>Chapter 3 - Methodology</w:t>
          </w:r>
          <w:r>
            <w:ptab w:relativeTo="margin" w:alignment="right" w:leader="dot"/>
          </w:r>
          <w:r w:rsidR="00994E36">
            <w:t>1</w:t>
          </w:r>
          <w:r w:rsidR="00E10006">
            <w:t>3</w:t>
          </w:r>
        </w:p>
        <w:p w14:paraId="6B07494E" w14:textId="398A132C" w:rsidR="00527964" w:rsidRDefault="00527964" w:rsidP="00527964">
          <w:pPr>
            <w:pStyle w:val="TOC2"/>
            <w:ind w:left="0"/>
          </w:pPr>
          <w:r>
            <w:rPr>
              <w:b w:val="0"/>
              <w:bCs w:val="0"/>
            </w:rPr>
            <w:t>3.0 Introduction</w:t>
          </w:r>
          <w:r>
            <w:ptab w:relativeTo="margin" w:alignment="right" w:leader="dot"/>
          </w:r>
          <w:r w:rsidR="00994E36">
            <w:t>1</w:t>
          </w:r>
          <w:r w:rsidR="00E10006">
            <w:t>3</w:t>
          </w:r>
        </w:p>
        <w:p w14:paraId="11941912" w14:textId="1D501563" w:rsidR="00527964" w:rsidRDefault="00527964" w:rsidP="00527964">
          <w:r>
            <w:t>3.1 Research</w:t>
          </w:r>
          <w:r w:rsidRPr="00E10006">
            <w:t xml:space="preserve"> Strategy</w:t>
          </w:r>
          <w:r w:rsidRPr="00994E36">
            <w:rPr>
              <w:b/>
              <w:bCs/>
            </w:rPr>
            <w:ptab w:relativeTo="margin" w:alignment="right" w:leader="dot"/>
          </w:r>
          <w:r w:rsidR="00994E36" w:rsidRPr="00994E36">
            <w:rPr>
              <w:b/>
              <w:bCs/>
            </w:rPr>
            <w:t>1</w:t>
          </w:r>
          <w:r w:rsidR="00E10006">
            <w:rPr>
              <w:b/>
              <w:bCs/>
            </w:rPr>
            <w:t>3</w:t>
          </w:r>
        </w:p>
        <w:p w14:paraId="79927205" w14:textId="5DA736BE" w:rsidR="00527964" w:rsidRDefault="00527964" w:rsidP="00527964">
          <w:pPr>
            <w:pStyle w:val="TOC2"/>
            <w:ind w:left="0"/>
          </w:pPr>
          <w:r>
            <w:rPr>
              <w:b w:val="0"/>
              <w:bCs w:val="0"/>
            </w:rPr>
            <w:t>3.2 Data Collection</w:t>
          </w:r>
          <w:r>
            <w:ptab w:relativeTo="margin" w:alignment="right" w:leader="dot"/>
          </w:r>
          <w:r w:rsidR="00994E36">
            <w:t>1</w:t>
          </w:r>
          <w:r w:rsidR="00E10006">
            <w:t>3</w:t>
          </w:r>
        </w:p>
        <w:p w14:paraId="022D29A6" w14:textId="62293CF9" w:rsidR="00527964" w:rsidRDefault="00527964" w:rsidP="00527964">
          <w:r>
            <w:t>3.3 Research Onion</w:t>
          </w:r>
          <w:r w:rsidRPr="00994E36">
            <w:rPr>
              <w:b/>
              <w:bCs/>
            </w:rPr>
            <w:ptab w:relativeTo="margin" w:alignment="right" w:leader="dot"/>
          </w:r>
          <w:r w:rsidR="00994E36" w:rsidRPr="00994E36">
            <w:rPr>
              <w:b/>
              <w:bCs/>
            </w:rPr>
            <w:t>1</w:t>
          </w:r>
          <w:r w:rsidR="00E10006">
            <w:rPr>
              <w:b/>
              <w:bCs/>
            </w:rPr>
            <w:t>4</w:t>
          </w:r>
        </w:p>
        <w:p w14:paraId="19A3744A" w14:textId="372B086B" w:rsidR="00527964" w:rsidRDefault="00527964" w:rsidP="00527964">
          <w:pPr>
            <w:pStyle w:val="TOC2"/>
            <w:ind w:left="0"/>
          </w:pPr>
          <w:r>
            <w:rPr>
              <w:b w:val="0"/>
              <w:bCs w:val="0"/>
            </w:rPr>
            <w:t>3.4 Data Analysis</w:t>
          </w:r>
          <w:r>
            <w:ptab w:relativeTo="margin" w:alignment="right" w:leader="dot"/>
          </w:r>
          <w:r w:rsidR="00994E36">
            <w:t>1</w:t>
          </w:r>
          <w:r w:rsidR="00E10006">
            <w:t>5</w:t>
          </w:r>
        </w:p>
        <w:p w14:paraId="2EB0EA17" w14:textId="71D9BD81" w:rsidR="00527964" w:rsidRPr="00994E36" w:rsidRDefault="00527964" w:rsidP="00527964">
          <w:pPr>
            <w:rPr>
              <w:b/>
              <w:bCs/>
            </w:rPr>
          </w:pPr>
          <w:r>
            <w:t xml:space="preserve">3.5 </w:t>
          </w:r>
          <w:r w:rsidR="00B51946">
            <w:t>Limitations &amp; Potential Problems</w:t>
          </w:r>
          <w:r w:rsidRPr="00994E36">
            <w:rPr>
              <w:b/>
              <w:bCs/>
            </w:rPr>
            <w:ptab w:relativeTo="margin" w:alignment="right" w:leader="dot"/>
          </w:r>
          <w:r w:rsidR="00994E36" w:rsidRPr="00994E36">
            <w:rPr>
              <w:b/>
              <w:bCs/>
            </w:rPr>
            <w:t>1</w:t>
          </w:r>
          <w:r w:rsidR="00E10006">
            <w:rPr>
              <w:b/>
              <w:bCs/>
            </w:rPr>
            <w:t>6</w:t>
          </w:r>
        </w:p>
        <w:p w14:paraId="54114F78" w14:textId="65CE9341" w:rsidR="00527964" w:rsidRDefault="00B51946" w:rsidP="00527964">
          <w:pPr>
            <w:pStyle w:val="TOC2"/>
            <w:ind w:left="0"/>
          </w:pPr>
          <w:r>
            <w:rPr>
              <w:b w:val="0"/>
              <w:bCs w:val="0"/>
            </w:rPr>
            <w:t>3</w:t>
          </w:r>
          <w:r w:rsidR="00527964">
            <w:rPr>
              <w:b w:val="0"/>
              <w:bCs w:val="0"/>
            </w:rPr>
            <w:t xml:space="preserve">.6 </w:t>
          </w:r>
          <w:r>
            <w:rPr>
              <w:b w:val="0"/>
              <w:bCs w:val="0"/>
            </w:rPr>
            <w:t>Conclusion</w:t>
          </w:r>
          <w:r w:rsidR="00527964">
            <w:ptab w:relativeTo="margin" w:alignment="right" w:leader="dot"/>
          </w:r>
          <w:r w:rsidR="00994E36">
            <w:t>1</w:t>
          </w:r>
          <w:r w:rsidR="00E10006">
            <w:t>6</w:t>
          </w:r>
        </w:p>
        <w:p w14:paraId="2BFA501B" w14:textId="77777777" w:rsidR="00B51946" w:rsidRPr="00B51946" w:rsidRDefault="00B51946" w:rsidP="00B51946"/>
        <w:p w14:paraId="3CDFDBDF" w14:textId="1891D682" w:rsidR="00B51946" w:rsidRDefault="00B51946" w:rsidP="00B51946">
          <w:pPr>
            <w:pStyle w:val="TOC1"/>
          </w:pPr>
          <w:r>
            <w:t>Chapter 4 - Results of Questionnaire</w:t>
          </w:r>
          <w:r>
            <w:ptab w:relativeTo="margin" w:alignment="right" w:leader="dot"/>
          </w:r>
          <w:r w:rsidR="00E10006">
            <w:t>17</w:t>
          </w:r>
        </w:p>
        <w:p w14:paraId="7302DF76" w14:textId="56FAB983" w:rsidR="00B51946" w:rsidRDefault="00B51946" w:rsidP="00B51946">
          <w:pPr>
            <w:pStyle w:val="TOC2"/>
            <w:ind w:left="0"/>
          </w:pPr>
          <w:r>
            <w:rPr>
              <w:b w:val="0"/>
              <w:bCs w:val="0"/>
            </w:rPr>
            <w:t>4.0 Introduction</w:t>
          </w:r>
          <w:r>
            <w:ptab w:relativeTo="margin" w:alignment="right" w:leader="dot"/>
          </w:r>
          <w:r w:rsidR="00E10006">
            <w:t>17</w:t>
          </w:r>
        </w:p>
        <w:p w14:paraId="5043AFD2" w14:textId="67A0F995" w:rsidR="00B51946" w:rsidRDefault="00B51946" w:rsidP="00B51946">
          <w:r>
            <w:t>4.1</w:t>
          </w:r>
          <w:r w:rsidR="000042AE">
            <w:t xml:space="preserve"> Participation</w:t>
          </w:r>
          <w:r w:rsidRPr="00994E36">
            <w:rPr>
              <w:b/>
              <w:bCs/>
            </w:rPr>
            <w:ptab w:relativeTo="margin" w:alignment="right" w:leader="dot"/>
          </w:r>
          <w:r w:rsidR="00E10006">
            <w:rPr>
              <w:b/>
              <w:bCs/>
            </w:rPr>
            <w:t>17</w:t>
          </w:r>
        </w:p>
        <w:p w14:paraId="4FBCF22A" w14:textId="147AB5CD" w:rsidR="00B51946" w:rsidRDefault="000042AE" w:rsidP="00B51946">
          <w:pPr>
            <w:pStyle w:val="TOC2"/>
            <w:ind w:left="0"/>
          </w:pPr>
          <w:r>
            <w:rPr>
              <w:b w:val="0"/>
              <w:bCs w:val="0"/>
            </w:rPr>
            <w:t>4</w:t>
          </w:r>
          <w:r w:rsidR="00B51946">
            <w:rPr>
              <w:b w:val="0"/>
              <w:bCs w:val="0"/>
            </w:rPr>
            <w:t xml:space="preserve">.2 </w:t>
          </w:r>
          <w:r>
            <w:rPr>
              <w:b w:val="0"/>
              <w:bCs w:val="0"/>
            </w:rPr>
            <w:t>Findings</w:t>
          </w:r>
          <w:r w:rsidR="00B51946">
            <w:ptab w:relativeTo="margin" w:alignment="right" w:leader="dot"/>
          </w:r>
          <w:r w:rsidR="00E10006">
            <w:t>17</w:t>
          </w:r>
        </w:p>
        <w:p w14:paraId="1EA31E29" w14:textId="1DC4E772" w:rsidR="00B51946" w:rsidRDefault="000042AE" w:rsidP="00B51946">
          <w:r>
            <w:t>4</w:t>
          </w:r>
          <w:r w:rsidR="00B51946">
            <w:t xml:space="preserve">.3 </w:t>
          </w:r>
          <w:r>
            <w:t>Conclusion</w:t>
          </w:r>
          <w:r w:rsidR="00B51946" w:rsidRPr="00994E36">
            <w:rPr>
              <w:b/>
              <w:bCs/>
            </w:rPr>
            <w:ptab w:relativeTo="margin" w:alignment="right" w:leader="dot"/>
          </w:r>
          <w:r w:rsidR="00E10006">
            <w:rPr>
              <w:b/>
              <w:bCs/>
            </w:rPr>
            <w:t>20</w:t>
          </w:r>
        </w:p>
        <w:p w14:paraId="165343AF" w14:textId="13585703" w:rsidR="000042AE" w:rsidRDefault="000042AE" w:rsidP="00B51946"/>
        <w:p w14:paraId="32A93A6B" w14:textId="7AB4F964" w:rsidR="000042AE" w:rsidRDefault="000042AE" w:rsidP="000042AE">
          <w:pPr>
            <w:pStyle w:val="TOC1"/>
          </w:pPr>
          <w:r>
            <w:t>Chapter 5 - Findings</w:t>
          </w:r>
          <w:r>
            <w:ptab w:relativeTo="margin" w:alignment="right" w:leader="dot"/>
          </w:r>
          <w:r w:rsidR="00994E36">
            <w:t>2</w:t>
          </w:r>
          <w:r w:rsidR="00E10006">
            <w:t>0</w:t>
          </w:r>
        </w:p>
        <w:p w14:paraId="2132FB28" w14:textId="58130F65" w:rsidR="000042AE" w:rsidRDefault="000042AE" w:rsidP="000042AE">
          <w:pPr>
            <w:pStyle w:val="TOC2"/>
            <w:ind w:left="0"/>
          </w:pPr>
          <w:r>
            <w:rPr>
              <w:b w:val="0"/>
              <w:bCs w:val="0"/>
            </w:rPr>
            <w:t>5.0 Introduction</w:t>
          </w:r>
          <w:r>
            <w:ptab w:relativeTo="margin" w:alignment="right" w:leader="dot"/>
          </w:r>
          <w:r w:rsidR="00994E36">
            <w:t>2</w:t>
          </w:r>
          <w:r w:rsidR="00E10006">
            <w:t>0</w:t>
          </w:r>
        </w:p>
        <w:p w14:paraId="3BD9F0AB" w14:textId="647112AD" w:rsidR="000042AE" w:rsidRPr="00994E36" w:rsidRDefault="002F0075" w:rsidP="000042AE">
          <w:pPr>
            <w:rPr>
              <w:b/>
              <w:bCs/>
            </w:rPr>
          </w:pPr>
          <w:r>
            <w:t>5</w:t>
          </w:r>
          <w:r w:rsidR="000042AE">
            <w:t xml:space="preserve">.1 </w:t>
          </w:r>
          <w:r>
            <w:t>Findings of the Investigation</w:t>
          </w:r>
          <w:r w:rsidR="000042AE" w:rsidRPr="00994E36">
            <w:rPr>
              <w:b/>
              <w:bCs/>
            </w:rPr>
            <w:ptab w:relativeTo="margin" w:alignment="right" w:leader="dot"/>
          </w:r>
          <w:r w:rsidR="00994E36" w:rsidRPr="00994E36">
            <w:rPr>
              <w:b/>
              <w:bCs/>
            </w:rPr>
            <w:t>2</w:t>
          </w:r>
          <w:r w:rsidR="006538A3">
            <w:rPr>
              <w:b/>
              <w:bCs/>
            </w:rPr>
            <w:t>0</w:t>
          </w:r>
        </w:p>
        <w:p w14:paraId="20FF2498" w14:textId="0EAF86B7" w:rsidR="000042AE" w:rsidRDefault="002F0075" w:rsidP="000042AE">
          <w:r>
            <w:t>5</w:t>
          </w:r>
          <w:r w:rsidR="000042AE">
            <w:t>.</w:t>
          </w:r>
          <w:r w:rsidR="00E10006">
            <w:t>2</w:t>
          </w:r>
          <w:r w:rsidR="000042AE">
            <w:t xml:space="preserve"> </w:t>
          </w:r>
          <w:r>
            <w:t>Limitations</w:t>
          </w:r>
          <w:r w:rsidR="000042AE" w:rsidRPr="00994E36">
            <w:rPr>
              <w:b/>
              <w:bCs/>
            </w:rPr>
            <w:ptab w:relativeTo="margin" w:alignment="right" w:leader="dot"/>
          </w:r>
          <w:r w:rsidR="00994E36" w:rsidRPr="00994E36">
            <w:rPr>
              <w:b/>
              <w:bCs/>
            </w:rPr>
            <w:t>2</w:t>
          </w:r>
          <w:r w:rsidR="00E10006">
            <w:rPr>
              <w:b/>
              <w:bCs/>
            </w:rPr>
            <w:t>1</w:t>
          </w:r>
        </w:p>
        <w:p w14:paraId="772BAB04" w14:textId="02EB10FD" w:rsidR="000042AE" w:rsidRDefault="002F0075" w:rsidP="000042AE">
          <w:pPr>
            <w:pStyle w:val="TOC2"/>
            <w:ind w:left="0"/>
          </w:pPr>
          <w:r>
            <w:rPr>
              <w:b w:val="0"/>
              <w:bCs w:val="0"/>
            </w:rPr>
            <w:t>5</w:t>
          </w:r>
          <w:r w:rsidR="000042AE">
            <w:rPr>
              <w:b w:val="0"/>
              <w:bCs w:val="0"/>
            </w:rPr>
            <w:t>.</w:t>
          </w:r>
          <w:r w:rsidR="00E10006">
            <w:rPr>
              <w:b w:val="0"/>
              <w:bCs w:val="0"/>
            </w:rPr>
            <w:t>3</w:t>
          </w:r>
          <w:r w:rsidR="000042AE">
            <w:rPr>
              <w:b w:val="0"/>
              <w:bCs w:val="0"/>
            </w:rPr>
            <w:t xml:space="preserve"> </w:t>
          </w:r>
          <w:r>
            <w:rPr>
              <w:b w:val="0"/>
              <w:bCs w:val="0"/>
            </w:rPr>
            <w:t>Recommendations</w:t>
          </w:r>
          <w:r w:rsidR="000042AE">
            <w:ptab w:relativeTo="margin" w:alignment="right" w:leader="dot"/>
          </w:r>
          <w:r w:rsidR="00994E36">
            <w:t>2</w:t>
          </w:r>
          <w:r w:rsidR="006538A3">
            <w:t>1</w:t>
          </w:r>
        </w:p>
        <w:p w14:paraId="614CA373" w14:textId="2545A113" w:rsidR="000042AE" w:rsidRPr="000F13EB" w:rsidRDefault="002F0075" w:rsidP="000042AE">
          <w:r>
            <w:lastRenderedPageBreak/>
            <w:t>5</w:t>
          </w:r>
          <w:r w:rsidR="000042AE">
            <w:t>.</w:t>
          </w:r>
          <w:r w:rsidR="00E10006">
            <w:t>4</w:t>
          </w:r>
          <w:r w:rsidR="000042AE">
            <w:t xml:space="preserve"> </w:t>
          </w:r>
          <w:r>
            <w:t>Further Research</w:t>
          </w:r>
          <w:r w:rsidR="000042AE" w:rsidRPr="00994E36">
            <w:rPr>
              <w:b/>
              <w:bCs/>
            </w:rPr>
            <w:ptab w:relativeTo="margin" w:alignment="right" w:leader="dot"/>
          </w:r>
          <w:r w:rsidR="00994E36" w:rsidRPr="00994E36">
            <w:rPr>
              <w:b/>
              <w:bCs/>
            </w:rPr>
            <w:t>2</w:t>
          </w:r>
          <w:r w:rsidR="006538A3">
            <w:rPr>
              <w:b/>
              <w:bCs/>
            </w:rPr>
            <w:t>2</w:t>
          </w:r>
        </w:p>
        <w:p w14:paraId="54275B4D" w14:textId="7F2C19E1" w:rsidR="000042AE" w:rsidRDefault="002F0075" w:rsidP="000042AE">
          <w:pPr>
            <w:pStyle w:val="TOC2"/>
            <w:ind w:left="0"/>
          </w:pPr>
          <w:r>
            <w:rPr>
              <w:b w:val="0"/>
              <w:bCs w:val="0"/>
            </w:rPr>
            <w:t>5</w:t>
          </w:r>
          <w:r w:rsidR="000042AE">
            <w:rPr>
              <w:b w:val="0"/>
              <w:bCs w:val="0"/>
            </w:rPr>
            <w:t>.</w:t>
          </w:r>
          <w:r w:rsidR="00E10006">
            <w:rPr>
              <w:b w:val="0"/>
              <w:bCs w:val="0"/>
            </w:rPr>
            <w:t>5</w:t>
          </w:r>
          <w:r w:rsidR="000042AE">
            <w:rPr>
              <w:b w:val="0"/>
              <w:bCs w:val="0"/>
            </w:rPr>
            <w:t xml:space="preserve"> </w:t>
          </w:r>
          <w:r>
            <w:rPr>
              <w:b w:val="0"/>
              <w:bCs w:val="0"/>
            </w:rPr>
            <w:t>Conclusion</w:t>
          </w:r>
          <w:r w:rsidR="000042AE">
            <w:ptab w:relativeTo="margin" w:alignment="right" w:leader="dot"/>
          </w:r>
          <w:r w:rsidR="00E10006">
            <w:t>22</w:t>
          </w:r>
        </w:p>
        <w:p w14:paraId="3F0EB7AD" w14:textId="77777777" w:rsidR="000042AE" w:rsidRDefault="000042AE" w:rsidP="00B51946"/>
        <w:p w14:paraId="4ABC8291" w14:textId="57E7D734" w:rsidR="002F0075" w:rsidRDefault="002F0075" w:rsidP="002F0075">
          <w:pPr>
            <w:pStyle w:val="TOC1"/>
          </w:pPr>
          <w:r>
            <w:t>Bibliography</w:t>
          </w:r>
          <w:r>
            <w:ptab w:relativeTo="margin" w:alignment="right" w:leader="dot"/>
          </w:r>
          <w:r w:rsidR="00E10006">
            <w:t>23</w:t>
          </w:r>
        </w:p>
        <w:p w14:paraId="6F991BA6" w14:textId="77777777" w:rsidR="002F0075" w:rsidRDefault="002F0075" w:rsidP="000F13EB"/>
        <w:p w14:paraId="5FC6AEAE" w14:textId="4D3800B3" w:rsidR="002F0075" w:rsidRDefault="002F0075" w:rsidP="002F0075">
          <w:pPr>
            <w:pStyle w:val="TOC1"/>
          </w:pPr>
          <w:r>
            <w:t xml:space="preserve">Appendix </w:t>
          </w:r>
          <w:r>
            <w:ptab w:relativeTo="margin" w:alignment="right" w:leader="dot"/>
          </w:r>
          <w:r w:rsidR="00E10006">
            <w:t>28</w:t>
          </w:r>
        </w:p>
        <w:p w14:paraId="1E597039" w14:textId="64EBCBC0" w:rsidR="000F13EB" w:rsidRPr="00994E36" w:rsidRDefault="002F0075" w:rsidP="000F13EB">
          <w:pPr>
            <w:rPr>
              <w:b/>
              <w:bCs/>
            </w:rPr>
          </w:pPr>
          <w:r>
            <w:rPr>
              <w:b/>
              <w:bCs/>
            </w:rPr>
            <w:t>Results of Questionnaire</w:t>
          </w:r>
          <w:r w:rsidRPr="00994E36">
            <w:rPr>
              <w:b/>
              <w:bCs/>
            </w:rPr>
            <w:ptab w:relativeTo="margin" w:alignment="right" w:leader="dot"/>
          </w:r>
          <w:r w:rsidR="00E10006">
            <w:rPr>
              <w:b/>
              <w:bCs/>
            </w:rPr>
            <w:t>28</w:t>
          </w:r>
        </w:p>
      </w:sdtContent>
    </w:sdt>
    <w:bookmarkEnd w:id="0"/>
    <w:p w14:paraId="5B8B8EFE" w14:textId="375B1146" w:rsidR="000F13EB" w:rsidRDefault="000F13EB" w:rsidP="000F13EB">
      <w:pPr>
        <w:pStyle w:val="TOC1"/>
        <w:tabs>
          <w:tab w:val="right" w:leader="dot" w:pos="9016"/>
        </w:tabs>
        <w:rPr>
          <w:rFonts w:eastAsiaTheme="minorEastAsia" w:cstheme="minorBidi"/>
          <w:b w:val="0"/>
          <w:bCs w:val="0"/>
          <w:i w:val="0"/>
          <w:iCs w:val="0"/>
          <w:noProof/>
          <w:sz w:val="22"/>
          <w:szCs w:val="22"/>
          <w:lang w:eastAsia="en-GB"/>
        </w:rPr>
      </w:pPr>
    </w:p>
    <w:p w14:paraId="6F1BD43E" w14:textId="13F98403" w:rsidR="000F13EB" w:rsidRPr="000F13EB" w:rsidRDefault="000F13EB" w:rsidP="000F13EB">
      <w:r>
        <w:fldChar w:fldCharType="end"/>
      </w:r>
    </w:p>
    <w:p w14:paraId="1C858BC5" w14:textId="31F4259C" w:rsidR="000F13EB" w:rsidRPr="000F13EB" w:rsidRDefault="000F13EB">
      <w:pPr>
        <w:rPr>
          <w:b/>
          <w:bCs/>
          <w:noProof/>
        </w:rPr>
      </w:pPr>
    </w:p>
    <w:p w14:paraId="1237150C" w14:textId="662F190A" w:rsidR="00C70FD5" w:rsidRDefault="00C70FD5">
      <w:pPr>
        <w:rPr>
          <w:b/>
          <w:bCs/>
          <w:sz w:val="36"/>
          <w:szCs w:val="36"/>
        </w:rPr>
      </w:pPr>
    </w:p>
    <w:p w14:paraId="37E090DD" w14:textId="2A8947FE" w:rsidR="00C70FD5" w:rsidRDefault="00C70FD5">
      <w:pPr>
        <w:rPr>
          <w:b/>
          <w:bCs/>
          <w:sz w:val="36"/>
          <w:szCs w:val="36"/>
        </w:rPr>
      </w:pPr>
    </w:p>
    <w:p w14:paraId="6F9BA1B4" w14:textId="40976CB4" w:rsidR="000F13EB" w:rsidRDefault="000F13EB">
      <w:pPr>
        <w:rPr>
          <w:b/>
          <w:bCs/>
          <w:sz w:val="36"/>
          <w:szCs w:val="36"/>
        </w:rPr>
      </w:pPr>
    </w:p>
    <w:p w14:paraId="0C32080A" w14:textId="766B2885" w:rsidR="000F13EB" w:rsidRDefault="000F13EB">
      <w:pPr>
        <w:rPr>
          <w:b/>
          <w:bCs/>
          <w:sz w:val="36"/>
          <w:szCs w:val="36"/>
        </w:rPr>
      </w:pPr>
    </w:p>
    <w:p w14:paraId="07FE5BB3" w14:textId="44108C5D" w:rsidR="000F13EB" w:rsidRDefault="000F13EB">
      <w:pPr>
        <w:rPr>
          <w:b/>
          <w:bCs/>
          <w:sz w:val="36"/>
          <w:szCs w:val="36"/>
        </w:rPr>
      </w:pPr>
    </w:p>
    <w:p w14:paraId="49E59750" w14:textId="07EAB580" w:rsidR="000F13EB" w:rsidRDefault="000F13EB">
      <w:pPr>
        <w:rPr>
          <w:b/>
          <w:bCs/>
          <w:sz w:val="36"/>
          <w:szCs w:val="36"/>
        </w:rPr>
      </w:pPr>
    </w:p>
    <w:p w14:paraId="5241B662" w14:textId="3DFEA0FF" w:rsidR="000F13EB" w:rsidRDefault="000F13EB">
      <w:pPr>
        <w:rPr>
          <w:b/>
          <w:bCs/>
          <w:sz w:val="36"/>
          <w:szCs w:val="36"/>
        </w:rPr>
      </w:pPr>
    </w:p>
    <w:p w14:paraId="6C7336D8" w14:textId="1B0BDF01" w:rsidR="000F13EB" w:rsidRDefault="000F13EB">
      <w:pPr>
        <w:rPr>
          <w:b/>
          <w:bCs/>
          <w:sz w:val="36"/>
          <w:szCs w:val="36"/>
        </w:rPr>
      </w:pPr>
    </w:p>
    <w:p w14:paraId="3176D772" w14:textId="3733FF17" w:rsidR="000F13EB" w:rsidRDefault="000F13EB">
      <w:pPr>
        <w:rPr>
          <w:b/>
          <w:bCs/>
          <w:sz w:val="36"/>
          <w:szCs w:val="36"/>
        </w:rPr>
      </w:pPr>
    </w:p>
    <w:p w14:paraId="60CDE48E" w14:textId="77777777" w:rsidR="000F13EB" w:rsidRDefault="000F13EB">
      <w:pPr>
        <w:rPr>
          <w:b/>
          <w:bCs/>
          <w:sz w:val="36"/>
          <w:szCs w:val="36"/>
        </w:rPr>
      </w:pPr>
    </w:p>
    <w:p w14:paraId="68217AB1" w14:textId="676CB908" w:rsidR="00C70FD5" w:rsidRDefault="00C70FD5">
      <w:pPr>
        <w:rPr>
          <w:b/>
          <w:bCs/>
          <w:sz w:val="36"/>
          <w:szCs w:val="36"/>
        </w:rPr>
      </w:pPr>
    </w:p>
    <w:p w14:paraId="510354DA" w14:textId="30F4FDE4" w:rsidR="00C70FD5" w:rsidRDefault="00C70FD5">
      <w:pPr>
        <w:rPr>
          <w:b/>
          <w:bCs/>
          <w:sz w:val="36"/>
          <w:szCs w:val="36"/>
        </w:rPr>
      </w:pPr>
    </w:p>
    <w:p w14:paraId="41BCDB63" w14:textId="05392A5A" w:rsidR="00E10006" w:rsidRDefault="00E10006">
      <w:pPr>
        <w:rPr>
          <w:b/>
          <w:bCs/>
          <w:sz w:val="36"/>
          <w:szCs w:val="36"/>
        </w:rPr>
      </w:pPr>
    </w:p>
    <w:p w14:paraId="7D1A79CF" w14:textId="77777777" w:rsidR="00E10006" w:rsidRDefault="00E10006">
      <w:pPr>
        <w:rPr>
          <w:b/>
          <w:bCs/>
          <w:sz w:val="36"/>
          <w:szCs w:val="36"/>
        </w:rPr>
      </w:pPr>
    </w:p>
    <w:p w14:paraId="6365A4AF" w14:textId="77777777" w:rsidR="00C70FD5" w:rsidRDefault="00C70FD5">
      <w:pPr>
        <w:rPr>
          <w:sz w:val="32"/>
          <w:szCs w:val="32"/>
        </w:rPr>
      </w:pPr>
    </w:p>
    <w:p w14:paraId="416725AF" w14:textId="2D1D7B6C" w:rsidR="00D939B4" w:rsidRDefault="00D939B4">
      <w:pPr>
        <w:rPr>
          <w:sz w:val="32"/>
          <w:szCs w:val="32"/>
        </w:rPr>
      </w:pPr>
    </w:p>
    <w:p w14:paraId="26701700" w14:textId="77777777" w:rsidR="00E10006" w:rsidRDefault="00E10006" w:rsidP="00E10006">
      <w:pPr>
        <w:rPr>
          <w:b/>
          <w:bCs/>
          <w:sz w:val="32"/>
          <w:szCs w:val="32"/>
          <w:u w:val="single"/>
        </w:rPr>
      </w:pPr>
      <w:bookmarkStart w:id="1" w:name="_Hlk130437140"/>
      <w:r>
        <w:rPr>
          <w:b/>
          <w:bCs/>
          <w:sz w:val="32"/>
          <w:szCs w:val="32"/>
          <w:u w:val="single"/>
        </w:rPr>
        <w:lastRenderedPageBreak/>
        <w:t xml:space="preserve">Chapter 1.0 – </w:t>
      </w:r>
      <w:r w:rsidRPr="00D939B4">
        <w:rPr>
          <w:b/>
          <w:bCs/>
          <w:sz w:val="32"/>
          <w:szCs w:val="32"/>
          <w:u w:val="single"/>
        </w:rPr>
        <w:t>Introduction</w:t>
      </w:r>
    </w:p>
    <w:p w14:paraId="352F1F8F" w14:textId="77777777" w:rsidR="00E10006" w:rsidRPr="0092087D" w:rsidRDefault="00E10006" w:rsidP="00E10006">
      <w:r w:rsidRPr="0092087D">
        <w:t xml:space="preserve">This investigation has been created to explore and examine a current possible on-going issue which is causing a huge demand upon the police service. This dissertation will look to establish if this demand is likely to increase over the coming years and what could possibly be done to reduce said demand on the police. The purpose of this chapter is to provide relevant background and context to the issue along with what strategy will be undertaken to answer the question.  </w:t>
      </w:r>
    </w:p>
    <w:p w14:paraId="6BDA9281" w14:textId="77777777" w:rsidR="00E10006" w:rsidRDefault="00E10006" w:rsidP="00E10006">
      <w:pPr>
        <w:rPr>
          <w:b/>
          <w:bCs/>
          <w:sz w:val="32"/>
          <w:szCs w:val="32"/>
          <w:u w:val="single"/>
        </w:rPr>
      </w:pPr>
    </w:p>
    <w:p w14:paraId="3B334BBC" w14:textId="77777777" w:rsidR="00E10006" w:rsidRPr="00353EA9" w:rsidRDefault="00E10006" w:rsidP="00E10006">
      <w:pPr>
        <w:rPr>
          <w:b/>
          <w:bCs/>
          <w:sz w:val="28"/>
          <w:szCs w:val="28"/>
        </w:rPr>
      </w:pPr>
      <w:r w:rsidRPr="00353EA9">
        <w:rPr>
          <w:b/>
          <w:bCs/>
          <w:sz w:val="28"/>
          <w:szCs w:val="28"/>
        </w:rPr>
        <w:t>1.1 - Background</w:t>
      </w:r>
    </w:p>
    <w:p w14:paraId="39ED424A" w14:textId="77777777" w:rsidR="00E10006" w:rsidRPr="0092087D" w:rsidRDefault="00E10006" w:rsidP="00E10006">
      <w:r w:rsidRPr="0092087D">
        <w:t xml:space="preserve">Currently, mental health is being described as a “major public health issue” (Leonard, 2020). This quote does not appear to be the first of its kind and the issue does not seem to be going away as the police service has also recognised this issue. In 2018, there was a 28% rise in mental health related incidents that the police attended compared to 2014 (BBC News, 2019). </w:t>
      </w:r>
    </w:p>
    <w:p w14:paraId="5E14E64D" w14:textId="77777777" w:rsidR="00E10006" w:rsidRPr="0092087D" w:rsidRDefault="00E10006" w:rsidP="00E10006">
      <w:pPr>
        <w:rPr>
          <w:b/>
          <w:bCs/>
          <w:sz w:val="32"/>
          <w:szCs w:val="32"/>
          <w:u w:val="single"/>
        </w:rPr>
      </w:pPr>
      <w:r w:rsidRPr="0092087D">
        <w:t>As the world is changing, the police services are being used as a second line of defence for the NHS and ambulance services to answer their incidents again due to demand. Often, officers are being dispatched to these types of calls without the sufficient training or awareness necessary to effectively support the person in need. Although the police can use powers of detainment under Section 136 Mental Health Act 1983 (Home Office, 2017), this can only be exercised in a public place. Furthermore, this Act ensures that the subject attends a place of safety to be assessed by a professional. This process understandably is very important however, it does beg the question of why the police need involvement in some situations rather than a specialist mental health team attending from agencies such as the NHS. Foundations have been laid which discuss the police attending calls of this nature however they do not explore the necessity nor any possible solutions to the issue. Therefore, leaving a gap in research for exploration.</w:t>
      </w:r>
    </w:p>
    <w:p w14:paraId="62D3F482" w14:textId="77777777" w:rsidR="00E10006" w:rsidRDefault="00E10006" w:rsidP="00E10006">
      <w:pPr>
        <w:rPr>
          <w:b/>
          <w:bCs/>
          <w:sz w:val="32"/>
          <w:szCs w:val="32"/>
          <w:u w:val="single"/>
        </w:rPr>
      </w:pPr>
    </w:p>
    <w:p w14:paraId="78580593" w14:textId="77777777" w:rsidR="00E10006" w:rsidRPr="00353EA9" w:rsidRDefault="00E10006" w:rsidP="00E10006">
      <w:pPr>
        <w:rPr>
          <w:b/>
          <w:bCs/>
          <w:sz w:val="28"/>
          <w:szCs w:val="28"/>
        </w:rPr>
      </w:pPr>
      <w:r w:rsidRPr="00353EA9">
        <w:rPr>
          <w:b/>
          <w:bCs/>
          <w:sz w:val="28"/>
          <w:szCs w:val="28"/>
        </w:rPr>
        <w:t xml:space="preserve">1.2 – Research </w:t>
      </w:r>
      <w:r>
        <w:rPr>
          <w:b/>
          <w:bCs/>
          <w:sz w:val="28"/>
          <w:szCs w:val="28"/>
        </w:rPr>
        <w:t>O</w:t>
      </w:r>
      <w:r w:rsidRPr="00353EA9">
        <w:rPr>
          <w:b/>
          <w:bCs/>
          <w:sz w:val="28"/>
          <w:szCs w:val="28"/>
        </w:rPr>
        <w:t>bjectives</w:t>
      </w:r>
    </w:p>
    <w:p w14:paraId="63DADD40" w14:textId="77777777" w:rsidR="00E10006" w:rsidRDefault="00E10006" w:rsidP="00E10006">
      <w:r>
        <w:t>To effectively focus on the key areas of the question posed. There are 3 main objectives that have been set to this investigation which are:</w:t>
      </w:r>
    </w:p>
    <w:p w14:paraId="5E66BC09" w14:textId="77777777" w:rsidR="00E10006" w:rsidRDefault="00E10006" w:rsidP="00E10006"/>
    <w:p w14:paraId="264892AB" w14:textId="77777777" w:rsidR="00E10006" w:rsidRDefault="00E10006" w:rsidP="00E10006">
      <w:pPr>
        <w:pStyle w:val="ListParagraph"/>
        <w:numPr>
          <w:ilvl w:val="0"/>
          <w:numId w:val="2"/>
        </w:numPr>
      </w:pPr>
      <w:r>
        <w:t xml:space="preserve">To identify whether this issue is still currently on the rise and whether there are any indications that the demand will reduce over the coming years. </w:t>
      </w:r>
    </w:p>
    <w:p w14:paraId="492F6517" w14:textId="77777777" w:rsidR="00E10006" w:rsidRDefault="00E10006" w:rsidP="00E10006"/>
    <w:p w14:paraId="3A45FB52" w14:textId="77777777" w:rsidR="00E10006" w:rsidRDefault="00E10006" w:rsidP="00E10006">
      <w:pPr>
        <w:pStyle w:val="ListParagraph"/>
        <w:numPr>
          <w:ilvl w:val="0"/>
          <w:numId w:val="2"/>
        </w:numPr>
      </w:pPr>
      <w:r>
        <w:t xml:space="preserve">To establish what is being done to assist officers on the frontline with these types of calls. </w:t>
      </w:r>
    </w:p>
    <w:p w14:paraId="29C75C12" w14:textId="77777777" w:rsidR="00E10006" w:rsidRDefault="00E10006" w:rsidP="00E10006"/>
    <w:p w14:paraId="6023EBDD" w14:textId="77777777" w:rsidR="00E10006" w:rsidRDefault="00E10006" w:rsidP="00E10006">
      <w:pPr>
        <w:pStyle w:val="ListParagraph"/>
        <w:numPr>
          <w:ilvl w:val="0"/>
          <w:numId w:val="2"/>
        </w:numPr>
      </w:pPr>
      <w:r>
        <w:t xml:space="preserve">To explore and evaluate what possible solutions there are to the crisis and their likely overall effectiveness. </w:t>
      </w:r>
    </w:p>
    <w:p w14:paraId="5D1C6882" w14:textId="77777777" w:rsidR="00E10006" w:rsidRDefault="00E10006" w:rsidP="00E10006">
      <w:pPr>
        <w:pStyle w:val="ListParagraph"/>
      </w:pPr>
    </w:p>
    <w:p w14:paraId="25E21A4C" w14:textId="77777777" w:rsidR="00E10006" w:rsidRDefault="00E10006" w:rsidP="00E10006">
      <w:r>
        <w:t xml:space="preserve">These 3 objectives will be useful as collectively, they provide a well-balanced, fair, and constructive argument to the question. Farrugia </w:t>
      </w:r>
      <w:r>
        <w:rPr>
          <w:i/>
          <w:iCs/>
        </w:rPr>
        <w:t xml:space="preserve">et al </w:t>
      </w:r>
      <w:r>
        <w:t xml:space="preserve">(2010) supports the use of objectives within an investigation </w:t>
      </w:r>
      <w:r>
        <w:lastRenderedPageBreak/>
        <w:t xml:space="preserve">by stating that objectives “are important because they help the design of the study”. By including objectives within the study, it ensures that the dissertation remains focused on key information that can be used to come to a balanced conclusion.  </w:t>
      </w:r>
    </w:p>
    <w:p w14:paraId="6E178BA1" w14:textId="77777777" w:rsidR="00E10006" w:rsidRDefault="00E10006" w:rsidP="00E10006"/>
    <w:p w14:paraId="18549E45" w14:textId="77777777" w:rsidR="00E10006" w:rsidRPr="00E8600B" w:rsidRDefault="00E10006" w:rsidP="00E10006">
      <w:pPr>
        <w:rPr>
          <w:b/>
          <w:bCs/>
          <w:sz w:val="28"/>
          <w:szCs w:val="28"/>
        </w:rPr>
      </w:pPr>
      <w:r>
        <w:rPr>
          <w:b/>
          <w:bCs/>
          <w:sz w:val="28"/>
          <w:szCs w:val="28"/>
        </w:rPr>
        <w:t>1.3 – Literature Review</w:t>
      </w:r>
    </w:p>
    <w:p w14:paraId="01487D6F" w14:textId="77777777" w:rsidR="00E10006" w:rsidRPr="0092087D" w:rsidRDefault="00E10006" w:rsidP="00E10006">
      <w:pPr>
        <w:jc w:val="both"/>
        <w:rPr>
          <w:rFonts w:cs="Arial"/>
        </w:rPr>
      </w:pPr>
      <w:r w:rsidRPr="0092087D">
        <w:rPr>
          <w:rFonts w:cs="Arial"/>
        </w:rPr>
        <w:t xml:space="preserve">The literature will capture several different topics such as for example the demand on policing and the contact between the police and persons suffering with poor mental health by authors such as Patch and Arrigo (1999), Cotton (2004), Senior </w:t>
      </w:r>
      <w:r w:rsidRPr="0092087D">
        <w:rPr>
          <w:rFonts w:cs="Arial"/>
          <w:i/>
          <w:iCs/>
        </w:rPr>
        <w:t xml:space="preserve">et al </w:t>
      </w:r>
      <w:r w:rsidRPr="0092087D">
        <w:rPr>
          <w:rFonts w:cs="Arial"/>
        </w:rPr>
        <w:t xml:space="preserve">(2016), Morgan and Paterson (2019), Rao (2022) and Cummins (2022). It would be beneficial to the investigation to explore what can go wrong after police attend an incident which is captured by Baker (2016) who discusses the controversial issues of what is known as ‘death after police contact’. Within the novel Baker identifies how officers attending an incident “failed to recognise that he had mental health issues”. This led to the person’s death. This can be viewed as a valuable piece of literature for the investigation as it highlights how the lack of training officers get in mental health can lead to catastrophic and unnecessary events.  Another area of focus for the review will investigate what already has been attempted to try and reduce demand such as the Street Triage scheme (Blais and Brisebois, 2021, Puntis, 2018) or the Cambridge Safety Net Collaborative (Janopaul-Naylor, 2019). By analysing literature of previous schemes, it can assist the dissertation when recommending possible changes for the future of policing. </w:t>
      </w:r>
    </w:p>
    <w:p w14:paraId="5500BFEC" w14:textId="77777777" w:rsidR="00E10006" w:rsidRDefault="00E10006" w:rsidP="00E10006">
      <w:pPr>
        <w:jc w:val="both"/>
        <w:rPr>
          <w:rFonts w:cs="Arial"/>
        </w:rPr>
      </w:pPr>
    </w:p>
    <w:p w14:paraId="18CFAE35" w14:textId="77777777" w:rsidR="00E10006" w:rsidRPr="001355C0" w:rsidRDefault="00E10006" w:rsidP="00E10006">
      <w:pPr>
        <w:jc w:val="both"/>
        <w:rPr>
          <w:rFonts w:cs="Arial"/>
          <w:b/>
          <w:bCs/>
          <w:sz w:val="28"/>
          <w:szCs w:val="28"/>
        </w:rPr>
      </w:pPr>
      <w:r w:rsidRPr="001355C0">
        <w:rPr>
          <w:rFonts w:cs="Arial"/>
          <w:b/>
          <w:bCs/>
          <w:sz w:val="28"/>
          <w:szCs w:val="28"/>
        </w:rPr>
        <w:t>1.4 – Sampling Framework and Time Scale</w:t>
      </w:r>
    </w:p>
    <w:p w14:paraId="725AF4A7" w14:textId="77777777" w:rsidR="00E10006" w:rsidRDefault="00E10006" w:rsidP="00E10006">
      <w:pPr>
        <w:jc w:val="both"/>
        <w:rPr>
          <w:rFonts w:cs="Arial"/>
        </w:rPr>
      </w:pPr>
      <w:r>
        <w:rPr>
          <w:rFonts w:cs="Arial"/>
        </w:rPr>
        <w:t xml:space="preserve">The target demographic for the questionnaire will be police officers based in South Wales Police (SWP) as these officers would have attended many mental health related calls within their service so they will likely be able to provide a key insight into the role which would otherwise be absent if data was gathered from members of the public instead. </w:t>
      </w:r>
    </w:p>
    <w:p w14:paraId="26689CDC" w14:textId="77777777" w:rsidR="00E10006" w:rsidRDefault="00E10006" w:rsidP="00E10006">
      <w:pPr>
        <w:jc w:val="both"/>
        <w:rPr>
          <w:rFonts w:cs="Arial"/>
        </w:rPr>
      </w:pPr>
      <w:r>
        <w:rPr>
          <w:rFonts w:cs="Arial"/>
        </w:rPr>
        <w:t>Brace (2008) supports this by stating “sampling errors arise from the random variation in the selection of respondents”. Therefore, having only serving police officers as the sampling group would be essential to the investigation. This is not to say the police escape bias however most officers would likely be aware of this issue and would have likely attended some form of mental health related incident making them ideal candidates who are able to provide accurate information for the questionnaire.</w:t>
      </w:r>
    </w:p>
    <w:p w14:paraId="165676DF" w14:textId="77777777" w:rsidR="00E10006" w:rsidRDefault="00E10006" w:rsidP="00E10006">
      <w:pPr>
        <w:jc w:val="both"/>
        <w:rPr>
          <w:rFonts w:cs="Arial"/>
        </w:rPr>
      </w:pPr>
    </w:p>
    <w:p w14:paraId="0E1AFF6A" w14:textId="77777777" w:rsidR="00E10006" w:rsidRDefault="00E10006" w:rsidP="00E10006">
      <w:pPr>
        <w:jc w:val="both"/>
        <w:rPr>
          <w:rFonts w:cs="Arial"/>
        </w:rPr>
      </w:pPr>
    </w:p>
    <w:p w14:paraId="3CC5340A" w14:textId="77777777" w:rsidR="00E10006" w:rsidRDefault="00E10006" w:rsidP="00E10006">
      <w:pPr>
        <w:jc w:val="both"/>
        <w:rPr>
          <w:rFonts w:cs="Arial"/>
        </w:rPr>
      </w:pPr>
    </w:p>
    <w:p w14:paraId="746A35C0" w14:textId="77777777" w:rsidR="00E10006" w:rsidRDefault="00E10006" w:rsidP="00E10006">
      <w:pPr>
        <w:jc w:val="both"/>
        <w:rPr>
          <w:rFonts w:cs="Arial"/>
        </w:rPr>
      </w:pPr>
    </w:p>
    <w:p w14:paraId="299D09F3" w14:textId="77777777" w:rsidR="00E10006" w:rsidRDefault="00E10006" w:rsidP="00E10006">
      <w:pPr>
        <w:jc w:val="both"/>
        <w:rPr>
          <w:rFonts w:cs="Arial"/>
        </w:rPr>
      </w:pPr>
    </w:p>
    <w:p w14:paraId="08938B38" w14:textId="77777777" w:rsidR="00E10006" w:rsidRDefault="00E10006" w:rsidP="00E10006">
      <w:pPr>
        <w:jc w:val="both"/>
        <w:rPr>
          <w:rFonts w:cs="Arial"/>
        </w:rPr>
      </w:pPr>
    </w:p>
    <w:p w14:paraId="1F5091F4" w14:textId="77777777" w:rsidR="00E10006" w:rsidRDefault="00E10006" w:rsidP="00E10006">
      <w:pPr>
        <w:jc w:val="both"/>
        <w:rPr>
          <w:rFonts w:cstheme="minorHAnsi"/>
        </w:rPr>
      </w:pPr>
    </w:p>
    <w:p w14:paraId="70FBF05D" w14:textId="77777777" w:rsidR="00E10006" w:rsidRDefault="00E10006" w:rsidP="00E10006">
      <w:pPr>
        <w:rPr>
          <w:b/>
          <w:bCs/>
          <w:sz w:val="32"/>
          <w:szCs w:val="32"/>
          <w:u w:val="single"/>
        </w:rPr>
      </w:pPr>
    </w:p>
    <w:p w14:paraId="0C411EDE" w14:textId="77777777" w:rsidR="00E10006" w:rsidRDefault="00E10006" w:rsidP="00E10006">
      <w:pPr>
        <w:rPr>
          <w:b/>
          <w:bCs/>
          <w:sz w:val="32"/>
          <w:szCs w:val="32"/>
          <w:u w:val="single"/>
        </w:rPr>
      </w:pPr>
      <w:r>
        <w:rPr>
          <w:b/>
          <w:bCs/>
          <w:sz w:val="32"/>
          <w:szCs w:val="32"/>
          <w:u w:val="single"/>
        </w:rPr>
        <w:lastRenderedPageBreak/>
        <w:t>Chapter 2.0 – Literature Review</w:t>
      </w:r>
    </w:p>
    <w:p w14:paraId="3949E086" w14:textId="77777777" w:rsidR="00E10006" w:rsidRPr="00353EA9" w:rsidRDefault="00E10006" w:rsidP="00E10006">
      <w:pPr>
        <w:rPr>
          <w:b/>
          <w:bCs/>
          <w:iCs/>
          <w:sz w:val="28"/>
        </w:rPr>
      </w:pPr>
      <w:r w:rsidRPr="00353EA9">
        <w:rPr>
          <w:b/>
          <w:bCs/>
          <w:iCs/>
          <w:sz w:val="28"/>
        </w:rPr>
        <w:t>Introduction</w:t>
      </w:r>
    </w:p>
    <w:p w14:paraId="62373F28" w14:textId="77777777" w:rsidR="00E10006" w:rsidRDefault="00E10006" w:rsidP="00E10006">
      <w:r>
        <w:t xml:space="preserve">The purpose of this piece of writing is to discover and evaluate pieces of literature associated to the current mental health crisis in the UK, the impact this crisis is having upon the demand the police service and finally what possible solutions there are to reducing the demand on the service.  </w:t>
      </w:r>
    </w:p>
    <w:p w14:paraId="7C7ED07F" w14:textId="77777777" w:rsidR="00E10006" w:rsidRDefault="00E10006" w:rsidP="00E10006"/>
    <w:p w14:paraId="281198B7" w14:textId="77777777" w:rsidR="00E10006" w:rsidRPr="00CB1D26" w:rsidRDefault="00E10006" w:rsidP="00E10006">
      <w:pPr>
        <w:rPr>
          <w:b/>
          <w:bCs/>
          <w:sz w:val="28"/>
          <w:szCs w:val="28"/>
        </w:rPr>
      </w:pPr>
      <w:r w:rsidRPr="00CB1D26">
        <w:rPr>
          <w:b/>
          <w:bCs/>
          <w:sz w:val="28"/>
          <w:szCs w:val="28"/>
        </w:rPr>
        <w:t>2.</w:t>
      </w:r>
      <w:r>
        <w:rPr>
          <w:b/>
          <w:bCs/>
          <w:sz w:val="28"/>
          <w:szCs w:val="28"/>
        </w:rPr>
        <w:t>1</w:t>
      </w:r>
      <w:r w:rsidRPr="00CB1D26">
        <w:rPr>
          <w:b/>
          <w:bCs/>
          <w:sz w:val="28"/>
          <w:szCs w:val="28"/>
        </w:rPr>
        <w:t xml:space="preserve"> – The Role of Police Officers</w:t>
      </w:r>
    </w:p>
    <w:p w14:paraId="461C72A1" w14:textId="77777777" w:rsidR="00E10006" w:rsidRDefault="00E10006" w:rsidP="00E10006">
      <w:r>
        <w:t xml:space="preserve">Unfortunately, it is often the case that persons suffering from associated mental health issues encounter the police. Patch and Arrigo (1999) write that “one widely cited study reported a 227.6% increase in police – citizen encounters involving mentally ill persons between 1975 and 1979”. The report provides an insight into how long police have interacted with mentally ill persons within the community to demonstrate that this is not a new trend but that it has arguably been going on for some time. Senior </w:t>
      </w:r>
      <w:r>
        <w:rPr>
          <w:i/>
        </w:rPr>
        <w:t xml:space="preserve">et al </w:t>
      </w:r>
      <w:r>
        <w:t xml:space="preserve">(2014) outlines the role of the police to “exist to detect and investigate crime and aid the prosecution of suspected offenders”. This is arguably the core role of which the police were created. However, as time has progressed, the role has since adapted to become focused on the safety and welfare of people as opposed to crime and disorder. Senior acknowledges this necessary adaptation by writing “dealing with people with healthcare needs, especially mental health and substance misuse needs, becomes central to policing.” The source provides a clear outline to the role and how the job itself has had to adapt to the mental health crisis that is occurring within society. Therefore, there is again a clear gap within this research due to the time lapse since the publication which would be beneficial to the question. </w:t>
      </w:r>
    </w:p>
    <w:p w14:paraId="4C6675A3" w14:textId="77777777" w:rsidR="00E10006" w:rsidRDefault="00E10006" w:rsidP="00E10006">
      <w:r>
        <w:t xml:space="preserve">Morgan and Paterson (2019) also support the author with the topic of police intervening in the care of mental health patients as they describe previous criticisms of the NHS for preventing the police from leaving a mental health patient in the care of A&amp;E staff due to “absence of available beds or doctors”. Additionally, Cummins (2022) states that the “modern policing role has seen officers become involved in an increasingly diverse range of tasks”. Cummins’ comments upon factors of mental health demand and the associated legislation within policing which provides a better understanding of the current issue. Another strength to this literature is that the author focuses primarily on the UK as opposed to the US which has been identified in other pieces of literature within this review. Paying close attention to the UK issue makes the source much more relevant to the investigation. </w:t>
      </w:r>
    </w:p>
    <w:p w14:paraId="11BBBE51" w14:textId="77777777" w:rsidR="00E10006" w:rsidRPr="00025D5D" w:rsidRDefault="00E10006" w:rsidP="00E10006">
      <w:r>
        <w:t>Cotton (2004) states “most police departments do not have formal policy around the handling of mentally ill individuals, and most don’t have specialised mental health officers or teams to respond to such calls”. Cotton provides an opinion which is relevant to the investigation that the contacts between the service is increasingly coming into more contact with persons suffering from poor mental health albeit the study being focused overseas as opposed to the UK. Rao (2022) also shares a similar opinion to Cotton as Rao writes that “police contacts with people that have mental illness is on the rise”.</w:t>
      </w:r>
    </w:p>
    <w:p w14:paraId="6A80E391" w14:textId="77777777" w:rsidR="00E10006" w:rsidRDefault="00E10006" w:rsidP="00E10006"/>
    <w:p w14:paraId="6DA73014" w14:textId="77777777" w:rsidR="00E10006" w:rsidRDefault="00E10006" w:rsidP="00E10006"/>
    <w:p w14:paraId="41EC5984" w14:textId="77777777" w:rsidR="00E10006" w:rsidRDefault="00E10006" w:rsidP="00E10006"/>
    <w:p w14:paraId="2332E64F" w14:textId="77777777" w:rsidR="00E10006" w:rsidRPr="00CB1D26" w:rsidRDefault="00E10006" w:rsidP="00E10006">
      <w:pPr>
        <w:rPr>
          <w:b/>
          <w:bCs/>
          <w:sz w:val="28"/>
          <w:szCs w:val="28"/>
        </w:rPr>
      </w:pPr>
      <w:r w:rsidRPr="00CB1D26">
        <w:rPr>
          <w:b/>
          <w:bCs/>
          <w:sz w:val="28"/>
          <w:szCs w:val="28"/>
        </w:rPr>
        <w:lastRenderedPageBreak/>
        <w:t>2.</w:t>
      </w:r>
      <w:r>
        <w:rPr>
          <w:b/>
          <w:bCs/>
          <w:sz w:val="28"/>
          <w:szCs w:val="28"/>
        </w:rPr>
        <w:t>2</w:t>
      </w:r>
      <w:r w:rsidRPr="00CB1D26">
        <w:rPr>
          <w:b/>
          <w:bCs/>
          <w:sz w:val="28"/>
          <w:szCs w:val="28"/>
        </w:rPr>
        <w:t xml:space="preserve"> – Impact of Mental Health Incidents on Police</w:t>
      </w:r>
    </w:p>
    <w:p w14:paraId="72BA37DE" w14:textId="77777777" w:rsidR="00E10006" w:rsidRDefault="00E10006" w:rsidP="00E10006">
      <w:pPr>
        <w:rPr>
          <w:rFonts w:cstheme="minorHAnsi"/>
          <w:shd w:val="clear" w:color="auto" w:fill="FFFFFF"/>
        </w:rPr>
      </w:pPr>
      <w:r w:rsidRPr="00B93286">
        <w:rPr>
          <w:rFonts w:cstheme="minorHAnsi"/>
          <w:shd w:val="clear" w:color="auto" w:fill="FFFFFF"/>
        </w:rPr>
        <w:t>Wondemaghen (2021)</w:t>
      </w:r>
      <w:r>
        <w:rPr>
          <w:rFonts w:cstheme="minorHAnsi"/>
          <w:shd w:val="clear" w:color="auto" w:fill="FFFFFF"/>
        </w:rPr>
        <w:t xml:space="preserve"> highlights that “t</w:t>
      </w:r>
      <w:r w:rsidRPr="00646180">
        <w:rPr>
          <w:rFonts w:cstheme="minorHAnsi"/>
          <w:shd w:val="clear" w:color="auto" w:fill="FFFFFF"/>
        </w:rPr>
        <w:t>here is little empirical r</w:t>
      </w:r>
      <w:r>
        <w:rPr>
          <w:rFonts w:cstheme="minorHAnsi"/>
          <w:shd w:val="clear" w:color="auto" w:fill="FFFFFF"/>
        </w:rPr>
        <w:t xml:space="preserve">esearch from the UK on this issue” regarding demand on the police from mental health incidents illustrating the clear lack of research into the issue. Wondemaghen does include a College of Policing statistic that officers spend “at least 20% of their time dealing with a mental health concern”. Section 136 Mental Health Act 1983 (Home Office, 2017) may provide a sense of controversy amongst some officers firstly due to its limitations that it the powers of detainment granted to officers can only be executed in a public place. Secondly, that some officers may also not feel that they are sufficiently trained to deal with some persons going through a mental health crisis and thirdly, that there is a large responsibility put upon officers to assess the patient and the officer would be held to account if their decision led to harm of the person. </w:t>
      </w:r>
    </w:p>
    <w:p w14:paraId="6CFE3150" w14:textId="77777777" w:rsidR="00E10006" w:rsidRDefault="00E10006" w:rsidP="00E10006">
      <w:r>
        <w:rPr>
          <w:rFonts w:cstheme="minorHAnsi"/>
          <w:shd w:val="clear" w:color="auto" w:fill="FFFFFF"/>
        </w:rPr>
        <w:t xml:space="preserve">Wondermaghen’s (2021) asked mental health nurses their thoughts on the police’s use of Section 136, with one nurse stated </w:t>
      </w:r>
      <w:r w:rsidRPr="00400DE9">
        <w:rPr>
          <w:rFonts w:cstheme="minorHAnsi"/>
          <w:shd w:val="clear" w:color="auto" w:fill="FFFFFF"/>
        </w:rPr>
        <w:t>“[Giving police this responsibility] clogs up huge parts of the mental-health system … there’s such a backlog</w:t>
      </w:r>
      <w:r>
        <w:rPr>
          <w:rFonts w:cstheme="minorHAnsi"/>
          <w:shd w:val="clear" w:color="auto" w:fill="FFFFFF"/>
        </w:rPr>
        <w:t xml:space="preserve">”. Lane (2019) provides a slightly different view to the demand on the police as they state that approximately “15% of UK police incidents involve persons with a mental health concern”. Lane believes that their findings suggest “that mental health work is not perceived to be a valid part of the police role.” </w:t>
      </w:r>
      <w:r>
        <w:t xml:space="preserve">Lane’s research fits in well with the question posed as the author highlights that mental health incidents are very prevalent within the communities but also that Lane holds a view that mental health work is not a part of professional policing. Although Lane occasionally refers to improvements of police training and awareness, Lane does not explore any solution to helping reduce the demand on the service or whether any form of programme or scheme has already been attempted. </w:t>
      </w:r>
      <w:r w:rsidRPr="001E44B6">
        <w:t xml:space="preserve">Lane also allows for further research into what schemes are in development to assist with the issue. </w:t>
      </w:r>
    </w:p>
    <w:p w14:paraId="6EB6B907" w14:textId="77777777" w:rsidR="00E10006" w:rsidRDefault="00E10006" w:rsidP="00E10006"/>
    <w:p w14:paraId="72E54231" w14:textId="77777777" w:rsidR="00E10006" w:rsidRPr="00CB1D26" w:rsidRDefault="00E10006" w:rsidP="00E10006">
      <w:pPr>
        <w:rPr>
          <w:b/>
          <w:bCs/>
          <w:sz w:val="28"/>
          <w:szCs w:val="28"/>
        </w:rPr>
      </w:pPr>
      <w:r w:rsidRPr="00CB1D26">
        <w:rPr>
          <w:b/>
          <w:bCs/>
          <w:sz w:val="28"/>
          <w:szCs w:val="28"/>
        </w:rPr>
        <w:t>2.</w:t>
      </w:r>
      <w:r>
        <w:rPr>
          <w:b/>
          <w:bCs/>
          <w:sz w:val="28"/>
          <w:szCs w:val="28"/>
        </w:rPr>
        <w:t>3</w:t>
      </w:r>
      <w:r w:rsidRPr="00CB1D26">
        <w:rPr>
          <w:b/>
          <w:bCs/>
          <w:sz w:val="28"/>
          <w:szCs w:val="28"/>
        </w:rPr>
        <w:t xml:space="preserve"> – When Incidents can go Wrong</w:t>
      </w:r>
    </w:p>
    <w:p w14:paraId="60294D5B" w14:textId="77777777" w:rsidR="00E10006" w:rsidRDefault="00E10006" w:rsidP="00E10006">
      <w:r>
        <w:t xml:space="preserve">Baker (2016, P. 32) brings to light the grave consequences of what can happen when officers do not spot signs of a serious mental health condition. Baker discusses certain instances of failure of the police when attending incidents and subsequently the subject of the call passing away whether it be in police custody or at home. This type of incident is classed as a ‘Death after Police Contact.’ Baker does concede however that “when mental health practitioners feel they do not legitimately have capacity to use force the last resort is to ‘call the cops.’” Baker theorises that the police are sometimes used to legally use force upon a mental health patient. This argument creates an insight into how the police can be exploited to use their use of force powers to enforce treatment upon patients. </w:t>
      </w:r>
    </w:p>
    <w:p w14:paraId="2B898A21" w14:textId="77777777" w:rsidR="00E10006" w:rsidRDefault="00E10006" w:rsidP="00E10006">
      <w:r>
        <w:t xml:space="preserve">McDaniel (2020, P.1) provides a balanced argument that the response from the service is encouraging as training and independent initiatives are being implemented to raise awareness of the issue. However, McDaniel suggests that the narrative of the literature is negative towards to the police as he goes onto say that “many problems remain unsolved.” In reference to detention rates under Section 136 MHA, McDaniel suggests that a plausible reason for the rise in numbers over the years could be down to the lack of available resources. The author touches upon that if there is not direct access to mental health services, persons “may present with more serious illness when they finally gain access” (P.150). Therefore, it could be the case that the lack of funding to intervene has worsened the situation for patients creating an increase in demand from the police service. A further possible frustration is that although Section 136 allows officers to detain persons to receive urgent </w:t>
      </w:r>
      <w:r>
        <w:lastRenderedPageBreak/>
        <w:t xml:space="preserve">mental health treatment, the patients themselves must “volunteer to undergo treatment” therefore although the section 136 tool is useful to detain the person immediately, this is only a ‘quick fix’ and temporary solution for the patient’s mental state as opposed to receiving the correct and long-term care they require. The source is very relevant to the question set as the author clearly shows that the processes in place for the police to care for the subject are not sufficient and rely upon the person’s willingness to be treated for their mental health condition highlighting how difficult the role of a police officer can be without the correct training and/or support in place to effectively assist the individual. The source’s publication is also very recent meaning that the information regarding processes is likely to still be in place providing a realistic picture of the current policies and procedures in place today. </w:t>
      </w:r>
    </w:p>
    <w:p w14:paraId="5684E74F" w14:textId="77777777" w:rsidR="00E10006" w:rsidRDefault="00E10006" w:rsidP="00E10006"/>
    <w:p w14:paraId="43AA9AF0" w14:textId="77777777" w:rsidR="00E10006" w:rsidRPr="00CB1D26" w:rsidRDefault="00E10006" w:rsidP="00E10006">
      <w:pPr>
        <w:rPr>
          <w:b/>
          <w:bCs/>
          <w:sz w:val="28"/>
          <w:szCs w:val="28"/>
        </w:rPr>
      </w:pPr>
      <w:r w:rsidRPr="00CB1D26">
        <w:rPr>
          <w:b/>
          <w:bCs/>
          <w:sz w:val="28"/>
          <w:szCs w:val="28"/>
        </w:rPr>
        <w:t>2.</w:t>
      </w:r>
      <w:r>
        <w:rPr>
          <w:b/>
          <w:bCs/>
          <w:sz w:val="28"/>
          <w:szCs w:val="28"/>
        </w:rPr>
        <w:t>4</w:t>
      </w:r>
      <w:r w:rsidRPr="00CB1D26">
        <w:rPr>
          <w:b/>
          <w:bCs/>
          <w:sz w:val="28"/>
          <w:szCs w:val="28"/>
        </w:rPr>
        <w:t xml:space="preserve"> – Partnership Working and Street Triage</w:t>
      </w:r>
    </w:p>
    <w:p w14:paraId="0306CFD8" w14:textId="77777777" w:rsidR="00E10006" w:rsidRPr="00D3774A" w:rsidRDefault="00E10006" w:rsidP="00E10006">
      <w:r>
        <w:t xml:space="preserve">Janopaul-Naylor (2019) and Rodgers </w:t>
      </w:r>
      <w:r>
        <w:rPr>
          <w:i/>
        </w:rPr>
        <w:t xml:space="preserve">et al. </w:t>
      </w:r>
      <w:r>
        <w:t xml:space="preserve">(2019) touch upon police interventions in conjunction with “working in partnership with mental health professionals”. Janopaul-Naylor highlights a partnership between the police and mental health services formed as “Cambridge Safety Net Collaborative.” The literature delivers a primary focus on how the rate of arrests decreased in youths who suffered from mental health issues. Within Rodgers’ research, discovered that this form of partnership overall had a positive impact upon the “rate of detentions and resources.” These pieces of literature are very beneficial to the question of how to reduce demand on the police as they highlight possible collaborative solutions to the on-going crisis impacting upon the police service, although both pieces of literature are very limited as the evidence gathered is very minor, it does promote one promising possible solution. It could therefore be argued that if more investment and research were to be put into this partnership, it is possible that more persons could receive the appropriate help. On the other hand, Rodgers (2019), does also acknowledge that the study was difficult to produce without bias being avoided, although this does not necessarily impact the study, it can bring into question its validity. Morgan &amp; Paterson (2017) support the multi-agency approach in dealing with mental health incidents by stating that “evidence emerged which indicated that the consolidation of services was starting to address the issue”. It could therefore be argued that this method of managing the incidents is a positive step forward for policing. These sources having identified what can work in certain communities also link to the third objective set for this investigation which was to identify possible solutions to the crisis. </w:t>
      </w:r>
    </w:p>
    <w:p w14:paraId="37603F1A" w14:textId="77777777" w:rsidR="00E10006" w:rsidRDefault="00E10006" w:rsidP="00E10006">
      <w:r>
        <w:t xml:space="preserve">Blais and Brisebois (2021) and Puntis (2018) refer to a promising scheme known as ‘Street Triage’. The literature from Blais and Brisebois provides a relevant, relatively recent study which investigates how the scheme provides a positive impact upon both improving police resources as well as finding the correct support for mental health patients. The study’s results show that there was a significant decrease in the police’s use of force and transportation being used to hospital by officers for patients. However, the results are limited as they do not cover a substantial period of time therefore limiting the scheme’s true effectiveness. The authors also acknowledges that there are limitations to the investigation and conclude that “additional research is needed”. The literature is also based on how this scheme was implemented in Canada as opposed to the UK. Whilst it does provide some context to how it can assist police, the data does not reflect policing nor the demand on police in the UK therefore making the scheme helpful but not necessarily reflective of how effective the scheme will be in the UK. Puntis investigated the ‘Street Triage’ scheme from the UK perspective of policing and concluded that “street triage might reduce the number of people taken to a place of safety under Section 136”. Puntis however, also acknowledges that there is also a clear “lack of evidence” </w:t>
      </w:r>
      <w:r>
        <w:lastRenderedPageBreak/>
        <w:t xml:space="preserve">to evaluate fully how useful the scheme is in reducing the demand upon the police service. Overall, the source is valuable as it is key to the question posed. It highlights that particular schemes have been created previously and there have been cases of success in reducing demand upon the police. However, due to poor mental health becoming more prominent in recent years, it could be argued that there has not been sufficient time for a well-established support network to have been created. This is mirrored in these 2 studies where they both conclude similarly that further research would be required. </w:t>
      </w:r>
    </w:p>
    <w:p w14:paraId="026193AE" w14:textId="77777777" w:rsidR="00E10006" w:rsidRDefault="00E10006" w:rsidP="00E10006">
      <w:r>
        <w:t xml:space="preserve">Marcus (2022) refers to a police model referred to as the “Crisis Intervention Team”. Marcus states that “regarding interactions with police, most service users reported mixed, variable or negative experiences”. This would indicate that perhaps the police may not be the best service to engage with persons in crisis due to connotations associated with the police and the service user feeling as being treated like a prisoner. Furness </w:t>
      </w:r>
      <w:r>
        <w:rPr>
          <w:i/>
          <w:iCs/>
        </w:rPr>
        <w:t xml:space="preserve">et al </w:t>
      </w:r>
      <w:r>
        <w:t>(2017) has a different perspective however as the author writes that “CIT have improved efficiency and quality of care during mental health crisis and reduced custodial incarceration”. From Furness’ opinion, it appears that the author supports the theory that a partnership working approach to assist people going through a crisis is very effective in reducing demand on the police service by mentioning that there was a ‘reduced custodial incarceration’.</w:t>
      </w:r>
    </w:p>
    <w:p w14:paraId="746B2C69" w14:textId="77777777" w:rsidR="00E10006" w:rsidRDefault="00E10006" w:rsidP="00E10006">
      <w:r>
        <w:t xml:space="preserve">Callender </w:t>
      </w:r>
      <w:r>
        <w:rPr>
          <w:i/>
        </w:rPr>
        <w:t xml:space="preserve">et al. </w:t>
      </w:r>
      <w:r>
        <w:t xml:space="preserve">(2019) provides a less recent but more focused piece of literature on the UK police in partnership with the NHS. The author explores how the use of the ‘street triage’ resulted in “reduced use of detainment powers under Section 136”, the study provides a positive benefit to how demand can be reduced on the police when working in partnership with mental health services which brings to light a possible solution to certainly reducing the current demand upon the police. The author goes onto say referring to the scheme as “it is also felt to be under-resourced and under-developed”. Although this theme has been emerging in all author’s pieces of writing, Callender goes a step further and covers an additional challenge to the model which has not been explored by other writers which is the requirement of sufficient resource. However, the source is limited as the study firstly does not focus on the UK but rather only England. As the NHS in Wales is operated differently to that in the UK, the results cannot be related to Wales and the scheme’s effectiveness. Moreover, the study conducts a controlled investigation by only selecting “three sites in England” which further limits the source as although the operation may have been successful in these precise locations, it is unclear if the scheme would be overrun in a busier city within the UK.      </w:t>
      </w:r>
    </w:p>
    <w:p w14:paraId="4E93ACCF" w14:textId="77777777" w:rsidR="00E10006" w:rsidRDefault="00E10006" w:rsidP="00E10006"/>
    <w:p w14:paraId="12596AED" w14:textId="77777777" w:rsidR="00E10006" w:rsidRPr="00CB1D26" w:rsidRDefault="00E10006" w:rsidP="00E10006">
      <w:pPr>
        <w:rPr>
          <w:b/>
          <w:bCs/>
          <w:sz w:val="28"/>
          <w:szCs w:val="28"/>
        </w:rPr>
      </w:pPr>
      <w:r w:rsidRPr="00CB1D26">
        <w:rPr>
          <w:b/>
          <w:bCs/>
          <w:sz w:val="28"/>
          <w:szCs w:val="28"/>
        </w:rPr>
        <w:t>2.</w:t>
      </w:r>
      <w:r>
        <w:rPr>
          <w:b/>
          <w:bCs/>
          <w:sz w:val="28"/>
          <w:szCs w:val="28"/>
        </w:rPr>
        <w:t>5</w:t>
      </w:r>
      <w:r w:rsidRPr="00CB1D26">
        <w:rPr>
          <w:b/>
          <w:bCs/>
          <w:sz w:val="28"/>
          <w:szCs w:val="28"/>
        </w:rPr>
        <w:t xml:space="preserve"> – Conclusion</w:t>
      </w:r>
    </w:p>
    <w:p w14:paraId="0B67C4E4" w14:textId="77777777" w:rsidR="00E10006" w:rsidRDefault="00E10006" w:rsidP="00E10006">
      <w:r>
        <w:t xml:space="preserve">In conclusion, this literature review has provided an insight into how large an issue poor mental health is in the UK currently and that it does not appear to be plateauing anytime soon. This then leads to a likelihood of an increase in person’s being detained under the Mental Health Act. The research from authors such as Senior and McDaniel lean toward police being responsible for attending these types of incidents whereas Baker and Lane view this area as the police being used as ‘scape goats’ as an emergency resource to assist the NHS. However, it is clear that schemes that have a NHS and police partnership approach have been attempted previously with some success. Furthermore, these authors all concede that their research is limited and encourage further studies before determining projects such as ‘street triage’ (Callender </w:t>
      </w:r>
      <w:r>
        <w:rPr>
          <w:i/>
        </w:rPr>
        <w:t xml:space="preserve">et al, </w:t>
      </w:r>
      <w:r>
        <w:t xml:space="preserve">2019) as effective. </w:t>
      </w:r>
    </w:p>
    <w:p w14:paraId="26F91A8C" w14:textId="77777777" w:rsidR="00E10006" w:rsidRDefault="00E10006" w:rsidP="00E10006"/>
    <w:p w14:paraId="3D7C3DC8" w14:textId="77777777" w:rsidR="00E10006" w:rsidRDefault="00E10006" w:rsidP="00E10006"/>
    <w:p w14:paraId="625B0216" w14:textId="77777777" w:rsidR="00E10006" w:rsidRPr="009B2F3F" w:rsidRDefault="00E10006" w:rsidP="00E10006">
      <w:r>
        <w:rPr>
          <w:b/>
          <w:bCs/>
          <w:sz w:val="32"/>
          <w:szCs w:val="32"/>
          <w:u w:val="single"/>
        </w:rPr>
        <w:lastRenderedPageBreak/>
        <w:t>Chapter 3.0 – Methodology</w:t>
      </w:r>
    </w:p>
    <w:p w14:paraId="586BFD6D" w14:textId="77777777" w:rsidR="00E10006" w:rsidRPr="00CB1D26" w:rsidRDefault="00E10006" w:rsidP="00E10006">
      <w:pPr>
        <w:rPr>
          <w:b/>
          <w:bCs/>
          <w:sz w:val="28"/>
          <w:szCs w:val="28"/>
        </w:rPr>
      </w:pPr>
      <w:r w:rsidRPr="00CB1D26">
        <w:rPr>
          <w:b/>
          <w:bCs/>
          <w:sz w:val="28"/>
          <w:szCs w:val="28"/>
        </w:rPr>
        <w:t xml:space="preserve">Introduction </w:t>
      </w:r>
    </w:p>
    <w:p w14:paraId="41E62CF8" w14:textId="77777777" w:rsidR="00E10006" w:rsidRPr="0092087D" w:rsidRDefault="00E10006" w:rsidP="00E10006">
      <w:r w:rsidRPr="0092087D">
        <w:t xml:space="preserve">The aim of this section of the investigation, is to gather the opinions of serving police officers on the current issue and what they believe can be done to ease the demand.  </w:t>
      </w:r>
      <w:r>
        <w:t>The questions will link back to the objectives set at the beginning of the investigation.</w:t>
      </w:r>
    </w:p>
    <w:p w14:paraId="3657EEED" w14:textId="77777777" w:rsidR="00E10006" w:rsidRPr="00442B12" w:rsidRDefault="00E10006" w:rsidP="00E10006">
      <w:pPr>
        <w:rPr>
          <w:sz w:val="24"/>
          <w:szCs w:val="24"/>
        </w:rPr>
      </w:pPr>
    </w:p>
    <w:p w14:paraId="6675C2DA" w14:textId="77777777" w:rsidR="00E10006" w:rsidRDefault="00E10006" w:rsidP="00E10006">
      <w:pPr>
        <w:rPr>
          <w:b/>
          <w:bCs/>
          <w:sz w:val="24"/>
          <w:szCs w:val="24"/>
        </w:rPr>
      </w:pPr>
      <w:r w:rsidRPr="00CB1D26">
        <w:rPr>
          <w:b/>
          <w:bCs/>
          <w:sz w:val="28"/>
          <w:szCs w:val="28"/>
        </w:rPr>
        <w:t xml:space="preserve">3.1 – Research Strategy </w:t>
      </w:r>
    </w:p>
    <w:p w14:paraId="4EC10D58" w14:textId="77777777" w:rsidR="00E10006" w:rsidRPr="0092087D" w:rsidRDefault="00E10006" w:rsidP="00E10006">
      <w:pPr>
        <w:rPr>
          <w:bCs/>
        </w:rPr>
      </w:pPr>
      <w:r w:rsidRPr="0092087D">
        <w:rPr>
          <w:bCs/>
        </w:rPr>
        <w:t xml:space="preserve">The chosen method that will be used to gather data from officers regarding this topic will be in the form of a questionnaire. Marshall (2005) highlights the benefits of this form of data collection by stating that it </w:t>
      </w:r>
      <w:r w:rsidRPr="0092087D">
        <w:rPr>
          <w:rFonts w:cstheme="minorHAnsi"/>
          <w:bCs/>
        </w:rPr>
        <w:t>“</w:t>
      </w:r>
      <w:r w:rsidRPr="0092087D">
        <w:rPr>
          <w:rFonts w:cstheme="minorHAnsi"/>
        </w:rPr>
        <w:t>can yield high quality usable data, achieve good response rates and provide anonymity”. T</w:t>
      </w:r>
      <w:r w:rsidRPr="0092087D">
        <w:rPr>
          <w:bCs/>
        </w:rPr>
        <w:t>he target audience for this questionnaire will be police response officers who are still currently in service on that specific department. To maximise the quality of the data, the time frame for the questionnaire being live is approximately 2 weeks total. This coverage will maximise the opportunity for participants to access and interact with the questionnaire. The website link to the questionnaire will be sent electronically via email to possible participants within the South Wales Police organisation who meet the criteria.  Sending the link via email again allows for easy access to the survey for the participants to complete in their own time.</w:t>
      </w:r>
    </w:p>
    <w:p w14:paraId="5F29D53D" w14:textId="77777777" w:rsidR="00E10006" w:rsidRPr="0092087D" w:rsidRDefault="00E10006" w:rsidP="00E10006">
      <w:pPr>
        <w:rPr>
          <w:bCs/>
        </w:rPr>
      </w:pPr>
      <w:r w:rsidRPr="0092087D">
        <w:rPr>
          <w:bCs/>
        </w:rPr>
        <w:t xml:space="preserve">This quantitative and qualitative form of evidence gathering would be useful in this investigation as the opinion from response police officers has not fully been explored within the literature examined within the review.  O’Dwyer </w:t>
      </w:r>
      <w:r w:rsidRPr="0092087D">
        <w:rPr>
          <w:bCs/>
          <w:i/>
          <w:iCs/>
        </w:rPr>
        <w:t xml:space="preserve">et al </w:t>
      </w:r>
      <w:r w:rsidRPr="0092087D">
        <w:rPr>
          <w:bCs/>
        </w:rPr>
        <w:t xml:space="preserve">(2016) writes that “quantitative research seeks to discover new knowledge by simplifying complexities in settings that tend to be more contrived”. Therefore, having a questionnaire designed for frontline officers to provide their opinions and experiences with these types of incidents would be invaluable to the investigation as their thoughts could mirror the consensus amongst other response police officers within the UK. However, de Souza Minayo (2017) writes “the more complex an investigated phenomenon, the greater the effort to achieve adequate quantification”. The author highlights a possible negative to quantitative data collection by indicating that to complete an in-depth investigation, the more complex and difficult it is to gain the necessary numerical results from this method. Overall, although qualitative research was explored, the quantitative method of gathering data would benefit the investigation further by capturing more views from the officers than that of an interview of one officer for example. </w:t>
      </w:r>
    </w:p>
    <w:p w14:paraId="4AF6A499" w14:textId="77777777" w:rsidR="000F171A" w:rsidRDefault="00E10006" w:rsidP="000F171A">
      <w:pPr>
        <w:tabs>
          <w:tab w:val="left" w:pos="7350"/>
        </w:tabs>
        <w:rPr>
          <w:b/>
          <w:bCs/>
          <w:sz w:val="24"/>
          <w:szCs w:val="24"/>
        </w:rPr>
      </w:pPr>
      <w:r>
        <w:rPr>
          <w:b/>
          <w:bCs/>
          <w:sz w:val="24"/>
          <w:szCs w:val="24"/>
        </w:rPr>
        <w:tab/>
      </w:r>
    </w:p>
    <w:p w14:paraId="26BC9778" w14:textId="65676766" w:rsidR="00E10006" w:rsidRPr="00CB1D26" w:rsidRDefault="00E10006" w:rsidP="000F171A">
      <w:pPr>
        <w:tabs>
          <w:tab w:val="left" w:pos="7350"/>
        </w:tabs>
        <w:rPr>
          <w:b/>
          <w:bCs/>
          <w:sz w:val="28"/>
          <w:szCs w:val="28"/>
        </w:rPr>
      </w:pPr>
      <w:r w:rsidRPr="00CB1D26">
        <w:rPr>
          <w:b/>
          <w:bCs/>
          <w:sz w:val="28"/>
          <w:szCs w:val="28"/>
        </w:rPr>
        <w:t>3.2 – Data Collection</w:t>
      </w:r>
    </w:p>
    <w:p w14:paraId="2C0B9DA1" w14:textId="77777777" w:rsidR="00E10006" w:rsidRPr="0092087D" w:rsidRDefault="00E10006" w:rsidP="00E10006">
      <w:pPr>
        <w:rPr>
          <w:rFonts w:cstheme="minorHAnsi"/>
          <w:shd w:val="clear" w:color="auto" w:fill="FFFFFF"/>
        </w:rPr>
      </w:pPr>
      <w:r w:rsidRPr="0092087D">
        <w:rPr>
          <w:bCs/>
        </w:rPr>
        <w:t xml:space="preserve">The rationale of using the questionnaire model as opposed to an interview for example is that this method allows for both quantitative and qualitative data collection by asking several participants their opinions via a numerical scale and then adding their additional comments. This method is far more beneficial to this investigation as the view from several frontline officers can be obtained as opposed to a focused interview of one serving officer. By having several officers to engage in the data collection, it allows for the study to gain a better understanding of the thoughts of some of the response officers within South Wales Police. Allowing the option for officers to provide their own comments on the matter and suggestions to ease demand creates a much more valuable opportunity for primary research into the investigation. One of the benefits to primary research has </w:t>
      </w:r>
      <w:r w:rsidRPr="0092087D">
        <w:rPr>
          <w:bCs/>
        </w:rPr>
        <w:lastRenderedPageBreak/>
        <w:t>been outlined by Walker (2021) as providing</w:t>
      </w:r>
      <w:r w:rsidRPr="0092087D">
        <w:rPr>
          <w:rFonts w:ascii="Noto Sans" w:hAnsi="Noto Sans"/>
          <w:color w:val="212529"/>
          <w:shd w:val="clear" w:color="auto" w:fill="FFFFFF"/>
        </w:rPr>
        <w:t xml:space="preserve"> </w:t>
      </w:r>
      <w:r w:rsidRPr="0092087D">
        <w:rPr>
          <w:rFonts w:cstheme="minorHAnsi"/>
          <w:shd w:val="clear" w:color="auto" w:fill="FFFFFF"/>
        </w:rPr>
        <w:t xml:space="preserve">“researchers with a rich source of in-depth knowledge about a particular research topic”. Therefore, having a primary research method included within the investigation will allow the reader to gain a valuable insight into how some officers within the service perceive this on-going crisis. Having data that correlates directly to the research question allows for a more accurate and up to date investigation into the issue. Therefore, this primary research is far more suited to this investigation than secondary research as previously outlined, there are clear gaps within the accessible literature into how large a problem the demand is upon the service. </w:t>
      </w:r>
    </w:p>
    <w:p w14:paraId="54AAE475" w14:textId="77777777" w:rsidR="00E10006" w:rsidRPr="0092087D" w:rsidRDefault="00E10006" w:rsidP="00E10006">
      <w:pPr>
        <w:rPr>
          <w:bCs/>
        </w:rPr>
      </w:pPr>
      <w:r w:rsidRPr="0092087D">
        <w:rPr>
          <w:rFonts w:cstheme="minorHAnsi"/>
          <w:szCs w:val="20"/>
          <w:shd w:val="clear" w:color="auto" w:fill="FFFFFF"/>
        </w:rPr>
        <w:t>Hox and Boeije (2005) support primary research by writing that “surveys using structured questionnaires are another important data collection strategy”. As there is no real focus group study on how police officers perceive the question being investigation, having this opportunity allows for foundations to be built on how officers perceive the issue which will also allow for further opportunities of study into this field.</w:t>
      </w:r>
      <w:r w:rsidRPr="0092087D">
        <w:rPr>
          <w:rFonts w:cstheme="minorHAnsi"/>
          <w:sz w:val="24"/>
          <w:shd w:val="clear" w:color="auto" w:fill="FFFFFF"/>
        </w:rPr>
        <w:t xml:space="preserve"> </w:t>
      </w:r>
      <w:r w:rsidRPr="0092087D">
        <w:rPr>
          <w:bCs/>
        </w:rPr>
        <w:t xml:space="preserve">Furthermore, another benefit to this method is that it would be a quick and simple form of data collection that can be easily accessed by the participants at any time. Due to the nature of response policing, officers could become extremely busy due to demand from the public. Having this questionnaire accessible via a link would enable the officers to access this at their own leisure. Choosing a quantitative method of research over qualitative would be more advantageous to the investigation as this investigation relies on numerical figures from several perspectives of officers as opposed to a singular opinion. </w:t>
      </w:r>
    </w:p>
    <w:p w14:paraId="3B0B3478" w14:textId="77777777" w:rsidR="00E10006" w:rsidRDefault="00E10006" w:rsidP="00E10006">
      <w:pPr>
        <w:rPr>
          <w:bCs/>
          <w:sz w:val="24"/>
          <w:szCs w:val="24"/>
        </w:rPr>
      </w:pPr>
      <w:r>
        <w:rPr>
          <w:bCs/>
          <w:sz w:val="24"/>
          <w:szCs w:val="24"/>
        </w:rPr>
        <w:t xml:space="preserve">    </w:t>
      </w:r>
    </w:p>
    <w:p w14:paraId="37E8C2E0" w14:textId="77777777" w:rsidR="00E10006" w:rsidRPr="00CB1D26" w:rsidRDefault="00E10006" w:rsidP="00E10006">
      <w:pPr>
        <w:rPr>
          <w:b/>
          <w:sz w:val="28"/>
          <w:szCs w:val="28"/>
        </w:rPr>
      </w:pPr>
      <w:r w:rsidRPr="00CB1D26">
        <w:rPr>
          <w:b/>
          <w:sz w:val="28"/>
          <w:szCs w:val="28"/>
        </w:rPr>
        <w:t>3.3 – Research Onion</w:t>
      </w:r>
    </w:p>
    <w:p w14:paraId="7788D8B3" w14:textId="731554AD" w:rsidR="00E10006" w:rsidRDefault="00E10006" w:rsidP="00E10006">
      <w:pPr>
        <w:rPr>
          <w:bCs/>
        </w:rPr>
      </w:pPr>
      <w:r w:rsidRPr="0092087D">
        <w:rPr>
          <w:bCs/>
        </w:rPr>
        <w:t xml:space="preserve">O’dwyer </w:t>
      </w:r>
      <w:r w:rsidRPr="0092087D">
        <w:rPr>
          <w:bCs/>
          <w:i/>
          <w:iCs/>
        </w:rPr>
        <w:t xml:space="preserve">et al </w:t>
      </w:r>
      <w:r w:rsidRPr="0092087D">
        <w:rPr>
          <w:bCs/>
        </w:rPr>
        <w:t xml:space="preserve">(2014) writes that quantitative research “test theories or hypotheses”, therefore, to effectively gather and display relevant and accurate data, a particular research method will be used to ensure the accuracy and reliability of the investigation. Saunders </w:t>
      </w:r>
      <w:r w:rsidRPr="0092087D">
        <w:rPr>
          <w:bCs/>
          <w:i/>
          <w:iCs/>
        </w:rPr>
        <w:t xml:space="preserve">et al </w:t>
      </w:r>
      <w:r w:rsidRPr="0092087D">
        <w:rPr>
          <w:bCs/>
        </w:rPr>
        <w:t>(2019) developed a research methodology commonly known as the ‘Research Onion’.</w:t>
      </w:r>
    </w:p>
    <w:p w14:paraId="145E5B8C" w14:textId="77777777" w:rsidR="000F171A" w:rsidRPr="0092087D" w:rsidRDefault="000F171A" w:rsidP="00E10006">
      <w:pPr>
        <w:rPr>
          <w:bCs/>
        </w:rPr>
      </w:pPr>
    </w:p>
    <w:p w14:paraId="57EE3640" w14:textId="77777777" w:rsidR="00E10006" w:rsidRDefault="00E10006" w:rsidP="00E10006">
      <w:pPr>
        <w:rPr>
          <w:bCs/>
          <w:sz w:val="24"/>
          <w:szCs w:val="24"/>
        </w:rPr>
      </w:pPr>
      <w:r w:rsidRPr="00030E1E">
        <w:rPr>
          <w:bCs/>
          <w:noProof/>
          <w:sz w:val="24"/>
          <w:szCs w:val="24"/>
        </w:rPr>
        <w:lastRenderedPageBreak/>
        <w:drawing>
          <wp:inline distT="0" distB="0" distL="0" distR="0" wp14:anchorId="59735066" wp14:editId="37E04627">
            <wp:extent cx="5236845" cy="343217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36845" cy="3432175"/>
                    </a:xfrm>
                    <a:prstGeom prst="rect">
                      <a:avLst/>
                    </a:prstGeom>
                    <a:noFill/>
                    <a:ln>
                      <a:noFill/>
                    </a:ln>
                  </pic:spPr>
                </pic:pic>
              </a:graphicData>
            </a:graphic>
          </wp:inline>
        </w:drawing>
      </w:r>
    </w:p>
    <w:p w14:paraId="68A40C64" w14:textId="77777777" w:rsidR="00E10006" w:rsidRDefault="00E10006" w:rsidP="00E10006">
      <w:pPr>
        <w:jc w:val="cente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Research Onion Saunders </w:t>
      </w:r>
      <w:r>
        <w:rPr>
          <w:rFonts w:ascii="Arial" w:hAnsi="Arial" w:cs="Arial"/>
          <w:i/>
          <w:iCs/>
          <w:color w:val="222222"/>
          <w:sz w:val="20"/>
          <w:szCs w:val="20"/>
          <w:shd w:val="clear" w:color="auto" w:fill="FFFFFF"/>
        </w:rPr>
        <w:t xml:space="preserve">et al </w:t>
      </w:r>
      <w:r>
        <w:rPr>
          <w:rFonts w:ascii="Arial" w:hAnsi="Arial" w:cs="Arial"/>
          <w:color w:val="222222"/>
          <w:sz w:val="20"/>
          <w:szCs w:val="20"/>
          <w:shd w:val="clear" w:color="auto" w:fill="FFFFFF"/>
        </w:rPr>
        <w:t>(2019)</w:t>
      </w:r>
    </w:p>
    <w:p w14:paraId="787C3BAE" w14:textId="77777777" w:rsidR="00E10006" w:rsidRDefault="00E10006" w:rsidP="00E10006">
      <w:pPr>
        <w:rPr>
          <w:bCs/>
          <w:sz w:val="24"/>
          <w:szCs w:val="24"/>
        </w:rPr>
      </w:pPr>
    </w:p>
    <w:p w14:paraId="510A7CDE" w14:textId="77777777" w:rsidR="00E10006" w:rsidRPr="0092087D" w:rsidRDefault="00E10006" w:rsidP="00E10006">
      <w:pPr>
        <w:rPr>
          <w:bCs/>
        </w:rPr>
      </w:pPr>
      <w:r w:rsidRPr="0092087D">
        <w:rPr>
          <w:bCs/>
        </w:rPr>
        <w:t xml:space="preserve">Within this method, the author writes that “how you collect the data belongs at the centre of the onion” whilst the outer layers relate to development of theory and philosophy. Combining this research method along with a quantitative approach to the objectives of this investigation will ensure that the questions set for the questionnaire are both relevant and non-biased not to lead the participant into providing opinions they have not formed through the course of their duties which will allow for the investigation to be more reliable. </w:t>
      </w:r>
    </w:p>
    <w:p w14:paraId="1A6537D4" w14:textId="77777777" w:rsidR="00E10006" w:rsidRDefault="00E10006" w:rsidP="00E10006">
      <w:pPr>
        <w:rPr>
          <w:b/>
          <w:bCs/>
          <w:sz w:val="24"/>
          <w:szCs w:val="24"/>
        </w:rPr>
      </w:pPr>
    </w:p>
    <w:p w14:paraId="381B7810" w14:textId="77777777" w:rsidR="00E10006" w:rsidRPr="00CB1D26" w:rsidRDefault="00E10006" w:rsidP="00E10006">
      <w:pPr>
        <w:rPr>
          <w:b/>
          <w:bCs/>
          <w:sz w:val="28"/>
          <w:szCs w:val="28"/>
        </w:rPr>
      </w:pPr>
      <w:r w:rsidRPr="00CB1D26">
        <w:rPr>
          <w:b/>
          <w:bCs/>
          <w:sz w:val="28"/>
          <w:szCs w:val="28"/>
        </w:rPr>
        <w:t xml:space="preserve">3.4 – Data Analysis </w:t>
      </w:r>
    </w:p>
    <w:p w14:paraId="10D9D28F" w14:textId="77777777" w:rsidR="00E10006" w:rsidRDefault="00E10006" w:rsidP="00E10006">
      <w:pPr>
        <w:rPr>
          <w:bCs/>
          <w:sz w:val="24"/>
          <w:szCs w:val="24"/>
        </w:rPr>
      </w:pPr>
      <w:r w:rsidRPr="0092087D">
        <w:rPr>
          <w:bCs/>
        </w:rPr>
        <w:t xml:space="preserve">To analyse the numerical results of the questionnaire, I will compile the answers from the questions into a bar chart. The reason for using a bar chart as opposed to other forms of charts is that it is a very easy tool to present the data as well as it being easy for the reader to understand. Okan </w:t>
      </w:r>
      <w:r w:rsidRPr="0092087D">
        <w:rPr>
          <w:bCs/>
          <w:i/>
          <w:iCs/>
        </w:rPr>
        <w:t xml:space="preserve">et al </w:t>
      </w:r>
      <w:r w:rsidRPr="0092087D">
        <w:rPr>
          <w:bCs/>
        </w:rPr>
        <w:t xml:space="preserve">(2018) writes for example that bar graphs “can systematically result in misinterpretation”. Whereas van der Linden </w:t>
      </w:r>
      <w:r w:rsidRPr="0092087D">
        <w:rPr>
          <w:bCs/>
          <w:i/>
          <w:iCs/>
        </w:rPr>
        <w:t>et al</w:t>
      </w:r>
      <w:r w:rsidRPr="0092087D">
        <w:t xml:space="preserve"> (2014) writes that the “pie chart has superior recall and are most effective”. Van der Linden also goes onto say “representing the consensus visually in the form of a pie chart appears to be particularly useful”. </w:t>
      </w:r>
      <w:r w:rsidRPr="0092087D">
        <w:rPr>
          <w:rFonts w:cstheme="minorHAnsi"/>
          <w:color w:val="000000"/>
          <w:spacing w:val="3"/>
          <w:shd w:val="clear" w:color="auto" w:fill="FFFFFF"/>
        </w:rPr>
        <w:t xml:space="preserve">Using this graph, the results would be easily compared to one another which can then be used to reflect the opinions of the control group selected for the investigation. To effectively analyse the data gained from the questionnaire, I will use the “cross tabulation” (Hai-Jew, 2019) form of data analysis as this allows for the results to be compared to one another. Having a comparison of data of officer’s opinions benefits the investigation massively to see whether there is a consensus between officers regarding the issues they face during mental health related incidents. By using the graph, it will allow me to identify any emerging themes within the research. These themes can then be used to evidence the perception of the officers’ and their experiences in dealing with these types </w:t>
      </w:r>
      <w:r>
        <w:rPr>
          <w:rFonts w:cstheme="minorHAnsi"/>
          <w:color w:val="000000"/>
          <w:spacing w:val="3"/>
          <w:sz w:val="24"/>
          <w:szCs w:val="24"/>
          <w:shd w:val="clear" w:color="auto" w:fill="FFFFFF"/>
        </w:rPr>
        <w:t>of incidents.</w:t>
      </w:r>
    </w:p>
    <w:p w14:paraId="0F6F7C23" w14:textId="77777777" w:rsidR="00E10006" w:rsidRDefault="00E10006" w:rsidP="00E10006">
      <w:pPr>
        <w:rPr>
          <w:b/>
          <w:bCs/>
          <w:sz w:val="24"/>
          <w:szCs w:val="24"/>
        </w:rPr>
      </w:pPr>
      <w:r w:rsidRPr="00CB1D26">
        <w:rPr>
          <w:b/>
          <w:bCs/>
          <w:sz w:val="28"/>
          <w:szCs w:val="28"/>
        </w:rPr>
        <w:lastRenderedPageBreak/>
        <w:t>3.5 – Limitations &amp; Potential Problems</w:t>
      </w:r>
    </w:p>
    <w:p w14:paraId="42FA096E" w14:textId="77777777" w:rsidR="00E10006" w:rsidRPr="0092087D" w:rsidRDefault="00E10006" w:rsidP="00E10006">
      <w:pPr>
        <w:rPr>
          <w:bCs/>
        </w:rPr>
      </w:pPr>
      <w:r w:rsidRPr="0092087D">
        <w:rPr>
          <w:bCs/>
        </w:rPr>
        <w:t>There are likely going to be some obstacles to this investigation as part of it will rely on other persons to participate in the questionnaire. To combat this issue and to minimise any potential loss of participation, the questionnaire will be distributed with plenty of time and advanced notice will be provided to the officers of when the deadline would be, whilst this will not negate the problem itself, it is one method that can be utilised to try and maximise participation from the officers. Another potential issue that may arise which would limit the investigation is the specific group of persons the questionnaire will be designed for. Due to the nature of the topic being investigated, the opinion of front-line officers would be invaluable to the investigation. Additionally, as Dillman (2007) writes, “Having access to a computer does not mean that people know how to use it to complete a questionnaire”. It may become a potential problem that some officers may not be able to locate or complete the questionnaire which would impact the engagement levels. Having a limited group of participants naturally means limited results so there could be an argument for the investigation not capturing the majority of what other police officers feel in the UK. Unfortunately, the issue of lack of engagement is difficult to solve as it would be down to the participant to locate the survey on their systems. To try and maximise participation, one possible solution would be to send with the link a step-by-step guide to access the survey to ensure as many viewpoints as possible are captured.</w:t>
      </w:r>
    </w:p>
    <w:p w14:paraId="0D489C14" w14:textId="77777777" w:rsidR="00E10006" w:rsidRPr="0092087D" w:rsidRDefault="00E10006" w:rsidP="00E10006">
      <w:pPr>
        <w:rPr>
          <w:bCs/>
        </w:rPr>
      </w:pPr>
      <w:r w:rsidRPr="0092087D">
        <w:rPr>
          <w:bCs/>
        </w:rPr>
        <w:t xml:space="preserve">The questionnaire will be distributed to all current response officers who work in a similar area within the SWP boundaries so that different viewpoints from officers who work under similar conditions are captured. It is possible that distributing the questionnaire to officers working in a similar area may share a biased viewpoint which could weaken the investigation. Whilst this is a potential issue, some questions will be generalised to get an initial perspective of the issue however, other questions will be specifically designed to relate to their individual experiences and knowledge therefore combatting any potential form of bias to take over the questionnaire. </w:t>
      </w:r>
    </w:p>
    <w:p w14:paraId="359859F2" w14:textId="77777777" w:rsidR="00E10006" w:rsidRPr="00CB1D26" w:rsidRDefault="00E10006" w:rsidP="00E10006">
      <w:pPr>
        <w:rPr>
          <w:b/>
          <w:bCs/>
          <w:sz w:val="36"/>
          <w:szCs w:val="36"/>
          <w:u w:val="single"/>
        </w:rPr>
      </w:pPr>
    </w:p>
    <w:p w14:paraId="30BF78F9" w14:textId="77777777" w:rsidR="00E10006" w:rsidRPr="00CB1D26" w:rsidRDefault="00E10006" w:rsidP="00E10006">
      <w:pPr>
        <w:rPr>
          <w:b/>
          <w:bCs/>
          <w:sz w:val="28"/>
          <w:szCs w:val="28"/>
        </w:rPr>
      </w:pPr>
      <w:r w:rsidRPr="00CB1D26">
        <w:rPr>
          <w:b/>
          <w:bCs/>
          <w:sz w:val="28"/>
          <w:szCs w:val="28"/>
        </w:rPr>
        <w:t xml:space="preserve">3.6 – Conclusion </w:t>
      </w:r>
    </w:p>
    <w:p w14:paraId="3C90BD0D" w14:textId="77777777" w:rsidR="00E10006" w:rsidRDefault="00E10006" w:rsidP="00E10006">
      <w:r w:rsidRPr="0092087D">
        <w:t xml:space="preserve">In conclusion, this section of the investigation has explored and successfully decided upon what method of data collection will be used to gain valuable quantitative data from serving police officers in SWP whilst also considering what possible limitations could arise and methods to minimise the limitations.  </w:t>
      </w:r>
    </w:p>
    <w:p w14:paraId="17B17856" w14:textId="77777777" w:rsidR="00E10006" w:rsidRDefault="00E10006" w:rsidP="00E10006"/>
    <w:p w14:paraId="0E624234" w14:textId="77777777" w:rsidR="00E10006" w:rsidRDefault="00E10006" w:rsidP="00E10006"/>
    <w:p w14:paraId="6A9278E3" w14:textId="77777777" w:rsidR="00E10006" w:rsidRDefault="00E10006" w:rsidP="00E10006"/>
    <w:p w14:paraId="10349EEB" w14:textId="77777777" w:rsidR="00E10006" w:rsidRDefault="00E10006" w:rsidP="00E10006"/>
    <w:p w14:paraId="4DC159EA" w14:textId="77777777" w:rsidR="00E10006" w:rsidRDefault="00E10006" w:rsidP="00E10006"/>
    <w:p w14:paraId="0DA336DC" w14:textId="77777777" w:rsidR="00E10006" w:rsidRDefault="00E10006" w:rsidP="00E10006"/>
    <w:p w14:paraId="497C4906" w14:textId="77777777" w:rsidR="00E10006" w:rsidRDefault="00E10006" w:rsidP="00E10006"/>
    <w:p w14:paraId="400A4060" w14:textId="77777777" w:rsidR="00E10006" w:rsidRPr="0092087D" w:rsidRDefault="00E10006" w:rsidP="00E10006"/>
    <w:p w14:paraId="64546A81" w14:textId="77777777" w:rsidR="00E10006" w:rsidRDefault="00E10006" w:rsidP="00E10006">
      <w:pPr>
        <w:rPr>
          <w:b/>
          <w:bCs/>
          <w:sz w:val="32"/>
          <w:szCs w:val="32"/>
          <w:u w:val="single"/>
        </w:rPr>
      </w:pPr>
      <w:r>
        <w:rPr>
          <w:b/>
          <w:bCs/>
          <w:sz w:val="32"/>
          <w:szCs w:val="32"/>
          <w:u w:val="single"/>
        </w:rPr>
        <w:lastRenderedPageBreak/>
        <w:t>Chapter 4.0 – Analysis of Results</w:t>
      </w:r>
    </w:p>
    <w:p w14:paraId="1586C995" w14:textId="77777777" w:rsidR="00E10006" w:rsidRPr="00CB1D26" w:rsidRDefault="00E10006" w:rsidP="00E10006">
      <w:pPr>
        <w:rPr>
          <w:b/>
          <w:bCs/>
          <w:sz w:val="28"/>
          <w:szCs w:val="28"/>
        </w:rPr>
      </w:pPr>
      <w:r w:rsidRPr="00CB1D26">
        <w:rPr>
          <w:b/>
          <w:bCs/>
          <w:sz w:val="28"/>
          <w:szCs w:val="28"/>
        </w:rPr>
        <w:t xml:space="preserve">Introduction </w:t>
      </w:r>
    </w:p>
    <w:p w14:paraId="6EF01020" w14:textId="77777777" w:rsidR="00E10006" w:rsidRPr="00E22A38" w:rsidRDefault="00E10006" w:rsidP="00E10006">
      <w:pPr>
        <w:rPr>
          <w:sz w:val="24"/>
          <w:szCs w:val="24"/>
        </w:rPr>
      </w:pPr>
      <w:r w:rsidRPr="00E22A38">
        <w:rPr>
          <w:sz w:val="24"/>
          <w:szCs w:val="24"/>
        </w:rPr>
        <w:t xml:space="preserve">This section of this research project is designed to present and analyse the results obtained from the questionnaire. Quantitative data analysis plays a key role into this investigation as the data displayed will provide a clearer picture on how officers are currently perceiving the hidden crisis within the police service. Eteng (2022) writes that quantitative data analysis “involves the use of computational and statistical methods” therefore choosing this method of data presentation allows for the reader to easily interpret and understand the numerical results gathered. Throughout this section, specific questions and answers from the questionnaire will be referred to, to view </w:t>
      </w:r>
      <w:r>
        <w:rPr>
          <w:sz w:val="24"/>
          <w:szCs w:val="24"/>
        </w:rPr>
        <w:t>all questions and responses</w:t>
      </w:r>
      <w:r w:rsidRPr="00E22A38">
        <w:rPr>
          <w:sz w:val="24"/>
          <w:szCs w:val="24"/>
        </w:rPr>
        <w:t>, please</w:t>
      </w:r>
      <w:r>
        <w:rPr>
          <w:sz w:val="24"/>
          <w:szCs w:val="24"/>
        </w:rPr>
        <w:t xml:space="preserve"> find the attached appendix under ‘Appendix 1.0’ of this document.</w:t>
      </w:r>
    </w:p>
    <w:p w14:paraId="0AA781E8" w14:textId="77777777" w:rsidR="00E10006" w:rsidRPr="00E22A38" w:rsidRDefault="00E10006" w:rsidP="00E10006">
      <w:pPr>
        <w:rPr>
          <w:sz w:val="24"/>
          <w:szCs w:val="24"/>
        </w:rPr>
      </w:pPr>
    </w:p>
    <w:p w14:paraId="572F5282" w14:textId="77777777" w:rsidR="00E10006" w:rsidRPr="00CB1D26" w:rsidRDefault="00E10006" w:rsidP="00E10006">
      <w:pPr>
        <w:rPr>
          <w:b/>
          <w:bCs/>
          <w:sz w:val="28"/>
          <w:szCs w:val="28"/>
        </w:rPr>
      </w:pPr>
      <w:r w:rsidRPr="00CB1D26">
        <w:rPr>
          <w:b/>
          <w:bCs/>
          <w:sz w:val="28"/>
          <w:szCs w:val="28"/>
        </w:rPr>
        <w:t xml:space="preserve">4.1 – Participation </w:t>
      </w:r>
    </w:p>
    <w:p w14:paraId="4D7D2C07" w14:textId="77777777" w:rsidR="00E10006" w:rsidRPr="00E22A38" w:rsidRDefault="00E10006" w:rsidP="00E10006">
      <w:pPr>
        <w:rPr>
          <w:sz w:val="24"/>
          <w:szCs w:val="24"/>
        </w:rPr>
      </w:pPr>
      <w:r w:rsidRPr="00E22A38">
        <w:rPr>
          <w:sz w:val="24"/>
          <w:szCs w:val="24"/>
        </w:rPr>
        <w:t xml:space="preserve">This questionnaire was distributed only to South Wales Police </w:t>
      </w:r>
      <w:r>
        <w:rPr>
          <w:sz w:val="24"/>
          <w:szCs w:val="24"/>
        </w:rPr>
        <w:t xml:space="preserve">(SWP) </w:t>
      </w:r>
      <w:r w:rsidRPr="00E22A38">
        <w:rPr>
          <w:sz w:val="24"/>
          <w:szCs w:val="24"/>
        </w:rPr>
        <w:t xml:space="preserve">response officers via a secure email link. This link was sent to 18 officers of which 10 responded and successfully completed all questions giving the respondent percentage of 56%. </w:t>
      </w:r>
      <w:r>
        <w:rPr>
          <w:sz w:val="24"/>
          <w:szCs w:val="24"/>
        </w:rPr>
        <w:t xml:space="preserve">These officers were based in several sectors of the SWP area to capture more diverse individual experiences. The </w:t>
      </w:r>
      <w:r w:rsidRPr="00E22A38">
        <w:rPr>
          <w:sz w:val="24"/>
          <w:szCs w:val="24"/>
        </w:rPr>
        <w:t>link to the survey was live for 7 days in total. Taking into consideration that these officers would have encountered rest days or annual leave, sickness, demand, and workload volumes</w:t>
      </w:r>
      <w:r>
        <w:rPr>
          <w:sz w:val="24"/>
          <w:szCs w:val="24"/>
        </w:rPr>
        <w:t>,</w:t>
      </w:r>
      <w:r w:rsidRPr="00E22A38">
        <w:rPr>
          <w:sz w:val="24"/>
          <w:szCs w:val="24"/>
        </w:rPr>
        <w:t xml:space="preserve"> the percentage of respondents in the time frame is acceptable. No data analysis tool was chosen for this investigation as the target group for the questionnaire and the data that would be returned was manageable. </w:t>
      </w:r>
    </w:p>
    <w:p w14:paraId="560EEA79" w14:textId="77777777" w:rsidR="00E10006" w:rsidRPr="00E22A38" w:rsidRDefault="00E10006" w:rsidP="00E10006">
      <w:pPr>
        <w:rPr>
          <w:sz w:val="24"/>
          <w:szCs w:val="24"/>
        </w:rPr>
      </w:pPr>
    </w:p>
    <w:p w14:paraId="15460D4F" w14:textId="77777777" w:rsidR="00E10006" w:rsidRPr="00CB1D26" w:rsidRDefault="00E10006" w:rsidP="00E10006">
      <w:pPr>
        <w:rPr>
          <w:b/>
          <w:bCs/>
          <w:sz w:val="28"/>
          <w:szCs w:val="28"/>
        </w:rPr>
      </w:pPr>
      <w:r w:rsidRPr="00CB1D26">
        <w:rPr>
          <w:b/>
          <w:bCs/>
          <w:sz w:val="28"/>
          <w:szCs w:val="28"/>
        </w:rPr>
        <w:t xml:space="preserve">4.2 – Findings </w:t>
      </w:r>
    </w:p>
    <w:p w14:paraId="3B795203" w14:textId="77777777" w:rsidR="00E10006" w:rsidRPr="0099384C" w:rsidRDefault="00E10006" w:rsidP="00E10006">
      <w:pPr>
        <w:rPr>
          <w:rFonts w:cstheme="minorHAnsi"/>
          <w:shd w:val="clear" w:color="auto" w:fill="FFFFFF"/>
        </w:rPr>
      </w:pPr>
      <w:r w:rsidRPr="0099384C">
        <w:t xml:space="preserve">Upon analysing the results from the questionnaire, it was clear that the officers who participated felt very strongly about the current state of policing which Boulton </w:t>
      </w:r>
      <w:r w:rsidRPr="0099384C">
        <w:rPr>
          <w:i/>
          <w:iCs/>
        </w:rPr>
        <w:t xml:space="preserve">et al </w:t>
      </w:r>
      <w:r w:rsidRPr="0099384C">
        <w:t>(2017) describes as “</w:t>
      </w:r>
      <w:r w:rsidRPr="0099384C">
        <w:rPr>
          <w:rFonts w:cstheme="minorHAnsi"/>
          <w:shd w:val="clear" w:color="auto" w:fill="FFFFFF"/>
        </w:rPr>
        <w:t xml:space="preserve">the demand from public safety and welfare incidents are increasing and within some police forces, these incidents represent the largest number of their reported incidents.” On question 3 for example, 100% of the respondents answered yes to noticing a significant demand from mental health incidents on the service. This directly correlates to literature described in the previous literature review from Senior (2014) when the author writes that dealing with people that have mental health needs becomes central to policing. </w:t>
      </w:r>
    </w:p>
    <w:p w14:paraId="384C0D6A" w14:textId="77777777" w:rsidR="00E10006" w:rsidRPr="0099384C" w:rsidRDefault="00E10006" w:rsidP="00E10006">
      <w:pPr>
        <w:rPr>
          <w:rFonts w:cstheme="minorHAnsi"/>
          <w:shd w:val="clear" w:color="auto" w:fill="FFFFFF"/>
        </w:rPr>
      </w:pPr>
    </w:p>
    <w:p w14:paraId="58AB6A8E" w14:textId="77777777" w:rsidR="00E10006" w:rsidRPr="0099384C" w:rsidRDefault="00E10006" w:rsidP="00E10006">
      <w:pPr>
        <w:rPr>
          <w:rFonts w:cstheme="minorHAnsi"/>
          <w:shd w:val="clear" w:color="auto" w:fill="FFFFFF"/>
        </w:rPr>
      </w:pPr>
      <w:r w:rsidRPr="0099384C">
        <w:rPr>
          <w:rFonts w:cstheme="minorHAnsi"/>
          <w:shd w:val="clear" w:color="auto" w:fill="FFFFFF"/>
        </w:rPr>
        <w:t xml:space="preserve">The result links to the first objective set at the beginning of this investigation which was to identity whether the demand is still on the rise and whether there are any indications that the demand will reduce over the coming years. This correlates to </w:t>
      </w:r>
      <w:r>
        <w:rPr>
          <w:rFonts w:cstheme="minorHAnsi"/>
          <w:shd w:val="clear" w:color="auto" w:fill="FFFFFF"/>
        </w:rPr>
        <w:t>Q</w:t>
      </w:r>
      <w:r w:rsidRPr="0099384C">
        <w:rPr>
          <w:rFonts w:cstheme="minorHAnsi"/>
          <w:shd w:val="clear" w:color="auto" w:fill="FFFFFF"/>
        </w:rPr>
        <w:t xml:space="preserve">4 as 100% of respondents either strongly agreed or agreed that the demand from mental health related incidents will increase over the next 5 years. </w:t>
      </w:r>
      <w:r>
        <w:rPr>
          <w:rFonts w:cstheme="minorHAnsi"/>
          <w:shd w:val="clear" w:color="auto" w:fill="FFFFFF"/>
        </w:rPr>
        <w:t>Q4</w:t>
      </w:r>
      <w:r w:rsidRPr="0099384C">
        <w:rPr>
          <w:rFonts w:cstheme="minorHAnsi"/>
          <w:shd w:val="clear" w:color="auto" w:fill="FFFFFF"/>
        </w:rPr>
        <w:t xml:space="preserve"> highlights that the majority officers still believe that the demand will increase in the coming years. As previously </w:t>
      </w:r>
      <w:r>
        <w:rPr>
          <w:rFonts w:cstheme="minorHAnsi"/>
          <w:shd w:val="clear" w:color="auto" w:fill="FFFFFF"/>
        </w:rPr>
        <w:t>stated</w:t>
      </w:r>
      <w:r w:rsidRPr="0099384C">
        <w:rPr>
          <w:rFonts w:cstheme="minorHAnsi"/>
          <w:shd w:val="clear" w:color="auto" w:fill="FFFFFF"/>
        </w:rPr>
        <w:t xml:space="preserve"> in the literature review, Cummins (2022) &amp; The Office of National </w:t>
      </w:r>
      <w:r w:rsidRPr="0099384C">
        <w:rPr>
          <w:rFonts w:cstheme="minorHAnsi"/>
          <w:shd w:val="clear" w:color="auto" w:fill="FFFFFF"/>
        </w:rPr>
        <w:lastRenderedPageBreak/>
        <w:t xml:space="preserve">Statistics (2022) support this theme that the issue will not plateau or decrease overtime but rather that the interpretation is that it will become worse as time goes on. However, the causation for the demand could be related to several factors as opposed to just one individual factor. Walley and Adams (2019) write that select police forces in the UK were sometimes ineffective at managing unnecessary demand. This could give the interpretation that if some police forces were more efficient with call distribution, the less demand there would be. </w:t>
      </w:r>
    </w:p>
    <w:p w14:paraId="4323BBA0" w14:textId="77777777" w:rsidR="00E10006" w:rsidRPr="0099384C" w:rsidRDefault="00E10006" w:rsidP="00E10006">
      <w:pPr>
        <w:rPr>
          <w:rFonts w:cstheme="minorHAnsi"/>
          <w:shd w:val="clear" w:color="auto" w:fill="FFFFFF"/>
        </w:rPr>
      </w:pPr>
    </w:p>
    <w:p w14:paraId="4CE1D47F" w14:textId="77777777" w:rsidR="00E10006" w:rsidRDefault="00E10006" w:rsidP="00E10006">
      <w:pPr>
        <w:rPr>
          <w:rFonts w:cstheme="minorHAnsi"/>
          <w:shd w:val="clear" w:color="auto" w:fill="FFFFFF"/>
        </w:rPr>
      </w:pPr>
      <w:r w:rsidRPr="0099384C">
        <w:rPr>
          <w:rFonts w:cstheme="minorHAnsi"/>
          <w:shd w:val="clear" w:color="auto" w:fill="FFFFFF"/>
        </w:rPr>
        <w:t xml:space="preserve">The participants were asked on Q7 whether their organisation has previously provided them with any form of training or scheme to assist them in dealing with these types of incidents. The question received mixed answers with 70% answering no, however, 30% agreeing with one participant providing what training they had received. This links back to Lane’s (2019) writing from the literature review as she states that police officers have received very little training on dealing with mental health incidents. This correlates directly to the second objective of this investigation which was to establish what is being done to assist officers on the frontline in dealing with these types of incidents. </w:t>
      </w:r>
      <w:r>
        <w:rPr>
          <w:rFonts w:cstheme="minorHAnsi"/>
          <w:shd w:val="clear" w:color="auto" w:fill="FFFFFF"/>
        </w:rPr>
        <w:t xml:space="preserve">One </w:t>
      </w:r>
      <w:r w:rsidRPr="0099384C">
        <w:rPr>
          <w:rFonts w:cstheme="minorHAnsi"/>
          <w:shd w:val="clear" w:color="auto" w:fill="FFFFFF"/>
        </w:rPr>
        <w:t>participant comment</w:t>
      </w:r>
      <w:r>
        <w:rPr>
          <w:rFonts w:cstheme="minorHAnsi"/>
          <w:shd w:val="clear" w:color="auto" w:fill="FFFFFF"/>
        </w:rPr>
        <w:t>ed</w:t>
      </w:r>
      <w:r w:rsidRPr="0099384C">
        <w:rPr>
          <w:rFonts w:cstheme="minorHAnsi"/>
          <w:shd w:val="clear" w:color="auto" w:fill="FFFFFF"/>
        </w:rPr>
        <w:t xml:space="preserve"> that a scheme had been created by South Wales Police (SWP) labelled as the ‘MHT team’. CAVAMH (2021) write that this scheme labelled as the ‘Mental Health Triage’ team provide “advice, guidance and signposting” to persons who encounter the police during incidents. This is not to say that officers are happy with the support they have received from the service as 70% of participants for Q8 believe that SWP need to do more to help them. </w:t>
      </w:r>
    </w:p>
    <w:p w14:paraId="0EA1F125" w14:textId="77777777" w:rsidR="00E10006" w:rsidRDefault="00E10006" w:rsidP="00E10006">
      <w:pPr>
        <w:rPr>
          <w:rFonts w:cstheme="minorHAnsi"/>
          <w:shd w:val="clear" w:color="auto" w:fill="FFFFFF"/>
        </w:rPr>
      </w:pPr>
    </w:p>
    <w:p w14:paraId="75ACC638" w14:textId="77777777" w:rsidR="00E10006" w:rsidRPr="0099384C" w:rsidRDefault="00E10006" w:rsidP="00E10006">
      <w:pPr>
        <w:rPr>
          <w:rFonts w:cstheme="minorHAnsi"/>
          <w:shd w:val="clear" w:color="auto" w:fill="FFFFFF"/>
        </w:rPr>
      </w:pPr>
      <w:r w:rsidRPr="0099384C">
        <w:rPr>
          <w:rFonts w:cstheme="minorHAnsi"/>
          <w:shd w:val="clear" w:color="auto" w:fill="FFFFFF"/>
        </w:rPr>
        <w:t>A theme of officers feeling unequipped to deal with these incidents begins to emerge from the findings as most officers believe that SWP has not provided any training to assist them and that the officers also feel that more needs to be done by the organisation to be provided the appropriate level of training. This again links back to the second objective of the investigation regarding what is being done to assist officers on the frontline. Additionally, the answers also link to Baker’s (2016, P.32) publication covered in the literature review whereby he comments on the death of a male in police custody which was partly due to officers failing to recognise that the male had mental health issues. Whilst this is a rare occurrence, there is still a substantial risk attached to not having adequate training and then responding to these incidents.</w:t>
      </w:r>
    </w:p>
    <w:p w14:paraId="003D51E0" w14:textId="77777777" w:rsidR="00E10006" w:rsidRPr="0099384C" w:rsidRDefault="00E10006" w:rsidP="00E10006">
      <w:pPr>
        <w:rPr>
          <w:rFonts w:cstheme="minorHAnsi"/>
          <w:b/>
          <w:bCs/>
          <w:shd w:val="clear" w:color="auto" w:fill="FFFFFF"/>
        </w:rPr>
      </w:pPr>
    </w:p>
    <w:p w14:paraId="4B7AB7D8" w14:textId="77777777" w:rsidR="00E10006" w:rsidRDefault="00E10006" w:rsidP="00E10006">
      <w:r w:rsidRPr="0099384C">
        <w:rPr>
          <w:rFonts w:cstheme="minorHAnsi"/>
          <w:shd w:val="clear" w:color="auto" w:fill="FFFFFF"/>
        </w:rPr>
        <w:t>Finally, Q9 asked the participants whether they were aware of schemes such as ‘Street Triage’ (Puntis, 2018) and whether they would find it beneficial in their force. This question links directly to the third and final objective set at the start of this investigation which was to explore and evaluate possible solutions to this current crisis. The question itself received mixed responses with only 10% of officers being aware of this scheme despite it not being implemented in SWP. Out of the 90% of officers who stated no, 50% added to their response of whether they believed that the scheme would be beneficial. Out of the 50%, 30% believed that the force would benefit from it. 10% of officers on the other hand did not believe that it would be a good tool stated “</w:t>
      </w:r>
      <w:r w:rsidRPr="0099384C">
        <w:t>I do not believe this would help as it would result in the police arriving at the incident immediately and the ambulance not resourcing the demand. This would mean police taking full responsibility for mental health.</w:t>
      </w:r>
      <w:r>
        <w:t xml:space="preserve">” </w:t>
      </w:r>
      <w:r w:rsidRPr="0099384C">
        <w:t xml:space="preserve">Unfortunately, we do not know at this stage how effective ‘Street Triage’ would be for officers in reducing demand as Puntis (2018) writes that there is a “lack of evidence” of the scheme’s effectiveness in reducing demand on the service. Although authors such as Callender et al (2019) do not share this opinion but rather quite the opposite as highlighted in the literature review, response </w:t>
      </w:r>
      <w:r w:rsidRPr="0099384C">
        <w:lastRenderedPageBreak/>
        <w:t>officers’ opinions and experiences on this issue are vital to the investigation to help readers understand how large scale of an issue this is.</w:t>
      </w:r>
    </w:p>
    <w:p w14:paraId="3DEBBF86" w14:textId="77777777" w:rsidR="00E10006" w:rsidRPr="00D46E79" w:rsidRDefault="00E10006" w:rsidP="00E10006"/>
    <w:p w14:paraId="181F48AE" w14:textId="77777777" w:rsidR="00E10006" w:rsidRPr="00CB1D26" w:rsidRDefault="00E10006" w:rsidP="00E10006">
      <w:pPr>
        <w:rPr>
          <w:b/>
          <w:bCs/>
          <w:sz w:val="28"/>
          <w:szCs w:val="28"/>
        </w:rPr>
      </w:pPr>
      <w:r w:rsidRPr="00CB1D26">
        <w:rPr>
          <w:b/>
          <w:bCs/>
          <w:sz w:val="28"/>
          <w:szCs w:val="28"/>
        </w:rPr>
        <w:t>4.3 – Conclusion</w:t>
      </w:r>
    </w:p>
    <w:p w14:paraId="0333FC41" w14:textId="77777777" w:rsidR="00E10006" w:rsidRPr="0099384C" w:rsidRDefault="00E10006" w:rsidP="00E10006">
      <w:r w:rsidRPr="0099384C">
        <w:t xml:space="preserve">In conclusion, it is clear from the results of the questionnaire that the mental health demand on the police service from the participants’ answers has not gone away and in fact, said officers believe that the demand will only increase upon the service in years to come. Although this is a small sample of officers, most of the answers were the same despite the diversity of years’ experience therefore it is possible albeit it cannot be confirmed that these opinions reflect SWP. However, the results also indicate that schemes such as Street Triage may be of some use to officers to try and ease demand and that most officers would welcome some form of collaboration between partners and the service. The questionnaire has been useful in not only establishing the thoughts of some officers in SWP which has not previously been documented but also it has assisted the investigation by covering all research objectives set at the start of the investigation. </w:t>
      </w:r>
    </w:p>
    <w:p w14:paraId="7C60F033" w14:textId="77777777" w:rsidR="00E10006" w:rsidRDefault="00E10006" w:rsidP="00E10006">
      <w:pPr>
        <w:rPr>
          <w:b/>
          <w:bCs/>
          <w:sz w:val="32"/>
          <w:szCs w:val="32"/>
          <w:u w:val="single"/>
        </w:rPr>
      </w:pPr>
    </w:p>
    <w:p w14:paraId="2DEBC346" w14:textId="77777777" w:rsidR="00E10006" w:rsidRDefault="00E10006" w:rsidP="00E10006">
      <w:pPr>
        <w:rPr>
          <w:b/>
          <w:bCs/>
          <w:sz w:val="32"/>
          <w:szCs w:val="32"/>
          <w:u w:val="single"/>
        </w:rPr>
      </w:pPr>
    </w:p>
    <w:p w14:paraId="48AF30D1" w14:textId="77777777" w:rsidR="00E10006" w:rsidRDefault="00E10006" w:rsidP="00E10006">
      <w:pPr>
        <w:rPr>
          <w:b/>
          <w:bCs/>
          <w:sz w:val="32"/>
          <w:szCs w:val="32"/>
          <w:u w:val="single"/>
        </w:rPr>
      </w:pPr>
    </w:p>
    <w:p w14:paraId="03F09A58" w14:textId="77777777" w:rsidR="00E10006" w:rsidRDefault="00E10006" w:rsidP="00E10006">
      <w:pPr>
        <w:rPr>
          <w:b/>
          <w:bCs/>
          <w:sz w:val="32"/>
          <w:szCs w:val="32"/>
          <w:u w:val="single"/>
        </w:rPr>
      </w:pPr>
    </w:p>
    <w:p w14:paraId="405DE255" w14:textId="77777777" w:rsidR="00E10006" w:rsidRDefault="00E10006" w:rsidP="00E10006">
      <w:pPr>
        <w:rPr>
          <w:b/>
          <w:bCs/>
          <w:sz w:val="32"/>
          <w:szCs w:val="32"/>
          <w:u w:val="single"/>
        </w:rPr>
      </w:pPr>
    </w:p>
    <w:p w14:paraId="6CC0B1D7" w14:textId="77777777" w:rsidR="00E10006" w:rsidRDefault="00E10006" w:rsidP="00E10006">
      <w:pPr>
        <w:rPr>
          <w:b/>
          <w:bCs/>
          <w:sz w:val="32"/>
          <w:szCs w:val="32"/>
          <w:u w:val="single"/>
        </w:rPr>
      </w:pPr>
    </w:p>
    <w:p w14:paraId="37737294" w14:textId="77777777" w:rsidR="00E10006" w:rsidRDefault="00E10006" w:rsidP="00E10006">
      <w:pPr>
        <w:rPr>
          <w:b/>
          <w:bCs/>
          <w:sz w:val="32"/>
          <w:szCs w:val="32"/>
          <w:u w:val="single"/>
        </w:rPr>
      </w:pPr>
    </w:p>
    <w:p w14:paraId="62FF59C7" w14:textId="77777777" w:rsidR="00E10006" w:rsidRDefault="00E10006" w:rsidP="00E10006">
      <w:pPr>
        <w:rPr>
          <w:b/>
          <w:bCs/>
          <w:sz w:val="32"/>
          <w:szCs w:val="32"/>
          <w:u w:val="single"/>
        </w:rPr>
      </w:pPr>
    </w:p>
    <w:p w14:paraId="7924021A" w14:textId="77777777" w:rsidR="00E10006" w:rsidRDefault="00E10006" w:rsidP="00E10006">
      <w:pPr>
        <w:rPr>
          <w:b/>
          <w:bCs/>
          <w:sz w:val="32"/>
          <w:szCs w:val="32"/>
          <w:u w:val="single"/>
        </w:rPr>
      </w:pPr>
    </w:p>
    <w:p w14:paraId="7571A557" w14:textId="77777777" w:rsidR="00E10006" w:rsidRDefault="00E10006" w:rsidP="00E10006">
      <w:pPr>
        <w:rPr>
          <w:b/>
          <w:bCs/>
          <w:sz w:val="32"/>
          <w:szCs w:val="32"/>
          <w:u w:val="single"/>
        </w:rPr>
      </w:pPr>
    </w:p>
    <w:p w14:paraId="23E0EB3A" w14:textId="77777777" w:rsidR="00E10006" w:rsidRDefault="00E10006" w:rsidP="00E10006">
      <w:pPr>
        <w:rPr>
          <w:b/>
          <w:bCs/>
          <w:sz w:val="32"/>
          <w:szCs w:val="32"/>
          <w:u w:val="single"/>
        </w:rPr>
      </w:pPr>
    </w:p>
    <w:p w14:paraId="06ACC3D9" w14:textId="77777777" w:rsidR="00E10006" w:rsidRDefault="00E10006" w:rsidP="00E10006">
      <w:pPr>
        <w:rPr>
          <w:b/>
          <w:bCs/>
          <w:sz w:val="32"/>
          <w:szCs w:val="32"/>
          <w:u w:val="single"/>
        </w:rPr>
      </w:pPr>
    </w:p>
    <w:p w14:paraId="2CE22304" w14:textId="77777777" w:rsidR="00E10006" w:rsidRDefault="00E10006" w:rsidP="00E10006">
      <w:pPr>
        <w:rPr>
          <w:b/>
          <w:bCs/>
          <w:sz w:val="32"/>
          <w:szCs w:val="32"/>
          <w:u w:val="single"/>
        </w:rPr>
      </w:pPr>
    </w:p>
    <w:p w14:paraId="7A66195B" w14:textId="77777777" w:rsidR="00E10006" w:rsidRDefault="00E10006" w:rsidP="00E10006">
      <w:pPr>
        <w:rPr>
          <w:b/>
          <w:bCs/>
          <w:sz w:val="32"/>
          <w:szCs w:val="32"/>
          <w:u w:val="single"/>
        </w:rPr>
      </w:pPr>
    </w:p>
    <w:p w14:paraId="39E7AE25" w14:textId="77777777" w:rsidR="00E10006" w:rsidRDefault="00E10006" w:rsidP="00E10006">
      <w:pPr>
        <w:rPr>
          <w:b/>
          <w:bCs/>
          <w:sz w:val="32"/>
          <w:szCs w:val="32"/>
          <w:u w:val="single"/>
        </w:rPr>
      </w:pPr>
    </w:p>
    <w:p w14:paraId="0810A579" w14:textId="77777777" w:rsidR="00E10006" w:rsidRDefault="00E10006" w:rsidP="00E10006">
      <w:pPr>
        <w:rPr>
          <w:b/>
          <w:bCs/>
          <w:sz w:val="32"/>
          <w:szCs w:val="32"/>
          <w:u w:val="single"/>
        </w:rPr>
      </w:pPr>
    </w:p>
    <w:p w14:paraId="01A8D93E" w14:textId="77777777" w:rsidR="00E10006" w:rsidRDefault="00E10006" w:rsidP="00E10006">
      <w:pPr>
        <w:rPr>
          <w:b/>
          <w:bCs/>
          <w:sz w:val="32"/>
          <w:szCs w:val="32"/>
          <w:u w:val="single"/>
        </w:rPr>
      </w:pPr>
      <w:r>
        <w:rPr>
          <w:b/>
          <w:bCs/>
          <w:sz w:val="32"/>
          <w:szCs w:val="32"/>
          <w:u w:val="single"/>
        </w:rPr>
        <w:lastRenderedPageBreak/>
        <w:t xml:space="preserve">Chapter 5.0 – Conclusion and Recommendations </w:t>
      </w:r>
    </w:p>
    <w:p w14:paraId="45A2E189" w14:textId="77777777" w:rsidR="00E10006" w:rsidRPr="00CB1D26" w:rsidRDefault="00E10006" w:rsidP="00E10006">
      <w:pPr>
        <w:rPr>
          <w:b/>
          <w:bCs/>
          <w:sz w:val="28"/>
          <w:szCs w:val="28"/>
        </w:rPr>
      </w:pPr>
      <w:r w:rsidRPr="00CB1D26">
        <w:rPr>
          <w:b/>
          <w:bCs/>
          <w:sz w:val="28"/>
          <w:szCs w:val="28"/>
        </w:rPr>
        <w:t>Introduction</w:t>
      </w:r>
    </w:p>
    <w:p w14:paraId="14B31F96" w14:textId="77777777" w:rsidR="00E10006" w:rsidRDefault="00E10006" w:rsidP="00E10006">
      <w:r>
        <w:t>This final chapter will be utilised to compare data and literature obtained from both this investigation and previous studies. This chapter will also look back on the results of the questionnaire and compare these results with findings already discovered within the literature review. Finally, a conclusion will be drawn along with limitations of this investigation and recommendations for future projects.</w:t>
      </w:r>
    </w:p>
    <w:p w14:paraId="36CF8221" w14:textId="77777777" w:rsidR="00E10006" w:rsidRDefault="00E10006" w:rsidP="00E10006"/>
    <w:p w14:paraId="51BFEE26" w14:textId="77777777" w:rsidR="00E10006" w:rsidRPr="00CB1D26" w:rsidRDefault="00E10006" w:rsidP="00E10006">
      <w:pPr>
        <w:rPr>
          <w:b/>
          <w:bCs/>
          <w:sz w:val="28"/>
          <w:szCs w:val="28"/>
        </w:rPr>
      </w:pPr>
      <w:r w:rsidRPr="00CB1D26">
        <w:rPr>
          <w:b/>
          <w:bCs/>
          <w:sz w:val="28"/>
          <w:szCs w:val="28"/>
        </w:rPr>
        <w:t xml:space="preserve">5.1 – Findings of the </w:t>
      </w:r>
      <w:r>
        <w:rPr>
          <w:b/>
          <w:bCs/>
          <w:sz w:val="28"/>
          <w:szCs w:val="28"/>
        </w:rPr>
        <w:t>I</w:t>
      </w:r>
      <w:r w:rsidRPr="00CB1D26">
        <w:rPr>
          <w:b/>
          <w:bCs/>
          <w:sz w:val="28"/>
          <w:szCs w:val="28"/>
        </w:rPr>
        <w:t xml:space="preserve">nvestigation </w:t>
      </w:r>
    </w:p>
    <w:p w14:paraId="4B20108E" w14:textId="77777777" w:rsidR="00E10006" w:rsidRDefault="00E10006" w:rsidP="00E10006">
      <w:pPr>
        <w:rPr>
          <w:b/>
          <w:bCs/>
        </w:rPr>
      </w:pPr>
    </w:p>
    <w:p w14:paraId="2827EEE1" w14:textId="77777777" w:rsidR="00E10006" w:rsidRPr="00CB1D26" w:rsidRDefault="00E10006" w:rsidP="00E10006">
      <w:pPr>
        <w:rPr>
          <w:b/>
          <w:bCs/>
          <w:sz w:val="24"/>
          <w:szCs w:val="24"/>
        </w:rPr>
      </w:pPr>
      <w:r w:rsidRPr="00CB1D26">
        <w:rPr>
          <w:b/>
          <w:bCs/>
          <w:sz w:val="24"/>
          <w:szCs w:val="24"/>
        </w:rPr>
        <w:t xml:space="preserve">Theme 1 </w:t>
      </w:r>
    </w:p>
    <w:p w14:paraId="1F03F8AB" w14:textId="77777777" w:rsidR="00E10006" w:rsidRDefault="00E10006" w:rsidP="00E10006">
      <w:r>
        <w:t xml:space="preserve">Throughout the investigation process, there has been several themes that have emerged, one of these themes being that some police officers feel that they are not being supported by their respective organisations in assisting them effectively in dealing with mental health related incidents. This viewpoint is reflected within the results of the questionnaire whereby 70% of officers believed that their organisation needed to do more to help them further with these incidents. </w:t>
      </w:r>
    </w:p>
    <w:p w14:paraId="7667842C" w14:textId="77777777" w:rsidR="00E10006" w:rsidRDefault="00E10006" w:rsidP="00E10006"/>
    <w:p w14:paraId="7C4673D5" w14:textId="77777777" w:rsidR="00E10006" w:rsidRPr="00CB1D26" w:rsidRDefault="00E10006" w:rsidP="00E10006">
      <w:pPr>
        <w:rPr>
          <w:b/>
          <w:bCs/>
          <w:sz w:val="24"/>
          <w:szCs w:val="24"/>
        </w:rPr>
      </w:pPr>
      <w:r w:rsidRPr="00CB1D26">
        <w:rPr>
          <w:b/>
          <w:bCs/>
          <w:sz w:val="24"/>
          <w:szCs w:val="24"/>
        </w:rPr>
        <w:t>Theme 2</w:t>
      </w:r>
    </w:p>
    <w:p w14:paraId="35D6A94B" w14:textId="77777777" w:rsidR="00E10006" w:rsidRDefault="00E10006" w:rsidP="00E10006">
      <w:r>
        <w:t>A second theme that emerged was that there was an argument for the viewpoint that some officers may feel that these types of incidents are not part of the role of a police officer. This theme was seen in both the literature review by Lane (2019) who writes that “</w:t>
      </w:r>
      <w:r>
        <w:rPr>
          <w:rFonts w:cstheme="minorHAnsi"/>
          <w:shd w:val="clear" w:color="auto" w:fill="FFFFFF"/>
        </w:rPr>
        <w:t>that mental health work is not perceived to be a valid part of the police role”</w:t>
      </w:r>
      <w:r>
        <w:t xml:space="preserve"> and within the results of the questionnaire 100% of the participants believed that it was not the police’s responsibility to deal with all mental health related incidents.  </w:t>
      </w:r>
    </w:p>
    <w:p w14:paraId="07295FEA" w14:textId="77777777" w:rsidR="00E10006" w:rsidRDefault="00E10006" w:rsidP="00E10006"/>
    <w:p w14:paraId="59515A4A" w14:textId="77777777" w:rsidR="00E10006" w:rsidRPr="00CB1D26" w:rsidRDefault="00E10006" w:rsidP="00E10006">
      <w:pPr>
        <w:rPr>
          <w:b/>
          <w:bCs/>
          <w:sz w:val="24"/>
          <w:szCs w:val="24"/>
        </w:rPr>
      </w:pPr>
      <w:r w:rsidRPr="00CB1D26">
        <w:rPr>
          <w:b/>
          <w:bCs/>
          <w:sz w:val="24"/>
          <w:szCs w:val="24"/>
        </w:rPr>
        <w:t>Theme 3</w:t>
      </w:r>
    </w:p>
    <w:p w14:paraId="2101B143" w14:textId="77777777" w:rsidR="00E10006" w:rsidRDefault="00E10006" w:rsidP="00E10006">
      <w:r>
        <w:t>The third and final theme that emerged from the investigation links directly to the final objective set at the start of this dissertation which was to ‘</w:t>
      </w:r>
      <w:r w:rsidRPr="008F5A4D">
        <w:rPr>
          <w:i/>
          <w:iCs/>
        </w:rPr>
        <w:t>explore and evaluate what possible solutions there are to the crisis and their likely overall effectiveness.’</w:t>
      </w:r>
      <w:r>
        <w:rPr>
          <w:i/>
          <w:iCs/>
        </w:rPr>
        <w:t xml:space="preserve"> </w:t>
      </w:r>
      <w:r>
        <w:t xml:space="preserve">One partnership scheme highlighted within the literature review known as ‘Street Triage’ (Callender </w:t>
      </w:r>
      <w:r>
        <w:rPr>
          <w:i/>
          <w:iCs/>
        </w:rPr>
        <w:t xml:space="preserve">et al, </w:t>
      </w:r>
      <w:r>
        <w:t xml:space="preserve">2019) appeared to be a positive and impactive step forward for modern policing by working in partnership with the ambulance service as the author illustrated that the scheme resulted in “reduced use of detainment powers under Section 136.” Whilst this appears to be a possible solution to the ongoing crisis, data collected from the questionnaire showed that 90% of participants had not in-fact ever heard of this or any other partnership scheme. Although the officers were not aware of this scheme, 3 of the respondents did state that they believed that it would be beneficial to them in their role giving the partnership some potential as being an effective tool to reduce the demand on both services.  </w:t>
      </w:r>
      <w:r>
        <w:tab/>
      </w:r>
    </w:p>
    <w:p w14:paraId="58FA0BCA" w14:textId="77777777" w:rsidR="00E10006" w:rsidRDefault="00E10006" w:rsidP="00E10006"/>
    <w:p w14:paraId="0BA323EB" w14:textId="77777777" w:rsidR="00E10006" w:rsidRPr="00CB1D26" w:rsidRDefault="00E10006" w:rsidP="00E10006">
      <w:pPr>
        <w:rPr>
          <w:b/>
          <w:bCs/>
          <w:sz w:val="28"/>
          <w:szCs w:val="28"/>
        </w:rPr>
      </w:pPr>
      <w:r w:rsidRPr="00CB1D26">
        <w:rPr>
          <w:b/>
          <w:bCs/>
          <w:sz w:val="28"/>
          <w:szCs w:val="28"/>
        </w:rPr>
        <w:lastRenderedPageBreak/>
        <w:t>5.</w:t>
      </w:r>
      <w:r>
        <w:rPr>
          <w:b/>
          <w:bCs/>
          <w:sz w:val="28"/>
          <w:szCs w:val="28"/>
        </w:rPr>
        <w:t>2</w:t>
      </w:r>
      <w:r w:rsidRPr="00CB1D26">
        <w:rPr>
          <w:b/>
          <w:bCs/>
          <w:sz w:val="28"/>
          <w:szCs w:val="28"/>
        </w:rPr>
        <w:t xml:space="preserve"> – Limitations</w:t>
      </w:r>
    </w:p>
    <w:p w14:paraId="0CA5B88E" w14:textId="77777777" w:rsidR="00E10006" w:rsidRPr="003A0268" w:rsidRDefault="00E10006" w:rsidP="00E10006">
      <w:r>
        <w:t xml:space="preserve">As with all studies, this investigation does have some limitations which unfortunately were unable to be adapted or changed to facilitate a stronger study into the topic. Simon (2011) is supportive of this by writing that “we find limitations in almost everything we do”. One of the limitations of this study which can impact upon investigations is the allotted time to complete the study. Due to the study being broken up into several deadlines, it limited the time that could be allocated to different sections of the investigation for example there was subsequently less of a pool of participants for the survey which in turn led to less quantitative data to assist the study further. Another limitation to this investigation was that a wordcount had been set. Although there could be an argument that a wordcount in place would likely lead to larger quality analysis, by the investigation being restricted by this wordcount meant that other areas of the study were affected such as the opportunity to conduct several surveys or interviews for example.  </w:t>
      </w:r>
    </w:p>
    <w:p w14:paraId="4CA5CC51" w14:textId="77777777" w:rsidR="00E10006" w:rsidRPr="00CB1D26" w:rsidRDefault="00E10006" w:rsidP="00E10006">
      <w:pPr>
        <w:rPr>
          <w:b/>
          <w:bCs/>
          <w:sz w:val="28"/>
          <w:szCs w:val="28"/>
        </w:rPr>
      </w:pPr>
    </w:p>
    <w:p w14:paraId="0F9C2A20" w14:textId="77777777" w:rsidR="00E10006" w:rsidRPr="00CB1D26" w:rsidRDefault="00E10006" w:rsidP="00E10006">
      <w:pPr>
        <w:rPr>
          <w:b/>
          <w:bCs/>
          <w:sz w:val="28"/>
          <w:szCs w:val="28"/>
        </w:rPr>
      </w:pPr>
      <w:r w:rsidRPr="00CB1D26">
        <w:rPr>
          <w:b/>
          <w:bCs/>
          <w:sz w:val="28"/>
          <w:szCs w:val="28"/>
        </w:rPr>
        <w:t>5.</w:t>
      </w:r>
      <w:r>
        <w:rPr>
          <w:b/>
          <w:bCs/>
          <w:sz w:val="28"/>
          <w:szCs w:val="28"/>
        </w:rPr>
        <w:t>3</w:t>
      </w:r>
      <w:r w:rsidRPr="00CB1D26">
        <w:rPr>
          <w:b/>
          <w:bCs/>
          <w:sz w:val="28"/>
          <w:szCs w:val="28"/>
        </w:rPr>
        <w:t xml:space="preserve"> – Recommendations</w:t>
      </w:r>
    </w:p>
    <w:p w14:paraId="7508DA46" w14:textId="77777777" w:rsidR="00E10006" w:rsidRDefault="00E10006" w:rsidP="00E10006">
      <w:r>
        <w:t xml:space="preserve">This section of the study will provide the recommendations the author believes would benefit police officers and other agencies in tackling the current mental health demand crisis on both the police service and the National Health Service. The recommendations are formed from the discoveries and research already documented within this investigation. </w:t>
      </w:r>
    </w:p>
    <w:p w14:paraId="6FAAA8A9" w14:textId="77777777" w:rsidR="00E10006" w:rsidRPr="00FC7690" w:rsidRDefault="00E10006" w:rsidP="00E10006">
      <w:r>
        <w:t xml:space="preserve"> </w:t>
      </w:r>
    </w:p>
    <w:p w14:paraId="011557B4" w14:textId="77777777" w:rsidR="00E10006" w:rsidRPr="00CB1D26" w:rsidRDefault="00E10006" w:rsidP="00E10006">
      <w:pPr>
        <w:rPr>
          <w:b/>
          <w:bCs/>
          <w:sz w:val="24"/>
          <w:szCs w:val="24"/>
        </w:rPr>
      </w:pPr>
      <w:r w:rsidRPr="00CB1D26">
        <w:rPr>
          <w:b/>
          <w:bCs/>
          <w:sz w:val="24"/>
          <w:szCs w:val="24"/>
        </w:rPr>
        <w:t>1</w:t>
      </w:r>
      <w:r w:rsidRPr="00CB1D26">
        <w:rPr>
          <w:b/>
          <w:bCs/>
          <w:sz w:val="24"/>
          <w:szCs w:val="24"/>
          <w:vertAlign w:val="superscript"/>
        </w:rPr>
        <w:t>st</w:t>
      </w:r>
      <w:r w:rsidRPr="00CB1D26">
        <w:rPr>
          <w:b/>
          <w:bCs/>
          <w:sz w:val="24"/>
          <w:szCs w:val="24"/>
        </w:rPr>
        <w:t xml:space="preserve"> – Mental </w:t>
      </w:r>
      <w:r>
        <w:rPr>
          <w:b/>
          <w:bCs/>
          <w:sz w:val="24"/>
          <w:szCs w:val="24"/>
        </w:rPr>
        <w:t>H</w:t>
      </w:r>
      <w:r w:rsidRPr="00CB1D26">
        <w:rPr>
          <w:b/>
          <w:bCs/>
          <w:sz w:val="24"/>
          <w:szCs w:val="24"/>
        </w:rPr>
        <w:t xml:space="preserve">ealth </w:t>
      </w:r>
      <w:r>
        <w:rPr>
          <w:b/>
          <w:bCs/>
          <w:sz w:val="24"/>
          <w:szCs w:val="24"/>
        </w:rPr>
        <w:t>A</w:t>
      </w:r>
      <w:r w:rsidRPr="00CB1D26">
        <w:rPr>
          <w:b/>
          <w:bCs/>
          <w:sz w:val="24"/>
          <w:szCs w:val="24"/>
        </w:rPr>
        <w:t xml:space="preserve">wareness </w:t>
      </w:r>
      <w:r>
        <w:rPr>
          <w:b/>
          <w:bCs/>
          <w:sz w:val="24"/>
          <w:szCs w:val="24"/>
        </w:rPr>
        <w:t>T</w:t>
      </w:r>
      <w:r w:rsidRPr="00CB1D26">
        <w:rPr>
          <w:b/>
          <w:bCs/>
          <w:sz w:val="24"/>
          <w:szCs w:val="24"/>
        </w:rPr>
        <w:t xml:space="preserve">raining </w:t>
      </w:r>
    </w:p>
    <w:p w14:paraId="2AD2550E" w14:textId="77777777" w:rsidR="00E10006" w:rsidRPr="00DB0BBF" w:rsidRDefault="00E10006" w:rsidP="00E10006">
      <w:r>
        <w:t>Continuous training and development are important parts of an officer’s career due to for example updated and new legislation, officers need to keep up to date with current information so that they can form correct and justifiable decisions. Rodriguez &amp; Walters (2017) also concur and include that not only is it “one of the most significant motivators” to help individuals but also organisations such as South Wales Police “in achieving their short-term and long-term goals and objectives”. The recommendation of more training for officers reflects from some of the feedback within the questionnaire whereby the vast majority stated that their organisation needed to do more to assist them when attending these incidents. By introducing mandatory training in mental health awareness for officers, it will not necessarily solve the on-going problem however, by having an awareness of some of the causations of mental health and an input on how to help people going through crisis it may assist officers in arriving to the correct decision which would benefit both the officer and the subject.</w:t>
      </w:r>
    </w:p>
    <w:p w14:paraId="6215CA8F" w14:textId="77777777" w:rsidR="00E10006" w:rsidRDefault="00E10006" w:rsidP="00E10006">
      <w:pPr>
        <w:rPr>
          <w:b/>
          <w:bCs/>
        </w:rPr>
      </w:pPr>
    </w:p>
    <w:p w14:paraId="7908B86F" w14:textId="77777777" w:rsidR="00E10006" w:rsidRPr="00CB1D26" w:rsidRDefault="00E10006" w:rsidP="00E10006">
      <w:pPr>
        <w:rPr>
          <w:b/>
          <w:bCs/>
          <w:sz w:val="24"/>
          <w:szCs w:val="24"/>
        </w:rPr>
      </w:pPr>
      <w:r w:rsidRPr="00CB1D26">
        <w:rPr>
          <w:b/>
          <w:bCs/>
          <w:sz w:val="24"/>
          <w:szCs w:val="24"/>
        </w:rPr>
        <w:t>2</w:t>
      </w:r>
      <w:r w:rsidRPr="00CB1D26">
        <w:rPr>
          <w:b/>
          <w:bCs/>
          <w:sz w:val="24"/>
          <w:szCs w:val="24"/>
          <w:vertAlign w:val="superscript"/>
        </w:rPr>
        <w:t>nd</w:t>
      </w:r>
      <w:r w:rsidRPr="00CB1D26">
        <w:rPr>
          <w:b/>
          <w:bCs/>
          <w:sz w:val="24"/>
          <w:szCs w:val="24"/>
        </w:rPr>
        <w:t xml:space="preserve"> – Partnership </w:t>
      </w:r>
      <w:r>
        <w:rPr>
          <w:b/>
          <w:bCs/>
          <w:sz w:val="24"/>
          <w:szCs w:val="24"/>
        </w:rPr>
        <w:t>W</w:t>
      </w:r>
      <w:r w:rsidRPr="00CB1D26">
        <w:rPr>
          <w:b/>
          <w:bCs/>
          <w:sz w:val="24"/>
          <w:szCs w:val="24"/>
        </w:rPr>
        <w:t>orking</w:t>
      </w:r>
    </w:p>
    <w:p w14:paraId="5E9872CF" w14:textId="77777777" w:rsidR="00E10006" w:rsidRPr="00D46E79" w:rsidRDefault="00E10006" w:rsidP="00E10006">
      <w:r>
        <w:t xml:space="preserve">Partnership working allows for different services and organisations to come together to solve an on-going problem that is having a demand upon their service. In this case, the demand from persons suffering a mental health crisis affects most agencies in some form however the services most impacted would likely be the NHS and the police service. Glasby &amp; Dickinson (2014, P.14) write that one of the main purposes of partnership working is “to deliver co-ordinated packages of services to individuals”. Whilst one participant did comment in the questionnaire that South Wales Police has introduced the ‘Mental Health Triage’ workers in the control room, some officers in this </w:t>
      </w:r>
      <w:r>
        <w:lastRenderedPageBreak/>
        <w:t xml:space="preserve">questionnaire also felt that schemes such as ‘Street Triage’ would be beneficial to them. Implementing a partnership working strategy similarly to Street Triage which responds directly to calls regarding persons suffering a crisis will not only reduce demand on both the NHS and SWP but also, having a medical professional present will enable the subject to receive the appropriate medical care they require at the time where a police officer would usually be unable to assist or certainly not deliver the level of care the subject would require. </w:t>
      </w:r>
    </w:p>
    <w:p w14:paraId="19794C0A" w14:textId="77777777" w:rsidR="00E10006" w:rsidRDefault="00E10006" w:rsidP="00E10006">
      <w:pPr>
        <w:rPr>
          <w:b/>
          <w:bCs/>
        </w:rPr>
      </w:pPr>
    </w:p>
    <w:p w14:paraId="5D66D121" w14:textId="77777777" w:rsidR="00E10006" w:rsidRPr="00257449" w:rsidRDefault="00E10006" w:rsidP="00E10006">
      <w:pPr>
        <w:rPr>
          <w:b/>
          <w:bCs/>
          <w:sz w:val="28"/>
          <w:szCs w:val="28"/>
        </w:rPr>
      </w:pPr>
      <w:r w:rsidRPr="00257449">
        <w:rPr>
          <w:b/>
          <w:bCs/>
          <w:sz w:val="28"/>
          <w:szCs w:val="28"/>
        </w:rPr>
        <w:t>5.</w:t>
      </w:r>
      <w:r>
        <w:rPr>
          <w:b/>
          <w:bCs/>
          <w:sz w:val="28"/>
          <w:szCs w:val="28"/>
        </w:rPr>
        <w:t>4</w:t>
      </w:r>
      <w:r w:rsidRPr="00257449">
        <w:rPr>
          <w:b/>
          <w:bCs/>
          <w:sz w:val="28"/>
          <w:szCs w:val="28"/>
        </w:rPr>
        <w:t xml:space="preserve"> – Further Research</w:t>
      </w:r>
    </w:p>
    <w:p w14:paraId="4C71D35A" w14:textId="77777777" w:rsidR="00E10006" w:rsidRDefault="00E10006" w:rsidP="00E10006">
      <w:r>
        <w:t>Whilst the investigation has uncovered some new information on the topic, unfortunately only 10 officers were asked in the Cardiff area. Whilst their opinions provided some insight into the on-going crisis of demand upon the officers, a larger pool sample of officers from both different sectors of SWP as well as different officers from other forces would be more beneficial to the investigation so that more accurate opinions can be formed from the findings. Additionally, the importance of mental health has only emerged in recent years and further discoveries into this topic are likely to emerge as time goes on. Therefore, conducting studies like this biyearly would capture up-to-date information which could influence how forces implement the further training and development of their officers.</w:t>
      </w:r>
    </w:p>
    <w:p w14:paraId="45C600E8" w14:textId="77777777" w:rsidR="00E10006" w:rsidRDefault="00E10006" w:rsidP="00E10006">
      <w:pPr>
        <w:rPr>
          <w:b/>
          <w:bCs/>
        </w:rPr>
      </w:pPr>
    </w:p>
    <w:p w14:paraId="581D9C9F" w14:textId="77777777" w:rsidR="00E10006" w:rsidRPr="00257449" w:rsidRDefault="00E10006" w:rsidP="00E10006">
      <w:pPr>
        <w:rPr>
          <w:b/>
          <w:bCs/>
          <w:sz w:val="28"/>
          <w:szCs w:val="28"/>
        </w:rPr>
      </w:pPr>
      <w:r w:rsidRPr="00257449">
        <w:rPr>
          <w:b/>
          <w:bCs/>
          <w:sz w:val="28"/>
          <w:szCs w:val="28"/>
        </w:rPr>
        <w:t>5.</w:t>
      </w:r>
      <w:r>
        <w:rPr>
          <w:b/>
          <w:bCs/>
          <w:sz w:val="28"/>
          <w:szCs w:val="28"/>
        </w:rPr>
        <w:t>5</w:t>
      </w:r>
      <w:r w:rsidRPr="00257449">
        <w:rPr>
          <w:b/>
          <w:bCs/>
          <w:sz w:val="28"/>
          <w:szCs w:val="28"/>
        </w:rPr>
        <w:t xml:space="preserve"> – Conclusion</w:t>
      </w:r>
    </w:p>
    <w:p w14:paraId="030E5F86" w14:textId="77777777" w:rsidR="00E10006" w:rsidRPr="0099384C" w:rsidRDefault="00E10006" w:rsidP="00E10006">
      <w:r w:rsidRPr="0099384C">
        <w:t>In conclusion, this investigation has accomplished the objectives that were set at the start of this investigation by uncovering firstly how large a demand the crisis is having upon the police service which was brought into perspective within the literature review. Secondly, whilst there was not a large volume of literature available to establish what was being done to assist officers, the questionnaire provided a valuable insight into what additional training some officers within South Wales Police have received demonstrating that this police force is aware of the current demand on their officers and staff. Finally, by discovering schemes already established such as ‘Street Triage’, the investigation was able to put to SWP officers their thoughts on the matter and how beneficial they felt it would be to them which in turn would allow for further investigation into the matter and its overall effectiveness.</w:t>
      </w:r>
    </w:p>
    <w:bookmarkEnd w:id="1"/>
    <w:p w14:paraId="3F96CF6A" w14:textId="179FECCD" w:rsidR="00D939B4" w:rsidRDefault="00D939B4">
      <w:pPr>
        <w:rPr>
          <w:b/>
          <w:bCs/>
          <w:sz w:val="32"/>
          <w:szCs w:val="32"/>
          <w:u w:val="single"/>
        </w:rPr>
      </w:pPr>
    </w:p>
    <w:p w14:paraId="6D4C3F66" w14:textId="21291E79" w:rsidR="00D939B4" w:rsidRDefault="00D939B4">
      <w:pPr>
        <w:rPr>
          <w:b/>
          <w:bCs/>
          <w:sz w:val="32"/>
          <w:szCs w:val="32"/>
          <w:u w:val="single"/>
        </w:rPr>
      </w:pPr>
    </w:p>
    <w:p w14:paraId="4182C985" w14:textId="5179CAAF" w:rsidR="00D939B4" w:rsidRDefault="00D939B4">
      <w:pPr>
        <w:rPr>
          <w:b/>
          <w:bCs/>
          <w:sz w:val="32"/>
          <w:szCs w:val="32"/>
          <w:u w:val="single"/>
        </w:rPr>
      </w:pPr>
    </w:p>
    <w:p w14:paraId="48616D78" w14:textId="5CB182E3" w:rsidR="00D939B4" w:rsidRDefault="00D939B4">
      <w:pPr>
        <w:rPr>
          <w:b/>
          <w:bCs/>
          <w:sz w:val="32"/>
          <w:szCs w:val="32"/>
          <w:u w:val="single"/>
        </w:rPr>
      </w:pPr>
    </w:p>
    <w:p w14:paraId="20F726B1" w14:textId="4494212D" w:rsidR="00D939B4" w:rsidRDefault="00D939B4">
      <w:pPr>
        <w:rPr>
          <w:b/>
          <w:bCs/>
          <w:sz w:val="32"/>
          <w:szCs w:val="32"/>
          <w:u w:val="single"/>
        </w:rPr>
      </w:pPr>
    </w:p>
    <w:p w14:paraId="01C9A321" w14:textId="2F83CC0E" w:rsidR="00D939B4" w:rsidRDefault="00D939B4">
      <w:pPr>
        <w:rPr>
          <w:b/>
          <w:bCs/>
          <w:sz w:val="32"/>
          <w:szCs w:val="32"/>
          <w:u w:val="single"/>
        </w:rPr>
      </w:pPr>
    </w:p>
    <w:p w14:paraId="1804191F" w14:textId="7044894F" w:rsidR="00D939B4" w:rsidRDefault="00D939B4">
      <w:pPr>
        <w:rPr>
          <w:b/>
          <w:bCs/>
          <w:sz w:val="32"/>
          <w:szCs w:val="32"/>
          <w:u w:val="single"/>
        </w:rPr>
      </w:pPr>
    </w:p>
    <w:p w14:paraId="38E3D50B" w14:textId="50073091" w:rsidR="00D939B4" w:rsidRDefault="00D939B4">
      <w:pPr>
        <w:rPr>
          <w:b/>
          <w:bCs/>
          <w:sz w:val="32"/>
          <w:szCs w:val="32"/>
          <w:u w:val="single"/>
        </w:rPr>
      </w:pPr>
      <w:r>
        <w:rPr>
          <w:b/>
          <w:bCs/>
          <w:sz w:val="32"/>
          <w:szCs w:val="32"/>
          <w:u w:val="single"/>
        </w:rPr>
        <w:lastRenderedPageBreak/>
        <w:t>Bibliography</w:t>
      </w:r>
    </w:p>
    <w:p w14:paraId="7099DFF8" w14:textId="77777777" w:rsidR="003537CB" w:rsidRPr="003C78A2" w:rsidRDefault="003537CB" w:rsidP="003537CB">
      <w:pPr>
        <w:rPr>
          <w:rFonts w:cstheme="minorHAnsi"/>
          <w:sz w:val="24"/>
          <w:szCs w:val="24"/>
        </w:rPr>
      </w:pPr>
      <w:r w:rsidRPr="003C78A2">
        <w:rPr>
          <w:rFonts w:cstheme="minorHAnsi"/>
          <w:sz w:val="24"/>
          <w:szCs w:val="24"/>
        </w:rPr>
        <w:t xml:space="preserve">Baker, D. (2016) </w:t>
      </w:r>
      <w:r w:rsidRPr="003C78A2">
        <w:rPr>
          <w:rFonts w:cstheme="minorHAnsi"/>
          <w:i/>
          <w:iCs/>
          <w:sz w:val="24"/>
          <w:szCs w:val="24"/>
        </w:rPr>
        <w:t>‘Deaths After Police Contact Constructing Accountability in the 21st Century.</w:t>
      </w:r>
      <w:r w:rsidRPr="003C78A2">
        <w:rPr>
          <w:rFonts w:cstheme="minorHAnsi"/>
          <w:sz w:val="24"/>
          <w:szCs w:val="24"/>
        </w:rPr>
        <w:t xml:space="preserve">’ 1st ed. 2016. London: Palgrave Macmillan UK. Available at: </w:t>
      </w:r>
      <w:hyperlink r:id="rId10" w:history="1">
        <w:r w:rsidRPr="003C78A2">
          <w:rPr>
            <w:rStyle w:val="Hyperlink"/>
            <w:rFonts w:cstheme="minorHAnsi"/>
            <w:sz w:val="24"/>
            <w:szCs w:val="24"/>
          </w:rPr>
          <w:t>https://doi.org/10.1057/978-1-137-58967-5</w:t>
        </w:r>
      </w:hyperlink>
      <w:r w:rsidRPr="003C78A2">
        <w:rPr>
          <w:rFonts w:cstheme="minorHAnsi"/>
          <w:sz w:val="24"/>
          <w:szCs w:val="24"/>
        </w:rPr>
        <w:t>. Accessed: 10/09/22</w:t>
      </w:r>
    </w:p>
    <w:p w14:paraId="5A3216F7" w14:textId="106BC845" w:rsidR="003537CB" w:rsidRPr="003C78A2" w:rsidRDefault="003537CB" w:rsidP="003537CB">
      <w:pPr>
        <w:rPr>
          <w:rFonts w:cstheme="minorHAnsi"/>
          <w:sz w:val="24"/>
          <w:szCs w:val="24"/>
        </w:rPr>
      </w:pPr>
    </w:p>
    <w:p w14:paraId="11EEC0B5" w14:textId="1EA3EA1C" w:rsidR="004B701F" w:rsidRPr="003C78A2" w:rsidRDefault="004B701F" w:rsidP="004B701F">
      <w:pPr>
        <w:jc w:val="both"/>
        <w:rPr>
          <w:rFonts w:cstheme="minorHAnsi"/>
          <w:b/>
          <w:sz w:val="24"/>
          <w:szCs w:val="24"/>
        </w:rPr>
      </w:pPr>
      <w:r w:rsidRPr="003C78A2">
        <w:rPr>
          <w:rFonts w:cstheme="minorHAnsi"/>
          <w:sz w:val="24"/>
          <w:szCs w:val="24"/>
        </w:rPr>
        <w:t xml:space="preserve">BBC News (2019) </w:t>
      </w:r>
      <w:r w:rsidR="00931199" w:rsidRPr="00931199">
        <w:rPr>
          <w:rFonts w:cstheme="minorHAnsi"/>
          <w:i/>
          <w:iCs/>
          <w:sz w:val="24"/>
          <w:szCs w:val="24"/>
        </w:rPr>
        <w:t>‘</w:t>
      </w:r>
      <w:r w:rsidRPr="00931199">
        <w:rPr>
          <w:rFonts w:cstheme="minorHAnsi"/>
          <w:i/>
          <w:iCs/>
          <w:sz w:val="24"/>
          <w:szCs w:val="24"/>
        </w:rPr>
        <w:t xml:space="preserve">Police </w:t>
      </w:r>
      <w:r w:rsidR="00931199">
        <w:rPr>
          <w:rFonts w:cstheme="minorHAnsi"/>
          <w:i/>
          <w:iCs/>
          <w:sz w:val="24"/>
          <w:szCs w:val="24"/>
        </w:rPr>
        <w:t>“</w:t>
      </w:r>
      <w:r w:rsidRPr="00931199">
        <w:rPr>
          <w:rFonts w:cstheme="minorHAnsi"/>
          <w:i/>
          <w:iCs/>
          <w:sz w:val="24"/>
          <w:szCs w:val="24"/>
        </w:rPr>
        <w:t>dealing with more mental health incidents</w:t>
      </w:r>
      <w:r w:rsidR="00931199">
        <w:rPr>
          <w:rFonts w:cstheme="minorHAnsi"/>
          <w:i/>
          <w:iCs/>
          <w:sz w:val="24"/>
          <w:szCs w:val="24"/>
        </w:rPr>
        <w:t>”</w:t>
      </w:r>
      <w:r w:rsidRPr="00931199">
        <w:rPr>
          <w:rFonts w:cstheme="minorHAnsi"/>
          <w:i/>
          <w:iCs/>
          <w:sz w:val="24"/>
          <w:szCs w:val="24"/>
        </w:rPr>
        <w:t>’</w:t>
      </w:r>
      <w:r w:rsidRPr="003C78A2">
        <w:rPr>
          <w:rFonts w:cstheme="minorHAnsi"/>
          <w:sz w:val="24"/>
          <w:szCs w:val="24"/>
        </w:rPr>
        <w:t xml:space="preserve"> Available at:</w:t>
      </w:r>
      <w:r w:rsidRPr="003C78A2">
        <w:rPr>
          <w:rFonts w:cstheme="minorHAnsi"/>
          <w:b/>
          <w:bCs/>
          <w:sz w:val="24"/>
          <w:szCs w:val="24"/>
        </w:rPr>
        <w:t xml:space="preserve"> </w:t>
      </w:r>
      <w:hyperlink r:id="rId11" w:history="1">
        <w:r w:rsidRPr="003C78A2">
          <w:rPr>
            <w:rStyle w:val="Hyperlink"/>
            <w:rFonts w:cstheme="minorHAnsi"/>
            <w:sz w:val="24"/>
            <w:szCs w:val="24"/>
          </w:rPr>
          <w:t>Police 'dealing with more mental health incidents' - BBC News</w:t>
        </w:r>
      </w:hyperlink>
      <w:r w:rsidRPr="003C78A2">
        <w:rPr>
          <w:rFonts w:cstheme="minorHAnsi"/>
          <w:sz w:val="24"/>
          <w:szCs w:val="24"/>
        </w:rPr>
        <w:t xml:space="preserve">  </w:t>
      </w:r>
      <w:r w:rsidRPr="003C78A2">
        <w:rPr>
          <w:rFonts w:cstheme="minorHAnsi"/>
          <w:bCs/>
          <w:sz w:val="24"/>
          <w:szCs w:val="24"/>
        </w:rPr>
        <w:t>Accessed 25/07/22</w:t>
      </w:r>
    </w:p>
    <w:p w14:paraId="26295926" w14:textId="77777777" w:rsidR="004B701F" w:rsidRPr="003C78A2" w:rsidRDefault="004B701F" w:rsidP="003537CB">
      <w:pPr>
        <w:rPr>
          <w:rFonts w:cstheme="minorHAnsi"/>
          <w:sz w:val="24"/>
          <w:szCs w:val="24"/>
        </w:rPr>
      </w:pPr>
    </w:p>
    <w:p w14:paraId="4EA7F4E5" w14:textId="094D66BD" w:rsidR="003537CB" w:rsidRPr="003C78A2" w:rsidRDefault="003537CB" w:rsidP="003537CB">
      <w:pPr>
        <w:rPr>
          <w:rFonts w:cstheme="minorHAnsi"/>
          <w:sz w:val="24"/>
          <w:szCs w:val="24"/>
        </w:rPr>
      </w:pPr>
      <w:r w:rsidRPr="003C78A2">
        <w:rPr>
          <w:rFonts w:cstheme="minorHAnsi"/>
          <w:sz w:val="24"/>
          <w:szCs w:val="24"/>
        </w:rPr>
        <w:t>Blais, E. and Brisebois, D. (2021) ‘</w:t>
      </w:r>
      <w:r w:rsidRPr="003C78A2">
        <w:rPr>
          <w:rFonts w:cstheme="minorHAnsi"/>
          <w:i/>
          <w:iCs/>
          <w:sz w:val="24"/>
          <w:szCs w:val="24"/>
        </w:rPr>
        <w:t>Improving police responses to suicide‐related emergencies: New evidence on the effectiveness of co‐response police‐mental health programs’,</w:t>
      </w:r>
      <w:r w:rsidRPr="003C78A2">
        <w:rPr>
          <w:rFonts w:cstheme="minorHAnsi"/>
          <w:sz w:val="24"/>
          <w:szCs w:val="24"/>
        </w:rPr>
        <w:t xml:space="preserve"> Suicide &amp; life-threatening behavior, 51(6), pp. 1095–1105. Available at: </w:t>
      </w:r>
      <w:hyperlink r:id="rId12" w:history="1">
        <w:r w:rsidRPr="003C78A2">
          <w:rPr>
            <w:rStyle w:val="Hyperlink"/>
            <w:rFonts w:cstheme="minorHAnsi"/>
            <w:sz w:val="24"/>
            <w:szCs w:val="24"/>
          </w:rPr>
          <w:t>https://doi.org/10.1111/sltb.12792</w:t>
        </w:r>
      </w:hyperlink>
      <w:r w:rsidRPr="003C78A2">
        <w:rPr>
          <w:rFonts w:cstheme="minorHAnsi"/>
          <w:sz w:val="24"/>
          <w:szCs w:val="24"/>
        </w:rPr>
        <w:t xml:space="preserve"> Accessed: 01/10/22</w:t>
      </w:r>
    </w:p>
    <w:p w14:paraId="796B1D33" w14:textId="1D4C24BE" w:rsidR="004B701F" w:rsidRPr="003C78A2" w:rsidRDefault="004B701F" w:rsidP="003537CB">
      <w:pPr>
        <w:rPr>
          <w:rFonts w:cstheme="minorHAnsi"/>
          <w:sz w:val="24"/>
          <w:szCs w:val="24"/>
        </w:rPr>
      </w:pPr>
    </w:p>
    <w:p w14:paraId="36B33D4A" w14:textId="5D331225" w:rsidR="004B701F" w:rsidRPr="003C78A2" w:rsidRDefault="004B701F" w:rsidP="004B701F">
      <w:pPr>
        <w:rPr>
          <w:rFonts w:cstheme="minorHAnsi"/>
          <w:sz w:val="24"/>
          <w:szCs w:val="24"/>
        </w:rPr>
      </w:pPr>
      <w:r w:rsidRPr="003C78A2">
        <w:rPr>
          <w:rFonts w:cstheme="minorHAnsi"/>
          <w:sz w:val="24"/>
          <w:szCs w:val="24"/>
        </w:rPr>
        <w:t xml:space="preserve">Boulton, L., McManus, M., Metcalfe, L., Brian, D., &amp; Dawson, I. (2017). </w:t>
      </w:r>
      <w:r w:rsidR="00931199">
        <w:rPr>
          <w:rFonts w:cstheme="minorHAnsi"/>
          <w:sz w:val="24"/>
          <w:szCs w:val="24"/>
        </w:rPr>
        <w:t>‘</w:t>
      </w:r>
      <w:r w:rsidRPr="00931199">
        <w:rPr>
          <w:rFonts w:cstheme="minorHAnsi"/>
          <w:i/>
          <w:iCs/>
          <w:sz w:val="24"/>
          <w:szCs w:val="24"/>
        </w:rPr>
        <w:t>Calls for police service: Understanding the demand profile and the UK police response.</w:t>
      </w:r>
      <w:r w:rsidR="00931199">
        <w:rPr>
          <w:rFonts w:cstheme="minorHAnsi"/>
          <w:sz w:val="24"/>
          <w:szCs w:val="24"/>
        </w:rPr>
        <w:t>’</w:t>
      </w:r>
      <w:r w:rsidRPr="003C78A2">
        <w:rPr>
          <w:rFonts w:cstheme="minorHAnsi"/>
          <w:sz w:val="24"/>
          <w:szCs w:val="24"/>
        </w:rPr>
        <w:t xml:space="preserve"> The Police Journal, 90(1), 70–85. </w:t>
      </w:r>
      <w:hyperlink r:id="rId13" w:history="1">
        <w:r w:rsidRPr="003C78A2">
          <w:rPr>
            <w:rStyle w:val="Hyperlink"/>
            <w:rFonts w:cstheme="minorHAnsi"/>
            <w:sz w:val="24"/>
            <w:szCs w:val="24"/>
          </w:rPr>
          <w:t>https://doi.org/10.1177/0032258X16671032</w:t>
        </w:r>
      </w:hyperlink>
    </w:p>
    <w:p w14:paraId="0D2A4034" w14:textId="580C9E48" w:rsidR="004B701F" w:rsidRPr="003C78A2" w:rsidRDefault="004B701F" w:rsidP="003537CB">
      <w:pPr>
        <w:rPr>
          <w:rFonts w:cstheme="minorHAnsi"/>
          <w:sz w:val="24"/>
          <w:szCs w:val="24"/>
        </w:rPr>
      </w:pPr>
      <w:r w:rsidRPr="003C78A2">
        <w:rPr>
          <w:rFonts w:cstheme="minorHAnsi"/>
          <w:sz w:val="24"/>
          <w:szCs w:val="24"/>
        </w:rPr>
        <w:t>Accessed 02/01/23</w:t>
      </w:r>
    </w:p>
    <w:p w14:paraId="1C6AD600" w14:textId="0024F5BC" w:rsidR="003537CB" w:rsidRDefault="003537CB" w:rsidP="003537CB">
      <w:pPr>
        <w:rPr>
          <w:rFonts w:cstheme="minorHAnsi"/>
          <w:sz w:val="24"/>
          <w:szCs w:val="24"/>
        </w:rPr>
      </w:pPr>
    </w:p>
    <w:p w14:paraId="24F3D35D" w14:textId="220519CD" w:rsidR="00936211" w:rsidRPr="00936211" w:rsidRDefault="00936211" w:rsidP="003537CB">
      <w:pPr>
        <w:rPr>
          <w:rFonts w:ascii="Source Sans Pro" w:hAnsi="Source Sans Pro"/>
          <w:color w:val="3A3A3A"/>
          <w:sz w:val="23"/>
          <w:szCs w:val="23"/>
          <w:shd w:val="clear" w:color="auto" w:fill="FFFFFF"/>
        </w:rPr>
      </w:pPr>
      <w:r w:rsidRPr="00936211">
        <w:rPr>
          <w:rFonts w:cstheme="minorHAnsi"/>
          <w:sz w:val="24"/>
          <w:szCs w:val="24"/>
          <w:shd w:val="clear" w:color="auto" w:fill="FFFFFF"/>
        </w:rPr>
        <w:t>Brace, I. (2008) </w:t>
      </w:r>
      <w:r w:rsidRPr="00936211">
        <w:rPr>
          <w:rFonts w:cstheme="minorHAnsi"/>
          <w:i/>
          <w:iCs/>
          <w:sz w:val="24"/>
          <w:szCs w:val="24"/>
          <w:shd w:val="clear" w:color="auto" w:fill="FFFFFF"/>
        </w:rPr>
        <w:t>‘Questionnaire design how to plan, structure and write survey material for effective market research’.</w:t>
      </w:r>
      <w:r w:rsidRPr="00936211">
        <w:rPr>
          <w:rFonts w:cstheme="minorHAnsi"/>
          <w:sz w:val="24"/>
          <w:szCs w:val="24"/>
          <w:shd w:val="clear" w:color="auto" w:fill="FFFFFF"/>
        </w:rPr>
        <w:t xml:space="preserve"> 2nd ed. London</w:t>
      </w:r>
      <w:r>
        <w:rPr>
          <w:rFonts w:cstheme="minorHAnsi"/>
          <w:sz w:val="24"/>
          <w:szCs w:val="24"/>
          <w:shd w:val="clear" w:color="auto" w:fill="FFFFFF"/>
        </w:rPr>
        <w:t xml:space="preserve">. Available at: </w:t>
      </w:r>
      <w:hyperlink r:id="rId14" w:history="1">
        <w:r w:rsidRPr="00936211">
          <w:rPr>
            <w:rStyle w:val="Hyperlink"/>
            <w:rFonts w:cstheme="minorHAnsi"/>
            <w:sz w:val="24"/>
            <w:szCs w:val="24"/>
            <w:shd w:val="clear" w:color="auto" w:fill="FFFFFF"/>
          </w:rPr>
          <w:t>https://librarysearch.uwtsd.ac.uk/permalink/44WHELF_UWTSD/11c0l68/alma99100269477202421</w:t>
        </w:r>
      </w:hyperlink>
      <w:r>
        <w:rPr>
          <w:rFonts w:cstheme="minorHAnsi"/>
          <w:sz w:val="24"/>
          <w:szCs w:val="24"/>
          <w:shd w:val="clear" w:color="auto" w:fill="FFFFFF"/>
        </w:rPr>
        <w:t xml:space="preserve">  Accessed 14/03/23</w:t>
      </w:r>
    </w:p>
    <w:p w14:paraId="22B613E5" w14:textId="77777777" w:rsidR="00936211" w:rsidRPr="003C78A2" w:rsidRDefault="00936211" w:rsidP="003537CB">
      <w:pPr>
        <w:rPr>
          <w:rFonts w:cstheme="minorHAnsi"/>
          <w:sz w:val="24"/>
          <w:szCs w:val="24"/>
        </w:rPr>
      </w:pPr>
    </w:p>
    <w:p w14:paraId="49A08B8D" w14:textId="77210C51" w:rsidR="003537CB" w:rsidRPr="003C78A2" w:rsidRDefault="003537CB" w:rsidP="003537CB">
      <w:pPr>
        <w:rPr>
          <w:rFonts w:cstheme="minorHAnsi"/>
          <w:sz w:val="24"/>
          <w:szCs w:val="24"/>
        </w:rPr>
      </w:pPr>
      <w:r w:rsidRPr="003C78A2">
        <w:rPr>
          <w:rFonts w:cstheme="minorHAnsi"/>
          <w:sz w:val="24"/>
          <w:szCs w:val="24"/>
        </w:rPr>
        <w:t>Callender, M. et al. (2021) ‘</w:t>
      </w:r>
      <w:r w:rsidRPr="003C78A2">
        <w:rPr>
          <w:rFonts w:cstheme="minorHAnsi"/>
          <w:i/>
          <w:iCs/>
          <w:sz w:val="24"/>
          <w:szCs w:val="24"/>
        </w:rPr>
        <w:t xml:space="preserve">Mental health street triage: Comparing experiences of delivery across three sites’, </w:t>
      </w:r>
      <w:r w:rsidRPr="003C78A2">
        <w:rPr>
          <w:rFonts w:cstheme="minorHAnsi"/>
          <w:sz w:val="24"/>
          <w:szCs w:val="24"/>
        </w:rPr>
        <w:t xml:space="preserve">Journal of psychiatric and mental health nursing, 28(1), pp. 16–27. Available at: </w:t>
      </w:r>
      <w:hyperlink r:id="rId15" w:history="1">
        <w:r w:rsidRPr="003C78A2">
          <w:rPr>
            <w:rStyle w:val="Hyperlink"/>
            <w:rFonts w:cstheme="minorHAnsi"/>
            <w:sz w:val="24"/>
            <w:szCs w:val="24"/>
          </w:rPr>
          <w:t>Mental health street triage: Comparing experiences of delivery across three sites - Callender - 2021 - Journal of Psychiatric and Mental Health Nursing - Wiley Online Library (uwtsd.ac.uk)</w:t>
        </w:r>
      </w:hyperlink>
      <w:r w:rsidRPr="003C78A2">
        <w:rPr>
          <w:rFonts w:cstheme="minorHAnsi"/>
          <w:sz w:val="24"/>
          <w:szCs w:val="24"/>
        </w:rPr>
        <w:t xml:space="preserve">  Accessed: 25/09/22</w:t>
      </w:r>
    </w:p>
    <w:p w14:paraId="49E2694D" w14:textId="0DEE7BC7" w:rsidR="004B701F" w:rsidRPr="003C78A2" w:rsidRDefault="004B701F" w:rsidP="003537CB">
      <w:pPr>
        <w:rPr>
          <w:rFonts w:cstheme="minorHAnsi"/>
          <w:sz w:val="24"/>
          <w:szCs w:val="24"/>
        </w:rPr>
      </w:pPr>
    </w:p>
    <w:p w14:paraId="110F3BBD" w14:textId="29E654E5" w:rsidR="004B701F" w:rsidRPr="003C78A2" w:rsidRDefault="004B701F" w:rsidP="003537CB">
      <w:pPr>
        <w:rPr>
          <w:rFonts w:cstheme="minorHAnsi"/>
          <w:sz w:val="24"/>
          <w:szCs w:val="24"/>
        </w:rPr>
      </w:pPr>
      <w:r w:rsidRPr="003C78A2">
        <w:rPr>
          <w:rFonts w:cstheme="minorHAnsi"/>
          <w:sz w:val="24"/>
          <w:szCs w:val="24"/>
        </w:rPr>
        <w:t xml:space="preserve">CAVAMH (2021) </w:t>
      </w:r>
      <w:r w:rsidRPr="003C78A2">
        <w:rPr>
          <w:rFonts w:cstheme="minorHAnsi"/>
          <w:i/>
          <w:iCs/>
          <w:sz w:val="24"/>
          <w:szCs w:val="24"/>
        </w:rPr>
        <w:t xml:space="preserve">‘South Wales Police – Public Protection Department – Mental Health’ </w:t>
      </w:r>
      <w:r w:rsidRPr="003C78A2">
        <w:rPr>
          <w:rFonts w:cstheme="minorHAnsi"/>
          <w:sz w:val="24"/>
          <w:szCs w:val="24"/>
        </w:rPr>
        <w:t xml:space="preserve">Available at: </w:t>
      </w:r>
      <w:hyperlink r:id="rId16" w:history="1">
        <w:r w:rsidRPr="003C78A2">
          <w:rPr>
            <w:rStyle w:val="Hyperlink"/>
            <w:rFonts w:cstheme="minorHAnsi"/>
            <w:sz w:val="24"/>
            <w:szCs w:val="24"/>
          </w:rPr>
          <w:t>South Wales Police – Public Protection Department, Mental Health (cavamh.org.uk)</w:t>
        </w:r>
      </w:hyperlink>
      <w:r w:rsidRPr="003C78A2">
        <w:rPr>
          <w:rFonts w:cstheme="minorHAnsi"/>
          <w:sz w:val="24"/>
          <w:szCs w:val="24"/>
        </w:rPr>
        <w:t xml:space="preserve">  Accessed 04/01/23</w:t>
      </w:r>
    </w:p>
    <w:p w14:paraId="2F1679FD" w14:textId="77777777" w:rsidR="003537CB" w:rsidRPr="003C78A2" w:rsidRDefault="003537CB" w:rsidP="003537CB">
      <w:pPr>
        <w:rPr>
          <w:rFonts w:cstheme="minorHAnsi"/>
          <w:sz w:val="24"/>
          <w:szCs w:val="24"/>
        </w:rPr>
      </w:pPr>
    </w:p>
    <w:p w14:paraId="0C52A99E" w14:textId="4EB538B2" w:rsidR="003537CB" w:rsidRPr="003C78A2" w:rsidRDefault="003537CB" w:rsidP="003537CB">
      <w:pPr>
        <w:rPr>
          <w:rFonts w:cstheme="minorHAnsi"/>
          <w:color w:val="3A3A3A"/>
          <w:sz w:val="24"/>
          <w:szCs w:val="24"/>
          <w:shd w:val="clear" w:color="auto" w:fill="FFFFFF"/>
        </w:rPr>
      </w:pPr>
      <w:r w:rsidRPr="003C78A2">
        <w:rPr>
          <w:rFonts w:cstheme="minorHAnsi"/>
          <w:sz w:val="24"/>
          <w:szCs w:val="24"/>
          <w:shd w:val="clear" w:color="auto" w:fill="FFFFFF"/>
        </w:rPr>
        <w:lastRenderedPageBreak/>
        <w:t>Cotton, D. (2004) ‘</w:t>
      </w:r>
      <w:r w:rsidRPr="003C78A2">
        <w:rPr>
          <w:rFonts w:cstheme="minorHAnsi"/>
          <w:i/>
          <w:iCs/>
          <w:sz w:val="24"/>
          <w:szCs w:val="24"/>
          <w:shd w:val="clear" w:color="auto" w:fill="FFFFFF"/>
        </w:rPr>
        <w:t>The attitudes of Canadian police officers toward the mentally ill’</w:t>
      </w:r>
      <w:r w:rsidRPr="003C78A2">
        <w:rPr>
          <w:rFonts w:cstheme="minorHAnsi"/>
          <w:sz w:val="24"/>
          <w:szCs w:val="24"/>
          <w:shd w:val="clear" w:color="auto" w:fill="FFFFFF"/>
        </w:rPr>
        <w:t>, </w:t>
      </w:r>
      <w:r w:rsidRPr="003C78A2">
        <w:rPr>
          <w:rFonts w:cstheme="minorHAnsi"/>
          <w:i/>
          <w:iCs/>
          <w:sz w:val="24"/>
          <w:szCs w:val="24"/>
          <w:shd w:val="clear" w:color="auto" w:fill="FFFFFF"/>
        </w:rPr>
        <w:t>International journal of law and psychiatry</w:t>
      </w:r>
      <w:r w:rsidRPr="003C78A2">
        <w:rPr>
          <w:rFonts w:cstheme="minorHAnsi"/>
          <w:sz w:val="24"/>
          <w:szCs w:val="24"/>
          <w:shd w:val="clear" w:color="auto" w:fill="FFFFFF"/>
        </w:rPr>
        <w:t xml:space="preserve">, 27(2), pp. 135–146. Available at: </w:t>
      </w:r>
      <w:hyperlink r:id="rId17" w:history="1">
        <w:r w:rsidRPr="003C78A2">
          <w:rPr>
            <w:rStyle w:val="Hyperlink"/>
            <w:rFonts w:cstheme="minorHAnsi"/>
            <w:sz w:val="24"/>
            <w:szCs w:val="24"/>
            <w:shd w:val="clear" w:color="auto" w:fill="FFFFFF"/>
          </w:rPr>
          <w:t>https://doi.org/10.1016/j.ijlp.2004.01.004</w:t>
        </w:r>
      </w:hyperlink>
      <w:r w:rsidRPr="003C78A2">
        <w:rPr>
          <w:rFonts w:cstheme="minorHAnsi"/>
          <w:color w:val="3A3A3A"/>
          <w:sz w:val="24"/>
          <w:szCs w:val="24"/>
          <w:shd w:val="clear" w:color="auto" w:fill="FFFFFF"/>
        </w:rPr>
        <w:t xml:space="preserve">. </w:t>
      </w:r>
      <w:r w:rsidRPr="003C78A2">
        <w:rPr>
          <w:rFonts w:cstheme="minorHAnsi"/>
          <w:sz w:val="24"/>
          <w:szCs w:val="24"/>
          <w:shd w:val="clear" w:color="auto" w:fill="FFFFFF"/>
        </w:rPr>
        <w:t>Accessed: 03/02/23</w:t>
      </w:r>
    </w:p>
    <w:tbl>
      <w:tblPr>
        <w:tblW w:w="6570" w:type="dxa"/>
        <w:shd w:val="clear" w:color="auto" w:fill="FFFFFF"/>
        <w:tblCellMar>
          <w:left w:w="0" w:type="dxa"/>
          <w:right w:w="0" w:type="dxa"/>
        </w:tblCellMar>
        <w:tblLook w:val="04A0" w:firstRow="1" w:lastRow="0" w:firstColumn="1" w:lastColumn="0" w:noHBand="0" w:noVBand="1"/>
      </w:tblPr>
      <w:tblGrid>
        <w:gridCol w:w="6414"/>
        <w:gridCol w:w="156"/>
      </w:tblGrid>
      <w:tr w:rsidR="003537CB" w:rsidRPr="003C78A2" w14:paraId="60298E64" w14:textId="77777777" w:rsidTr="005F3A20">
        <w:tc>
          <w:tcPr>
            <w:tcW w:w="0" w:type="auto"/>
            <w:shd w:val="clear" w:color="auto" w:fill="FFFFFF"/>
            <w:noWrap/>
            <w:tcMar>
              <w:top w:w="120" w:type="dxa"/>
              <w:left w:w="0" w:type="dxa"/>
              <w:bottom w:w="120" w:type="dxa"/>
              <w:right w:w="240" w:type="dxa"/>
            </w:tcMar>
            <w:hideMark/>
          </w:tcPr>
          <w:p w14:paraId="5A41C98B" w14:textId="77777777" w:rsidR="003537CB" w:rsidRPr="003C78A2" w:rsidRDefault="003537CB" w:rsidP="005F3A20">
            <w:pPr>
              <w:rPr>
                <w:rFonts w:cstheme="minorHAnsi"/>
                <w:color w:val="777777"/>
                <w:sz w:val="24"/>
                <w:szCs w:val="24"/>
              </w:rPr>
            </w:pPr>
          </w:p>
        </w:tc>
        <w:tc>
          <w:tcPr>
            <w:tcW w:w="0" w:type="auto"/>
            <w:shd w:val="clear" w:color="auto" w:fill="FFFFFF"/>
            <w:tcMar>
              <w:top w:w="120" w:type="dxa"/>
              <w:left w:w="0" w:type="dxa"/>
              <w:bottom w:w="120" w:type="dxa"/>
              <w:right w:w="0" w:type="dxa"/>
            </w:tcMar>
            <w:hideMark/>
          </w:tcPr>
          <w:p w14:paraId="28DDCDB6" w14:textId="77777777" w:rsidR="003537CB" w:rsidRPr="003C78A2" w:rsidRDefault="003537CB" w:rsidP="005F3A20">
            <w:pPr>
              <w:jc w:val="right"/>
              <w:rPr>
                <w:rFonts w:cstheme="minorHAnsi"/>
                <w:color w:val="777777"/>
                <w:sz w:val="24"/>
                <w:szCs w:val="24"/>
              </w:rPr>
            </w:pPr>
          </w:p>
        </w:tc>
      </w:tr>
    </w:tbl>
    <w:p w14:paraId="354872E9" w14:textId="194CEBD8" w:rsidR="003537CB" w:rsidRPr="003C78A2" w:rsidRDefault="003537CB" w:rsidP="003537CB">
      <w:pPr>
        <w:rPr>
          <w:rFonts w:cstheme="minorHAnsi"/>
          <w:sz w:val="24"/>
          <w:szCs w:val="24"/>
        </w:rPr>
      </w:pPr>
      <w:r w:rsidRPr="003C78A2">
        <w:rPr>
          <w:rFonts w:cstheme="minorHAnsi"/>
          <w:sz w:val="24"/>
          <w:szCs w:val="24"/>
        </w:rPr>
        <w:t>Cummins, I. (2022). ‘</w:t>
      </w:r>
      <w:r w:rsidRPr="003C78A2">
        <w:rPr>
          <w:rFonts w:cstheme="minorHAnsi"/>
          <w:i/>
          <w:iCs/>
          <w:sz w:val="24"/>
          <w:szCs w:val="24"/>
        </w:rPr>
        <w:t>Defunding the police’: A consideration of the implications for the police role in mental health work’</w:t>
      </w:r>
      <w:r w:rsidRPr="003C78A2">
        <w:rPr>
          <w:rFonts w:cstheme="minorHAnsi"/>
          <w:sz w:val="24"/>
          <w:szCs w:val="24"/>
        </w:rPr>
        <w:t xml:space="preserve">. The Police Journal. Available at: </w:t>
      </w:r>
      <w:hyperlink r:id="rId18" w:history="1">
        <w:r w:rsidRPr="003C78A2">
          <w:rPr>
            <w:rStyle w:val="Hyperlink"/>
            <w:rFonts w:cstheme="minorHAnsi"/>
            <w:sz w:val="24"/>
            <w:szCs w:val="24"/>
          </w:rPr>
          <w:t>https://doi.org/10.1177/0032258X211047795</w:t>
        </w:r>
      </w:hyperlink>
      <w:r w:rsidRPr="003C78A2">
        <w:rPr>
          <w:rFonts w:cstheme="minorHAnsi"/>
          <w:sz w:val="24"/>
          <w:szCs w:val="24"/>
        </w:rPr>
        <w:t xml:space="preserve">  Accessed: 02/01/23</w:t>
      </w:r>
    </w:p>
    <w:p w14:paraId="495E22B0" w14:textId="04539FC0" w:rsidR="003537CB" w:rsidRPr="003C78A2" w:rsidRDefault="003537CB" w:rsidP="003537CB">
      <w:pPr>
        <w:rPr>
          <w:rFonts w:cstheme="minorHAnsi"/>
          <w:sz w:val="24"/>
          <w:szCs w:val="24"/>
        </w:rPr>
      </w:pPr>
    </w:p>
    <w:p w14:paraId="4F55FD64" w14:textId="77777777" w:rsidR="004B701F" w:rsidRPr="003C78A2" w:rsidRDefault="004B701F" w:rsidP="004B701F">
      <w:pPr>
        <w:rPr>
          <w:rFonts w:cstheme="minorHAnsi"/>
          <w:sz w:val="24"/>
          <w:szCs w:val="24"/>
        </w:rPr>
      </w:pPr>
      <w:r w:rsidRPr="003C78A2">
        <w:rPr>
          <w:rFonts w:cstheme="minorHAnsi"/>
          <w:sz w:val="24"/>
          <w:szCs w:val="24"/>
        </w:rPr>
        <w:t>Eteng, O (2022) ‘</w:t>
      </w:r>
      <w:r w:rsidRPr="003C78A2">
        <w:rPr>
          <w:rFonts w:cstheme="minorHAnsi"/>
          <w:i/>
          <w:iCs/>
          <w:sz w:val="24"/>
          <w:szCs w:val="24"/>
        </w:rPr>
        <w:t xml:space="preserve">Quantitative Data Analysis: Methods &amp; Techniques Simplified 101’ </w:t>
      </w:r>
      <w:r w:rsidRPr="003C78A2">
        <w:rPr>
          <w:rFonts w:cstheme="minorHAnsi"/>
          <w:sz w:val="24"/>
          <w:szCs w:val="24"/>
        </w:rPr>
        <w:t xml:space="preserve">Available at: </w:t>
      </w:r>
      <w:hyperlink r:id="rId19" w:history="1">
        <w:r w:rsidRPr="003C78A2">
          <w:rPr>
            <w:rStyle w:val="Hyperlink"/>
            <w:rFonts w:cstheme="minorHAnsi"/>
            <w:sz w:val="24"/>
            <w:szCs w:val="24"/>
          </w:rPr>
          <w:t>Quantitative Data Analysis: Methods &amp; Techniques Simplified 101 - Learn | Hevo (hevodata.com)</w:t>
        </w:r>
      </w:hyperlink>
      <w:r w:rsidRPr="003C78A2">
        <w:rPr>
          <w:rFonts w:cstheme="minorHAnsi"/>
          <w:sz w:val="24"/>
          <w:szCs w:val="24"/>
        </w:rPr>
        <w:t xml:space="preserve">   Accessed 02/01/23</w:t>
      </w:r>
    </w:p>
    <w:p w14:paraId="172431F7" w14:textId="77777777" w:rsidR="004B701F" w:rsidRPr="003C78A2" w:rsidRDefault="004B701F" w:rsidP="003537CB">
      <w:pPr>
        <w:rPr>
          <w:rFonts w:cstheme="minorHAnsi"/>
          <w:sz w:val="24"/>
          <w:szCs w:val="24"/>
        </w:rPr>
      </w:pPr>
    </w:p>
    <w:p w14:paraId="0244A516" w14:textId="09C77B41" w:rsidR="00D77CBA" w:rsidRPr="003C78A2" w:rsidRDefault="00D77CBA" w:rsidP="003537CB">
      <w:pPr>
        <w:rPr>
          <w:rFonts w:cstheme="minorHAnsi"/>
          <w:sz w:val="24"/>
          <w:szCs w:val="24"/>
          <w:shd w:val="clear" w:color="auto" w:fill="FFFFFF"/>
        </w:rPr>
      </w:pPr>
      <w:r w:rsidRPr="003C78A2">
        <w:rPr>
          <w:rFonts w:cstheme="minorHAnsi"/>
          <w:sz w:val="24"/>
          <w:szCs w:val="24"/>
          <w:shd w:val="clear" w:color="auto" w:fill="FFFFFF"/>
        </w:rPr>
        <w:t>Farrugia, P., Petrisor, B.A., Farrokhyar, F. and Bhandari, M., (2010). ‘</w:t>
      </w:r>
      <w:r w:rsidRPr="003C78A2">
        <w:rPr>
          <w:rFonts w:cstheme="minorHAnsi"/>
          <w:i/>
          <w:iCs/>
          <w:sz w:val="24"/>
          <w:szCs w:val="24"/>
          <w:shd w:val="clear" w:color="auto" w:fill="FFFFFF"/>
        </w:rPr>
        <w:t>Research questions, hypotheses and objectives. Canadian journal of surgery</w:t>
      </w:r>
      <w:r w:rsidRPr="003C78A2">
        <w:rPr>
          <w:rFonts w:cstheme="minorHAnsi"/>
          <w:sz w:val="24"/>
          <w:szCs w:val="24"/>
          <w:shd w:val="clear" w:color="auto" w:fill="FFFFFF"/>
        </w:rPr>
        <w:t>, </w:t>
      </w:r>
      <w:r w:rsidRPr="003C78A2">
        <w:rPr>
          <w:rFonts w:cstheme="minorHAnsi"/>
          <w:i/>
          <w:iCs/>
          <w:sz w:val="24"/>
          <w:szCs w:val="24"/>
          <w:shd w:val="clear" w:color="auto" w:fill="FFFFFF"/>
        </w:rPr>
        <w:t>53</w:t>
      </w:r>
      <w:r w:rsidRPr="003C78A2">
        <w:rPr>
          <w:rFonts w:cstheme="minorHAnsi"/>
          <w:sz w:val="24"/>
          <w:szCs w:val="24"/>
          <w:shd w:val="clear" w:color="auto" w:fill="FFFFFF"/>
        </w:rPr>
        <w:t xml:space="preserve">(4), p.278.  Available at: </w:t>
      </w:r>
      <w:hyperlink r:id="rId20" w:history="1">
        <w:r w:rsidRPr="003C78A2">
          <w:rPr>
            <w:rStyle w:val="Hyperlink"/>
            <w:rFonts w:cstheme="minorHAnsi"/>
            <w:sz w:val="24"/>
            <w:szCs w:val="24"/>
            <w:shd w:val="clear" w:color="auto" w:fill="FFFFFF"/>
          </w:rPr>
          <w:t>https://www.ncbi.nlm.nih.gov/pmc/articles/PMC2912019/</w:t>
        </w:r>
      </w:hyperlink>
      <w:r w:rsidRPr="003C78A2">
        <w:rPr>
          <w:rFonts w:cstheme="minorHAnsi"/>
          <w:sz w:val="24"/>
          <w:szCs w:val="24"/>
          <w:shd w:val="clear" w:color="auto" w:fill="FFFFFF"/>
        </w:rPr>
        <w:t xml:space="preserve">  Accessed 11/03/23</w:t>
      </w:r>
    </w:p>
    <w:p w14:paraId="69C31F5F" w14:textId="77777777" w:rsidR="00D77CBA" w:rsidRPr="003C78A2" w:rsidRDefault="00D77CBA" w:rsidP="003537CB">
      <w:pPr>
        <w:rPr>
          <w:rFonts w:cstheme="minorHAnsi"/>
          <w:sz w:val="24"/>
          <w:szCs w:val="24"/>
        </w:rPr>
      </w:pPr>
    </w:p>
    <w:p w14:paraId="3B65A22A" w14:textId="69158A01" w:rsidR="003537CB" w:rsidRPr="003C78A2" w:rsidRDefault="003537CB" w:rsidP="003537CB">
      <w:pPr>
        <w:rPr>
          <w:rFonts w:cstheme="minorHAnsi"/>
          <w:color w:val="3A3A3A"/>
          <w:sz w:val="24"/>
          <w:szCs w:val="24"/>
          <w:shd w:val="clear" w:color="auto" w:fill="FFFFFF"/>
        </w:rPr>
      </w:pPr>
      <w:r w:rsidRPr="003C78A2">
        <w:rPr>
          <w:rFonts w:cstheme="minorHAnsi"/>
          <w:sz w:val="24"/>
          <w:szCs w:val="24"/>
          <w:shd w:val="clear" w:color="auto" w:fill="FFFFFF"/>
        </w:rPr>
        <w:t>Furness, T. </w:t>
      </w:r>
      <w:r w:rsidRPr="003C78A2">
        <w:rPr>
          <w:rFonts w:cstheme="minorHAnsi"/>
          <w:i/>
          <w:iCs/>
          <w:sz w:val="24"/>
          <w:szCs w:val="24"/>
          <w:shd w:val="clear" w:color="auto" w:fill="FFFFFF"/>
        </w:rPr>
        <w:t>et al.</w:t>
      </w:r>
      <w:r w:rsidRPr="003C78A2">
        <w:rPr>
          <w:rFonts w:cstheme="minorHAnsi"/>
          <w:sz w:val="24"/>
          <w:szCs w:val="24"/>
          <w:shd w:val="clear" w:color="auto" w:fill="FFFFFF"/>
        </w:rPr>
        <w:t xml:space="preserve"> (2017) </w:t>
      </w:r>
      <w:r w:rsidRPr="003C78A2">
        <w:rPr>
          <w:rFonts w:cstheme="minorHAnsi"/>
          <w:i/>
          <w:iCs/>
          <w:sz w:val="24"/>
          <w:szCs w:val="24"/>
          <w:shd w:val="clear" w:color="auto" w:fill="FFFFFF"/>
        </w:rPr>
        <w:t>‘Perceptions of Procedural Justice and Coercion during Community-Based Mental Health Crisis: A Comparison Study among Stand-Alone Police Response and Co-Responding Police and Mental Health Clinician Response’</w:t>
      </w:r>
      <w:r w:rsidRPr="00931199">
        <w:rPr>
          <w:rFonts w:cstheme="minorHAnsi"/>
          <w:sz w:val="24"/>
          <w:szCs w:val="24"/>
          <w:shd w:val="clear" w:color="auto" w:fill="FFFFFF"/>
        </w:rPr>
        <w:t xml:space="preserve">, Policing: a journal of policy and practice, </w:t>
      </w:r>
      <w:r w:rsidRPr="003C78A2">
        <w:rPr>
          <w:rFonts w:cstheme="minorHAnsi"/>
          <w:sz w:val="24"/>
          <w:szCs w:val="24"/>
          <w:shd w:val="clear" w:color="auto" w:fill="FFFFFF"/>
        </w:rPr>
        <w:t xml:space="preserve">Available at: </w:t>
      </w:r>
      <w:hyperlink r:id="rId21" w:history="1">
        <w:r w:rsidRPr="003C78A2">
          <w:rPr>
            <w:rStyle w:val="Hyperlink"/>
            <w:rFonts w:cstheme="minorHAnsi"/>
            <w:sz w:val="24"/>
            <w:szCs w:val="24"/>
            <w:shd w:val="clear" w:color="auto" w:fill="FFFFFF"/>
          </w:rPr>
          <w:t>https://doi.org/10.1093/police/paw047</w:t>
        </w:r>
      </w:hyperlink>
      <w:r w:rsidRPr="003C78A2">
        <w:rPr>
          <w:rFonts w:cstheme="minorHAnsi"/>
          <w:color w:val="3A3A3A"/>
          <w:sz w:val="24"/>
          <w:szCs w:val="24"/>
          <w:shd w:val="clear" w:color="auto" w:fill="FFFFFF"/>
        </w:rPr>
        <w:t>.</w:t>
      </w:r>
      <w:r w:rsidRPr="003C78A2">
        <w:rPr>
          <w:rFonts w:cstheme="minorHAnsi"/>
          <w:sz w:val="24"/>
          <w:szCs w:val="24"/>
        </w:rPr>
        <w:t xml:space="preserve"> Accessed: 12/02/23</w:t>
      </w:r>
    </w:p>
    <w:p w14:paraId="450AF222" w14:textId="4116EFE4" w:rsidR="003537CB" w:rsidRPr="003C78A2" w:rsidRDefault="003537CB" w:rsidP="003537CB">
      <w:pPr>
        <w:rPr>
          <w:rFonts w:cstheme="minorHAnsi"/>
          <w:sz w:val="24"/>
          <w:szCs w:val="24"/>
        </w:rPr>
      </w:pPr>
    </w:p>
    <w:p w14:paraId="25A668F8" w14:textId="0235E818" w:rsidR="004B701F" w:rsidRPr="003C78A2" w:rsidRDefault="004B701F" w:rsidP="004B701F">
      <w:pPr>
        <w:rPr>
          <w:rFonts w:cstheme="minorHAnsi"/>
          <w:color w:val="262626"/>
          <w:sz w:val="24"/>
          <w:szCs w:val="24"/>
          <w:shd w:val="clear" w:color="auto" w:fill="F5F5F5"/>
        </w:rPr>
      </w:pPr>
      <w:r w:rsidRPr="003C78A2">
        <w:rPr>
          <w:rFonts w:cstheme="minorHAnsi"/>
          <w:sz w:val="24"/>
          <w:szCs w:val="24"/>
        </w:rPr>
        <w:t>Glasby, J. and Dickinson, H. (2014) </w:t>
      </w:r>
      <w:r w:rsidR="00931199">
        <w:rPr>
          <w:rFonts w:cstheme="minorHAnsi"/>
          <w:sz w:val="24"/>
          <w:szCs w:val="24"/>
        </w:rPr>
        <w:t>‘</w:t>
      </w:r>
      <w:r w:rsidRPr="00931199">
        <w:rPr>
          <w:rFonts w:cstheme="minorHAnsi"/>
          <w:i/>
          <w:iCs/>
          <w:sz w:val="24"/>
          <w:szCs w:val="24"/>
        </w:rPr>
        <w:t xml:space="preserve">Partnership Working in Health and Social </w:t>
      </w:r>
      <w:r w:rsidR="00931199" w:rsidRPr="00931199">
        <w:rPr>
          <w:rFonts w:cstheme="minorHAnsi"/>
          <w:i/>
          <w:iCs/>
          <w:sz w:val="24"/>
          <w:szCs w:val="24"/>
        </w:rPr>
        <w:t>Care:</w:t>
      </w:r>
      <w:r w:rsidRPr="00931199">
        <w:rPr>
          <w:rFonts w:cstheme="minorHAnsi"/>
          <w:i/>
          <w:iCs/>
          <w:sz w:val="24"/>
          <w:szCs w:val="24"/>
        </w:rPr>
        <w:t xml:space="preserve"> What Is Integrated Care and How Can We Deliver It?</w:t>
      </w:r>
      <w:r w:rsidR="00931199">
        <w:rPr>
          <w:rFonts w:cstheme="minorHAnsi"/>
          <w:sz w:val="24"/>
          <w:szCs w:val="24"/>
        </w:rPr>
        <w:t>’</w:t>
      </w:r>
      <w:r w:rsidRPr="003C78A2">
        <w:rPr>
          <w:rFonts w:cstheme="minorHAnsi"/>
          <w:sz w:val="24"/>
          <w:szCs w:val="24"/>
        </w:rPr>
        <w:t xml:space="preserve"> Bristol: Policy Press (Better Partnership Working). Available at: </w:t>
      </w:r>
      <w:hyperlink r:id="rId22" w:history="1">
        <w:r w:rsidRPr="003C78A2">
          <w:rPr>
            <w:rStyle w:val="Hyperlink"/>
            <w:rFonts w:cstheme="minorHAnsi"/>
            <w:sz w:val="24"/>
            <w:szCs w:val="24"/>
          </w:rPr>
          <w:t>https://search-ebscohost-com.ezproxy.uwtsd.ac.uk/login.aspx?direct=true&amp;db=nlebk&amp;AN=1573501&amp;site=ehost-live</w:t>
        </w:r>
      </w:hyperlink>
    </w:p>
    <w:p w14:paraId="27FDC78F" w14:textId="16524A53" w:rsidR="004B701F" w:rsidRPr="003C78A2" w:rsidRDefault="004B701F" w:rsidP="003537CB">
      <w:pPr>
        <w:rPr>
          <w:rFonts w:cstheme="minorHAnsi"/>
          <w:sz w:val="24"/>
          <w:szCs w:val="24"/>
        </w:rPr>
      </w:pPr>
      <w:r w:rsidRPr="003C78A2">
        <w:rPr>
          <w:rFonts w:cstheme="minorHAnsi"/>
          <w:sz w:val="24"/>
          <w:szCs w:val="24"/>
        </w:rPr>
        <w:t>Accessed 16/02/23</w:t>
      </w:r>
    </w:p>
    <w:p w14:paraId="6DFA1955" w14:textId="2EAAC126" w:rsidR="004B701F" w:rsidRPr="003C78A2" w:rsidRDefault="004B701F" w:rsidP="003537CB">
      <w:pPr>
        <w:rPr>
          <w:rFonts w:cstheme="minorHAnsi"/>
          <w:sz w:val="24"/>
          <w:szCs w:val="24"/>
        </w:rPr>
      </w:pPr>
    </w:p>
    <w:p w14:paraId="67C09E9A" w14:textId="2B8253BA" w:rsidR="004B701F" w:rsidRPr="003C78A2" w:rsidRDefault="004B701F" w:rsidP="004B701F">
      <w:pPr>
        <w:jc w:val="both"/>
        <w:rPr>
          <w:rFonts w:cstheme="minorHAnsi"/>
          <w:b/>
          <w:bCs/>
          <w:sz w:val="24"/>
          <w:szCs w:val="24"/>
        </w:rPr>
      </w:pPr>
      <w:r w:rsidRPr="003C78A2">
        <w:rPr>
          <w:rFonts w:cstheme="minorHAnsi"/>
          <w:bCs/>
          <w:sz w:val="24"/>
          <w:szCs w:val="24"/>
        </w:rPr>
        <w:t xml:space="preserve">Home Office (2017) </w:t>
      </w:r>
      <w:r w:rsidR="00931199">
        <w:rPr>
          <w:rFonts w:cstheme="minorHAnsi"/>
          <w:bCs/>
          <w:sz w:val="24"/>
          <w:szCs w:val="24"/>
        </w:rPr>
        <w:t>‘</w:t>
      </w:r>
      <w:r w:rsidRPr="00931199">
        <w:rPr>
          <w:rFonts w:cstheme="minorHAnsi"/>
          <w:bCs/>
          <w:i/>
          <w:iCs/>
          <w:sz w:val="24"/>
          <w:szCs w:val="24"/>
        </w:rPr>
        <w:t>Mental Health Act 1983</w:t>
      </w:r>
      <w:r w:rsidR="00931199" w:rsidRPr="00931199">
        <w:rPr>
          <w:rFonts w:cstheme="minorHAnsi"/>
          <w:bCs/>
          <w:i/>
          <w:iCs/>
          <w:sz w:val="24"/>
          <w:szCs w:val="24"/>
        </w:rPr>
        <w:t>’</w:t>
      </w:r>
      <w:r w:rsidRPr="003C78A2">
        <w:rPr>
          <w:rFonts w:cstheme="minorHAnsi"/>
          <w:bCs/>
          <w:sz w:val="24"/>
          <w:szCs w:val="24"/>
        </w:rPr>
        <w:t xml:space="preserve"> Available at:</w:t>
      </w:r>
      <w:r w:rsidRPr="003C78A2">
        <w:rPr>
          <w:rFonts w:cstheme="minorHAnsi"/>
          <w:b/>
          <w:sz w:val="24"/>
          <w:szCs w:val="24"/>
        </w:rPr>
        <w:t xml:space="preserve">  </w:t>
      </w:r>
      <w:hyperlink r:id="rId23" w:history="1">
        <w:r w:rsidRPr="003C78A2">
          <w:rPr>
            <w:rStyle w:val="Hyperlink"/>
            <w:rFonts w:cstheme="minorHAnsi"/>
            <w:sz w:val="24"/>
            <w:szCs w:val="24"/>
          </w:rPr>
          <w:t>Mental Health Act 1983 (legislation.gov.uk)</w:t>
        </w:r>
      </w:hyperlink>
      <w:r w:rsidRPr="003C78A2">
        <w:rPr>
          <w:rFonts w:cstheme="minorHAnsi"/>
          <w:sz w:val="24"/>
          <w:szCs w:val="24"/>
        </w:rPr>
        <w:t xml:space="preserve">  </w:t>
      </w:r>
      <w:r w:rsidRPr="003C78A2">
        <w:rPr>
          <w:rFonts w:cstheme="minorHAnsi"/>
          <w:bCs/>
          <w:sz w:val="24"/>
          <w:szCs w:val="24"/>
        </w:rPr>
        <w:t>Accessed 23/07/22</w:t>
      </w:r>
    </w:p>
    <w:p w14:paraId="46CE32A5" w14:textId="77777777" w:rsidR="004B701F" w:rsidRPr="003C78A2" w:rsidRDefault="004B701F" w:rsidP="003537CB">
      <w:pPr>
        <w:rPr>
          <w:rFonts w:cstheme="minorHAnsi"/>
          <w:sz w:val="24"/>
          <w:szCs w:val="24"/>
        </w:rPr>
      </w:pPr>
    </w:p>
    <w:p w14:paraId="4FF7EA20" w14:textId="1DE52037" w:rsidR="003537CB" w:rsidRPr="003C78A2" w:rsidRDefault="003537CB" w:rsidP="003537CB">
      <w:pPr>
        <w:rPr>
          <w:rFonts w:cstheme="minorHAnsi"/>
          <w:sz w:val="24"/>
          <w:szCs w:val="24"/>
        </w:rPr>
      </w:pPr>
      <w:r w:rsidRPr="003C78A2">
        <w:rPr>
          <w:rFonts w:cstheme="minorHAnsi"/>
          <w:sz w:val="24"/>
          <w:szCs w:val="24"/>
        </w:rPr>
        <w:t>Janopaul-Naylor, E. et al. (2019) ‘</w:t>
      </w:r>
      <w:r w:rsidRPr="003C78A2">
        <w:rPr>
          <w:rFonts w:cstheme="minorHAnsi"/>
          <w:i/>
          <w:iCs/>
          <w:sz w:val="24"/>
          <w:szCs w:val="24"/>
        </w:rPr>
        <w:t xml:space="preserve">Promising Approaches to Police-Mental Health Partnerships to Improve Service Utilization for At-Risk Youth’, </w:t>
      </w:r>
      <w:r w:rsidRPr="003C78A2">
        <w:rPr>
          <w:rFonts w:cstheme="minorHAnsi"/>
          <w:sz w:val="24"/>
          <w:szCs w:val="24"/>
        </w:rPr>
        <w:t xml:space="preserve">Translational issues in psychological science, 5(2), pp. 206–215. Available at: </w:t>
      </w:r>
      <w:hyperlink r:id="rId24" w:history="1">
        <w:r w:rsidRPr="003C78A2">
          <w:rPr>
            <w:rStyle w:val="Hyperlink"/>
            <w:rFonts w:cstheme="minorHAnsi"/>
            <w:sz w:val="24"/>
            <w:szCs w:val="24"/>
          </w:rPr>
          <w:t>https://doi.org/10.1037/tps0000196</w:t>
        </w:r>
      </w:hyperlink>
      <w:r w:rsidRPr="003C78A2">
        <w:rPr>
          <w:rFonts w:cstheme="minorHAnsi"/>
          <w:sz w:val="24"/>
          <w:szCs w:val="24"/>
        </w:rPr>
        <w:t>. Accessed: 22/09/22</w:t>
      </w:r>
    </w:p>
    <w:p w14:paraId="74DDBD6A" w14:textId="77777777" w:rsidR="003537CB" w:rsidRPr="003C78A2" w:rsidRDefault="003537CB" w:rsidP="003537CB">
      <w:pPr>
        <w:rPr>
          <w:rFonts w:cstheme="minorHAnsi"/>
          <w:sz w:val="24"/>
          <w:szCs w:val="24"/>
        </w:rPr>
      </w:pPr>
    </w:p>
    <w:p w14:paraId="79B88C02" w14:textId="5E440276" w:rsidR="003537CB" w:rsidRPr="003C78A2" w:rsidRDefault="003537CB" w:rsidP="003537CB">
      <w:pPr>
        <w:rPr>
          <w:rFonts w:cstheme="minorHAnsi"/>
          <w:sz w:val="24"/>
          <w:szCs w:val="24"/>
        </w:rPr>
      </w:pPr>
      <w:r w:rsidRPr="003C78A2">
        <w:rPr>
          <w:rFonts w:cstheme="minorHAnsi"/>
          <w:sz w:val="24"/>
          <w:szCs w:val="24"/>
        </w:rPr>
        <w:lastRenderedPageBreak/>
        <w:t>Kane, E., Cattell, J. and Wire, J. (2021) ‘</w:t>
      </w:r>
      <w:r w:rsidRPr="003C78A2">
        <w:rPr>
          <w:rFonts w:cstheme="minorHAnsi"/>
          <w:i/>
          <w:iCs/>
          <w:sz w:val="24"/>
          <w:szCs w:val="24"/>
        </w:rPr>
        <w:t>Mental health‐related police incidents: Results of a national census exercise in England and Wales’</w:t>
      </w:r>
      <w:r w:rsidRPr="003C78A2">
        <w:rPr>
          <w:rFonts w:cstheme="minorHAnsi"/>
          <w:sz w:val="24"/>
          <w:szCs w:val="24"/>
        </w:rPr>
        <w:t xml:space="preserve">, Criminal </w:t>
      </w:r>
      <w:r w:rsidR="00931199" w:rsidRPr="003C78A2">
        <w:rPr>
          <w:rFonts w:cstheme="minorHAnsi"/>
          <w:sz w:val="24"/>
          <w:szCs w:val="24"/>
        </w:rPr>
        <w:t>behaviour,</w:t>
      </w:r>
      <w:r w:rsidRPr="003C78A2">
        <w:rPr>
          <w:rFonts w:cstheme="minorHAnsi"/>
          <w:sz w:val="24"/>
          <w:szCs w:val="24"/>
        </w:rPr>
        <w:t xml:space="preserve"> and mental health, 31(4), pp. 262–274. Available at: </w:t>
      </w:r>
      <w:hyperlink r:id="rId25" w:history="1">
        <w:r w:rsidRPr="003C78A2">
          <w:rPr>
            <w:rStyle w:val="Hyperlink"/>
            <w:rFonts w:cstheme="minorHAnsi"/>
            <w:sz w:val="24"/>
            <w:szCs w:val="24"/>
          </w:rPr>
          <w:t>https://doi.org/10.1002/cbm.2206</w:t>
        </w:r>
      </w:hyperlink>
      <w:r w:rsidRPr="003C78A2">
        <w:rPr>
          <w:rFonts w:cstheme="minorHAnsi"/>
          <w:sz w:val="24"/>
          <w:szCs w:val="24"/>
        </w:rPr>
        <w:t>. Accessed: 27/09/22</w:t>
      </w:r>
    </w:p>
    <w:p w14:paraId="37E01659" w14:textId="77777777" w:rsidR="003537CB" w:rsidRPr="003C78A2" w:rsidRDefault="003537CB" w:rsidP="003537CB">
      <w:pPr>
        <w:rPr>
          <w:rFonts w:cstheme="minorHAnsi"/>
          <w:sz w:val="24"/>
          <w:szCs w:val="24"/>
        </w:rPr>
      </w:pPr>
    </w:p>
    <w:p w14:paraId="2AC62448" w14:textId="10B533C8" w:rsidR="003537CB" w:rsidRPr="003C78A2" w:rsidRDefault="003537CB" w:rsidP="003537CB">
      <w:pPr>
        <w:rPr>
          <w:rFonts w:cstheme="minorHAnsi"/>
          <w:sz w:val="24"/>
          <w:szCs w:val="24"/>
        </w:rPr>
      </w:pPr>
      <w:r w:rsidRPr="003C78A2">
        <w:rPr>
          <w:rFonts w:cstheme="minorHAnsi"/>
          <w:sz w:val="24"/>
          <w:szCs w:val="24"/>
        </w:rPr>
        <w:t xml:space="preserve">Lane, R. (2019) </w:t>
      </w:r>
      <w:r w:rsidRPr="003C78A2">
        <w:rPr>
          <w:rFonts w:cstheme="minorHAnsi"/>
          <w:i/>
          <w:iCs/>
          <w:sz w:val="24"/>
          <w:szCs w:val="24"/>
        </w:rPr>
        <w:t>‘“I”m a police officer not a social worker or mental health nurse’: Online discourses of exclusion and resistance regarding mental health‐related police work’,</w:t>
      </w:r>
      <w:r w:rsidRPr="003C78A2">
        <w:rPr>
          <w:rFonts w:cstheme="minorHAnsi"/>
          <w:sz w:val="24"/>
          <w:szCs w:val="24"/>
        </w:rPr>
        <w:t xml:space="preserve"> Journal of community &amp; applied social psychology, 29(5), pp. 429–442. Available at: </w:t>
      </w:r>
      <w:hyperlink r:id="rId26" w:history="1">
        <w:r w:rsidRPr="003C78A2">
          <w:rPr>
            <w:rStyle w:val="Hyperlink"/>
            <w:rFonts w:cstheme="minorHAnsi"/>
            <w:sz w:val="24"/>
            <w:szCs w:val="24"/>
          </w:rPr>
          <w:t>https://doi.org/10.1002/casp.2410</w:t>
        </w:r>
      </w:hyperlink>
      <w:r w:rsidRPr="003C78A2">
        <w:rPr>
          <w:rFonts w:cstheme="minorHAnsi"/>
          <w:sz w:val="24"/>
          <w:szCs w:val="24"/>
        </w:rPr>
        <w:t>. Accessed: 18/10/22</w:t>
      </w:r>
    </w:p>
    <w:p w14:paraId="0E6AB0BB" w14:textId="23C84D18" w:rsidR="003537CB" w:rsidRPr="003C78A2" w:rsidRDefault="003537CB" w:rsidP="003537CB">
      <w:pPr>
        <w:rPr>
          <w:rFonts w:cstheme="minorHAnsi"/>
          <w:sz w:val="24"/>
          <w:szCs w:val="24"/>
        </w:rPr>
      </w:pPr>
    </w:p>
    <w:p w14:paraId="59607296" w14:textId="6B11E01B" w:rsidR="004B701F" w:rsidRPr="003C78A2" w:rsidRDefault="004B701F" w:rsidP="004B701F">
      <w:pPr>
        <w:jc w:val="both"/>
        <w:rPr>
          <w:rFonts w:cstheme="minorHAnsi"/>
          <w:b/>
          <w:sz w:val="24"/>
          <w:szCs w:val="24"/>
        </w:rPr>
      </w:pPr>
      <w:r w:rsidRPr="003C78A2">
        <w:rPr>
          <w:rFonts w:cstheme="minorHAnsi"/>
          <w:sz w:val="24"/>
          <w:szCs w:val="24"/>
        </w:rPr>
        <w:t>Leonard, J (</w:t>
      </w:r>
      <w:r w:rsidR="009666E9">
        <w:rPr>
          <w:rFonts w:cstheme="minorHAnsi"/>
          <w:sz w:val="24"/>
          <w:szCs w:val="24"/>
        </w:rPr>
        <w:t>2020</w:t>
      </w:r>
      <w:r w:rsidRPr="003C78A2">
        <w:rPr>
          <w:rFonts w:cstheme="minorHAnsi"/>
          <w:sz w:val="24"/>
          <w:szCs w:val="24"/>
        </w:rPr>
        <w:t xml:space="preserve">) </w:t>
      </w:r>
      <w:r w:rsidR="00931199">
        <w:rPr>
          <w:rFonts w:cstheme="minorHAnsi"/>
          <w:sz w:val="24"/>
          <w:szCs w:val="24"/>
        </w:rPr>
        <w:t>‘</w:t>
      </w:r>
      <w:r w:rsidRPr="00931199">
        <w:rPr>
          <w:rFonts w:cstheme="minorHAnsi"/>
          <w:i/>
          <w:iCs/>
          <w:sz w:val="24"/>
          <w:szCs w:val="24"/>
        </w:rPr>
        <w:t>Mental Health is a Global Public Health Issue</w:t>
      </w:r>
      <w:r w:rsidR="00931199" w:rsidRPr="00931199">
        <w:rPr>
          <w:rFonts w:cstheme="minorHAnsi"/>
          <w:i/>
          <w:iCs/>
          <w:sz w:val="24"/>
          <w:szCs w:val="24"/>
        </w:rPr>
        <w:t>’</w:t>
      </w:r>
      <w:r w:rsidRPr="003C78A2">
        <w:rPr>
          <w:rFonts w:cstheme="minorHAnsi"/>
          <w:sz w:val="24"/>
          <w:szCs w:val="24"/>
        </w:rPr>
        <w:t xml:space="preserve"> Available at:</w:t>
      </w:r>
      <w:r w:rsidRPr="003C78A2">
        <w:rPr>
          <w:rFonts w:cstheme="minorHAnsi"/>
          <w:b/>
          <w:bCs/>
          <w:sz w:val="24"/>
          <w:szCs w:val="24"/>
        </w:rPr>
        <w:t xml:space="preserve"> </w:t>
      </w:r>
      <w:hyperlink r:id="rId27" w:history="1">
        <w:r w:rsidRPr="003C78A2">
          <w:rPr>
            <w:rStyle w:val="Hyperlink"/>
            <w:rFonts w:cstheme="minorHAnsi"/>
            <w:sz w:val="24"/>
            <w:szCs w:val="24"/>
          </w:rPr>
          <w:t>PCD Collection</w:t>
        </w:r>
      </w:hyperlink>
      <w:r w:rsidRPr="003C78A2">
        <w:rPr>
          <w:rFonts w:cstheme="minorHAnsi"/>
          <w:sz w:val="24"/>
          <w:szCs w:val="24"/>
        </w:rPr>
        <w:t xml:space="preserve">  </w:t>
      </w:r>
      <w:r w:rsidRPr="003C78A2">
        <w:rPr>
          <w:rFonts w:cstheme="minorHAnsi"/>
          <w:bCs/>
          <w:sz w:val="24"/>
          <w:szCs w:val="24"/>
        </w:rPr>
        <w:t>Accessed: 30/06/22</w:t>
      </w:r>
    </w:p>
    <w:p w14:paraId="56426676" w14:textId="77777777" w:rsidR="004B701F" w:rsidRPr="003C78A2" w:rsidRDefault="004B701F" w:rsidP="003537CB">
      <w:pPr>
        <w:rPr>
          <w:rFonts w:cstheme="minorHAnsi"/>
          <w:sz w:val="24"/>
          <w:szCs w:val="24"/>
        </w:rPr>
      </w:pPr>
    </w:p>
    <w:p w14:paraId="2E0AAFDB" w14:textId="12902E57" w:rsidR="003537CB" w:rsidRPr="003C78A2" w:rsidRDefault="003537CB" w:rsidP="003537CB">
      <w:pPr>
        <w:rPr>
          <w:rFonts w:cstheme="minorHAnsi"/>
          <w:sz w:val="24"/>
          <w:szCs w:val="24"/>
        </w:rPr>
      </w:pPr>
      <w:r w:rsidRPr="003C78A2">
        <w:rPr>
          <w:rFonts w:cstheme="minorHAnsi"/>
          <w:sz w:val="24"/>
          <w:szCs w:val="24"/>
        </w:rPr>
        <w:t>Marcus, N. and Stergiopoulos, V. (2022) ‘</w:t>
      </w:r>
      <w:r w:rsidRPr="003C78A2">
        <w:rPr>
          <w:rFonts w:cstheme="minorHAnsi"/>
          <w:i/>
          <w:sz w:val="24"/>
          <w:szCs w:val="24"/>
        </w:rPr>
        <w:t>Re‐examining mental health crisis intervention: A rapid review comparing outcomes across police, co‐responder and non‐police models’</w:t>
      </w:r>
      <w:r w:rsidRPr="003C78A2">
        <w:rPr>
          <w:rFonts w:cstheme="minorHAnsi"/>
          <w:sz w:val="24"/>
          <w:szCs w:val="24"/>
        </w:rPr>
        <w:t xml:space="preserve">, Health &amp; social care in the community, 30(5), pp. 1665–1679. Available at: </w:t>
      </w:r>
      <w:hyperlink r:id="rId28" w:history="1">
        <w:r w:rsidRPr="003C78A2">
          <w:rPr>
            <w:rStyle w:val="Hyperlink"/>
            <w:rFonts w:cstheme="minorHAnsi"/>
            <w:sz w:val="24"/>
            <w:szCs w:val="24"/>
          </w:rPr>
          <w:t>https://doi.org/10.1111/hsc.13731</w:t>
        </w:r>
      </w:hyperlink>
      <w:r w:rsidRPr="003C78A2">
        <w:rPr>
          <w:rFonts w:cstheme="minorHAnsi"/>
          <w:sz w:val="24"/>
          <w:szCs w:val="24"/>
        </w:rPr>
        <w:t>. Accessed: 17/09/22</w:t>
      </w:r>
    </w:p>
    <w:p w14:paraId="6B0927B1" w14:textId="77777777" w:rsidR="003537CB" w:rsidRPr="003C78A2" w:rsidRDefault="003537CB" w:rsidP="003537CB">
      <w:pPr>
        <w:rPr>
          <w:rFonts w:cstheme="minorHAnsi"/>
          <w:sz w:val="24"/>
          <w:szCs w:val="24"/>
        </w:rPr>
      </w:pPr>
    </w:p>
    <w:p w14:paraId="5944A7E9" w14:textId="7C835B52" w:rsidR="003537CB" w:rsidRPr="003C78A2" w:rsidRDefault="003537CB" w:rsidP="003537CB">
      <w:pPr>
        <w:rPr>
          <w:rFonts w:cstheme="minorHAnsi"/>
          <w:sz w:val="24"/>
          <w:szCs w:val="24"/>
        </w:rPr>
      </w:pPr>
      <w:r w:rsidRPr="003C78A2">
        <w:rPr>
          <w:rFonts w:cstheme="minorHAnsi"/>
          <w:sz w:val="24"/>
          <w:szCs w:val="24"/>
        </w:rPr>
        <w:t xml:space="preserve">McDaniel, J.L.M., Moss, K. and Pease, K. (2020) </w:t>
      </w:r>
      <w:r w:rsidRPr="003C78A2">
        <w:rPr>
          <w:rFonts w:cstheme="minorHAnsi"/>
          <w:i/>
          <w:iCs/>
          <w:sz w:val="24"/>
          <w:szCs w:val="24"/>
        </w:rPr>
        <w:t>‘Policing and mental health: theory, policy and practice.’</w:t>
      </w:r>
      <w:r w:rsidRPr="003C78A2">
        <w:rPr>
          <w:rFonts w:cstheme="minorHAnsi"/>
          <w:sz w:val="24"/>
          <w:szCs w:val="24"/>
        </w:rPr>
        <w:t xml:space="preserve"> Edited by J.L.M. McDaniel, K. Moss, and K. (Kenneth) Pease. Abingdon, Oxon; Routledge. Available at: </w:t>
      </w:r>
      <w:hyperlink r:id="rId29" w:history="1">
        <w:r w:rsidRPr="003C78A2">
          <w:rPr>
            <w:rStyle w:val="Hyperlink"/>
            <w:rFonts w:cstheme="minorHAnsi"/>
            <w:sz w:val="24"/>
            <w:szCs w:val="24"/>
          </w:rPr>
          <w:t>https://doi.org/10.4324/9780429470882</w:t>
        </w:r>
      </w:hyperlink>
      <w:r w:rsidRPr="003C78A2">
        <w:rPr>
          <w:rFonts w:cstheme="minorHAnsi"/>
          <w:sz w:val="24"/>
          <w:szCs w:val="24"/>
        </w:rPr>
        <w:t>. Accessed: 12/10/22</w:t>
      </w:r>
    </w:p>
    <w:p w14:paraId="39EA842A" w14:textId="77777777" w:rsidR="003537CB" w:rsidRPr="003C78A2" w:rsidRDefault="003537CB" w:rsidP="003537CB">
      <w:pPr>
        <w:rPr>
          <w:rFonts w:cstheme="minorHAnsi"/>
          <w:sz w:val="24"/>
          <w:szCs w:val="24"/>
        </w:rPr>
      </w:pPr>
    </w:p>
    <w:p w14:paraId="74DD1606" w14:textId="1D905392" w:rsidR="003537CB" w:rsidRPr="003C78A2" w:rsidRDefault="003537CB" w:rsidP="003537CB">
      <w:pPr>
        <w:rPr>
          <w:rFonts w:cstheme="minorHAnsi"/>
          <w:sz w:val="24"/>
          <w:szCs w:val="24"/>
        </w:rPr>
      </w:pPr>
      <w:r w:rsidRPr="003C78A2">
        <w:rPr>
          <w:rFonts w:cstheme="minorHAnsi"/>
          <w:sz w:val="24"/>
          <w:szCs w:val="24"/>
        </w:rPr>
        <w:t xml:space="preserve">Morgan, M. and Paterson, C. (2019) </w:t>
      </w:r>
      <w:r w:rsidRPr="003C78A2">
        <w:rPr>
          <w:rFonts w:cstheme="minorHAnsi"/>
          <w:i/>
          <w:iCs/>
          <w:sz w:val="24"/>
          <w:szCs w:val="24"/>
        </w:rPr>
        <w:t>‘“It”s Mental Health, Not Mental Police’: A Human Rights Approach to Mental Health Triage and Section 136 of the Mental Health Act 1983’</w:t>
      </w:r>
      <w:r w:rsidRPr="003C78A2">
        <w:rPr>
          <w:rFonts w:cstheme="minorHAnsi"/>
          <w:sz w:val="24"/>
          <w:szCs w:val="24"/>
        </w:rPr>
        <w:t xml:space="preserve">, Policing : a journal of policy and practice, 13(2), pp. 123–133. Available at:  </w:t>
      </w:r>
      <w:hyperlink r:id="rId30" w:history="1">
        <w:r w:rsidRPr="003C78A2">
          <w:rPr>
            <w:rStyle w:val="Hyperlink"/>
            <w:rFonts w:cstheme="minorHAnsi"/>
            <w:sz w:val="24"/>
            <w:szCs w:val="24"/>
          </w:rPr>
          <w:t>‘It’s Mental Health, Not Mental Police’: A Human Rights Approach to Mental Health Triage and Section 136 of the Mental Health Act 1983 | Policing: A Journal of Policy and Practice | Oxford Academic (oup.com)</w:t>
        </w:r>
      </w:hyperlink>
      <w:r w:rsidRPr="003C78A2">
        <w:rPr>
          <w:rFonts w:cstheme="minorHAnsi"/>
          <w:sz w:val="24"/>
          <w:szCs w:val="24"/>
        </w:rPr>
        <w:t xml:space="preserve">  Accessed: 22/09/22</w:t>
      </w:r>
    </w:p>
    <w:p w14:paraId="7CD1F76B" w14:textId="77777777" w:rsidR="003537CB" w:rsidRPr="003C78A2" w:rsidRDefault="003537CB" w:rsidP="003537CB">
      <w:pPr>
        <w:rPr>
          <w:rFonts w:cstheme="minorHAnsi"/>
          <w:sz w:val="24"/>
          <w:szCs w:val="24"/>
        </w:rPr>
      </w:pPr>
    </w:p>
    <w:p w14:paraId="1E0DCC65" w14:textId="37AB4964" w:rsidR="003537CB" w:rsidRPr="003C78A2" w:rsidRDefault="003537CB" w:rsidP="003537CB">
      <w:pPr>
        <w:rPr>
          <w:rFonts w:cstheme="minorHAnsi"/>
          <w:color w:val="3A3A3A"/>
          <w:sz w:val="24"/>
          <w:szCs w:val="24"/>
          <w:shd w:val="clear" w:color="auto" w:fill="FFFFFF"/>
        </w:rPr>
      </w:pPr>
      <w:r w:rsidRPr="003C78A2">
        <w:rPr>
          <w:rFonts w:cstheme="minorHAnsi"/>
          <w:sz w:val="24"/>
          <w:szCs w:val="24"/>
          <w:shd w:val="clear" w:color="auto" w:fill="FFFFFF"/>
        </w:rPr>
        <w:t xml:space="preserve">Patch, P. and Arrigo, B. (1999) </w:t>
      </w:r>
      <w:r w:rsidRPr="003C78A2">
        <w:rPr>
          <w:rFonts w:cstheme="minorHAnsi"/>
          <w:i/>
          <w:iCs/>
          <w:sz w:val="24"/>
          <w:szCs w:val="24"/>
          <w:shd w:val="clear" w:color="auto" w:fill="FFFFFF"/>
        </w:rPr>
        <w:t>‘Police Officer Attitudes and Use of Discretion in Situations Involving the Mentally Ill’,</w:t>
      </w:r>
      <w:r w:rsidRPr="003C78A2">
        <w:rPr>
          <w:rFonts w:cstheme="minorHAnsi"/>
          <w:sz w:val="24"/>
          <w:szCs w:val="24"/>
          <w:shd w:val="clear" w:color="auto" w:fill="FFFFFF"/>
        </w:rPr>
        <w:t xml:space="preserve"> International journal of law and psychiatry, 22(1), pp. 23–35. Available at: </w:t>
      </w:r>
      <w:hyperlink r:id="rId31" w:history="1">
        <w:r w:rsidRPr="003C78A2">
          <w:rPr>
            <w:rStyle w:val="Hyperlink"/>
            <w:rFonts w:cstheme="minorHAnsi"/>
            <w:sz w:val="24"/>
            <w:szCs w:val="24"/>
            <w:shd w:val="clear" w:color="auto" w:fill="FFFFFF"/>
          </w:rPr>
          <w:t>https://doi.org/10.1016/S0160-2527(98)00014-4</w:t>
        </w:r>
      </w:hyperlink>
      <w:r w:rsidRPr="003C78A2">
        <w:rPr>
          <w:rFonts w:cstheme="minorHAnsi"/>
          <w:color w:val="3A3A3A"/>
          <w:sz w:val="24"/>
          <w:szCs w:val="24"/>
          <w:shd w:val="clear" w:color="auto" w:fill="FFFFFF"/>
        </w:rPr>
        <w:t>.</w:t>
      </w:r>
      <w:r w:rsidRPr="003C78A2">
        <w:rPr>
          <w:rFonts w:cstheme="minorHAnsi"/>
          <w:sz w:val="24"/>
          <w:szCs w:val="24"/>
        </w:rPr>
        <w:t xml:space="preserve">  Accessed: 03/02/23</w:t>
      </w:r>
    </w:p>
    <w:p w14:paraId="1266F05F" w14:textId="77777777" w:rsidR="003537CB" w:rsidRPr="003C78A2" w:rsidRDefault="003537CB" w:rsidP="003537CB">
      <w:pPr>
        <w:rPr>
          <w:rFonts w:cstheme="minorHAnsi"/>
          <w:sz w:val="24"/>
          <w:szCs w:val="24"/>
        </w:rPr>
      </w:pPr>
    </w:p>
    <w:p w14:paraId="12203066" w14:textId="412B48F6" w:rsidR="003537CB" w:rsidRPr="003C78A2" w:rsidRDefault="003537CB" w:rsidP="003537CB">
      <w:pPr>
        <w:rPr>
          <w:rFonts w:cstheme="minorHAnsi"/>
          <w:sz w:val="24"/>
          <w:szCs w:val="24"/>
        </w:rPr>
      </w:pPr>
      <w:bookmarkStart w:id="2" w:name="_Hlk124437435"/>
      <w:r w:rsidRPr="003C78A2">
        <w:rPr>
          <w:rFonts w:cstheme="minorHAnsi"/>
          <w:sz w:val="24"/>
          <w:szCs w:val="24"/>
        </w:rPr>
        <w:t xml:space="preserve">Puntis, S. et al. (2018) </w:t>
      </w:r>
      <w:r w:rsidRPr="003C78A2">
        <w:rPr>
          <w:rFonts w:cstheme="minorHAnsi"/>
          <w:i/>
          <w:iCs/>
          <w:sz w:val="24"/>
          <w:szCs w:val="24"/>
        </w:rPr>
        <w:t>‘A systematic review of co-responder models of police mental health “street” triage’,</w:t>
      </w:r>
      <w:r w:rsidRPr="003C78A2">
        <w:rPr>
          <w:rFonts w:cstheme="minorHAnsi"/>
          <w:sz w:val="24"/>
          <w:szCs w:val="24"/>
        </w:rPr>
        <w:t xml:space="preserve"> BMC psychiatry, 18(1), pp. 256–256. Available at: </w:t>
      </w:r>
      <w:hyperlink r:id="rId32" w:history="1">
        <w:r w:rsidRPr="003C78A2">
          <w:rPr>
            <w:rStyle w:val="Hyperlink"/>
            <w:rFonts w:cstheme="minorHAnsi"/>
            <w:sz w:val="24"/>
            <w:szCs w:val="24"/>
          </w:rPr>
          <w:t>https://doi.org/10.1186/s12888-018-1836-2</w:t>
        </w:r>
      </w:hyperlink>
      <w:r w:rsidRPr="003C78A2">
        <w:rPr>
          <w:rFonts w:cstheme="minorHAnsi"/>
          <w:sz w:val="24"/>
          <w:szCs w:val="24"/>
        </w:rPr>
        <w:t>. Accessed: 10/10/22</w:t>
      </w:r>
    </w:p>
    <w:bookmarkEnd w:id="2"/>
    <w:p w14:paraId="77ED8242" w14:textId="77777777" w:rsidR="003537CB" w:rsidRPr="003C78A2" w:rsidRDefault="003537CB" w:rsidP="003537CB">
      <w:pPr>
        <w:rPr>
          <w:rFonts w:cstheme="minorHAnsi"/>
          <w:sz w:val="24"/>
          <w:szCs w:val="24"/>
        </w:rPr>
      </w:pPr>
    </w:p>
    <w:p w14:paraId="6DAB0992" w14:textId="77777777" w:rsidR="003537CB" w:rsidRPr="003C78A2" w:rsidRDefault="003537CB" w:rsidP="003537CB">
      <w:pPr>
        <w:rPr>
          <w:rFonts w:cstheme="minorHAnsi"/>
          <w:color w:val="3A3A3A"/>
          <w:sz w:val="24"/>
          <w:szCs w:val="24"/>
          <w:shd w:val="clear" w:color="auto" w:fill="FFFFFF"/>
        </w:rPr>
      </w:pPr>
      <w:r w:rsidRPr="003C78A2">
        <w:rPr>
          <w:rFonts w:cstheme="minorHAnsi"/>
          <w:sz w:val="24"/>
          <w:szCs w:val="24"/>
          <w:shd w:val="clear" w:color="auto" w:fill="FFFFFF"/>
        </w:rPr>
        <w:lastRenderedPageBreak/>
        <w:t>Rao, S. (2022) ‘</w:t>
      </w:r>
      <w:r w:rsidRPr="003C78A2">
        <w:rPr>
          <w:rFonts w:cstheme="minorHAnsi"/>
          <w:i/>
          <w:iCs/>
          <w:sz w:val="24"/>
          <w:szCs w:val="24"/>
          <w:shd w:val="clear" w:color="auto" w:fill="FFFFFF"/>
        </w:rPr>
        <w:t>Black Lives, Blue Shirts and “Colourblindness”: Application of Critical Race Theory in Police Response Models for Persons with Mental Illness’</w:t>
      </w:r>
      <w:r w:rsidRPr="003C78A2">
        <w:rPr>
          <w:rFonts w:cstheme="minorHAnsi"/>
          <w:sz w:val="24"/>
          <w:szCs w:val="24"/>
          <w:shd w:val="clear" w:color="auto" w:fill="FFFFFF"/>
        </w:rPr>
        <w:t xml:space="preserve">, Community mental health journal, 58(1), pp. 1–10. Available at: </w:t>
      </w:r>
      <w:hyperlink r:id="rId33" w:history="1">
        <w:r w:rsidRPr="003C78A2">
          <w:rPr>
            <w:rStyle w:val="Hyperlink"/>
            <w:rFonts w:cstheme="minorHAnsi"/>
            <w:sz w:val="24"/>
            <w:szCs w:val="24"/>
            <w:shd w:val="clear" w:color="auto" w:fill="FFFFFF"/>
          </w:rPr>
          <w:t>https://doi.org/10.1007/s10597-021-00888-5</w:t>
        </w:r>
      </w:hyperlink>
      <w:r w:rsidRPr="003C78A2">
        <w:rPr>
          <w:rFonts w:cstheme="minorHAnsi"/>
          <w:color w:val="3A3A3A"/>
          <w:sz w:val="24"/>
          <w:szCs w:val="24"/>
          <w:shd w:val="clear" w:color="auto" w:fill="FFFFFF"/>
        </w:rPr>
        <w:t>.</w:t>
      </w:r>
    </w:p>
    <w:p w14:paraId="559B1FF2" w14:textId="349AD1B8" w:rsidR="003537CB" w:rsidRPr="003C78A2" w:rsidRDefault="003537CB" w:rsidP="003537CB">
      <w:pPr>
        <w:rPr>
          <w:rFonts w:cstheme="minorHAnsi"/>
          <w:sz w:val="24"/>
          <w:szCs w:val="24"/>
        </w:rPr>
      </w:pPr>
      <w:r w:rsidRPr="003C78A2">
        <w:rPr>
          <w:rFonts w:cstheme="minorHAnsi"/>
          <w:sz w:val="24"/>
          <w:szCs w:val="24"/>
        </w:rPr>
        <w:t>Accessed: 12/02/23</w:t>
      </w:r>
    </w:p>
    <w:p w14:paraId="3B257522" w14:textId="77777777" w:rsidR="003537CB" w:rsidRPr="003C78A2" w:rsidRDefault="003537CB" w:rsidP="003537CB">
      <w:pPr>
        <w:rPr>
          <w:rFonts w:cstheme="minorHAnsi"/>
          <w:sz w:val="24"/>
          <w:szCs w:val="24"/>
        </w:rPr>
      </w:pPr>
    </w:p>
    <w:p w14:paraId="270B7A9C" w14:textId="5A252000" w:rsidR="003537CB" w:rsidRPr="003C78A2" w:rsidRDefault="003537CB" w:rsidP="003537CB">
      <w:pPr>
        <w:shd w:val="clear" w:color="auto" w:fill="FFFFFF"/>
        <w:spacing w:before="300" w:after="150" w:line="240" w:lineRule="auto"/>
        <w:outlineLvl w:val="0"/>
        <w:rPr>
          <w:rFonts w:eastAsia="Times New Roman" w:cstheme="minorHAnsi"/>
          <w:kern w:val="36"/>
          <w:sz w:val="24"/>
          <w:szCs w:val="24"/>
          <w:lang w:eastAsia="en-GB"/>
        </w:rPr>
      </w:pPr>
      <w:bookmarkStart w:id="3" w:name="_Toc130139155"/>
      <w:bookmarkStart w:id="4" w:name="_Toc130139251"/>
      <w:bookmarkStart w:id="5" w:name="_Toc130139292"/>
      <w:bookmarkStart w:id="6" w:name="_Toc130144520"/>
      <w:bookmarkStart w:id="7" w:name="_Toc130144723"/>
      <w:bookmarkStart w:id="8" w:name="_Toc130144867"/>
      <w:bookmarkStart w:id="9" w:name="_Toc130145042"/>
      <w:r w:rsidRPr="003C78A2">
        <w:rPr>
          <w:rFonts w:eastAsia="Times New Roman" w:cstheme="minorHAnsi"/>
          <w:kern w:val="36"/>
          <w:sz w:val="24"/>
          <w:szCs w:val="24"/>
          <w:lang w:eastAsia="en-GB"/>
        </w:rPr>
        <w:t xml:space="preserve">Rodgers, M. et al. (2019) </w:t>
      </w:r>
      <w:r w:rsidRPr="003C78A2">
        <w:rPr>
          <w:rFonts w:eastAsia="Times New Roman" w:cstheme="minorHAnsi"/>
          <w:i/>
          <w:iCs/>
          <w:kern w:val="36"/>
          <w:sz w:val="24"/>
          <w:szCs w:val="24"/>
          <w:lang w:eastAsia="en-GB"/>
        </w:rPr>
        <w:t xml:space="preserve">‘Police-related triage interventions for mental health-related </w:t>
      </w:r>
      <w:r w:rsidR="00931199" w:rsidRPr="003C78A2">
        <w:rPr>
          <w:rFonts w:eastAsia="Times New Roman" w:cstheme="minorHAnsi"/>
          <w:i/>
          <w:iCs/>
          <w:kern w:val="36"/>
          <w:sz w:val="24"/>
          <w:szCs w:val="24"/>
          <w:lang w:eastAsia="en-GB"/>
        </w:rPr>
        <w:t>incidents:</w:t>
      </w:r>
      <w:r w:rsidRPr="003C78A2">
        <w:rPr>
          <w:rFonts w:eastAsia="Times New Roman" w:cstheme="minorHAnsi"/>
          <w:i/>
          <w:iCs/>
          <w:kern w:val="36"/>
          <w:sz w:val="24"/>
          <w:szCs w:val="24"/>
          <w:lang w:eastAsia="en-GB"/>
        </w:rPr>
        <w:t xml:space="preserve"> a rapid evidence synthesis’</w:t>
      </w:r>
      <w:r w:rsidRPr="003C78A2">
        <w:rPr>
          <w:rFonts w:eastAsia="Times New Roman" w:cstheme="minorHAnsi"/>
          <w:kern w:val="36"/>
          <w:sz w:val="24"/>
          <w:szCs w:val="24"/>
          <w:lang w:eastAsia="en-GB"/>
        </w:rPr>
        <w:t xml:space="preserve">. Available at: </w:t>
      </w:r>
      <w:hyperlink r:id="rId34" w:history="1">
        <w:r w:rsidRPr="003C78A2">
          <w:rPr>
            <w:rStyle w:val="Hyperlink"/>
            <w:rFonts w:eastAsia="Times New Roman" w:cstheme="minorHAnsi"/>
            <w:kern w:val="36"/>
            <w:sz w:val="24"/>
            <w:szCs w:val="24"/>
            <w:lang w:eastAsia="en-GB"/>
          </w:rPr>
          <w:t>https://doi.org/10.3310/hsdr07200</w:t>
        </w:r>
      </w:hyperlink>
      <w:r w:rsidRPr="003C78A2">
        <w:rPr>
          <w:rFonts w:eastAsia="Times New Roman" w:cstheme="minorHAnsi"/>
          <w:kern w:val="36"/>
          <w:sz w:val="24"/>
          <w:szCs w:val="24"/>
          <w:lang w:eastAsia="en-GB"/>
        </w:rPr>
        <w:t xml:space="preserve">.  </w:t>
      </w:r>
      <w:r w:rsidRPr="003C78A2">
        <w:rPr>
          <w:rFonts w:cstheme="minorHAnsi"/>
          <w:sz w:val="24"/>
          <w:szCs w:val="24"/>
        </w:rPr>
        <w:t>Accessed: 11/10/22</w:t>
      </w:r>
      <w:bookmarkEnd w:id="3"/>
      <w:bookmarkEnd w:id="4"/>
      <w:bookmarkEnd w:id="5"/>
      <w:bookmarkEnd w:id="6"/>
      <w:bookmarkEnd w:id="7"/>
      <w:bookmarkEnd w:id="8"/>
      <w:bookmarkEnd w:id="9"/>
    </w:p>
    <w:p w14:paraId="7E6B83AA" w14:textId="4D7CFB7D" w:rsidR="003537CB" w:rsidRPr="003C78A2" w:rsidRDefault="003537CB" w:rsidP="003537CB">
      <w:pPr>
        <w:rPr>
          <w:rFonts w:cstheme="minorHAnsi"/>
          <w:sz w:val="24"/>
          <w:szCs w:val="24"/>
        </w:rPr>
      </w:pPr>
    </w:p>
    <w:p w14:paraId="7FF9A16B" w14:textId="66BDE09D" w:rsidR="004B701F" w:rsidRPr="003C78A2" w:rsidRDefault="004B701F" w:rsidP="004B701F">
      <w:pPr>
        <w:rPr>
          <w:rFonts w:cstheme="minorHAnsi"/>
          <w:sz w:val="24"/>
          <w:szCs w:val="24"/>
        </w:rPr>
      </w:pPr>
      <w:r w:rsidRPr="003C78A2">
        <w:rPr>
          <w:rFonts w:cstheme="minorHAnsi"/>
          <w:sz w:val="24"/>
          <w:szCs w:val="24"/>
        </w:rPr>
        <w:t>Rodriguez, J. and Walters, K., (2017) ‘</w:t>
      </w:r>
      <w:r w:rsidRPr="003C78A2">
        <w:rPr>
          <w:rFonts w:cstheme="minorHAnsi"/>
          <w:i/>
          <w:iCs/>
          <w:sz w:val="24"/>
          <w:szCs w:val="24"/>
        </w:rPr>
        <w:t xml:space="preserve">The importance of training and development in employee performance and evaluation’ </w:t>
      </w:r>
      <w:r w:rsidR="00931199" w:rsidRPr="003C78A2">
        <w:rPr>
          <w:rFonts w:cstheme="minorHAnsi"/>
          <w:sz w:val="24"/>
          <w:szCs w:val="24"/>
        </w:rPr>
        <w:t>Worldwide</w:t>
      </w:r>
      <w:r w:rsidRPr="003C78A2">
        <w:rPr>
          <w:rFonts w:cstheme="minorHAnsi"/>
          <w:sz w:val="24"/>
          <w:szCs w:val="24"/>
        </w:rPr>
        <w:t xml:space="preserve"> Journal of Multidisciplinary Research and Development, 3(10), pp.206-212. Available at: </w:t>
      </w:r>
      <w:hyperlink r:id="rId35" w:history="1">
        <w:r w:rsidRPr="003C78A2">
          <w:rPr>
            <w:rStyle w:val="Hyperlink"/>
            <w:rFonts w:cstheme="minorHAnsi"/>
            <w:sz w:val="24"/>
            <w:szCs w:val="24"/>
          </w:rPr>
          <w:t>https://www.researchgate.net/profile/Kelley_Walters/publication/332537797_The_Importance_of_Training_and_Development_in_Employee_Performance_and_Evaluation/links/5cefe41092851c4dd01ba833/The-Importance-of-Training-and-Development-in-Employee-Performance-and-Evaluation.pdf</w:t>
        </w:r>
      </w:hyperlink>
      <w:r w:rsidRPr="003C78A2">
        <w:rPr>
          <w:rFonts w:cstheme="minorHAnsi"/>
          <w:sz w:val="24"/>
          <w:szCs w:val="24"/>
        </w:rPr>
        <w:t xml:space="preserve">  Accessed 16/02/23</w:t>
      </w:r>
    </w:p>
    <w:p w14:paraId="4EC8D8DB" w14:textId="00642FB8" w:rsidR="004B701F" w:rsidRPr="003C78A2" w:rsidRDefault="004B701F" w:rsidP="003537CB">
      <w:pPr>
        <w:rPr>
          <w:rFonts w:cstheme="minorHAnsi"/>
          <w:sz w:val="24"/>
          <w:szCs w:val="24"/>
        </w:rPr>
      </w:pPr>
    </w:p>
    <w:p w14:paraId="1E87641D" w14:textId="51FEC194" w:rsidR="004B701F" w:rsidRPr="003C78A2" w:rsidRDefault="004B701F" w:rsidP="003537CB">
      <w:pPr>
        <w:rPr>
          <w:rFonts w:cstheme="minorHAnsi"/>
          <w:sz w:val="24"/>
          <w:szCs w:val="24"/>
        </w:rPr>
      </w:pPr>
      <w:r w:rsidRPr="003C78A2">
        <w:rPr>
          <w:rFonts w:cstheme="minorHAnsi"/>
          <w:sz w:val="24"/>
          <w:szCs w:val="24"/>
        </w:rPr>
        <w:t>Sanchez, M (1992) ‘</w:t>
      </w:r>
      <w:r w:rsidRPr="003C78A2">
        <w:rPr>
          <w:rFonts w:cstheme="minorHAnsi"/>
          <w:i/>
          <w:iCs/>
          <w:sz w:val="24"/>
          <w:szCs w:val="24"/>
        </w:rPr>
        <w:t xml:space="preserve">Effects of Questionnaire Design on the Quality of Survey Data’ </w:t>
      </w:r>
      <w:r w:rsidRPr="003C78A2">
        <w:rPr>
          <w:rFonts w:cstheme="minorHAnsi"/>
          <w:sz w:val="24"/>
          <w:szCs w:val="24"/>
        </w:rPr>
        <w:t xml:space="preserve">Available at: </w:t>
      </w:r>
      <w:hyperlink r:id="rId36" w:history="1">
        <w:r w:rsidRPr="003C78A2">
          <w:rPr>
            <w:rStyle w:val="Hyperlink"/>
            <w:rFonts w:cstheme="minorHAnsi"/>
            <w:color w:val="006FB7"/>
            <w:sz w:val="24"/>
            <w:szCs w:val="24"/>
            <w:bdr w:val="none" w:sz="0" w:space="0" w:color="auto" w:frame="1"/>
            <w:shd w:val="clear" w:color="auto" w:fill="FFFFFF"/>
          </w:rPr>
          <w:t>https://doi.org/10.1086/269311</w:t>
        </w:r>
      </w:hyperlink>
      <w:r w:rsidRPr="003C78A2">
        <w:rPr>
          <w:rFonts w:cstheme="minorHAnsi"/>
          <w:sz w:val="24"/>
          <w:szCs w:val="24"/>
        </w:rPr>
        <w:t xml:space="preserve">   Accessed 10/02/23</w:t>
      </w:r>
    </w:p>
    <w:p w14:paraId="0BBDA30F" w14:textId="77777777" w:rsidR="004B701F" w:rsidRPr="003C78A2" w:rsidRDefault="004B701F" w:rsidP="003537CB">
      <w:pPr>
        <w:rPr>
          <w:rFonts w:cstheme="minorHAnsi"/>
          <w:sz w:val="24"/>
          <w:szCs w:val="24"/>
        </w:rPr>
      </w:pPr>
    </w:p>
    <w:p w14:paraId="7DA71E85" w14:textId="21F3973F" w:rsidR="003537CB" w:rsidRPr="003C78A2" w:rsidRDefault="003537CB" w:rsidP="003537CB">
      <w:pPr>
        <w:rPr>
          <w:rFonts w:cstheme="minorHAnsi"/>
          <w:sz w:val="24"/>
          <w:szCs w:val="24"/>
        </w:rPr>
      </w:pPr>
      <w:r w:rsidRPr="003C78A2">
        <w:rPr>
          <w:rFonts w:cstheme="minorHAnsi"/>
          <w:sz w:val="24"/>
          <w:szCs w:val="24"/>
        </w:rPr>
        <w:t>Senior, J., Noga, H. and Shaw, J. (2014) ‘</w:t>
      </w:r>
      <w:r w:rsidRPr="003C78A2">
        <w:rPr>
          <w:rFonts w:cstheme="minorHAnsi"/>
          <w:i/>
          <w:sz w:val="24"/>
          <w:szCs w:val="24"/>
        </w:rPr>
        <w:t>When two worlds collide: A twenty-first century approach to mental health and policing: Mental health and police custody’</w:t>
      </w:r>
      <w:r w:rsidRPr="003C78A2">
        <w:rPr>
          <w:rFonts w:cstheme="minorHAnsi"/>
          <w:sz w:val="24"/>
          <w:szCs w:val="24"/>
        </w:rPr>
        <w:t xml:space="preserve">, Criminal behaviour and mental health, 24(2), pp. 81–85. Available at: </w:t>
      </w:r>
      <w:hyperlink r:id="rId37" w:history="1">
        <w:r w:rsidRPr="003C78A2">
          <w:rPr>
            <w:rStyle w:val="Hyperlink"/>
            <w:rFonts w:cstheme="minorHAnsi"/>
            <w:sz w:val="24"/>
            <w:szCs w:val="24"/>
          </w:rPr>
          <w:t>https://doi.org/10.1002/cbm.1897</w:t>
        </w:r>
      </w:hyperlink>
      <w:r w:rsidRPr="003C78A2">
        <w:rPr>
          <w:rFonts w:cstheme="minorHAnsi"/>
          <w:sz w:val="24"/>
          <w:szCs w:val="24"/>
        </w:rPr>
        <w:t>. Accessed: 28/09/22</w:t>
      </w:r>
    </w:p>
    <w:p w14:paraId="18FE0522" w14:textId="6417BA7F" w:rsidR="004B701F" w:rsidRPr="003C78A2" w:rsidRDefault="004B701F" w:rsidP="003537CB">
      <w:pPr>
        <w:rPr>
          <w:rFonts w:cstheme="minorHAnsi"/>
          <w:sz w:val="24"/>
          <w:szCs w:val="24"/>
        </w:rPr>
      </w:pPr>
    </w:p>
    <w:p w14:paraId="7D5A8F79" w14:textId="68357729" w:rsidR="004B701F" w:rsidRPr="003C78A2" w:rsidRDefault="004B701F" w:rsidP="003537CB">
      <w:pPr>
        <w:rPr>
          <w:rFonts w:cstheme="minorHAnsi"/>
          <w:sz w:val="24"/>
          <w:szCs w:val="24"/>
        </w:rPr>
      </w:pPr>
      <w:r w:rsidRPr="003C78A2">
        <w:rPr>
          <w:rFonts w:cstheme="minorHAnsi"/>
          <w:sz w:val="24"/>
          <w:szCs w:val="24"/>
        </w:rPr>
        <w:t>Simon, M. (2011) ‘</w:t>
      </w:r>
      <w:r w:rsidRPr="003C78A2">
        <w:rPr>
          <w:rFonts w:cstheme="minorHAnsi"/>
          <w:i/>
          <w:iCs/>
          <w:sz w:val="24"/>
          <w:szCs w:val="24"/>
        </w:rPr>
        <w:t xml:space="preserve">Assumptions, Limitations and Delimitations’ </w:t>
      </w:r>
      <w:r w:rsidRPr="003C78A2">
        <w:rPr>
          <w:rFonts w:cstheme="minorHAnsi"/>
          <w:sz w:val="24"/>
          <w:szCs w:val="24"/>
        </w:rPr>
        <w:t xml:space="preserve">Available at: </w:t>
      </w:r>
      <w:hyperlink r:id="rId38" w:history="1">
        <w:r w:rsidRPr="003C78A2">
          <w:rPr>
            <w:rStyle w:val="Hyperlink"/>
            <w:rFonts w:cstheme="minorHAnsi"/>
            <w:sz w:val="24"/>
            <w:szCs w:val="24"/>
          </w:rPr>
          <w:t>AssumptionslimitationsdelimitationsX20200715-47573-vnzy6b-libre.pdf (d1wqtxts1xzle7.cloudfront.net)</w:t>
        </w:r>
      </w:hyperlink>
      <w:r w:rsidRPr="003C78A2">
        <w:rPr>
          <w:rFonts w:cstheme="minorHAnsi"/>
          <w:sz w:val="24"/>
          <w:szCs w:val="24"/>
        </w:rPr>
        <w:t xml:space="preserve">  Accessed 12/02/23</w:t>
      </w:r>
    </w:p>
    <w:p w14:paraId="6629432C" w14:textId="5802E2AC" w:rsidR="004B701F" w:rsidRPr="003C78A2" w:rsidRDefault="004B701F" w:rsidP="003537CB">
      <w:pPr>
        <w:rPr>
          <w:rFonts w:cstheme="minorHAnsi"/>
          <w:sz w:val="24"/>
          <w:szCs w:val="24"/>
        </w:rPr>
      </w:pPr>
    </w:p>
    <w:p w14:paraId="01BECBB6" w14:textId="6365920F" w:rsidR="004B701F" w:rsidRPr="003C78A2" w:rsidRDefault="004B701F" w:rsidP="003537CB">
      <w:pPr>
        <w:rPr>
          <w:rFonts w:cstheme="minorHAnsi"/>
          <w:sz w:val="24"/>
          <w:szCs w:val="24"/>
        </w:rPr>
      </w:pPr>
      <w:r w:rsidRPr="003C78A2">
        <w:rPr>
          <w:rFonts w:cstheme="minorHAnsi"/>
          <w:sz w:val="24"/>
          <w:szCs w:val="24"/>
        </w:rPr>
        <w:t>Subar, A.F. et al. (2001) ‘</w:t>
      </w:r>
      <w:r w:rsidRPr="00931199">
        <w:rPr>
          <w:rFonts w:cstheme="minorHAnsi"/>
          <w:i/>
          <w:iCs/>
          <w:sz w:val="24"/>
          <w:szCs w:val="24"/>
        </w:rPr>
        <w:t>Is shorter always better? Relative importance of questionnaire length and cognitive ease on response rates and data quality for two dietary questionnaires’</w:t>
      </w:r>
      <w:r w:rsidRPr="003C78A2">
        <w:rPr>
          <w:rFonts w:cstheme="minorHAnsi"/>
          <w:sz w:val="24"/>
          <w:szCs w:val="24"/>
        </w:rPr>
        <w:t xml:space="preserve">, American journal of epidemiology, 153(4), pp. 404–409. Available at: </w:t>
      </w:r>
      <w:hyperlink r:id="rId39" w:history="1">
        <w:r w:rsidRPr="003C78A2">
          <w:rPr>
            <w:rStyle w:val="Hyperlink"/>
            <w:rFonts w:cstheme="minorHAnsi"/>
            <w:sz w:val="24"/>
            <w:szCs w:val="24"/>
          </w:rPr>
          <w:t>https://doi.org/10.1093/aje/153.4.404</w:t>
        </w:r>
      </w:hyperlink>
      <w:r w:rsidRPr="003C78A2">
        <w:rPr>
          <w:rFonts w:cstheme="minorHAnsi"/>
          <w:sz w:val="24"/>
          <w:szCs w:val="24"/>
        </w:rPr>
        <w:t>.   Accessed 09/02/23</w:t>
      </w:r>
    </w:p>
    <w:p w14:paraId="354AD137" w14:textId="1E0424BB" w:rsidR="003537CB" w:rsidRPr="003C78A2" w:rsidRDefault="003537CB" w:rsidP="003537CB">
      <w:pPr>
        <w:rPr>
          <w:rFonts w:cstheme="minorHAnsi"/>
          <w:sz w:val="24"/>
          <w:szCs w:val="24"/>
        </w:rPr>
      </w:pPr>
    </w:p>
    <w:p w14:paraId="2001DC19" w14:textId="19563716" w:rsidR="004B701F" w:rsidRPr="003C78A2" w:rsidRDefault="004B701F" w:rsidP="003537CB">
      <w:pPr>
        <w:rPr>
          <w:rFonts w:cstheme="minorHAnsi"/>
          <w:sz w:val="24"/>
          <w:szCs w:val="24"/>
        </w:rPr>
      </w:pPr>
      <w:r w:rsidRPr="003C78A2">
        <w:rPr>
          <w:rFonts w:cstheme="minorHAnsi"/>
          <w:sz w:val="24"/>
          <w:szCs w:val="24"/>
          <w:shd w:val="clear" w:color="auto" w:fill="FFFFFF"/>
        </w:rPr>
        <w:lastRenderedPageBreak/>
        <w:t>Walley P, Adams MM (2019) </w:t>
      </w:r>
      <w:r w:rsidR="00931199">
        <w:rPr>
          <w:rFonts w:cstheme="minorHAnsi"/>
          <w:sz w:val="24"/>
          <w:szCs w:val="24"/>
          <w:shd w:val="clear" w:color="auto" w:fill="FFFFFF"/>
        </w:rPr>
        <w:t>‘</w:t>
      </w:r>
      <w:r w:rsidRPr="00931199">
        <w:rPr>
          <w:rStyle w:val="Emphasis"/>
          <w:rFonts w:cstheme="minorHAnsi"/>
          <w:sz w:val="24"/>
          <w:szCs w:val="24"/>
          <w:shd w:val="clear" w:color="auto" w:fill="FFFFFF"/>
        </w:rPr>
        <w:t>An Evaluation of Demand Management Practices in UK Police Forces</w:t>
      </w:r>
      <w:r w:rsidR="00931199" w:rsidRPr="00931199">
        <w:rPr>
          <w:rStyle w:val="Emphasis"/>
          <w:rFonts w:cstheme="minorHAnsi"/>
          <w:sz w:val="24"/>
          <w:szCs w:val="24"/>
          <w:shd w:val="clear" w:color="auto" w:fill="FFFFFF"/>
        </w:rPr>
        <w:t>’</w:t>
      </w:r>
      <w:r w:rsidRPr="003C78A2">
        <w:rPr>
          <w:rFonts w:cstheme="minorHAnsi"/>
          <w:sz w:val="24"/>
          <w:szCs w:val="24"/>
          <w:shd w:val="clear" w:color="auto" w:fill="FFFFFF"/>
        </w:rPr>
        <w:t xml:space="preserve">. Available at: </w:t>
      </w:r>
      <w:hyperlink r:id="rId40" w:history="1">
        <w:r w:rsidRPr="003C78A2">
          <w:rPr>
            <w:rStyle w:val="Hyperlink"/>
            <w:rFonts w:cstheme="minorHAnsi"/>
            <w:sz w:val="24"/>
            <w:szCs w:val="24"/>
          </w:rPr>
          <w:t>An Evaluation of Demand Management Practices in UK - Final report.pdf (open.ac.uk)</w:t>
        </w:r>
      </w:hyperlink>
      <w:r w:rsidRPr="003C78A2">
        <w:rPr>
          <w:rFonts w:cstheme="minorHAnsi"/>
          <w:sz w:val="24"/>
          <w:szCs w:val="24"/>
        </w:rPr>
        <w:t xml:space="preserve">  Accessed 03/01/23</w:t>
      </w:r>
    </w:p>
    <w:p w14:paraId="08256BE4" w14:textId="77777777" w:rsidR="004B701F" w:rsidRPr="003C78A2" w:rsidRDefault="004B701F" w:rsidP="003537CB">
      <w:pPr>
        <w:rPr>
          <w:rFonts w:cstheme="minorHAnsi"/>
          <w:sz w:val="24"/>
          <w:szCs w:val="24"/>
        </w:rPr>
      </w:pPr>
    </w:p>
    <w:p w14:paraId="1248EF05" w14:textId="77777777" w:rsidR="003537CB" w:rsidRPr="003C78A2" w:rsidRDefault="003537CB" w:rsidP="003537CB">
      <w:pPr>
        <w:rPr>
          <w:rFonts w:cstheme="minorHAnsi"/>
          <w:sz w:val="24"/>
          <w:szCs w:val="24"/>
        </w:rPr>
      </w:pPr>
      <w:r w:rsidRPr="003C78A2">
        <w:rPr>
          <w:rFonts w:cstheme="minorHAnsi"/>
          <w:sz w:val="24"/>
          <w:szCs w:val="24"/>
        </w:rPr>
        <w:t>Wondemaghen, M. (2021) ‘</w:t>
      </w:r>
      <w:r w:rsidRPr="003C78A2">
        <w:rPr>
          <w:rFonts w:cstheme="minorHAnsi"/>
          <w:i/>
          <w:sz w:val="24"/>
          <w:szCs w:val="24"/>
        </w:rPr>
        <w:t>Policing mental illness: Police use of section 136 – Perspectives from police and mental-health nurses’</w:t>
      </w:r>
      <w:r w:rsidRPr="003C78A2">
        <w:rPr>
          <w:rFonts w:cstheme="minorHAnsi"/>
          <w:sz w:val="24"/>
          <w:szCs w:val="24"/>
        </w:rPr>
        <w:t xml:space="preserve">, Medicine, science, and the law, 61(4), pp. 266–274. Available at:  </w:t>
      </w:r>
      <w:hyperlink r:id="rId41" w:history="1">
        <w:r w:rsidRPr="003C78A2">
          <w:rPr>
            <w:rStyle w:val="Hyperlink"/>
            <w:rFonts w:cstheme="minorHAnsi"/>
            <w:sz w:val="24"/>
            <w:szCs w:val="24"/>
          </w:rPr>
          <w:t>Policing mental illness: Police use of section 136 – Perspectives from police and mental-health nurses - Meron Wondemaghen, 2021 (uwtsd.ac.uk)</w:t>
        </w:r>
      </w:hyperlink>
      <w:r w:rsidRPr="003C78A2">
        <w:rPr>
          <w:rFonts w:cstheme="minorHAnsi"/>
          <w:sz w:val="24"/>
          <w:szCs w:val="24"/>
        </w:rPr>
        <w:t xml:space="preserve">  Accessed: 03/09/22</w:t>
      </w:r>
    </w:p>
    <w:p w14:paraId="13064399" w14:textId="77777777" w:rsidR="003537CB" w:rsidRPr="003C78A2" w:rsidRDefault="003537CB" w:rsidP="003537CB">
      <w:pPr>
        <w:rPr>
          <w:rFonts w:cstheme="minorHAnsi"/>
          <w:sz w:val="24"/>
          <w:szCs w:val="24"/>
        </w:rPr>
      </w:pPr>
    </w:p>
    <w:p w14:paraId="3EDF06FD" w14:textId="0D1BE95C" w:rsidR="00D939B4" w:rsidRPr="003C78A2" w:rsidRDefault="00D939B4">
      <w:pPr>
        <w:rPr>
          <w:rFonts w:cstheme="minorHAnsi"/>
          <w:b/>
          <w:bCs/>
          <w:sz w:val="24"/>
          <w:szCs w:val="24"/>
          <w:u w:val="single"/>
        </w:rPr>
      </w:pPr>
    </w:p>
    <w:p w14:paraId="02D432E9" w14:textId="21B1C8DF" w:rsidR="00D939B4" w:rsidRDefault="00D939B4">
      <w:pPr>
        <w:rPr>
          <w:b/>
          <w:bCs/>
          <w:sz w:val="32"/>
          <w:szCs w:val="32"/>
          <w:u w:val="single"/>
        </w:rPr>
      </w:pPr>
    </w:p>
    <w:p w14:paraId="3C73DDA5" w14:textId="440ACA20" w:rsidR="00D939B4" w:rsidRDefault="00D939B4">
      <w:pPr>
        <w:rPr>
          <w:b/>
          <w:bCs/>
          <w:sz w:val="32"/>
          <w:szCs w:val="32"/>
          <w:u w:val="single"/>
        </w:rPr>
      </w:pPr>
    </w:p>
    <w:p w14:paraId="6CF8F687" w14:textId="26168F22" w:rsidR="00D939B4" w:rsidRDefault="00D939B4">
      <w:pPr>
        <w:rPr>
          <w:b/>
          <w:bCs/>
          <w:sz w:val="32"/>
          <w:szCs w:val="32"/>
          <w:u w:val="single"/>
        </w:rPr>
      </w:pPr>
    </w:p>
    <w:p w14:paraId="4A7DC904" w14:textId="56958B19" w:rsidR="00D939B4" w:rsidRDefault="00D939B4">
      <w:pPr>
        <w:rPr>
          <w:b/>
          <w:bCs/>
          <w:sz w:val="32"/>
          <w:szCs w:val="32"/>
          <w:u w:val="single"/>
        </w:rPr>
      </w:pPr>
    </w:p>
    <w:p w14:paraId="42062675" w14:textId="00FE3152" w:rsidR="00D939B4" w:rsidRDefault="00D939B4">
      <w:pPr>
        <w:rPr>
          <w:b/>
          <w:bCs/>
          <w:sz w:val="32"/>
          <w:szCs w:val="32"/>
          <w:u w:val="single"/>
        </w:rPr>
      </w:pPr>
    </w:p>
    <w:p w14:paraId="32B6CFF6" w14:textId="2A54DA8D" w:rsidR="00D939B4" w:rsidRDefault="00D939B4">
      <w:pPr>
        <w:rPr>
          <w:b/>
          <w:bCs/>
          <w:sz w:val="32"/>
          <w:szCs w:val="32"/>
          <w:u w:val="single"/>
        </w:rPr>
      </w:pPr>
    </w:p>
    <w:p w14:paraId="14510B76" w14:textId="04315A7E" w:rsidR="00D939B4" w:rsidRDefault="00D939B4">
      <w:pPr>
        <w:rPr>
          <w:b/>
          <w:bCs/>
          <w:sz w:val="32"/>
          <w:szCs w:val="32"/>
          <w:u w:val="single"/>
        </w:rPr>
      </w:pPr>
    </w:p>
    <w:p w14:paraId="74693A79" w14:textId="03F519FA" w:rsidR="00D939B4" w:rsidRDefault="00D939B4">
      <w:pPr>
        <w:rPr>
          <w:b/>
          <w:bCs/>
          <w:sz w:val="32"/>
          <w:szCs w:val="32"/>
          <w:u w:val="single"/>
        </w:rPr>
      </w:pPr>
    </w:p>
    <w:p w14:paraId="6CF237CD" w14:textId="2353A537" w:rsidR="00D939B4" w:rsidRDefault="00D939B4">
      <w:pPr>
        <w:rPr>
          <w:b/>
          <w:bCs/>
          <w:sz w:val="32"/>
          <w:szCs w:val="32"/>
          <w:u w:val="single"/>
        </w:rPr>
      </w:pPr>
    </w:p>
    <w:p w14:paraId="5AF5FEA1" w14:textId="2A36438D" w:rsidR="00D939B4" w:rsidRDefault="00D939B4">
      <w:pPr>
        <w:rPr>
          <w:b/>
          <w:bCs/>
          <w:sz w:val="32"/>
          <w:szCs w:val="32"/>
          <w:u w:val="single"/>
        </w:rPr>
      </w:pPr>
    </w:p>
    <w:p w14:paraId="7ECA429F" w14:textId="306ADC20" w:rsidR="00D939B4" w:rsidRDefault="00D939B4">
      <w:pPr>
        <w:rPr>
          <w:b/>
          <w:bCs/>
          <w:sz w:val="32"/>
          <w:szCs w:val="32"/>
          <w:u w:val="single"/>
        </w:rPr>
      </w:pPr>
    </w:p>
    <w:p w14:paraId="0E8B95F7" w14:textId="1C04CC25" w:rsidR="00D939B4" w:rsidRDefault="00D939B4">
      <w:pPr>
        <w:rPr>
          <w:b/>
          <w:bCs/>
          <w:sz w:val="32"/>
          <w:szCs w:val="32"/>
          <w:u w:val="single"/>
        </w:rPr>
      </w:pPr>
    </w:p>
    <w:p w14:paraId="7F186FBE" w14:textId="3AB187DB" w:rsidR="00D939B4" w:rsidRDefault="00D939B4">
      <w:pPr>
        <w:rPr>
          <w:b/>
          <w:bCs/>
          <w:sz w:val="32"/>
          <w:szCs w:val="32"/>
          <w:u w:val="single"/>
        </w:rPr>
      </w:pPr>
    </w:p>
    <w:p w14:paraId="47B5BA85" w14:textId="21C1519E" w:rsidR="00E10006" w:rsidRDefault="00E10006">
      <w:pPr>
        <w:rPr>
          <w:b/>
          <w:bCs/>
          <w:sz w:val="32"/>
          <w:szCs w:val="32"/>
          <w:u w:val="single"/>
        </w:rPr>
      </w:pPr>
    </w:p>
    <w:p w14:paraId="1064D0F3" w14:textId="77777777" w:rsidR="00E10006" w:rsidRDefault="00E10006">
      <w:pPr>
        <w:rPr>
          <w:b/>
          <w:bCs/>
          <w:sz w:val="32"/>
          <w:szCs w:val="32"/>
          <w:u w:val="single"/>
        </w:rPr>
      </w:pPr>
    </w:p>
    <w:p w14:paraId="47DF6BFD" w14:textId="613EB28F" w:rsidR="00D939B4" w:rsidRDefault="00D939B4">
      <w:pPr>
        <w:rPr>
          <w:b/>
          <w:bCs/>
          <w:sz w:val="32"/>
          <w:szCs w:val="32"/>
          <w:u w:val="single"/>
        </w:rPr>
      </w:pPr>
    </w:p>
    <w:p w14:paraId="3D54F622" w14:textId="7F735C8D" w:rsidR="00D939B4" w:rsidRDefault="00D939B4">
      <w:pPr>
        <w:rPr>
          <w:b/>
          <w:bCs/>
          <w:sz w:val="32"/>
          <w:szCs w:val="32"/>
          <w:u w:val="single"/>
        </w:rPr>
      </w:pPr>
    </w:p>
    <w:p w14:paraId="44DC1F37" w14:textId="33905996" w:rsidR="00D939B4" w:rsidRDefault="00D939B4">
      <w:pPr>
        <w:rPr>
          <w:b/>
          <w:bCs/>
          <w:sz w:val="32"/>
          <w:szCs w:val="32"/>
          <w:u w:val="single"/>
        </w:rPr>
      </w:pPr>
      <w:r>
        <w:rPr>
          <w:b/>
          <w:bCs/>
          <w:sz w:val="32"/>
          <w:szCs w:val="32"/>
          <w:u w:val="single"/>
        </w:rPr>
        <w:lastRenderedPageBreak/>
        <w:t>Appendix</w:t>
      </w:r>
    </w:p>
    <w:p w14:paraId="76C4FCE0" w14:textId="6475669A" w:rsidR="003E35F5" w:rsidRPr="00F45E90" w:rsidRDefault="00F45E90" w:rsidP="003E35F5">
      <w:pPr>
        <w:rPr>
          <w:sz w:val="28"/>
          <w:szCs w:val="28"/>
        </w:rPr>
      </w:pPr>
      <w:r>
        <w:rPr>
          <w:b/>
          <w:bCs/>
          <w:sz w:val="28"/>
          <w:szCs w:val="28"/>
        </w:rPr>
        <w:t xml:space="preserve">Appendix 1.0 - Questions and </w:t>
      </w:r>
      <w:r w:rsidR="003E35F5" w:rsidRPr="00F45E90">
        <w:rPr>
          <w:b/>
          <w:bCs/>
          <w:sz w:val="28"/>
          <w:szCs w:val="28"/>
        </w:rPr>
        <w:t xml:space="preserve">Results of </w:t>
      </w:r>
      <w:r>
        <w:rPr>
          <w:b/>
          <w:bCs/>
          <w:sz w:val="28"/>
          <w:szCs w:val="28"/>
        </w:rPr>
        <w:t>Q</w:t>
      </w:r>
      <w:r w:rsidR="003E35F5" w:rsidRPr="00F45E90">
        <w:rPr>
          <w:b/>
          <w:bCs/>
          <w:sz w:val="28"/>
          <w:szCs w:val="28"/>
        </w:rPr>
        <w:t>uestionnaire</w:t>
      </w:r>
      <w:r w:rsidRPr="00F45E90">
        <w:rPr>
          <w:b/>
          <w:bCs/>
          <w:sz w:val="28"/>
          <w:szCs w:val="28"/>
        </w:rPr>
        <w:t>:</w:t>
      </w:r>
    </w:p>
    <w:p w14:paraId="6A1F112C" w14:textId="16DC4D6E" w:rsidR="003E35F5" w:rsidRPr="000B3951" w:rsidRDefault="003E35F5" w:rsidP="003E35F5">
      <w:pPr>
        <w:rPr>
          <w:i/>
          <w:iCs/>
          <w:sz w:val="32"/>
          <w:szCs w:val="32"/>
        </w:rPr>
      </w:pPr>
      <w:r>
        <w:rPr>
          <w:sz w:val="32"/>
          <w:szCs w:val="32"/>
        </w:rPr>
        <w:t xml:space="preserve"> ‘</w:t>
      </w:r>
      <w:r>
        <w:rPr>
          <w:i/>
          <w:iCs/>
          <w:sz w:val="32"/>
          <w:szCs w:val="32"/>
        </w:rPr>
        <w:t>How old are you?’</w:t>
      </w:r>
    </w:p>
    <w:p w14:paraId="44E2B6A7" w14:textId="77777777" w:rsidR="003E35F5" w:rsidRPr="00D4334E" w:rsidRDefault="003E35F5" w:rsidP="003E35F5">
      <w:pPr>
        <w:rPr>
          <w:sz w:val="32"/>
          <w:szCs w:val="32"/>
        </w:rPr>
      </w:pPr>
      <w:r>
        <w:rPr>
          <w:noProof/>
          <w:sz w:val="32"/>
          <w:szCs w:val="32"/>
        </w:rPr>
        <w:drawing>
          <wp:inline distT="0" distB="0" distL="0" distR="0" wp14:anchorId="0B3B2138" wp14:editId="7676169D">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4885ED33" w14:textId="77777777" w:rsidR="003E35F5" w:rsidRDefault="003E35F5" w:rsidP="003E35F5">
      <w:pPr>
        <w:rPr>
          <w:sz w:val="28"/>
          <w:szCs w:val="28"/>
        </w:rPr>
      </w:pPr>
    </w:p>
    <w:p w14:paraId="54E990C6" w14:textId="77777777" w:rsidR="003E35F5" w:rsidRDefault="003E35F5" w:rsidP="003E35F5">
      <w:pPr>
        <w:rPr>
          <w:sz w:val="28"/>
          <w:szCs w:val="28"/>
        </w:rPr>
      </w:pPr>
    </w:p>
    <w:p w14:paraId="1F63CE34" w14:textId="77777777" w:rsidR="003E35F5" w:rsidRDefault="003E35F5" w:rsidP="003E35F5">
      <w:pPr>
        <w:rPr>
          <w:sz w:val="28"/>
          <w:szCs w:val="28"/>
        </w:rPr>
      </w:pPr>
    </w:p>
    <w:p w14:paraId="52EA654D" w14:textId="77777777" w:rsidR="003E35F5" w:rsidRDefault="003E35F5" w:rsidP="003E35F5">
      <w:pPr>
        <w:rPr>
          <w:sz w:val="28"/>
          <w:szCs w:val="28"/>
        </w:rPr>
      </w:pPr>
    </w:p>
    <w:p w14:paraId="053D0E99" w14:textId="77777777" w:rsidR="003E35F5" w:rsidRDefault="003E35F5" w:rsidP="003E35F5">
      <w:pPr>
        <w:rPr>
          <w:sz w:val="28"/>
          <w:szCs w:val="28"/>
        </w:rPr>
      </w:pPr>
    </w:p>
    <w:p w14:paraId="1265ABF9" w14:textId="77777777" w:rsidR="003E35F5" w:rsidRDefault="003E35F5" w:rsidP="003E35F5">
      <w:pPr>
        <w:rPr>
          <w:b/>
          <w:bCs/>
          <w:sz w:val="28"/>
          <w:szCs w:val="28"/>
        </w:rPr>
      </w:pPr>
    </w:p>
    <w:p w14:paraId="61831F42" w14:textId="77777777" w:rsidR="003E35F5" w:rsidRDefault="003E35F5" w:rsidP="003E35F5">
      <w:pPr>
        <w:rPr>
          <w:b/>
          <w:bCs/>
          <w:sz w:val="28"/>
          <w:szCs w:val="28"/>
        </w:rPr>
      </w:pPr>
    </w:p>
    <w:p w14:paraId="7E5322D4" w14:textId="77777777" w:rsidR="003E35F5" w:rsidRDefault="003E35F5" w:rsidP="003E35F5">
      <w:pPr>
        <w:rPr>
          <w:b/>
          <w:bCs/>
          <w:sz w:val="28"/>
          <w:szCs w:val="28"/>
        </w:rPr>
      </w:pPr>
    </w:p>
    <w:p w14:paraId="566C28E2" w14:textId="77777777" w:rsidR="003E35F5" w:rsidRDefault="003E35F5" w:rsidP="003E35F5">
      <w:pPr>
        <w:rPr>
          <w:b/>
          <w:bCs/>
          <w:sz w:val="28"/>
          <w:szCs w:val="28"/>
        </w:rPr>
      </w:pPr>
    </w:p>
    <w:p w14:paraId="0E694856" w14:textId="77777777" w:rsidR="003E35F5" w:rsidRDefault="003E35F5" w:rsidP="003E35F5">
      <w:pPr>
        <w:rPr>
          <w:b/>
          <w:bCs/>
          <w:sz w:val="28"/>
          <w:szCs w:val="28"/>
        </w:rPr>
      </w:pPr>
    </w:p>
    <w:p w14:paraId="7808C3BC" w14:textId="77777777" w:rsidR="003E35F5" w:rsidRDefault="003E35F5" w:rsidP="003E35F5">
      <w:pPr>
        <w:rPr>
          <w:b/>
          <w:bCs/>
          <w:sz w:val="28"/>
          <w:szCs w:val="28"/>
        </w:rPr>
      </w:pPr>
    </w:p>
    <w:p w14:paraId="034A01DB" w14:textId="77777777" w:rsidR="003E35F5" w:rsidRDefault="003E35F5" w:rsidP="003E35F5">
      <w:pPr>
        <w:rPr>
          <w:b/>
          <w:bCs/>
          <w:sz w:val="28"/>
          <w:szCs w:val="28"/>
        </w:rPr>
      </w:pPr>
    </w:p>
    <w:p w14:paraId="4935DA17" w14:textId="77777777" w:rsidR="003E35F5" w:rsidRDefault="003E35F5" w:rsidP="003E35F5">
      <w:pPr>
        <w:rPr>
          <w:b/>
          <w:bCs/>
          <w:sz w:val="28"/>
          <w:szCs w:val="28"/>
        </w:rPr>
      </w:pPr>
    </w:p>
    <w:p w14:paraId="31FC92A7" w14:textId="77777777" w:rsidR="003E35F5" w:rsidRDefault="003E35F5" w:rsidP="003E35F5">
      <w:pPr>
        <w:rPr>
          <w:b/>
          <w:bCs/>
          <w:sz w:val="28"/>
          <w:szCs w:val="28"/>
        </w:rPr>
      </w:pPr>
    </w:p>
    <w:p w14:paraId="4192E988" w14:textId="28F31503" w:rsidR="003E35F5" w:rsidRDefault="003E35F5" w:rsidP="003E35F5">
      <w:pPr>
        <w:rPr>
          <w:i/>
          <w:iCs/>
          <w:sz w:val="28"/>
          <w:szCs w:val="28"/>
        </w:rPr>
      </w:pPr>
      <w:r w:rsidRPr="002B2DD2">
        <w:rPr>
          <w:b/>
          <w:bCs/>
          <w:sz w:val="28"/>
          <w:szCs w:val="28"/>
        </w:rPr>
        <w:t>1.</w:t>
      </w:r>
      <w:r>
        <w:rPr>
          <w:b/>
          <w:bCs/>
          <w:sz w:val="28"/>
          <w:szCs w:val="28"/>
        </w:rPr>
        <w:t>1</w:t>
      </w:r>
      <w:r>
        <w:rPr>
          <w:sz w:val="28"/>
          <w:szCs w:val="28"/>
        </w:rPr>
        <w:t xml:space="preserve"> – ‘</w:t>
      </w:r>
      <w:r>
        <w:rPr>
          <w:i/>
          <w:iCs/>
          <w:sz w:val="28"/>
          <w:szCs w:val="28"/>
        </w:rPr>
        <w:t>How long have you served as a police officer?’</w:t>
      </w:r>
    </w:p>
    <w:p w14:paraId="3C15F095" w14:textId="77777777" w:rsidR="003E35F5" w:rsidRPr="000B3951" w:rsidRDefault="003E35F5" w:rsidP="003E35F5">
      <w:pPr>
        <w:rPr>
          <w:sz w:val="28"/>
          <w:szCs w:val="28"/>
        </w:rPr>
      </w:pPr>
      <w:r>
        <w:rPr>
          <w:noProof/>
          <w:sz w:val="28"/>
          <w:szCs w:val="28"/>
        </w:rPr>
        <w:drawing>
          <wp:inline distT="0" distB="0" distL="0" distR="0" wp14:anchorId="2B4E8ADC" wp14:editId="7F31DD47">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30BB465E" w14:textId="77777777" w:rsidR="003E35F5" w:rsidRDefault="003E35F5" w:rsidP="003E35F5">
      <w:pPr>
        <w:rPr>
          <w:sz w:val="28"/>
          <w:szCs w:val="28"/>
        </w:rPr>
      </w:pPr>
    </w:p>
    <w:p w14:paraId="1B874D81" w14:textId="77777777" w:rsidR="003E35F5" w:rsidRDefault="003E35F5" w:rsidP="003E35F5">
      <w:pPr>
        <w:rPr>
          <w:sz w:val="28"/>
          <w:szCs w:val="28"/>
        </w:rPr>
      </w:pPr>
    </w:p>
    <w:p w14:paraId="30B52109" w14:textId="57B9ECDD" w:rsidR="003E35F5" w:rsidRPr="003E35F5" w:rsidRDefault="003E35F5" w:rsidP="003E35F5">
      <w:pPr>
        <w:pStyle w:val="Heading1"/>
        <w:spacing w:before="0"/>
        <w:rPr>
          <w:rFonts w:asciiTheme="minorHAnsi" w:hAnsiTheme="minorHAnsi" w:cstheme="minorHAnsi"/>
          <w:b/>
          <w:bCs/>
          <w:i/>
          <w:iCs/>
          <w:color w:val="auto"/>
          <w:sz w:val="28"/>
          <w:szCs w:val="28"/>
        </w:rPr>
      </w:pPr>
      <w:bookmarkStart w:id="10" w:name="_Toc130139156"/>
      <w:bookmarkStart w:id="11" w:name="_Toc130139252"/>
      <w:bookmarkStart w:id="12" w:name="_Toc130139293"/>
      <w:bookmarkStart w:id="13" w:name="_Toc130144521"/>
      <w:bookmarkStart w:id="14" w:name="_Toc130144724"/>
      <w:bookmarkStart w:id="15" w:name="_Toc130144868"/>
      <w:bookmarkStart w:id="16" w:name="_Toc130145043"/>
      <w:r w:rsidRPr="003E35F5">
        <w:rPr>
          <w:rFonts w:asciiTheme="minorHAnsi" w:hAnsiTheme="minorHAnsi" w:cstheme="minorHAnsi"/>
          <w:b/>
          <w:bCs/>
          <w:color w:val="auto"/>
          <w:sz w:val="28"/>
          <w:szCs w:val="28"/>
        </w:rPr>
        <w:t>1.2</w:t>
      </w:r>
      <w:r w:rsidRPr="003E35F5">
        <w:rPr>
          <w:rFonts w:asciiTheme="minorHAnsi" w:hAnsiTheme="minorHAnsi" w:cstheme="minorHAnsi"/>
          <w:color w:val="auto"/>
          <w:sz w:val="28"/>
          <w:szCs w:val="28"/>
        </w:rPr>
        <w:t xml:space="preserve"> – ‘</w:t>
      </w:r>
      <w:r w:rsidRPr="003E35F5">
        <w:rPr>
          <w:rFonts w:asciiTheme="minorHAnsi" w:hAnsiTheme="minorHAnsi" w:cstheme="minorHAnsi"/>
          <w:i/>
          <w:iCs/>
          <w:color w:val="auto"/>
          <w:sz w:val="28"/>
          <w:szCs w:val="28"/>
        </w:rPr>
        <w:t>Since joining the police, would you say that you have noticed a significant demand on the organisation from mental health related incidents?’</w:t>
      </w:r>
      <w:bookmarkEnd w:id="10"/>
      <w:bookmarkEnd w:id="11"/>
      <w:bookmarkEnd w:id="12"/>
      <w:bookmarkEnd w:id="13"/>
      <w:bookmarkEnd w:id="14"/>
      <w:bookmarkEnd w:id="15"/>
      <w:bookmarkEnd w:id="16"/>
    </w:p>
    <w:p w14:paraId="2FC12193" w14:textId="77777777" w:rsidR="003E35F5" w:rsidRDefault="003E35F5" w:rsidP="003E35F5">
      <w:pPr>
        <w:rPr>
          <w:i/>
          <w:iCs/>
          <w:sz w:val="28"/>
          <w:szCs w:val="28"/>
        </w:rPr>
      </w:pPr>
    </w:p>
    <w:p w14:paraId="1F31CCEF" w14:textId="77777777" w:rsidR="003E35F5" w:rsidRDefault="003E35F5" w:rsidP="003E35F5">
      <w:pPr>
        <w:rPr>
          <w:sz w:val="28"/>
          <w:szCs w:val="28"/>
        </w:rPr>
      </w:pPr>
      <w:r>
        <w:rPr>
          <w:noProof/>
          <w:sz w:val="28"/>
          <w:szCs w:val="28"/>
        </w:rPr>
        <w:drawing>
          <wp:inline distT="0" distB="0" distL="0" distR="0" wp14:anchorId="3702F84F" wp14:editId="07FCD0EF">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548FC012" w14:textId="77777777" w:rsidR="003E35F5" w:rsidRDefault="003E35F5" w:rsidP="003E35F5">
      <w:pPr>
        <w:rPr>
          <w:sz w:val="28"/>
          <w:szCs w:val="28"/>
        </w:rPr>
      </w:pPr>
    </w:p>
    <w:p w14:paraId="29C844D0" w14:textId="7AF8EB60" w:rsidR="003E35F5" w:rsidRDefault="003E35F5" w:rsidP="003E35F5">
      <w:pPr>
        <w:rPr>
          <w:i/>
          <w:iCs/>
          <w:sz w:val="28"/>
          <w:szCs w:val="28"/>
        </w:rPr>
      </w:pPr>
      <w:r>
        <w:rPr>
          <w:b/>
          <w:bCs/>
          <w:sz w:val="28"/>
          <w:szCs w:val="28"/>
        </w:rPr>
        <w:t xml:space="preserve">1.3 – </w:t>
      </w:r>
      <w:r>
        <w:rPr>
          <w:sz w:val="28"/>
          <w:szCs w:val="28"/>
        </w:rPr>
        <w:t>‘</w:t>
      </w:r>
      <w:r>
        <w:rPr>
          <w:i/>
          <w:iCs/>
          <w:sz w:val="28"/>
          <w:szCs w:val="28"/>
        </w:rPr>
        <w:t>With the current state of the NHS/ambulance service, would you agree that you believe that the demand from these types of incidents will increase over the next 5 years?’</w:t>
      </w:r>
    </w:p>
    <w:p w14:paraId="0304A3FA" w14:textId="77777777" w:rsidR="003E35F5" w:rsidRDefault="003E35F5" w:rsidP="003E35F5">
      <w:pPr>
        <w:rPr>
          <w:sz w:val="28"/>
          <w:szCs w:val="28"/>
        </w:rPr>
      </w:pPr>
      <w:r>
        <w:rPr>
          <w:noProof/>
          <w:sz w:val="28"/>
          <w:szCs w:val="28"/>
        </w:rPr>
        <w:drawing>
          <wp:inline distT="0" distB="0" distL="0" distR="0" wp14:anchorId="08E81953" wp14:editId="4B2036FB">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64135B13" w14:textId="77777777" w:rsidR="003E35F5" w:rsidRDefault="003E35F5" w:rsidP="003E35F5">
      <w:pPr>
        <w:rPr>
          <w:sz w:val="28"/>
          <w:szCs w:val="28"/>
        </w:rPr>
      </w:pPr>
    </w:p>
    <w:p w14:paraId="5599DD04" w14:textId="4F671308" w:rsidR="003E35F5" w:rsidRDefault="0097543D" w:rsidP="003E35F5">
      <w:pPr>
        <w:rPr>
          <w:i/>
          <w:iCs/>
          <w:sz w:val="28"/>
          <w:szCs w:val="28"/>
        </w:rPr>
      </w:pPr>
      <w:r>
        <w:rPr>
          <w:b/>
          <w:bCs/>
          <w:sz w:val="28"/>
          <w:szCs w:val="28"/>
        </w:rPr>
        <w:t xml:space="preserve">1.4 </w:t>
      </w:r>
      <w:r w:rsidR="003E35F5">
        <w:rPr>
          <w:b/>
          <w:bCs/>
          <w:sz w:val="28"/>
          <w:szCs w:val="28"/>
        </w:rPr>
        <w:t xml:space="preserve">– </w:t>
      </w:r>
      <w:r w:rsidR="003E35F5">
        <w:rPr>
          <w:sz w:val="28"/>
          <w:szCs w:val="28"/>
        </w:rPr>
        <w:t>‘</w:t>
      </w:r>
      <w:r w:rsidR="003E35F5">
        <w:rPr>
          <w:i/>
          <w:iCs/>
          <w:sz w:val="28"/>
          <w:szCs w:val="28"/>
        </w:rPr>
        <w:t>Do you think the NHS is doing enough to support persons suffering with their mental health?’</w:t>
      </w:r>
    </w:p>
    <w:p w14:paraId="0AC0CFA1" w14:textId="77777777" w:rsidR="003E35F5" w:rsidRDefault="003E35F5" w:rsidP="003E35F5">
      <w:pPr>
        <w:rPr>
          <w:sz w:val="28"/>
          <w:szCs w:val="28"/>
        </w:rPr>
      </w:pPr>
      <w:r>
        <w:rPr>
          <w:noProof/>
          <w:sz w:val="28"/>
          <w:szCs w:val="28"/>
        </w:rPr>
        <w:drawing>
          <wp:inline distT="0" distB="0" distL="0" distR="0" wp14:anchorId="2DEA0D02" wp14:editId="0701C6B1">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21E9F98E" w14:textId="77777777" w:rsidR="003E35F5" w:rsidRDefault="003E35F5" w:rsidP="003E35F5">
      <w:pPr>
        <w:rPr>
          <w:sz w:val="28"/>
          <w:szCs w:val="28"/>
        </w:rPr>
      </w:pPr>
    </w:p>
    <w:p w14:paraId="28177A8E" w14:textId="0AC41B4B" w:rsidR="003E35F5" w:rsidRDefault="003E35F5" w:rsidP="003E35F5">
      <w:pPr>
        <w:rPr>
          <w:i/>
          <w:iCs/>
          <w:sz w:val="28"/>
          <w:szCs w:val="28"/>
        </w:rPr>
      </w:pPr>
      <w:r>
        <w:rPr>
          <w:b/>
          <w:bCs/>
          <w:sz w:val="28"/>
          <w:szCs w:val="28"/>
        </w:rPr>
        <w:t xml:space="preserve">1.5 – </w:t>
      </w:r>
      <w:r>
        <w:rPr>
          <w:sz w:val="28"/>
          <w:szCs w:val="28"/>
        </w:rPr>
        <w:t>’</w:t>
      </w:r>
      <w:r>
        <w:rPr>
          <w:i/>
          <w:iCs/>
          <w:sz w:val="28"/>
          <w:szCs w:val="28"/>
        </w:rPr>
        <w:t>Do you think it is the police’s responsibility to deal with all mental health related incidents?’</w:t>
      </w:r>
    </w:p>
    <w:p w14:paraId="27C55561" w14:textId="77777777" w:rsidR="003E35F5" w:rsidRDefault="003E35F5" w:rsidP="003E35F5">
      <w:pPr>
        <w:rPr>
          <w:sz w:val="28"/>
          <w:szCs w:val="28"/>
        </w:rPr>
      </w:pPr>
      <w:r>
        <w:rPr>
          <w:noProof/>
          <w:sz w:val="28"/>
          <w:szCs w:val="28"/>
        </w:rPr>
        <w:drawing>
          <wp:inline distT="0" distB="0" distL="0" distR="0" wp14:anchorId="6A303A48" wp14:editId="5738CF05">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58694221" w14:textId="77777777" w:rsidR="003E35F5" w:rsidRDefault="003E35F5" w:rsidP="003E35F5">
      <w:pPr>
        <w:rPr>
          <w:sz w:val="28"/>
          <w:szCs w:val="28"/>
        </w:rPr>
      </w:pPr>
    </w:p>
    <w:p w14:paraId="591AC84C" w14:textId="646FA797" w:rsidR="003E35F5" w:rsidRDefault="003E35F5" w:rsidP="003E35F5">
      <w:pPr>
        <w:rPr>
          <w:i/>
          <w:iCs/>
          <w:sz w:val="28"/>
          <w:szCs w:val="28"/>
        </w:rPr>
      </w:pPr>
      <w:r>
        <w:rPr>
          <w:b/>
          <w:bCs/>
          <w:sz w:val="28"/>
          <w:szCs w:val="28"/>
        </w:rPr>
        <w:t xml:space="preserve">1.6 – </w:t>
      </w:r>
      <w:r>
        <w:rPr>
          <w:i/>
          <w:iCs/>
          <w:sz w:val="28"/>
          <w:szCs w:val="28"/>
        </w:rPr>
        <w:t>‘Has your organisation introduced any training or scheme to assist you at these types of incidents?’</w:t>
      </w:r>
    </w:p>
    <w:p w14:paraId="7383036B" w14:textId="77777777" w:rsidR="003E35F5" w:rsidRDefault="003E35F5" w:rsidP="003E35F5">
      <w:pPr>
        <w:rPr>
          <w:sz w:val="28"/>
          <w:szCs w:val="28"/>
        </w:rPr>
      </w:pPr>
      <w:r>
        <w:rPr>
          <w:noProof/>
          <w:sz w:val="28"/>
          <w:szCs w:val="28"/>
        </w:rPr>
        <w:drawing>
          <wp:inline distT="0" distB="0" distL="0" distR="0" wp14:anchorId="396ADE1D" wp14:editId="53D7DC92">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04270AB9" w14:textId="77777777" w:rsidR="003E35F5" w:rsidRDefault="003E35F5" w:rsidP="003E35F5">
      <w:pPr>
        <w:rPr>
          <w:sz w:val="28"/>
          <w:szCs w:val="28"/>
        </w:rPr>
      </w:pPr>
    </w:p>
    <w:p w14:paraId="68D30F94" w14:textId="77777777" w:rsidR="003E35F5" w:rsidRDefault="003E35F5" w:rsidP="003E35F5">
      <w:pPr>
        <w:rPr>
          <w:sz w:val="28"/>
          <w:szCs w:val="28"/>
        </w:rPr>
      </w:pPr>
    </w:p>
    <w:p w14:paraId="04099FB3" w14:textId="2C3FF2B8" w:rsidR="003E35F5" w:rsidRDefault="003E35F5" w:rsidP="003E35F5">
      <w:pPr>
        <w:rPr>
          <w:i/>
          <w:iCs/>
          <w:sz w:val="28"/>
          <w:szCs w:val="28"/>
        </w:rPr>
      </w:pPr>
      <w:r>
        <w:rPr>
          <w:b/>
          <w:bCs/>
          <w:sz w:val="28"/>
          <w:szCs w:val="28"/>
        </w:rPr>
        <w:t xml:space="preserve">1.7 – </w:t>
      </w:r>
      <w:r>
        <w:rPr>
          <w:sz w:val="28"/>
          <w:szCs w:val="28"/>
        </w:rPr>
        <w:t>‘</w:t>
      </w:r>
      <w:r>
        <w:rPr>
          <w:i/>
          <w:iCs/>
          <w:sz w:val="28"/>
          <w:szCs w:val="28"/>
        </w:rPr>
        <w:t>Do you feel that your organisation needs to do more to help you in dealing with these incidents?’</w:t>
      </w:r>
    </w:p>
    <w:p w14:paraId="00403DF8" w14:textId="77777777" w:rsidR="003E35F5" w:rsidRDefault="003E35F5" w:rsidP="003E35F5">
      <w:pPr>
        <w:rPr>
          <w:sz w:val="28"/>
          <w:szCs w:val="28"/>
        </w:rPr>
      </w:pPr>
      <w:r>
        <w:rPr>
          <w:noProof/>
          <w:sz w:val="28"/>
          <w:szCs w:val="28"/>
        </w:rPr>
        <w:drawing>
          <wp:inline distT="0" distB="0" distL="0" distR="0" wp14:anchorId="1B35A54F" wp14:editId="74137A20">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3B95FF74" w14:textId="77777777" w:rsidR="003E35F5" w:rsidRDefault="003E35F5" w:rsidP="003E35F5">
      <w:pPr>
        <w:rPr>
          <w:sz w:val="28"/>
          <w:szCs w:val="28"/>
        </w:rPr>
      </w:pPr>
    </w:p>
    <w:p w14:paraId="0475CD01" w14:textId="1AE8C802" w:rsidR="003E35F5" w:rsidRDefault="003E35F5" w:rsidP="003E35F5">
      <w:pPr>
        <w:rPr>
          <w:i/>
          <w:iCs/>
          <w:sz w:val="28"/>
          <w:szCs w:val="28"/>
        </w:rPr>
      </w:pPr>
      <w:r>
        <w:rPr>
          <w:b/>
          <w:bCs/>
          <w:sz w:val="28"/>
          <w:szCs w:val="28"/>
        </w:rPr>
        <w:t xml:space="preserve">1.8 – </w:t>
      </w:r>
      <w:r>
        <w:rPr>
          <w:sz w:val="28"/>
          <w:szCs w:val="28"/>
        </w:rPr>
        <w:t>‘</w:t>
      </w:r>
      <w:r>
        <w:rPr>
          <w:i/>
          <w:iCs/>
          <w:sz w:val="28"/>
          <w:szCs w:val="28"/>
        </w:rPr>
        <w:t>Are you aware that some police forces have introduced a scheme called ‘street triage’ which is a partnership between the police and ambulance service to attend these types of incidents? If no, would you find this beneficial to your role?’</w:t>
      </w:r>
    </w:p>
    <w:p w14:paraId="36464248" w14:textId="77777777" w:rsidR="003E35F5" w:rsidRDefault="003E35F5" w:rsidP="003E35F5">
      <w:pPr>
        <w:rPr>
          <w:sz w:val="28"/>
          <w:szCs w:val="28"/>
        </w:rPr>
      </w:pPr>
      <w:r>
        <w:rPr>
          <w:noProof/>
          <w:sz w:val="28"/>
          <w:szCs w:val="28"/>
        </w:rPr>
        <w:drawing>
          <wp:inline distT="0" distB="0" distL="0" distR="0" wp14:anchorId="2A4100D5" wp14:editId="1AC9B1BD">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4069905C" w14:textId="77777777" w:rsidR="003E35F5" w:rsidRDefault="003E35F5" w:rsidP="003E35F5">
      <w:pPr>
        <w:rPr>
          <w:sz w:val="28"/>
          <w:szCs w:val="28"/>
        </w:rPr>
      </w:pPr>
    </w:p>
    <w:p w14:paraId="2CD3E8D9" w14:textId="000EAC41" w:rsidR="003E35F5" w:rsidRDefault="003E35F5" w:rsidP="003E35F5">
      <w:pPr>
        <w:rPr>
          <w:sz w:val="28"/>
          <w:szCs w:val="28"/>
        </w:rPr>
      </w:pPr>
      <w:r>
        <w:rPr>
          <w:b/>
          <w:bCs/>
          <w:sz w:val="28"/>
          <w:szCs w:val="28"/>
        </w:rPr>
        <w:t xml:space="preserve">1.9 – </w:t>
      </w:r>
      <w:r>
        <w:rPr>
          <w:sz w:val="28"/>
          <w:szCs w:val="28"/>
        </w:rPr>
        <w:t>Written response from participants for question on appendix 1.6</w:t>
      </w:r>
    </w:p>
    <w:p w14:paraId="589894FD" w14:textId="57AB175E" w:rsidR="003E35F5" w:rsidRDefault="003E35F5" w:rsidP="003E35F5">
      <w:pPr>
        <w:pStyle w:val="ListParagraph"/>
        <w:numPr>
          <w:ilvl w:val="0"/>
          <w:numId w:val="3"/>
        </w:numPr>
        <w:rPr>
          <w:sz w:val="28"/>
          <w:szCs w:val="28"/>
        </w:rPr>
      </w:pPr>
      <w:r w:rsidRPr="00DD5C9C">
        <w:rPr>
          <w:sz w:val="28"/>
          <w:szCs w:val="28"/>
        </w:rPr>
        <w:t>Participant one wrote “MHT team in control room”.</w:t>
      </w:r>
    </w:p>
    <w:p w14:paraId="709884AD" w14:textId="77777777" w:rsidR="003E35F5" w:rsidRDefault="003E35F5" w:rsidP="003E35F5">
      <w:pPr>
        <w:rPr>
          <w:sz w:val="28"/>
          <w:szCs w:val="28"/>
        </w:rPr>
      </w:pPr>
    </w:p>
    <w:p w14:paraId="2626C7BA" w14:textId="42DEC567" w:rsidR="003E35F5" w:rsidRDefault="003E35F5" w:rsidP="003E35F5">
      <w:pPr>
        <w:rPr>
          <w:sz w:val="28"/>
          <w:szCs w:val="28"/>
        </w:rPr>
      </w:pPr>
      <w:r>
        <w:rPr>
          <w:b/>
          <w:bCs/>
          <w:sz w:val="28"/>
          <w:szCs w:val="28"/>
        </w:rPr>
        <w:t xml:space="preserve">2.0 – </w:t>
      </w:r>
      <w:r>
        <w:rPr>
          <w:sz w:val="28"/>
          <w:szCs w:val="28"/>
        </w:rPr>
        <w:t>Written response from participants for question on appendix 1.8</w:t>
      </w:r>
    </w:p>
    <w:p w14:paraId="38C8ED2F" w14:textId="310D5BA9" w:rsidR="003E35F5" w:rsidRDefault="003E35F5" w:rsidP="003E35F5">
      <w:pPr>
        <w:pStyle w:val="ListParagraph"/>
        <w:numPr>
          <w:ilvl w:val="0"/>
          <w:numId w:val="4"/>
        </w:numPr>
        <w:rPr>
          <w:sz w:val="28"/>
          <w:szCs w:val="28"/>
        </w:rPr>
      </w:pPr>
      <w:r>
        <w:rPr>
          <w:sz w:val="28"/>
          <w:szCs w:val="28"/>
        </w:rPr>
        <w:t>Participant one wrote “Yes”.</w:t>
      </w:r>
    </w:p>
    <w:p w14:paraId="0F3FE9E9" w14:textId="7A7BA08C" w:rsidR="003E35F5" w:rsidRDefault="003E35F5" w:rsidP="003E35F5">
      <w:pPr>
        <w:pStyle w:val="ListParagraph"/>
        <w:numPr>
          <w:ilvl w:val="0"/>
          <w:numId w:val="4"/>
        </w:numPr>
        <w:rPr>
          <w:sz w:val="28"/>
          <w:szCs w:val="28"/>
        </w:rPr>
      </w:pPr>
      <w:r>
        <w:rPr>
          <w:sz w:val="28"/>
          <w:szCs w:val="28"/>
        </w:rPr>
        <w:t>Participant two wrote “Yes”.</w:t>
      </w:r>
    </w:p>
    <w:p w14:paraId="21FD4E36" w14:textId="29604CDC" w:rsidR="003E35F5" w:rsidRDefault="003E35F5" w:rsidP="003E35F5">
      <w:pPr>
        <w:pStyle w:val="ListParagraph"/>
        <w:numPr>
          <w:ilvl w:val="0"/>
          <w:numId w:val="4"/>
        </w:numPr>
        <w:rPr>
          <w:sz w:val="28"/>
          <w:szCs w:val="28"/>
        </w:rPr>
      </w:pPr>
      <w:r>
        <w:rPr>
          <w:sz w:val="28"/>
          <w:szCs w:val="28"/>
        </w:rPr>
        <w:t>Participant three wrote “I don’t believe this would help as it would result in the police arriving at the incident immediately and the ambulance not resourcing the demand. This would mean police taking full responsibility for mental health. An illness they have no training for”.</w:t>
      </w:r>
    </w:p>
    <w:p w14:paraId="0DAE3ACC" w14:textId="35E3263C" w:rsidR="003E35F5" w:rsidRDefault="003E35F5" w:rsidP="003E35F5">
      <w:pPr>
        <w:pStyle w:val="ListParagraph"/>
        <w:numPr>
          <w:ilvl w:val="0"/>
          <w:numId w:val="4"/>
        </w:numPr>
        <w:rPr>
          <w:sz w:val="28"/>
          <w:szCs w:val="28"/>
        </w:rPr>
      </w:pPr>
      <w:r>
        <w:rPr>
          <w:sz w:val="28"/>
          <w:szCs w:val="28"/>
        </w:rPr>
        <w:t>Participant four wrote “No – the ambulances would never attend, hence why we’re getting sent in the first place”.</w:t>
      </w:r>
    </w:p>
    <w:p w14:paraId="70125B07" w14:textId="77777777" w:rsidR="003E35F5" w:rsidRDefault="003E35F5" w:rsidP="003E35F5">
      <w:pPr>
        <w:pStyle w:val="ListParagraph"/>
        <w:numPr>
          <w:ilvl w:val="0"/>
          <w:numId w:val="4"/>
        </w:numPr>
        <w:rPr>
          <w:sz w:val="28"/>
          <w:szCs w:val="28"/>
        </w:rPr>
      </w:pPr>
      <w:r>
        <w:rPr>
          <w:sz w:val="28"/>
          <w:szCs w:val="28"/>
        </w:rPr>
        <w:t xml:space="preserve">Participant five wrote “Yes it would be very beneficial”. </w:t>
      </w:r>
    </w:p>
    <w:p w14:paraId="43C9A6A2" w14:textId="77777777" w:rsidR="003E35F5" w:rsidRPr="003E35F5" w:rsidRDefault="003E35F5">
      <w:pPr>
        <w:rPr>
          <w:sz w:val="28"/>
          <w:szCs w:val="28"/>
        </w:rPr>
      </w:pPr>
    </w:p>
    <w:sectPr w:rsidR="003E35F5" w:rsidRPr="003E35F5">
      <w:headerReference w:type="even" r:id="rId51"/>
      <w:headerReference w:type="default" r:id="rId52"/>
      <w:footerReference w:type="even" r:id="rId53"/>
      <w:footerReference w:type="default" r:id="rId54"/>
      <w:headerReference w:type="first" r:id="rId55"/>
      <w:footerReference w:type="firs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1A8A68" w14:textId="77777777" w:rsidR="00C211BD" w:rsidRDefault="00C211BD" w:rsidP="00C211BD">
      <w:pPr>
        <w:spacing w:after="0" w:line="240" w:lineRule="auto"/>
      </w:pPr>
      <w:r>
        <w:separator/>
      </w:r>
    </w:p>
  </w:endnote>
  <w:endnote w:type="continuationSeparator" w:id="0">
    <w:p w14:paraId="1A56C51C" w14:textId="77777777" w:rsidR="00C211BD" w:rsidRDefault="00C211BD" w:rsidP="00C211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altName w:val="Noto Sans"/>
    <w:charset w:val="00"/>
    <w:family w:val="swiss"/>
    <w:pitch w:val="variable"/>
    <w:sig w:usb0="E00082FF" w:usb1="400078FF" w:usb2="00000021"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F01D7" w14:textId="77777777" w:rsidR="000C54AA" w:rsidRDefault="000C54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1780323"/>
      <w:docPartObj>
        <w:docPartGallery w:val="Page Numbers (Bottom of Page)"/>
        <w:docPartUnique/>
      </w:docPartObj>
    </w:sdtPr>
    <w:sdtEndPr>
      <w:rPr>
        <w:noProof/>
      </w:rPr>
    </w:sdtEndPr>
    <w:sdtContent>
      <w:p w14:paraId="538D1D3F" w14:textId="2FA87342" w:rsidR="00167BA6" w:rsidRDefault="00167B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2EDFCB" w14:textId="77777777" w:rsidR="00167BA6" w:rsidRDefault="00167B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5DAC0" w14:textId="77777777" w:rsidR="000C54AA" w:rsidRDefault="000C54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6DC51" w14:textId="77777777" w:rsidR="00C211BD" w:rsidRDefault="00C211BD" w:rsidP="00C211BD">
      <w:pPr>
        <w:spacing w:after="0" w:line="240" w:lineRule="auto"/>
      </w:pPr>
      <w:r>
        <w:separator/>
      </w:r>
    </w:p>
  </w:footnote>
  <w:footnote w:type="continuationSeparator" w:id="0">
    <w:p w14:paraId="1BD21E3E" w14:textId="77777777" w:rsidR="00C211BD" w:rsidRDefault="00C211BD" w:rsidP="00C211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3F7F29" w14:textId="77777777" w:rsidR="000C54AA" w:rsidRDefault="000C54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E7C85" w14:textId="77777777" w:rsidR="000C54AA" w:rsidRDefault="000C54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41D2C" w14:textId="77777777" w:rsidR="000C54AA" w:rsidRDefault="000C54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7207C"/>
    <w:multiLevelType w:val="hybridMultilevel"/>
    <w:tmpl w:val="4D96E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6F66DF"/>
    <w:multiLevelType w:val="hybridMultilevel"/>
    <w:tmpl w:val="8B026B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ED1146"/>
    <w:multiLevelType w:val="hybridMultilevel"/>
    <w:tmpl w:val="DB1EC5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0E52B7"/>
    <w:multiLevelType w:val="multilevel"/>
    <w:tmpl w:val="066EE6E6"/>
    <w:lvl w:ilvl="0">
      <w:start w:val="1"/>
      <w:numFmt w:val="decimal"/>
      <w:lvlText w:val="%1"/>
      <w:lvlJc w:val="left"/>
      <w:pPr>
        <w:ind w:left="360" w:hanging="360"/>
      </w:pPr>
      <w:rPr>
        <w:rFonts w:hint="default"/>
      </w:rPr>
    </w:lvl>
    <w:lvl w:ilvl="1">
      <w:start w:val="1"/>
      <w:numFmt w:val="decimal"/>
      <w:lvlText w:val="%1.%2"/>
      <w:lvlJc w:val="left"/>
      <w:pPr>
        <w:ind w:left="576" w:hanging="360"/>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368" w:hanging="720"/>
      </w:pPr>
      <w:rPr>
        <w:rFonts w:hint="default"/>
      </w:rPr>
    </w:lvl>
    <w:lvl w:ilvl="4">
      <w:start w:val="1"/>
      <w:numFmt w:val="decimal"/>
      <w:lvlText w:val="%1.%2.%3.%4.%5"/>
      <w:lvlJc w:val="left"/>
      <w:pPr>
        <w:ind w:left="1584" w:hanging="720"/>
      </w:pPr>
      <w:rPr>
        <w:rFonts w:hint="default"/>
      </w:rPr>
    </w:lvl>
    <w:lvl w:ilvl="5">
      <w:start w:val="1"/>
      <w:numFmt w:val="decimal"/>
      <w:lvlText w:val="%1.%2.%3.%4.%5.%6"/>
      <w:lvlJc w:val="left"/>
      <w:pPr>
        <w:ind w:left="2160" w:hanging="1080"/>
      </w:pPr>
      <w:rPr>
        <w:rFonts w:hint="default"/>
      </w:rPr>
    </w:lvl>
    <w:lvl w:ilvl="6">
      <w:start w:val="1"/>
      <w:numFmt w:val="decimal"/>
      <w:lvlText w:val="%1.%2.%3.%4.%5.%6.%7"/>
      <w:lvlJc w:val="left"/>
      <w:pPr>
        <w:ind w:left="2376" w:hanging="1080"/>
      </w:pPr>
      <w:rPr>
        <w:rFonts w:hint="default"/>
      </w:rPr>
    </w:lvl>
    <w:lvl w:ilvl="7">
      <w:start w:val="1"/>
      <w:numFmt w:val="decimal"/>
      <w:lvlText w:val="%1.%2.%3.%4.%5.%6.%7.%8"/>
      <w:lvlJc w:val="left"/>
      <w:pPr>
        <w:ind w:left="2952" w:hanging="1440"/>
      </w:pPr>
      <w:rPr>
        <w:rFonts w:hint="default"/>
      </w:rPr>
    </w:lvl>
    <w:lvl w:ilvl="8">
      <w:start w:val="1"/>
      <w:numFmt w:val="decimal"/>
      <w:lvlText w:val="%1.%2.%3.%4.%5.%6.%7.%8.%9"/>
      <w:lvlJc w:val="left"/>
      <w:pPr>
        <w:ind w:left="3168" w:hanging="1440"/>
      </w:pPr>
      <w:rPr>
        <w:rFonts w:hint="default"/>
      </w:rPr>
    </w:lvl>
  </w:abstractNum>
  <w:abstractNum w:abstractNumId="4" w15:restartNumberingAfterBreak="0">
    <w:nsid w:val="2A181D5E"/>
    <w:multiLevelType w:val="multilevel"/>
    <w:tmpl w:val="A6F6BC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389C01E6"/>
    <w:multiLevelType w:val="hybridMultilevel"/>
    <w:tmpl w:val="ECA4EF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F47F1D"/>
    <w:multiLevelType w:val="multilevel"/>
    <w:tmpl w:val="A8740CA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77A96EA8"/>
    <w:multiLevelType w:val="multilevel"/>
    <w:tmpl w:val="109CA78A"/>
    <w:lvl w:ilvl="0">
      <w:start w:val="1"/>
      <w:numFmt w:val="decimal"/>
      <w:lvlText w:val="%1."/>
      <w:lvlJc w:val="left"/>
      <w:pPr>
        <w:ind w:left="720" w:hanging="360"/>
      </w:pPr>
      <w:rPr>
        <w:b/>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679429221">
    <w:abstractNumId w:val="6"/>
  </w:num>
  <w:num w:numId="2" w16cid:durableId="881356989">
    <w:abstractNumId w:val="1"/>
  </w:num>
  <w:num w:numId="3" w16cid:durableId="1119685900">
    <w:abstractNumId w:val="0"/>
  </w:num>
  <w:num w:numId="4" w16cid:durableId="1013454423">
    <w:abstractNumId w:val="5"/>
  </w:num>
  <w:num w:numId="5" w16cid:durableId="1320622258">
    <w:abstractNumId w:val="3"/>
  </w:num>
  <w:num w:numId="6" w16cid:durableId="1383361648">
    <w:abstractNumId w:val="4"/>
  </w:num>
  <w:num w:numId="7" w16cid:durableId="173302276">
    <w:abstractNumId w:val="7"/>
  </w:num>
  <w:num w:numId="8" w16cid:durableId="18876377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1BD"/>
    <w:rsid w:val="000042AE"/>
    <w:rsid w:val="00022DFD"/>
    <w:rsid w:val="000535A6"/>
    <w:rsid w:val="0005434A"/>
    <w:rsid w:val="00061E57"/>
    <w:rsid w:val="000C54AA"/>
    <w:rsid w:val="000F13EB"/>
    <w:rsid w:val="000F171A"/>
    <w:rsid w:val="001355C0"/>
    <w:rsid w:val="00167BA6"/>
    <w:rsid w:val="001A0AE7"/>
    <w:rsid w:val="001E4DE2"/>
    <w:rsid w:val="002055FF"/>
    <w:rsid w:val="00223659"/>
    <w:rsid w:val="00257449"/>
    <w:rsid w:val="002E2062"/>
    <w:rsid w:val="002F0075"/>
    <w:rsid w:val="002F0B91"/>
    <w:rsid w:val="003001E8"/>
    <w:rsid w:val="00301F2B"/>
    <w:rsid w:val="00345C18"/>
    <w:rsid w:val="00351FEB"/>
    <w:rsid w:val="003537CB"/>
    <w:rsid w:val="00353EA9"/>
    <w:rsid w:val="003B06C8"/>
    <w:rsid w:val="003C78A2"/>
    <w:rsid w:val="003E35F5"/>
    <w:rsid w:val="003F20A3"/>
    <w:rsid w:val="00437613"/>
    <w:rsid w:val="004746E6"/>
    <w:rsid w:val="0048379F"/>
    <w:rsid w:val="004B701F"/>
    <w:rsid w:val="004D5EA7"/>
    <w:rsid w:val="00522151"/>
    <w:rsid w:val="00527964"/>
    <w:rsid w:val="00531F59"/>
    <w:rsid w:val="00537777"/>
    <w:rsid w:val="005D49F1"/>
    <w:rsid w:val="00652888"/>
    <w:rsid w:val="006538A3"/>
    <w:rsid w:val="006622AC"/>
    <w:rsid w:val="006D13DE"/>
    <w:rsid w:val="007749F5"/>
    <w:rsid w:val="007927FB"/>
    <w:rsid w:val="00794E80"/>
    <w:rsid w:val="00802E04"/>
    <w:rsid w:val="00805B7D"/>
    <w:rsid w:val="00812F1B"/>
    <w:rsid w:val="008908A6"/>
    <w:rsid w:val="0089337A"/>
    <w:rsid w:val="008C51DE"/>
    <w:rsid w:val="008C77F9"/>
    <w:rsid w:val="008D4AC2"/>
    <w:rsid w:val="008D79FE"/>
    <w:rsid w:val="0092087D"/>
    <w:rsid w:val="00931199"/>
    <w:rsid w:val="00936211"/>
    <w:rsid w:val="00941592"/>
    <w:rsid w:val="009621FD"/>
    <w:rsid w:val="009666E9"/>
    <w:rsid w:val="0097543D"/>
    <w:rsid w:val="00984CBD"/>
    <w:rsid w:val="0099384C"/>
    <w:rsid w:val="00994E36"/>
    <w:rsid w:val="009A2B80"/>
    <w:rsid w:val="009A439C"/>
    <w:rsid w:val="00A01CFA"/>
    <w:rsid w:val="00A03D7C"/>
    <w:rsid w:val="00A0714D"/>
    <w:rsid w:val="00A44A73"/>
    <w:rsid w:val="00A57E7A"/>
    <w:rsid w:val="00A83861"/>
    <w:rsid w:val="00A939F1"/>
    <w:rsid w:val="00AC3C83"/>
    <w:rsid w:val="00B51946"/>
    <w:rsid w:val="00B83E6F"/>
    <w:rsid w:val="00C211BD"/>
    <w:rsid w:val="00C278A9"/>
    <w:rsid w:val="00C27F18"/>
    <w:rsid w:val="00C3355B"/>
    <w:rsid w:val="00C70FD5"/>
    <w:rsid w:val="00C810DA"/>
    <w:rsid w:val="00CB1D26"/>
    <w:rsid w:val="00D14DB1"/>
    <w:rsid w:val="00D35567"/>
    <w:rsid w:val="00D42F5B"/>
    <w:rsid w:val="00D6508D"/>
    <w:rsid w:val="00D77CBA"/>
    <w:rsid w:val="00D939B4"/>
    <w:rsid w:val="00DB0BBF"/>
    <w:rsid w:val="00E047C3"/>
    <w:rsid w:val="00E10006"/>
    <w:rsid w:val="00E11B02"/>
    <w:rsid w:val="00E36B11"/>
    <w:rsid w:val="00E420A1"/>
    <w:rsid w:val="00E428C4"/>
    <w:rsid w:val="00E71406"/>
    <w:rsid w:val="00E73214"/>
    <w:rsid w:val="00E8600B"/>
    <w:rsid w:val="00E9559D"/>
    <w:rsid w:val="00EC2ED7"/>
    <w:rsid w:val="00EC5BAB"/>
    <w:rsid w:val="00F03145"/>
    <w:rsid w:val="00F45E90"/>
    <w:rsid w:val="00F6457C"/>
    <w:rsid w:val="00F67C30"/>
    <w:rsid w:val="00FC6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C4E103"/>
  <w15:chartTrackingRefBased/>
  <w15:docId w15:val="{D78D0933-2B20-44B5-A00C-03922213D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0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next w:val="Normal"/>
    <w:link w:val="Heading5Char"/>
    <w:uiPriority w:val="9"/>
    <w:semiHidden/>
    <w:unhideWhenUsed/>
    <w:qFormat/>
    <w:rsid w:val="008908A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9">
    <w:name w:val="heading 9"/>
    <w:basedOn w:val="Normal"/>
    <w:next w:val="Normal"/>
    <w:link w:val="Heading9Char"/>
    <w:uiPriority w:val="9"/>
    <w:semiHidden/>
    <w:unhideWhenUsed/>
    <w:qFormat/>
    <w:rsid w:val="008908A6"/>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7B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BA6"/>
  </w:style>
  <w:style w:type="paragraph" w:styleId="Footer">
    <w:name w:val="footer"/>
    <w:basedOn w:val="Normal"/>
    <w:link w:val="FooterChar"/>
    <w:uiPriority w:val="99"/>
    <w:unhideWhenUsed/>
    <w:rsid w:val="00167B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BA6"/>
  </w:style>
  <w:style w:type="character" w:styleId="Hyperlink">
    <w:name w:val="Hyperlink"/>
    <w:basedOn w:val="DefaultParagraphFont"/>
    <w:uiPriority w:val="99"/>
    <w:unhideWhenUsed/>
    <w:rsid w:val="003537CB"/>
    <w:rPr>
      <w:color w:val="0563C1" w:themeColor="hyperlink"/>
      <w:u w:val="single"/>
    </w:rPr>
  </w:style>
  <w:style w:type="paragraph" w:styleId="ListParagraph">
    <w:name w:val="List Paragraph"/>
    <w:basedOn w:val="Normal"/>
    <w:uiPriority w:val="34"/>
    <w:qFormat/>
    <w:rsid w:val="00FC69A4"/>
    <w:pPr>
      <w:ind w:left="720"/>
      <w:contextualSpacing/>
    </w:pPr>
  </w:style>
  <w:style w:type="character" w:customStyle="1" w:styleId="Heading1Char">
    <w:name w:val="Heading 1 Char"/>
    <w:basedOn w:val="DefaultParagraphFont"/>
    <w:link w:val="Heading1"/>
    <w:uiPriority w:val="9"/>
    <w:rsid w:val="003F20A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20A3"/>
    <w:pPr>
      <w:spacing w:before="480" w:line="276" w:lineRule="auto"/>
      <w:outlineLvl w:val="9"/>
    </w:pPr>
    <w:rPr>
      <w:b/>
      <w:bCs/>
      <w:sz w:val="28"/>
      <w:szCs w:val="28"/>
      <w:lang w:val="en-US"/>
    </w:rPr>
  </w:style>
  <w:style w:type="paragraph" w:styleId="TOC2">
    <w:name w:val="toc 2"/>
    <w:basedOn w:val="Normal"/>
    <w:next w:val="Normal"/>
    <w:autoRedefine/>
    <w:uiPriority w:val="39"/>
    <w:unhideWhenUsed/>
    <w:qFormat/>
    <w:rsid w:val="003F20A3"/>
    <w:pPr>
      <w:spacing w:before="120" w:after="0"/>
      <w:ind w:left="220"/>
    </w:pPr>
    <w:rPr>
      <w:rFonts w:cstheme="minorHAnsi"/>
      <w:b/>
      <w:bCs/>
    </w:rPr>
  </w:style>
  <w:style w:type="paragraph" w:styleId="TOC1">
    <w:name w:val="toc 1"/>
    <w:basedOn w:val="Normal"/>
    <w:next w:val="Normal"/>
    <w:autoRedefine/>
    <w:uiPriority w:val="39"/>
    <w:unhideWhenUsed/>
    <w:qFormat/>
    <w:rsid w:val="003F20A3"/>
    <w:pPr>
      <w:spacing w:before="120" w:after="0"/>
    </w:pPr>
    <w:rPr>
      <w:rFonts w:cstheme="minorHAnsi"/>
      <w:b/>
      <w:bCs/>
      <w:i/>
      <w:iCs/>
      <w:sz w:val="24"/>
      <w:szCs w:val="24"/>
    </w:rPr>
  </w:style>
  <w:style w:type="character" w:styleId="UnresolvedMention">
    <w:name w:val="Unresolved Mention"/>
    <w:basedOn w:val="DefaultParagraphFont"/>
    <w:uiPriority w:val="99"/>
    <w:semiHidden/>
    <w:unhideWhenUsed/>
    <w:rsid w:val="00D77CBA"/>
    <w:rPr>
      <w:color w:val="605E5C"/>
      <w:shd w:val="clear" w:color="auto" w:fill="E1DFDD"/>
    </w:rPr>
  </w:style>
  <w:style w:type="character" w:styleId="Emphasis">
    <w:name w:val="Emphasis"/>
    <w:basedOn w:val="DefaultParagraphFont"/>
    <w:uiPriority w:val="20"/>
    <w:qFormat/>
    <w:rsid w:val="004B701F"/>
    <w:rPr>
      <w:i/>
      <w:iCs/>
    </w:rPr>
  </w:style>
  <w:style w:type="paragraph" w:styleId="TOC3">
    <w:name w:val="toc 3"/>
    <w:basedOn w:val="Normal"/>
    <w:next w:val="Normal"/>
    <w:autoRedefine/>
    <w:uiPriority w:val="39"/>
    <w:unhideWhenUsed/>
    <w:rsid w:val="008908A6"/>
    <w:pPr>
      <w:spacing w:after="0"/>
      <w:ind w:left="440"/>
    </w:pPr>
    <w:rPr>
      <w:rFonts w:cstheme="minorHAnsi"/>
      <w:sz w:val="20"/>
      <w:szCs w:val="20"/>
    </w:rPr>
  </w:style>
  <w:style w:type="paragraph" w:styleId="TOC4">
    <w:name w:val="toc 4"/>
    <w:basedOn w:val="Normal"/>
    <w:next w:val="Normal"/>
    <w:autoRedefine/>
    <w:uiPriority w:val="39"/>
    <w:unhideWhenUsed/>
    <w:rsid w:val="008908A6"/>
    <w:pPr>
      <w:spacing w:after="0"/>
      <w:ind w:left="660"/>
    </w:pPr>
    <w:rPr>
      <w:rFonts w:cstheme="minorHAnsi"/>
      <w:sz w:val="20"/>
      <w:szCs w:val="20"/>
    </w:rPr>
  </w:style>
  <w:style w:type="paragraph" w:styleId="TOC5">
    <w:name w:val="toc 5"/>
    <w:basedOn w:val="Normal"/>
    <w:next w:val="Normal"/>
    <w:autoRedefine/>
    <w:uiPriority w:val="39"/>
    <w:unhideWhenUsed/>
    <w:rsid w:val="008908A6"/>
    <w:pPr>
      <w:spacing w:after="0"/>
      <w:ind w:left="880"/>
    </w:pPr>
    <w:rPr>
      <w:rFonts w:cstheme="minorHAnsi"/>
      <w:sz w:val="20"/>
      <w:szCs w:val="20"/>
    </w:rPr>
  </w:style>
  <w:style w:type="paragraph" w:styleId="TOC6">
    <w:name w:val="toc 6"/>
    <w:basedOn w:val="Normal"/>
    <w:next w:val="Normal"/>
    <w:autoRedefine/>
    <w:uiPriority w:val="39"/>
    <w:unhideWhenUsed/>
    <w:rsid w:val="008908A6"/>
    <w:pPr>
      <w:spacing w:after="0"/>
      <w:ind w:left="1100"/>
    </w:pPr>
    <w:rPr>
      <w:rFonts w:cstheme="minorHAnsi"/>
      <w:sz w:val="20"/>
      <w:szCs w:val="20"/>
    </w:rPr>
  </w:style>
  <w:style w:type="paragraph" w:styleId="TOC7">
    <w:name w:val="toc 7"/>
    <w:basedOn w:val="Normal"/>
    <w:next w:val="Normal"/>
    <w:autoRedefine/>
    <w:uiPriority w:val="39"/>
    <w:unhideWhenUsed/>
    <w:rsid w:val="008908A6"/>
    <w:pPr>
      <w:spacing w:after="0"/>
      <w:ind w:left="1320"/>
    </w:pPr>
    <w:rPr>
      <w:rFonts w:cstheme="minorHAnsi"/>
      <w:sz w:val="20"/>
      <w:szCs w:val="20"/>
    </w:rPr>
  </w:style>
  <w:style w:type="paragraph" w:styleId="TOC8">
    <w:name w:val="toc 8"/>
    <w:basedOn w:val="Normal"/>
    <w:next w:val="Normal"/>
    <w:autoRedefine/>
    <w:uiPriority w:val="39"/>
    <w:unhideWhenUsed/>
    <w:rsid w:val="008908A6"/>
    <w:pPr>
      <w:spacing w:after="0"/>
      <w:ind w:left="1540"/>
    </w:pPr>
    <w:rPr>
      <w:rFonts w:cstheme="minorHAnsi"/>
      <w:sz w:val="20"/>
      <w:szCs w:val="20"/>
    </w:rPr>
  </w:style>
  <w:style w:type="paragraph" w:styleId="TOC9">
    <w:name w:val="toc 9"/>
    <w:basedOn w:val="Normal"/>
    <w:next w:val="Normal"/>
    <w:autoRedefine/>
    <w:uiPriority w:val="39"/>
    <w:unhideWhenUsed/>
    <w:rsid w:val="008908A6"/>
    <w:pPr>
      <w:spacing w:after="0"/>
      <w:ind w:left="1760"/>
    </w:pPr>
    <w:rPr>
      <w:rFonts w:cstheme="minorHAnsi"/>
      <w:sz w:val="20"/>
      <w:szCs w:val="20"/>
    </w:rPr>
  </w:style>
  <w:style w:type="character" w:customStyle="1" w:styleId="Heading5Char">
    <w:name w:val="Heading 5 Char"/>
    <w:basedOn w:val="DefaultParagraphFont"/>
    <w:link w:val="Heading5"/>
    <w:uiPriority w:val="9"/>
    <w:semiHidden/>
    <w:rsid w:val="008908A6"/>
    <w:rPr>
      <w:rFonts w:asciiTheme="majorHAnsi" w:eastAsiaTheme="majorEastAsia" w:hAnsiTheme="majorHAnsi" w:cstheme="majorBidi"/>
      <w:color w:val="2F5496" w:themeColor="accent1" w:themeShade="BF"/>
    </w:rPr>
  </w:style>
  <w:style w:type="character" w:customStyle="1" w:styleId="Heading9Char">
    <w:name w:val="Heading 9 Char"/>
    <w:basedOn w:val="DefaultParagraphFont"/>
    <w:link w:val="Heading9"/>
    <w:uiPriority w:val="9"/>
    <w:semiHidden/>
    <w:rsid w:val="008908A6"/>
    <w:rPr>
      <w:rFonts w:asciiTheme="majorHAnsi" w:eastAsiaTheme="majorEastAsia" w:hAnsiTheme="majorHAnsi" w:cstheme="majorBidi"/>
      <w:i/>
      <w:iCs/>
      <w:color w:val="272727" w:themeColor="text1" w:themeTint="D8"/>
      <w:sz w:val="21"/>
      <w:szCs w:val="21"/>
    </w:rPr>
  </w:style>
  <w:style w:type="character" w:styleId="FollowedHyperlink">
    <w:name w:val="FollowedHyperlink"/>
    <w:basedOn w:val="DefaultParagraphFont"/>
    <w:uiPriority w:val="99"/>
    <w:semiHidden/>
    <w:unhideWhenUsed/>
    <w:rsid w:val="009666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32258X16671032" TargetMode="External"/><Relationship Id="rId18" Type="http://schemas.openxmlformats.org/officeDocument/2006/relationships/hyperlink" Target="https://doi.org/10.1177/0032258X211047795" TargetMode="External"/><Relationship Id="rId26" Type="http://schemas.openxmlformats.org/officeDocument/2006/relationships/hyperlink" Target="https://doi.org/10.1002/casp.2410" TargetMode="External"/><Relationship Id="rId39" Type="http://schemas.openxmlformats.org/officeDocument/2006/relationships/hyperlink" Target="https://doi.org/10.1093/aje/153.4.404" TargetMode="External"/><Relationship Id="rId21" Type="http://schemas.openxmlformats.org/officeDocument/2006/relationships/hyperlink" Target="https://doi.org/10.1093/police/paw047" TargetMode="External"/><Relationship Id="rId34" Type="http://schemas.openxmlformats.org/officeDocument/2006/relationships/hyperlink" Target="https://doi.org/10.3310/hsdr07200" TargetMode="External"/><Relationship Id="rId42" Type="http://schemas.openxmlformats.org/officeDocument/2006/relationships/chart" Target="charts/chart1.xml"/><Relationship Id="rId47" Type="http://schemas.openxmlformats.org/officeDocument/2006/relationships/chart" Target="charts/chart6.xml"/><Relationship Id="rId50" Type="http://schemas.openxmlformats.org/officeDocument/2006/relationships/chart" Target="charts/chart9.xml"/><Relationship Id="rId55"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avamh.org.uk/directories/south-wales-police-mental-health-unit/" TargetMode="External"/><Relationship Id="rId29" Type="http://schemas.openxmlformats.org/officeDocument/2006/relationships/hyperlink" Target="https://doi.org/10.4324/9780429470882" TargetMode="External"/><Relationship Id="rId11" Type="http://schemas.openxmlformats.org/officeDocument/2006/relationships/hyperlink" Target="https://www.bbc.co.uk/news/uk-49317060" TargetMode="External"/><Relationship Id="rId24" Type="http://schemas.openxmlformats.org/officeDocument/2006/relationships/hyperlink" Target="https://doi.org/10.1037/tps0000196" TargetMode="External"/><Relationship Id="rId32" Type="http://schemas.openxmlformats.org/officeDocument/2006/relationships/hyperlink" Target="https://doi.org/10.1186/s12888-018-1836-2" TargetMode="External"/><Relationship Id="rId37" Type="http://schemas.openxmlformats.org/officeDocument/2006/relationships/hyperlink" Target="https://doi.org/10.1002/cbm.1897" TargetMode="External"/><Relationship Id="rId40" Type="http://schemas.openxmlformats.org/officeDocument/2006/relationships/hyperlink" Target="https://www.open.ac.uk/centres/policing/sites/www.open.ac.uk.centres.policing/files/files/Outputs/An%20Evaluation%20of%20Demand%20Management%20Practices%20in%20UK%20-%20Final%20report.pdf" TargetMode="External"/><Relationship Id="rId45" Type="http://schemas.openxmlformats.org/officeDocument/2006/relationships/chart" Target="charts/chart4.xml"/><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hevodata.com/learn/quantitative-data-analysis/"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librarysearch.uwtsd.ac.uk/permalink/44WHELF_UWTSD/11c0l68/alma99100269477202421" TargetMode="External"/><Relationship Id="rId22" Type="http://schemas.openxmlformats.org/officeDocument/2006/relationships/hyperlink" Target="https://search-ebscohost-com.ezproxy.uwtsd.ac.uk/login.aspx?direct=true&amp;db=nlebk&amp;AN=1573501&amp;site=ehost-live" TargetMode="External"/><Relationship Id="rId27" Type="http://schemas.openxmlformats.org/officeDocument/2006/relationships/hyperlink" Target="https://www.cdc.gov/pcd/collections/Mental_Health_Is_a_Global_Public_Health_Issue.htm" TargetMode="External"/><Relationship Id="rId30" Type="http://schemas.openxmlformats.org/officeDocument/2006/relationships/hyperlink" Target="https://academic.oup.com/policing/article/13/2/123/4096708?login=true" TargetMode="External"/><Relationship Id="rId35" Type="http://schemas.openxmlformats.org/officeDocument/2006/relationships/hyperlink" Target="https://www.researchgate.net/profile/Kelley_Walters/publication/332537797_The_Importance_of_Training_and_Development_in_Employee_Performance_and_Evaluation/links/5cefe41092851c4dd01ba833/The-Importance-of-Training-and-Development-in-Employee-Performance-and-Evaluation.pdf" TargetMode="External"/><Relationship Id="rId43" Type="http://schemas.openxmlformats.org/officeDocument/2006/relationships/chart" Target="charts/chart2.xml"/><Relationship Id="rId48" Type="http://schemas.openxmlformats.org/officeDocument/2006/relationships/chart" Target="charts/chart7.xml"/><Relationship Id="rId56" Type="http://schemas.openxmlformats.org/officeDocument/2006/relationships/footer" Target="footer3.xml"/><Relationship Id="rId8" Type="http://schemas.openxmlformats.org/officeDocument/2006/relationships/image" Target="media/image1.jpeg"/><Relationship Id="rId51"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doi.org/10.1111/sltb.12792" TargetMode="External"/><Relationship Id="rId17" Type="http://schemas.openxmlformats.org/officeDocument/2006/relationships/hyperlink" Target="https://doi.org/10.1016/j.ijlp.2004.01.004" TargetMode="External"/><Relationship Id="rId25" Type="http://schemas.openxmlformats.org/officeDocument/2006/relationships/hyperlink" Target="https://doi.org/10.1002/cbm.2206" TargetMode="External"/><Relationship Id="rId33" Type="http://schemas.openxmlformats.org/officeDocument/2006/relationships/hyperlink" Target="https://doi.org/10.1007/s10597-021-00888-5" TargetMode="External"/><Relationship Id="rId38" Type="http://schemas.openxmlformats.org/officeDocument/2006/relationships/hyperlink" Target="https://d1wqtxts1xzle7.cloudfront.net/63928872/AssumptionslimitationsdelimitationsX20200715-47573-vnzy6b-libre.pdf?1594829910=&amp;response-content-disposition=inline%3B+filename%3DAssumptions_Limitations_and_Delimitation.pdf&amp;Expires=1676639956&amp;Signature=DdwU8~CetplhOScavR1mC6F9eurk5Cl3ele0g3FsBlcC3HLL2cUWOkMnznl-Ms9eWwyEXfV1rKkqujJ8-A6D6xW0bFPX3hOrMD1Ij6SuuSPL3n84y1RTmdAcHq0CT5ocywwWKwdl1KkHrsO4y4dtNQHQpBY4DpPFhqsgRFj-bQcTeirbirGYC9m9bb8O-9-~WTkoHWw0nWcRNDgQmTJKxLigw8JOWtTZ-d3du4TiqaKx3EJFD2spFZr3XGonYVam7LmNBYz~1GmMxFMlOhuU4S9eljc0ITQt2StlBBgN-CB9axBElvmg~-9eUeu9CqPtAQq0ueTUXBwQfSEtqZQC4g__&amp;Key-Pair-Id=APKAJLOHF5GGSLRBV4ZA" TargetMode="External"/><Relationship Id="rId46" Type="http://schemas.openxmlformats.org/officeDocument/2006/relationships/chart" Target="charts/chart5.xml"/><Relationship Id="rId20" Type="http://schemas.openxmlformats.org/officeDocument/2006/relationships/hyperlink" Target="https://www.ncbi.nlm.nih.gov/pmc/articles/PMC2912019/" TargetMode="External"/><Relationship Id="rId41" Type="http://schemas.openxmlformats.org/officeDocument/2006/relationships/hyperlink" Target="https://journals-sagepub-com.ezproxy.uwtsd.ac.uk/doi/full/10.1177/0025802421993363"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onlinelibrary-wiley-com.ezproxy.uwtsd.ac.uk/doi/full/10.1111/jpm.12584" TargetMode="External"/><Relationship Id="rId23" Type="http://schemas.openxmlformats.org/officeDocument/2006/relationships/hyperlink" Target="https://www.legislation.gov.uk/ukpga/1983/20/contents" TargetMode="External"/><Relationship Id="rId28" Type="http://schemas.openxmlformats.org/officeDocument/2006/relationships/hyperlink" Target="https://doi.org/10.1111/hsc.13731" TargetMode="External"/><Relationship Id="rId36" Type="http://schemas.openxmlformats.org/officeDocument/2006/relationships/hyperlink" Target="https://doi.org/10.1086/269311" TargetMode="External"/><Relationship Id="rId49" Type="http://schemas.openxmlformats.org/officeDocument/2006/relationships/chart" Target="charts/chart8.xml"/><Relationship Id="rId57" Type="http://schemas.openxmlformats.org/officeDocument/2006/relationships/fontTable" Target="fontTable.xml"/><Relationship Id="rId10" Type="http://schemas.openxmlformats.org/officeDocument/2006/relationships/hyperlink" Target="https://doi.org/10.1057/978-1-137-58967-5" TargetMode="External"/><Relationship Id="rId31" Type="http://schemas.openxmlformats.org/officeDocument/2006/relationships/hyperlink" Target="https://doi.org/10.1016/S0160-2527(98)00014-4" TargetMode="External"/><Relationship Id="rId44" Type="http://schemas.openxmlformats.org/officeDocument/2006/relationships/chart" Target="charts/chart3.xml"/><Relationship Id="rId52"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Age Range</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6E92-419E-B2CC-02AAF0E382B7}"/>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6E92-419E-B2CC-02AAF0E382B7}"/>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6E92-419E-B2CC-02AAF0E382B7}"/>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6E92-419E-B2CC-02AAF0E382B7}"/>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6E92-419E-B2CC-02AAF0E382B7}"/>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18-24</c:v>
                </c:pt>
                <c:pt idx="1">
                  <c:v>25-30</c:v>
                </c:pt>
                <c:pt idx="2">
                  <c:v>31-35</c:v>
                </c:pt>
                <c:pt idx="3">
                  <c:v>36-40</c:v>
                </c:pt>
                <c:pt idx="4">
                  <c:v>46-49</c:v>
                </c:pt>
              </c:strCache>
            </c:strRef>
          </c:cat>
          <c:val>
            <c:numRef>
              <c:f>Sheet1!$B$2:$B$6</c:f>
              <c:numCache>
                <c:formatCode>General</c:formatCode>
                <c:ptCount val="5"/>
                <c:pt idx="0">
                  <c:v>2</c:v>
                </c:pt>
                <c:pt idx="1">
                  <c:v>2</c:v>
                </c:pt>
                <c:pt idx="2">
                  <c:v>4</c:v>
                </c:pt>
                <c:pt idx="3">
                  <c:v>1</c:v>
                </c:pt>
                <c:pt idx="4">
                  <c:v>1</c:v>
                </c:pt>
              </c:numCache>
            </c:numRef>
          </c:val>
          <c:extLst>
            <c:ext xmlns:c16="http://schemas.microsoft.com/office/drawing/2014/chart" uri="{C3380CC4-5D6E-409C-BE32-E72D297353CC}">
              <c16:uniqueId val="{0000000A-6E92-419E-B2CC-02AAF0E382B7}"/>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Years of service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47F4-4E2C-A10C-5E3F1AB854A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47F4-4E2C-A10C-5E3F1AB854A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47F4-4E2C-A10C-5E3F1AB854AA}"/>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47F4-4E2C-A10C-5E3F1AB854AA}"/>
              </c:ext>
            </c:extLst>
          </c:dPt>
          <c:dLbls>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 xmlns:c16="http://schemas.microsoft.com/office/drawing/2014/chart" uri="{C3380CC4-5D6E-409C-BE32-E72D297353CC}">
                  <c16:uniqueId val="{00000001-47F4-4E2C-A10C-5E3F1AB854AA}"/>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0"/>
            <c:extLst>
              <c:ext xmlns:c15="http://schemas.microsoft.com/office/drawing/2012/chart" uri="{CE6537A1-D6FC-4f65-9D91-7224C49458BB}"/>
            </c:extLst>
          </c:dLbls>
          <c:cat>
            <c:strRef>
              <c:f>Sheet1!$A$2:$A$5</c:f>
              <c:strCache>
                <c:ptCount val="3"/>
                <c:pt idx="0">
                  <c:v>1-3 years</c:v>
                </c:pt>
                <c:pt idx="1">
                  <c:v>4-6 years</c:v>
                </c:pt>
                <c:pt idx="2">
                  <c:v>10+ years</c:v>
                </c:pt>
              </c:strCache>
            </c:strRef>
          </c:cat>
          <c:val>
            <c:numRef>
              <c:f>Sheet1!$B$2:$B$5</c:f>
              <c:numCache>
                <c:formatCode>General</c:formatCode>
                <c:ptCount val="4"/>
                <c:pt idx="0">
                  <c:v>5</c:v>
                </c:pt>
                <c:pt idx="1">
                  <c:v>4</c:v>
                </c:pt>
                <c:pt idx="2">
                  <c:v>1</c:v>
                </c:pt>
              </c:numCache>
            </c:numRef>
          </c:val>
          <c:extLst>
            <c:ext xmlns:c16="http://schemas.microsoft.com/office/drawing/2014/chart" uri="{C3380CC4-5D6E-409C-BE32-E72D297353CC}">
              <c16:uniqueId val="{00000008-47F4-4E2C-A10C-5E3F1AB854AA}"/>
            </c:ext>
          </c:extLst>
        </c:ser>
        <c:dLbls>
          <c:dLblPos val="ctr"/>
          <c:showLegendKey val="0"/>
          <c:showVal val="0"/>
          <c:showCatName val="1"/>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Noticed a significant demand from mental health incidents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0C4D-4AE1-AFF3-BC73CBD2A1E3}"/>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0C4D-4AE1-AFF3-BC73CBD2A1E3}"/>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0C4D-4AE1-AFF3-BC73CBD2A1E3}"/>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0C4D-4AE1-AFF3-BC73CBD2A1E3}"/>
              </c:ext>
            </c:extLst>
          </c:dPt>
          <c:dLbls>
            <c:dLbl>
              <c:idx val="0"/>
              <c:layout>
                <c:manualLayout>
                  <c:x val="6.4814268008165643E-2"/>
                  <c:y val="-0.37529996250468689"/>
                </c:manualLayout>
              </c:layout>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gd name="adj1" fmla="val -105599"/>
                        <a:gd name="adj2" fmla="val -6965"/>
                      </a:avLst>
                    </a:prstGeom>
                    <a:pattFill prst="pct75">
                      <a:fgClr>
                        <a:schemeClr val="dk1">
                          <a:lumMod val="75000"/>
                          <a:lumOff val="25000"/>
                        </a:schemeClr>
                      </a:fgClr>
                      <a:bgClr>
                        <a:schemeClr val="dk1">
                          <a:lumMod val="65000"/>
                          <a:lumOff val="35000"/>
                        </a:schemeClr>
                      </a:bgClr>
                    </a:pattFill>
                    <a:ln>
                      <a:noFill/>
                    </a:ln>
                  </c15:spPr>
                </c:ext>
                <c:ext xmlns:c16="http://schemas.microsoft.com/office/drawing/2014/chart" uri="{C3380CC4-5D6E-409C-BE32-E72D297353CC}">
                  <c16:uniqueId val="{00000001-0C4D-4AE1-AFF3-BC73CBD2A1E3}"/>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Sheet1!$A$2:$A$5</c:f>
              <c:strCache>
                <c:ptCount val="1"/>
                <c:pt idx="0">
                  <c:v>Yes</c:v>
                </c:pt>
              </c:strCache>
            </c:strRef>
          </c:cat>
          <c:val>
            <c:numRef>
              <c:f>Sheet1!$B$2:$B$5</c:f>
              <c:numCache>
                <c:formatCode>General</c:formatCode>
                <c:ptCount val="4"/>
                <c:pt idx="0">
                  <c:v>10</c:v>
                </c:pt>
              </c:numCache>
            </c:numRef>
          </c:val>
          <c:extLst>
            <c:ext xmlns:c16="http://schemas.microsoft.com/office/drawing/2014/chart" uri="{C3380CC4-5D6E-409C-BE32-E72D297353CC}">
              <c16:uniqueId val="{00000008-0C4D-4AE1-AFF3-BC73CBD2A1E3}"/>
            </c:ext>
          </c:extLst>
        </c:ser>
        <c:dLbls>
          <c:dLblPos val="ctr"/>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Will demand increase over the next 5 years?</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D44E-4F36-9965-14C22F80E70B}"/>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D44E-4F36-9965-14C22F80E70B}"/>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D44E-4F36-9965-14C22F80E70B}"/>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D44E-4F36-9965-14C22F80E70B}"/>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D44E-4F36-9965-14C22F80E70B}"/>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D44E-4F36-9965-14C22F80E70B}"/>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D44E-4F36-9965-14C22F80E70B}"/>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D44E-4F36-9965-14C22F80E70B}"/>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Strongly agree</c:v>
                </c:pt>
                <c:pt idx="1">
                  <c:v>Agree</c:v>
                </c:pt>
              </c:strCache>
            </c:strRef>
          </c:cat>
          <c:val>
            <c:numRef>
              <c:f>Sheet1!$B$2:$B$5</c:f>
              <c:numCache>
                <c:formatCode>General</c:formatCode>
                <c:ptCount val="4"/>
                <c:pt idx="0">
                  <c:v>8</c:v>
                </c:pt>
                <c:pt idx="1">
                  <c:v>2</c:v>
                </c:pt>
              </c:numCache>
            </c:numRef>
          </c:val>
          <c:extLst>
            <c:ext xmlns:c16="http://schemas.microsoft.com/office/drawing/2014/chart" uri="{C3380CC4-5D6E-409C-BE32-E72D297353CC}">
              <c16:uniqueId val="{00000008-D44E-4F36-9965-14C22F80E70B}"/>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Are the NHS doing enough to support mental health patients?</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D81D-4659-8618-29F2962631EC}"/>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D81D-4659-8618-29F2962631EC}"/>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D81D-4659-8618-29F2962631EC}"/>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D81D-4659-8618-29F2962631EC}"/>
              </c:ext>
            </c:extLst>
          </c:dPt>
          <c:dLbls>
            <c:dLbl>
              <c:idx val="0"/>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C2CCC38F-6D3D-438A-827F-73C14599088E}" type="CATEGORYNAME">
                      <a:rPr lang="en-US"/>
                      <a:pPr>
                        <a:defRPr/>
                      </a:pPr>
                      <a:t>[CATEGORY NAME]</a:t>
                    </a:fld>
                    <a:r>
                      <a:rPr lang="en-US" baseline="0"/>
                      <a:t>, </a:t>
                    </a:r>
                    <a:fld id="{7632610E-7A5B-4553-912A-7D0F87E831C9}" type="PERCENTAGE">
                      <a:rPr lang="en-US" baseline="0"/>
                      <a:pPr>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D81D-4659-8618-29F2962631EC}"/>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BE18FA55-0F83-40F2-9310-82B530D742AA}" type="CATEGORYNAME">
                      <a:rPr lang="en-US"/>
                      <a:pPr>
                        <a:defRPr>
                          <a:solidFill>
                            <a:schemeClr val="accent1"/>
                          </a:solidFill>
                        </a:defRPr>
                      </a:pPr>
                      <a:t>[CATEGORY NAME]</a:t>
                    </a:fld>
                    <a:r>
                      <a:rPr lang="en-US" baseline="0"/>
                      <a:t>, </a:t>
                    </a:r>
                    <a:fld id="{460EFD49-E348-4D5D-B5AE-D816A757090D}" type="PERCENTAGE">
                      <a:rPr lang="en-US" baseline="0"/>
                      <a:pPr>
                        <a:defRPr>
                          <a:solidFill>
                            <a:schemeClr val="accent1"/>
                          </a:solidFill>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D81D-4659-8618-29F2962631EC}"/>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5-D81D-4659-8618-29F2962631EC}"/>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1"/>
              <c:showBubbleSize val="0"/>
              <c:extLst>
                <c:ext xmlns:c16="http://schemas.microsoft.com/office/drawing/2014/chart" uri="{C3380CC4-5D6E-409C-BE32-E72D297353CC}">
                  <c16:uniqueId val="{00000007-D81D-4659-8618-29F2962631EC}"/>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No</c:v>
                </c:pt>
                <c:pt idx="1">
                  <c:v>Unsure</c:v>
                </c:pt>
              </c:strCache>
            </c:strRef>
          </c:cat>
          <c:val>
            <c:numRef>
              <c:f>Sheet1!$B$2:$B$5</c:f>
              <c:numCache>
                <c:formatCode>General</c:formatCode>
                <c:ptCount val="4"/>
                <c:pt idx="0">
                  <c:v>8</c:v>
                </c:pt>
                <c:pt idx="1">
                  <c:v>2</c:v>
                </c:pt>
              </c:numCache>
            </c:numRef>
          </c:val>
          <c:extLst>
            <c:ext xmlns:c16="http://schemas.microsoft.com/office/drawing/2014/chart" uri="{C3380CC4-5D6E-409C-BE32-E72D297353CC}">
              <c16:uniqueId val="{00000008-D81D-4659-8618-29F2962631EC}"/>
            </c:ext>
          </c:extLst>
        </c:ser>
        <c:dLbls>
          <c:dLblPos val="outEnd"/>
          <c:showLegendKey val="0"/>
          <c:showVal val="1"/>
          <c:showCatName val="0"/>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Is it the police's responsibility to deal with all mental health incidents?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E7EC-4E04-8336-BDF274433CC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E7EC-4E04-8336-BDF274433CC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E7EC-4E04-8336-BDF274433CC7}"/>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E7EC-4E04-8336-BDF274433CC7}"/>
              </c:ext>
            </c:extLst>
          </c:dPt>
          <c:dLbls>
            <c:dLbl>
              <c:idx val="1"/>
              <c:delete val="1"/>
              <c:extLst>
                <c:ext xmlns:c15="http://schemas.microsoft.com/office/drawing/2012/chart" uri="{CE6537A1-D6FC-4f65-9D91-7224C49458BB}"/>
                <c:ext xmlns:c16="http://schemas.microsoft.com/office/drawing/2014/chart" uri="{C3380CC4-5D6E-409C-BE32-E72D297353CC}">
                  <c16:uniqueId val="{00000003-E7EC-4E04-8336-BDF274433CC7}"/>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No</c:v>
                </c:pt>
                <c:pt idx="1">
                  <c:v>Yes</c:v>
                </c:pt>
              </c:strCache>
            </c:strRef>
          </c:cat>
          <c:val>
            <c:numRef>
              <c:f>Sheet1!$B$2:$B$5</c:f>
              <c:numCache>
                <c:formatCode>General</c:formatCode>
                <c:ptCount val="4"/>
                <c:pt idx="0">
                  <c:v>10</c:v>
                </c:pt>
                <c:pt idx="1">
                  <c:v>0</c:v>
                </c:pt>
              </c:numCache>
            </c:numRef>
          </c:val>
          <c:extLst>
            <c:ext xmlns:c16="http://schemas.microsoft.com/office/drawing/2014/chart" uri="{C3380CC4-5D6E-409C-BE32-E72D297353CC}">
              <c16:uniqueId val="{00000008-E7EC-4E04-8336-BDF274433CC7}"/>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Any training or scheme introduced to assist you?</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36F7-4767-B72F-7304BF92CA9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36F7-4767-B72F-7304BF92CA9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36F7-4767-B72F-7304BF92CA97}"/>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36F7-4767-B72F-7304BF92CA9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3</c:v>
                </c:pt>
                <c:pt idx="1">
                  <c:v>7</c:v>
                </c:pt>
              </c:numCache>
            </c:numRef>
          </c:val>
          <c:extLst>
            <c:ext xmlns:c16="http://schemas.microsoft.com/office/drawing/2014/chart" uri="{C3380CC4-5D6E-409C-BE32-E72D297353CC}">
              <c16:uniqueId val="{00000008-36F7-4767-B72F-7304BF92CA97}"/>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Does your organisation need to do more to help you during these incidents?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76D-4024-9E15-FEE5ADBD004C}"/>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76D-4024-9E15-FEE5ADBD004C}"/>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F76D-4024-9E15-FEE5ADBD004C}"/>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F76D-4024-9E15-FEE5ADBD004C}"/>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Sheet1!$A$2:$A$5</c:f>
              <c:strCache>
                <c:ptCount val="2"/>
                <c:pt idx="0">
                  <c:v>Yes</c:v>
                </c:pt>
                <c:pt idx="1">
                  <c:v>No</c:v>
                </c:pt>
              </c:strCache>
            </c:strRef>
          </c:cat>
          <c:val>
            <c:numRef>
              <c:f>Sheet1!$B$2:$B$5</c:f>
              <c:numCache>
                <c:formatCode>General</c:formatCode>
                <c:ptCount val="4"/>
                <c:pt idx="0">
                  <c:v>7</c:v>
                </c:pt>
                <c:pt idx="1">
                  <c:v>3</c:v>
                </c:pt>
              </c:numCache>
            </c:numRef>
          </c:val>
          <c:extLst>
            <c:ext xmlns:c16="http://schemas.microsoft.com/office/drawing/2014/chart" uri="{C3380CC4-5D6E-409C-BE32-E72D297353CC}">
              <c16:uniqueId val="{00000008-F76D-4024-9E15-FEE5ADBD004C}"/>
            </c:ext>
          </c:extLst>
        </c:ser>
        <c:dLbls>
          <c:dLblPos val="ctr"/>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Are you aware some forces have implemented schemes such as 'Street Triage'?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83A-4459-BC41-EFC66E4F481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83A-4459-BC41-EFC66E4F481F}"/>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83A-4459-BC41-EFC66E4F481F}"/>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983A-4459-BC41-EFC66E4F481F}"/>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Sheet1!$A$2:$A$5</c:f>
              <c:strCache>
                <c:ptCount val="2"/>
                <c:pt idx="0">
                  <c:v>Yes</c:v>
                </c:pt>
                <c:pt idx="1">
                  <c:v>No</c:v>
                </c:pt>
              </c:strCache>
            </c:strRef>
          </c:cat>
          <c:val>
            <c:numRef>
              <c:f>Sheet1!$B$2:$B$5</c:f>
              <c:numCache>
                <c:formatCode>General</c:formatCode>
                <c:ptCount val="4"/>
                <c:pt idx="0">
                  <c:v>1</c:v>
                </c:pt>
                <c:pt idx="1">
                  <c:v>9</c:v>
                </c:pt>
              </c:numCache>
            </c:numRef>
          </c:val>
          <c:extLst>
            <c:ext xmlns:c16="http://schemas.microsoft.com/office/drawing/2014/chart" uri="{C3380CC4-5D6E-409C-BE32-E72D297353CC}">
              <c16:uniqueId val="{00000008-983A-4459-BC41-EFC66E4F481F}"/>
            </c:ext>
          </c:extLst>
        </c:ser>
        <c:dLbls>
          <c:dLblPos val="inEnd"/>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98D7B7-F900-4903-8585-57D1D95B17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33</Pages>
  <Words>9542</Words>
  <Characters>54392</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Lewis,Callum swp6684</dc:creator>
  <cp:keywords/>
  <dc:description/>
  <cp:lastModifiedBy>Lewis,Callum swp6684</cp:lastModifiedBy>
  <cp:revision>73</cp:revision>
  <dcterms:created xsi:type="dcterms:W3CDTF">2023-03-07T15:16:00Z</dcterms:created>
  <dcterms:modified xsi:type="dcterms:W3CDTF">2023-03-27T13:36:00Z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2023-03-07T15:16:11Z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ec5a862f-39ad-47fc-a454-ed0b6f0e6cf5</vt:lpwstr>
  </property>
  <property fmtid="{D5CDD505-2E9C-101B-9397-08002B2CF9AE}" pid="8" name="MSIP_Label_66cf8fe5-b7b7-4df7-b38d-1c61ac2f6639_ContentBits">
    <vt:lpwstr>0</vt:lpwstr>
  </property>
</Properties>
</file>