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37E57" w:rsidRDefault="00337E57" w:rsidP="00CD7ED9">
      <w:pPr>
        <w:spacing w:before="240" w:after="240" w:line="360" w:lineRule="auto"/>
        <w:jc w:val="center"/>
        <w:rPr>
          <w:rFonts w:asciiTheme="minorBidi" w:hAnsiTheme="minorBidi" w:cstheme="minorBidi"/>
          <w:b/>
          <w:bCs/>
          <w:u w:val="single"/>
          <w:lang w:val="en-GB"/>
        </w:rPr>
      </w:pPr>
    </w:p>
    <w:p w:rsidR="00337E57" w:rsidRPr="00FF4A76" w:rsidRDefault="00337E57" w:rsidP="00CD7ED9">
      <w:pPr>
        <w:spacing w:before="240" w:after="240" w:line="360" w:lineRule="auto"/>
        <w:jc w:val="center"/>
        <w:rPr>
          <w:b/>
          <w:bCs/>
          <w:sz w:val="32"/>
          <w:szCs w:val="32"/>
          <w:lang w:val="en-GB"/>
        </w:rPr>
      </w:pPr>
    </w:p>
    <w:p w:rsidR="00D0529D" w:rsidRPr="00D0529D" w:rsidRDefault="00FF4A76" w:rsidP="00D0529D">
      <w:pPr>
        <w:spacing w:before="240" w:after="240" w:line="360" w:lineRule="auto"/>
        <w:jc w:val="center"/>
        <w:rPr>
          <w:b/>
          <w:bCs/>
          <w:sz w:val="32"/>
          <w:szCs w:val="32"/>
          <w:lang w:val="en-GB"/>
        </w:rPr>
      </w:pPr>
      <w:r w:rsidRPr="00FF4A76">
        <w:rPr>
          <w:b/>
          <w:bCs/>
          <w:sz w:val="32"/>
          <w:szCs w:val="32"/>
          <w:lang w:val="en-GB"/>
        </w:rPr>
        <w:t>Understanding and Engaging in the Customer Experience</w:t>
      </w:r>
    </w:p>
    <w:p w:rsidR="00FF4A76" w:rsidRDefault="00FF4A76" w:rsidP="00CD7ED9">
      <w:pPr>
        <w:spacing w:before="240" w:after="240" w:line="360" w:lineRule="auto"/>
        <w:jc w:val="center"/>
        <w:rPr>
          <w:b/>
          <w:bCs/>
          <w:sz w:val="48"/>
          <w:szCs w:val="48"/>
          <w:lang w:val="en-GB"/>
        </w:rPr>
      </w:pPr>
      <w:r w:rsidRPr="00FF4A76">
        <w:rPr>
          <w:b/>
          <w:bCs/>
          <w:sz w:val="48"/>
          <w:szCs w:val="48"/>
          <w:lang w:val="en-GB"/>
        </w:rPr>
        <w:t>ASDA</w:t>
      </w:r>
    </w:p>
    <w:p w:rsidR="00FF4A76" w:rsidRDefault="00FF4A76" w:rsidP="00CD7ED9">
      <w:pPr>
        <w:spacing w:before="240" w:after="240" w:line="360" w:lineRule="auto"/>
        <w:jc w:val="center"/>
        <w:rPr>
          <w:sz w:val="28"/>
          <w:szCs w:val="28"/>
          <w:lang w:val="en-GB"/>
        </w:rPr>
      </w:pPr>
      <w:r>
        <w:rPr>
          <w:sz w:val="28"/>
          <w:szCs w:val="28"/>
          <w:lang w:val="en-GB"/>
        </w:rPr>
        <w:t xml:space="preserve">Student name: sadikur chowdhury </w:t>
      </w:r>
    </w:p>
    <w:p w:rsidR="00FF4A76" w:rsidRDefault="00FF4A76" w:rsidP="00FF4A76">
      <w:pPr>
        <w:spacing w:before="240" w:after="240" w:line="360" w:lineRule="auto"/>
        <w:jc w:val="center"/>
        <w:rPr>
          <w:sz w:val="28"/>
          <w:szCs w:val="28"/>
          <w:lang w:val="en-GB"/>
        </w:rPr>
      </w:pPr>
      <w:r>
        <w:rPr>
          <w:sz w:val="28"/>
          <w:szCs w:val="28"/>
          <w:lang w:val="en-GB"/>
        </w:rPr>
        <w:t>Student ID 1711697</w:t>
      </w:r>
    </w:p>
    <w:p w:rsidR="00FF4A76" w:rsidRDefault="00282F7C" w:rsidP="00FF4A76">
      <w:pPr>
        <w:spacing w:before="240" w:after="240" w:line="360" w:lineRule="auto"/>
        <w:jc w:val="center"/>
        <w:rPr>
          <w:sz w:val="28"/>
          <w:szCs w:val="28"/>
          <w:lang w:val="en-GB"/>
        </w:rPr>
      </w:pPr>
      <w:r>
        <w:rPr>
          <w:sz w:val="28"/>
          <w:szCs w:val="28"/>
          <w:lang w:val="en-GB"/>
        </w:rPr>
        <w:t>Moodle: BMSW 5</w:t>
      </w:r>
      <w:r w:rsidR="002439AD">
        <w:rPr>
          <w:sz w:val="28"/>
          <w:szCs w:val="28"/>
          <w:lang w:val="en-GB"/>
        </w:rPr>
        <w:t>0</w:t>
      </w:r>
      <w:r>
        <w:rPr>
          <w:sz w:val="28"/>
          <w:szCs w:val="28"/>
          <w:lang w:val="en-GB"/>
        </w:rPr>
        <w:t>03</w:t>
      </w:r>
      <w:bookmarkStart w:id="0" w:name="_GoBack"/>
      <w:bookmarkEnd w:id="0"/>
    </w:p>
    <w:p w:rsidR="00282F7C" w:rsidRDefault="00282F7C" w:rsidP="00FF4A76">
      <w:pPr>
        <w:spacing w:before="240" w:after="240" w:line="360" w:lineRule="auto"/>
        <w:jc w:val="center"/>
        <w:rPr>
          <w:sz w:val="28"/>
          <w:szCs w:val="28"/>
          <w:lang w:val="en-GB"/>
        </w:rPr>
      </w:pPr>
      <w:r>
        <w:rPr>
          <w:sz w:val="28"/>
          <w:szCs w:val="28"/>
          <w:lang w:val="en-GB"/>
        </w:rPr>
        <w:t>Lecture: Dr Olu Adegbite</w:t>
      </w:r>
    </w:p>
    <w:p w:rsidR="00282F7C" w:rsidRDefault="00D0529D" w:rsidP="00FF4A76">
      <w:pPr>
        <w:spacing w:before="240" w:after="240" w:line="360" w:lineRule="auto"/>
        <w:jc w:val="center"/>
        <w:rPr>
          <w:sz w:val="28"/>
          <w:szCs w:val="28"/>
          <w:lang w:val="en-GB"/>
        </w:rPr>
      </w:pPr>
      <w:r>
        <w:rPr>
          <w:noProof/>
          <w:sz w:val="28"/>
          <w:szCs w:val="28"/>
        </w:rPr>
        <w:drawing>
          <wp:inline distT="0" distB="0" distL="0" distR="0" wp14:anchorId="5FB4BF01" wp14:editId="4DF785FE">
            <wp:extent cx="4638675" cy="2143125"/>
            <wp:effectExtent l="0" t="0" r="0" b="0"/>
            <wp:docPr id="7" name="Picture 7" descr="C:\Users\CEX\AppData\Local\Microsoft\Windows\Temporary Internet Files\Content.MSO\429A9AB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EX\AppData\Local\Microsoft\Windows\Temporary Internet Files\Content.MSO\429A9ABE.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38675" cy="2143125"/>
                    </a:xfrm>
                    <a:prstGeom prst="rect">
                      <a:avLst/>
                    </a:prstGeom>
                    <a:noFill/>
                    <a:ln>
                      <a:noFill/>
                    </a:ln>
                  </pic:spPr>
                </pic:pic>
              </a:graphicData>
            </a:graphic>
          </wp:inline>
        </w:drawing>
      </w:r>
    </w:p>
    <w:p w:rsidR="00FF4A76" w:rsidRPr="00FF4A76" w:rsidRDefault="00FF4A76" w:rsidP="00CD7ED9">
      <w:pPr>
        <w:spacing w:before="240" w:after="240" w:line="360" w:lineRule="auto"/>
        <w:jc w:val="center"/>
        <w:rPr>
          <w:sz w:val="28"/>
          <w:szCs w:val="28"/>
          <w:lang w:val="en-GB"/>
        </w:rPr>
      </w:pPr>
    </w:p>
    <w:p w:rsidR="00337E57" w:rsidRDefault="00337E57" w:rsidP="00CD7ED9">
      <w:pPr>
        <w:spacing w:before="240" w:after="240" w:line="360" w:lineRule="auto"/>
        <w:jc w:val="center"/>
        <w:rPr>
          <w:rFonts w:asciiTheme="minorBidi" w:hAnsiTheme="minorBidi" w:cstheme="minorBidi"/>
          <w:b/>
          <w:bCs/>
          <w:u w:val="single"/>
          <w:lang w:val="en-GB"/>
        </w:rPr>
      </w:pPr>
    </w:p>
    <w:p w:rsidR="00337E57" w:rsidRDefault="00337E57" w:rsidP="00CD7ED9">
      <w:pPr>
        <w:spacing w:before="240" w:after="240" w:line="360" w:lineRule="auto"/>
        <w:jc w:val="center"/>
        <w:rPr>
          <w:rFonts w:asciiTheme="minorBidi" w:hAnsiTheme="minorBidi" w:cstheme="minorBidi"/>
          <w:b/>
          <w:bCs/>
          <w:u w:val="single"/>
          <w:lang w:val="en-GB"/>
        </w:rPr>
      </w:pPr>
    </w:p>
    <w:p w:rsidR="00337E57" w:rsidRDefault="00337E57" w:rsidP="00CD7ED9">
      <w:pPr>
        <w:spacing w:before="240" w:after="240" w:line="360" w:lineRule="auto"/>
        <w:jc w:val="center"/>
        <w:rPr>
          <w:rFonts w:asciiTheme="minorBidi" w:hAnsiTheme="minorBidi" w:cstheme="minorBidi"/>
          <w:b/>
          <w:bCs/>
          <w:u w:val="single"/>
          <w:lang w:val="en-GB"/>
        </w:rPr>
      </w:pPr>
    </w:p>
    <w:p w:rsidR="00337E57" w:rsidRDefault="00337E57" w:rsidP="00CD7ED9">
      <w:pPr>
        <w:spacing w:before="240" w:after="240" w:line="360" w:lineRule="auto"/>
        <w:jc w:val="center"/>
        <w:rPr>
          <w:rFonts w:asciiTheme="minorBidi" w:hAnsiTheme="minorBidi" w:cstheme="minorBidi"/>
          <w:b/>
          <w:bCs/>
          <w:u w:val="single"/>
          <w:lang w:val="en-GB"/>
        </w:rPr>
      </w:pPr>
    </w:p>
    <w:p w:rsidR="00337E57" w:rsidRDefault="00337E57" w:rsidP="00CD7ED9">
      <w:pPr>
        <w:spacing w:before="240" w:after="240" w:line="360" w:lineRule="auto"/>
        <w:jc w:val="center"/>
        <w:rPr>
          <w:rFonts w:asciiTheme="minorBidi" w:hAnsiTheme="minorBidi" w:cstheme="minorBidi"/>
          <w:b/>
          <w:bCs/>
          <w:u w:val="single"/>
          <w:lang w:val="en-GB"/>
        </w:rPr>
      </w:pPr>
    </w:p>
    <w:p w:rsidR="00337E57" w:rsidRDefault="00337E57" w:rsidP="00CD7ED9">
      <w:pPr>
        <w:spacing w:before="240" w:after="240" w:line="360" w:lineRule="auto"/>
        <w:jc w:val="center"/>
        <w:rPr>
          <w:rFonts w:asciiTheme="minorBidi" w:hAnsiTheme="minorBidi" w:cstheme="minorBidi"/>
          <w:b/>
          <w:bCs/>
          <w:u w:val="single"/>
          <w:lang w:val="en-GB"/>
        </w:rPr>
      </w:pPr>
    </w:p>
    <w:p w:rsidR="00337E57" w:rsidRDefault="00337E57" w:rsidP="00CD7ED9">
      <w:pPr>
        <w:spacing w:before="240" w:after="240" w:line="360" w:lineRule="auto"/>
        <w:jc w:val="center"/>
        <w:rPr>
          <w:rFonts w:asciiTheme="minorBidi" w:hAnsiTheme="minorBidi" w:cstheme="minorBidi"/>
          <w:b/>
          <w:bCs/>
          <w:u w:val="single"/>
          <w:lang w:val="en-GB"/>
        </w:rPr>
      </w:pPr>
    </w:p>
    <w:p w:rsidR="00337E57" w:rsidRDefault="00337E57" w:rsidP="00CD7ED9">
      <w:pPr>
        <w:spacing w:before="240" w:after="240" w:line="360" w:lineRule="auto"/>
        <w:jc w:val="center"/>
        <w:rPr>
          <w:rFonts w:asciiTheme="minorBidi" w:hAnsiTheme="minorBidi" w:cstheme="minorBidi"/>
          <w:b/>
          <w:bCs/>
          <w:u w:val="single"/>
          <w:lang w:val="en-GB"/>
        </w:rPr>
      </w:pPr>
    </w:p>
    <w:p w:rsidR="00337E57" w:rsidRDefault="00337E57" w:rsidP="00CD7ED9">
      <w:pPr>
        <w:spacing w:before="240" w:after="240" w:line="360" w:lineRule="auto"/>
        <w:jc w:val="center"/>
        <w:rPr>
          <w:rFonts w:asciiTheme="minorBidi" w:hAnsiTheme="minorBidi" w:cstheme="minorBidi"/>
          <w:b/>
          <w:bCs/>
          <w:u w:val="single"/>
          <w:lang w:val="en-GB"/>
        </w:rPr>
      </w:pPr>
    </w:p>
    <w:p w:rsidR="00337E57" w:rsidRDefault="00337E57" w:rsidP="00CD7ED9">
      <w:pPr>
        <w:spacing w:before="240" w:after="240" w:line="360" w:lineRule="auto"/>
        <w:jc w:val="center"/>
        <w:rPr>
          <w:rFonts w:asciiTheme="minorBidi" w:hAnsiTheme="minorBidi" w:cstheme="minorBidi"/>
          <w:b/>
          <w:bCs/>
          <w:u w:val="single"/>
          <w:lang w:val="en-GB"/>
        </w:rPr>
      </w:pPr>
    </w:p>
    <w:p w:rsidR="00337E57" w:rsidRDefault="00337E57" w:rsidP="00CD7ED9">
      <w:pPr>
        <w:spacing w:before="240" w:after="240" w:line="360" w:lineRule="auto"/>
        <w:jc w:val="center"/>
        <w:rPr>
          <w:rFonts w:asciiTheme="minorBidi" w:hAnsiTheme="minorBidi" w:cstheme="minorBidi"/>
          <w:b/>
          <w:bCs/>
          <w:u w:val="single"/>
          <w:lang w:val="en-GB"/>
        </w:rPr>
      </w:pPr>
    </w:p>
    <w:p w:rsidR="00337E57" w:rsidRDefault="00337E57" w:rsidP="00CD7ED9">
      <w:pPr>
        <w:spacing w:before="240" w:after="240" w:line="360" w:lineRule="auto"/>
        <w:jc w:val="center"/>
        <w:rPr>
          <w:rFonts w:asciiTheme="minorBidi" w:hAnsiTheme="minorBidi" w:cstheme="minorBidi"/>
          <w:b/>
          <w:bCs/>
          <w:u w:val="single"/>
          <w:lang w:val="en-GB"/>
        </w:rPr>
      </w:pPr>
    </w:p>
    <w:p w:rsidR="00337E57" w:rsidRDefault="00337E57" w:rsidP="00CD7ED9">
      <w:pPr>
        <w:spacing w:before="240" w:after="240" w:line="360" w:lineRule="auto"/>
        <w:jc w:val="center"/>
        <w:rPr>
          <w:rFonts w:asciiTheme="minorBidi" w:hAnsiTheme="minorBidi" w:cstheme="minorBidi"/>
          <w:b/>
          <w:bCs/>
          <w:u w:val="single"/>
          <w:lang w:val="en-GB"/>
        </w:rPr>
      </w:pPr>
    </w:p>
    <w:p w:rsidR="00337E57" w:rsidRDefault="00337E57" w:rsidP="00CD7ED9">
      <w:pPr>
        <w:spacing w:before="240" w:after="240" w:line="360" w:lineRule="auto"/>
        <w:jc w:val="center"/>
        <w:rPr>
          <w:rFonts w:asciiTheme="minorBidi" w:hAnsiTheme="minorBidi" w:cstheme="minorBidi"/>
          <w:b/>
          <w:bCs/>
          <w:u w:val="single"/>
          <w:lang w:val="en-GB"/>
        </w:rPr>
      </w:pPr>
    </w:p>
    <w:p w:rsidR="00337E57" w:rsidRDefault="00337E57" w:rsidP="00CD7ED9">
      <w:pPr>
        <w:spacing w:before="240" w:after="240" w:line="360" w:lineRule="auto"/>
        <w:jc w:val="center"/>
        <w:rPr>
          <w:rFonts w:asciiTheme="minorBidi" w:hAnsiTheme="minorBidi" w:cstheme="minorBidi"/>
          <w:b/>
          <w:bCs/>
          <w:u w:val="single"/>
          <w:lang w:val="en-GB"/>
        </w:rPr>
      </w:pPr>
    </w:p>
    <w:p w:rsidR="00337E57" w:rsidRDefault="00337E57" w:rsidP="00CD7ED9">
      <w:pPr>
        <w:spacing w:before="240" w:after="240" w:line="360" w:lineRule="auto"/>
        <w:jc w:val="center"/>
        <w:rPr>
          <w:rFonts w:asciiTheme="minorBidi" w:hAnsiTheme="minorBidi" w:cstheme="minorBidi"/>
          <w:b/>
          <w:bCs/>
          <w:u w:val="single"/>
          <w:lang w:val="en-GB"/>
        </w:rPr>
      </w:pPr>
    </w:p>
    <w:p w:rsidR="00337E57" w:rsidRDefault="00337E57" w:rsidP="00CD7ED9">
      <w:pPr>
        <w:spacing w:before="240" w:after="240" w:line="360" w:lineRule="auto"/>
        <w:jc w:val="center"/>
        <w:rPr>
          <w:rFonts w:asciiTheme="minorBidi" w:hAnsiTheme="minorBidi" w:cstheme="minorBidi"/>
          <w:b/>
          <w:bCs/>
          <w:u w:val="single"/>
          <w:lang w:val="en-GB"/>
        </w:rPr>
      </w:pPr>
    </w:p>
    <w:p w:rsidR="00291404" w:rsidRPr="00291404" w:rsidRDefault="00291404" w:rsidP="00291404">
      <w:pPr>
        <w:spacing w:before="240" w:after="240" w:line="360" w:lineRule="auto"/>
        <w:jc w:val="center"/>
        <w:rPr>
          <w:b/>
          <w:bCs/>
          <w:u w:val="single"/>
          <w:lang w:val="en-GB"/>
        </w:rPr>
      </w:pPr>
      <w:r w:rsidRPr="00291404">
        <w:rPr>
          <w:b/>
          <w:bCs/>
          <w:u w:val="single"/>
          <w:lang w:val="en-GB"/>
        </w:rPr>
        <w:t>Executive Summary</w:t>
      </w:r>
    </w:p>
    <w:p w:rsidR="00291404" w:rsidRPr="00291404" w:rsidRDefault="00291404" w:rsidP="00291404">
      <w:pPr>
        <w:spacing w:line="360" w:lineRule="auto"/>
        <w:jc w:val="both"/>
        <w:rPr>
          <w:lang w:val="en-GB"/>
        </w:rPr>
      </w:pPr>
      <w:r w:rsidRPr="00291404">
        <w:rPr>
          <w:highlight w:val="white"/>
          <w:lang w:val="en-GB"/>
        </w:rPr>
        <w:t xml:space="preserve">This report is based on the investigation of customer experience in associated to ethical and sustainability factors. In comparison with </w:t>
      </w:r>
      <w:r w:rsidRPr="00291404">
        <w:rPr>
          <w:lang w:val="en-GB"/>
        </w:rPr>
        <w:t xml:space="preserve">TESCO and Morison, this discussion has been covered. The present study is also going to highlight Juran, Deming as well as Fish bone analysis for demonstrating its applications. Through enhancing the knowledge and understanding of quality, this company can improve the customer relationship management. For this reason, a link between sustainability and ethical practices along with quality of CRM is going to include in this study. Compiling with SWOT analysis, the corporate sustainability and social aspect has been discussed herein. </w:t>
      </w:r>
      <w:r w:rsidRPr="00291404">
        <w:rPr>
          <w:lang w:val="en-GB"/>
        </w:rPr>
        <w:br w:type="page"/>
      </w:r>
    </w:p>
    <w:sdt>
      <w:sdtPr>
        <w:id w:val="1276522287"/>
        <w:docPartObj>
          <w:docPartGallery w:val="Table of Contents"/>
          <w:docPartUnique/>
        </w:docPartObj>
      </w:sdtPr>
      <w:sdtEndPr>
        <w:rPr>
          <w:rFonts w:ascii="Arial" w:eastAsia="Arial" w:hAnsi="Arial" w:cs="Arial"/>
          <w:b/>
          <w:bCs/>
          <w:noProof/>
          <w:color w:val="auto"/>
          <w:sz w:val="22"/>
          <w:szCs w:val="22"/>
        </w:rPr>
      </w:sdtEndPr>
      <w:sdtContent>
        <w:p w:rsidR="00340A80" w:rsidRDefault="00340A80">
          <w:pPr>
            <w:pStyle w:val="TOCHeading"/>
          </w:pPr>
          <w:r>
            <w:t>Contents</w:t>
          </w:r>
        </w:p>
        <w:p w:rsidR="00340A80" w:rsidRDefault="00340A80">
          <w:pPr>
            <w:pStyle w:val="TOC1"/>
            <w:tabs>
              <w:tab w:val="right" w:leader="dot" w:pos="9350"/>
            </w:tabs>
            <w:rPr>
              <w:rFonts w:asciiTheme="minorHAnsi" w:eastAsiaTheme="minorEastAsia" w:hAnsiTheme="minorHAnsi" w:cstheme="minorBidi"/>
              <w:noProof/>
              <w:lang w:val="en-GB" w:eastAsia="en-GB"/>
            </w:rPr>
          </w:pPr>
          <w:r>
            <w:fldChar w:fldCharType="begin"/>
          </w:r>
          <w:r>
            <w:instrText xml:space="preserve"> TOC \o "1-3" \h \z \u </w:instrText>
          </w:r>
          <w:r>
            <w:fldChar w:fldCharType="separate"/>
          </w:r>
          <w:hyperlink w:anchor="_Toc34957206" w:history="1">
            <w:r w:rsidRPr="00C3778D">
              <w:rPr>
                <w:rStyle w:val="Hyperlink"/>
                <w:noProof/>
                <w:lang w:val="en-GB"/>
              </w:rPr>
              <w:t>Introduction</w:t>
            </w:r>
            <w:r>
              <w:rPr>
                <w:noProof/>
                <w:webHidden/>
              </w:rPr>
              <w:tab/>
            </w:r>
            <w:r>
              <w:rPr>
                <w:noProof/>
                <w:webHidden/>
              </w:rPr>
              <w:fldChar w:fldCharType="begin"/>
            </w:r>
            <w:r>
              <w:rPr>
                <w:noProof/>
                <w:webHidden/>
              </w:rPr>
              <w:instrText xml:space="preserve"> PAGEREF _Toc34957206 \h </w:instrText>
            </w:r>
            <w:r>
              <w:rPr>
                <w:noProof/>
                <w:webHidden/>
              </w:rPr>
            </w:r>
            <w:r>
              <w:rPr>
                <w:noProof/>
                <w:webHidden/>
              </w:rPr>
              <w:fldChar w:fldCharType="separate"/>
            </w:r>
            <w:r>
              <w:rPr>
                <w:noProof/>
                <w:webHidden/>
              </w:rPr>
              <w:t>5</w:t>
            </w:r>
            <w:r>
              <w:rPr>
                <w:noProof/>
                <w:webHidden/>
              </w:rPr>
              <w:fldChar w:fldCharType="end"/>
            </w:r>
          </w:hyperlink>
        </w:p>
        <w:p w:rsidR="00340A80" w:rsidRDefault="00340A80">
          <w:pPr>
            <w:pStyle w:val="TOC1"/>
            <w:tabs>
              <w:tab w:val="right" w:leader="dot" w:pos="9350"/>
            </w:tabs>
            <w:rPr>
              <w:rFonts w:asciiTheme="minorHAnsi" w:eastAsiaTheme="minorEastAsia" w:hAnsiTheme="minorHAnsi" w:cstheme="minorBidi"/>
              <w:noProof/>
              <w:lang w:val="en-GB" w:eastAsia="en-GB"/>
            </w:rPr>
          </w:pPr>
          <w:hyperlink w:anchor="_Toc34957207" w:history="1">
            <w:r w:rsidRPr="00C3778D">
              <w:rPr>
                <w:rStyle w:val="Hyperlink"/>
                <w:noProof/>
                <w:lang w:val="en-GB"/>
              </w:rPr>
              <w:t>Task 1</w:t>
            </w:r>
            <w:r>
              <w:rPr>
                <w:noProof/>
                <w:webHidden/>
              </w:rPr>
              <w:tab/>
            </w:r>
            <w:r>
              <w:rPr>
                <w:noProof/>
                <w:webHidden/>
              </w:rPr>
              <w:fldChar w:fldCharType="begin"/>
            </w:r>
            <w:r>
              <w:rPr>
                <w:noProof/>
                <w:webHidden/>
              </w:rPr>
              <w:instrText xml:space="preserve"> PAGEREF _Toc34957207 \h </w:instrText>
            </w:r>
            <w:r>
              <w:rPr>
                <w:noProof/>
                <w:webHidden/>
              </w:rPr>
            </w:r>
            <w:r>
              <w:rPr>
                <w:noProof/>
                <w:webHidden/>
              </w:rPr>
              <w:fldChar w:fldCharType="separate"/>
            </w:r>
            <w:r>
              <w:rPr>
                <w:noProof/>
                <w:webHidden/>
              </w:rPr>
              <w:t>5</w:t>
            </w:r>
            <w:r>
              <w:rPr>
                <w:noProof/>
                <w:webHidden/>
              </w:rPr>
              <w:fldChar w:fldCharType="end"/>
            </w:r>
          </w:hyperlink>
        </w:p>
        <w:p w:rsidR="00340A80" w:rsidRDefault="00340A80">
          <w:pPr>
            <w:pStyle w:val="TOC2"/>
            <w:tabs>
              <w:tab w:val="right" w:leader="dot" w:pos="9350"/>
            </w:tabs>
            <w:rPr>
              <w:rFonts w:asciiTheme="minorHAnsi" w:eastAsiaTheme="minorEastAsia" w:hAnsiTheme="minorHAnsi" w:cstheme="minorBidi"/>
              <w:noProof/>
              <w:lang w:val="en-GB" w:eastAsia="en-GB"/>
            </w:rPr>
          </w:pPr>
          <w:hyperlink w:anchor="_Toc34957208" w:history="1">
            <w:r w:rsidRPr="00C3778D">
              <w:rPr>
                <w:rStyle w:val="Hyperlink"/>
                <w:noProof/>
                <w:lang w:val="en-GB"/>
              </w:rPr>
              <w:t>Investigate the customer experience of ASDA and other supermarkets based on ethics and sustainability</w:t>
            </w:r>
            <w:r>
              <w:rPr>
                <w:noProof/>
                <w:webHidden/>
              </w:rPr>
              <w:tab/>
            </w:r>
            <w:r>
              <w:rPr>
                <w:noProof/>
                <w:webHidden/>
              </w:rPr>
              <w:fldChar w:fldCharType="begin"/>
            </w:r>
            <w:r>
              <w:rPr>
                <w:noProof/>
                <w:webHidden/>
              </w:rPr>
              <w:instrText xml:space="preserve"> PAGEREF _Toc34957208 \h </w:instrText>
            </w:r>
            <w:r>
              <w:rPr>
                <w:noProof/>
                <w:webHidden/>
              </w:rPr>
            </w:r>
            <w:r>
              <w:rPr>
                <w:noProof/>
                <w:webHidden/>
              </w:rPr>
              <w:fldChar w:fldCharType="separate"/>
            </w:r>
            <w:r>
              <w:rPr>
                <w:noProof/>
                <w:webHidden/>
              </w:rPr>
              <w:t>5</w:t>
            </w:r>
            <w:r>
              <w:rPr>
                <w:noProof/>
                <w:webHidden/>
              </w:rPr>
              <w:fldChar w:fldCharType="end"/>
            </w:r>
          </w:hyperlink>
        </w:p>
        <w:p w:rsidR="00340A80" w:rsidRDefault="00340A80">
          <w:pPr>
            <w:pStyle w:val="TOC3"/>
            <w:tabs>
              <w:tab w:val="right" w:leader="dot" w:pos="9350"/>
            </w:tabs>
            <w:rPr>
              <w:rFonts w:asciiTheme="minorHAnsi" w:eastAsiaTheme="minorEastAsia" w:hAnsiTheme="minorHAnsi" w:cstheme="minorBidi"/>
              <w:noProof/>
              <w:lang w:val="en-GB" w:eastAsia="en-GB"/>
            </w:rPr>
          </w:pPr>
          <w:hyperlink w:anchor="_Toc34957209" w:history="1">
            <w:r w:rsidRPr="00C3778D">
              <w:rPr>
                <w:rStyle w:val="Hyperlink"/>
                <w:noProof/>
                <w:lang w:val="en-GB"/>
              </w:rPr>
              <w:t>Customer Experience of ASDA</w:t>
            </w:r>
            <w:r>
              <w:rPr>
                <w:noProof/>
                <w:webHidden/>
              </w:rPr>
              <w:tab/>
            </w:r>
            <w:r>
              <w:rPr>
                <w:noProof/>
                <w:webHidden/>
              </w:rPr>
              <w:fldChar w:fldCharType="begin"/>
            </w:r>
            <w:r>
              <w:rPr>
                <w:noProof/>
                <w:webHidden/>
              </w:rPr>
              <w:instrText xml:space="preserve"> PAGEREF _Toc34957209 \h </w:instrText>
            </w:r>
            <w:r>
              <w:rPr>
                <w:noProof/>
                <w:webHidden/>
              </w:rPr>
            </w:r>
            <w:r>
              <w:rPr>
                <w:noProof/>
                <w:webHidden/>
              </w:rPr>
              <w:fldChar w:fldCharType="separate"/>
            </w:r>
            <w:r>
              <w:rPr>
                <w:noProof/>
                <w:webHidden/>
              </w:rPr>
              <w:t>5</w:t>
            </w:r>
            <w:r>
              <w:rPr>
                <w:noProof/>
                <w:webHidden/>
              </w:rPr>
              <w:fldChar w:fldCharType="end"/>
            </w:r>
          </w:hyperlink>
        </w:p>
        <w:p w:rsidR="00340A80" w:rsidRDefault="00340A80">
          <w:pPr>
            <w:pStyle w:val="TOC3"/>
            <w:tabs>
              <w:tab w:val="right" w:leader="dot" w:pos="9350"/>
            </w:tabs>
            <w:rPr>
              <w:rFonts w:asciiTheme="minorHAnsi" w:eastAsiaTheme="minorEastAsia" w:hAnsiTheme="minorHAnsi" w:cstheme="minorBidi"/>
              <w:noProof/>
              <w:lang w:val="en-GB" w:eastAsia="en-GB"/>
            </w:rPr>
          </w:pPr>
          <w:hyperlink w:anchor="_Toc34957210" w:history="1">
            <w:r w:rsidRPr="00C3778D">
              <w:rPr>
                <w:rStyle w:val="Hyperlink"/>
                <w:noProof/>
                <w:lang w:val="en-GB"/>
              </w:rPr>
              <w:t>Customer Experience of Others Super Markets</w:t>
            </w:r>
            <w:r>
              <w:rPr>
                <w:noProof/>
                <w:webHidden/>
              </w:rPr>
              <w:tab/>
            </w:r>
            <w:r>
              <w:rPr>
                <w:noProof/>
                <w:webHidden/>
              </w:rPr>
              <w:fldChar w:fldCharType="begin"/>
            </w:r>
            <w:r>
              <w:rPr>
                <w:noProof/>
                <w:webHidden/>
              </w:rPr>
              <w:instrText xml:space="preserve"> PAGEREF _Toc34957210 \h </w:instrText>
            </w:r>
            <w:r>
              <w:rPr>
                <w:noProof/>
                <w:webHidden/>
              </w:rPr>
            </w:r>
            <w:r>
              <w:rPr>
                <w:noProof/>
                <w:webHidden/>
              </w:rPr>
              <w:fldChar w:fldCharType="separate"/>
            </w:r>
            <w:r>
              <w:rPr>
                <w:noProof/>
                <w:webHidden/>
              </w:rPr>
              <w:t>10</w:t>
            </w:r>
            <w:r>
              <w:rPr>
                <w:noProof/>
                <w:webHidden/>
              </w:rPr>
              <w:fldChar w:fldCharType="end"/>
            </w:r>
          </w:hyperlink>
        </w:p>
        <w:p w:rsidR="00340A80" w:rsidRDefault="00340A80">
          <w:pPr>
            <w:pStyle w:val="TOC1"/>
            <w:tabs>
              <w:tab w:val="right" w:leader="dot" w:pos="9350"/>
            </w:tabs>
            <w:rPr>
              <w:rFonts w:asciiTheme="minorHAnsi" w:eastAsiaTheme="minorEastAsia" w:hAnsiTheme="minorHAnsi" w:cstheme="minorBidi"/>
              <w:noProof/>
              <w:lang w:val="en-GB" w:eastAsia="en-GB"/>
            </w:rPr>
          </w:pPr>
          <w:hyperlink w:anchor="_Toc34957211" w:history="1">
            <w:r w:rsidRPr="00C3778D">
              <w:rPr>
                <w:rStyle w:val="Hyperlink"/>
                <w:noProof/>
                <w:lang w:val="en-GB"/>
              </w:rPr>
              <w:t>Task 2</w:t>
            </w:r>
            <w:r>
              <w:rPr>
                <w:noProof/>
                <w:webHidden/>
              </w:rPr>
              <w:tab/>
            </w:r>
            <w:r>
              <w:rPr>
                <w:noProof/>
                <w:webHidden/>
              </w:rPr>
              <w:fldChar w:fldCharType="begin"/>
            </w:r>
            <w:r>
              <w:rPr>
                <w:noProof/>
                <w:webHidden/>
              </w:rPr>
              <w:instrText xml:space="preserve"> PAGEREF _Toc34957211 \h </w:instrText>
            </w:r>
            <w:r>
              <w:rPr>
                <w:noProof/>
                <w:webHidden/>
              </w:rPr>
            </w:r>
            <w:r>
              <w:rPr>
                <w:noProof/>
                <w:webHidden/>
              </w:rPr>
              <w:fldChar w:fldCharType="separate"/>
            </w:r>
            <w:r>
              <w:rPr>
                <w:noProof/>
                <w:webHidden/>
              </w:rPr>
              <w:t>12</w:t>
            </w:r>
            <w:r>
              <w:rPr>
                <w:noProof/>
                <w:webHidden/>
              </w:rPr>
              <w:fldChar w:fldCharType="end"/>
            </w:r>
          </w:hyperlink>
        </w:p>
        <w:p w:rsidR="00340A80" w:rsidRDefault="00340A80">
          <w:pPr>
            <w:pStyle w:val="TOC2"/>
            <w:tabs>
              <w:tab w:val="right" w:leader="dot" w:pos="9350"/>
            </w:tabs>
            <w:rPr>
              <w:rFonts w:asciiTheme="minorHAnsi" w:eastAsiaTheme="minorEastAsia" w:hAnsiTheme="minorHAnsi" w:cstheme="minorBidi"/>
              <w:noProof/>
              <w:lang w:val="en-GB" w:eastAsia="en-GB"/>
            </w:rPr>
          </w:pPr>
          <w:hyperlink w:anchor="_Toc34957212" w:history="1">
            <w:r w:rsidRPr="00C3778D">
              <w:rPr>
                <w:rStyle w:val="Hyperlink"/>
                <w:noProof/>
                <w:lang w:val="en-GB"/>
              </w:rPr>
              <w:t>Based on theories and models explain the key aspect of Customer relationship management in ASDA</w:t>
            </w:r>
            <w:r>
              <w:rPr>
                <w:noProof/>
                <w:webHidden/>
              </w:rPr>
              <w:tab/>
            </w:r>
            <w:r>
              <w:rPr>
                <w:noProof/>
                <w:webHidden/>
              </w:rPr>
              <w:fldChar w:fldCharType="begin"/>
            </w:r>
            <w:r>
              <w:rPr>
                <w:noProof/>
                <w:webHidden/>
              </w:rPr>
              <w:instrText xml:space="preserve"> PAGEREF _Toc34957212 \h </w:instrText>
            </w:r>
            <w:r>
              <w:rPr>
                <w:noProof/>
                <w:webHidden/>
              </w:rPr>
            </w:r>
            <w:r>
              <w:rPr>
                <w:noProof/>
                <w:webHidden/>
              </w:rPr>
              <w:fldChar w:fldCharType="separate"/>
            </w:r>
            <w:r>
              <w:rPr>
                <w:noProof/>
                <w:webHidden/>
              </w:rPr>
              <w:t>12</w:t>
            </w:r>
            <w:r>
              <w:rPr>
                <w:noProof/>
                <w:webHidden/>
              </w:rPr>
              <w:fldChar w:fldCharType="end"/>
            </w:r>
          </w:hyperlink>
        </w:p>
        <w:p w:rsidR="00340A80" w:rsidRDefault="00340A80">
          <w:pPr>
            <w:pStyle w:val="TOC3"/>
            <w:tabs>
              <w:tab w:val="right" w:leader="dot" w:pos="9350"/>
            </w:tabs>
            <w:rPr>
              <w:rFonts w:asciiTheme="minorHAnsi" w:eastAsiaTheme="minorEastAsia" w:hAnsiTheme="minorHAnsi" w:cstheme="minorBidi"/>
              <w:noProof/>
              <w:lang w:val="en-GB" w:eastAsia="en-GB"/>
            </w:rPr>
          </w:pPr>
          <w:hyperlink w:anchor="_Toc34957213" w:history="1">
            <w:r w:rsidRPr="00C3778D">
              <w:rPr>
                <w:rStyle w:val="Hyperlink"/>
                <w:noProof/>
                <w:lang w:val="en-GB"/>
              </w:rPr>
              <w:t>Customer Centricity Model</w:t>
            </w:r>
            <w:r>
              <w:rPr>
                <w:noProof/>
                <w:webHidden/>
              </w:rPr>
              <w:tab/>
            </w:r>
            <w:r>
              <w:rPr>
                <w:noProof/>
                <w:webHidden/>
              </w:rPr>
              <w:fldChar w:fldCharType="begin"/>
            </w:r>
            <w:r>
              <w:rPr>
                <w:noProof/>
                <w:webHidden/>
              </w:rPr>
              <w:instrText xml:space="preserve"> PAGEREF _Toc34957213 \h </w:instrText>
            </w:r>
            <w:r>
              <w:rPr>
                <w:noProof/>
                <w:webHidden/>
              </w:rPr>
            </w:r>
            <w:r>
              <w:rPr>
                <w:noProof/>
                <w:webHidden/>
              </w:rPr>
              <w:fldChar w:fldCharType="separate"/>
            </w:r>
            <w:r>
              <w:rPr>
                <w:noProof/>
                <w:webHidden/>
              </w:rPr>
              <w:t>12</w:t>
            </w:r>
            <w:r>
              <w:rPr>
                <w:noProof/>
                <w:webHidden/>
              </w:rPr>
              <w:fldChar w:fldCharType="end"/>
            </w:r>
          </w:hyperlink>
        </w:p>
        <w:p w:rsidR="00340A80" w:rsidRDefault="00340A80">
          <w:pPr>
            <w:pStyle w:val="TOC3"/>
            <w:tabs>
              <w:tab w:val="right" w:leader="dot" w:pos="9350"/>
            </w:tabs>
            <w:rPr>
              <w:rFonts w:asciiTheme="minorHAnsi" w:eastAsiaTheme="minorEastAsia" w:hAnsiTheme="minorHAnsi" w:cstheme="minorBidi"/>
              <w:noProof/>
              <w:lang w:val="en-GB" w:eastAsia="en-GB"/>
            </w:rPr>
          </w:pPr>
          <w:hyperlink w:anchor="_Toc34957214" w:history="1">
            <w:r w:rsidRPr="00C3778D">
              <w:rPr>
                <w:rStyle w:val="Hyperlink"/>
                <w:noProof/>
                <w:lang w:val="en-GB"/>
              </w:rPr>
              <w:t>Juran’s Quality Trilogy</w:t>
            </w:r>
            <w:r>
              <w:rPr>
                <w:noProof/>
                <w:webHidden/>
              </w:rPr>
              <w:tab/>
            </w:r>
            <w:r>
              <w:rPr>
                <w:noProof/>
                <w:webHidden/>
              </w:rPr>
              <w:fldChar w:fldCharType="begin"/>
            </w:r>
            <w:r>
              <w:rPr>
                <w:noProof/>
                <w:webHidden/>
              </w:rPr>
              <w:instrText xml:space="preserve"> PAGEREF _Toc34957214 \h </w:instrText>
            </w:r>
            <w:r>
              <w:rPr>
                <w:noProof/>
                <w:webHidden/>
              </w:rPr>
            </w:r>
            <w:r>
              <w:rPr>
                <w:noProof/>
                <w:webHidden/>
              </w:rPr>
              <w:fldChar w:fldCharType="separate"/>
            </w:r>
            <w:r>
              <w:rPr>
                <w:noProof/>
                <w:webHidden/>
              </w:rPr>
              <w:t>13</w:t>
            </w:r>
            <w:r>
              <w:rPr>
                <w:noProof/>
                <w:webHidden/>
              </w:rPr>
              <w:fldChar w:fldCharType="end"/>
            </w:r>
          </w:hyperlink>
        </w:p>
        <w:p w:rsidR="00340A80" w:rsidRDefault="00340A80">
          <w:pPr>
            <w:pStyle w:val="TOC3"/>
            <w:tabs>
              <w:tab w:val="right" w:leader="dot" w:pos="9350"/>
            </w:tabs>
            <w:rPr>
              <w:rFonts w:asciiTheme="minorHAnsi" w:eastAsiaTheme="minorEastAsia" w:hAnsiTheme="minorHAnsi" w:cstheme="minorBidi"/>
              <w:noProof/>
              <w:lang w:val="en-GB" w:eastAsia="en-GB"/>
            </w:rPr>
          </w:pPr>
          <w:hyperlink w:anchor="_Toc34957215" w:history="1">
            <w:r w:rsidRPr="00C3778D">
              <w:rPr>
                <w:rStyle w:val="Hyperlink"/>
                <w:noProof/>
                <w:lang w:val="en-GB"/>
              </w:rPr>
              <w:t>3.3 The 6C`s of Total Quality Management</w:t>
            </w:r>
            <w:r>
              <w:rPr>
                <w:noProof/>
                <w:webHidden/>
              </w:rPr>
              <w:tab/>
            </w:r>
            <w:r>
              <w:rPr>
                <w:noProof/>
                <w:webHidden/>
              </w:rPr>
              <w:fldChar w:fldCharType="begin"/>
            </w:r>
            <w:r>
              <w:rPr>
                <w:noProof/>
                <w:webHidden/>
              </w:rPr>
              <w:instrText xml:space="preserve"> PAGEREF _Toc34957215 \h </w:instrText>
            </w:r>
            <w:r>
              <w:rPr>
                <w:noProof/>
                <w:webHidden/>
              </w:rPr>
            </w:r>
            <w:r>
              <w:rPr>
                <w:noProof/>
                <w:webHidden/>
              </w:rPr>
              <w:fldChar w:fldCharType="separate"/>
            </w:r>
            <w:r>
              <w:rPr>
                <w:noProof/>
                <w:webHidden/>
              </w:rPr>
              <w:t>15</w:t>
            </w:r>
            <w:r>
              <w:rPr>
                <w:noProof/>
                <w:webHidden/>
              </w:rPr>
              <w:fldChar w:fldCharType="end"/>
            </w:r>
          </w:hyperlink>
        </w:p>
        <w:p w:rsidR="00340A80" w:rsidRDefault="00340A80">
          <w:pPr>
            <w:pStyle w:val="TOC3"/>
            <w:tabs>
              <w:tab w:val="right" w:leader="dot" w:pos="9350"/>
            </w:tabs>
            <w:rPr>
              <w:rFonts w:asciiTheme="minorHAnsi" w:eastAsiaTheme="minorEastAsia" w:hAnsiTheme="minorHAnsi" w:cstheme="minorBidi"/>
              <w:noProof/>
              <w:lang w:val="en-GB" w:eastAsia="en-GB"/>
            </w:rPr>
          </w:pPr>
          <w:hyperlink w:anchor="_Toc34957216" w:history="1">
            <w:r w:rsidRPr="00C3778D">
              <w:rPr>
                <w:rStyle w:val="Hyperlink"/>
                <w:noProof/>
                <w:lang w:val="en-GB"/>
              </w:rPr>
              <w:t>3.4 SWOT Analysis of ASDA</w:t>
            </w:r>
            <w:r>
              <w:rPr>
                <w:noProof/>
                <w:webHidden/>
              </w:rPr>
              <w:tab/>
            </w:r>
            <w:r>
              <w:rPr>
                <w:noProof/>
                <w:webHidden/>
              </w:rPr>
              <w:fldChar w:fldCharType="begin"/>
            </w:r>
            <w:r>
              <w:rPr>
                <w:noProof/>
                <w:webHidden/>
              </w:rPr>
              <w:instrText xml:space="preserve"> PAGEREF _Toc34957216 \h </w:instrText>
            </w:r>
            <w:r>
              <w:rPr>
                <w:noProof/>
                <w:webHidden/>
              </w:rPr>
            </w:r>
            <w:r>
              <w:rPr>
                <w:noProof/>
                <w:webHidden/>
              </w:rPr>
              <w:fldChar w:fldCharType="separate"/>
            </w:r>
            <w:r>
              <w:rPr>
                <w:noProof/>
                <w:webHidden/>
              </w:rPr>
              <w:t>16</w:t>
            </w:r>
            <w:r>
              <w:rPr>
                <w:noProof/>
                <w:webHidden/>
              </w:rPr>
              <w:fldChar w:fldCharType="end"/>
            </w:r>
          </w:hyperlink>
        </w:p>
        <w:p w:rsidR="00340A80" w:rsidRDefault="00340A80">
          <w:pPr>
            <w:pStyle w:val="TOC1"/>
            <w:tabs>
              <w:tab w:val="right" w:leader="dot" w:pos="9350"/>
            </w:tabs>
            <w:rPr>
              <w:rFonts w:asciiTheme="minorHAnsi" w:eastAsiaTheme="minorEastAsia" w:hAnsiTheme="minorHAnsi" w:cstheme="minorBidi"/>
              <w:noProof/>
              <w:lang w:val="en-GB" w:eastAsia="en-GB"/>
            </w:rPr>
          </w:pPr>
          <w:hyperlink w:anchor="_Toc34957217" w:history="1">
            <w:r w:rsidRPr="00C3778D">
              <w:rPr>
                <w:rStyle w:val="Hyperlink"/>
                <w:noProof/>
                <w:lang w:val="en-GB"/>
              </w:rPr>
              <w:t>Task 3</w:t>
            </w:r>
            <w:r>
              <w:rPr>
                <w:noProof/>
                <w:webHidden/>
              </w:rPr>
              <w:tab/>
            </w:r>
            <w:r>
              <w:rPr>
                <w:noProof/>
                <w:webHidden/>
              </w:rPr>
              <w:fldChar w:fldCharType="begin"/>
            </w:r>
            <w:r>
              <w:rPr>
                <w:noProof/>
                <w:webHidden/>
              </w:rPr>
              <w:instrText xml:space="preserve"> PAGEREF _Toc34957217 \h </w:instrText>
            </w:r>
            <w:r>
              <w:rPr>
                <w:noProof/>
                <w:webHidden/>
              </w:rPr>
            </w:r>
            <w:r>
              <w:rPr>
                <w:noProof/>
                <w:webHidden/>
              </w:rPr>
              <w:fldChar w:fldCharType="separate"/>
            </w:r>
            <w:r>
              <w:rPr>
                <w:noProof/>
                <w:webHidden/>
              </w:rPr>
              <w:t>18</w:t>
            </w:r>
            <w:r>
              <w:rPr>
                <w:noProof/>
                <w:webHidden/>
              </w:rPr>
              <w:fldChar w:fldCharType="end"/>
            </w:r>
          </w:hyperlink>
        </w:p>
        <w:p w:rsidR="00340A80" w:rsidRDefault="00340A80">
          <w:pPr>
            <w:pStyle w:val="TOC2"/>
            <w:tabs>
              <w:tab w:val="right" w:leader="dot" w:pos="9350"/>
            </w:tabs>
            <w:rPr>
              <w:rFonts w:asciiTheme="minorHAnsi" w:eastAsiaTheme="minorEastAsia" w:hAnsiTheme="minorHAnsi" w:cstheme="minorBidi"/>
              <w:noProof/>
              <w:lang w:val="en-GB" w:eastAsia="en-GB"/>
            </w:rPr>
          </w:pPr>
          <w:hyperlink w:anchor="_Toc34957218" w:history="1">
            <w:r w:rsidRPr="00C3778D">
              <w:rPr>
                <w:rStyle w:val="Hyperlink"/>
                <w:noProof/>
                <w:lang w:val="en-GB"/>
              </w:rPr>
              <w:t>Impact of Ethics and Sustainability on quality of the CRM of ASDA</w:t>
            </w:r>
            <w:r>
              <w:rPr>
                <w:noProof/>
                <w:webHidden/>
              </w:rPr>
              <w:tab/>
            </w:r>
            <w:r>
              <w:rPr>
                <w:noProof/>
                <w:webHidden/>
              </w:rPr>
              <w:fldChar w:fldCharType="begin"/>
            </w:r>
            <w:r>
              <w:rPr>
                <w:noProof/>
                <w:webHidden/>
              </w:rPr>
              <w:instrText xml:space="preserve"> PAGEREF _Toc34957218 \h </w:instrText>
            </w:r>
            <w:r>
              <w:rPr>
                <w:noProof/>
                <w:webHidden/>
              </w:rPr>
            </w:r>
            <w:r>
              <w:rPr>
                <w:noProof/>
                <w:webHidden/>
              </w:rPr>
              <w:fldChar w:fldCharType="separate"/>
            </w:r>
            <w:r>
              <w:rPr>
                <w:noProof/>
                <w:webHidden/>
              </w:rPr>
              <w:t>18</w:t>
            </w:r>
            <w:r>
              <w:rPr>
                <w:noProof/>
                <w:webHidden/>
              </w:rPr>
              <w:fldChar w:fldCharType="end"/>
            </w:r>
          </w:hyperlink>
        </w:p>
        <w:p w:rsidR="00340A80" w:rsidRDefault="00340A80">
          <w:pPr>
            <w:pStyle w:val="TOC3"/>
            <w:tabs>
              <w:tab w:val="right" w:leader="dot" w:pos="9350"/>
            </w:tabs>
            <w:rPr>
              <w:rFonts w:asciiTheme="minorHAnsi" w:eastAsiaTheme="minorEastAsia" w:hAnsiTheme="minorHAnsi" w:cstheme="minorBidi"/>
              <w:noProof/>
              <w:lang w:val="en-GB" w:eastAsia="en-GB"/>
            </w:rPr>
          </w:pPr>
          <w:hyperlink w:anchor="_Toc34957219" w:history="1">
            <w:r w:rsidRPr="00C3778D">
              <w:rPr>
                <w:rStyle w:val="Hyperlink"/>
                <w:noProof/>
                <w:lang w:val="en-GB"/>
              </w:rPr>
              <w:t>Ethics on quality of CRM of ASDA</w:t>
            </w:r>
            <w:r>
              <w:rPr>
                <w:noProof/>
                <w:webHidden/>
              </w:rPr>
              <w:tab/>
            </w:r>
            <w:r>
              <w:rPr>
                <w:noProof/>
                <w:webHidden/>
              </w:rPr>
              <w:fldChar w:fldCharType="begin"/>
            </w:r>
            <w:r>
              <w:rPr>
                <w:noProof/>
                <w:webHidden/>
              </w:rPr>
              <w:instrText xml:space="preserve"> PAGEREF _Toc34957219 \h </w:instrText>
            </w:r>
            <w:r>
              <w:rPr>
                <w:noProof/>
                <w:webHidden/>
              </w:rPr>
            </w:r>
            <w:r>
              <w:rPr>
                <w:noProof/>
                <w:webHidden/>
              </w:rPr>
              <w:fldChar w:fldCharType="separate"/>
            </w:r>
            <w:r>
              <w:rPr>
                <w:noProof/>
                <w:webHidden/>
              </w:rPr>
              <w:t>18</w:t>
            </w:r>
            <w:r>
              <w:rPr>
                <w:noProof/>
                <w:webHidden/>
              </w:rPr>
              <w:fldChar w:fldCharType="end"/>
            </w:r>
          </w:hyperlink>
        </w:p>
        <w:p w:rsidR="00340A80" w:rsidRDefault="00340A80">
          <w:pPr>
            <w:pStyle w:val="TOC3"/>
            <w:tabs>
              <w:tab w:val="right" w:leader="dot" w:pos="9350"/>
            </w:tabs>
            <w:rPr>
              <w:rFonts w:asciiTheme="minorHAnsi" w:eastAsiaTheme="minorEastAsia" w:hAnsiTheme="minorHAnsi" w:cstheme="minorBidi"/>
              <w:noProof/>
              <w:lang w:val="en-GB" w:eastAsia="en-GB"/>
            </w:rPr>
          </w:pPr>
          <w:hyperlink w:anchor="_Toc34957220" w:history="1">
            <w:r w:rsidRPr="00C3778D">
              <w:rPr>
                <w:rStyle w:val="Hyperlink"/>
                <w:noProof/>
                <w:lang w:val="en-GB"/>
              </w:rPr>
              <w:t>Sustainability on quality of CRM of ASDA</w:t>
            </w:r>
            <w:r>
              <w:rPr>
                <w:noProof/>
                <w:webHidden/>
              </w:rPr>
              <w:tab/>
            </w:r>
            <w:r>
              <w:rPr>
                <w:noProof/>
                <w:webHidden/>
              </w:rPr>
              <w:fldChar w:fldCharType="begin"/>
            </w:r>
            <w:r>
              <w:rPr>
                <w:noProof/>
                <w:webHidden/>
              </w:rPr>
              <w:instrText xml:space="preserve"> PAGEREF _Toc34957220 \h </w:instrText>
            </w:r>
            <w:r>
              <w:rPr>
                <w:noProof/>
                <w:webHidden/>
              </w:rPr>
            </w:r>
            <w:r>
              <w:rPr>
                <w:noProof/>
                <w:webHidden/>
              </w:rPr>
              <w:fldChar w:fldCharType="separate"/>
            </w:r>
            <w:r>
              <w:rPr>
                <w:noProof/>
                <w:webHidden/>
              </w:rPr>
              <w:t>20</w:t>
            </w:r>
            <w:r>
              <w:rPr>
                <w:noProof/>
                <w:webHidden/>
              </w:rPr>
              <w:fldChar w:fldCharType="end"/>
            </w:r>
          </w:hyperlink>
        </w:p>
        <w:p w:rsidR="00340A80" w:rsidRDefault="00340A80">
          <w:pPr>
            <w:pStyle w:val="TOC1"/>
            <w:tabs>
              <w:tab w:val="right" w:leader="dot" w:pos="9350"/>
            </w:tabs>
            <w:rPr>
              <w:rFonts w:asciiTheme="minorHAnsi" w:eastAsiaTheme="minorEastAsia" w:hAnsiTheme="minorHAnsi" w:cstheme="minorBidi"/>
              <w:noProof/>
              <w:lang w:val="en-GB" w:eastAsia="en-GB"/>
            </w:rPr>
          </w:pPr>
          <w:hyperlink w:anchor="_Toc34957221" w:history="1">
            <w:r w:rsidRPr="00C3778D">
              <w:rPr>
                <w:rStyle w:val="Hyperlink"/>
                <w:noProof/>
                <w:lang w:val="en-GB"/>
              </w:rPr>
              <w:t>Recommendation</w:t>
            </w:r>
            <w:r>
              <w:rPr>
                <w:noProof/>
                <w:webHidden/>
              </w:rPr>
              <w:tab/>
            </w:r>
            <w:r>
              <w:rPr>
                <w:noProof/>
                <w:webHidden/>
              </w:rPr>
              <w:fldChar w:fldCharType="begin"/>
            </w:r>
            <w:r>
              <w:rPr>
                <w:noProof/>
                <w:webHidden/>
              </w:rPr>
              <w:instrText xml:space="preserve"> PAGEREF _Toc34957221 \h </w:instrText>
            </w:r>
            <w:r>
              <w:rPr>
                <w:noProof/>
                <w:webHidden/>
              </w:rPr>
            </w:r>
            <w:r>
              <w:rPr>
                <w:noProof/>
                <w:webHidden/>
              </w:rPr>
              <w:fldChar w:fldCharType="separate"/>
            </w:r>
            <w:r>
              <w:rPr>
                <w:noProof/>
                <w:webHidden/>
              </w:rPr>
              <w:t>22</w:t>
            </w:r>
            <w:r>
              <w:rPr>
                <w:noProof/>
                <w:webHidden/>
              </w:rPr>
              <w:fldChar w:fldCharType="end"/>
            </w:r>
          </w:hyperlink>
        </w:p>
        <w:p w:rsidR="00340A80" w:rsidRDefault="00340A80">
          <w:pPr>
            <w:pStyle w:val="TOC1"/>
            <w:tabs>
              <w:tab w:val="right" w:leader="dot" w:pos="9350"/>
            </w:tabs>
            <w:rPr>
              <w:rFonts w:asciiTheme="minorHAnsi" w:eastAsiaTheme="minorEastAsia" w:hAnsiTheme="minorHAnsi" w:cstheme="minorBidi"/>
              <w:noProof/>
              <w:lang w:val="en-GB" w:eastAsia="en-GB"/>
            </w:rPr>
          </w:pPr>
          <w:hyperlink w:anchor="_Toc34957222" w:history="1">
            <w:r w:rsidRPr="00C3778D">
              <w:rPr>
                <w:rStyle w:val="Hyperlink"/>
                <w:noProof/>
                <w:lang w:val="en-GB"/>
              </w:rPr>
              <w:t>Conclusion</w:t>
            </w:r>
            <w:r>
              <w:rPr>
                <w:noProof/>
                <w:webHidden/>
              </w:rPr>
              <w:tab/>
            </w:r>
            <w:r>
              <w:rPr>
                <w:noProof/>
                <w:webHidden/>
              </w:rPr>
              <w:fldChar w:fldCharType="begin"/>
            </w:r>
            <w:r>
              <w:rPr>
                <w:noProof/>
                <w:webHidden/>
              </w:rPr>
              <w:instrText xml:space="preserve"> PAGEREF _Toc34957222 \h </w:instrText>
            </w:r>
            <w:r>
              <w:rPr>
                <w:noProof/>
                <w:webHidden/>
              </w:rPr>
            </w:r>
            <w:r>
              <w:rPr>
                <w:noProof/>
                <w:webHidden/>
              </w:rPr>
              <w:fldChar w:fldCharType="separate"/>
            </w:r>
            <w:r>
              <w:rPr>
                <w:noProof/>
                <w:webHidden/>
              </w:rPr>
              <w:t>23</w:t>
            </w:r>
            <w:r>
              <w:rPr>
                <w:noProof/>
                <w:webHidden/>
              </w:rPr>
              <w:fldChar w:fldCharType="end"/>
            </w:r>
          </w:hyperlink>
        </w:p>
        <w:p w:rsidR="00340A80" w:rsidRDefault="00340A80">
          <w:pPr>
            <w:pStyle w:val="TOC1"/>
            <w:tabs>
              <w:tab w:val="right" w:leader="dot" w:pos="9350"/>
            </w:tabs>
            <w:rPr>
              <w:rFonts w:asciiTheme="minorHAnsi" w:eastAsiaTheme="minorEastAsia" w:hAnsiTheme="minorHAnsi" w:cstheme="minorBidi"/>
              <w:noProof/>
              <w:lang w:val="en-GB" w:eastAsia="en-GB"/>
            </w:rPr>
          </w:pPr>
          <w:hyperlink w:anchor="_Toc34957223" w:history="1">
            <w:r w:rsidRPr="00C3778D">
              <w:rPr>
                <w:rStyle w:val="Hyperlink"/>
                <w:noProof/>
                <w:lang w:val="en-GB"/>
              </w:rPr>
              <w:t>Reference list</w:t>
            </w:r>
            <w:r>
              <w:rPr>
                <w:noProof/>
                <w:webHidden/>
              </w:rPr>
              <w:tab/>
            </w:r>
            <w:r>
              <w:rPr>
                <w:noProof/>
                <w:webHidden/>
              </w:rPr>
              <w:fldChar w:fldCharType="begin"/>
            </w:r>
            <w:r>
              <w:rPr>
                <w:noProof/>
                <w:webHidden/>
              </w:rPr>
              <w:instrText xml:space="preserve"> PAGEREF _Toc34957223 \h </w:instrText>
            </w:r>
            <w:r>
              <w:rPr>
                <w:noProof/>
                <w:webHidden/>
              </w:rPr>
            </w:r>
            <w:r>
              <w:rPr>
                <w:noProof/>
                <w:webHidden/>
              </w:rPr>
              <w:fldChar w:fldCharType="separate"/>
            </w:r>
            <w:r>
              <w:rPr>
                <w:noProof/>
                <w:webHidden/>
              </w:rPr>
              <w:t>24</w:t>
            </w:r>
            <w:r>
              <w:rPr>
                <w:noProof/>
                <w:webHidden/>
              </w:rPr>
              <w:fldChar w:fldCharType="end"/>
            </w:r>
          </w:hyperlink>
        </w:p>
        <w:p w:rsidR="00340A80" w:rsidRDefault="00340A80">
          <w:r>
            <w:rPr>
              <w:b/>
              <w:bCs/>
              <w:noProof/>
            </w:rPr>
            <w:fldChar w:fldCharType="end"/>
          </w:r>
        </w:p>
      </w:sdtContent>
    </w:sdt>
    <w:p w:rsidR="00291404" w:rsidRPr="00291404" w:rsidRDefault="00291404" w:rsidP="00291404">
      <w:pPr>
        <w:spacing w:line="360" w:lineRule="auto"/>
        <w:jc w:val="both"/>
        <w:rPr>
          <w:lang w:val="en-GB"/>
        </w:rPr>
      </w:pPr>
      <w:r w:rsidRPr="00291404">
        <w:rPr>
          <w:lang w:val="en-GB"/>
        </w:rPr>
        <w:br w:type="page"/>
      </w:r>
      <w:r w:rsidRPr="00291404">
        <w:rPr>
          <w:b/>
          <w:lang w:val="en-GB"/>
        </w:rPr>
        <w:lastRenderedPageBreak/>
        <w:t xml:space="preserve">List of tables </w:t>
      </w:r>
      <w:r w:rsidRPr="00291404">
        <w:rPr>
          <w:b/>
          <w:lang w:val="en-GB"/>
        </w:rPr>
        <w:fldChar w:fldCharType="begin"/>
      </w:r>
      <w:r w:rsidRPr="00291404">
        <w:rPr>
          <w:b/>
          <w:lang w:val="en-GB"/>
        </w:rPr>
        <w:instrText xml:space="preserve"> TOC \f F \h \z \t "Heading 4" \c </w:instrText>
      </w:r>
      <w:r w:rsidRPr="00291404">
        <w:rPr>
          <w:b/>
          <w:lang w:val="en-GB"/>
        </w:rPr>
        <w:fldChar w:fldCharType="separate"/>
      </w:r>
    </w:p>
    <w:p w:rsidR="00291404" w:rsidRPr="00291404" w:rsidRDefault="00291404" w:rsidP="00291404">
      <w:pPr>
        <w:pStyle w:val="TableofFigures"/>
        <w:tabs>
          <w:tab w:val="right" w:leader="dot" w:pos="9350"/>
        </w:tabs>
        <w:spacing w:line="360" w:lineRule="auto"/>
        <w:jc w:val="center"/>
        <w:rPr>
          <w:rStyle w:val="Hyperlink"/>
          <w:noProof/>
          <w:lang w:val="en-GB"/>
        </w:rPr>
      </w:pPr>
    </w:p>
    <w:p w:rsidR="00291404" w:rsidRPr="00291404" w:rsidRDefault="00291404" w:rsidP="00291404">
      <w:pPr>
        <w:pStyle w:val="TableofFigures"/>
        <w:tabs>
          <w:tab w:val="right" w:leader="dot" w:pos="9350"/>
        </w:tabs>
        <w:spacing w:line="360" w:lineRule="auto"/>
        <w:jc w:val="center"/>
        <w:rPr>
          <w:noProof/>
          <w:lang w:val="en-GB"/>
        </w:rPr>
      </w:pPr>
      <w:hyperlink w:anchor="_Toc34822971" w:history="1">
        <w:r w:rsidRPr="00291404">
          <w:rPr>
            <w:rStyle w:val="Hyperlink"/>
            <w:noProof/>
            <w:lang w:val="en-GB"/>
          </w:rPr>
          <w:t>Table 1: Ethical model</w:t>
        </w:r>
        <w:r w:rsidRPr="00291404">
          <w:rPr>
            <w:noProof/>
            <w:webHidden/>
            <w:lang w:val="en-GB"/>
          </w:rPr>
          <w:tab/>
        </w:r>
        <w:r w:rsidRPr="00291404">
          <w:rPr>
            <w:noProof/>
            <w:webHidden/>
            <w:lang w:val="en-GB"/>
          </w:rPr>
          <w:fldChar w:fldCharType="begin"/>
        </w:r>
        <w:r w:rsidRPr="00291404">
          <w:rPr>
            <w:noProof/>
            <w:webHidden/>
            <w:lang w:val="en-GB"/>
          </w:rPr>
          <w:instrText xml:space="preserve"> PAGEREF _Toc34822971 \h </w:instrText>
        </w:r>
        <w:r w:rsidRPr="00291404">
          <w:rPr>
            <w:noProof/>
            <w:webHidden/>
            <w:lang w:val="en-GB"/>
          </w:rPr>
        </w:r>
        <w:r w:rsidRPr="00291404">
          <w:rPr>
            <w:noProof/>
            <w:webHidden/>
            <w:lang w:val="en-GB"/>
          </w:rPr>
          <w:fldChar w:fldCharType="separate"/>
        </w:r>
        <w:r w:rsidRPr="00291404">
          <w:rPr>
            <w:noProof/>
            <w:webHidden/>
            <w:lang w:val="en-GB"/>
          </w:rPr>
          <w:t>6</w:t>
        </w:r>
        <w:r w:rsidRPr="00291404">
          <w:rPr>
            <w:noProof/>
            <w:webHidden/>
            <w:lang w:val="en-GB"/>
          </w:rPr>
          <w:fldChar w:fldCharType="end"/>
        </w:r>
      </w:hyperlink>
    </w:p>
    <w:p w:rsidR="00291404" w:rsidRPr="00291404" w:rsidRDefault="00291404" w:rsidP="00291404">
      <w:pPr>
        <w:pStyle w:val="TableofFigures"/>
        <w:tabs>
          <w:tab w:val="right" w:leader="dot" w:pos="9350"/>
        </w:tabs>
        <w:spacing w:line="360" w:lineRule="auto"/>
        <w:jc w:val="center"/>
        <w:rPr>
          <w:noProof/>
          <w:lang w:val="en-GB"/>
        </w:rPr>
      </w:pPr>
      <w:hyperlink w:anchor="_Toc34822972" w:history="1">
        <w:r w:rsidRPr="00291404">
          <w:rPr>
            <w:rStyle w:val="Hyperlink"/>
            <w:noProof/>
            <w:lang w:val="en-GB"/>
          </w:rPr>
          <w:t>Table 2: SWOT Analysis of ASDA</w:t>
        </w:r>
        <w:r w:rsidRPr="00291404">
          <w:rPr>
            <w:noProof/>
            <w:webHidden/>
            <w:lang w:val="en-GB"/>
          </w:rPr>
          <w:tab/>
        </w:r>
        <w:r w:rsidR="00A860FA">
          <w:rPr>
            <w:noProof/>
            <w:webHidden/>
            <w:lang w:val="en-GB"/>
          </w:rPr>
          <w:t>17</w:t>
        </w:r>
      </w:hyperlink>
    </w:p>
    <w:p w:rsidR="00291404" w:rsidRPr="00291404" w:rsidRDefault="00291404" w:rsidP="00291404">
      <w:pPr>
        <w:spacing w:line="360" w:lineRule="auto"/>
        <w:rPr>
          <w:rFonts w:eastAsia="Times New Roman"/>
          <w:b/>
          <w:lang w:val="en-GB"/>
        </w:rPr>
      </w:pPr>
      <w:r w:rsidRPr="00291404">
        <w:rPr>
          <w:lang w:val="en-GB"/>
        </w:rPr>
        <w:fldChar w:fldCharType="end"/>
      </w:r>
      <w:r w:rsidRPr="00291404">
        <w:rPr>
          <w:b/>
          <w:lang w:val="en-GB"/>
        </w:rPr>
        <w:t xml:space="preserve">List of figures </w:t>
      </w:r>
      <w:r w:rsidRPr="00291404">
        <w:rPr>
          <w:b/>
          <w:lang w:val="en-GB"/>
        </w:rPr>
        <w:fldChar w:fldCharType="begin"/>
      </w:r>
      <w:r w:rsidRPr="00291404">
        <w:rPr>
          <w:b/>
          <w:lang w:val="en-GB"/>
        </w:rPr>
        <w:instrText xml:space="preserve"> TOC \h \z \t "Heading 5" \c </w:instrText>
      </w:r>
      <w:r w:rsidRPr="00291404">
        <w:rPr>
          <w:b/>
          <w:lang w:val="en-GB"/>
        </w:rPr>
        <w:fldChar w:fldCharType="separate"/>
      </w:r>
    </w:p>
    <w:p w:rsidR="00291404" w:rsidRPr="00291404" w:rsidRDefault="00291404" w:rsidP="00291404">
      <w:pPr>
        <w:pStyle w:val="TableofFigures"/>
        <w:tabs>
          <w:tab w:val="right" w:leader="dot" w:pos="9350"/>
        </w:tabs>
        <w:spacing w:line="360" w:lineRule="auto"/>
        <w:jc w:val="center"/>
        <w:rPr>
          <w:rFonts w:eastAsiaTheme="minorEastAsia"/>
          <w:noProof/>
          <w:lang w:val="en-GB"/>
        </w:rPr>
      </w:pPr>
      <w:hyperlink w:anchor="_Toc34823075" w:history="1">
        <w:r w:rsidRPr="00291404">
          <w:rPr>
            <w:rStyle w:val="Hyperlink"/>
            <w:noProof/>
            <w:lang w:val="en-GB"/>
          </w:rPr>
          <w:t>Figure 1: Corporate Social Responsibility</w:t>
        </w:r>
        <w:r w:rsidRPr="00291404">
          <w:rPr>
            <w:noProof/>
            <w:webHidden/>
            <w:lang w:val="en-GB"/>
          </w:rPr>
          <w:tab/>
        </w:r>
        <w:r w:rsidR="00A860FA">
          <w:rPr>
            <w:noProof/>
            <w:webHidden/>
            <w:lang w:val="en-GB"/>
          </w:rPr>
          <w:t>9</w:t>
        </w:r>
      </w:hyperlink>
    </w:p>
    <w:p w:rsidR="00291404" w:rsidRPr="00291404" w:rsidRDefault="00291404" w:rsidP="00291404">
      <w:pPr>
        <w:pStyle w:val="TableofFigures"/>
        <w:tabs>
          <w:tab w:val="right" w:leader="dot" w:pos="9350"/>
        </w:tabs>
        <w:spacing w:line="360" w:lineRule="auto"/>
        <w:jc w:val="center"/>
        <w:rPr>
          <w:rFonts w:eastAsiaTheme="minorEastAsia"/>
          <w:noProof/>
          <w:lang w:val="en-GB"/>
        </w:rPr>
      </w:pPr>
      <w:hyperlink w:anchor="_Toc34823076" w:history="1">
        <w:r w:rsidRPr="00291404">
          <w:rPr>
            <w:rStyle w:val="Hyperlink"/>
            <w:noProof/>
            <w:lang w:val="en-GB"/>
          </w:rPr>
          <w:t>Figure 2: Customer Centricity Model</w:t>
        </w:r>
        <w:r w:rsidRPr="00291404">
          <w:rPr>
            <w:noProof/>
            <w:webHidden/>
            <w:lang w:val="en-GB"/>
          </w:rPr>
          <w:tab/>
        </w:r>
        <w:r w:rsidR="00A860FA">
          <w:rPr>
            <w:noProof/>
            <w:webHidden/>
            <w:lang w:val="en-GB"/>
          </w:rPr>
          <w:t>12</w:t>
        </w:r>
      </w:hyperlink>
    </w:p>
    <w:p w:rsidR="00291404" w:rsidRPr="00291404" w:rsidRDefault="00291404" w:rsidP="00291404">
      <w:pPr>
        <w:pStyle w:val="TableofFigures"/>
        <w:tabs>
          <w:tab w:val="right" w:leader="dot" w:pos="9350"/>
        </w:tabs>
        <w:spacing w:line="360" w:lineRule="auto"/>
        <w:jc w:val="center"/>
        <w:rPr>
          <w:rFonts w:eastAsiaTheme="minorEastAsia"/>
          <w:noProof/>
          <w:lang w:val="en-GB"/>
        </w:rPr>
      </w:pPr>
      <w:hyperlink w:anchor="_Toc34823077" w:history="1">
        <w:r w:rsidRPr="00291404">
          <w:rPr>
            <w:rStyle w:val="Hyperlink"/>
            <w:noProof/>
            <w:lang w:val="en-GB"/>
          </w:rPr>
          <w:t>Figure 3: Juran’s Quality Trilogy</w:t>
        </w:r>
        <w:r w:rsidRPr="00291404">
          <w:rPr>
            <w:noProof/>
            <w:webHidden/>
            <w:lang w:val="en-GB"/>
          </w:rPr>
          <w:tab/>
        </w:r>
        <w:r w:rsidR="00A860FA">
          <w:rPr>
            <w:noProof/>
            <w:webHidden/>
            <w:lang w:val="en-GB"/>
          </w:rPr>
          <w:t>14</w:t>
        </w:r>
      </w:hyperlink>
    </w:p>
    <w:p w:rsidR="00291404" w:rsidRPr="00291404" w:rsidRDefault="00291404" w:rsidP="00291404">
      <w:pPr>
        <w:pStyle w:val="TableofFigures"/>
        <w:tabs>
          <w:tab w:val="right" w:leader="dot" w:pos="9350"/>
        </w:tabs>
        <w:spacing w:line="360" w:lineRule="auto"/>
        <w:jc w:val="center"/>
        <w:rPr>
          <w:rFonts w:eastAsiaTheme="minorEastAsia"/>
          <w:noProof/>
          <w:lang w:val="en-GB"/>
        </w:rPr>
      </w:pPr>
      <w:hyperlink w:anchor="_Toc34823078" w:history="1">
        <w:r w:rsidRPr="00291404">
          <w:rPr>
            <w:rStyle w:val="Hyperlink"/>
            <w:noProof/>
            <w:lang w:val="en-GB"/>
          </w:rPr>
          <w:t>Figure 4: Deming cycle</w:t>
        </w:r>
        <w:r w:rsidRPr="00291404">
          <w:rPr>
            <w:noProof/>
            <w:webHidden/>
            <w:lang w:val="en-GB"/>
          </w:rPr>
          <w:tab/>
        </w:r>
        <w:r w:rsidR="00A860FA">
          <w:rPr>
            <w:noProof/>
            <w:webHidden/>
            <w:lang w:val="en-GB"/>
          </w:rPr>
          <w:t>15</w:t>
        </w:r>
      </w:hyperlink>
    </w:p>
    <w:p w:rsidR="00291404" w:rsidRPr="00291404" w:rsidRDefault="00291404" w:rsidP="00291404">
      <w:pPr>
        <w:pStyle w:val="TableofFigures"/>
        <w:tabs>
          <w:tab w:val="right" w:leader="dot" w:pos="9350"/>
        </w:tabs>
        <w:spacing w:line="360" w:lineRule="auto"/>
        <w:jc w:val="center"/>
        <w:rPr>
          <w:rFonts w:eastAsiaTheme="minorEastAsia"/>
          <w:noProof/>
          <w:lang w:val="en-GB"/>
        </w:rPr>
      </w:pPr>
      <w:hyperlink w:anchor="_Toc34823079" w:history="1">
        <w:r w:rsidRPr="00291404">
          <w:rPr>
            <w:rStyle w:val="Hyperlink"/>
            <w:noProof/>
            <w:lang w:val="en-GB"/>
          </w:rPr>
          <w:t>Figure 5: The 6C`s of Total Quality Management</w:t>
        </w:r>
        <w:r w:rsidRPr="00291404">
          <w:rPr>
            <w:noProof/>
            <w:webHidden/>
            <w:lang w:val="en-GB"/>
          </w:rPr>
          <w:tab/>
        </w:r>
        <w:r w:rsidR="00A860FA">
          <w:rPr>
            <w:noProof/>
            <w:webHidden/>
            <w:lang w:val="en-GB"/>
          </w:rPr>
          <w:t>16</w:t>
        </w:r>
      </w:hyperlink>
    </w:p>
    <w:p w:rsidR="00291404" w:rsidRPr="00291404" w:rsidRDefault="00291404" w:rsidP="00291404">
      <w:pPr>
        <w:spacing w:line="360" w:lineRule="auto"/>
        <w:jc w:val="center"/>
        <w:rPr>
          <w:rFonts w:eastAsia="Times New Roman"/>
          <w:b/>
          <w:lang w:val="en-GB"/>
        </w:rPr>
      </w:pPr>
      <w:r w:rsidRPr="00291404">
        <w:rPr>
          <w:lang w:val="en-GB"/>
        </w:rPr>
        <w:fldChar w:fldCharType="end"/>
      </w:r>
    </w:p>
    <w:p w:rsidR="00291404" w:rsidRPr="00291404" w:rsidRDefault="00291404" w:rsidP="00291404">
      <w:pPr>
        <w:pStyle w:val="Heading1"/>
        <w:rPr>
          <w:rFonts w:ascii="Arial" w:hAnsi="Arial" w:cs="Arial"/>
          <w:sz w:val="22"/>
          <w:szCs w:val="22"/>
          <w:lang w:val="en-GB"/>
        </w:rPr>
      </w:pPr>
    </w:p>
    <w:p w:rsidR="00291404" w:rsidRPr="00291404" w:rsidRDefault="00291404" w:rsidP="00291404">
      <w:pPr>
        <w:spacing w:line="360" w:lineRule="auto"/>
        <w:rPr>
          <w:rFonts w:eastAsia="Times New Roman"/>
          <w:b/>
          <w:lang w:val="en-GB"/>
        </w:rPr>
      </w:pPr>
      <w:r w:rsidRPr="00291404">
        <w:rPr>
          <w:lang w:val="en-GB"/>
        </w:rPr>
        <w:br w:type="page"/>
      </w:r>
    </w:p>
    <w:p w:rsidR="00291404" w:rsidRPr="00291404" w:rsidRDefault="00291404" w:rsidP="00291404">
      <w:pPr>
        <w:pStyle w:val="Heading1"/>
        <w:rPr>
          <w:rFonts w:ascii="Arial" w:hAnsi="Arial" w:cs="Arial"/>
          <w:sz w:val="22"/>
          <w:szCs w:val="22"/>
          <w:lang w:val="en-GB"/>
        </w:rPr>
      </w:pPr>
      <w:bookmarkStart w:id="1" w:name="_Toc34957206"/>
      <w:r w:rsidRPr="00291404">
        <w:rPr>
          <w:rFonts w:ascii="Arial" w:hAnsi="Arial" w:cs="Arial"/>
          <w:sz w:val="22"/>
          <w:szCs w:val="22"/>
          <w:lang w:val="en-GB"/>
        </w:rPr>
        <w:lastRenderedPageBreak/>
        <w:t>Introduction</w:t>
      </w:r>
      <w:bookmarkEnd w:id="1"/>
    </w:p>
    <w:p w:rsidR="00291404" w:rsidRPr="00291404" w:rsidRDefault="00291404" w:rsidP="00291404">
      <w:pPr>
        <w:spacing w:before="240" w:after="240" w:line="360" w:lineRule="auto"/>
        <w:jc w:val="both"/>
        <w:rPr>
          <w:rFonts w:eastAsia="Times New Roman"/>
          <w:lang w:val="en-GB"/>
        </w:rPr>
      </w:pPr>
      <w:r w:rsidRPr="00291404">
        <w:rPr>
          <w:rFonts w:eastAsia="Times New Roman"/>
          <w:lang w:val="en-GB"/>
        </w:rPr>
        <w:t>Customer engagement is the emotional bond between the individual consumer and the brand that shows purchasing behaviour. This is the most important part of customer engagement because fully engaged consumers increase the revenue of the brand at a high rate. In this report, the company ASDA has been selected for showing their customer growth and customer relationship management for enhancing the overall profit. Customer satisfaction is a fundamental part of the market strategy of ASDA, which enhances its financial growth as well as their brand image in the United Kingdom. The report aims to identify the customer experience of ASDA based on sustainability, ethics and Customer relationship management.</w:t>
      </w:r>
    </w:p>
    <w:p w:rsidR="00291404" w:rsidRPr="00291404" w:rsidRDefault="00291404" w:rsidP="00291404">
      <w:pPr>
        <w:pStyle w:val="Heading1"/>
        <w:rPr>
          <w:rFonts w:ascii="Arial" w:hAnsi="Arial" w:cs="Arial"/>
          <w:sz w:val="22"/>
          <w:szCs w:val="22"/>
          <w:lang w:val="en-GB"/>
        </w:rPr>
      </w:pPr>
      <w:bookmarkStart w:id="2" w:name="_Toc34957207"/>
      <w:r w:rsidRPr="00291404">
        <w:rPr>
          <w:rFonts w:ascii="Arial" w:hAnsi="Arial" w:cs="Arial"/>
          <w:sz w:val="22"/>
          <w:szCs w:val="22"/>
          <w:lang w:val="en-GB"/>
        </w:rPr>
        <w:t>Task 1</w:t>
      </w:r>
      <w:bookmarkEnd w:id="2"/>
    </w:p>
    <w:p w:rsidR="00291404" w:rsidRPr="00291404" w:rsidRDefault="00291404" w:rsidP="00291404">
      <w:pPr>
        <w:pStyle w:val="Heading2"/>
        <w:rPr>
          <w:rFonts w:ascii="Arial" w:hAnsi="Arial" w:cs="Arial"/>
          <w:sz w:val="22"/>
          <w:szCs w:val="22"/>
          <w:lang w:val="en-GB"/>
        </w:rPr>
      </w:pPr>
      <w:bookmarkStart w:id="3" w:name="_Toc34957208"/>
      <w:r w:rsidRPr="00291404">
        <w:rPr>
          <w:rFonts w:ascii="Arial" w:hAnsi="Arial" w:cs="Arial"/>
          <w:sz w:val="22"/>
          <w:szCs w:val="22"/>
          <w:lang w:val="en-GB"/>
        </w:rPr>
        <w:t>Investigate the customer experience of ASDA and other supermarkets based on ethics and sustainability</w:t>
      </w:r>
      <w:bookmarkEnd w:id="3"/>
      <w:r w:rsidRPr="00291404">
        <w:rPr>
          <w:rFonts w:ascii="Arial" w:hAnsi="Arial" w:cs="Arial"/>
          <w:sz w:val="22"/>
          <w:szCs w:val="22"/>
          <w:lang w:val="en-GB"/>
        </w:rPr>
        <w:tab/>
      </w:r>
    </w:p>
    <w:p w:rsidR="00291404" w:rsidRPr="00291404" w:rsidRDefault="00291404" w:rsidP="00291404">
      <w:pPr>
        <w:pStyle w:val="Heading3"/>
        <w:rPr>
          <w:rFonts w:ascii="Arial" w:hAnsi="Arial" w:cs="Arial"/>
          <w:sz w:val="22"/>
          <w:szCs w:val="22"/>
          <w:lang w:val="en-GB"/>
        </w:rPr>
      </w:pPr>
      <w:bookmarkStart w:id="4" w:name="_Toc34957209"/>
      <w:r w:rsidRPr="00291404">
        <w:rPr>
          <w:rFonts w:ascii="Arial" w:hAnsi="Arial" w:cs="Arial"/>
          <w:sz w:val="22"/>
          <w:szCs w:val="22"/>
          <w:lang w:val="en-GB"/>
        </w:rPr>
        <w:t>Customer Experience of ASDA</w:t>
      </w:r>
      <w:bookmarkEnd w:id="4"/>
    </w:p>
    <w:p w:rsidR="00291404" w:rsidRPr="00291404" w:rsidRDefault="00291404" w:rsidP="00291404">
      <w:pPr>
        <w:spacing w:before="240" w:after="240" w:line="360" w:lineRule="auto"/>
        <w:jc w:val="both"/>
        <w:rPr>
          <w:rFonts w:eastAsia="Times New Roman"/>
          <w:b/>
          <w:lang w:val="en-GB"/>
        </w:rPr>
      </w:pPr>
      <w:r w:rsidRPr="00291404">
        <w:rPr>
          <w:rFonts w:eastAsia="Times New Roman"/>
          <w:b/>
          <w:lang w:val="en-GB"/>
        </w:rPr>
        <w:t xml:space="preserve">Ethics  </w:t>
      </w:r>
    </w:p>
    <w:p w:rsidR="00291404" w:rsidRPr="002D758B" w:rsidRDefault="00291404" w:rsidP="00291404">
      <w:pPr>
        <w:spacing w:before="240" w:after="240" w:line="360" w:lineRule="auto"/>
        <w:jc w:val="both"/>
        <w:rPr>
          <w:rFonts w:eastAsia="Times New Roman"/>
          <w:lang w:val="en-GB"/>
        </w:rPr>
      </w:pPr>
      <w:r w:rsidRPr="00291404">
        <w:rPr>
          <w:rFonts w:eastAsia="Times New Roman"/>
          <w:lang w:val="en-GB"/>
        </w:rPr>
        <w:t xml:space="preserve">Business ethics is a key aspect of maintaining a successful business, which has been taken by the higher authorities of the organization ASDA. This will attract the target customer and enhance their experience for purchasing more from this brand. The fundamental business ethics that must be maintained by the different business organization is integrity and trust for their target consumers. ASDA has followed the following business ethics that enhance its customer </w:t>
      </w:r>
      <w:r w:rsidRPr="002D758B">
        <w:rPr>
          <w:rFonts w:eastAsia="Times New Roman"/>
          <w:lang w:val="en-GB"/>
        </w:rPr>
        <w:t>experience in a better way (Asda.com, 2020).</w:t>
      </w:r>
    </w:p>
    <w:p w:rsidR="00291404" w:rsidRPr="002D758B" w:rsidRDefault="00291404" w:rsidP="00291404">
      <w:pPr>
        <w:spacing w:before="240" w:after="240" w:line="360" w:lineRule="auto"/>
        <w:jc w:val="both"/>
        <w:rPr>
          <w:rFonts w:eastAsia="Times New Roman"/>
          <w:b/>
          <w:i/>
          <w:lang w:val="en-GB"/>
        </w:rPr>
      </w:pPr>
      <w:r w:rsidRPr="002D758B">
        <w:rPr>
          <w:rFonts w:eastAsia="Times New Roman"/>
          <w:b/>
          <w:i/>
          <w:lang w:val="en-GB"/>
        </w:rPr>
        <w:t>Ethical model</w:t>
      </w:r>
    </w:p>
    <w:p w:rsidR="00291404" w:rsidRPr="002D758B" w:rsidRDefault="00291404" w:rsidP="00291404">
      <w:pPr>
        <w:spacing w:before="240" w:after="240" w:line="360" w:lineRule="auto"/>
        <w:jc w:val="both"/>
        <w:rPr>
          <w:rFonts w:eastAsia="Times New Roman"/>
          <w:lang w:val="en-GB"/>
        </w:rPr>
      </w:pPr>
      <w:r w:rsidRPr="002D758B">
        <w:rPr>
          <w:rFonts w:eastAsia="Times New Roman"/>
          <w:lang w:val="en-GB"/>
        </w:rPr>
        <w:t xml:space="preserve">This model is based on six stages as follows. </w:t>
      </w:r>
    </w:p>
    <w:p w:rsidR="00291404" w:rsidRPr="00291404" w:rsidRDefault="00291404" w:rsidP="00291404">
      <w:pPr>
        <w:spacing w:before="240" w:after="240" w:line="360" w:lineRule="auto"/>
        <w:jc w:val="center"/>
        <w:rPr>
          <w:rFonts w:eastAsia="Times New Roman"/>
          <w:color w:val="FF0000"/>
          <w:lang w:val="en-GB"/>
        </w:rPr>
      </w:pPr>
      <w:r w:rsidRPr="00291404">
        <w:rPr>
          <w:rFonts w:eastAsia="Times New Roman"/>
          <w:noProof/>
          <w:color w:val="FF0000"/>
          <w:lang w:val="en-GB" w:eastAsia="en-GB"/>
        </w:rPr>
        <w:lastRenderedPageBreak/>
        <w:drawing>
          <wp:inline distT="0" distB="0" distL="0" distR="0" wp14:anchorId="2A364666" wp14:editId="7F377B50">
            <wp:extent cx="5486400" cy="3200400"/>
            <wp:effectExtent l="0" t="0" r="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291404" w:rsidRPr="002D758B" w:rsidRDefault="00291404" w:rsidP="00291404">
      <w:pPr>
        <w:pStyle w:val="Heading5"/>
        <w:rPr>
          <w:rFonts w:ascii="Arial" w:hAnsi="Arial" w:cs="Arial"/>
          <w:sz w:val="22"/>
          <w:szCs w:val="22"/>
          <w:lang w:val="en-GB"/>
        </w:rPr>
      </w:pPr>
      <w:r w:rsidRPr="002D758B">
        <w:rPr>
          <w:rFonts w:ascii="Arial" w:hAnsi="Arial" w:cs="Arial"/>
          <w:sz w:val="22"/>
          <w:szCs w:val="22"/>
          <w:lang w:val="en-GB"/>
        </w:rPr>
        <w:t>Figure 1: Ethical model</w:t>
      </w:r>
    </w:p>
    <w:tbl>
      <w:tblPr>
        <w:tblStyle w:val="TableGrid"/>
        <w:tblW w:w="0" w:type="auto"/>
        <w:tblLook w:val="04A0" w:firstRow="1" w:lastRow="0" w:firstColumn="1" w:lastColumn="0" w:noHBand="0" w:noVBand="1"/>
      </w:tblPr>
      <w:tblGrid>
        <w:gridCol w:w="2628"/>
        <w:gridCol w:w="6948"/>
      </w:tblGrid>
      <w:tr w:rsidR="00291404" w:rsidRPr="002D758B" w:rsidTr="00291404">
        <w:tc>
          <w:tcPr>
            <w:tcW w:w="2628" w:type="dxa"/>
          </w:tcPr>
          <w:p w:rsidR="00291404" w:rsidRPr="002D758B" w:rsidRDefault="00291404" w:rsidP="00291404">
            <w:pPr>
              <w:spacing w:before="240" w:after="240" w:line="360" w:lineRule="auto"/>
              <w:jc w:val="both"/>
              <w:rPr>
                <w:rFonts w:eastAsia="Times New Roman"/>
                <w:lang w:val="en-GB"/>
              </w:rPr>
            </w:pPr>
            <w:r w:rsidRPr="002D758B">
              <w:rPr>
                <w:rFonts w:eastAsia="Times New Roman"/>
                <w:lang w:val="en-GB"/>
              </w:rPr>
              <w:t xml:space="preserve">Factors </w:t>
            </w:r>
          </w:p>
        </w:tc>
        <w:tc>
          <w:tcPr>
            <w:tcW w:w="6948" w:type="dxa"/>
          </w:tcPr>
          <w:p w:rsidR="00291404" w:rsidRPr="002D758B" w:rsidRDefault="00291404" w:rsidP="00291404">
            <w:pPr>
              <w:spacing w:before="240" w:after="240" w:line="360" w:lineRule="auto"/>
              <w:jc w:val="both"/>
              <w:rPr>
                <w:rFonts w:eastAsia="Times New Roman"/>
                <w:lang w:val="en-GB"/>
              </w:rPr>
            </w:pPr>
            <w:r w:rsidRPr="002D758B">
              <w:rPr>
                <w:rFonts w:eastAsia="Times New Roman"/>
                <w:lang w:val="en-GB"/>
              </w:rPr>
              <w:t xml:space="preserve">Explanation </w:t>
            </w:r>
          </w:p>
        </w:tc>
      </w:tr>
      <w:tr w:rsidR="00291404" w:rsidRPr="002D758B" w:rsidTr="00291404">
        <w:tc>
          <w:tcPr>
            <w:tcW w:w="2628" w:type="dxa"/>
          </w:tcPr>
          <w:p w:rsidR="00291404" w:rsidRPr="002D758B" w:rsidRDefault="00291404" w:rsidP="00291404">
            <w:pPr>
              <w:spacing w:before="240" w:after="240" w:line="360" w:lineRule="auto"/>
              <w:jc w:val="both"/>
              <w:rPr>
                <w:rFonts w:eastAsia="Times New Roman"/>
                <w:lang w:val="en-GB"/>
              </w:rPr>
            </w:pPr>
            <w:r w:rsidRPr="002D758B">
              <w:rPr>
                <w:rFonts w:eastAsia="Times New Roman"/>
                <w:lang w:val="en-GB"/>
              </w:rPr>
              <w:t xml:space="preserve">Identification </w:t>
            </w:r>
          </w:p>
        </w:tc>
        <w:tc>
          <w:tcPr>
            <w:tcW w:w="6948" w:type="dxa"/>
          </w:tcPr>
          <w:p w:rsidR="00291404" w:rsidRPr="002D758B" w:rsidRDefault="00291404" w:rsidP="00291404">
            <w:pPr>
              <w:spacing w:before="240" w:after="240" w:line="360" w:lineRule="auto"/>
              <w:jc w:val="both"/>
              <w:rPr>
                <w:rFonts w:eastAsia="Times New Roman"/>
                <w:lang w:val="en-GB"/>
              </w:rPr>
            </w:pPr>
            <w:r w:rsidRPr="002D758B">
              <w:rPr>
                <w:rFonts w:eastAsia="Times New Roman"/>
                <w:lang w:val="en-GB"/>
              </w:rPr>
              <w:t xml:space="preserve">ASDA identifies common issues that perceive ethical dilemmas and problems. </w:t>
            </w:r>
          </w:p>
        </w:tc>
      </w:tr>
      <w:tr w:rsidR="00291404" w:rsidRPr="002D758B" w:rsidTr="00291404">
        <w:tc>
          <w:tcPr>
            <w:tcW w:w="2628" w:type="dxa"/>
          </w:tcPr>
          <w:p w:rsidR="00291404" w:rsidRPr="002D758B" w:rsidRDefault="00291404" w:rsidP="00291404">
            <w:pPr>
              <w:spacing w:before="240" w:after="240" w:line="360" w:lineRule="auto"/>
              <w:jc w:val="both"/>
              <w:rPr>
                <w:rFonts w:eastAsia="Times New Roman"/>
                <w:lang w:val="en-GB"/>
              </w:rPr>
            </w:pPr>
            <w:r w:rsidRPr="002D758B">
              <w:rPr>
                <w:rFonts w:eastAsia="Times New Roman"/>
                <w:lang w:val="en-GB"/>
              </w:rPr>
              <w:t xml:space="preserve">Collecting information </w:t>
            </w:r>
          </w:p>
        </w:tc>
        <w:tc>
          <w:tcPr>
            <w:tcW w:w="6948" w:type="dxa"/>
          </w:tcPr>
          <w:p w:rsidR="00291404" w:rsidRPr="002D758B" w:rsidRDefault="00291404" w:rsidP="00291404">
            <w:pPr>
              <w:spacing w:before="240" w:after="240" w:line="360" w:lineRule="auto"/>
              <w:jc w:val="both"/>
              <w:rPr>
                <w:rFonts w:eastAsia="Times New Roman"/>
                <w:lang w:val="en-GB"/>
              </w:rPr>
            </w:pPr>
            <w:r w:rsidRPr="002D758B">
              <w:rPr>
                <w:rFonts w:eastAsia="Times New Roman"/>
                <w:lang w:val="en-GB"/>
              </w:rPr>
              <w:t xml:space="preserve">Decision makers assemble relevant information, which involved in brainstorming factors. </w:t>
            </w:r>
          </w:p>
        </w:tc>
      </w:tr>
      <w:tr w:rsidR="00291404" w:rsidRPr="002D758B" w:rsidTr="00291404">
        <w:tc>
          <w:tcPr>
            <w:tcW w:w="2628" w:type="dxa"/>
          </w:tcPr>
          <w:p w:rsidR="00291404" w:rsidRPr="002D758B" w:rsidRDefault="00291404" w:rsidP="00291404">
            <w:pPr>
              <w:spacing w:before="240" w:after="240" w:line="360" w:lineRule="auto"/>
              <w:jc w:val="both"/>
              <w:rPr>
                <w:rFonts w:eastAsia="Times New Roman"/>
                <w:lang w:val="en-GB"/>
              </w:rPr>
            </w:pPr>
            <w:r w:rsidRPr="002D758B">
              <w:rPr>
                <w:rFonts w:eastAsia="Times New Roman"/>
                <w:lang w:val="en-GB"/>
              </w:rPr>
              <w:t xml:space="preserve">Stating options </w:t>
            </w:r>
          </w:p>
        </w:tc>
        <w:tc>
          <w:tcPr>
            <w:tcW w:w="6948" w:type="dxa"/>
          </w:tcPr>
          <w:p w:rsidR="00291404" w:rsidRPr="002D758B" w:rsidRDefault="00291404" w:rsidP="00291404">
            <w:pPr>
              <w:spacing w:before="240" w:after="240" w:line="360" w:lineRule="auto"/>
              <w:jc w:val="both"/>
              <w:rPr>
                <w:rFonts w:eastAsia="Times New Roman"/>
                <w:lang w:val="en-GB"/>
              </w:rPr>
            </w:pPr>
            <w:r w:rsidRPr="002D758B">
              <w:rPr>
                <w:rFonts w:eastAsia="Times New Roman"/>
                <w:lang w:val="en-GB"/>
              </w:rPr>
              <w:t xml:space="preserve">Supervisors analyze these problems through focusing on situations </w:t>
            </w:r>
          </w:p>
        </w:tc>
      </w:tr>
      <w:tr w:rsidR="00291404" w:rsidRPr="002D758B" w:rsidTr="00291404">
        <w:tc>
          <w:tcPr>
            <w:tcW w:w="2628" w:type="dxa"/>
          </w:tcPr>
          <w:p w:rsidR="00291404" w:rsidRPr="002D758B" w:rsidRDefault="00291404" w:rsidP="00291404">
            <w:pPr>
              <w:spacing w:before="240" w:after="240" w:line="360" w:lineRule="auto"/>
              <w:jc w:val="both"/>
              <w:rPr>
                <w:rFonts w:eastAsia="Times New Roman"/>
                <w:lang w:val="en-GB"/>
              </w:rPr>
            </w:pPr>
            <w:r w:rsidRPr="002D758B">
              <w:rPr>
                <w:rFonts w:eastAsia="Times New Roman"/>
                <w:lang w:val="en-GB"/>
              </w:rPr>
              <w:t>Ethical principles</w:t>
            </w:r>
          </w:p>
        </w:tc>
        <w:tc>
          <w:tcPr>
            <w:tcW w:w="6948" w:type="dxa"/>
          </w:tcPr>
          <w:p w:rsidR="00291404" w:rsidRPr="002D758B" w:rsidRDefault="00291404" w:rsidP="00291404">
            <w:pPr>
              <w:spacing w:before="240" w:after="240" w:line="360" w:lineRule="auto"/>
              <w:jc w:val="both"/>
              <w:rPr>
                <w:rFonts w:eastAsia="Times New Roman"/>
                <w:lang w:val="en-GB"/>
              </w:rPr>
            </w:pPr>
            <w:r w:rsidRPr="002D758B">
              <w:rPr>
                <w:rFonts w:eastAsia="Times New Roman"/>
                <w:lang w:val="en-GB"/>
              </w:rPr>
              <w:t xml:space="preserve">They focus on justice, nonmaleficence, beneficiaries and autonomy. </w:t>
            </w:r>
          </w:p>
        </w:tc>
      </w:tr>
      <w:tr w:rsidR="00291404" w:rsidRPr="002D758B" w:rsidTr="00291404">
        <w:tc>
          <w:tcPr>
            <w:tcW w:w="2628" w:type="dxa"/>
          </w:tcPr>
          <w:p w:rsidR="00291404" w:rsidRPr="002D758B" w:rsidRDefault="00291404" w:rsidP="00291404">
            <w:pPr>
              <w:spacing w:before="240" w:after="240" w:line="360" w:lineRule="auto"/>
              <w:jc w:val="both"/>
              <w:rPr>
                <w:rFonts w:eastAsia="Times New Roman"/>
                <w:lang w:val="en-GB"/>
              </w:rPr>
            </w:pPr>
            <w:r w:rsidRPr="002D758B">
              <w:rPr>
                <w:rFonts w:eastAsia="Times New Roman"/>
                <w:lang w:val="en-GB"/>
              </w:rPr>
              <w:t xml:space="preserve">Making decision </w:t>
            </w:r>
          </w:p>
        </w:tc>
        <w:tc>
          <w:tcPr>
            <w:tcW w:w="6948" w:type="dxa"/>
          </w:tcPr>
          <w:p w:rsidR="00291404" w:rsidRPr="002D758B" w:rsidRDefault="00291404" w:rsidP="00291404">
            <w:pPr>
              <w:spacing w:before="240" w:after="240" w:line="360" w:lineRule="auto"/>
              <w:jc w:val="both"/>
              <w:rPr>
                <w:rFonts w:eastAsia="Times New Roman"/>
                <w:lang w:val="en-GB"/>
              </w:rPr>
            </w:pPr>
            <w:r w:rsidRPr="002D758B">
              <w:rPr>
                <w:rFonts w:eastAsia="Times New Roman"/>
                <w:lang w:val="en-GB"/>
              </w:rPr>
              <w:t xml:space="preserve">The managers make decision through outlining current alternatives. </w:t>
            </w:r>
          </w:p>
        </w:tc>
      </w:tr>
      <w:tr w:rsidR="00291404" w:rsidRPr="002D758B" w:rsidTr="00291404">
        <w:tc>
          <w:tcPr>
            <w:tcW w:w="2628" w:type="dxa"/>
          </w:tcPr>
          <w:p w:rsidR="00291404" w:rsidRPr="002D758B" w:rsidRDefault="00291404" w:rsidP="00291404">
            <w:pPr>
              <w:spacing w:before="240" w:after="240" w:line="360" w:lineRule="auto"/>
              <w:jc w:val="both"/>
              <w:rPr>
                <w:rFonts w:eastAsia="Times New Roman"/>
                <w:lang w:val="en-GB"/>
              </w:rPr>
            </w:pPr>
            <w:r w:rsidRPr="002D758B">
              <w:rPr>
                <w:rFonts w:eastAsia="Times New Roman"/>
                <w:lang w:val="en-GB"/>
              </w:rPr>
              <w:t xml:space="preserve">Implementation </w:t>
            </w:r>
          </w:p>
        </w:tc>
        <w:tc>
          <w:tcPr>
            <w:tcW w:w="6948" w:type="dxa"/>
          </w:tcPr>
          <w:p w:rsidR="00291404" w:rsidRPr="002D758B" w:rsidRDefault="00291404" w:rsidP="00291404">
            <w:pPr>
              <w:spacing w:before="240" w:after="240" w:line="360" w:lineRule="auto"/>
              <w:jc w:val="both"/>
              <w:rPr>
                <w:rFonts w:eastAsia="Times New Roman"/>
                <w:lang w:val="en-GB"/>
              </w:rPr>
            </w:pPr>
            <w:r w:rsidRPr="002D758B">
              <w:rPr>
                <w:rFonts w:eastAsia="Times New Roman"/>
                <w:lang w:val="en-GB"/>
              </w:rPr>
              <w:t xml:space="preserve">They make decision after taking a tacit approval of situation. </w:t>
            </w:r>
          </w:p>
        </w:tc>
      </w:tr>
    </w:tbl>
    <w:p w:rsidR="00291404" w:rsidRPr="0001094A" w:rsidRDefault="00291404" w:rsidP="00291404">
      <w:pPr>
        <w:pStyle w:val="Heading4"/>
        <w:rPr>
          <w:rFonts w:ascii="Arial" w:hAnsi="Arial" w:cs="Arial"/>
          <w:color w:val="auto"/>
          <w:sz w:val="22"/>
          <w:szCs w:val="22"/>
          <w:lang w:val="en-GB"/>
        </w:rPr>
      </w:pPr>
      <w:bookmarkStart w:id="5" w:name="_Toc34822971"/>
      <w:r w:rsidRPr="0001094A">
        <w:rPr>
          <w:rFonts w:ascii="Arial" w:hAnsi="Arial" w:cs="Arial"/>
          <w:color w:val="auto"/>
          <w:sz w:val="22"/>
          <w:szCs w:val="22"/>
          <w:lang w:val="en-GB"/>
        </w:rPr>
        <w:lastRenderedPageBreak/>
        <w:t>Table 1: Ethical model</w:t>
      </w:r>
      <w:bookmarkEnd w:id="5"/>
    </w:p>
    <w:p w:rsidR="00291404" w:rsidRPr="0001094A" w:rsidRDefault="00291404" w:rsidP="00291404">
      <w:pPr>
        <w:spacing w:before="240" w:after="240" w:line="360" w:lineRule="auto"/>
        <w:jc w:val="both"/>
        <w:rPr>
          <w:rFonts w:eastAsia="Times New Roman"/>
          <w:b/>
          <w:i/>
          <w:lang w:val="en-GB"/>
        </w:rPr>
      </w:pPr>
      <w:r w:rsidRPr="0001094A">
        <w:rPr>
          <w:rFonts w:eastAsia="Times New Roman"/>
          <w:b/>
          <w:i/>
          <w:noProof/>
          <w:lang w:val="en-GB" w:eastAsia="en-GB"/>
        </w:rPr>
        <w:pict>
          <v:rect id="Rectangle 8" o:spid="_x0000_s1047" style="position:absolute;left:0;text-align:left;margin-left:47.25pt;margin-top:19.85pt;width:108.75pt;height:57.75pt;z-index:25166540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">
            <v:textbox style="mso-next-textbox:#Rectangle 8">
              <w:txbxContent>
                <w:p w:rsidR="00291404" w:rsidRPr="005612F6" w:rsidRDefault="00291404" w:rsidP="00291404">
                  <w:pPr>
                    <w:jc w:val="center"/>
                    <w:rPr>
                      <w:rFonts w:ascii="Times New Roman" w:hAnsi="Times New Roman" w:cs="Times New Roman"/>
                      <w:color w:val="FF0000"/>
                      <w:sz w:val="24"/>
                      <w:szCs w:val="24"/>
                    </w:rPr>
                  </w:pPr>
                  <w:r w:rsidRPr="005612F6">
                    <w:rPr>
                      <w:rFonts w:ascii="Times New Roman" w:hAnsi="Times New Roman" w:cs="Times New Roman"/>
                      <w:color w:val="FF0000"/>
                      <w:sz w:val="24"/>
                      <w:szCs w:val="24"/>
                    </w:rPr>
                    <w:t>Customer Experience of ASDA</w:t>
                  </w:r>
                </w:p>
              </w:txbxContent>
            </v:textbox>
          </v:rect>
        </w:pict>
      </w:r>
      <w:r w:rsidRPr="0001094A">
        <w:rPr>
          <w:rFonts w:eastAsia="Times New Roman"/>
          <w:b/>
          <w:i/>
          <w:lang w:val="en-GB"/>
        </w:rPr>
        <w:t>Fish bone analysis</w:t>
      </w:r>
    </w:p>
    <w:p w:rsidR="00291404" w:rsidRPr="0001094A" w:rsidRDefault="00291404" w:rsidP="00291404">
      <w:pPr>
        <w:spacing w:line="360" w:lineRule="auto"/>
        <w:rPr>
          <w:rFonts w:eastAsia="Times New Roman"/>
          <w:lang w:val="en-GB"/>
        </w:rPr>
      </w:pPr>
      <w:r w:rsidRPr="0001094A">
        <w:rPr>
          <w:rFonts w:eastAsia="Times New Roman"/>
          <w:noProof/>
          <w:lang w:val="en-GB" w:eastAsia="en-GB"/>
        </w:rPr>
        <w:pict>
          <v:rect id="Rectangle 12" o:spid="_x0000_s1051" style="position:absolute;margin-left:21.75pt;margin-top:96.65pt;width:113.25pt;height:47.25pt;z-index:25166950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">
            <v:textbox style="mso-next-textbox:#Rectangle 12">
              <w:txbxContent>
                <w:p w:rsidR="00291404" w:rsidRPr="005612F6" w:rsidRDefault="00291404" w:rsidP="00291404">
                  <w:pPr>
                    <w:rPr>
                      <w:rFonts w:ascii="Times New Roman" w:hAnsi="Times New Roman" w:cs="Times New Roman"/>
                      <w:color w:val="FF0000"/>
                      <w:sz w:val="24"/>
                      <w:szCs w:val="24"/>
                    </w:rPr>
                  </w:pPr>
                  <w:r w:rsidRPr="005612F6">
                    <w:rPr>
                      <w:rFonts w:ascii="Times New Roman" w:hAnsi="Times New Roman" w:cs="Times New Roman"/>
                      <w:color w:val="FF0000"/>
                      <w:sz w:val="24"/>
                      <w:szCs w:val="24"/>
                    </w:rPr>
                    <w:t>High-quality products</w:t>
                  </w:r>
                </w:p>
              </w:txbxContent>
            </v:textbox>
          </v:rect>
        </w:pict>
      </w:r>
      <w:r w:rsidRPr="0001094A">
        <w:rPr>
          <w:rFonts w:eastAsia="Times New Roman"/>
          <w:noProof/>
          <w:lang w:val="en-GB" w:eastAsia="en-GB"/>
        </w:rPr>
        <w:pict>
          <v:rect id="Rectangle 15" o:spid="_x0000_s1054" style="position:absolute;margin-left:172.5pt;margin-top:223.4pt;width:115.5pt;height:59.25pt;z-index:25167257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">
            <v:textbox style="mso-next-textbox:#Rectangle 15">
              <w:txbxContent>
                <w:p w:rsidR="00291404" w:rsidRPr="005612F6" w:rsidRDefault="00291404" w:rsidP="00291404">
                  <w:pPr>
                    <w:rPr>
                      <w:rFonts w:ascii="Times New Roman" w:hAnsi="Times New Roman" w:cs="Times New Roman"/>
                      <w:color w:val="FF0000"/>
                      <w:sz w:val="24"/>
                      <w:szCs w:val="24"/>
                    </w:rPr>
                  </w:pPr>
                  <w:r w:rsidRPr="005612F6">
                    <w:rPr>
                      <w:rFonts w:ascii="Times New Roman" w:hAnsi="Times New Roman" w:cs="Times New Roman"/>
                      <w:color w:val="FF0000"/>
                      <w:sz w:val="24"/>
                      <w:szCs w:val="24"/>
                    </w:rPr>
                    <w:t>Need and demand of the individual customers</w:t>
                  </w:r>
                </w:p>
              </w:txbxContent>
            </v:textbox>
          </v:rect>
        </w:pict>
      </w:r>
      <w:r w:rsidRPr="0001094A">
        <w:rPr>
          <w:rFonts w:eastAsia="Times New Roman"/>
          <w:noProof/>
          <w:lang w:val="en-GB" w:eastAsia="en-GB"/>
        </w:rPr>
        <w:pict>
          <v:rect id="Rectangle 13" o:spid="_x0000_s1052" style="position:absolute;margin-left:178.5pt;margin-top:81.65pt;width:102.75pt;height:48.75pt;z-index:25167052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">
            <v:textbox style="mso-next-textbox:#Rectangle 13">
              <w:txbxContent>
                <w:p w:rsidR="00291404" w:rsidRPr="005612F6" w:rsidRDefault="00291404" w:rsidP="00291404">
                  <w:pPr>
                    <w:rPr>
                      <w:rFonts w:ascii="Times New Roman" w:hAnsi="Times New Roman" w:cs="Times New Roman"/>
                      <w:color w:val="FF0000"/>
                      <w:sz w:val="24"/>
                      <w:szCs w:val="24"/>
                    </w:rPr>
                  </w:pPr>
                  <w:r w:rsidRPr="005612F6">
                    <w:rPr>
                      <w:rFonts w:ascii="Times New Roman" w:hAnsi="Times New Roman" w:cs="Times New Roman"/>
                      <w:color w:val="FF0000"/>
                      <w:sz w:val="24"/>
                      <w:szCs w:val="24"/>
                    </w:rPr>
                    <w:t>Strength and capacity</w:t>
                  </w:r>
                </w:p>
              </w:txbxContent>
            </v:textbox>
          </v:rect>
        </w:pict>
      </w:r>
      <w:r w:rsidRPr="0001094A">
        <w:rPr>
          <w:rFonts w:eastAsia="Times New Roman"/>
          <w:noProof/>
          <w:lang w:val="en-GB" w:eastAsia="en-GB"/>
        </w:rPr>
        <w:pict>
          <v:rect id="Rectangle 10" o:spid="_x0000_s1049" style="position:absolute;margin-left:6pt;margin-top:321.65pt;width:129pt;height:39pt;z-index:25166745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">
            <v:textbox style="mso-next-textbox:#Rectangle 10">
              <w:txbxContent>
                <w:p w:rsidR="00291404" w:rsidRPr="005612F6" w:rsidRDefault="00291404" w:rsidP="00291404">
                  <w:pPr>
                    <w:jc w:val="center"/>
                    <w:rPr>
                      <w:rFonts w:ascii="Times New Roman" w:hAnsi="Times New Roman" w:cs="Times New Roman"/>
                      <w:color w:val="FF0000"/>
                      <w:sz w:val="24"/>
                      <w:szCs w:val="24"/>
                    </w:rPr>
                  </w:pPr>
                  <w:r w:rsidRPr="005612F6">
                    <w:rPr>
                      <w:rFonts w:ascii="Times New Roman" w:hAnsi="Times New Roman" w:cs="Times New Roman"/>
                      <w:color w:val="FF0000"/>
                      <w:sz w:val="24"/>
                      <w:szCs w:val="24"/>
                    </w:rPr>
                    <w:t>Governance &amp; Compliance</w:t>
                  </w:r>
                </w:p>
              </w:txbxContent>
            </v:textbox>
          </v:rect>
        </w:pict>
      </w:r>
      <w:r w:rsidRPr="0001094A">
        <w:rPr>
          <w:rFonts w:eastAsia="Times New Roman"/>
          <w:noProof/>
          <w:lang w:val="en-GB" w:eastAsia="en-GB"/>
        </w:rPr>
        <w:pict>
          <v:rect id="Rectangle 9" o:spid="_x0000_s1048" style="position:absolute;margin-left:198pt;margin-top:6.65pt;width:126pt;height:28.5pt;z-index:25166643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">
            <v:textbox style="mso-next-textbox:#Rectangle 9">
              <w:txbxContent>
                <w:p w:rsidR="00291404" w:rsidRPr="005612F6" w:rsidRDefault="00291404" w:rsidP="00291404">
                  <w:pPr>
                    <w:jc w:val="center"/>
                    <w:rPr>
                      <w:rFonts w:ascii="Times New Roman" w:hAnsi="Times New Roman" w:cs="Times New Roman"/>
                      <w:color w:val="FF0000"/>
                      <w:sz w:val="24"/>
                      <w:szCs w:val="24"/>
                    </w:rPr>
                  </w:pPr>
                  <w:r w:rsidRPr="005612F6">
                    <w:rPr>
                      <w:rFonts w:ascii="Times New Roman" w:hAnsi="Times New Roman" w:cs="Times New Roman"/>
                      <w:color w:val="FF0000"/>
                      <w:sz w:val="24"/>
                      <w:szCs w:val="24"/>
                    </w:rPr>
                    <w:t>Ethical Issue</w:t>
                  </w:r>
                </w:p>
              </w:txbxContent>
            </v:textbox>
          </v:rect>
        </w:pict>
      </w:r>
      <w:r w:rsidRPr="0001094A">
        <w:rPr>
          <w:rFonts w:eastAsia="Times New Roman"/>
          <w:noProof/>
          <w:lang w:val="en-GB" w:eastAsia="en-GB"/>
        </w:rPr>
        <w:pict>
          <v:rect id="Rectangle 14" o:spid="_x0000_s1053" style="position:absolute;margin-left:21.75pt;margin-top:228.65pt;width:79.5pt;height:38.25pt;z-index:25167155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">
            <v:textbox style="mso-next-textbox:#Rectangle 14">
              <w:txbxContent>
                <w:p w:rsidR="00291404" w:rsidRPr="005612F6" w:rsidRDefault="00291404" w:rsidP="00291404">
                  <w:pPr>
                    <w:rPr>
                      <w:rFonts w:ascii="Times New Roman" w:hAnsi="Times New Roman" w:cs="Times New Roman"/>
                      <w:color w:val="FF0000"/>
                      <w:sz w:val="24"/>
                      <w:szCs w:val="24"/>
                    </w:rPr>
                  </w:pPr>
                  <w:r w:rsidRPr="005612F6">
                    <w:rPr>
                      <w:rFonts w:ascii="Times New Roman" w:hAnsi="Times New Roman" w:cs="Times New Roman"/>
                      <w:color w:val="FF0000"/>
                      <w:sz w:val="24"/>
                      <w:szCs w:val="24"/>
                    </w:rPr>
                    <w:t>Respectful surroundings</w:t>
                  </w:r>
                </w:p>
              </w:txbxContent>
            </v:textbox>
          </v:rect>
        </w:pict>
      </w:r>
      <w:r w:rsidRPr="0001094A">
        <w:rPr>
          <w:rFonts w:eastAsia="Times New Roman"/>
          <w:noProof/>
          <w:lang w:val="en-GB" w:eastAsia="en-GB"/>
        </w:rPr>
        <w:pict>
          <v:shapetype id="_x0000_t32" coordsize="21600,21600" o:spt="32" o:oned="t" path="m,l21600,21600e" filled="f">
            <v:path arrowok="t" fillok="f" o:connecttype="none"/>
            <o:lock v:ext="edit" shapetype="t"/>
          </v:shapetype>
          <v:shape id="AutoShape 5" o:spid="_x0000_s1044" type="#_x0000_t32" style="position:absolute;margin-left:252pt;margin-top:194.15pt;width:119.25pt;height:127.5pt;flip:x;z-index:25166233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"/>
        </w:pict>
      </w:r>
      <w:r w:rsidRPr="0001094A">
        <w:rPr>
          <w:rFonts w:eastAsia="Times New Roman"/>
          <w:noProof/>
          <w:lang w:val="en-GB" w:eastAsia="en-GB"/>
        </w:rPr>
        <w:pict>
          <v:rect id="Rectangle 11" o:spid="_x0000_s1050" style="position:absolute;margin-left:185.25pt;margin-top:321.65pt;width:128.25pt;height:52.5pt;z-index:25166848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">
            <v:textbox style="mso-next-textbox:#Rectangle 11">
              <w:txbxContent>
                <w:p w:rsidR="00291404" w:rsidRPr="005612F6" w:rsidRDefault="00291404" w:rsidP="00291404">
                  <w:pPr>
                    <w:rPr>
                      <w:rFonts w:ascii="Times New Roman" w:hAnsi="Times New Roman" w:cs="Times New Roman"/>
                      <w:color w:val="FF0000"/>
                      <w:sz w:val="24"/>
                      <w:szCs w:val="24"/>
                    </w:rPr>
                  </w:pPr>
                  <w:r w:rsidRPr="005612F6">
                    <w:rPr>
                      <w:rFonts w:ascii="Times New Roman" w:hAnsi="Times New Roman" w:cs="Times New Roman"/>
                      <w:color w:val="FF0000"/>
                      <w:sz w:val="24"/>
                      <w:szCs w:val="24"/>
                    </w:rPr>
                    <w:t xml:space="preserve">Ethics in Decision – Making process </w:t>
                  </w:r>
                </w:p>
              </w:txbxContent>
            </v:textbox>
          </v:rect>
        </w:pict>
      </w:r>
      <w:r w:rsidRPr="0001094A">
        <w:rPr>
          <w:rFonts w:eastAsia="Times New Roman"/>
          <w:noProof/>
          <w:lang w:val="en-GB" w:eastAsia="en-GB"/>
        </w:rPr>
        <w:pict>
          <v:shape id="AutoShape 4" o:spid="_x0000_s1043" type="#_x0000_t32" style="position:absolute;margin-left:247.5pt;margin-top:35.15pt;width:138.75pt;height:159pt;z-index:25166131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"/>
        </w:pict>
      </w:r>
      <w:r w:rsidRPr="0001094A">
        <w:rPr>
          <w:rFonts w:eastAsia="Times New Roman"/>
          <w:noProof/>
          <w:lang w:val="en-GB" w:eastAsia="en-GB"/>
        </w:rPr>
        <w:pict>
          <v:shape id="AutoShape 7" o:spid="_x0000_s1046" type="#_x0000_t32" style="position:absolute;margin-left:66pt;margin-top:194.15pt;width:106.5pt;height:127.5pt;flip:y;z-index:25166438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"/>
        </w:pict>
      </w:r>
      <w:r w:rsidRPr="0001094A">
        <w:rPr>
          <w:rFonts w:eastAsia="Times New Roman"/>
          <w:noProof/>
          <w:lang w:val="en-GB" w:eastAsia="en-GB"/>
        </w:rPr>
        <w:pict>
          <v:shape id="AutoShape 6" o:spid="_x0000_s1045" type="#_x0000_t32" style="position:absolute;margin-left:101.25pt;margin-top:44.9pt;width:150.75pt;height:149.25pt;z-index:25166336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"/>
        </w:pict>
      </w:r>
      <w:r w:rsidRPr="0001094A">
        <w:rPr>
          <w:rFonts w:eastAsia="Times New Roman"/>
          <w:noProof/>
          <w:lang w:val="en-GB" w:eastAsia="en-GB"/>
        </w:rPr>
        <w:pict>
          <v:rect id="Rectangle 3" o:spid="_x0000_s1042" style="position:absolute;margin-left:427.5pt;margin-top:159.65pt;width:85.5pt;height:50.25pt;z-index:25166028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">
            <v:textbox style="mso-next-textbox:#Rectangle 3">
              <w:txbxContent>
                <w:p w:rsidR="00291404" w:rsidRPr="005612F6" w:rsidRDefault="00291404" w:rsidP="00291404">
                  <w:pPr>
                    <w:jc w:val="center"/>
                    <w:rPr>
                      <w:rFonts w:ascii="Times New Roman" w:hAnsi="Times New Roman" w:cs="Times New Roman"/>
                      <w:color w:val="FF0000"/>
                      <w:sz w:val="24"/>
                      <w:szCs w:val="24"/>
                    </w:rPr>
                  </w:pPr>
                  <w:r w:rsidRPr="005612F6">
                    <w:rPr>
                      <w:rFonts w:ascii="Times New Roman" w:hAnsi="Times New Roman" w:cs="Times New Roman"/>
                      <w:color w:val="FF0000"/>
                      <w:sz w:val="24"/>
                      <w:szCs w:val="24"/>
                    </w:rPr>
                    <w:t>Reduce issues of CRM</w:t>
                  </w:r>
                </w:p>
              </w:txbxContent>
            </v:textbox>
          </v:rect>
        </w:pict>
      </w:r>
      <w:r w:rsidRPr="0001094A">
        <w:rPr>
          <w:rFonts w:eastAsia="Times New Roman"/>
          <w:noProof/>
          <w:lang w:val="en-GB" w:eastAsia="en-GB"/>
        </w:rPr>
        <w:pict>
          <v:shape id="AutoShape 2" o:spid="_x0000_s1041" type="#_x0000_t32" style="position:absolute;margin-left:-3.75pt;margin-top:194.15pt;width:417pt;height:0;z-index:25165926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">
            <v:stroke endarrow="block"/>
          </v:shape>
        </w:pict>
      </w:r>
      <w:r w:rsidRPr="0001094A">
        <w:rPr>
          <w:rFonts w:eastAsia="Times New Roman"/>
          <w:lang w:val="en-GB"/>
        </w:rPr>
        <w:br w:type="page"/>
      </w:r>
    </w:p>
    <w:p w:rsidR="00291404" w:rsidRPr="0001094A" w:rsidRDefault="00291404" w:rsidP="00291404">
      <w:pPr>
        <w:spacing w:before="240" w:after="240" w:line="360" w:lineRule="auto"/>
        <w:jc w:val="center"/>
        <w:rPr>
          <w:rFonts w:eastAsia="Times New Roman"/>
          <w:b/>
          <w:lang w:val="en-GB"/>
        </w:rPr>
      </w:pPr>
      <w:r w:rsidRPr="0001094A">
        <w:rPr>
          <w:rFonts w:eastAsia="Times New Roman"/>
          <w:b/>
          <w:lang w:val="en-GB"/>
        </w:rPr>
        <w:lastRenderedPageBreak/>
        <w:t>Figure 2: Fish bone analysis</w:t>
      </w:r>
    </w:p>
    <w:p w:rsidR="00291404" w:rsidRPr="00291404" w:rsidRDefault="00291404" w:rsidP="00291404">
      <w:pPr>
        <w:spacing w:before="240" w:after="240" w:line="360" w:lineRule="auto"/>
        <w:jc w:val="both"/>
        <w:rPr>
          <w:rFonts w:eastAsia="Times New Roman"/>
          <w:b/>
          <w:i/>
          <w:lang w:val="en-GB"/>
        </w:rPr>
      </w:pPr>
      <w:r w:rsidRPr="00291404">
        <w:rPr>
          <w:rFonts w:eastAsia="Times New Roman"/>
          <w:b/>
          <w:i/>
          <w:lang w:val="en-GB"/>
        </w:rPr>
        <w:t>Fundamental Ethical Issue</w:t>
      </w:r>
    </w:p>
    <w:p w:rsidR="00291404" w:rsidRPr="00291404" w:rsidRDefault="00291404" w:rsidP="00291404">
      <w:pPr>
        <w:spacing w:before="240" w:after="240" w:line="360" w:lineRule="auto"/>
        <w:jc w:val="both"/>
        <w:rPr>
          <w:rFonts w:eastAsia="Times New Roman"/>
          <w:lang w:val="en-GB"/>
        </w:rPr>
      </w:pPr>
      <w:r w:rsidRPr="00291404">
        <w:rPr>
          <w:rFonts w:eastAsia="Times New Roman"/>
          <w:lang w:val="en-GB"/>
        </w:rPr>
        <w:t>The fundamental ethics that ASDA has maintained to maintain integrity and trust for enhancing their customer experience in broad respect. The integrity for making their grocery, food and clothing product increases the number of target customers during the last three decades. The brand image of ASDA tempts customers all over the world with high-quality products and services (</w:t>
      </w:r>
      <w:r w:rsidRPr="00291404">
        <w:rPr>
          <w:shd w:val="clear" w:color="auto" w:fill="FFFFFF"/>
          <w:lang w:val="en-GB"/>
        </w:rPr>
        <w:t>Acha</w:t>
      </w:r>
      <w:r w:rsidRPr="00291404">
        <w:rPr>
          <w:i/>
          <w:shd w:val="clear" w:color="auto" w:fill="FFFFFF"/>
          <w:lang w:val="en-GB"/>
        </w:rPr>
        <w:t>et al</w:t>
      </w:r>
      <w:r w:rsidRPr="00291404">
        <w:rPr>
          <w:shd w:val="clear" w:color="auto" w:fill="FFFFFF"/>
          <w:lang w:val="en-GB"/>
        </w:rPr>
        <w:t>, 2016</w:t>
      </w:r>
      <w:r w:rsidRPr="00291404">
        <w:rPr>
          <w:rFonts w:eastAsia="Times New Roman"/>
          <w:lang w:val="en-GB"/>
        </w:rPr>
        <w:t>). The organization has a huge perception of identifying the need and demand of the individual customers thus fulfil with their integrity and dignity. Their business ethics increase their target customers in a large volume as an example ASDA has served 19 million customers every week.</w:t>
      </w:r>
    </w:p>
    <w:p w:rsidR="00291404" w:rsidRPr="00291404" w:rsidRDefault="00291404" w:rsidP="00291404">
      <w:pPr>
        <w:spacing w:before="240" w:after="240" w:line="360" w:lineRule="auto"/>
        <w:jc w:val="both"/>
        <w:rPr>
          <w:rFonts w:eastAsia="Times New Roman"/>
          <w:b/>
          <w:i/>
          <w:lang w:val="en-GB"/>
        </w:rPr>
      </w:pPr>
      <w:r w:rsidRPr="00291404">
        <w:rPr>
          <w:rFonts w:eastAsia="Times New Roman"/>
          <w:b/>
          <w:i/>
          <w:lang w:val="en-GB"/>
        </w:rPr>
        <w:t>Governance &amp; Compliance</w:t>
      </w:r>
    </w:p>
    <w:p w:rsidR="00291404" w:rsidRPr="00291404" w:rsidRDefault="00291404" w:rsidP="00291404">
      <w:pPr>
        <w:spacing w:before="240" w:after="240" w:line="360" w:lineRule="auto"/>
        <w:jc w:val="both"/>
        <w:rPr>
          <w:rFonts w:eastAsia="Times New Roman"/>
          <w:lang w:val="en-GB"/>
        </w:rPr>
      </w:pPr>
      <w:r w:rsidRPr="00291404">
        <w:rPr>
          <w:rFonts w:eastAsia="Times New Roman"/>
          <w:lang w:val="en-GB"/>
        </w:rPr>
        <w:t>ASDA has followed the code of ethics and business law of the United Kingdom which will help to gain the faith of the individual consumers worldwide. The company has also maintained the corporate social responsibility to nurture the environmental law that is also beneficial for the customers of the United Kingdom (</w:t>
      </w:r>
      <w:r w:rsidRPr="00291404">
        <w:rPr>
          <w:lang w:val="en-GB"/>
        </w:rPr>
        <w:t>BBC.com, 2020)</w:t>
      </w:r>
      <w:r w:rsidRPr="00291404">
        <w:rPr>
          <w:rFonts w:eastAsia="Times New Roman"/>
          <w:lang w:val="en-GB"/>
        </w:rPr>
        <w:t>.</w:t>
      </w:r>
    </w:p>
    <w:p w:rsidR="00291404" w:rsidRPr="00291404" w:rsidRDefault="00291404" w:rsidP="00291404">
      <w:pPr>
        <w:spacing w:before="240" w:after="240" w:line="360" w:lineRule="auto"/>
        <w:jc w:val="both"/>
        <w:rPr>
          <w:rFonts w:eastAsia="Times New Roman"/>
          <w:b/>
          <w:i/>
          <w:lang w:val="en-GB"/>
        </w:rPr>
      </w:pPr>
      <w:r w:rsidRPr="00291404">
        <w:rPr>
          <w:rFonts w:eastAsia="Times New Roman"/>
          <w:b/>
          <w:i/>
          <w:lang w:val="en-GB"/>
        </w:rPr>
        <w:t>Diversity in the Workplace</w:t>
      </w:r>
    </w:p>
    <w:p w:rsidR="00291404" w:rsidRPr="00291404" w:rsidRDefault="00291404" w:rsidP="00291404">
      <w:pPr>
        <w:spacing w:before="240" w:after="240" w:line="360" w:lineRule="auto"/>
        <w:jc w:val="both"/>
        <w:rPr>
          <w:rFonts w:eastAsia="Times New Roman"/>
          <w:lang w:val="en-GB"/>
        </w:rPr>
      </w:pPr>
      <w:r w:rsidRPr="00291404">
        <w:rPr>
          <w:rFonts w:eastAsia="Times New Roman"/>
          <w:lang w:val="en-GB"/>
        </w:rPr>
        <w:t xml:space="preserve">The different types of employees are present in the workplace of ASDA based on their capabilities, characteristics, strength and capacity. This will create diversity in the work environment. So the higher management of ASDA has maintained a code of ethics of maintaining mutually respectful surroundings in the workplace (Butler, 2017).  This will help to serve the customer in a better way. If the employees of the organization are treated well and after that their productive service will enhance the customer experience in a great way. </w:t>
      </w:r>
    </w:p>
    <w:p w:rsidR="00291404" w:rsidRPr="00291404" w:rsidRDefault="00291404" w:rsidP="00291404">
      <w:pPr>
        <w:spacing w:before="240" w:after="240" w:line="360" w:lineRule="auto"/>
        <w:jc w:val="both"/>
        <w:rPr>
          <w:rFonts w:eastAsia="Times New Roman"/>
          <w:b/>
          <w:i/>
          <w:lang w:val="en-GB"/>
        </w:rPr>
      </w:pPr>
      <w:r w:rsidRPr="00291404">
        <w:rPr>
          <w:rFonts w:eastAsia="Times New Roman"/>
          <w:b/>
          <w:i/>
          <w:lang w:val="en-GB"/>
        </w:rPr>
        <w:t>Decision - Making Ethics</w:t>
      </w:r>
    </w:p>
    <w:p w:rsidR="00291404" w:rsidRPr="00291404" w:rsidRDefault="00291404" w:rsidP="00291404">
      <w:pPr>
        <w:spacing w:before="240" w:after="240" w:line="360" w:lineRule="auto"/>
        <w:jc w:val="both"/>
        <w:rPr>
          <w:rFonts w:eastAsia="Times New Roman"/>
          <w:lang w:val="en-GB"/>
        </w:rPr>
      </w:pPr>
      <w:r w:rsidRPr="00291404">
        <w:rPr>
          <w:rFonts w:eastAsia="Times New Roman"/>
          <w:lang w:val="en-GB"/>
        </w:rPr>
        <w:t>The effective decision-making policies of higher management can help to overgrow the business and increase the number of targeted customers (</w:t>
      </w:r>
      <w:r w:rsidRPr="00291404">
        <w:rPr>
          <w:lang w:val="en-GB"/>
        </w:rPr>
        <w:t>Butler, 2017)</w:t>
      </w:r>
      <w:r w:rsidRPr="00291404">
        <w:rPr>
          <w:rFonts w:eastAsia="Times New Roman"/>
          <w:lang w:val="en-GB"/>
        </w:rPr>
        <w:t xml:space="preserve">. The manager of ASDA has maintained the consumer rights for enduring the fair of the products and services, which enhance the experience of the individual customer in a great way. The proper decision making policy of ASDA can help this organization to sustain in the competitive business markets. </w:t>
      </w:r>
    </w:p>
    <w:p w:rsidR="00291404" w:rsidRPr="00291404" w:rsidRDefault="00291404" w:rsidP="00291404">
      <w:pPr>
        <w:spacing w:before="240" w:after="240" w:line="360" w:lineRule="auto"/>
        <w:jc w:val="both"/>
        <w:rPr>
          <w:rFonts w:eastAsia="Times New Roman"/>
          <w:b/>
          <w:lang w:val="en-GB"/>
        </w:rPr>
      </w:pPr>
      <w:r w:rsidRPr="00291404">
        <w:rPr>
          <w:rFonts w:eastAsia="Times New Roman"/>
          <w:b/>
          <w:lang w:val="en-GB"/>
        </w:rPr>
        <w:lastRenderedPageBreak/>
        <w:t>Sustainability</w:t>
      </w:r>
    </w:p>
    <w:p w:rsidR="00291404" w:rsidRPr="00291404" w:rsidRDefault="00291404" w:rsidP="00291404">
      <w:pPr>
        <w:spacing w:before="240" w:after="240" w:line="360" w:lineRule="auto"/>
        <w:jc w:val="both"/>
        <w:rPr>
          <w:rFonts w:eastAsia="Times New Roman"/>
          <w:lang w:val="en-GB"/>
        </w:rPr>
      </w:pPr>
      <w:r w:rsidRPr="00291404">
        <w:rPr>
          <w:rFonts w:eastAsia="Times New Roman"/>
          <w:lang w:val="en-GB"/>
        </w:rPr>
        <w:t>The company ASDA has maintained great sustainability to protect the environment, and well as human beings which will improve its customer experience. The sustainability aims to decrease the environmental impact and make the quality product for sale. ASDA has maintained sustainability in the following aspects:</w:t>
      </w:r>
    </w:p>
    <w:p w:rsidR="00291404" w:rsidRPr="00291404" w:rsidRDefault="00291404" w:rsidP="00291404">
      <w:pPr>
        <w:spacing w:before="240" w:after="240" w:line="360" w:lineRule="auto"/>
        <w:jc w:val="both"/>
        <w:rPr>
          <w:rFonts w:eastAsia="Times New Roman"/>
          <w:b/>
          <w:i/>
          <w:lang w:val="en-GB"/>
        </w:rPr>
      </w:pPr>
      <w:r w:rsidRPr="00291404">
        <w:rPr>
          <w:rFonts w:eastAsia="Times New Roman"/>
          <w:b/>
          <w:i/>
          <w:lang w:val="en-GB"/>
        </w:rPr>
        <w:t>Plastics &amp; Packaging</w:t>
      </w:r>
    </w:p>
    <w:p w:rsidR="00291404" w:rsidRPr="00291404" w:rsidRDefault="00291404" w:rsidP="00291404">
      <w:pPr>
        <w:spacing w:before="240" w:after="240" w:line="360" w:lineRule="auto"/>
        <w:jc w:val="both"/>
        <w:rPr>
          <w:rFonts w:eastAsia="Times New Roman"/>
          <w:lang w:val="en-GB"/>
        </w:rPr>
      </w:pPr>
      <w:r w:rsidRPr="00291404">
        <w:rPr>
          <w:rFonts w:eastAsia="Times New Roman"/>
          <w:lang w:val="en-GB"/>
        </w:rPr>
        <w:t>The company has taken a huge step to package its product for the safety of individual customers. For making the food product last longer and save the organization has maintained the healthy packaging that will not harm the customers. By the year 2007, the company has reduced the weight of the packaging 27 per cent but the quality of packing has increased (</w:t>
      </w:r>
      <w:r w:rsidRPr="00291404">
        <w:rPr>
          <w:shd w:val="clear" w:color="auto" w:fill="FFFFFF"/>
          <w:lang w:val="en-GB"/>
        </w:rPr>
        <w:t>Charter, 2017</w:t>
      </w:r>
      <w:r w:rsidRPr="00291404">
        <w:rPr>
          <w:rFonts w:eastAsia="Times New Roman"/>
          <w:lang w:val="en-GB"/>
        </w:rPr>
        <w:t>). ASDA has committed to recycle their packaging policy by the year 2025, which consumes a lot of energy and protects the environment in huge respect. By the end of the year 2019, the organization has removed the use of plastic over 10% which improves the health of the environment. This will improve the customer experience and also their sustainability towards the environment. The company has removed the plastic from their 180 products which will be helpful for the world as well as the individual human being (BBC.com, 2020).</w:t>
      </w:r>
    </w:p>
    <w:p w:rsidR="00291404" w:rsidRPr="00291404" w:rsidRDefault="00291404" w:rsidP="00291404">
      <w:pPr>
        <w:spacing w:before="240" w:after="240" w:line="360" w:lineRule="auto"/>
        <w:jc w:val="center"/>
        <w:rPr>
          <w:rFonts w:eastAsia="Times New Roman"/>
          <w:lang w:val="en-GB"/>
        </w:rPr>
      </w:pPr>
      <w:r w:rsidRPr="00291404">
        <w:rPr>
          <w:rFonts w:eastAsia="Times New Roman"/>
          <w:noProof/>
          <w:lang w:val="en-GB" w:eastAsia="en-GB"/>
        </w:rPr>
        <w:drawing>
          <wp:inline distT="114300" distB="114300" distL="114300" distR="114300" wp14:anchorId="0E82981D" wp14:editId="43124150">
            <wp:extent cx="3895725" cy="3109913"/>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1498515378" name="image4.png"/>
                    <pic:cNvPicPr/>
                  </pic:nvPicPr>
                  <pic:blipFill>
                    <a:blip r:embed="rId14" cstate="print"/>
                    <a:stretch>
                      <a:fillRect/>
                    </a:stretch>
                  </pic:blipFill>
                  <pic:spPr>
                    <a:xfrm>
                      <a:off x="0" y="0"/>
                      <a:ext cx="3895725" cy="3109913"/>
                    </a:xfrm>
                    <a:prstGeom prst="rect">
                      <a:avLst/>
                    </a:prstGeom>
                  </pic:spPr>
                </pic:pic>
              </a:graphicData>
            </a:graphic>
          </wp:inline>
        </w:drawing>
      </w:r>
    </w:p>
    <w:p w:rsidR="00291404" w:rsidRPr="00291404" w:rsidRDefault="00291404" w:rsidP="00291404">
      <w:pPr>
        <w:pStyle w:val="Heading5"/>
        <w:rPr>
          <w:rFonts w:ascii="Arial" w:hAnsi="Arial" w:cs="Arial"/>
          <w:sz w:val="22"/>
          <w:szCs w:val="22"/>
          <w:lang w:val="en-GB"/>
        </w:rPr>
      </w:pPr>
      <w:bookmarkStart w:id="6" w:name="_Toc34823075"/>
      <w:r w:rsidRPr="00291404">
        <w:rPr>
          <w:rFonts w:ascii="Arial" w:hAnsi="Arial" w:cs="Arial"/>
          <w:sz w:val="22"/>
          <w:szCs w:val="22"/>
          <w:lang w:val="en-GB"/>
        </w:rPr>
        <w:t>Figure 2: Corporate Social Responsibility</w:t>
      </w:r>
      <w:bookmarkEnd w:id="6"/>
    </w:p>
    <w:p w:rsidR="00291404" w:rsidRPr="00291404" w:rsidRDefault="00291404" w:rsidP="00291404">
      <w:pPr>
        <w:spacing w:before="240" w:after="240" w:line="360" w:lineRule="auto"/>
        <w:jc w:val="center"/>
        <w:rPr>
          <w:rFonts w:eastAsia="Times New Roman"/>
          <w:lang w:val="en-GB"/>
        </w:rPr>
      </w:pPr>
      <w:r w:rsidRPr="00291404">
        <w:rPr>
          <w:rFonts w:eastAsia="Times New Roman"/>
          <w:lang w:val="en-GB"/>
        </w:rPr>
        <w:lastRenderedPageBreak/>
        <w:t xml:space="preserve">(Source: </w:t>
      </w:r>
      <w:r w:rsidRPr="00291404">
        <w:rPr>
          <w:rFonts w:eastAsia="Times New Roman"/>
          <w:highlight w:val="white"/>
          <w:lang w:val="en-GB"/>
        </w:rPr>
        <w:t>Charter, 2017)</w:t>
      </w:r>
    </w:p>
    <w:p w:rsidR="00291404" w:rsidRPr="00291404" w:rsidRDefault="00291404" w:rsidP="00291404">
      <w:pPr>
        <w:spacing w:before="240" w:after="240" w:line="360" w:lineRule="auto"/>
        <w:jc w:val="both"/>
        <w:rPr>
          <w:rFonts w:eastAsia="Times New Roman"/>
          <w:b/>
          <w:i/>
          <w:lang w:val="en-GB"/>
        </w:rPr>
      </w:pPr>
    </w:p>
    <w:p w:rsidR="00291404" w:rsidRPr="00291404" w:rsidRDefault="00291404" w:rsidP="00291404">
      <w:pPr>
        <w:spacing w:before="240" w:after="240" w:line="360" w:lineRule="auto"/>
        <w:jc w:val="both"/>
        <w:rPr>
          <w:rFonts w:eastAsia="Times New Roman"/>
          <w:b/>
          <w:i/>
          <w:lang w:val="en-GB"/>
        </w:rPr>
      </w:pPr>
      <w:r w:rsidRPr="00291404">
        <w:rPr>
          <w:rFonts w:eastAsia="Times New Roman"/>
          <w:b/>
          <w:i/>
          <w:lang w:val="en-GB"/>
        </w:rPr>
        <w:t>Redistribution of Wasted Food</w:t>
      </w:r>
    </w:p>
    <w:p w:rsidR="00291404" w:rsidRPr="00291404" w:rsidRDefault="00291404" w:rsidP="00291404">
      <w:pPr>
        <w:spacing w:before="240" w:after="240" w:line="360" w:lineRule="auto"/>
        <w:jc w:val="both"/>
        <w:rPr>
          <w:rFonts w:eastAsia="Times New Roman"/>
          <w:lang w:val="en-GB"/>
        </w:rPr>
      </w:pPr>
      <w:r w:rsidRPr="00291404">
        <w:rPr>
          <w:rFonts w:eastAsia="Times New Roman"/>
          <w:lang w:val="en-GB"/>
        </w:rPr>
        <w:t>In the year 2018, the company ASDA has built a strong partnership Fare Share for distributing the wasted food and it will help the 1 million hungry people all over the world. The ethical marketing will help the customers to serve in a better way which is the part of corporate social responsibility (Cooper, 2009).</w:t>
      </w:r>
    </w:p>
    <w:p w:rsidR="00291404" w:rsidRPr="00291404" w:rsidRDefault="00291404" w:rsidP="00291404">
      <w:pPr>
        <w:spacing w:before="240" w:after="240" w:line="360" w:lineRule="auto"/>
        <w:jc w:val="both"/>
        <w:rPr>
          <w:rFonts w:eastAsia="Times New Roman"/>
          <w:b/>
          <w:i/>
          <w:lang w:val="en-GB"/>
        </w:rPr>
      </w:pPr>
      <w:r w:rsidRPr="00291404">
        <w:rPr>
          <w:rFonts w:eastAsia="Times New Roman"/>
          <w:b/>
          <w:i/>
          <w:lang w:val="en-GB"/>
        </w:rPr>
        <w:t>Farming &amp; Nature</w:t>
      </w:r>
    </w:p>
    <w:p w:rsidR="00291404" w:rsidRPr="00291404" w:rsidRDefault="00291404" w:rsidP="00291404">
      <w:pPr>
        <w:spacing w:before="240" w:after="240" w:line="360" w:lineRule="auto"/>
        <w:jc w:val="both"/>
        <w:rPr>
          <w:rFonts w:eastAsia="Times New Roman"/>
          <w:lang w:val="en-GB"/>
        </w:rPr>
      </w:pPr>
      <w:r w:rsidRPr="00291404">
        <w:rPr>
          <w:rFonts w:eastAsia="Times New Roman"/>
          <w:lang w:val="en-GB"/>
        </w:rPr>
        <w:t>The company has decided to work with the farmers and groceries for protecting nature. So for the formation of the palm oil, the company has decided to focus on the formation of the palm oil to the different NGOs for effective sustainability. This will help to encourage customer opportunities in a great way that enlarge their sustainability (</w:t>
      </w:r>
      <w:r w:rsidRPr="00291404">
        <w:rPr>
          <w:rFonts w:eastAsia="Times New Roman"/>
          <w:highlight w:val="white"/>
          <w:lang w:val="en-GB"/>
        </w:rPr>
        <w:t>Charter, 2017).</w:t>
      </w:r>
    </w:p>
    <w:p w:rsidR="00291404" w:rsidRPr="00291404" w:rsidRDefault="00291404" w:rsidP="00291404">
      <w:pPr>
        <w:pStyle w:val="Heading3"/>
        <w:rPr>
          <w:rFonts w:ascii="Arial" w:hAnsi="Arial" w:cs="Arial"/>
          <w:sz w:val="22"/>
          <w:szCs w:val="22"/>
          <w:lang w:val="en-GB"/>
        </w:rPr>
      </w:pPr>
      <w:bookmarkStart w:id="7" w:name="_Toc34957210"/>
      <w:r w:rsidRPr="00291404">
        <w:rPr>
          <w:rFonts w:ascii="Arial" w:hAnsi="Arial" w:cs="Arial"/>
          <w:sz w:val="22"/>
          <w:szCs w:val="22"/>
          <w:lang w:val="en-GB"/>
        </w:rPr>
        <w:t>Customer Experience of Others Super Markets</w:t>
      </w:r>
      <w:bookmarkEnd w:id="7"/>
    </w:p>
    <w:p w:rsidR="00291404" w:rsidRPr="00291404" w:rsidRDefault="00291404" w:rsidP="00291404">
      <w:pPr>
        <w:spacing w:before="240" w:after="240" w:line="360" w:lineRule="auto"/>
        <w:jc w:val="both"/>
        <w:rPr>
          <w:rFonts w:eastAsia="Times New Roman"/>
          <w:lang w:val="en-GB"/>
        </w:rPr>
      </w:pPr>
      <w:r w:rsidRPr="00291404">
        <w:rPr>
          <w:rFonts w:eastAsia="Times New Roman"/>
          <w:lang w:val="en-GB"/>
        </w:rPr>
        <w:t>The other supermarkets which have taken the business competition of ASDA are Morrison’s and Tesco which are the two famous companies under the retail industry. The ethics and the sustainability of these two organizations have increased their customers experience in a broader aspect (</w:t>
      </w:r>
      <w:r w:rsidRPr="00291404">
        <w:rPr>
          <w:lang w:val="en-GB"/>
        </w:rPr>
        <w:t>Cooper, 2009</w:t>
      </w:r>
      <w:r w:rsidRPr="00291404">
        <w:rPr>
          <w:rFonts w:eastAsia="Times New Roman"/>
          <w:lang w:val="en-GB"/>
        </w:rPr>
        <w:t>).The ethics that has maintained by the company Tesco are listed below:</w:t>
      </w:r>
    </w:p>
    <w:p w:rsidR="00291404" w:rsidRPr="00291404" w:rsidRDefault="00291404" w:rsidP="00291404">
      <w:pPr>
        <w:spacing w:before="240" w:after="240" w:line="360" w:lineRule="auto"/>
        <w:jc w:val="both"/>
        <w:rPr>
          <w:rFonts w:eastAsia="Times New Roman"/>
          <w:b/>
          <w:i/>
          <w:lang w:val="en-GB"/>
        </w:rPr>
      </w:pPr>
      <w:r w:rsidRPr="00291404">
        <w:rPr>
          <w:rFonts w:eastAsia="Times New Roman"/>
          <w:b/>
          <w:i/>
          <w:lang w:val="en-GB"/>
        </w:rPr>
        <w:t>Looking after the Customers</w:t>
      </w:r>
    </w:p>
    <w:p w:rsidR="00291404" w:rsidRPr="00291404" w:rsidRDefault="00291404" w:rsidP="00291404">
      <w:pPr>
        <w:spacing w:before="240" w:after="240" w:line="360" w:lineRule="auto"/>
        <w:jc w:val="both"/>
        <w:rPr>
          <w:rFonts w:eastAsia="Times New Roman"/>
          <w:lang w:val="en-GB"/>
        </w:rPr>
      </w:pPr>
      <w:r w:rsidRPr="00291404">
        <w:rPr>
          <w:rFonts w:eastAsia="Times New Roman"/>
          <w:lang w:val="en-GB"/>
        </w:rPr>
        <w:t xml:space="preserve">The company Tesco has increased the customer experience by making the clear fare of the product and with the help of the advanced marketing strategy. This will attract more customers for influencing their buying </w:t>
      </w:r>
      <w:r w:rsidR="0001094A" w:rsidRPr="00291404">
        <w:rPr>
          <w:rFonts w:eastAsia="Times New Roman"/>
          <w:lang w:val="en-GB"/>
        </w:rPr>
        <w:t>behaviour</w:t>
      </w:r>
      <w:r w:rsidRPr="00291404">
        <w:rPr>
          <w:rFonts w:eastAsia="Times New Roman"/>
          <w:lang w:val="en-GB"/>
        </w:rPr>
        <w:t xml:space="preserve"> with their online marketing tools. The standard maintains for their food and products which builds the trust for the individual customers and enlarging their purchasing </w:t>
      </w:r>
      <w:r w:rsidR="0001094A" w:rsidRPr="00291404">
        <w:rPr>
          <w:rFonts w:eastAsia="Times New Roman"/>
          <w:lang w:val="en-GB"/>
        </w:rPr>
        <w:t>behaviour</w:t>
      </w:r>
      <w:r w:rsidRPr="00291404">
        <w:rPr>
          <w:rFonts w:eastAsia="Times New Roman"/>
          <w:lang w:val="en-GB"/>
        </w:rPr>
        <w:t xml:space="preserve"> (Denegri-Kno</w:t>
      </w:r>
      <w:r w:rsidRPr="00291404">
        <w:rPr>
          <w:rFonts w:eastAsia="Times New Roman"/>
          <w:i/>
          <w:lang w:val="en-GB"/>
        </w:rPr>
        <w:t>et al,</w:t>
      </w:r>
      <w:r w:rsidRPr="00291404">
        <w:rPr>
          <w:rFonts w:eastAsia="Times New Roman"/>
          <w:lang w:val="en-GB"/>
        </w:rPr>
        <w:t xml:space="preserve"> 2018). One of the business ethics maintained by this company is to protect the confidential data of their customers.</w:t>
      </w:r>
    </w:p>
    <w:p w:rsidR="00291404" w:rsidRPr="00291404" w:rsidRDefault="00291404" w:rsidP="00291404">
      <w:pPr>
        <w:spacing w:before="240" w:after="240" w:line="360" w:lineRule="auto"/>
        <w:jc w:val="both"/>
        <w:rPr>
          <w:rFonts w:eastAsia="Times New Roman"/>
          <w:b/>
          <w:i/>
          <w:lang w:val="en-GB"/>
        </w:rPr>
      </w:pPr>
      <w:r w:rsidRPr="00291404">
        <w:rPr>
          <w:rFonts w:eastAsia="Times New Roman"/>
          <w:b/>
          <w:i/>
          <w:lang w:val="en-GB"/>
        </w:rPr>
        <w:t>Working Together</w:t>
      </w:r>
    </w:p>
    <w:p w:rsidR="00291404" w:rsidRPr="00291404" w:rsidRDefault="00291404" w:rsidP="00291404">
      <w:pPr>
        <w:spacing w:before="240" w:after="240" w:line="360" w:lineRule="auto"/>
        <w:jc w:val="both"/>
        <w:rPr>
          <w:rFonts w:eastAsia="Times New Roman"/>
          <w:lang w:val="en-GB"/>
        </w:rPr>
      </w:pPr>
      <w:r w:rsidRPr="00291404">
        <w:rPr>
          <w:rFonts w:eastAsia="Times New Roman"/>
          <w:lang w:val="en-GB"/>
        </w:rPr>
        <w:lastRenderedPageBreak/>
        <w:t>The relationship between the individual employees of the organization is quite healthy which is reflected in their work productivity. All the employees have given equal opportunities to forecast their talent and there must be fair treatment for the individual employees that increase their business growth (</w:t>
      </w:r>
      <w:r w:rsidRPr="00291404">
        <w:rPr>
          <w:shd w:val="clear" w:color="auto" w:fill="FFFFFF"/>
          <w:lang w:val="en-GB"/>
        </w:rPr>
        <w:t xml:space="preserve">Denegri-Knott </w:t>
      </w:r>
      <w:r w:rsidRPr="00291404">
        <w:rPr>
          <w:i/>
          <w:shd w:val="clear" w:color="auto" w:fill="FFFFFF"/>
          <w:lang w:val="en-GB"/>
        </w:rPr>
        <w:t>et al,</w:t>
      </w:r>
      <w:r w:rsidRPr="00291404">
        <w:rPr>
          <w:shd w:val="clear" w:color="auto" w:fill="FFFFFF"/>
          <w:lang w:val="en-GB"/>
        </w:rPr>
        <w:t xml:space="preserve"> 2018</w:t>
      </w:r>
      <w:r w:rsidRPr="00291404">
        <w:rPr>
          <w:rFonts w:eastAsia="Times New Roman"/>
          <w:lang w:val="en-GB"/>
        </w:rPr>
        <w:t xml:space="preserve">). This will help to increase the target consumers and enhance the customer service policy in all respects. </w:t>
      </w:r>
    </w:p>
    <w:p w:rsidR="00291404" w:rsidRPr="00291404" w:rsidRDefault="00291404" w:rsidP="00291404">
      <w:pPr>
        <w:spacing w:before="240" w:after="240" w:line="360" w:lineRule="auto"/>
        <w:jc w:val="both"/>
        <w:rPr>
          <w:rFonts w:eastAsia="Times New Roman"/>
          <w:b/>
          <w:i/>
          <w:lang w:val="en-GB"/>
        </w:rPr>
      </w:pPr>
      <w:r w:rsidRPr="00291404">
        <w:rPr>
          <w:rFonts w:eastAsia="Times New Roman"/>
          <w:b/>
          <w:i/>
          <w:lang w:val="en-GB"/>
        </w:rPr>
        <w:t>Trading Fairly</w:t>
      </w:r>
    </w:p>
    <w:p w:rsidR="00291404" w:rsidRPr="00291404" w:rsidRDefault="00291404" w:rsidP="00291404">
      <w:pPr>
        <w:spacing w:before="240" w:after="240" w:line="360" w:lineRule="auto"/>
        <w:jc w:val="both"/>
        <w:rPr>
          <w:rFonts w:eastAsia="Times New Roman"/>
          <w:lang w:val="en-GB"/>
        </w:rPr>
      </w:pPr>
      <w:r w:rsidRPr="00291404">
        <w:rPr>
          <w:rFonts w:eastAsia="Times New Roman"/>
          <w:lang w:val="en-GB"/>
        </w:rPr>
        <w:t xml:space="preserve">The company Tesco has maintained a </w:t>
      </w:r>
      <w:r w:rsidR="008D5EF4" w:rsidRPr="00291404">
        <w:rPr>
          <w:rFonts w:eastAsia="Times New Roman"/>
          <w:lang w:val="en-GB"/>
        </w:rPr>
        <w:t>fair-trading</w:t>
      </w:r>
      <w:r w:rsidRPr="00291404">
        <w:rPr>
          <w:rFonts w:eastAsia="Times New Roman"/>
          <w:lang w:val="en-GB"/>
        </w:rPr>
        <w:t xml:space="preserve"> policy by maintaining the laws and ethics of the business. Consumer rights and marketing ethics will be maintained for enhancing the value in the experience of individual customers (</w:t>
      </w:r>
      <w:r w:rsidRPr="00291404">
        <w:rPr>
          <w:rFonts w:eastAsia="Times New Roman"/>
          <w:highlight w:val="white"/>
          <w:lang w:val="en-GB"/>
        </w:rPr>
        <w:t>Jones and Comfort, 2020).</w:t>
      </w:r>
    </w:p>
    <w:p w:rsidR="00291404" w:rsidRPr="00291404" w:rsidRDefault="00291404" w:rsidP="00291404">
      <w:pPr>
        <w:spacing w:before="240" w:after="240" w:line="360" w:lineRule="auto"/>
        <w:jc w:val="both"/>
        <w:rPr>
          <w:rFonts w:eastAsia="Times New Roman"/>
          <w:b/>
          <w:lang w:val="en-GB"/>
        </w:rPr>
      </w:pPr>
      <w:r w:rsidRPr="00291404">
        <w:rPr>
          <w:rFonts w:eastAsia="Times New Roman"/>
          <w:b/>
          <w:lang w:val="en-GB"/>
        </w:rPr>
        <w:t>Sustainability</w:t>
      </w:r>
    </w:p>
    <w:p w:rsidR="00291404" w:rsidRPr="00291404" w:rsidRDefault="00291404" w:rsidP="00291404">
      <w:pPr>
        <w:spacing w:before="240" w:after="240" w:line="360" w:lineRule="auto"/>
        <w:jc w:val="both"/>
        <w:rPr>
          <w:rFonts w:eastAsia="Times New Roman"/>
          <w:lang w:val="en-GB"/>
        </w:rPr>
      </w:pPr>
      <w:r w:rsidRPr="00291404">
        <w:rPr>
          <w:rFonts w:eastAsia="Times New Roman"/>
          <w:lang w:val="en-GB"/>
        </w:rPr>
        <w:t>Tesco has maintained a list of sustainability which includes the packaging of their product, control the waste of the food, reducing the amount of carbon in their foods and protect the environment. The little help plan of Tesco has enlarged the productivity of the individual customer which influences the customer experience and helps the needy people in all respect (</w:t>
      </w:r>
      <w:r w:rsidRPr="00291404">
        <w:rPr>
          <w:shd w:val="clear" w:color="auto" w:fill="FFFFFF"/>
          <w:lang w:val="en-GB"/>
        </w:rPr>
        <w:t>Filimonau, and Gherbin, 2017</w:t>
      </w:r>
      <w:r w:rsidRPr="00291404">
        <w:rPr>
          <w:rFonts w:eastAsia="Times New Roman"/>
          <w:lang w:val="en-GB"/>
        </w:rPr>
        <w:t>).</w:t>
      </w:r>
    </w:p>
    <w:p w:rsidR="00291404" w:rsidRPr="00291404" w:rsidRDefault="00291404" w:rsidP="00291404">
      <w:pPr>
        <w:spacing w:before="240" w:after="240" w:line="360" w:lineRule="auto"/>
        <w:jc w:val="both"/>
        <w:rPr>
          <w:rFonts w:eastAsia="Times New Roman"/>
          <w:lang w:val="en-GB"/>
        </w:rPr>
      </w:pPr>
      <w:r w:rsidRPr="00291404">
        <w:rPr>
          <w:rFonts w:eastAsia="Times New Roman"/>
          <w:lang w:val="en-GB"/>
        </w:rPr>
        <w:t xml:space="preserve">The company Morrison has maintained the business ethics and sustainability for empowering their customer experience which will help to increase their business revenues. </w:t>
      </w:r>
    </w:p>
    <w:p w:rsidR="00291404" w:rsidRPr="00291404" w:rsidRDefault="00291404" w:rsidP="00291404">
      <w:pPr>
        <w:spacing w:before="240" w:after="240" w:line="360" w:lineRule="auto"/>
        <w:jc w:val="both"/>
        <w:rPr>
          <w:rFonts w:eastAsia="Times New Roman"/>
          <w:b/>
          <w:lang w:val="en-GB"/>
        </w:rPr>
      </w:pPr>
      <w:r w:rsidRPr="00291404">
        <w:rPr>
          <w:rFonts w:eastAsia="Times New Roman"/>
          <w:b/>
          <w:lang w:val="en-GB"/>
        </w:rPr>
        <w:t>Ethics</w:t>
      </w:r>
    </w:p>
    <w:p w:rsidR="00291404" w:rsidRPr="00291404" w:rsidRDefault="00291404" w:rsidP="00291404">
      <w:pPr>
        <w:spacing w:before="240" w:after="240" w:line="360" w:lineRule="auto"/>
        <w:jc w:val="both"/>
        <w:rPr>
          <w:rFonts w:eastAsia="Times New Roman"/>
          <w:lang w:val="en-GB"/>
        </w:rPr>
      </w:pPr>
      <w:r w:rsidRPr="00291404">
        <w:rPr>
          <w:rFonts w:eastAsia="Times New Roman"/>
          <w:lang w:val="en-GB"/>
        </w:rPr>
        <w:t xml:space="preserve">The company Morrison has followed the core business ethics for improving its customer experience in the last decades. The company has a huge strong association with Food Network for Ethical Trade that helps the company for making ethical marketing in the global business market. Business ethics has been manipulated by the consumer’s rights that will influence their buying </w:t>
      </w:r>
      <w:r w:rsidR="0001094A" w:rsidRPr="00291404">
        <w:rPr>
          <w:rFonts w:eastAsia="Times New Roman"/>
          <w:lang w:val="en-GB"/>
        </w:rPr>
        <w:t>behaviour</w:t>
      </w:r>
      <w:r w:rsidRPr="00291404">
        <w:rPr>
          <w:rFonts w:eastAsia="Times New Roman"/>
          <w:lang w:val="en-GB"/>
        </w:rPr>
        <w:t xml:space="preserve"> in all respect (</w:t>
      </w:r>
      <w:r w:rsidRPr="00291404">
        <w:rPr>
          <w:shd w:val="clear" w:color="auto" w:fill="FFFFFF"/>
          <w:lang w:val="en-GB"/>
        </w:rPr>
        <w:t>Jones and Comfort, 2020</w:t>
      </w:r>
      <w:r w:rsidRPr="00291404">
        <w:rPr>
          <w:rFonts w:eastAsia="Times New Roman"/>
          <w:lang w:val="en-GB"/>
        </w:rPr>
        <w:t>).</w:t>
      </w:r>
    </w:p>
    <w:p w:rsidR="00291404" w:rsidRPr="00291404" w:rsidRDefault="00291404" w:rsidP="00291404">
      <w:pPr>
        <w:spacing w:before="240" w:after="240" w:line="360" w:lineRule="auto"/>
        <w:jc w:val="both"/>
        <w:rPr>
          <w:rFonts w:eastAsia="Times New Roman"/>
          <w:b/>
          <w:lang w:val="en-GB"/>
        </w:rPr>
      </w:pPr>
      <w:r w:rsidRPr="00291404">
        <w:rPr>
          <w:rFonts w:eastAsia="Times New Roman"/>
          <w:b/>
          <w:lang w:val="en-GB"/>
        </w:rPr>
        <w:t>Sustainability</w:t>
      </w:r>
    </w:p>
    <w:p w:rsidR="00291404" w:rsidRPr="00291404" w:rsidRDefault="00291404" w:rsidP="00291404">
      <w:pPr>
        <w:spacing w:before="240" w:after="240" w:line="360" w:lineRule="auto"/>
        <w:jc w:val="both"/>
        <w:rPr>
          <w:rFonts w:eastAsia="Times New Roman"/>
          <w:lang w:val="en-GB"/>
        </w:rPr>
      </w:pPr>
      <w:r w:rsidRPr="00291404">
        <w:rPr>
          <w:rFonts w:eastAsia="Times New Roman"/>
          <w:lang w:val="en-GB"/>
        </w:rPr>
        <w:t xml:space="preserve">The sustainability maintained by the company Morrison includes the social and ethical responsibility that increases the customer buying </w:t>
      </w:r>
      <w:r w:rsidR="0001094A" w:rsidRPr="00291404">
        <w:rPr>
          <w:rFonts w:eastAsia="Times New Roman"/>
          <w:lang w:val="en-GB"/>
        </w:rPr>
        <w:t>behaviours</w:t>
      </w:r>
      <w:r w:rsidRPr="00291404">
        <w:rPr>
          <w:rFonts w:eastAsia="Times New Roman"/>
          <w:lang w:val="en-GB"/>
        </w:rPr>
        <w:t xml:space="preserve"> as well as enhance their business revenues overall.  This will help to improve their business activities to sustain in the competitive business market (</w:t>
      </w:r>
      <w:r w:rsidRPr="00291404">
        <w:rPr>
          <w:rFonts w:eastAsia="Times New Roman"/>
          <w:highlight w:val="white"/>
          <w:lang w:val="en-GB"/>
        </w:rPr>
        <w:t xml:space="preserve">Jones </w:t>
      </w:r>
      <w:r w:rsidRPr="00291404">
        <w:rPr>
          <w:rFonts w:eastAsia="Times New Roman"/>
          <w:i/>
          <w:highlight w:val="white"/>
          <w:lang w:val="en-GB"/>
        </w:rPr>
        <w:t>et al</w:t>
      </w:r>
      <w:r w:rsidRPr="00291404">
        <w:rPr>
          <w:rFonts w:eastAsia="Times New Roman"/>
          <w:highlight w:val="white"/>
          <w:lang w:val="en-GB"/>
        </w:rPr>
        <w:t>, 2016).</w:t>
      </w:r>
    </w:p>
    <w:p w:rsidR="00291404" w:rsidRPr="00291404" w:rsidRDefault="00291404" w:rsidP="00291404">
      <w:pPr>
        <w:pStyle w:val="Heading1"/>
        <w:rPr>
          <w:rFonts w:ascii="Arial" w:hAnsi="Arial" w:cs="Arial"/>
          <w:sz w:val="22"/>
          <w:szCs w:val="22"/>
          <w:lang w:val="en-GB"/>
        </w:rPr>
      </w:pPr>
    </w:p>
    <w:p w:rsidR="00291404" w:rsidRPr="00291404" w:rsidRDefault="00291404" w:rsidP="00291404">
      <w:pPr>
        <w:pStyle w:val="Heading1"/>
        <w:rPr>
          <w:rFonts w:ascii="Arial" w:hAnsi="Arial" w:cs="Arial"/>
          <w:sz w:val="22"/>
          <w:szCs w:val="22"/>
          <w:lang w:val="en-GB"/>
        </w:rPr>
      </w:pPr>
      <w:bookmarkStart w:id="8" w:name="_Toc34957211"/>
      <w:r w:rsidRPr="00291404">
        <w:rPr>
          <w:rFonts w:ascii="Arial" w:hAnsi="Arial" w:cs="Arial"/>
          <w:sz w:val="22"/>
          <w:szCs w:val="22"/>
          <w:lang w:val="en-GB"/>
        </w:rPr>
        <w:t>Task 2</w:t>
      </w:r>
      <w:bookmarkEnd w:id="8"/>
    </w:p>
    <w:p w:rsidR="00291404" w:rsidRPr="00291404" w:rsidRDefault="00291404" w:rsidP="00291404">
      <w:pPr>
        <w:pStyle w:val="Heading2"/>
        <w:rPr>
          <w:rFonts w:ascii="Arial" w:hAnsi="Arial" w:cs="Arial"/>
          <w:sz w:val="22"/>
          <w:szCs w:val="22"/>
          <w:lang w:val="en-GB"/>
        </w:rPr>
      </w:pPr>
      <w:bookmarkStart w:id="9" w:name="_Toc34957212"/>
      <w:r w:rsidRPr="00291404">
        <w:rPr>
          <w:rFonts w:ascii="Arial" w:hAnsi="Arial" w:cs="Arial"/>
          <w:sz w:val="22"/>
          <w:szCs w:val="22"/>
          <w:lang w:val="en-GB"/>
        </w:rPr>
        <w:t>Based on theories and models explain the key aspect of Customer relationship management in ASDA</w:t>
      </w:r>
      <w:bookmarkEnd w:id="9"/>
    </w:p>
    <w:p w:rsidR="00291404" w:rsidRPr="00291404" w:rsidRDefault="00291404" w:rsidP="00291404">
      <w:pPr>
        <w:spacing w:before="240" w:after="240" w:line="360" w:lineRule="auto"/>
        <w:jc w:val="both"/>
        <w:rPr>
          <w:rFonts w:eastAsia="Times New Roman"/>
          <w:lang w:val="en-GB"/>
        </w:rPr>
      </w:pPr>
      <w:r w:rsidRPr="00291404">
        <w:rPr>
          <w:rFonts w:eastAsia="Times New Roman"/>
          <w:lang w:val="en-GB"/>
        </w:rPr>
        <w:t>Customer relationship management is a huger approach to identify the relationship of the company with their potential and existing customers. Customer relationship management has followed the previous data about the relationship between customers and investigated the statistics of existing and new customers. In this section with the help of model and theories the fundamental concept of customer relationship management has been broadcasted (</w:t>
      </w:r>
      <w:r w:rsidRPr="00291404">
        <w:rPr>
          <w:rFonts w:eastAsia="Times New Roman"/>
          <w:highlight w:val="white"/>
          <w:lang w:val="en-GB"/>
        </w:rPr>
        <w:t>Laczniak and Murphy, 2019)</w:t>
      </w:r>
    </w:p>
    <w:p w:rsidR="00291404" w:rsidRPr="00291404" w:rsidRDefault="00291404" w:rsidP="00291404">
      <w:pPr>
        <w:pStyle w:val="Heading3"/>
        <w:rPr>
          <w:rFonts w:ascii="Arial" w:hAnsi="Arial" w:cs="Arial"/>
          <w:sz w:val="22"/>
          <w:szCs w:val="22"/>
          <w:lang w:val="en-GB"/>
        </w:rPr>
      </w:pPr>
      <w:r w:rsidRPr="00291404">
        <w:rPr>
          <w:rFonts w:ascii="Arial" w:hAnsi="Arial" w:cs="Arial"/>
          <w:sz w:val="22"/>
          <w:szCs w:val="22"/>
          <w:lang w:val="en-GB"/>
        </w:rPr>
        <w:t xml:space="preserve"> </w:t>
      </w:r>
      <w:bookmarkStart w:id="10" w:name="_Toc34957213"/>
      <w:r w:rsidRPr="00291404">
        <w:rPr>
          <w:rFonts w:ascii="Arial" w:hAnsi="Arial" w:cs="Arial"/>
          <w:sz w:val="22"/>
          <w:szCs w:val="22"/>
          <w:lang w:val="en-GB"/>
        </w:rPr>
        <w:t>Customer Centricity Model</w:t>
      </w:r>
      <w:bookmarkEnd w:id="10"/>
    </w:p>
    <w:p w:rsidR="00291404" w:rsidRPr="00291404" w:rsidRDefault="00291404" w:rsidP="00291404">
      <w:pPr>
        <w:spacing w:before="240" w:after="240" w:line="360" w:lineRule="auto"/>
        <w:jc w:val="both"/>
        <w:rPr>
          <w:rFonts w:eastAsia="Times New Roman"/>
          <w:lang w:val="en-GB"/>
        </w:rPr>
      </w:pPr>
      <w:r w:rsidRPr="00291404">
        <w:rPr>
          <w:rFonts w:eastAsia="Times New Roman"/>
          <w:lang w:val="en-GB"/>
        </w:rPr>
        <w:t>Customer centricity model mainly depicts the benefits of the individual customers based on their need, demand and expectations. The first key aspect of this model is to understand the needs of the customers. The customer’s preference will be changed due to climate and environmental effect so in the changing environment there is a need to understand the preference of them (</w:t>
      </w:r>
      <w:r w:rsidRPr="00291404">
        <w:rPr>
          <w:shd w:val="clear" w:color="auto" w:fill="FFFFFF"/>
          <w:lang w:val="en-GB"/>
        </w:rPr>
        <w:t xml:space="preserve">Jones </w:t>
      </w:r>
      <w:r w:rsidRPr="00291404">
        <w:rPr>
          <w:i/>
          <w:shd w:val="clear" w:color="auto" w:fill="FFFFFF"/>
          <w:lang w:val="en-GB"/>
        </w:rPr>
        <w:t>et al,</w:t>
      </w:r>
      <w:r w:rsidRPr="00291404">
        <w:rPr>
          <w:shd w:val="clear" w:color="auto" w:fill="FFFFFF"/>
          <w:lang w:val="en-GB"/>
        </w:rPr>
        <w:t xml:space="preserve"> 2016</w:t>
      </w:r>
      <w:r w:rsidRPr="00291404">
        <w:rPr>
          <w:rFonts w:eastAsia="Times New Roman"/>
          <w:lang w:val="en-GB"/>
        </w:rPr>
        <w:t>).</w:t>
      </w:r>
    </w:p>
    <w:p w:rsidR="00291404" w:rsidRPr="00291404" w:rsidRDefault="00291404" w:rsidP="00291404">
      <w:pPr>
        <w:spacing w:before="240" w:after="240" w:line="360" w:lineRule="auto"/>
        <w:jc w:val="center"/>
        <w:rPr>
          <w:rFonts w:eastAsia="Times New Roman"/>
          <w:lang w:val="en-GB"/>
        </w:rPr>
      </w:pPr>
      <w:r w:rsidRPr="00291404">
        <w:rPr>
          <w:rFonts w:eastAsia="Times New Roman"/>
          <w:noProof/>
          <w:lang w:val="en-GB" w:eastAsia="en-GB"/>
        </w:rPr>
        <w:drawing>
          <wp:inline distT="114300" distB="114300" distL="114300" distR="114300" wp14:anchorId="2E607D6B" wp14:editId="46B8462A">
            <wp:extent cx="3658723" cy="300037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1723689871" name="image2.png"/>
                    <pic:cNvPicPr/>
                  </pic:nvPicPr>
                  <pic:blipFill>
                    <a:blip r:embed="rId15" cstate="print"/>
                    <a:stretch>
                      <a:fillRect/>
                    </a:stretch>
                  </pic:blipFill>
                  <pic:spPr>
                    <a:xfrm>
                      <a:off x="0" y="0"/>
                      <a:ext cx="3664453" cy="3005074"/>
                    </a:xfrm>
                    <a:prstGeom prst="rect">
                      <a:avLst/>
                    </a:prstGeom>
                  </pic:spPr>
                </pic:pic>
              </a:graphicData>
            </a:graphic>
          </wp:inline>
        </w:drawing>
      </w:r>
    </w:p>
    <w:p w:rsidR="00291404" w:rsidRPr="00291404" w:rsidRDefault="00291404" w:rsidP="00291404">
      <w:pPr>
        <w:pStyle w:val="Heading5"/>
        <w:rPr>
          <w:rFonts w:ascii="Arial" w:hAnsi="Arial" w:cs="Arial"/>
          <w:sz w:val="22"/>
          <w:szCs w:val="22"/>
          <w:lang w:val="en-GB"/>
        </w:rPr>
      </w:pPr>
      <w:bookmarkStart w:id="11" w:name="_Toc34823076"/>
      <w:r w:rsidRPr="00291404">
        <w:rPr>
          <w:rFonts w:ascii="Arial" w:hAnsi="Arial" w:cs="Arial"/>
          <w:sz w:val="22"/>
          <w:szCs w:val="22"/>
          <w:lang w:val="en-GB"/>
        </w:rPr>
        <w:t>Figure 3: Customer Centricity Model</w:t>
      </w:r>
      <w:bookmarkEnd w:id="11"/>
    </w:p>
    <w:p w:rsidR="00291404" w:rsidRPr="00291404" w:rsidRDefault="00291404" w:rsidP="00291404">
      <w:pPr>
        <w:spacing w:before="240" w:after="240" w:line="360" w:lineRule="auto"/>
        <w:jc w:val="center"/>
        <w:rPr>
          <w:rFonts w:eastAsia="Times New Roman"/>
          <w:lang w:val="en-GB"/>
        </w:rPr>
      </w:pPr>
      <w:r w:rsidRPr="00291404">
        <w:rPr>
          <w:rFonts w:eastAsia="Times New Roman"/>
          <w:lang w:val="en-GB"/>
        </w:rPr>
        <w:lastRenderedPageBreak/>
        <w:t>(Source: (Maheshwari and Kushwah, 2019)</w:t>
      </w:r>
    </w:p>
    <w:p w:rsidR="00291404" w:rsidRPr="00291404" w:rsidRDefault="00291404" w:rsidP="00291404">
      <w:pPr>
        <w:spacing w:before="240" w:after="240" w:line="360" w:lineRule="auto"/>
        <w:jc w:val="both"/>
        <w:rPr>
          <w:rFonts w:eastAsia="Times New Roman"/>
          <w:lang w:val="en-GB"/>
        </w:rPr>
      </w:pPr>
      <w:r w:rsidRPr="00291404">
        <w:rPr>
          <w:rFonts w:eastAsia="Times New Roman"/>
          <w:lang w:val="en-GB"/>
        </w:rPr>
        <w:t>ASDA has built a strong customer centricity model for identifying the basic needs of their customers with the rapid change of environment which enhances their business growth in all respect. The next step of this model is to design the experience of the customer from previous purchasing records (Maheshwari and Kushwah, 2019). This will help to understand their drawbacks and improve their quality in the food product. From the reviews and feedback of the different individuals help the organization ASDA to increase its business span and its growth. This model also focused on the leadership quality of the customers which influence the active participation of the individual customers to improve the quality of food (</w:t>
      </w:r>
      <w:r w:rsidRPr="00291404">
        <w:rPr>
          <w:shd w:val="clear" w:color="auto" w:fill="FFFFFF"/>
          <w:lang w:val="en-GB"/>
        </w:rPr>
        <w:t>Laczniak and Murphy, 2019</w:t>
      </w:r>
      <w:r w:rsidRPr="00291404">
        <w:rPr>
          <w:rFonts w:eastAsia="Times New Roman"/>
          <w:lang w:val="en-GB"/>
        </w:rPr>
        <w:t>).</w:t>
      </w:r>
    </w:p>
    <w:p w:rsidR="00291404" w:rsidRPr="00291404" w:rsidRDefault="00291404" w:rsidP="00291404">
      <w:pPr>
        <w:pStyle w:val="Heading3"/>
        <w:rPr>
          <w:rFonts w:ascii="Arial" w:hAnsi="Arial" w:cs="Arial"/>
          <w:sz w:val="22"/>
          <w:szCs w:val="22"/>
          <w:lang w:val="en-GB"/>
        </w:rPr>
      </w:pPr>
      <w:bookmarkStart w:id="12" w:name="_nat3m61arcma" w:colFirst="0" w:colLast="0"/>
      <w:bookmarkEnd w:id="12"/>
      <w:r w:rsidRPr="00291404">
        <w:rPr>
          <w:rFonts w:ascii="Arial" w:hAnsi="Arial" w:cs="Arial"/>
          <w:sz w:val="22"/>
          <w:szCs w:val="22"/>
          <w:lang w:val="en-GB"/>
        </w:rPr>
        <w:t xml:space="preserve"> </w:t>
      </w:r>
      <w:bookmarkStart w:id="13" w:name="_Toc34957214"/>
      <w:r w:rsidRPr="00291404">
        <w:rPr>
          <w:rFonts w:ascii="Arial" w:hAnsi="Arial" w:cs="Arial"/>
          <w:sz w:val="22"/>
          <w:szCs w:val="22"/>
          <w:lang w:val="en-GB"/>
        </w:rPr>
        <w:t>Juran’s Quality Trilogy</w:t>
      </w:r>
      <w:bookmarkEnd w:id="13"/>
    </w:p>
    <w:p w:rsidR="00291404" w:rsidRPr="00291404" w:rsidRDefault="00291404" w:rsidP="00291404">
      <w:pPr>
        <w:spacing w:line="360" w:lineRule="auto"/>
        <w:jc w:val="both"/>
        <w:rPr>
          <w:rFonts w:eastAsia="Times New Roman"/>
          <w:lang w:val="en-GB"/>
        </w:rPr>
      </w:pPr>
      <w:r w:rsidRPr="00291404">
        <w:rPr>
          <w:rFonts w:eastAsia="Times New Roman"/>
          <w:lang w:val="en-GB"/>
        </w:rPr>
        <w:t>The Juran quality trilogy is mainly based on the three aspects of quality which includes quality planning, quality control and quality improvement. Quality planning is needed to indulge the vision, mission and goal of the organization in the right direction to attain the high quality of the product (</w:t>
      </w:r>
      <w:r w:rsidRPr="00291404">
        <w:rPr>
          <w:lang w:val="en-GB"/>
        </w:rPr>
        <w:t>Maheshwari, and Kushwah, 2019</w:t>
      </w:r>
      <w:r w:rsidRPr="00291404">
        <w:rPr>
          <w:rFonts w:eastAsia="Times New Roman"/>
          <w:lang w:val="en-GB"/>
        </w:rPr>
        <w:t>). The company ASDA has started its quality planning with the needs and expectations of the individual customers in a definite way. Quality planning incorporates fundamental steps which must comprise of the following:</w:t>
      </w:r>
    </w:p>
    <w:p w:rsidR="00291404" w:rsidRPr="00291404" w:rsidRDefault="00291404" w:rsidP="00291404">
      <w:pPr>
        <w:numPr>
          <w:ilvl w:val="0"/>
          <w:numId w:val="4"/>
        </w:numPr>
        <w:spacing w:line="360" w:lineRule="auto"/>
        <w:jc w:val="both"/>
        <w:rPr>
          <w:rFonts w:eastAsia="Times New Roman"/>
          <w:lang w:val="en-GB"/>
        </w:rPr>
      </w:pPr>
      <w:r w:rsidRPr="00291404">
        <w:rPr>
          <w:rFonts w:eastAsia="Times New Roman"/>
          <w:lang w:val="en-GB"/>
        </w:rPr>
        <w:t>Understanding the customers</w:t>
      </w:r>
    </w:p>
    <w:p w:rsidR="00291404" w:rsidRPr="00291404" w:rsidRDefault="00291404" w:rsidP="00291404">
      <w:pPr>
        <w:numPr>
          <w:ilvl w:val="0"/>
          <w:numId w:val="4"/>
        </w:numPr>
        <w:spacing w:line="360" w:lineRule="auto"/>
        <w:jc w:val="both"/>
        <w:rPr>
          <w:rFonts w:eastAsia="Times New Roman"/>
          <w:lang w:val="en-GB"/>
        </w:rPr>
      </w:pPr>
      <w:r w:rsidRPr="00291404">
        <w:rPr>
          <w:rFonts w:eastAsia="Times New Roman"/>
          <w:lang w:val="en-GB"/>
        </w:rPr>
        <w:t>Determining their expectations</w:t>
      </w:r>
    </w:p>
    <w:p w:rsidR="00291404" w:rsidRPr="00291404" w:rsidRDefault="00291404" w:rsidP="00291404">
      <w:pPr>
        <w:numPr>
          <w:ilvl w:val="0"/>
          <w:numId w:val="4"/>
        </w:numPr>
        <w:spacing w:line="360" w:lineRule="auto"/>
        <w:jc w:val="both"/>
        <w:rPr>
          <w:rFonts w:eastAsia="Times New Roman"/>
          <w:lang w:val="en-GB"/>
        </w:rPr>
      </w:pPr>
      <w:r w:rsidRPr="00291404">
        <w:rPr>
          <w:rFonts w:eastAsia="Times New Roman"/>
          <w:lang w:val="en-GB"/>
        </w:rPr>
        <w:t>Defining the service and the features of the product</w:t>
      </w:r>
    </w:p>
    <w:p w:rsidR="00291404" w:rsidRPr="00291404" w:rsidRDefault="00291404" w:rsidP="00291404">
      <w:pPr>
        <w:numPr>
          <w:ilvl w:val="0"/>
          <w:numId w:val="4"/>
        </w:numPr>
        <w:spacing w:line="360" w:lineRule="auto"/>
        <w:jc w:val="both"/>
        <w:rPr>
          <w:rFonts w:eastAsia="Times New Roman"/>
          <w:lang w:val="en-GB"/>
        </w:rPr>
      </w:pPr>
      <w:r w:rsidRPr="00291404">
        <w:rPr>
          <w:rFonts w:eastAsia="Times New Roman"/>
          <w:lang w:val="en-GB"/>
        </w:rPr>
        <w:t>Design the product</w:t>
      </w:r>
    </w:p>
    <w:p w:rsidR="00291404" w:rsidRPr="00291404" w:rsidRDefault="00291404" w:rsidP="00291404">
      <w:pPr>
        <w:numPr>
          <w:ilvl w:val="0"/>
          <w:numId w:val="4"/>
        </w:numPr>
        <w:spacing w:line="360" w:lineRule="auto"/>
        <w:jc w:val="both"/>
        <w:rPr>
          <w:rFonts w:eastAsia="Times New Roman"/>
          <w:lang w:val="en-GB"/>
        </w:rPr>
      </w:pPr>
      <w:r w:rsidRPr="00291404">
        <w:rPr>
          <w:rFonts w:eastAsia="Times New Roman"/>
          <w:lang w:val="en-GB"/>
        </w:rPr>
        <w:t>Enables the process that will help to meet the needs of the customers</w:t>
      </w:r>
    </w:p>
    <w:p w:rsidR="00291404" w:rsidRPr="00291404" w:rsidRDefault="00291404" w:rsidP="00291404">
      <w:pPr>
        <w:spacing w:line="360" w:lineRule="auto"/>
        <w:jc w:val="both"/>
        <w:rPr>
          <w:rFonts w:eastAsia="Times New Roman"/>
          <w:lang w:val="en-GB"/>
        </w:rPr>
      </w:pPr>
      <w:r w:rsidRPr="00291404">
        <w:rPr>
          <w:rFonts w:eastAsia="Times New Roman"/>
          <w:lang w:val="en-GB"/>
        </w:rPr>
        <w:t>In the next stage of quality control, the company ASDA has to build a strong quality assurance team for checking the resources of making the product (</w:t>
      </w:r>
      <w:r w:rsidRPr="00291404">
        <w:rPr>
          <w:rFonts w:eastAsia="Times New Roman"/>
          <w:highlight w:val="white"/>
          <w:lang w:val="en-GB"/>
        </w:rPr>
        <w:t xml:space="preserve">Morgan </w:t>
      </w:r>
      <w:r w:rsidRPr="00291404">
        <w:rPr>
          <w:rFonts w:eastAsia="Times New Roman"/>
          <w:i/>
          <w:highlight w:val="white"/>
          <w:lang w:val="en-GB"/>
        </w:rPr>
        <w:t>et al,</w:t>
      </w:r>
      <w:r w:rsidRPr="00291404">
        <w:rPr>
          <w:rFonts w:eastAsia="Times New Roman"/>
          <w:highlight w:val="white"/>
          <w:lang w:val="en-GB"/>
        </w:rPr>
        <w:t xml:space="preserve"> 2017).</w:t>
      </w:r>
    </w:p>
    <w:p w:rsidR="00291404" w:rsidRPr="00291404" w:rsidRDefault="00291404" w:rsidP="00291404">
      <w:pPr>
        <w:spacing w:line="360" w:lineRule="auto"/>
        <w:jc w:val="center"/>
        <w:rPr>
          <w:rFonts w:eastAsia="Times New Roman"/>
          <w:lang w:val="en-GB"/>
        </w:rPr>
      </w:pPr>
      <w:r w:rsidRPr="00291404">
        <w:rPr>
          <w:rFonts w:eastAsia="Times New Roman"/>
          <w:noProof/>
          <w:lang w:val="en-GB" w:eastAsia="en-GB"/>
        </w:rPr>
        <w:lastRenderedPageBreak/>
        <w:drawing>
          <wp:inline distT="114300" distB="114300" distL="114300" distR="114300" wp14:anchorId="2668A05C" wp14:editId="16DCC0DE">
            <wp:extent cx="3095625" cy="22479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1452867457" name="image1.png"/>
                    <pic:cNvPicPr/>
                  </pic:nvPicPr>
                  <pic:blipFill>
                    <a:blip r:embed="rId16" cstate="print"/>
                    <a:stretch>
                      <a:fillRect/>
                    </a:stretch>
                  </pic:blipFill>
                  <pic:spPr>
                    <a:xfrm>
                      <a:off x="0" y="0"/>
                      <a:ext cx="3095625" cy="2247900"/>
                    </a:xfrm>
                    <a:prstGeom prst="rect">
                      <a:avLst/>
                    </a:prstGeom>
                  </pic:spPr>
                </pic:pic>
              </a:graphicData>
            </a:graphic>
          </wp:inline>
        </w:drawing>
      </w:r>
    </w:p>
    <w:p w:rsidR="00291404" w:rsidRPr="00291404" w:rsidRDefault="00291404" w:rsidP="00291404">
      <w:pPr>
        <w:pStyle w:val="Heading5"/>
        <w:rPr>
          <w:rFonts w:ascii="Arial" w:hAnsi="Arial" w:cs="Arial"/>
          <w:sz w:val="22"/>
          <w:szCs w:val="22"/>
          <w:lang w:val="en-GB"/>
        </w:rPr>
      </w:pPr>
      <w:bookmarkStart w:id="14" w:name="_Toc34823077"/>
      <w:r w:rsidRPr="00291404">
        <w:rPr>
          <w:rFonts w:ascii="Arial" w:hAnsi="Arial" w:cs="Arial"/>
          <w:sz w:val="22"/>
          <w:szCs w:val="22"/>
          <w:lang w:val="en-GB"/>
        </w:rPr>
        <w:t>Figure 4: Juran’s Quality Trilogy</w:t>
      </w:r>
      <w:bookmarkEnd w:id="14"/>
    </w:p>
    <w:p w:rsidR="00291404" w:rsidRPr="00291404" w:rsidRDefault="00291404" w:rsidP="00291404">
      <w:pPr>
        <w:spacing w:line="360" w:lineRule="auto"/>
        <w:jc w:val="center"/>
        <w:rPr>
          <w:rFonts w:eastAsia="Times New Roman"/>
          <w:lang w:val="en-GB"/>
        </w:rPr>
      </w:pPr>
      <w:r w:rsidRPr="00291404">
        <w:rPr>
          <w:rFonts w:eastAsia="Times New Roman"/>
          <w:lang w:val="en-GB"/>
        </w:rPr>
        <w:t xml:space="preserve">(Source: </w:t>
      </w:r>
      <w:r w:rsidRPr="00291404">
        <w:rPr>
          <w:rFonts w:eastAsia="Times New Roman"/>
          <w:highlight w:val="white"/>
          <w:lang w:val="en-GB"/>
        </w:rPr>
        <w:t xml:space="preserve">Morgan </w:t>
      </w:r>
      <w:r w:rsidRPr="00291404">
        <w:rPr>
          <w:rFonts w:eastAsia="Times New Roman"/>
          <w:i/>
          <w:highlight w:val="white"/>
          <w:lang w:val="en-GB"/>
        </w:rPr>
        <w:t>et al,</w:t>
      </w:r>
      <w:r w:rsidRPr="00291404">
        <w:rPr>
          <w:rFonts w:eastAsia="Times New Roman"/>
          <w:highlight w:val="white"/>
          <w:lang w:val="en-GB"/>
        </w:rPr>
        <w:t xml:space="preserve"> 2017)</w:t>
      </w:r>
    </w:p>
    <w:p w:rsidR="00291404" w:rsidRPr="00291404" w:rsidRDefault="00291404" w:rsidP="00291404">
      <w:pPr>
        <w:spacing w:line="360" w:lineRule="auto"/>
        <w:jc w:val="both"/>
        <w:rPr>
          <w:rFonts w:eastAsia="Times New Roman"/>
          <w:lang w:val="en-GB"/>
        </w:rPr>
      </w:pPr>
      <w:r w:rsidRPr="00291404">
        <w:rPr>
          <w:rFonts w:eastAsia="Times New Roman"/>
          <w:lang w:val="en-GB"/>
        </w:rPr>
        <w:t>This will include checking the raw materials, judging the process of manufacturing, to check the standards of the products that will meet the needs of the individual customers. If any damages and misconduct have found the quality control team has to inform the higher authorities of the organization as soon as possible (</w:t>
      </w:r>
      <w:r w:rsidRPr="00291404">
        <w:rPr>
          <w:rFonts w:eastAsia="Times New Roman"/>
          <w:highlight w:val="white"/>
          <w:lang w:val="en-GB"/>
        </w:rPr>
        <w:t>Riboldazzi, 2016</w:t>
      </w:r>
      <w:r w:rsidRPr="00291404">
        <w:rPr>
          <w:rFonts w:eastAsia="Times New Roman"/>
          <w:lang w:val="en-GB"/>
        </w:rPr>
        <w:t xml:space="preserve">). The quality improvement is the next phase of this trilogy that focuses on modifying the product quality. If the product quality is maintained and it fulfils customer </w:t>
      </w:r>
      <w:r w:rsidR="002D758B" w:rsidRPr="00291404">
        <w:rPr>
          <w:rFonts w:eastAsia="Times New Roman"/>
          <w:lang w:val="en-GB"/>
        </w:rPr>
        <w:t>satisfaction,</w:t>
      </w:r>
      <w:r w:rsidRPr="00291404">
        <w:rPr>
          <w:rFonts w:eastAsia="Times New Roman"/>
          <w:lang w:val="en-GB"/>
        </w:rPr>
        <w:t xml:space="preserve"> then there is no need to improve the quality. Moreover, the existing quality of the food product of ASDA may be improved upon customer requirements (</w:t>
      </w:r>
      <w:r w:rsidRPr="00291404">
        <w:rPr>
          <w:shd w:val="clear" w:color="auto" w:fill="FFFFFF"/>
          <w:lang w:val="en-GB"/>
        </w:rPr>
        <w:t>Moodley</w:t>
      </w:r>
      <w:r w:rsidRPr="00291404">
        <w:rPr>
          <w:i/>
          <w:shd w:val="clear" w:color="auto" w:fill="FFFFFF"/>
          <w:lang w:val="en-GB"/>
        </w:rPr>
        <w:t xml:space="preserve">et al, </w:t>
      </w:r>
      <w:r w:rsidRPr="00291404">
        <w:rPr>
          <w:shd w:val="clear" w:color="auto" w:fill="FFFFFF"/>
          <w:lang w:val="en-GB"/>
        </w:rPr>
        <w:t>2019</w:t>
      </w:r>
      <w:r w:rsidRPr="00291404">
        <w:rPr>
          <w:rFonts w:eastAsia="Times New Roman"/>
          <w:lang w:val="en-GB"/>
        </w:rPr>
        <w:t>).</w:t>
      </w:r>
    </w:p>
    <w:p w:rsidR="00291404" w:rsidRPr="00291404" w:rsidRDefault="00291404" w:rsidP="00291404">
      <w:pPr>
        <w:spacing w:line="360" w:lineRule="auto"/>
        <w:jc w:val="both"/>
        <w:rPr>
          <w:rFonts w:eastAsia="Times New Roman"/>
          <w:lang w:val="en-GB"/>
        </w:rPr>
      </w:pPr>
    </w:p>
    <w:p w:rsidR="00291404" w:rsidRPr="008D5EF4" w:rsidRDefault="00291404" w:rsidP="00291404">
      <w:pPr>
        <w:spacing w:line="360" w:lineRule="auto"/>
        <w:jc w:val="both"/>
        <w:rPr>
          <w:rFonts w:eastAsia="Times New Roman"/>
          <w:b/>
          <w:i/>
          <w:lang w:val="en-GB"/>
        </w:rPr>
      </w:pPr>
      <w:r w:rsidRPr="008D5EF4">
        <w:rPr>
          <w:rFonts w:eastAsia="Times New Roman"/>
          <w:b/>
          <w:i/>
          <w:lang w:val="en-GB"/>
        </w:rPr>
        <w:t xml:space="preserve">The Deming cycle: </w:t>
      </w:r>
    </w:p>
    <w:p w:rsidR="00291404" w:rsidRPr="008D5EF4" w:rsidRDefault="00291404" w:rsidP="00291404">
      <w:pPr>
        <w:spacing w:line="360" w:lineRule="auto"/>
        <w:jc w:val="both"/>
        <w:rPr>
          <w:rFonts w:eastAsia="Times New Roman"/>
          <w:lang w:val="en-GB"/>
        </w:rPr>
      </w:pPr>
    </w:p>
    <w:p w:rsidR="00291404" w:rsidRPr="008D5EF4" w:rsidRDefault="00291404" w:rsidP="00291404">
      <w:pPr>
        <w:spacing w:line="360" w:lineRule="auto"/>
        <w:jc w:val="both"/>
        <w:rPr>
          <w:rFonts w:eastAsia="Times New Roman"/>
          <w:lang w:val="en-GB"/>
        </w:rPr>
      </w:pPr>
      <w:r w:rsidRPr="008D5EF4">
        <w:rPr>
          <w:rFonts w:eastAsia="Times New Roman"/>
          <w:lang w:val="en-GB"/>
        </w:rPr>
        <w:t xml:space="preserve">This cycle acts as a link of manufacturing products that needs customers together with focusing on departmental resources within a collegial effort for meeting those needs. The four stages of Deming cycle are discussed below. </w:t>
      </w:r>
    </w:p>
    <w:p w:rsidR="00291404" w:rsidRPr="00291404" w:rsidRDefault="00291404" w:rsidP="00291404">
      <w:pPr>
        <w:spacing w:line="360" w:lineRule="auto"/>
        <w:jc w:val="both"/>
        <w:rPr>
          <w:rFonts w:eastAsia="Times New Roman"/>
          <w:lang w:val="en-GB"/>
        </w:rPr>
      </w:pPr>
      <w:r w:rsidRPr="00291404">
        <w:rPr>
          <w:rFonts w:eastAsia="Times New Roman"/>
          <w:noProof/>
          <w:lang w:val="en-GB" w:eastAsia="en-GB"/>
        </w:rPr>
        <w:lastRenderedPageBreak/>
        <w:drawing>
          <wp:inline distT="0" distB="0" distL="0" distR="0" wp14:anchorId="2DDFB727" wp14:editId="7A8216FA">
            <wp:extent cx="5486400" cy="3200400"/>
            <wp:effectExtent l="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rsidR="00291404" w:rsidRPr="00291404" w:rsidRDefault="00291404" w:rsidP="00291404">
      <w:pPr>
        <w:pStyle w:val="Heading5"/>
        <w:rPr>
          <w:rFonts w:ascii="Arial" w:hAnsi="Arial" w:cs="Arial"/>
          <w:sz w:val="22"/>
          <w:szCs w:val="22"/>
          <w:lang w:val="en-GB"/>
        </w:rPr>
      </w:pPr>
      <w:bookmarkStart w:id="15" w:name="_Toc34823078"/>
      <w:r w:rsidRPr="00291404">
        <w:rPr>
          <w:rFonts w:ascii="Arial" w:hAnsi="Arial" w:cs="Arial"/>
          <w:sz w:val="22"/>
          <w:szCs w:val="22"/>
          <w:lang w:val="en-GB"/>
        </w:rPr>
        <w:t>Figure 5: Deming cycle</w:t>
      </w:r>
      <w:bookmarkEnd w:id="15"/>
    </w:p>
    <w:p w:rsidR="00291404" w:rsidRPr="008D5EF4" w:rsidRDefault="00291404" w:rsidP="00291404">
      <w:pPr>
        <w:spacing w:line="360" w:lineRule="auto"/>
        <w:jc w:val="center"/>
        <w:rPr>
          <w:rFonts w:eastAsia="Times New Roman"/>
          <w:lang w:val="en-GB"/>
        </w:rPr>
      </w:pPr>
      <w:r w:rsidRPr="00291404">
        <w:rPr>
          <w:rFonts w:eastAsia="Times New Roman"/>
          <w:color w:val="FF0000"/>
          <w:lang w:val="en-GB"/>
        </w:rPr>
        <w:t>(</w:t>
      </w:r>
      <w:r w:rsidRPr="008D5EF4">
        <w:rPr>
          <w:rFonts w:eastAsia="Times New Roman"/>
          <w:lang w:val="en-GB"/>
        </w:rPr>
        <w:t xml:space="preserve">Source: </w:t>
      </w:r>
      <w:r w:rsidRPr="008D5EF4">
        <w:rPr>
          <w:lang w:val="en-GB"/>
        </w:rPr>
        <w:t>Maheshwari Kushwah, 2019)</w:t>
      </w:r>
    </w:p>
    <w:p w:rsidR="00291404" w:rsidRPr="008D5EF4" w:rsidRDefault="00291404" w:rsidP="00291404">
      <w:pPr>
        <w:spacing w:line="360" w:lineRule="auto"/>
        <w:jc w:val="both"/>
        <w:rPr>
          <w:rFonts w:eastAsia="Times New Roman"/>
          <w:lang w:val="en-GB"/>
        </w:rPr>
      </w:pPr>
      <w:r w:rsidRPr="008D5EF4">
        <w:rPr>
          <w:rFonts w:eastAsia="Times New Roman"/>
          <w:b/>
          <w:i/>
          <w:lang w:val="en-GB"/>
        </w:rPr>
        <w:t>Plan</w:t>
      </w:r>
      <w:r w:rsidRPr="008D5EF4">
        <w:rPr>
          <w:rFonts w:eastAsia="Times New Roman"/>
          <w:lang w:val="en-GB"/>
        </w:rPr>
        <w:t>: ASDA designs customer research methodology for informing business process along with various components (</w:t>
      </w:r>
      <w:r w:rsidRPr="008D5EF4">
        <w:rPr>
          <w:shd w:val="clear" w:color="auto" w:fill="FFFFFF"/>
          <w:lang w:val="en-GB"/>
        </w:rPr>
        <w:t xml:space="preserve">Moodley </w:t>
      </w:r>
      <w:r w:rsidRPr="008D5EF4">
        <w:rPr>
          <w:i/>
          <w:shd w:val="clear" w:color="auto" w:fill="FFFFFF"/>
          <w:lang w:val="en-GB"/>
        </w:rPr>
        <w:t>et al.</w:t>
      </w:r>
      <w:r w:rsidRPr="008D5EF4">
        <w:rPr>
          <w:shd w:val="clear" w:color="auto" w:fill="FFFFFF"/>
          <w:lang w:val="en-GB"/>
        </w:rPr>
        <w:t xml:space="preserve"> 2019)</w:t>
      </w:r>
      <w:r w:rsidRPr="008D5EF4">
        <w:rPr>
          <w:rFonts w:eastAsia="Times New Roman"/>
          <w:lang w:val="en-GB"/>
        </w:rPr>
        <w:t xml:space="preserve">. </w:t>
      </w:r>
    </w:p>
    <w:p w:rsidR="00291404" w:rsidRPr="008D5EF4" w:rsidRDefault="00291404" w:rsidP="00291404">
      <w:pPr>
        <w:spacing w:line="360" w:lineRule="auto"/>
        <w:jc w:val="both"/>
        <w:rPr>
          <w:rFonts w:eastAsia="Times New Roman"/>
          <w:lang w:val="en-GB"/>
        </w:rPr>
      </w:pPr>
      <w:r w:rsidRPr="008D5EF4">
        <w:rPr>
          <w:rFonts w:eastAsia="Times New Roman"/>
          <w:b/>
          <w:i/>
          <w:lang w:val="en-GB"/>
        </w:rPr>
        <w:t>Action</w:t>
      </w:r>
      <w:r w:rsidRPr="008D5EF4">
        <w:rPr>
          <w:rFonts w:eastAsia="Times New Roman"/>
          <w:lang w:val="en-GB"/>
        </w:rPr>
        <w:t xml:space="preserve">: The marketing group of this company implements plan for measuring performance. </w:t>
      </w:r>
    </w:p>
    <w:p w:rsidR="00291404" w:rsidRPr="008D5EF4" w:rsidRDefault="00291404" w:rsidP="00291404">
      <w:pPr>
        <w:spacing w:line="360" w:lineRule="auto"/>
        <w:jc w:val="both"/>
        <w:rPr>
          <w:rFonts w:eastAsia="Times New Roman"/>
          <w:lang w:val="en-GB"/>
        </w:rPr>
      </w:pPr>
      <w:r w:rsidRPr="008D5EF4">
        <w:rPr>
          <w:rFonts w:eastAsia="Times New Roman"/>
          <w:b/>
          <w:i/>
          <w:lang w:val="en-GB"/>
        </w:rPr>
        <w:t>Check</w:t>
      </w:r>
      <w:r w:rsidRPr="008D5EF4">
        <w:rPr>
          <w:rFonts w:eastAsia="Times New Roman"/>
          <w:lang w:val="en-GB"/>
        </w:rPr>
        <w:t>: Sales group of A</w:t>
      </w:r>
      <w:r w:rsidRPr="008D5EF4">
        <w:rPr>
          <w:rFonts w:eastAsia="Times New Roman"/>
          <w:b/>
          <w:lang w:val="en-GB"/>
        </w:rPr>
        <w:t>S</w:t>
      </w:r>
      <w:r w:rsidRPr="008D5EF4">
        <w:rPr>
          <w:rFonts w:eastAsia="Times New Roman"/>
          <w:lang w:val="en-GB"/>
        </w:rPr>
        <w:t xml:space="preserve">A evaluates </w:t>
      </w:r>
      <w:r w:rsidR="008D5EF4" w:rsidRPr="008D5EF4">
        <w:rPr>
          <w:rFonts w:eastAsia="Times New Roman"/>
          <w:lang w:val="en-GB"/>
        </w:rPr>
        <w:t>this measurement</w:t>
      </w:r>
      <w:r w:rsidRPr="008D5EF4">
        <w:rPr>
          <w:rFonts w:eastAsia="Times New Roman"/>
          <w:lang w:val="en-GB"/>
        </w:rPr>
        <w:t xml:space="preserve"> and report all findings accordingly to decision makers. </w:t>
      </w:r>
    </w:p>
    <w:p w:rsidR="00291404" w:rsidRPr="008D5EF4" w:rsidRDefault="00291404" w:rsidP="00291404">
      <w:pPr>
        <w:spacing w:line="360" w:lineRule="auto"/>
        <w:jc w:val="both"/>
        <w:rPr>
          <w:rFonts w:eastAsia="Times New Roman"/>
          <w:lang w:val="en-GB"/>
        </w:rPr>
      </w:pPr>
      <w:r w:rsidRPr="008D5EF4">
        <w:rPr>
          <w:rFonts w:eastAsia="Times New Roman"/>
          <w:b/>
          <w:i/>
          <w:lang w:val="en-GB"/>
        </w:rPr>
        <w:t>Adjust</w:t>
      </w:r>
      <w:r w:rsidRPr="008D5EF4">
        <w:rPr>
          <w:rFonts w:eastAsia="Times New Roman"/>
          <w:lang w:val="en-GB"/>
        </w:rPr>
        <w:t xml:space="preserve">: Supervisors draw a conclusion over this change, which needs to implement these. </w:t>
      </w:r>
    </w:p>
    <w:p w:rsidR="00291404" w:rsidRPr="00291404" w:rsidRDefault="00291404" w:rsidP="00291404">
      <w:pPr>
        <w:pStyle w:val="Heading3"/>
        <w:rPr>
          <w:rFonts w:ascii="Arial" w:hAnsi="Arial" w:cs="Arial"/>
          <w:sz w:val="22"/>
          <w:szCs w:val="22"/>
          <w:lang w:val="en-GB"/>
        </w:rPr>
      </w:pPr>
      <w:bookmarkStart w:id="16" w:name="_Toc34957215"/>
      <w:r w:rsidRPr="00291404">
        <w:rPr>
          <w:rFonts w:ascii="Arial" w:hAnsi="Arial" w:cs="Arial"/>
          <w:sz w:val="22"/>
          <w:szCs w:val="22"/>
          <w:lang w:val="en-GB"/>
        </w:rPr>
        <w:t>3.3 The 6C`s of Total Quality Management</w:t>
      </w:r>
      <w:bookmarkEnd w:id="16"/>
    </w:p>
    <w:p w:rsidR="00291404" w:rsidRPr="00291404" w:rsidRDefault="00291404" w:rsidP="00291404">
      <w:pPr>
        <w:spacing w:line="360" w:lineRule="auto"/>
        <w:jc w:val="both"/>
        <w:rPr>
          <w:rFonts w:eastAsia="Times New Roman"/>
          <w:lang w:val="en-GB"/>
        </w:rPr>
      </w:pPr>
      <w:r w:rsidRPr="00291404">
        <w:rPr>
          <w:rFonts w:eastAsia="Times New Roman"/>
          <w:lang w:val="en-GB"/>
        </w:rPr>
        <w:t>The six C of total quality management mainly focused on customer relationship management which includes the control, commitment, culture, cooperation, customer focus and continuous improvement. The commitment defines to meet the needs of the customers and serve them the best quality of product according to their needs (</w:t>
      </w:r>
      <w:r w:rsidRPr="00291404">
        <w:rPr>
          <w:shd w:val="clear" w:color="auto" w:fill="FFFFFF"/>
          <w:lang w:val="en-GB"/>
        </w:rPr>
        <w:t xml:space="preserve">Morgan </w:t>
      </w:r>
      <w:r w:rsidRPr="00291404">
        <w:rPr>
          <w:i/>
          <w:shd w:val="clear" w:color="auto" w:fill="FFFFFF"/>
          <w:lang w:val="en-GB"/>
        </w:rPr>
        <w:t>et a</w:t>
      </w:r>
      <w:r w:rsidRPr="00291404">
        <w:rPr>
          <w:shd w:val="clear" w:color="auto" w:fill="FFFFFF"/>
          <w:lang w:val="en-GB"/>
        </w:rPr>
        <w:t>l, 2017)</w:t>
      </w:r>
      <w:r w:rsidRPr="00291404">
        <w:rPr>
          <w:rFonts w:eastAsia="Times New Roman"/>
          <w:lang w:val="en-GB"/>
        </w:rPr>
        <w:t>. The culture depends on the work culture of ASDA that mainly depicts their work environment that overgrows their business and improves customer relationship management. The customer focus attitude of the management team of ASDA has mainly described meeting the expectations of the different individuals in terms of their product quality. Continuous improvement is the ongoing process to modify the existing quality of the product based on the existing product (</w:t>
      </w:r>
      <w:r w:rsidRPr="00291404">
        <w:rPr>
          <w:rFonts w:eastAsia="Times New Roman"/>
          <w:highlight w:val="white"/>
          <w:lang w:val="en-GB"/>
        </w:rPr>
        <w:t>Riboldazzi, 2016).</w:t>
      </w:r>
    </w:p>
    <w:p w:rsidR="00291404" w:rsidRPr="00291404" w:rsidRDefault="00291404" w:rsidP="00291404">
      <w:pPr>
        <w:spacing w:line="360" w:lineRule="auto"/>
        <w:jc w:val="center"/>
        <w:rPr>
          <w:rFonts w:eastAsia="Times New Roman"/>
          <w:b/>
          <w:lang w:val="en-GB"/>
        </w:rPr>
      </w:pPr>
      <w:r w:rsidRPr="00291404">
        <w:rPr>
          <w:rFonts w:eastAsia="Times New Roman"/>
          <w:b/>
          <w:noProof/>
          <w:lang w:val="en-GB" w:eastAsia="en-GB"/>
        </w:rPr>
        <w:lastRenderedPageBreak/>
        <w:drawing>
          <wp:inline distT="114300" distB="114300" distL="114300" distR="114300" wp14:anchorId="6BB85D6B" wp14:editId="1AE4C197">
            <wp:extent cx="4910900" cy="3148013"/>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430286814" name="image3.png"/>
                    <pic:cNvPicPr/>
                  </pic:nvPicPr>
                  <pic:blipFill>
                    <a:blip r:embed="rId22" cstate="print"/>
                    <a:stretch>
                      <a:fillRect/>
                    </a:stretch>
                  </pic:blipFill>
                  <pic:spPr>
                    <a:xfrm>
                      <a:off x="0" y="0"/>
                      <a:ext cx="4910900" cy="3148013"/>
                    </a:xfrm>
                    <a:prstGeom prst="rect">
                      <a:avLst/>
                    </a:prstGeom>
                  </pic:spPr>
                </pic:pic>
              </a:graphicData>
            </a:graphic>
          </wp:inline>
        </w:drawing>
      </w:r>
    </w:p>
    <w:p w:rsidR="00291404" w:rsidRPr="00291404" w:rsidRDefault="00291404" w:rsidP="00291404">
      <w:pPr>
        <w:pStyle w:val="Heading5"/>
        <w:rPr>
          <w:rFonts w:ascii="Arial" w:hAnsi="Arial" w:cs="Arial"/>
          <w:sz w:val="22"/>
          <w:szCs w:val="22"/>
          <w:lang w:val="en-GB"/>
        </w:rPr>
      </w:pPr>
      <w:bookmarkStart w:id="17" w:name="_Toc34823079"/>
      <w:r w:rsidRPr="00291404">
        <w:rPr>
          <w:rFonts w:ascii="Arial" w:hAnsi="Arial" w:cs="Arial"/>
          <w:sz w:val="22"/>
          <w:szCs w:val="22"/>
          <w:lang w:val="en-GB"/>
        </w:rPr>
        <w:t>Figure 6: The 6C`s of Total Quality Management</w:t>
      </w:r>
      <w:bookmarkEnd w:id="17"/>
    </w:p>
    <w:p w:rsidR="00291404" w:rsidRPr="00291404" w:rsidRDefault="00291404" w:rsidP="00291404">
      <w:pPr>
        <w:spacing w:line="360" w:lineRule="auto"/>
        <w:jc w:val="center"/>
        <w:rPr>
          <w:rFonts w:eastAsia="Times New Roman"/>
          <w:lang w:val="en-GB"/>
        </w:rPr>
      </w:pPr>
      <w:r w:rsidRPr="00291404">
        <w:rPr>
          <w:rFonts w:eastAsia="Times New Roman"/>
          <w:lang w:val="en-GB"/>
        </w:rPr>
        <w:t xml:space="preserve">(Source: </w:t>
      </w:r>
      <w:r w:rsidRPr="00291404">
        <w:rPr>
          <w:rFonts w:eastAsia="Times New Roman"/>
          <w:highlight w:val="white"/>
          <w:lang w:val="en-GB"/>
        </w:rPr>
        <w:t>Riboldazzi, 2016)</w:t>
      </w:r>
    </w:p>
    <w:p w:rsidR="00291404" w:rsidRPr="00291404" w:rsidRDefault="00291404" w:rsidP="00291404">
      <w:pPr>
        <w:spacing w:line="360" w:lineRule="auto"/>
        <w:jc w:val="both"/>
        <w:rPr>
          <w:rFonts w:eastAsia="Times New Roman"/>
          <w:lang w:val="en-GB"/>
        </w:rPr>
      </w:pPr>
      <w:r w:rsidRPr="00291404">
        <w:rPr>
          <w:rFonts w:eastAsia="Times New Roman"/>
          <w:lang w:val="en-GB"/>
        </w:rPr>
        <w:t>This will help to improve the quality and marketing of the products and maintain a healthy relationship with the individual customers in broad respect. The cooperation is nothing but the engagement of the individual employee in the workplace which improves the quality of the product (Thankappan, 2016). This quality management model describes that the only needs of the customers are the high-quality assurance which is the success key tool of ASDA. It enhances its target customers and their business growth in the competitive business market to survive in the global business market (</w:t>
      </w:r>
      <w:r w:rsidRPr="00291404">
        <w:rPr>
          <w:shd w:val="clear" w:color="auto" w:fill="FFFFFF"/>
          <w:lang w:val="en-GB"/>
        </w:rPr>
        <w:t>Omarini, 2016</w:t>
      </w:r>
      <w:r w:rsidRPr="00291404">
        <w:rPr>
          <w:rFonts w:eastAsia="Times New Roman"/>
          <w:lang w:val="en-GB"/>
        </w:rPr>
        <w:t>).</w:t>
      </w:r>
    </w:p>
    <w:p w:rsidR="00291404" w:rsidRPr="00291404" w:rsidRDefault="00291404" w:rsidP="00291404">
      <w:pPr>
        <w:pStyle w:val="Heading3"/>
        <w:rPr>
          <w:rFonts w:ascii="Arial" w:hAnsi="Arial" w:cs="Arial"/>
          <w:sz w:val="22"/>
          <w:szCs w:val="22"/>
          <w:lang w:val="en-GB"/>
        </w:rPr>
      </w:pPr>
      <w:bookmarkStart w:id="18" w:name="_Toc34957216"/>
      <w:r w:rsidRPr="00291404">
        <w:rPr>
          <w:rFonts w:ascii="Arial" w:hAnsi="Arial" w:cs="Arial"/>
          <w:sz w:val="22"/>
          <w:szCs w:val="22"/>
          <w:lang w:val="en-GB"/>
        </w:rPr>
        <w:t>3.4 SWOT Analysis of ASDA</w:t>
      </w:r>
      <w:bookmarkEnd w:id="18"/>
    </w:p>
    <w:p w:rsidR="00291404" w:rsidRPr="00291404" w:rsidRDefault="00291404" w:rsidP="00291404">
      <w:pPr>
        <w:spacing w:line="360" w:lineRule="auto"/>
        <w:jc w:val="both"/>
        <w:rPr>
          <w:rFonts w:eastAsia="Times New Roman"/>
          <w:b/>
          <w:lang w:val="en-GB"/>
        </w:rPr>
      </w:pPr>
    </w:p>
    <w:tbl>
      <w:tblPr>
        <w:tblStyle w:val="Table1"/>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291404" w:rsidRPr="00291404" w:rsidTr="00291404">
        <w:trPr>
          <w:jc w:val="center"/>
        </w:trPr>
        <w:tc>
          <w:tcPr>
            <w:tcW w:w="4680" w:type="dxa"/>
            <w:shd w:val="clear" w:color="auto" w:fill="auto"/>
            <w:tcMar>
              <w:top w:w="100" w:type="dxa"/>
              <w:left w:w="100" w:type="dxa"/>
              <w:bottom w:w="100" w:type="dxa"/>
              <w:right w:w="100" w:type="dxa"/>
            </w:tcMar>
          </w:tcPr>
          <w:p w:rsidR="00291404" w:rsidRPr="00291404" w:rsidRDefault="00291404" w:rsidP="00291404">
            <w:pPr>
              <w:widowControl w:val="0"/>
              <w:pBdr>
                <w:top w:val="nil"/>
                <w:left w:val="nil"/>
                <w:bottom w:val="nil"/>
                <w:right w:val="nil"/>
                <w:between w:val="nil"/>
              </w:pBdr>
              <w:spacing w:line="360" w:lineRule="auto"/>
              <w:jc w:val="center"/>
              <w:rPr>
                <w:rFonts w:eastAsia="Times New Roman"/>
                <w:b/>
                <w:lang w:val="en-GB"/>
              </w:rPr>
            </w:pPr>
            <w:r w:rsidRPr="00291404">
              <w:rPr>
                <w:rFonts w:eastAsia="Times New Roman"/>
                <w:b/>
                <w:lang w:val="en-GB"/>
              </w:rPr>
              <w:t>Strength</w:t>
            </w:r>
          </w:p>
          <w:p w:rsidR="00291404" w:rsidRPr="00291404" w:rsidRDefault="00291404" w:rsidP="00291404">
            <w:pPr>
              <w:widowControl w:val="0"/>
              <w:numPr>
                <w:ilvl w:val="0"/>
                <w:numId w:val="3"/>
              </w:numPr>
              <w:pBdr>
                <w:top w:val="nil"/>
                <w:left w:val="nil"/>
                <w:bottom w:val="nil"/>
                <w:right w:val="nil"/>
                <w:between w:val="nil"/>
              </w:pBdr>
              <w:spacing w:line="360" w:lineRule="auto"/>
              <w:rPr>
                <w:rFonts w:eastAsia="Times New Roman"/>
                <w:lang w:val="en-GB"/>
              </w:rPr>
            </w:pPr>
            <w:r w:rsidRPr="00291404">
              <w:rPr>
                <w:rFonts w:eastAsia="Times New Roman"/>
                <w:lang w:val="en-GB"/>
              </w:rPr>
              <w:t>Large Market Share</w:t>
            </w:r>
          </w:p>
          <w:p w:rsidR="00291404" w:rsidRPr="00291404" w:rsidRDefault="00291404" w:rsidP="00291404">
            <w:pPr>
              <w:widowControl w:val="0"/>
              <w:numPr>
                <w:ilvl w:val="0"/>
                <w:numId w:val="3"/>
              </w:numPr>
              <w:pBdr>
                <w:top w:val="nil"/>
                <w:left w:val="nil"/>
                <w:bottom w:val="nil"/>
                <w:right w:val="nil"/>
                <w:between w:val="nil"/>
              </w:pBdr>
              <w:spacing w:line="360" w:lineRule="auto"/>
              <w:rPr>
                <w:rFonts w:eastAsia="Times New Roman"/>
                <w:lang w:val="en-GB"/>
              </w:rPr>
            </w:pPr>
            <w:r w:rsidRPr="00291404">
              <w:rPr>
                <w:rFonts w:eastAsia="Times New Roman"/>
                <w:lang w:val="en-GB"/>
              </w:rPr>
              <w:t>Strong Management</w:t>
            </w:r>
          </w:p>
          <w:p w:rsidR="00291404" w:rsidRPr="00291404" w:rsidRDefault="00291404" w:rsidP="00291404">
            <w:pPr>
              <w:widowControl w:val="0"/>
              <w:numPr>
                <w:ilvl w:val="0"/>
                <w:numId w:val="3"/>
              </w:numPr>
              <w:pBdr>
                <w:top w:val="nil"/>
                <w:left w:val="nil"/>
                <w:bottom w:val="nil"/>
                <w:right w:val="nil"/>
                <w:between w:val="nil"/>
              </w:pBdr>
              <w:spacing w:line="360" w:lineRule="auto"/>
              <w:rPr>
                <w:rFonts w:eastAsia="Times New Roman"/>
                <w:lang w:val="en-GB"/>
              </w:rPr>
            </w:pPr>
            <w:r w:rsidRPr="00291404">
              <w:rPr>
                <w:rFonts w:eastAsia="Times New Roman"/>
                <w:lang w:val="en-GB"/>
              </w:rPr>
              <w:t>High Economic scale</w:t>
            </w:r>
          </w:p>
          <w:p w:rsidR="00291404" w:rsidRPr="00291404" w:rsidRDefault="00291404" w:rsidP="00291404">
            <w:pPr>
              <w:widowControl w:val="0"/>
              <w:numPr>
                <w:ilvl w:val="0"/>
                <w:numId w:val="3"/>
              </w:numPr>
              <w:pBdr>
                <w:top w:val="nil"/>
                <w:left w:val="nil"/>
                <w:bottom w:val="nil"/>
                <w:right w:val="nil"/>
                <w:between w:val="nil"/>
              </w:pBdr>
              <w:spacing w:line="360" w:lineRule="auto"/>
              <w:rPr>
                <w:rFonts w:eastAsia="Times New Roman"/>
                <w:lang w:val="en-GB"/>
              </w:rPr>
            </w:pPr>
            <w:r w:rsidRPr="00291404">
              <w:rPr>
                <w:rFonts w:eastAsia="Times New Roman"/>
                <w:lang w:val="en-GB"/>
              </w:rPr>
              <w:t>Implementation of Superior Technology</w:t>
            </w:r>
          </w:p>
          <w:p w:rsidR="00291404" w:rsidRPr="00291404" w:rsidRDefault="00291404" w:rsidP="00291404">
            <w:pPr>
              <w:widowControl w:val="0"/>
              <w:numPr>
                <w:ilvl w:val="0"/>
                <w:numId w:val="3"/>
              </w:numPr>
              <w:pBdr>
                <w:top w:val="nil"/>
                <w:left w:val="nil"/>
                <w:bottom w:val="nil"/>
                <w:right w:val="nil"/>
                <w:between w:val="nil"/>
              </w:pBdr>
              <w:spacing w:line="360" w:lineRule="auto"/>
              <w:rPr>
                <w:rFonts w:eastAsia="Times New Roman"/>
                <w:lang w:val="en-GB"/>
              </w:rPr>
            </w:pPr>
            <w:r w:rsidRPr="00291404">
              <w:rPr>
                <w:rFonts w:eastAsia="Times New Roman"/>
                <w:lang w:val="en-GB"/>
              </w:rPr>
              <w:lastRenderedPageBreak/>
              <w:t>Loyalty towards Customers</w:t>
            </w:r>
          </w:p>
          <w:p w:rsidR="00291404" w:rsidRPr="00291404" w:rsidRDefault="00291404" w:rsidP="00291404">
            <w:pPr>
              <w:widowControl w:val="0"/>
              <w:numPr>
                <w:ilvl w:val="0"/>
                <w:numId w:val="3"/>
              </w:numPr>
              <w:pBdr>
                <w:top w:val="nil"/>
                <w:left w:val="nil"/>
                <w:bottom w:val="nil"/>
                <w:right w:val="nil"/>
                <w:between w:val="nil"/>
              </w:pBdr>
              <w:spacing w:line="360" w:lineRule="auto"/>
              <w:rPr>
                <w:rFonts w:eastAsia="Times New Roman"/>
                <w:lang w:val="en-GB"/>
              </w:rPr>
            </w:pPr>
            <w:r w:rsidRPr="00291404">
              <w:rPr>
                <w:rFonts w:eastAsia="Times New Roman"/>
                <w:lang w:val="en-GB"/>
              </w:rPr>
              <w:t>Skilled labor Force</w:t>
            </w:r>
          </w:p>
          <w:p w:rsidR="00291404" w:rsidRPr="00291404" w:rsidRDefault="00291404" w:rsidP="00291404">
            <w:pPr>
              <w:widowControl w:val="0"/>
              <w:numPr>
                <w:ilvl w:val="0"/>
                <w:numId w:val="3"/>
              </w:numPr>
              <w:pBdr>
                <w:top w:val="nil"/>
                <w:left w:val="nil"/>
                <w:bottom w:val="nil"/>
                <w:right w:val="nil"/>
                <w:between w:val="nil"/>
              </w:pBdr>
              <w:spacing w:line="360" w:lineRule="auto"/>
              <w:rPr>
                <w:rFonts w:eastAsia="Times New Roman"/>
                <w:lang w:val="en-GB"/>
              </w:rPr>
            </w:pPr>
            <w:r w:rsidRPr="00291404">
              <w:rPr>
                <w:rFonts w:eastAsia="Times New Roman"/>
                <w:lang w:val="en-GB"/>
              </w:rPr>
              <w:t>Large Product Portfolio</w:t>
            </w:r>
          </w:p>
        </w:tc>
        <w:tc>
          <w:tcPr>
            <w:tcW w:w="4680" w:type="dxa"/>
            <w:shd w:val="clear" w:color="auto" w:fill="auto"/>
            <w:tcMar>
              <w:top w:w="100" w:type="dxa"/>
              <w:left w:w="100" w:type="dxa"/>
              <w:bottom w:w="100" w:type="dxa"/>
              <w:right w:w="100" w:type="dxa"/>
            </w:tcMar>
          </w:tcPr>
          <w:p w:rsidR="00291404" w:rsidRPr="00291404" w:rsidRDefault="00291404" w:rsidP="00291404">
            <w:pPr>
              <w:widowControl w:val="0"/>
              <w:pBdr>
                <w:top w:val="nil"/>
                <w:left w:val="nil"/>
                <w:bottom w:val="nil"/>
                <w:right w:val="nil"/>
                <w:between w:val="nil"/>
              </w:pBdr>
              <w:spacing w:line="360" w:lineRule="auto"/>
              <w:jc w:val="center"/>
              <w:rPr>
                <w:rFonts w:eastAsia="Times New Roman"/>
                <w:b/>
                <w:lang w:val="en-GB"/>
              </w:rPr>
            </w:pPr>
            <w:r w:rsidRPr="00291404">
              <w:rPr>
                <w:rFonts w:eastAsia="Times New Roman"/>
                <w:b/>
                <w:lang w:val="en-GB"/>
              </w:rPr>
              <w:lastRenderedPageBreak/>
              <w:t>Weakness</w:t>
            </w:r>
          </w:p>
          <w:p w:rsidR="00291404" w:rsidRPr="00291404" w:rsidRDefault="00291404" w:rsidP="00291404">
            <w:pPr>
              <w:widowControl w:val="0"/>
              <w:numPr>
                <w:ilvl w:val="0"/>
                <w:numId w:val="2"/>
              </w:numPr>
              <w:pBdr>
                <w:top w:val="nil"/>
                <w:left w:val="nil"/>
                <w:bottom w:val="nil"/>
                <w:right w:val="nil"/>
                <w:between w:val="nil"/>
              </w:pBdr>
              <w:spacing w:line="360" w:lineRule="auto"/>
              <w:rPr>
                <w:rFonts w:eastAsia="Times New Roman"/>
                <w:lang w:val="en-GB"/>
              </w:rPr>
            </w:pPr>
            <w:r w:rsidRPr="00291404">
              <w:rPr>
                <w:rFonts w:eastAsia="Times New Roman"/>
                <w:lang w:val="en-GB"/>
              </w:rPr>
              <w:t>Poorer product quality</w:t>
            </w:r>
          </w:p>
          <w:p w:rsidR="00291404" w:rsidRPr="00291404" w:rsidRDefault="00291404" w:rsidP="00291404">
            <w:pPr>
              <w:widowControl w:val="0"/>
              <w:numPr>
                <w:ilvl w:val="0"/>
                <w:numId w:val="2"/>
              </w:numPr>
              <w:pBdr>
                <w:top w:val="nil"/>
                <w:left w:val="nil"/>
                <w:bottom w:val="nil"/>
                <w:right w:val="nil"/>
                <w:between w:val="nil"/>
              </w:pBdr>
              <w:spacing w:line="360" w:lineRule="auto"/>
              <w:rPr>
                <w:rFonts w:eastAsia="Times New Roman"/>
                <w:lang w:val="en-GB"/>
              </w:rPr>
            </w:pPr>
            <w:r w:rsidRPr="00291404">
              <w:rPr>
                <w:rFonts w:eastAsia="Times New Roman"/>
                <w:lang w:val="en-GB"/>
              </w:rPr>
              <w:t>Misleading Advertising Campaigns</w:t>
            </w:r>
          </w:p>
          <w:p w:rsidR="00291404" w:rsidRPr="00291404" w:rsidRDefault="00291404" w:rsidP="00291404">
            <w:pPr>
              <w:widowControl w:val="0"/>
              <w:numPr>
                <w:ilvl w:val="0"/>
                <w:numId w:val="2"/>
              </w:numPr>
              <w:pBdr>
                <w:top w:val="nil"/>
                <w:left w:val="nil"/>
                <w:bottom w:val="nil"/>
                <w:right w:val="nil"/>
                <w:between w:val="nil"/>
              </w:pBdr>
              <w:spacing w:line="360" w:lineRule="auto"/>
              <w:rPr>
                <w:rFonts w:eastAsia="Times New Roman"/>
                <w:lang w:val="en-GB"/>
              </w:rPr>
            </w:pPr>
            <w:r w:rsidRPr="00291404">
              <w:rPr>
                <w:rFonts w:eastAsia="Times New Roman"/>
                <w:lang w:val="en-GB"/>
              </w:rPr>
              <w:t>High day Sale Inventory</w:t>
            </w:r>
          </w:p>
          <w:p w:rsidR="00291404" w:rsidRPr="00291404" w:rsidRDefault="00291404" w:rsidP="00291404">
            <w:pPr>
              <w:widowControl w:val="0"/>
              <w:numPr>
                <w:ilvl w:val="0"/>
                <w:numId w:val="2"/>
              </w:numPr>
              <w:pBdr>
                <w:top w:val="nil"/>
                <w:left w:val="nil"/>
                <w:bottom w:val="nil"/>
                <w:right w:val="nil"/>
                <w:between w:val="nil"/>
              </w:pBdr>
              <w:spacing w:line="360" w:lineRule="auto"/>
              <w:rPr>
                <w:rFonts w:eastAsia="Times New Roman"/>
                <w:lang w:val="en-GB"/>
              </w:rPr>
            </w:pPr>
            <w:r w:rsidRPr="00291404">
              <w:rPr>
                <w:rFonts w:eastAsia="Times New Roman"/>
                <w:lang w:val="en-GB"/>
              </w:rPr>
              <w:t>Low Current ratio</w:t>
            </w:r>
          </w:p>
          <w:p w:rsidR="00291404" w:rsidRPr="00291404" w:rsidRDefault="00291404" w:rsidP="00291404">
            <w:pPr>
              <w:widowControl w:val="0"/>
              <w:numPr>
                <w:ilvl w:val="0"/>
                <w:numId w:val="2"/>
              </w:numPr>
              <w:pBdr>
                <w:top w:val="nil"/>
                <w:left w:val="nil"/>
                <w:bottom w:val="nil"/>
                <w:right w:val="nil"/>
                <w:between w:val="nil"/>
              </w:pBdr>
              <w:spacing w:line="360" w:lineRule="auto"/>
              <w:rPr>
                <w:rFonts w:eastAsia="Times New Roman"/>
                <w:lang w:val="en-GB"/>
              </w:rPr>
            </w:pPr>
            <w:r w:rsidRPr="00291404">
              <w:rPr>
                <w:rFonts w:eastAsia="Times New Roman"/>
                <w:lang w:val="en-GB"/>
              </w:rPr>
              <w:t>Cash Flow Problems</w:t>
            </w:r>
          </w:p>
          <w:p w:rsidR="00291404" w:rsidRPr="00291404" w:rsidRDefault="00291404" w:rsidP="00291404">
            <w:pPr>
              <w:widowControl w:val="0"/>
              <w:numPr>
                <w:ilvl w:val="0"/>
                <w:numId w:val="2"/>
              </w:numPr>
              <w:pBdr>
                <w:top w:val="nil"/>
                <w:left w:val="nil"/>
                <w:bottom w:val="nil"/>
                <w:right w:val="nil"/>
                <w:between w:val="nil"/>
              </w:pBdr>
              <w:spacing w:line="360" w:lineRule="auto"/>
              <w:rPr>
                <w:rFonts w:eastAsia="Times New Roman"/>
                <w:lang w:val="en-GB"/>
              </w:rPr>
            </w:pPr>
            <w:r w:rsidRPr="00291404">
              <w:rPr>
                <w:rFonts w:eastAsia="Times New Roman"/>
                <w:lang w:val="en-GB"/>
              </w:rPr>
              <w:lastRenderedPageBreak/>
              <w:t>Diversification in the workforce</w:t>
            </w:r>
          </w:p>
          <w:p w:rsidR="00291404" w:rsidRPr="00291404" w:rsidRDefault="00291404" w:rsidP="00291404">
            <w:pPr>
              <w:widowControl w:val="0"/>
              <w:numPr>
                <w:ilvl w:val="0"/>
                <w:numId w:val="2"/>
              </w:numPr>
              <w:pBdr>
                <w:top w:val="nil"/>
                <w:left w:val="nil"/>
                <w:bottom w:val="nil"/>
                <w:right w:val="nil"/>
                <w:between w:val="nil"/>
              </w:pBdr>
              <w:spacing w:line="360" w:lineRule="auto"/>
              <w:rPr>
                <w:rFonts w:eastAsia="Times New Roman"/>
                <w:lang w:val="en-GB"/>
              </w:rPr>
            </w:pPr>
            <w:r w:rsidRPr="00291404">
              <w:rPr>
                <w:rFonts w:eastAsia="Times New Roman"/>
                <w:lang w:val="en-GB"/>
              </w:rPr>
              <w:t>Lower Budget In Quality Control</w:t>
            </w:r>
          </w:p>
          <w:p w:rsidR="00291404" w:rsidRPr="00291404" w:rsidRDefault="00291404" w:rsidP="00291404">
            <w:pPr>
              <w:widowControl w:val="0"/>
              <w:numPr>
                <w:ilvl w:val="0"/>
                <w:numId w:val="2"/>
              </w:numPr>
              <w:pBdr>
                <w:top w:val="nil"/>
                <w:left w:val="nil"/>
                <w:bottom w:val="nil"/>
                <w:right w:val="nil"/>
                <w:between w:val="nil"/>
              </w:pBdr>
              <w:spacing w:line="360" w:lineRule="auto"/>
              <w:rPr>
                <w:rFonts w:eastAsia="Times New Roman"/>
                <w:lang w:val="en-GB"/>
              </w:rPr>
            </w:pPr>
            <w:r w:rsidRPr="00291404">
              <w:rPr>
                <w:rFonts w:eastAsia="Times New Roman"/>
                <w:highlight w:val="white"/>
                <w:lang w:val="en-GB"/>
              </w:rPr>
              <w:t>Decision making is highly centralized</w:t>
            </w:r>
          </w:p>
        </w:tc>
      </w:tr>
      <w:tr w:rsidR="00291404" w:rsidRPr="00291404" w:rsidTr="00291404">
        <w:trPr>
          <w:jc w:val="center"/>
        </w:trPr>
        <w:tc>
          <w:tcPr>
            <w:tcW w:w="4680" w:type="dxa"/>
            <w:shd w:val="clear" w:color="auto" w:fill="auto"/>
            <w:tcMar>
              <w:top w:w="100" w:type="dxa"/>
              <w:left w:w="100" w:type="dxa"/>
              <w:bottom w:w="100" w:type="dxa"/>
              <w:right w:w="100" w:type="dxa"/>
            </w:tcMar>
          </w:tcPr>
          <w:p w:rsidR="00291404" w:rsidRPr="00291404" w:rsidRDefault="00291404" w:rsidP="00291404">
            <w:pPr>
              <w:widowControl w:val="0"/>
              <w:pBdr>
                <w:top w:val="nil"/>
                <w:left w:val="nil"/>
                <w:bottom w:val="nil"/>
                <w:right w:val="nil"/>
                <w:between w:val="nil"/>
              </w:pBdr>
              <w:spacing w:line="360" w:lineRule="auto"/>
              <w:jc w:val="center"/>
              <w:rPr>
                <w:rFonts w:eastAsia="Times New Roman"/>
                <w:b/>
                <w:lang w:val="en-GB"/>
              </w:rPr>
            </w:pPr>
            <w:r w:rsidRPr="00291404">
              <w:rPr>
                <w:rFonts w:eastAsia="Times New Roman"/>
                <w:b/>
                <w:lang w:val="en-GB"/>
              </w:rPr>
              <w:lastRenderedPageBreak/>
              <w:t>Opportunities</w:t>
            </w:r>
          </w:p>
          <w:p w:rsidR="00291404" w:rsidRPr="00291404" w:rsidRDefault="00291404" w:rsidP="00291404">
            <w:pPr>
              <w:widowControl w:val="0"/>
              <w:numPr>
                <w:ilvl w:val="0"/>
                <w:numId w:val="5"/>
              </w:numPr>
              <w:pBdr>
                <w:top w:val="nil"/>
                <w:left w:val="nil"/>
                <w:bottom w:val="nil"/>
                <w:right w:val="nil"/>
                <w:between w:val="nil"/>
              </w:pBdr>
              <w:spacing w:line="360" w:lineRule="auto"/>
              <w:rPr>
                <w:rFonts w:eastAsia="Times New Roman"/>
                <w:lang w:val="en-GB"/>
              </w:rPr>
            </w:pPr>
            <w:r w:rsidRPr="00291404">
              <w:rPr>
                <w:rFonts w:eastAsia="Times New Roman"/>
                <w:lang w:val="en-GB"/>
              </w:rPr>
              <w:t>Internet</w:t>
            </w:r>
          </w:p>
          <w:p w:rsidR="00291404" w:rsidRPr="00291404" w:rsidRDefault="00291404" w:rsidP="00291404">
            <w:pPr>
              <w:widowControl w:val="0"/>
              <w:numPr>
                <w:ilvl w:val="0"/>
                <w:numId w:val="5"/>
              </w:numPr>
              <w:pBdr>
                <w:top w:val="nil"/>
                <w:left w:val="nil"/>
                <w:bottom w:val="nil"/>
                <w:right w:val="nil"/>
                <w:between w:val="nil"/>
              </w:pBdr>
              <w:spacing w:line="360" w:lineRule="auto"/>
              <w:rPr>
                <w:rFonts w:eastAsia="Times New Roman"/>
                <w:lang w:val="en-GB"/>
              </w:rPr>
            </w:pPr>
            <w:r w:rsidRPr="00291404">
              <w:rPr>
                <w:rFonts w:eastAsia="Times New Roman"/>
                <w:lang w:val="en-GB"/>
              </w:rPr>
              <w:t>E-commerce</w:t>
            </w:r>
          </w:p>
          <w:p w:rsidR="00291404" w:rsidRPr="00291404" w:rsidRDefault="00291404" w:rsidP="00291404">
            <w:pPr>
              <w:widowControl w:val="0"/>
              <w:numPr>
                <w:ilvl w:val="0"/>
                <w:numId w:val="5"/>
              </w:numPr>
              <w:pBdr>
                <w:top w:val="nil"/>
                <w:left w:val="nil"/>
                <w:bottom w:val="nil"/>
                <w:right w:val="nil"/>
                <w:between w:val="nil"/>
              </w:pBdr>
              <w:spacing w:line="360" w:lineRule="auto"/>
              <w:rPr>
                <w:rFonts w:eastAsia="Times New Roman"/>
                <w:lang w:val="en-GB"/>
              </w:rPr>
            </w:pPr>
            <w:r w:rsidRPr="00291404">
              <w:rPr>
                <w:rFonts w:eastAsia="Times New Roman"/>
                <w:lang w:val="en-GB"/>
              </w:rPr>
              <w:t>Social Media</w:t>
            </w:r>
          </w:p>
          <w:p w:rsidR="00291404" w:rsidRPr="00291404" w:rsidRDefault="00291404" w:rsidP="00291404">
            <w:pPr>
              <w:widowControl w:val="0"/>
              <w:numPr>
                <w:ilvl w:val="0"/>
                <w:numId w:val="5"/>
              </w:numPr>
              <w:pBdr>
                <w:top w:val="nil"/>
                <w:left w:val="nil"/>
                <w:bottom w:val="nil"/>
                <w:right w:val="nil"/>
                <w:between w:val="nil"/>
              </w:pBdr>
              <w:spacing w:line="360" w:lineRule="auto"/>
              <w:rPr>
                <w:rFonts w:eastAsia="Times New Roman"/>
                <w:lang w:val="en-GB"/>
              </w:rPr>
            </w:pPr>
            <w:r w:rsidRPr="00291404">
              <w:rPr>
                <w:rFonts w:eastAsia="Times New Roman"/>
                <w:lang w:val="en-GB"/>
              </w:rPr>
              <w:t>Technological Development</w:t>
            </w:r>
          </w:p>
          <w:p w:rsidR="00291404" w:rsidRPr="00291404" w:rsidRDefault="00291404" w:rsidP="00291404">
            <w:pPr>
              <w:widowControl w:val="0"/>
              <w:pBdr>
                <w:top w:val="nil"/>
                <w:left w:val="nil"/>
                <w:bottom w:val="nil"/>
                <w:right w:val="nil"/>
                <w:between w:val="nil"/>
              </w:pBdr>
              <w:spacing w:line="360" w:lineRule="auto"/>
              <w:rPr>
                <w:rFonts w:eastAsia="Times New Roman"/>
                <w:lang w:val="en-GB"/>
              </w:rPr>
            </w:pPr>
          </w:p>
        </w:tc>
        <w:tc>
          <w:tcPr>
            <w:tcW w:w="4680" w:type="dxa"/>
            <w:shd w:val="clear" w:color="auto" w:fill="auto"/>
            <w:tcMar>
              <w:top w:w="100" w:type="dxa"/>
              <w:left w:w="100" w:type="dxa"/>
              <w:bottom w:w="100" w:type="dxa"/>
              <w:right w:w="100" w:type="dxa"/>
            </w:tcMar>
          </w:tcPr>
          <w:p w:rsidR="00291404" w:rsidRPr="00291404" w:rsidRDefault="00291404" w:rsidP="00291404">
            <w:pPr>
              <w:widowControl w:val="0"/>
              <w:pBdr>
                <w:top w:val="nil"/>
                <w:left w:val="nil"/>
                <w:bottom w:val="nil"/>
                <w:right w:val="nil"/>
                <w:between w:val="nil"/>
              </w:pBdr>
              <w:spacing w:line="360" w:lineRule="auto"/>
              <w:jc w:val="center"/>
              <w:rPr>
                <w:rFonts w:eastAsia="Times New Roman"/>
                <w:b/>
                <w:lang w:val="en-GB"/>
              </w:rPr>
            </w:pPr>
            <w:r w:rsidRPr="00291404">
              <w:rPr>
                <w:rFonts w:eastAsia="Times New Roman"/>
                <w:b/>
                <w:lang w:val="en-GB"/>
              </w:rPr>
              <w:t>Threats</w:t>
            </w:r>
          </w:p>
          <w:p w:rsidR="00291404" w:rsidRPr="00291404" w:rsidRDefault="00291404" w:rsidP="00291404">
            <w:pPr>
              <w:widowControl w:val="0"/>
              <w:numPr>
                <w:ilvl w:val="0"/>
                <w:numId w:val="1"/>
              </w:numPr>
              <w:pBdr>
                <w:top w:val="nil"/>
                <w:left w:val="nil"/>
                <w:bottom w:val="nil"/>
                <w:right w:val="nil"/>
                <w:between w:val="nil"/>
              </w:pBdr>
              <w:spacing w:line="360" w:lineRule="auto"/>
              <w:rPr>
                <w:rFonts w:eastAsia="Times New Roman"/>
                <w:lang w:val="en-GB"/>
              </w:rPr>
            </w:pPr>
            <w:r w:rsidRPr="00291404">
              <w:rPr>
                <w:rFonts w:eastAsia="Times New Roman"/>
                <w:lang w:val="en-GB"/>
              </w:rPr>
              <w:t>Competitive business Environment</w:t>
            </w:r>
          </w:p>
          <w:p w:rsidR="00291404" w:rsidRPr="00291404" w:rsidRDefault="00291404" w:rsidP="00291404">
            <w:pPr>
              <w:widowControl w:val="0"/>
              <w:numPr>
                <w:ilvl w:val="0"/>
                <w:numId w:val="1"/>
              </w:numPr>
              <w:pBdr>
                <w:top w:val="nil"/>
                <w:left w:val="nil"/>
                <w:bottom w:val="nil"/>
                <w:right w:val="nil"/>
                <w:between w:val="nil"/>
              </w:pBdr>
              <w:spacing w:line="360" w:lineRule="auto"/>
              <w:rPr>
                <w:rFonts w:eastAsia="Times New Roman"/>
                <w:highlight w:val="white"/>
                <w:lang w:val="en-GB"/>
              </w:rPr>
            </w:pPr>
            <w:r w:rsidRPr="00291404">
              <w:rPr>
                <w:rFonts w:eastAsia="Times New Roman"/>
                <w:highlight w:val="white"/>
                <w:lang w:val="en-GB"/>
              </w:rPr>
              <w:t>Bargaining power of suppliers</w:t>
            </w:r>
          </w:p>
          <w:p w:rsidR="00291404" w:rsidRPr="00291404" w:rsidRDefault="00291404" w:rsidP="00291404">
            <w:pPr>
              <w:widowControl w:val="0"/>
              <w:numPr>
                <w:ilvl w:val="0"/>
                <w:numId w:val="1"/>
              </w:numPr>
              <w:pBdr>
                <w:top w:val="nil"/>
                <w:left w:val="nil"/>
                <w:bottom w:val="nil"/>
                <w:right w:val="nil"/>
                <w:between w:val="nil"/>
              </w:pBdr>
              <w:spacing w:line="360" w:lineRule="auto"/>
              <w:rPr>
                <w:rFonts w:eastAsia="Times New Roman"/>
                <w:highlight w:val="white"/>
                <w:lang w:val="en-GB"/>
              </w:rPr>
            </w:pPr>
            <w:r w:rsidRPr="00291404">
              <w:rPr>
                <w:rFonts w:eastAsia="Times New Roman"/>
                <w:highlight w:val="white"/>
                <w:lang w:val="en-GB"/>
              </w:rPr>
              <w:t>High Exchange rate</w:t>
            </w:r>
          </w:p>
          <w:p w:rsidR="00291404" w:rsidRPr="00291404" w:rsidRDefault="00291404" w:rsidP="00291404">
            <w:pPr>
              <w:widowControl w:val="0"/>
              <w:pBdr>
                <w:top w:val="nil"/>
                <w:left w:val="nil"/>
                <w:bottom w:val="nil"/>
                <w:right w:val="nil"/>
                <w:between w:val="nil"/>
              </w:pBdr>
              <w:spacing w:line="360" w:lineRule="auto"/>
              <w:rPr>
                <w:rFonts w:eastAsia="Times New Roman"/>
                <w:lang w:val="en-GB"/>
              </w:rPr>
            </w:pPr>
          </w:p>
        </w:tc>
      </w:tr>
    </w:tbl>
    <w:p w:rsidR="00291404" w:rsidRPr="008D5EF4" w:rsidRDefault="00291404" w:rsidP="00291404">
      <w:pPr>
        <w:pStyle w:val="Heading4"/>
        <w:rPr>
          <w:rFonts w:ascii="Arial" w:hAnsi="Arial" w:cs="Arial"/>
          <w:color w:val="auto"/>
          <w:sz w:val="22"/>
          <w:szCs w:val="22"/>
          <w:lang w:val="en-GB"/>
        </w:rPr>
      </w:pPr>
      <w:bookmarkStart w:id="19" w:name="_Toc34822972"/>
      <w:r w:rsidRPr="008D5EF4">
        <w:rPr>
          <w:rFonts w:ascii="Arial" w:hAnsi="Arial" w:cs="Arial"/>
          <w:color w:val="auto"/>
          <w:sz w:val="22"/>
          <w:szCs w:val="22"/>
          <w:lang w:val="en-GB"/>
        </w:rPr>
        <w:t>Table 2: SWOT Analysis of ASDA</w:t>
      </w:r>
      <w:bookmarkEnd w:id="19"/>
    </w:p>
    <w:p w:rsidR="00291404" w:rsidRPr="00291404" w:rsidRDefault="00291404" w:rsidP="00291404">
      <w:pPr>
        <w:spacing w:line="360" w:lineRule="auto"/>
        <w:jc w:val="center"/>
        <w:rPr>
          <w:rFonts w:eastAsia="Times New Roman"/>
          <w:b/>
          <w:lang w:val="en-GB"/>
        </w:rPr>
      </w:pPr>
      <w:r w:rsidRPr="00291404">
        <w:rPr>
          <w:rFonts w:eastAsia="Times New Roman"/>
          <w:lang w:val="en-GB"/>
        </w:rPr>
        <w:t>(Source:</w:t>
      </w:r>
      <w:r w:rsidRPr="00291404">
        <w:rPr>
          <w:rFonts w:eastAsia="Times New Roman"/>
          <w:highlight w:val="white"/>
          <w:lang w:val="en-GB"/>
        </w:rPr>
        <w:t xml:space="preserve"> Young </w:t>
      </w:r>
      <w:r w:rsidRPr="00291404">
        <w:rPr>
          <w:rFonts w:eastAsia="Times New Roman"/>
          <w:i/>
          <w:highlight w:val="white"/>
          <w:lang w:val="en-GB"/>
        </w:rPr>
        <w:t>et al,</w:t>
      </w:r>
      <w:r w:rsidRPr="00291404">
        <w:rPr>
          <w:rFonts w:eastAsia="Times New Roman"/>
          <w:highlight w:val="white"/>
          <w:lang w:val="en-GB"/>
        </w:rPr>
        <w:t xml:space="preserve"> 2018</w:t>
      </w:r>
      <w:r w:rsidRPr="00291404">
        <w:rPr>
          <w:rFonts w:eastAsia="Times New Roman"/>
          <w:lang w:val="en-GB"/>
        </w:rPr>
        <w:t>)</w:t>
      </w:r>
    </w:p>
    <w:p w:rsidR="00291404" w:rsidRPr="00291404" w:rsidRDefault="00291404" w:rsidP="00291404">
      <w:pPr>
        <w:spacing w:line="360" w:lineRule="auto"/>
        <w:jc w:val="both"/>
        <w:rPr>
          <w:rFonts w:eastAsia="Times New Roman"/>
          <w:b/>
          <w:i/>
          <w:lang w:val="en-GB"/>
        </w:rPr>
      </w:pPr>
    </w:p>
    <w:p w:rsidR="00291404" w:rsidRPr="00291404" w:rsidRDefault="00291404" w:rsidP="00291404">
      <w:pPr>
        <w:spacing w:line="360" w:lineRule="auto"/>
        <w:jc w:val="both"/>
        <w:rPr>
          <w:rFonts w:eastAsia="Times New Roman"/>
          <w:b/>
          <w:i/>
          <w:lang w:val="en-GB"/>
        </w:rPr>
      </w:pPr>
      <w:r w:rsidRPr="00291404">
        <w:rPr>
          <w:rFonts w:eastAsia="Times New Roman"/>
          <w:b/>
          <w:i/>
          <w:lang w:val="en-GB"/>
        </w:rPr>
        <w:t>Strength</w:t>
      </w:r>
    </w:p>
    <w:p w:rsidR="00291404" w:rsidRPr="00291404" w:rsidRDefault="00291404" w:rsidP="00291404">
      <w:pPr>
        <w:spacing w:line="360" w:lineRule="auto"/>
        <w:jc w:val="both"/>
        <w:rPr>
          <w:rFonts w:eastAsia="Times New Roman"/>
          <w:b/>
          <w:i/>
          <w:lang w:val="en-GB"/>
        </w:rPr>
      </w:pPr>
    </w:p>
    <w:p w:rsidR="00291404" w:rsidRPr="00291404" w:rsidRDefault="00291404" w:rsidP="00291404">
      <w:pPr>
        <w:spacing w:line="360" w:lineRule="auto"/>
        <w:jc w:val="both"/>
        <w:rPr>
          <w:rFonts w:eastAsia="Times New Roman"/>
          <w:lang w:val="en-GB"/>
        </w:rPr>
      </w:pPr>
      <w:r w:rsidRPr="00291404">
        <w:rPr>
          <w:rFonts w:eastAsia="Times New Roman"/>
          <w:lang w:val="en-GB"/>
        </w:rPr>
        <w:t>ASDA has the third-highest retail shop in the United Kingdom with a market share of 14.8 % over the 630 individual stores. The company has proficient and skilled employees to adopt new and advanced technology in their manufacturing unit for maintaining the high quality in the product (</w:t>
      </w:r>
      <w:r w:rsidRPr="00291404">
        <w:rPr>
          <w:rFonts w:eastAsia="Times New Roman"/>
          <w:highlight w:val="white"/>
          <w:lang w:val="en-GB"/>
        </w:rPr>
        <w:t xml:space="preserve">Young </w:t>
      </w:r>
      <w:r w:rsidRPr="00291404">
        <w:rPr>
          <w:rFonts w:eastAsia="Times New Roman"/>
          <w:i/>
          <w:highlight w:val="white"/>
          <w:lang w:val="en-GB"/>
        </w:rPr>
        <w:t>et al,</w:t>
      </w:r>
      <w:r w:rsidRPr="00291404">
        <w:rPr>
          <w:rFonts w:eastAsia="Times New Roman"/>
          <w:highlight w:val="white"/>
          <w:lang w:val="en-GB"/>
        </w:rPr>
        <w:t xml:space="preserve"> 2018</w:t>
      </w:r>
      <w:r w:rsidRPr="00291404">
        <w:rPr>
          <w:rFonts w:eastAsia="Times New Roman"/>
          <w:lang w:val="en-GB"/>
        </w:rPr>
        <w:t>). Their customer relationship management enhances their product growth and business growth in all respects. The company has a large product portfolio which delivers a large amount of variety of products for maintaining the high customer experience (</w:t>
      </w:r>
      <w:r w:rsidRPr="00291404">
        <w:rPr>
          <w:shd w:val="clear" w:color="auto" w:fill="FFFFFF"/>
          <w:lang w:val="en-GB"/>
        </w:rPr>
        <w:t>Riboldazzi, 2016</w:t>
      </w:r>
      <w:r w:rsidRPr="00291404">
        <w:rPr>
          <w:rFonts w:eastAsia="Times New Roman"/>
          <w:lang w:val="en-GB"/>
        </w:rPr>
        <w:t>).</w:t>
      </w:r>
    </w:p>
    <w:p w:rsidR="00291404" w:rsidRPr="00291404" w:rsidRDefault="00291404" w:rsidP="00291404">
      <w:pPr>
        <w:spacing w:line="360" w:lineRule="auto"/>
        <w:jc w:val="both"/>
        <w:rPr>
          <w:rFonts w:eastAsia="Times New Roman"/>
          <w:lang w:val="en-GB"/>
        </w:rPr>
      </w:pPr>
    </w:p>
    <w:p w:rsidR="00291404" w:rsidRPr="00291404" w:rsidRDefault="00291404" w:rsidP="00291404">
      <w:pPr>
        <w:spacing w:line="360" w:lineRule="auto"/>
        <w:jc w:val="both"/>
        <w:rPr>
          <w:rFonts w:eastAsia="Times New Roman"/>
          <w:b/>
          <w:i/>
          <w:lang w:val="en-GB"/>
        </w:rPr>
      </w:pPr>
      <w:r w:rsidRPr="00291404">
        <w:rPr>
          <w:rFonts w:eastAsia="Times New Roman"/>
          <w:b/>
          <w:i/>
          <w:lang w:val="en-GB"/>
        </w:rPr>
        <w:t>Weakness</w:t>
      </w:r>
    </w:p>
    <w:p w:rsidR="00291404" w:rsidRPr="00291404" w:rsidRDefault="00291404" w:rsidP="00291404">
      <w:pPr>
        <w:spacing w:line="360" w:lineRule="auto"/>
        <w:jc w:val="both"/>
        <w:rPr>
          <w:rFonts w:eastAsia="Times New Roman"/>
          <w:lang w:val="en-GB"/>
        </w:rPr>
      </w:pPr>
      <w:r w:rsidRPr="00291404">
        <w:rPr>
          <w:rFonts w:eastAsia="Times New Roman"/>
          <w:lang w:val="en-GB"/>
        </w:rPr>
        <w:t>The organization ASDA has faced many weaknesses in terms of lower product quality and a low current ratio. Lower current ratio depicts the short of liquidity in their finance soon. The diversification in the workforce has lower the productivity of the individual employees which influence the customer experience (</w:t>
      </w:r>
      <w:r w:rsidRPr="00291404">
        <w:rPr>
          <w:rFonts w:eastAsia="Times New Roman"/>
          <w:highlight w:val="white"/>
          <w:lang w:val="en-GB"/>
        </w:rPr>
        <w:t>Zhang</w:t>
      </w:r>
      <w:r w:rsidRPr="00291404">
        <w:rPr>
          <w:rFonts w:eastAsia="Times New Roman"/>
          <w:i/>
          <w:highlight w:val="white"/>
          <w:lang w:val="en-GB"/>
        </w:rPr>
        <w:t xml:space="preserve"> et al, </w:t>
      </w:r>
      <w:r w:rsidRPr="00291404">
        <w:rPr>
          <w:rFonts w:eastAsia="Times New Roman"/>
          <w:highlight w:val="white"/>
          <w:lang w:val="en-GB"/>
        </w:rPr>
        <w:t>2018</w:t>
      </w:r>
      <w:r w:rsidRPr="00291404">
        <w:rPr>
          <w:rFonts w:eastAsia="Times New Roman"/>
          <w:lang w:val="en-GB"/>
        </w:rPr>
        <w:t>).</w:t>
      </w:r>
    </w:p>
    <w:p w:rsidR="00291404" w:rsidRPr="00291404" w:rsidRDefault="00291404" w:rsidP="00291404">
      <w:pPr>
        <w:spacing w:line="360" w:lineRule="auto"/>
        <w:jc w:val="both"/>
        <w:rPr>
          <w:rFonts w:eastAsia="Times New Roman"/>
          <w:b/>
          <w:i/>
          <w:lang w:val="en-GB"/>
        </w:rPr>
      </w:pPr>
    </w:p>
    <w:p w:rsidR="00291404" w:rsidRPr="00291404" w:rsidRDefault="00291404" w:rsidP="00291404">
      <w:pPr>
        <w:spacing w:line="360" w:lineRule="auto"/>
        <w:jc w:val="both"/>
        <w:rPr>
          <w:rFonts w:eastAsia="Times New Roman"/>
          <w:b/>
          <w:i/>
          <w:lang w:val="en-GB"/>
        </w:rPr>
      </w:pPr>
      <w:r w:rsidRPr="00291404">
        <w:rPr>
          <w:rFonts w:eastAsia="Times New Roman"/>
          <w:b/>
          <w:i/>
          <w:lang w:val="en-GB"/>
        </w:rPr>
        <w:t>Opportunities</w:t>
      </w:r>
    </w:p>
    <w:p w:rsidR="00291404" w:rsidRPr="00291404" w:rsidRDefault="00291404" w:rsidP="00291404">
      <w:pPr>
        <w:spacing w:line="360" w:lineRule="auto"/>
        <w:jc w:val="both"/>
        <w:rPr>
          <w:rFonts w:eastAsia="Times New Roman"/>
          <w:b/>
          <w:i/>
          <w:lang w:val="en-GB"/>
        </w:rPr>
      </w:pPr>
    </w:p>
    <w:p w:rsidR="00291404" w:rsidRPr="00291404" w:rsidRDefault="00291404" w:rsidP="00291404">
      <w:pPr>
        <w:spacing w:line="360" w:lineRule="auto"/>
        <w:jc w:val="both"/>
        <w:rPr>
          <w:rFonts w:eastAsia="Times New Roman"/>
          <w:lang w:val="en-GB"/>
        </w:rPr>
      </w:pPr>
      <w:r w:rsidRPr="00291404">
        <w:rPr>
          <w:rFonts w:eastAsia="Times New Roman"/>
          <w:lang w:val="en-GB"/>
        </w:rPr>
        <w:t xml:space="preserve">The advancement of technology and e-commerce are the key tools for marketing the product of ASDA. This will help to market the product online and increase the flexibility for the individual </w:t>
      </w:r>
      <w:r w:rsidRPr="00291404">
        <w:rPr>
          <w:rFonts w:eastAsia="Times New Roman"/>
          <w:lang w:val="en-GB"/>
        </w:rPr>
        <w:lastRenderedPageBreak/>
        <w:t>customers in huge respect. Social media is a fundamental tool to enhance the buying behaviour of individual customers (Maheshwari and Kushwah, 2019).</w:t>
      </w:r>
    </w:p>
    <w:p w:rsidR="00291404" w:rsidRPr="00291404" w:rsidRDefault="00291404" w:rsidP="00291404">
      <w:pPr>
        <w:spacing w:line="360" w:lineRule="auto"/>
        <w:jc w:val="both"/>
        <w:rPr>
          <w:rFonts w:eastAsia="Times New Roman"/>
          <w:b/>
          <w:i/>
          <w:lang w:val="en-GB"/>
        </w:rPr>
      </w:pPr>
    </w:p>
    <w:p w:rsidR="00291404" w:rsidRPr="00291404" w:rsidRDefault="00291404" w:rsidP="00291404">
      <w:pPr>
        <w:spacing w:line="360" w:lineRule="auto"/>
        <w:jc w:val="both"/>
        <w:rPr>
          <w:rFonts w:eastAsia="Times New Roman"/>
          <w:b/>
          <w:i/>
          <w:lang w:val="en-GB"/>
        </w:rPr>
      </w:pPr>
      <w:r w:rsidRPr="00291404">
        <w:rPr>
          <w:rFonts w:eastAsia="Times New Roman"/>
          <w:b/>
          <w:i/>
          <w:lang w:val="en-GB"/>
        </w:rPr>
        <w:t>Threats</w:t>
      </w:r>
    </w:p>
    <w:p w:rsidR="00291404" w:rsidRPr="00291404" w:rsidRDefault="00291404" w:rsidP="00291404">
      <w:pPr>
        <w:spacing w:line="360" w:lineRule="auto"/>
        <w:jc w:val="both"/>
        <w:rPr>
          <w:rFonts w:eastAsia="Times New Roman"/>
          <w:lang w:val="en-GB"/>
        </w:rPr>
      </w:pPr>
    </w:p>
    <w:p w:rsidR="00291404" w:rsidRPr="00291404" w:rsidRDefault="00291404" w:rsidP="00291404">
      <w:pPr>
        <w:spacing w:line="360" w:lineRule="auto"/>
        <w:jc w:val="both"/>
        <w:rPr>
          <w:rFonts w:eastAsia="Times New Roman"/>
          <w:lang w:val="en-GB"/>
        </w:rPr>
      </w:pPr>
      <w:r w:rsidRPr="00291404">
        <w:rPr>
          <w:rFonts w:eastAsia="Times New Roman"/>
          <w:lang w:val="en-GB"/>
        </w:rPr>
        <w:t>In the competitive business environment, the organization ASDA has to face many problems regarding the fare and quality of the product. The bargaining power of the suppliers decreases the numbers of suppliers which is a high risk for the organization to survive in the global business market (</w:t>
      </w:r>
      <w:r w:rsidRPr="00291404">
        <w:rPr>
          <w:shd w:val="clear" w:color="auto" w:fill="FFFFFF"/>
          <w:lang w:val="en-GB"/>
        </w:rPr>
        <w:t>Thankappan, 2016)</w:t>
      </w:r>
      <w:r w:rsidRPr="00291404">
        <w:rPr>
          <w:rFonts w:eastAsia="Times New Roman"/>
          <w:lang w:val="en-GB"/>
        </w:rPr>
        <w:t>.</w:t>
      </w:r>
    </w:p>
    <w:p w:rsidR="00291404" w:rsidRPr="00291404" w:rsidRDefault="00291404" w:rsidP="00291404">
      <w:pPr>
        <w:pStyle w:val="Heading1"/>
        <w:rPr>
          <w:rFonts w:ascii="Arial" w:hAnsi="Arial" w:cs="Arial"/>
          <w:sz w:val="22"/>
          <w:szCs w:val="22"/>
          <w:lang w:val="en-GB"/>
        </w:rPr>
      </w:pPr>
      <w:bookmarkStart w:id="20" w:name="_Toc34957217"/>
      <w:r w:rsidRPr="00291404">
        <w:rPr>
          <w:rFonts w:ascii="Arial" w:hAnsi="Arial" w:cs="Arial"/>
          <w:sz w:val="22"/>
          <w:szCs w:val="22"/>
          <w:lang w:val="en-GB"/>
        </w:rPr>
        <w:t>Task 3</w:t>
      </w:r>
      <w:bookmarkEnd w:id="20"/>
    </w:p>
    <w:p w:rsidR="00291404" w:rsidRPr="00291404" w:rsidRDefault="00291404" w:rsidP="00291404">
      <w:pPr>
        <w:pStyle w:val="Heading2"/>
        <w:rPr>
          <w:rFonts w:ascii="Arial" w:hAnsi="Arial" w:cs="Arial"/>
          <w:sz w:val="22"/>
          <w:szCs w:val="22"/>
          <w:lang w:val="en-GB"/>
        </w:rPr>
      </w:pPr>
      <w:bookmarkStart w:id="21" w:name="_Toc34957218"/>
      <w:r w:rsidRPr="00291404">
        <w:rPr>
          <w:rFonts w:ascii="Arial" w:hAnsi="Arial" w:cs="Arial"/>
          <w:sz w:val="22"/>
          <w:szCs w:val="22"/>
          <w:lang w:val="en-GB"/>
        </w:rPr>
        <w:t>Impact of Ethics and Sustainability on quality of the CRM of ASDA</w:t>
      </w:r>
      <w:bookmarkEnd w:id="21"/>
    </w:p>
    <w:p w:rsidR="00291404" w:rsidRPr="00291404" w:rsidRDefault="00291404" w:rsidP="00291404">
      <w:pPr>
        <w:pStyle w:val="Heading3"/>
        <w:rPr>
          <w:rFonts w:ascii="Arial" w:hAnsi="Arial" w:cs="Arial"/>
          <w:sz w:val="22"/>
          <w:szCs w:val="22"/>
          <w:lang w:val="en-GB"/>
        </w:rPr>
      </w:pPr>
      <w:bookmarkStart w:id="22" w:name="_Toc34957219"/>
      <w:r w:rsidRPr="00291404">
        <w:rPr>
          <w:rFonts w:ascii="Arial" w:hAnsi="Arial" w:cs="Arial"/>
          <w:sz w:val="22"/>
          <w:szCs w:val="22"/>
          <w:lang w:val="en-GB"/>
        </w:rPr>
        <w:t>Ethics on quality of CRM of ASDA</w:t>
      </w:r>
      <w:bookmarkEnd w:id="22"/>
    </w:p>
    <w:p w:rsidR="00291404" w:rsidRPr="00291404" w:rsidRDefault="00291404" w:rsidP="00291404">
      <w:pPr>
        <w:spacing w:line="360" w:lineRule="auto"/>
        <w:jc w:val="both"/>
        <w:rPr>
          <w:rFonts w:eastAsia="Times New Roman"/>
          <w:lang w:val="en-GB"/>
        </w:rPr>
      </w:pPr>
      <w:r w:rsidRPr="00291404">
        <w:rPr>
          <w:rFonts w:eastAsia="Times New Roman"/>
          <w:lang w:val="en-GB"/>
        </w:rPr>
        <w:t>Ethics states the principles and behaviour of the organization and its management towards the customers. The application of business ethics is essential for a company and one of the retailers of ASDA has compromised on values and ethics in their early start-up. However, the company managed to clear the bad reputation laid down by the research and now have a capable reputation and loyalty of customers</w:t>
      </w:r>
      <w:r w:rsidRPr="00291404">
        <w:rPr>
          <w:shd w:val="clear" w:color="auto" w:fill="FFFFFF"/>
          <w:lang w:val="en-GB"/>
        </w:rPr>
        <w:t xml:space="preserve"> (Filimonau and Gherbin, 2017)</w:t>
      </w:r>
      <w:r w:rsidRPr="00291404">
        <w:rPr>
          <w:rFonts w:eastAsia="Times New Roman"/>
          <w:lang w:val="en-GB"/>
        </w:rPr>
        <w:t>. The daily performances and values play a major role in uplifting and promoting business ethics towards the customers to meet their social expectations. Failures in these factors may put pressure on company stakeholders to meet the expectations laid down by ASDA. Government has placed strict rules for maintaining the regulations and ethics of companies to create a positive impact on the environment and society (</w:t>
      </w:r>
      <w:r w:rsidRPr="00291404">
        <w:rPr>
          <w:shd w:val="clear" w:color="auto" w:fill="FFFFFF"/>
          <w:lang w:val="en-GB"/>
        </w:rPr>
        <w:t xml:space="preserve">Young </w:t>
      </w:r>
      <w:r w:rsidRPr="00291404">
        <w:rPr>
          <w:i/>
          <w:shd w:val="clear" w:color="auto" w:fill="FFFFFF"/>
          <w:lang w:val="en-GB"/>
        </w:rPr>
        <w:t>et al</w:t>
      </w:r>
      <w:r w:rsidRPr="00291404">
        <w:rPr>
          <w:shd w:val="clear" w:color="auto" w:fill="FFFFFF"/>
          <w:lang w:val="en-GB"/>
        </w:rPr>
        <w:t>, 2018).</w:t>
      </w:r>
    </w:p>
    <w:p w:rsidR="00291404" w:rsidRPr="00291404" w:rsidRDefault="00291404" w:rsidP="00291404">
      <w:pPr>
        <w:spacing w:line="360" w:lineRule="auto"/>
        <w:jc w:val="both"/>
        <w:rPr>
          <w:rFonts w:eastAsia="Times New Roman"/>
          <w:b/>
          <w:i/>
          <w:lang w:val="en-GB"/>
        </w:rPr>
      </w:pPr>
      <w:r w:rsidRPr="00291404">
        <w:rPr>
          <w:rFonts w:eastAsia="Times New Roman"/>
          <w:b/>
          <w:i/>
          <w:lang w:val="en-GB"/>
        </w:rPr>
        <w:t>CSR of Marketing Ethics</w:t>
      </w:r>
    </w:p>
    <w:p w:rsidR="00291404" w:rsidRPr="00291404" w:rsidRDefault="00291404" w:rsidP="00291404">
      <w:pPr>
        <w:spacing w:line="360" w:lineRule="auto"/>
        <w:jc w:val="both"/>
        <w:rPr>
          <w:rFonts w:eastAsia="Times New Roman"/>
          <w:lang w:val="en-GB"/>
        </w:rPr>
      </w:pPr>
      <w:r w:rsidRPr="00291404">
        <w:rPr>
          <w:rFonts w:eastAsia="Times New Roman"/>
          <w:lang w:val="en-GB"/>
        </w:rPr>
        <w:t>. Analysis of CSR is very critical and ASDA management takes the approach very seriously as they aim to maintain sustainability, by making affordable products for the customers. The expectations and cultural context of ASDA is measured by four factors that affect the activities of the company</w:t>
      </w:r>
    </w:p>
    <w:p w:rsidR="00291404" w:rsidRPr="00291404" w:rsidRDefault="00291404" w:rsidP="00291404">
      <w:pPr>
        <w:numPr>
          <w:ilvl w:val="0"/>
          <w:numId w:val="9"/>
        </w:numPr>
        <w:spacing w:line="360" w:lineRule="auto"/>
        <w:jc w:val="both"/>
        <w:rPr>
          <w:rFonts w:eastAsia="Times New Roman"/>
          <w:lang w:val="en-GB"/>
        </w:rPr>
      </w:pPr>
      <w:r w:rsidRPr="00291404">
        <w:rPr>
          <w:rFonts w:eastAsia="Times New Roman"/>
          <w:b/>
          <w:lang w:val="en-GB"/>
        </w:rPr>
        <w:t xml:space="preserve">Economic factors: </w:t>
      </w:r>
      <w:r w:rsidRPr="00291404">
        <w:rPr>
          <w:rFonts w:eastAsia="Times New Roman"/>
          <w:lang w:val="en-GB"/>
        </w:rPr>
        <w:t>ASDA has an aim to meet the interests of the customers and widen the profit of the stakeholders. Business ethics and profitability should go hand-in-hand and neither should obstruct each other's principles (</w:t>
      </w:r>
      <w:r w:rsidRPr="00291404">
        <w:rPr>
          <w:shd w:val="clear" w:color="auto" w:fill="FFFFFF"/>
          <w:lang w:val="en-GB"/>
        </w:rPr>
        <w:t>Moodley</w:t>
      </w:r>
      <w:r w:rsidRPr="00291404">
        <w:rPr>
          <w:i/>
          <w:shd w:val="clear" w:color="auto" w:fill="FFFFFF"/>
          <w:lang w:val="en-GB"/>
        </w:rPr>
        <w:t>et al</w:t>
      </w:r>
      <w:r w:rsidRPr="00291404">
        <w:rPr>
          <w:shd w:val="clear" w:color="auto" w:fill="FFFFFF"/>
          <w:lang w:val="en-GB"/>
        </w:rPr>
        <w:t>, 2019</w:t>
      </w:r>
      <w:r w:rsidRPr="00291404">
        <w:rPr>
          <w:rFonts w:eastAsia="Times New Roman"/>
          <w:lang w:val="en-GB"/>
        </w:rPr>
        <w:t xml:space="preserve">). The </w:t>
      </w:r>
      <w:r w:rsidRPr="00291404">
        <w:rPr>
          <w:rFonts w:eastAsia="Times New Roman"/>
          <w:lang w:val="en-GB"/>
        </w:rPr>
        <w:lastRenderedPageBreak/>
        <w:t>management takes careful care to prevent any type of unethical business deals that might affect the company environment.</w:t>
      </w:r>
    </w:p>
    <w:p w:rsidR="00291404" w:rsidRPr="00291404" w:rsidRDefault="00291404" w:rsidP="00291404">
      <w:pPr>
        <w:numPr>
          <w:ilvl w:val="0"/>
          <w:numId w:val="9"/>
        </w:numPr>
        <w:spacing w:line="360" w:lineRule="auto"/>
        <w:jc w:val="both"/>
        <w:rPr>
          <w:rFonts w:eastAsia="Times New Roman"/>
          <w:b/>
          <w:lang w:val="en-GB"/>
        </w:rPr>
      </w:pPr>
      <w:r w:rsidRPr="00291404">
        <w:rPr>
          <w:rFonts w:eastAsia="Times New Roman"/>
          <w:b/>
          <w:lang w:val="en-GB"/>
        </w:rPr>
        <w:t xml:space="preserve">Legal factors: </w:t>
      </w:r>
      <w:r w:rsidRPr="00291404">
        <w:rPr>
          <w:rFonts w:eastAsia="Times New Roman"/>
          <w:lang w:val="en-GB"/>
        </w:rPr>
        <w:t>The management of ASDA is not well known for its compliance with the laws and regulations laid down by the government. The Company has failed to meet the necessary social expectations of the public as it got the lowest rating in the market chain of the UK</w:t>
      </w:r>
      <w:r w:rsidRPr="00291404">
        <w:rPr>
          <w:shd w:val="clear" w:color="auto" w:fill="FFFFFF"/>
          <w:lang w:val="en-GB"/>
        </w:rPr>
        <w:t xml:space="preserve"> (Jones </w:t>
      </w:r>
      <w:r w:rsidRPr="00291404">
        <w:rPr>
          <w:i/>
          <w:shd w:val="clear" w:color="auto" w:fill="FFFFFF"/>
          <w:lang w:val="en-GB"/>
        </w:rPr>
        <w:t>et al</w:t>
      </w:r>
      <w:r w:rsidRPr="00291404">
        <w:rPr>
          <w:shd w:val="clear" w:color="auto" w:fill="FFFFFF"/>
          <w:lang w:val="en-GB"/>
        </w:rPr>
        <w:t>, 2016)</w:t>
      </w:r>
      <w:r w:rsidRPr="00291404">
        <w:rPr>
          <w:rFonts w:eastAsia="Times New Roman"/>
          <w:lang w:val="en-GB"/>
        </w:rPr>
        <w:t>. However, ASDA has avoided any kind of violation of the laws to minimize the pressure on the stakeholders.</w:t>
      </w:r>
    </w:p>
    <w:p w:rsidR="00291404" w:rsidRPr="00291404" w:rsidRDefault="00291404" w:rsidP="00291404">
      <w:pPr>
        <w:numPr>
          <w:ilvl w:val="0"/>
          <w:numId w:val="9"/>
        </w:numPr>
        <w:spacing w:line="360" w:lineRule="auto"/>
        <w:jc w:val="both"/>
        <w:rPr>
          <w:rFonts w:eastAsia="Times New Roman"/>
          <w:b/>
          <w:lang w:val="en-GB"/>
        </w:rPr>
      </w:pPr>
      <w:r w:rsidRPr="00291404">
        <w:rPr>
          <w:rFonts w:eastAsia="Times New Roman"/>
          <w:b/>
          <w:lang w:val="en-GB"/>
        </w:rPr>
        <w:t xml:space="preserve">Ethical factors: </w:t>
      </w:r>
      <w:r w:rsidRPr="00291404">
        <w:rPr>
          <w:rFonts w:eastAsia="Times New Roman"/>
          <w:lang w:val="en-GB"/>
        </w:rPr>
        <w:t>The main factor to determine the relationship of the company with the customers is how well they can maintain the ethical values. ASDA has a bad reputation on breaking a public ban thus affecting its popularity within a month after its launch. The company has reduced about 12% of the supplier chain with compliance with GCSP</w:t>
      </w:r>
      <w:r w:rsidRPr="00291404">
        <w:rPr>
          <w:lang w:val="en-GB"/>
        </w:rPr>
        <w:t xml:space="preserve"> (Maheshwari and Kushwah, 2019)</w:t>
      </w:r>
      <w:r w:rsidRPr="00291404">
        <w:rPr>
          <w:rFonts w:eastAsia="Times New Roman"/>
          <w:lang w:val="en-GB"/>
        </w:rPr>
        <w:t xml:space="preserve">. However, recent research has shown that ASDA has managed to break through that curse and is now slowly and steadily developing its values to create a positive image. The company is now a member of ETI and supports the </w:t>
      </w:r>
      <w:r w:rsidRPr="00291404">
        <w:rPr>
          <w:rFonts w:eastAsia="Times New Roman"/>
          <w:b/>
          <w:i/>
          <w:lang w:val="en-GB"/>
        </w:rPr>
        <w:t>Fairtrade Foundation</w:t>
      </w:r>
      <w:r w:rsidRPr="00291404">
        <w:rPr>
          <w:rFonts w:eastAsia="Times New Roman"/>
          <w:lang w:val="en-GB"/>
        </w:rPr>
        <w:t>.</w:t>
      </w:r>
    </w:p>
    <w:p w:rsidR="00291404" w:rsidRPr="00291404" w:rsidRDefault="00291404" w:rsidP="00291404">
      <w:pPr>
        <w:numPr>
          <w:ilvl w:val="0"/>
          <w:numId w:val="9"/>
        </w:numPr>
        <w:spacing w:line="360" w:lineRule="auto"/>
        <w:jc w:val="both"/>
        <w:rPr>
          <w:rFonts w:eastAsia="Times New Roman"/>
          <w:b/>
          <w:lang w:val="en-GB"/>
        </w:rPr>
      </w:pPr>
      <w:r w:rsidRPr="00291404">
        <w:rPr>
          <w:rFonts w:eastAsia="Times New Roman"/>
          <w:b/>
          <w:lang w:val="en-GB"/>
        </w:rPr>
        <w:t xml:space="preserve">Philanthropic factors: </w:t>
      </w:r>
      <w:r w:rsidRPr="00291404">
        <w:rPr>
          <w:rFonts w:eastAsia="Times New Roman"/>
          <w:lang w:val="en-GB"/>
        </w:rPr>
        <w:t>The involvement of the community plays a major role in the promotion of the business. Fund-raising, charity donations, community projects and campaigns have helped to boost their standing to the public</w:t>
      </w:r>
      <w:r w:rsidRPr="00291404">
        <w:rPr>
          <w:shd w:val="clear" w:color="auto" w:fill="FFFFFF"/>
          <w:lang w:val="en-GB"/>
        </w:rPr>
        <w:t xml:space="preserve"> (Thankappan, 2016)</w:t>
      </w:r>
      <w:r w:rsidRPr="00291404">
        <w:rPr>
          <w:rFonts w:eastAsia="Times New Roman"/>
          <w:lang w:val="en-GB"/>
        </w:rPr>
        <w:t>. There is a foundation of the ASDA community that helps needy people and supports projects and local charities.</w:t>
      </w:r>
    </w:p>
    <w:p w:rsidR="00291404" w:rsidRPr="00291404" w:rsidRDefault="00291404" w:rsidP="00291404">
      <w:pPr>
        <w:spacing w:line="360" w:lineRule="auto"/>
        <w:jc w:val="both"/>
        <w:rPr>
          <w:rFonts w:eastAsia="Times New Roman"/>
          <w:b/>
          <w:i/>
          <w:lang w:val="en-GB"/>
        </w:rPr>
      </w:pPr>
    </w:p>
    <w:p w:rsidR="00291404" w:rsidRPr="00291404" w:rsidRDefault="00291404" w:rsidP="00291404">
      <w:pPr>
        <w:spacing w:line="360" w:lineRule="auto"/>
        <w:jc w:val="both"/>
        <w:rPr>
          <w:rFonts w:eastAsia="Times New Roman"/>
          <w:b/>
          <w:i/>
          <w:lang w:val="en-GB"/>
        </w:rPr>
      </w:pPr>
      <w:r w:rsidRPr="00291404">
        <w:rPr>
          <w:rFonts w:eastAsia="Times New Roman"/>
          <w:b/>
          <w:i/>
          <w:lang w:val="en-GB"/>
        </w:rPr>
        <w:t>Marketing Ethics and Consumer Rights of ASDA</w:t>
      </w:r>
    </w:p>
    <w:p w:rsidR="00291404" w:rsidRPr="00291404" w:rsidRDefault="00291404" w:rsidP="00291404">
      <w:pPr>
        <w:spacing w:line="360" w:lineRule="auto"/>
        <w:jc w:val="both"/>
        <w:rPr>
          <w:rFonts w:eastAsia="Times New Roman"/>
          <w:b/>
          <w:i/>
          <w:lang w:val="en-GB"/>
        </w:rPr>
      </w:pPr>
    </w:p>
    <w:p w:rsidR="00291404" w:rsidRPr="00291404" w:rsidRDefault="00291404" w:rsidP="00291404">
      <w:pPr>
        <w:spacing w:line="360" w:lineRule="auto"/>
        <w:jc w:val="both"/>
        <w:rPr>
          <w:rFonts w:eastAsia="Times New Roman"/>
          <w:lang w:val="en-GB"/>
        </w:rPr>
      </w:pPr>
      <w:r w:rsidRPr="00291404">
        <w:rPr>
          <w:rFonts w:eastAsia="Times New Roman"/>
          <w:lang w:val="en-GB"/>
        </w:rPr>
        <w:t>ASDA recognizes the basic rights and involvement of customers with their deals. Every customer is granted their own fair amount of values in the marketplace to ascertain their own privacy. Any kind of confidentiality and invasion of customer rights is strictly avoided. Internet access has helped in portraying a positive impact on customers</w:t>
      </w:r>
      <w:r w:rsidRPr="00291404">
        <w:rPr>
          <w:shd w:val="clear" w:color="auto" w:fill="FFFFFF"/>
          <w:lang w:val="en-GB"/>
        </w:rPr>
        <w:t xml:space="preserve"> (Laczniak and Murphy, 2019)</w:t>
      </w:r>
      <w:r w:rsidRPr="00291404">
        <w:rPr>
          <w:rFonts w:eastAsia="Times New Roman"/>
          <w:lang w:val="en-GB"/>
        </w:rPr>
        <w:t>. ASDA management involves maintaining a group that focuses on competitive analysis and intelligence gathering of rivals. Advertising of products is done on reliable channels to avoid any false information from spreading.</w:t>
      </w:r>
    </w:p>
    <w:p w:rsidR="00291404" w:rsidRPr="00291404" w:rsidRDefault="00291404" w:rsidP="00291404">
      <w:pPr>
        <w:spacing w:line="360" w:lineRule="auto"/>
        <w:jc w:val="both"/>
        <w:rPr>
          <w:rFonts w:eastAsia="Times New Roman"/>
          <w:lang w:val="en-GB"/>
        </w:rPr>
      </w:pPr>
    </w:p>
    <w:p w:rsidR="00291404" w:rsidRPr="00291404" w:rsidRDefault="00291404" w:rsidP="00291404">
      <w:pPr>
        <w:spacing w:line="360" w:lineRule="auto"/>
        <w:jc w:val="both"/>
        <w:rPr>
          <w:rFonts w:eastAsia="Times New Roman"/>
          <w:lang w:val="en-GB"/>
        </w:rPr>
      </w:pPr>
      <w:r w:rsidRPr="00291404">
        <w:rPr>
          <w:rFonts w:eastAsia="Times New Roman"/>
          <w:lang w:val="en-GB"/>
        </w:rPr>
        <w:t>Four areas in which illegal and unethical ethics may affect are:</w:t>
      </w:r>
    </w:p>
    <w:p w:rsidR="00291404" w:rsidRPr="00291404" w:rsidRDefault="00291404" w:rsidP="00291404">
      <w:pPr>
        <w:spacing w:line="360" w:lineRule="auto"/>
        <w:jc w:val="both"/>
        <w:rPr>
          <w:rFonts w:eastAsia="Times New Roman"/>
          <w:lang w:val="en-GB"/>
        </w:rPr>
      </w:pPr>
    </w:p>
    <w:p w:rsidR="00291404" w:rsidRPr="00291404" w:rsidRDefault="00291404" w:rsidP="00291404">
      <w:pPr>
        <w:numPr>
          <w:ilvl w:val="0"/>
          <w:numId w:val="8"/>
        </w:numPr>
        <w:spacing w:line="360" w:lineRule="auto"/>
        <w:jc w:val="both"/>
        <w:rPr>
          <w:rFonts w:eastAsia="Times New Roman"/>
          <w:b/>
          <w:i/>
          <w:lang w:val="en-GB"/>
        </w:rPr>
      </w:pPr>
      <w:r w:rsidRPr="00291404">
        <w:rPr>
          <w:rFonts w:eastAsia="Times New Roman"/>
          <w:b/>
          <w:i/>
          <w:lang w:val="en-GB"/>
        </w:rPr>
        <w:lastRenderedPageBreak/>
        <w:t xml:space="preserve">Price Discrimination: </w:t>
      </w:r>
      <w:r w:rsidRPr="00291404">
        <w:rPr>
          <w:rFonts w:eastAsia="Times New Roman"/>
          <w:lang w:val="en-GB"/>
        </w:rPr>
        <w:t>The prices should be offered equally as the same product is sold for different prices to customers, it may affect the ethics of the business.</w:t>
      </w:r>
    </w:p>
    <w:p w:rsidR="00291404" w:rsidRPr="00291404" w:rsidRDefault="00291404" w:rsidP="00291404">
      <w:pPr>
        <w:numPr>
          <w:ilvl w:val="0"/>
          <w:numId w:val="8"/>
        </w:numPr>
        <w:spacing w:line="360" w:lineRule="auto"/>
        <w:jc w:val="both"/>
        <w:rPr>
          <w:rFonts w:eastAsia="Times New Roman"/>
          <w:b/>
          <w:i/>
          <w:lang w:val="en-GB"/>
        </w:rPr>
      </w:pPr>
      <w:r w:rsidRPr="00291404">
        <w:rPr>
          <w:rFonts w:eastAsia="Times New Roman"/>
          <w:b/>
          <w:i/>
          <w:lang w:val="en-GB"/>
        </w:rPr>
        <w:t xml:space="preserve">Price Fixing: </w:t>
      </w:r>
      <w:r w:rsidRPr="00291404">
        <w:rPr>
          <w:rFonts w:eastAsia="Times New Roman"/>
          <w:lang w:val="en-GB"/>
        </w:rPr>
        <w:t>The firms selling the same type of product has a fixed price on the product.</w:t>
      </w:r>
    </w:p>
    <w:p w:rsidR="00291404" w:rsidRPr="00291404" w:rsidRDefault="00291404" w:rsidP="00291404">
      <w:pPr>
        <w:numPr>
          <w:ilvl w:val="0"/>
          <w:numId w:val="8"/>
        </w:numPr>
        <w:spacing w:line="360" w:lineRule="auto"/>
        <w:jc w:val="both"/>
        <w:rPr>
          <w:rFonts w:eastAsia="Times New Roman"/>
          <w:b/>
          <w:i/>
          <w:lang w:val="en-GB"/>
        </w:rPr>
      </w:pPr>
      <w:r w:rsidRPr="00291404">
        <w:rPr>
          <w:rFonts w:eastAsia="Times New Roman"/>
          <w:b/>
          <w:i/>
          <w:lang w:val="en-GB"/>
        </w:rPr>
        <w:t xml:space="preserve">Deceptive Pricing: </w:t>
      </w:r>
      <w:r w:rsidRPr="00291404">
        <w:rPr>
          <w:rFonts w:eastAsia="Times New Roman"/>
          <w:lang w:val="en-GB"/>
        </w:rPr>
        <w:t xml:space="preserve">Influence of the retailer to make more profit by luring the customer in various schemes is an act of deception and not treated well in business ethics. </w:t>
      </w:r>
    </w:p>
    <w:p w:rsidR="00291404" w:rsidRPr="00291404" w:rsidRDefault="00291404" w:rsidP="00291404">
      <w:pPr>
        <w:numPr>
          <w:ilvl w:val="0"/>
          <w:numId w:val="8"/>
        </w:numPr>
        <w:spacing w:line="360" w:lineRule="auto"/>
        <w:jc w:val="both"/>
        <w:rPr>
          <w:rFonts w:eastAsia="Times New Roman"/>
          <w:b/>
          <w:i/>
          <w:lang w:val="en-GB"/>
        </w:rPr>
      </w:pPr>
      <w:r w:rsidRPr="00291404">
        <w:rPr>
          <w:rFonts w:eastAsia="Times New Roman"/>
          <w:b/>
          <w:i/>
          <w:lang w:val="en-GB"/>
        </w:rPr>
        <w:t xml:space="preserve">Unfair pricing: </w:t>
      </w:r>
      <w:r w:rsidRPr="00291404">
        <w:rPr>
          <w:rFonts w:eastAsia="Times New Roman"/>
          <w:lang w:val="en-GB"/>
        </w:rPr>
        <w:t>Fair price tags are maintained within competitive rivals.</w:t>
      </w:r>
    </w:p>
    <w:p w:rsidR="00291404" w:rsidRPr="00291404" w:rsidRDefault="00291404" w:rsidP="00291404">
      <w:pPr>
        <w:spacing w:line="360" w:lineRule="auto"/>
        <w:ind w:left="720"/>
        <w:jc w:val="both"/>
        <w:rPr>
          <w:rFonts w:eastAsia="Times New Roman"/>
          <w:b/>
          <w:i/>
          <w:lang w:val="en-GB"/>
        </w:rPr>
      </w:pPr>
    </w:p>
    <w:p w:rsidR="00291404" w:rsidRPr="008D5EF4" w:rsidRDefault="00291404" w:rsidP="00291404">
      <w:pPr>
        <w:spacing w:line="360" w:lineRule="auto"/>
        <w:jc w:val="both"/>
        <w:rPr>
          <w:rFonts w:eastAsia="Times New Roman"/>
          <w:b/>
          <w:i/>
          <w:lang w:val="en-GB"/>
        </w:rPr>
      </w:pPr>
      <w:r w:rsidRPr="008D5EF4">
        <w:rPr>
          <w:rFonts w:eastAsia="Times New Roman"/>
          <w:b/>
          <w:i/>
          <w:lang w:val="en-GB"/>
        </w:rPr>
        <w:t>McKinsey’s 7s model</w:t>
      </w:r>
    </w:p>
    <w:p w:rsidR="00291404" w:rsidRPr="008D5EF4" w:rsidRDefault="00291404" w:rsidP="00291404">
      <w:pPr>
        <w:spacing w:line="360" w:lineRule="auto"/>
        <w:jc w:val="both"/>
        <w:rPr>
          <w:rFonts w:eastAsia="Times New Roman"/>
          <w:b/>
          <w:i/>
          <w:lang w:val="en-GB"/>
        </w:rPr>
      </w:pPr>
    </w:p>
    <w:p w:rsidR="00291404" w:rsidRPr="008D5EF4" w:rsidRDefault="00291404" w:rsidP="00291404">
      <w:pPr>
        <w:spacing w:line="360" w:lineRule="auto"/>
        <w:jc w:val="both"/>
        <w:rPr>
          <w:rFonts w:eastAsia="Times New Roman"/>
          <w:lang w:val="en-GB"/>
        </w:rPr>
      </w:pPr>
      <w:r w:rsidRPr="008D5EF4">
        <w:rPr>
          <w:rFonts w:eastAsia="Times New Roman"/>
          <w:lang w:val="en-GB"/>
        </w:rPr>
        <w:t xml:space="preserve">ASDA applies McKinsey’s 7s model for identifying the way of processing during the acquisition and merger and aligning the marketing department with company’s goal. The three hard elements are easy to incorporate in management, as these are tangible. On the other hand, soft elements are difficult to understand, as the culture and corporate values are ever-changing and continuously developing in this company. </w:t>
      </w:r>
    </w:p>
    <w:p w:rsidR="00291404" w:rsidRPr="008D5EF4" w:rsidRDefault="00291404" w:rsidP="00291404">
      <w:pPr>
        <w:spacing w:line="360" w:lineRule="auto"/>
        <w:jc w:val="both"/>
        <w:rPr>
          <w:rFonts w:eastAsia="Times New Roman"/>
          <w:lang w:val="en-GB"/>
        </w:rPr>
      </w:pPr>
      <w:r w:rsidRPr="008D5EF4">
        <w:rPr>
          <w:rFonts w:eastAsia="Times New Roman"/>
          <w:b/>
          <w:i/>
          <w:lang w:val="en-GB"/>
        </w:rPr>
        <w:t>Strategy</w:t>
      </w:r>
      <w:r w:rsidRPr="008D5EF4">
        <w:rPr>
          <w:rFonts w:eastAsia="Times New Roman"/>
          <w:lang w:val="en-GB"/>
        </w:rPr>
        <w:t xml:space="preserve">: This Company plans to enhance the competitive advantage in market. </w:t>
      </w:r>
    </w:p>
    <w:p w:rsidR="00291404" w:rsidRPr="008D5EF4" w:rsidRDefault="00291404" w:rsidP="00291404">
      <w:pPr>
        <w:spacing w:line="360" w:lineRule="auto"/>
        <w:jc w:val="both"/>
        <w:rPr>
          <w:rFonts w:eastAsia="Times New Roman"/>
          <w:lang w:val="en-GB"/>
        </w:rPr>
      </w:pPr>
      <w:r w:rsidRPr="008D5EF4">
        <w:rPr>
          <w:rFonts w:eastAsia="Times New Roman"/>
          <w:b/>
          <w:i/>
          <w:lang w:val="en-GB"/>
        </w:rPr>
        <w:t>Structure</w:t>
      </w:r>
      <w:r w:rsidRPr="008D5EF4">
        <w:rPr>
          <w:rFonts w:eastAsia="Times New Roman"/>
          <w:lang w:val="en-GB"/>
        </w:rPr>
        <w:t xml:space="preserve">: ASDA is organized in hierarchy structure. </w:t>
      </w:r>
    </w:p>
    <w:p w:rsidR="00291404" w:rsidRPr="008D5EF4" w:rsidRDefault="00291404" w:rsidP="00291404">
      <w:pPr>
        <w:spacing w:line="360" w:lineRule="auto"/>
        <w:jc w:val="both"/>
        <w:rPr>
          <w:rFonts w:eastAsia="Times New Roman"/>
          <w:lang w:val="en-GB"/>
        </w:rPr>
      </w:pPr>
      <w:r w:rsidRPr="008D5EF4">
        <w:rPr>
          <w:rFonts w:eastAsia="Times New Roman"/>
          <w:b/>
          <w:i/>
          <w:lang w:val="en-GB"/>
        </w:rPr>
        <w:t>System</w:t>
      </w:r>
      <w:r w:rsidRPr="008D5EF4">
        <w:rPr>
          <w:rFonts w:eastAsia="Times New Roman"/>
          <w:lang w:val="en-GB"/>
        </w:rPr>
        <w:t>: R</w:t>
      </w:r>
      <w:r w:rsidRPr="008D5EF4">
        <w:rPr>
          <w:shd w:val="clear" w:color="auto" w:fill="FFFFFF"/>
          <w:lang w:val="en-GB"/>
        </w:rPr>
        <w:t>o</w:t>
      </w:r>
      <w:r w:rsidRPr="008D5EF4">
        <w:rPr>
          <w:rFonts w:eastAsia="Times New Roman"/>
          <w:lang w:val="en-GB"/>
        </w:rPr>
        <w:t>utine, processes and procedures of staff are characterized by company’s system (</w:t>
      </w:r>
      <w:r w:rsidRPr="008D5EF4">
        <w:rPr>
          <w:shd w:val="clear" w:color="auto" w:fill="FFFFFF"/>
          <w:lang w:val="en-GB"/>
        </w:rPr>
        <w:t>Laczniak and Murphy, 2019)</w:t>
      </w:r>
      <w:r w:rsidRPr="008D5EF4">
        <w:rPr>
          <w:rFonts w:eastAsia="Times New Roman"/>
          <w:lang w:val="en-GB"/>
        </w:rPr>
        <w:t xml:space="preserve">. </w:t>
      </w:r>
    </w:p>
    <w:p w:rsidR="00291404" w:rsidRPr="008D5EF4" w:rsidRDefault="00291404" w:rsidP="00291404">
      <w:pPr>
        <w:spacing w:line="360" w:lineRule="auto"/>
        <w:jc w:val="both"/>
        <w:rPr>
          <w:rFonts w:eastAsia="Times New Roman"/>
          <w:lang w:val="en-GB"/>
        </w:rPr>
      </w:pPr>
      <w:r w:rsidRPr="008D5EF4">
        <w:rPr>
          <w:rFonts w:eastAsia="Times New Roman"/>
          <w:b/>
          <w:i/>
          <w:lang w:val="en-GB"/>
        </w:rPr>
        <w:t>Shared values</w:t>
      </w:r>
      <w:r w:rsidRPr="008D5EF4">
        <w:rPr>
          <w:rFonts w:eastAsia="Times New Roman"/>
          <w:lang w:val="en-GB"/>
        </w:rPr>
        <w:t xml:space="preserve">: Core values of organization are reflected in individual’s working ethics and corporate culture.  </w:t>
      </w:r>
    </w:p>
    <w:p w:rsidR="00291404" w:rsidRPr="008D5EF4" w:rsidRDefault="00291404" w:rsidP="00291404">
      <w:pPr>
        <w:spacing w:line="360" w:lineRule="auto"/>
        <w:jc w:val="both"/>
        <w:rPr>
          <w:rFonts w:eastAsia="Times New Roman"/>
          <w:lang w:val="en-GB"/>
        </w:rPr>
      </w:pPr>
      <w:r w:rsidRPr="008D5EF4">
        <w:rPr>
          <w:rFonts w:eastAsia="Times New Roman"/>
          <w:b/>
          <w:i/>
          <w:lang w:val="en-GB"/>
        </w:rPr>
        <w:t>Style</w:t>
      </w:r>
      <w:r w:rsidRPr="008D5EF4">
        <w:rPr>
          <w:rFonts w:eastAsia="Times New Roman"/>
          <w:lang w:val="en-GB"/>
        </w:rPr>
        <w:t xml:space="preserve">: This can be measured by typical behavior and pattern of group including professionals and managers. </w:t>
      </w:r>
    </w:p>
    <w:p w:rsidR="00291404" w:rsidRPr="008D5EF4" w:rsidRDefault="00291404" w:rsidP="00291404">
      <w:pPr>
        <w:spacing w:line="360" w:lineRule="auto"/>
        <w:jc w:val="both"/>
        <w:rPr>
          <w:rFonts w:eastAsia="Times New Roman"/>
          <w:lang w:val="en-GB"/>
        </w:rPr>
      </w:pPr>
      <w:r w:rsidRPr="008D5EF4">
        <w:rPr>
          <w:rFonts w:eastAsia="Times New Roman"/>
          <w:b/>
          <w:i/>
          <w:lang w:val="en-GB"/>
        </w:rPr>
        <w:t>Staff</w:t>
      </w:r>
      <w:r w:rsidRPr="008D5EF4">
        <w:rPr>
          <w:rFonts w:eastAsia="Times New Roman"/>
          <w:lang w:val="en-GB"/>
        </w:rPr>
        <w:t xml:space="preserve">: General capabilities of employees are the main human resource of ASDA. </w:t>
      </w:r>
    </w:p>
    <w:p w:rsidR="00291404" w:rsidRPr="008D5EF4" w:rsidRDefault="00291404" w:rsidP="00291404">
      <w:pPr>
        <w:spacing w:line="360" w:lineRule="auto"/>
        <w:jc w:val="both"/>
        <w:rPr>
          <w:rFonts w:eastAsia="Times New Roman"/>
          <w:lang w:val="en-GB"/>
        </w:rPr>
      </w:pPr>
      <w:r w:rsidRPr="008D5EF4">
        <w:rPr>
          <w:rFonts w:eastAsia="Times New Roman"/>
          <w:b/>
          <w:i/>
          <w:lang w:val="en-GB"/>
        </w:rPr>
        <w:t>Skills</w:t>
      </w:r>
      <w:r w:rsidRPr="008D5EF4">
        <w:rPr>
          <w:rFonts w:eastAsia="Times New Roman"/>
          <w:lang w:val="en-GB"/>
        </w:rPr>
        <w:t xml:space="preserve">: This reflects on distinctive capabilities and core competency of organization. </w:t>
      </w:r>
    </w:p>
    <w:p w:rsidR="00291404" w:rsidRPr="00291404" w:rsidRDefault="00291404" w:rsidP="00291404">
      <w:pPr>
        <w:pStyle w:val="Heading3"/>
        <w:rPr>
          <w:rFonts w:ascii="Arial" w:hAnsi="Arial" w:cs="Arial"/>
          <w:sz w:val="22"/>
          <w:szCs w:val="22"/>
          <w:lang w:val="en-GB"/>
        </w:rPr>
      </w:pPr>
      <w:r w:rsidRPr="00291404">
        <w:rPr>
          <w:rFonts w:ascii="Arial" w:hAnsi="Arial" w:cs="Arial"/>
          <w:sz w:val="22"/>
          <w:szCs w:val="22"/>
          <w:lang w:val="en-GB"/>
        </w:rPr>
        <w:t xml:space="preserve"> </w:t>
      </w:r>
      <w:bookmarkStart w:id="23" w:name="_Toc34957220"/>
      <w:r w:rsidRPr="00291404">
        <w:rPr>
          <w:rFonts w:ascii="Arial" w:hAnsi="Arial" w:cs="Arial"/>
          <w:sz w:val="22"/>
          <w:szCs w:val="22"/>
          <w:lang w:val="en-GB"/>
        </w:rPr>
        <w:t>Sustainability on quality of CRM of ASDA</w:t>
      </w:r>
      <w:bookmarkEnd w:id="23"/>
    </w:p>
    <w:p w:rsidR="00291404" w:rsidRPr="00291404" w:rsidRDefault="00291404" w:rsidP="00291404">
      <w:pPr>
        <w:spacing w:line="360" w:lineRule="auto"/>
        <w:jc w:val="both"/>
        <w:rPr>
          <w:rFonts w:eastAsia="Times New Roman"/>
          <w:lang w:val="en-GB"/>
        </w:rPr>
      </w:pPr>
      <w:r w:rsidRPr="00291404">
        <w:rPr>
          <w:rFonts w:eastAsia="Times New Roman"/>
          <w:lang w:val="en-GB"/>
        </w:rPr>
        <w:t>ASDA cares for the sustainability of the products and makes it affordable for the customers to buy. The aims and goals to be achieved by the company to maintain the customer relationship and promotion of business welfare are done via ethical marketing conduct.</w:t>
      </w:r>
    </w:p>
    <w:p w:rsidR="00291404" w:rsidRPr="00291404" w:rsidRDefault="00291404" w:rsidP="00291404">
      <w:pPr>
        <w:spacing w:line="360" w:lineRule="auto"/>
        <w:jc w:val="both"/>
        <w:rPr>
          <w:rFonts w:eastAsia="Times New Roman"/>
          <w:lang w:val="en-GB"/>
        </w:rPr>
      </w:pPr>
    </w:p>
    <w:p w:rsidR="00291404" w:rsidRPr="00291404" w:rsidRDefault="00291404" w:rsidP="00291404">
      <w:pPr>
        <w:spacing w:line="360" w:lineRule="auto"/>
        <w:jc w:val="both"/>
        <w:rPr>
          <w:rFonts w:eastAsia="Times New Roman"/>
          <w:b/>
          <w:i/>
          <w:lang w:val="en-GB"/>
        </w:rPr>
      </w:pPr>
      <w:r w:rsidRPr="00291404">
        <w:rPr>
          <w:rFonts w:eastAsia="Times New Roman"/>
          <w:b/>
          <w:i/>
          <w:lang w:val="en-GB"/>
        </w:rPr>
        <w:t xml:space="preserve">Social Criticisms of Marketing </w:t>
      </w:r>
    </w:p>
    <w:p w:rsidR="00291404" w:rsidRPr="00291404" w:rsidRDefault="00291404" w:rsidP="00291404">
      <w:pPr>
        <w:spacing w:line="360" w:lineRule="auto"/>
        <w:jc w:val="both"/>
        <w:rPr>
          <w:rFonts w:eastAsia="Times New Roman"/>
          <w:b/>
          <w:i/>
          <w:lang w:val="en-GB"/>
        </w:rPr>
      </w:pPr>
    </w:p>
    <w:p w:rsidR="00291404" w:rsidRPr="00291404" w:rsidRDefault="00291404" w:rsidP="00291404">
      <w:pPr>
        <w:numPr>
          <w:ilvl w:val="0"/>
          <w:numId w:val="7"/>
        </w:numPr>
        <w:spacing w:line="360" w:lineRule="auto"/>
        <w:jc w:val="both"/>
        <w:rPr>
          <w:rFonts w:eastAsia="Times New Roman"/>
          <w:lang w:val="en-GB"/>
        </w:rPr>
      </w:pPr>
      <w:r w:rsidRPr="00291404">
        <w:rPr>
          <w:rFonts w:eastAsia="Times New Roman"/>
          <w:lang w:val="en-GB"/>
        </w:rPr>
        <w:t>High product price.</w:t>
      </w:r>
    </w:p>
    <w:p w:rsidR="00291404" w:rsidRPr="00291404" w:rsidRDefault="00291404" w:rsidP="00291404">
      <w:pPr>
        <w:numPr>
          <w:ilvl w:val="0"/>
          <w:numId w:val="7"/>
        </w:numPr>
        <w:spacing w:line="360" w:lineRule="auto"/>
        <w:jc w:val="both"/>
        <w:rPr>
          <w:rFonts w:eastAsia="Times New Roman"/>
          <w:lang w:val="en-GB"/>
        </w:rPr>
      </w:pPr>
      <w:r w:rsidRPr="00291404">
        <w:rPr>
          <w:rFonts w:eastAsia="Times New Roman"/>
          <w:lang w:val="en-GB"/>
        </w:rPr>
        <w:lastRenderedPageBreak/>
        <w:t>Deceptive influence on customers.</w:t>
      </w:r>
    </w:p>
    <w:p w:rsidR="00291404" w:rsidRPr="00291404" w:rsidRDefault="00291404" w:rsidP="00291404">
      <w:pPr>
        <w:numPr>
          <w:ilvl w:val="0"/>
          <w:numId w:val="7"/>
        </w:numPr>
        <w:spacing w:line="360" w:lineRule="auto"/>
        <w:jc w:val="both"/>
        <w:rPr>
          <w:rFonts w:eastAsia="Times New Roman"/>
          <w:lang w:val="en-GB"/>
        </w:rPr>
      </w:pPr>
      <w:r w:rsidRPr="00291404">
        <w:rPr>
          <w:rFonts w:eastAsia="Times New Roman"/>
          <w:lang w:val="en-GB"/>
        </w:rPr>
        <w:t>Planned obsolescence. (</w:t>
      </w:r>
      <w:r w:rsidRPr="00291404">
        <w:rPr>
          <w:shd w:val="clear" w:color="auto" w:fill="FFFFFF"/>
          <w:lang w:val="en-GB"/>
        </w:rPr>
        <w:t xml:space="preserve">Zhang </w:t>
      </w:r>
      <w:r w:rsidRPr="00291404">
        <w:rPr>
          <w:i/>
          <w:shd w:val="clear" w:color="auto" w:fill="FFFFFF"/>
          <w:lang w:val="en-GB"/>
        </w:rPr>
        <w:t xml:space="preserve">et al </w:t>
      </w:r>
      <w:r w:rsidRPr="00291404">
        <w:rPr>
          <w:shd w:val="clear" w:color="auto" w:fill="FFFFFF"/>
          <w:lang w:val="en-GB"/>
        </w:rPr>
        <w:t>, 2018)</w:t>
      </w:r>
    </w:p>
    <w:p w:rsidR="00291404" w:rsidRPr="00291404" w:rsidRDefault="00291404" w:rsidP="00291404">
      <w:pPr>
        <w:numPr>
          <w:ilvl w:val="0"/>
          <w:numId w:val="7"/>
        </w:numPr>
        <w:spacing w:line="360" w:lineRule="auto"/>
        <w:jc w:val="both"/>
        <w:rPr>
          <w:rFonts w:eastAsia="Times New Roman"/>
          <w:lang w:val="en-GB"/>
        </w:rPr>
      </w:pPr>
      <w:r w:rsidRPr="00291404">
        <w:rPr>
          <w:rFonts w:eastAsia="Times New Roman"/>
          <w:lang w:val="en-GB"/>
        </w:rPr>
        <w:t>Harmful and unsafe product circulation in the market.</w:t>
      </w:r>
    </w:p>
    <w:p w:rsidR="00291404" w:rsidRPr="00291404" w:rsidRDefault="00291404" w:rsidP="00291404">
      <w:pPr>
        <w:numPr>
          <w:ilvl w:val="0"/>
          <w:numId w:val="7"/>
        </w:numPr>
        <w:spacing w:line="360" w:lineRule="auto"/>
        <w:jc w:val="both"/>
        <w:rPr>
          <w:rFonts w:eastAsia="Times New Roman"/>
          <w:lang w:val="en-GB"/>
        </w:rPr>
      </w:pPr>
      <w:r w:rsidRPr="00291404">
        <w:rPr>
          <w:rFonts w:eastAsia="Times New Roman"/>
          <w:lang w:val="en-GB"/>
        </w:rPr>
        <w:t>Bad service provided to poor customers.</w:t>
      </w:r>
    </w:p>
    <w:p w:rsidR="00291404" w:rsidRPr="00291404" w:rsidRDefault="00291404" w:rsidP="00291404">
      <w:pPr>
        <w:spacing w:line="360" w:lineRule="auto"/>
        <w:ind w:left="720"/>
        <w:jc w:val="both"/>
        <w:rPr>
          <w:rFonts w:eastAsia="Times New Roman"/>
          <w:lang w:val="en-GB"/>
        </w:rPr>
      </w:pPr>
    </w:p>
    <w:p w:rsidR="00291404" w:rsidRPr="00291404" w:rsidRDefault="00291404" w:rsidP="00291404">
      <w:pPr>
        <w:spacing w:line="360" w:lineRule="auto"/>
        <w:jc w:val="both"/>
        <w:rPr>
          <w:rFonts w:eastAsia="Times New Roman"/>
          <w:lang w:val="en-GB"/>
        </w:rPr>
      </w:pPr>
      <w:r w:rsidRPr="00291404">
        <w:rPr>
          <w:rFonts w:eastAsia="Times New Roman"/>
          <w:lang w:val="en-GB"/>
        </w:rPr>
        <w:t>Main strategies taken by ASDA to create a good image and maintain customer influence are customer interaction, data integration, customer analysis, and one-to-one marketing proposal. Criticism is the base of improvement and marketing impact has a lot of critics to deal with. Too few social goods in accordance with the marketing condition may cause a negative impact on society. The goods brought in the expense of private goods affect the customer relationship. Therefore, a balance should be maintained between the influx of public goods and private goods.</w:t>
      </w:r>
    </w:p>
    <w:p w:rsidR="00291404" w:rsidRPr="00291404" w:rsidRDefault="00291404" w:rsidP="00291404">
      <w:pPr>
        <w:spacing w:line="360" w:lineRule="auto"/>
        <w:jc w:val="both"/>
        <w:rPr>
          <w:rFonts w:eastAsia="Times New Roman"/>
          <w:lang w:val="en-GB"/>
        </w:rPr>
      </w:pPr>
      <w:r w:rsidRPr="00291404">
        <w:rPr>
          <w:rFonts w:eastAsia="Times New Roman"/>
          <w:lang w:val="en-GB"/>
        </w:rPr>
        <w:t>Cultural pollution is one of the major critics that affect the sustainability of the organization. However, internet access marketing has overcome this problem and shopping has become quite easy and efficient for the customers</w:t>
      </w:r>
      <w:r w:rsidRPr="00291404">
        <w:rPr>
          <w:shd w:val="clear" w:color="auto" w:fill="FFFFFF"/>
          <w:lang w:val="en-GB"/>
        </w:rPr>
        <w:t xml:space="preserve"> (Morgan </w:t>
      </w:r>
      <w:r w:rsidRPr="00291404">
        <w:rPr>
          <w:i/>
          <w:shd w:val="clear" w:color="auto" w:fill="FFFFFF"/>
          <w:lang w:val="en-GB"/>
        </w:rPr>
        <w:t>et al</w:t>
      </w:r>
      <w:r w:rsidRPr="00291404">
        <w:rPr>
          <w:shd w:val="clear" w:color="auto" w:fill="FFFFFF"/>
          <w:lang w:val="en-GB"/>
        </w:rPr>
        <w:t>, 2017)</w:t>
      </w:r>
      <w:r w:rsidRPr="00291404">
        <w:rPr>
          <w:rFonts w:eastAsia="Times New Roman"/>
          <w:lang w:val="en-GB"/>
        </w:rPr>
        <w:t>. Promotion and advertisement of the products are made in such a way so it can appeal to the public about the positive aspects of the organization.</w:t>
      </w:r>
    </w:p>
    <w:p w:rsidR="00291404" w:rsidRPr="00291404" w:rsidRDefault="00291404" w:rsidP="00291404">
      <w:pPr>
        <w:spacing w:line="360" w:lineRule="auto"/>
        <w:jc w:val="both"/>
        <w:rPr>
          <w:rFonts w:eastAsia="Times New Roman"/>
          <w:lang w:val="en-GB"/>
        </w:rPr>
      </w:pPr>
    </w:p>
    <w:p w:rsidR="00291404" w:rsidRPr="00291404" w:rsidRDefault="00291404" w:rsidP="00291404">
      <w:pPr>
        <w:spacing w:line="360" w:lineRule="auto"/>
        <w:jc w:val="both"/>
        <w:rPr>
          <w:rFonts w:eastAsia="Times New Roman"/>
          <w:b/>
          <w:i/>
          <w:lang w:val="en-GB"/>
        </w:rPr>
      </w:pPr>
      <w:r w:rsidRPr="00291404">
        <w:rPr>
          <w:rFonts w:eastAsia="Times New Roman"/>
          <w:b/>
          <w:i/>
          <w:lang w:val="en-GB"/>
        </w:rPr>
        <w:t>Customer action in the promotion of sustainable marketing</w:t>
      </w:r>
    </w:p>
    <w:p w:rsidR="00291404" w:rsidRPr="00291404" w:rsidRDefault="00291404" w:rsidP="00291404">
      <w:pPr>
        <w:spacing w:line="360" w:lineRule="auto"/>
        <w:jc w:val="both"/>
        <w:rPr>
          <w:rFonts w:eastAsia="Times New Roman"/>
          <w:b/>
          <w:i/>
          <w:lang w:val="en-GB"/>
        </w:rPr>
      </w:pPr>
    </w:p>
    <w:p w:rsidR="00291404" w:rsidRPr="00291404" w:rsidRDefault="00291404" w:rsidP="00291404">
      <w:pPr>
        <w:numPr>
          <w:ilvl w:val="0"/>
          <w:numId w:val="6"/>
        </w:numPr>
        <w:spacing w:line="360" w:lineRule="auto"/>
        <w:jc w:val="both"/>
        <w:rPr>
          <w:rFonts w:eastAsia="Times New Roman"/>
          <w:b/>
          <w:lang w:val="en-GB"/>
        </w:rPr>
      </w:pPr>
      <w:r w:rsidRPr="00291404">
        <w:rPr>
          <w:rFonts w:eastAsia="Times New Roman"/>
          <w:b/>
          <w:lang w:val="en-GB"/>
        </w:rPr>
        <w:t xml:space="preserve">Consumerism: </w:t>
      </w:r>
      <w:r w:rsidRPr="00291404">
        <w:rPr>
          <w:rFonts w:eastAsia="Times New Roman"/>
          <w:lang w:val="en-GB"/>
        </w:rPr>
        <w:t>The rights of the customers related to the safety and performance of products. The consumers have every right to question the aspects of the products and influence marketing practices for their betterment</w:t>
      </w:r>
      <w:r w:rsidRPr="00291404">
        <w:rPr>
          <w:shd w:val="clear" w:color="auto" w:fill="FFFFFF"/>
          <w:lang w:val="en-GB"/>
        </w:rPr>
        <w:t xml:space="preserve"> (Charter, 2017)</w:t>
      </w:r>
      <w:r w:rsidRPr="00291404">
        <w:rPr>
          <w:rFonts w:eastAsia="Times New Roman"/>
          <w:lang w:val="en-GB"/>
        </w:rPr>
        <w:t>.</w:t>
      </w:r>
    </w:p>
    <w:p w:rsidR="00291404" w:rsidRPr="00291404" w:rsidRDefault="00291404" w:rsidP="00291404">
      <w:pPr>
        <w:numPr>
          <w:ilvl w:val="0"/>
          <w:numId w:val="6"/>
        </w:numPr>
        <w:spacing w:line="360" w:lineRule="auto"/>
        <w:jc w:val="both"/>
        <w:rPr>
          <w:rFonts w:eastAsia="Times New Roman"/>
          <w:b/>
          <w:lang w:val="en-GB"/>
        </w:rPr>
      </w:pPr>
      <w:r w:rsidRPr="00291404">
        <w:rPr>
          <w:rFonts w:eastAsia="Times New Roman"/>
          <w:b/>
          <w:lang w:val="en-GB"/>
        </w:rPr>
        <w:t xml:space="preserve">Environmentalism: </w:t>
      </w:r>
      <w:r w:rsidRPr="00291404">
        <w:rPr>
          <w:rFonts w:eastAsia="Times New Roman"/>
          <w:lang w:val="en-GB"/>
        </w:rPr>
        <w:t>This includes the rights to ensure environment safety while incrementing in profits. New technologies and pollution-free products are of greater demand to manage the vision of environmental sustainability. Recover, reuse and recycle is the fundamental plan for any organization striving for environmental sustainability.</w:t>
      </w:r>
    </w:p>
    <w:p w:rsidR="00291404" w:rsidRPr="00291404" w:rsidRDefault="00291404" w:rsidP="00291404">
      <w:pPr>
        <w:spacing w:line="360" w:lineRule="auto"/>
        <w:ind w:left="720"/>
        <w:jc w:val="both"/>
        <w:rPr>
          <w:rFonts w:eastAsia="Times New Roman"/>
          <w:lang w:val="en-GB"/>
        </w:rPr>
      </w:pPr>
    </w:p>
    <w:p w:rsidR="00291404" w:rsidRPr="00291404" w:rsidRDefault="00291404" w:rsidP="00291404">
      <w:pPr>
        <w:spacing w:line="360" w:lineRule="auto"/>
        <w:jc w:val="both"/>
        <w:rPr>
          <w:lang w:val="en-GB"/>
        </w:rPr>
      </w:pPr>
      <w:r w:rsidRPr="00291404">
        <w:rPr>
          <w:rFonts w:eastAsia="Times New Roman"/>
          <w:lang w:val="en-GB"/>
        </w:rPr>
        <w:t xml:space="preserve">Sustainable marketing requires proper actions towards business principles that include an innovative marketing plan, marketing </w:t>
      </w:r>
      <w:r w:rsidR="008D5EF4" w:rsidRPr="00291404">
        <w:rPr>
          <w:rFonts w:eastAsia="Times New Roman"/>
          <w:lang w:val="en-GB"/>
        </w:rPr>
        <w:t>in regard to</w:t>
      </w:r>
      <w:r w:rsidRPr="00291404">
        <w:rPr>
          <w:rFonts w:eastAsia="Times New Roman"/>
          <w:lang w:val="en-GB"/>
        </w:rPr>
        <w:t xml:space="preserve"> customer value and opinion. Marketing activities from the customer's point of view, its delivery and investment add the customer's values to the organization. ASDA mainly focuses on customer requirements, company's own requirements and its effect on society in the long </w:t>
      </w:r>
      <w:r w:rsidRPr="00291404">
        <w:rPr>
          <w:lang w:val="en-GB"/>
        </w:rPr>
        <w:t>run (Asda.com, 2020).</w:t>
      </w:r>
    </w:p>
    <w:p w:rsidR="00291404" w:rsidRPr="00291404" w:rsidRDefault="00291404" w:rsidP="00291404">
      <w:pPr>
        <w:pStyle w:val="Heading1"/>
        <w:rPr>
          <w:rFonts w:ascii="Arial" w:hAnsi="Arial" w:cs="Arial"/>
          <w:sz w:val="22"/>
          <w:szCs w:val="22"/>
          <w:lang w:val="en-GB"/>
        </w:rPr>
      </w:pPr>
      <w:bookmarkStart w:id="24" w:name="_Toc34957221"/>
      <w:r w:rsidRPr="00291404">
        <w:rPr>
          <w:rFonts w:ascii="Arial" w:hAnsi="Arial" w:cs="Arial"/>
          <w:sz w:val="22"/>
          <w:szCs w:val="22"/>
          <w:lang w:val="en-GB"/>
        </w:rPr>
        <w:lastRenderedPageBreak/>
        <w:t>Recommendation</w:t>
      </w:r>
      <w:bookmarkEnd w:id="24"/>
    </w:p>
    <w:p w:rsidR="00291404" w:rsidRPr="00291404" w:rsidRDefault="00291404" w:rsidP="00291404">
      <w:pPr>
        <w:spacing w:line="360" w:lineRule="auto"/>
        <w:jc w:val="both"/>
        <w:rPr>
          <w:rFonts w:eastAsia="Times New Roman"/>
          <w:lang w:val="en-GB"/>
        </w:rPr>
      </w:pPr>
      <w:r w:rsidRPr="00291404">
        <w:rPr>
          <w:rFonts w:eastAsia="Times New Roman"/>
          <w:lang w:val="en-GB"/>
        </w:rPr>
        <w:t>ASDA has a stable influence on the stakeholders to influence the business policies of the company. ASDA has several areas on which improvement can be made for better promotion and engagement with the customer (</w:t>
      </w:r>
      <w:r w:rsidRPr="00291404">
        <w:rPr>
          <w:shd w:val="clear" w:color="auto" w:fill="FFFFFF"/>
          <w:lang w:val="en-GB"/>
        </w:rPr>
        <w:t>Omarini, 2016</w:t>
      </w:r>
      <w:r w:rsidRPr="00291404">
        <w:rPr>
          <w:rFonts w:eastAsia="Times New Roman"/>
          <w:lang w:val="en-GB"/>
        </w:rPr>
        <w:t>). After a critical analysis of the main goals and objectives of ASDA, the main points to improve in comparison with TESCO and Morrison are:</w:t>
      </w:r>
    </w:p>
    <w:p w:rsidR="00291404" w:rsidRPr="00291404" w:rsidRDefault="00291404" w:rsidP="00291404">
      <w:pPr>
        <w:spacing w:line="360" w:lineRule="auto"/>
        <w:jc w:val="both"/>
        <w:rPr>
          <w:rFonts w:eastAsia="Times New Roman"/>
          <w:lang w:val="en-GB"/>
        </w:rPr>
      </w:pPr>
    </w:p>
    <w:p w:rsidR="00291404" w:rsidRPr="00291404" w:rsidRDefault="00291404" w:rsidP="00291404">
      <w:pPr>
        <w:spacing w:line="360" w:lineRule="auto"/>
        <w:jc w:val="both"/>
        <w:rPr>
          <w:rFonts w:eastAsia="Times New Roman"/>
          <w:b/>
          <w:i/>
          <w:lang w:val="en-GB"/>
        </w:rPr>
      </w:pPr>
      <w:r w:rsidRPr="00291404">
        <w:rPr>
          <w:rFonts w:eastAsia="Times New Roman"/>
          <w:b/>
          <w:i/>
          <w:lang w:val="en-GB"/>
        </w:rPr>
        <w:t>Debt analysis</w:t>
      </w:r>
    </w:p>
    <w:p w:rsidR="00291404" w:rsidRPr="00291404" w:rsidRDefault="00291404" w:rsidP="00291404">
      <w:pPr>
        <w:spacing w:line="360" w:lineRule="auto"/>
        <w:jc w:val="both"/>
        <w:rPr>
          <w:rFonts w:eastAsia="Times New Roman"/>
          <w:lang w:val="en-GB"/>
        </w:rPr>
      </w:pPr>
      <w:r w:rsidRPr="00291404">
        <w:rPr>
          <w:rFonts w:eastAsia="Times New Roman"/>
          <w:lang w:val="en-GB"/>
        </w:rPr>
        <w:t>ASDA possesses a huge number of assets in the market that does not focus on the core products of the business. There are many stores that could not meet the expectations of the company profits and thus selling off a few may provide the necessary money for the betterment of the company. Exchanging the unused products with new items can be a smart move to enhance the productivity of the company (</w:t>
      </w:r>
      <w:r w:rsidRPr="00291404">
        <w:rPr>
          <w:shd w:val="clear" w:color="auto" w:fill="FFFFFF"/>
          <w:lang w:val="en-GB"/>
        </w:rPr>
        <w:t xml:space="preserve">Zhang </w:t>
      </w:r>
      <w:r w:rsidRPr="00291404">
        <w:rPr>
          <w:i/>
          <w:shd w:val="clear" w:color="auto" w:fill="FFFFFF"/>
          <w:lang w:val="en-GB"/>
        </w:rPr>
        <w:t>et al,</w:t>
      </w:r>
      <w:r w:rsidRPr="00291404">
        <w:rPr>
          <w:shd w:val="clear" w:color="auto" w:fill="FFFFFF"/>
          <w:lang w:val="en-GB"/>
        </w:rPr>
        <w:t xml:space="preserve"> 2018</w:t>
      </w:r>
      <w:r w:rsidRPr="00291404">
        <w:rPr>
          <w:rFonts w:eastAsia="Times New Roman"/>
          <w:lang w:val="en-GB"/>
        </w:rPr>
        <w:t>). TESCO and Morrison follow inherent sorting of goods to avoid an accumulation of any kind of waste products. The assets are exchanged for other useful products that may promote their business productivity (</w:t>
      </w:r>
      <w:r w:rsidRPr="00291404">
        <w:rPr>
          <w:shd w:val="clear" w:color="auto" w:fill="FFFFFF"/>
          <w:lang w:val="en-GB"/>
        </w:rPr>
        <w:t>Acha</w:t>
      </w:r>
      <w:r w:rsidRPr="00291404">
        <w:rPr>
          <w:i/>
          <w:shd w:val="clear" w:color="auto" w:fill="FFFFFF"/>
          <w:lang w:val="en-GB"/>
        </w:rPr>
        <w:t>et al</w:t>
      </w:r>
      <w:r w:rsidRPr="00291404">
        <w:rPr>
          <w:shd w:val="clear" w:color="auto" w:fill="FFFFFF"/>
          <w:lang w:val="en-GB"/>
        </w:rPr>
        <w:t>, 2016</w:t>
      </w:r>
      <w:r w:rsidRPr="00291404">
        <w:rPr>
          <w:rFonts w:eastAsia="Times New Roman"/>
          <w:lang w:val="en-GB"/>
        </w:rPr>
        <w:t>). Another great step both the companies follow is that they restructure their business plan and capital to reduce payments by inducing short term flow of cash. ASDA should consider these plans for its business strategies to overcome the problems of debt.</w:t>
      </w:r>
    </w:p>
    <w:p w:rsidR="00291404" w:rsidRPr="00291404" w:rsidRDefault="00291404" w:rsidP="00291404">
      <w:pPr>
        <w:spacing w:line="360" w:lineRule="auto"/>
        <w:jc w:val="both"/>
        <w:rPr>
          <w:rFonts w:eastAsia="Times New Roman"/>
          <w:lang w:val="en-GB"/>
        </w:rPr>
      </w:pPr>
    </w:p>
    <w:p w:rsidR="00291404" w:rsidRPr="00291404" w:rsidRDefault="00291404" w:rsidP="00291404">
      <w:pPr>
        <w:spacing w:line="360" w:lineRule="auto"/>
        <w:jc w:val="both"/>
        <w:rPr>
          <w:rFonts w:eastAsia="Times New Roman"/>
          <w:b/>
          <w:i/>
          <w:lang w:val="en-GB"/>
        </w:rPr>
      </w:pPr>
      <w:r w:rsidRPr="00291404">
        <w:rPr>
          <w:rFonts w:eastAsia="Times New Roman"/>
          <w:b/>
          <w:i/>
          <w:lang w:val="en-GB"/>
        </w:rPr>
        <w:t>Communication within the hierarchy</w:t>
      </w:r>
    </w:p>
    <w:p w:rsidR="00291404" w:rsidRPr="00291404" w:rsidRDefault="00291404" w:rsidP="00291404">
      <w:pPr>
        <w:spacing w:line="360" w:lineRule="auto"/>
        <w:jc w:val="both"/>
        <w:rPr>
          <w:rFonts w:eastAsia="Times New Roman"/>
          <w:lang w:val="en-GB"/>
        </w:rPr>
      </w:pPr>
    </w:p>
    <w:p w:rsidR="00291404" w:rsidRPr="00291404" w:rsidRDefault="00291404" w:rsidP="00291404">
      <w:pPr>
        <w:spacing w:line="360" w:lineRule="auto"/>
        <w:jc w:val="both"/>
        <w:rPr>
          <w:rFonts w:eastAsia="Times New Roman"/>
          <w:lang w:val="en-GB"/>
        </w:rPr>
      </w:pPr>
      <w:r w:rsidRPr="00291404">
        <w:rPr>
          <w:rFonts w:eastAsia="Times New Roman"/>
          <w:lang w:val="en-GB"/>
        </w:rPr>
        <w:t>ASDA has a huge chain of command that gives rise to several gaps in the network. The management should take notice of the stores in control and visit the sites to improve communication and interact with the employees more often. Stove-piped communication in the organization may hinder the operations of the employees</w:t>
      </w:r>
      <w:r w:rsidRPr="00291404">
        <w:rPr>
          <w:shd w:val="clear" w:color="auto" w:fill="FFFFFF"/>
          <w:lang w:val="en-GB"/>
        </w:rPr>
        <w:t xml:space="preserve"> (Riboldazzi, 2016)</w:t>
      </w:r>
      <w:r w:rsidRPr="00291404">
        <w:rPr>
          <w:rFonts w:eastAsia="Times New Roman"/>
          <w:lang w:val="en-GB"/>
        </w:rPr>
        <w:t>. TESCO and Morrison offer mentorship programs to manage the relationship between managers and employees. ASDA management should take this incentive and offer such mentorship programs to engage more employees to interact with the senior managers of the organization. Taking feedback from the employees may also help in achieving valuable insight within the organization. Communication and relationship can also be increased by giving rewards for any kind of achievement by the employees (</w:t>
      </w:r>
      <w:r w:rsidRPr="00291404">
        <w:rPr>
          <w:shd w:val="clear" w:color="auto" w:fill="FFFFFF"/>
          <w:lang w:val="en-GB"/>
        </w:rPr>
        <w:t>Laczniak and Murphy, 2019</w:t>
      </w:r>
      <w:r w:rsidRPr="00291404">
        <w:rPr>
          <w:rFonts w:eastAsia="Times New Roman"/>
          <w:lang w:val="en-GB"/>
        </w:rPr>
        <w:t>).</w:t>
      </w:r>
    </w:p>
    <w:p w:rsidR="00291404" w:rsidRPr="00291404" w:rsidRDefault="00291404" w:rsidP="00291404">
      <w:pPr>
        <w:spacing w:line="360" w:lineRule="auto"/>
        <w:jc w:val="both"/>
        <w:rPr>
          <w:rFonts w:eastAsia="Times New Roman"/>
          <w:lang w:val="en-GB"/>
        </w:rPr>
      </w:pPr>
    </w:p>
    <w:p w:rsidR="00291404" w:rsidRPr="00291404" w:rsidRDefault="00291404" w:rsidP="00291404">
      <w:pPr>
        <w:spacing w:line="360" w:lineRule="auto"/>
        <w:jc w:val="both"/>
        <w:rPr>
          <w:rFonts w:eastAsia="Times New Roman"/>
          <w:b/>
          <w:i/>
          <w:lang w:val="en-GB"/>
        </w:rPr>
      </w:pPr>
      <w:r w:rsidRPr="00291404">
        <w:rPr>
          <w:rFonts w:eastAsia="Times New Roman"/>
          <w:b/>
          <w:i/>
          <w:lang w:val="en-GB"/>
        </w:rPr>
        <w:t>Recognition as a brand</w:t>
      </w:r>
    </w:p>
    <w:p w:rsidR="00291404" w:rsidRPr="00291404" w:rsidRDefault="00291404" w:rsidP="00291404">
      <w:pPr>
        <w:spacing w:line="360" w:lineRule="auto"/>
        <w:jc w:val="both"/>
        <w:rPr>
          <w:rFonts w:eastAsia="Times New Roman"/>
          <w:b/>
          <w:i/>
          <w:lang w:val="en-GB"/>
        </w:rPr>
      </w:pPr>
    </w:p>
    <w:p w:rsidR="00291404" w:rsidRPr="00291404" w:rsidRDefault="00291404" w:rsidP="00291404">
      <w:pPr>
        <w:spacing w:line="360" w:lineRule="auto"/>
        <w:jc w:val="both"/>
        <w:rPr>
          <w:rFonts w:eastAsia="Times New Roman"/>
          <w:lang w:val="en-GB"/>
        </w:rPr>
      </w:pPr>
      <w:r w:rsidRPr="00291404">
        <w:rPr>
          <w:rFonts w:eastAsia="Times New Roman"/>
          <w:lang w:val="en-GB"/>
        </w:rPr>
        <w:t>ASDA is known for making its discounted products and affordable prizes as a structural face for the organization. Better transparency and accountability should be managed by the company to minimize the pressure on the stakeholders and increase profit. TESCO and Morrison are well-known brands that provide service on environmentally friendly products. ASDA should also try to provide such services and take up environmental responsibilities</w:t>
      </w:r>
      <w:r w:rsidRPr="00291404">
        <w:rPr>
          <w:shd w:val="clear" w:color="auto" w:fill="FFFFFF"/>
          <w:lang w:val="en-GB"/>
        </w:rPr>
        <w:t xml:space="preserve"> (Jones and Comfort, 2020)</w:t>
      </w:r>
      <w:r w:rsidRPr="00291404">
        <w:rPr>
          <w:rFonts w:eastAsia="Times New Roman"/>
          <w:lang w:val="en-GB"/>
        </w:rPr>
        <w:t>. Use of the latest technologies on the products should also be implemented so as to distinguish the uniqueness of the brand ASDA from other companies.</w:t>
      </w:r>
    </w:p>
    <w:p w:rsidR="00291404" w:rsidRPr="00291404" w:rsidRDefault="00291404" w:rsidP="00291404">
      <w:pPr>
        <w:pStyle w:val="Heading1"/>
        <w:rPr>
          <w:rFonts w:ascii="Arial" w:hAnsi="Arial" w:cs="Arial"/>
          <w:sz w:val="22"/>
          <w:szCs w:val="22"/>
          <w:lang w:val="en-GB"/>
        </w:rPr>
      </w:pPr>
      <w:bookmarkStart w:id="25" w:name="_Toc34957222"/>
      <w:r w:rsidRPr="00291404">
        <w:rPr>
          <w:rFonts w:ascii="Arial" w:hAnsi="Arial" w:cs="Arial"/>
          <w:sz w:val="22"/>
          <w:szCs w:val="22"/>
          <w:lang w:val="en-GB"/>
        </w:rPr>
        <w:t>Conclusion</w:t>
      </w:r>
      <w:bookmarkEnd w:id="25"/>
      <w:r w:rsidRPr="00291404">
        <w:rPr>
          <w:rFonts w:ascii="Arial" w:hAnsi="Arial" w:cs="Arial"/>
          <w:sz w:val="22"/>
          <w:szCs w:val="22"/>
          <w:lang w:val="en-GB"/>
        </w:rPr>
        <w:tab/>
      </w:r>
    </w:p>
    <w:p w:rsidR="00291404" w:rsidRPr="00291404" w:rsidRDefault="00291404" w:rsidP="00291404">
      <w:pPr>
        <w:spacing w:line="360" w:lineRule="auto"/>
        <w:jc w:val="both"/>
        <w:rPr>
          <w:rFonts w:eastAsia="Times New Roman"/>
          <w:lang w:val="en-GB"/>
        </w:rPr>
      </w:pPr>
      <w:r w:rsidRPr="00291404">
        <w:rPr>
          <w:rFonts w:eastAsia="Times New Roman"/>
          <w:lang w:val="en-GB"/>
        </w:rPr>
        <w:t xml:space="preserve">It is concluded from the report that the organization ASDA has maintained a strong quality assurance protocol for higher customer experience. The report highlights the individual business ethics and sustainability for maintaining better customer experience in the global business market. Accountability and transparency of the company are essential factors which are of greater demand in society. </w:t>
      </w:r>
    </w:p>
    <w:p w:rsidR="00291404" w:rsidRPr="00291404" w:rsidRDefault="00291404" w:rsidP="00291404">
      <w:pPr>
        <w:spacing w:line="360" w:lineRule="auto"/>
        <w:jc w:val="both"/>
        <w:rPr>
          <w:rFonts w:eastAsia="Times New Roman"/>
          <w:lang w:val="en-GB"/>
        </w:rPr>
      </w:pPr>
      <w:r w:rsidRPr="00291404">
        <w:rPr>
          <w:rFonts w:eastAsia="Times New Roman"/>
          <w:lang w:val="en-GB"/>
        </w:rPr>
        <w:t>The customer centricity model has represented here for identifying the ethics of the individual customers in a broad aspect which is very good for the CRM in the organization.  System has represented here to describe the three aspects of quality in terms of improvement of customer service and customer relationship building.</w:t>
      </w:r>
    </w:p>
    <w:p w:rsidR="00291404" w:rsidRPr="00291404" w:rsidRDefault="00291404" w:rsidP="00291404">
      <w:pPr>
        <w:spacing w:line="360" w:lineRule="auto"/>
        <w:jc w:val="both"/>
        <w:rPr>
          <w:rFonts w:eastAsia="Times New Roman"/>
          <w:lang w:val="en-GB"/>
        </w:rPr>
      </w:pPr>
    </w:p>
    <w:p w:rsidR="00291404" w:rsidRPr="00291404" w:rsidRDefault="00291404" w:rsidP="00291404">
      <w:pPr>
        <w:spacing w:line="360" w:lineRule="auto"/>
        <w:jc w:val="both"/>
        <w:rPr>
          <w:rFonts w:eastAsia="Times New Roman"/>
          <w:lang w:val="en-GB"/>
        </w:rPr>
      </w:pPr>
      <w:r w:rsidRPr="00291404">
        <w:rPr>
          <w:rFonts w:eastAsia="Times New Roman"/>
          <w:lang w:val="en-GB"/>
        </w:rPr>
        <w:t xml:space="preserve">Sustainability issues are other issues for the business. Business should operate in such a way which ensures good health of environment. The quality management theory will depict the improvement that is needed for the existing product for modifying it. The SWOT analysis describes the strength, weakness, opportunities and threats of the company ASDA. The </w:t>
      </w:r>
      <w:r w:rsidR="0001094A" w:rsidRPr="00291404">
        <w:rPr>
          <w:rFonts w:eastAsia="Times New Roman"/>
          <w:lang w:val="en-GB"/>
        </w:rPr>
        <w:t>focus</w:t>
      </w:r>
      <w:r w:rsidRPr="00291404">
        <w:rPr>
          <w:rFonts w:eastAsia="Times New Roman"/>
          <w:lang w:val="en-GB"/>
        </w:rPr>
        <w:t xml:space="preserve"> is on the impact of ethics and sustainability in the customer relationship management of ASDA. The recommendation highlights the development of the individual field of the customer relationship tool in terms of product quality. </w:t>
      </w:r>
    </w:p>
    <w:p w:rsidR="00291404" w:rsidRPr="00291404" w:rsidRDefault="00291404" w:rsidP="00291404">
      <w:pPr>
        <w:spacing w:line="360" w:lineRule="auto"/>
        <w:rPr>
          <w:rFonts w:eastAsia="Times New Roman"/>
          <w:b/>
          <w:lang w:val="en-GB"/>
        </w:rPr>
      </w:pPr>
      <w:r w:rsidRPr="00291404">
        <w:rPr>
          <w:rFonts w:eastAsia="Times New Roman"/>
          <w:b/>
          <w:lang w:val="en-GB"/>
        </w:rPr>
        <w:br w:type="page"/>
      </w:r>
    </w:p>
    <w:p w:rsidR="00291404" w:rsidRPr="00291404" w:rsidRDefault="00291404" w:rsidP="00291404">
      <w:pPr>
        <w:pStyle w:val="Heading1"/>
        <w:rPr>
          <w:rFonts w:ascii="Arial" w:hAnsi="Arial" w:cs="Arial"/>
          <w:sz w:val="22"/>
          <w:szCs w:val="22"/>
          <w:lang w:val="en-GB"/>
        </w:rPr>
      </w:pPr>
      <w:bookmarkStart w:id="26" w:name="_Toc34957223"/>
      <w:r w:rsidRPr="00291404">
        <w:rPr>
          <w:rFonts w:ascii="Arial" w:hAnsi="Arial" w:cs="Arial"/>
          <w:sz w:val="22"/>
          <w:szCs w:val="22"/>
          <w:lang w:val="en-GB"/>
        </w:rPr>
        <w:lastRenderedPageBreak/>
        <w:t>Reference list</w:t>
      </w:r>
      <w:bookmarkEnd w:id="26"/>
    </w:p>
    <w:p w:rsidR="00291404" w:rsidRPr="00291404" w:rsidRDefault="00291404" w:rsidP="00291404">
      <w:pPr>
        <w:pStyle w:val="ListParagraph"/>
        <w:numPr>
          <w:ilvl w:val="0"/>
          <w:numId w:val="10"/>
        </w:numPr>
        <w:spacing w:line="360" w:lineRule="auto"/>
        <w:jc w:val="both"/>
        <w:rPr>
          <w:shd w:val="clear" w:color="auto" w:fill="FFFFFF"/>
          <w:lang w:val="en-GB"/>
        </w:rPr>
      </w:pPr>
      <w:r w:rsidRPr="00291404">
        <w:rPr>
          <w:shd w:val="clear" w:color="auto" w:fill="FFFFFF"/>
          <w:lang w:val="en-GB"/>
        </w:rPr>
        <w:t>Acha, S., Du, Y. and Shah, N., (2016). Enhancing energy efficiency in supermarket refrigeration systems through a robust energy performance indicator. </w:t>
      </w:r>
      <w:r w:rsidRPr="00291404">
        <w:rPr>
          <w:i/>
          <w:iCs/>
          <w:shd w:val="clear" w:color="auto" w:fill="FFFFFF"/>
          <w:lang w:val="en-GB"/>
        </w:rPr>
        <w:t>International Journal of Refrigeration</w:t>
      </w:r>
      <w:r w:rsidRPr="00291404">
        <w:rPr>
          <w:shd w:val="clear" w:color="auto" w:fill="FFFFFF"/>
          <w:lang w:val="en-GB"/>
        </w:rPr>
        <w:t>, </w:t>
      </w:r>
      <w:r w:rsidRPr="00291404">
        <w:rPr>
          <w:i/>
          <w:iCs/>
          <w:shd w:val="clear" w:color="auto" w:fill="FFFFFF"/>
          <w:lang w:val="en-GB"/>
        </w:rPr>
        <w:t>64</w:t>
      </w:r>
      <w:r w:rsidRPr="00291404">
        <w:rPr>
          <w:shd w:val="clear" w:color="auto" w:fill="FFFFFF"/>
          <w:lang w:val="en-GB"/>
        </w:rPr>
        <w:t>, pp.40-50.</w:t>
      </w:r>
    </w:p>
    <w:p w:rsidR="00291404" w:rsidRPr="00291404" w:rsidRDefault="00291404" w:rsidP="00291404">
      <w:pPr>
        <w:pStyle w:val="ListParagraph"/>
        <w:numPr>
          <w:ilvl w:val="0"/>
          <w:numId w:val="10"/>
        </w:numPr>
        <w:spacing w:line="360" w:lineRule="auto"/>
        <w:jc w:val="both"/>
        <w:rPr>
          <w:lang w:val="en-GB"/>
        </w:rPr>
      </w:pPr>
      <w:r w:rsidRPr="00291404">
        <w:rPr>
          <w:rStyle w:val="Hyperlink"/>
          <w:color w:val="auto"/>
          <w:u w:val="none"/>
          <w:lang w:val="en-GB"/>
        </w:rPr>
        <w:t>Asda.com</w:t>
      </w:r>
      <w:r w:rsidRPr="00291404">
        <w:rPr>
          <w:lang w:val="en-GB"/>
        </w:rPr>
        <w:t xml:space="preserve">, (2020), </w:t>
      </w:r>
      <w:r w:rsidRPr="00291404">
        <w:rPr>
          <w:i/>
          <w:lang w:val="en-GB"/>
        </w:rPr>
        <w:t>About us</w:t>
      </w:r>
      <w:r w:rsidRPr="00291404">
        <w:rPr>
          <w:lang w:val="en-GB"/>
        </w:rPr>
        <w:t>, Available: https://www.asda.com/. Last accessed 12th Feb 2020.</w:t>
      </w:r>
    </w:p>
    <w:p w:rsidR="00291404" w:rsidRPr="00291404" w:rsidRDefault="00291404" w:rsidP="00291404">
      <w:pPr>
        <w:pStyle w:val="ListParagraph"/>
        <w:numPr>
          <w:ilvl w:val="0"/>
          <w:numId w:val="10"/>
        </w:numPr>
        <w:spacing w:line="360" w:lineRule="auto"/>
        <w:jc w:val="both"/>
        <w:rPr>
          <w:lang w:val="en-GB"/>
        </w:rPr>
      </w:pPr>
      <w:r w:rsidRPr="00291404">
        <w:rPr>
          <w:lang w:val="en-GB"/>
        </w:rPr>
        <w:t>Asda.com, 2020, Our Focus. Available: https://www.asda.com/creating-change-for-better/better-planet. Last accessed 12th Feb 2020.</w:t>
      </w:r>
    </w:p>
    <w:p w:rsidR="00291404" w:rsidRPr="00291404" w:rsidRDefault="00291404" w:rsidP="00291404">
      <w:pPr>
        <w:pStyle w:val="ListParagraph"/>
        <w:numPr>
          <w:ilvl w:val="0"/>
          <w:numId w:val="10"/>
        </w:numPr>
        <w:spacing w:line="360" w:lineRule="auto"/>
        <w:jc w:val="both"/>
        <w:rPr>
          <w:lang w:val="en-GB"/>
        </w:rPr>
      </w:pPr>
      <w:r w:rsidRPr="00291404">
        <w:rPr>
          <w:lang w:val="en-GB"/>
        </w:rPr>
        <w:t xml:space="preserve">BBC.com (2020), </w:t>
      </w:r>
      <w:r w:rsidRPr="00291404">
        <w:rPr>
          <w:i/>
          <w:lang w:val="en-GB"/>
        </w:rPr>
        <w:t>Asda trials refills at 'sustainability store'.</w:t>
      </w:r>
      <w:r w:rsidRPr="00291404">
        <w:rPr>
          <w:lang w:val="en-GB"/>
        </w:rPr>
        <w:t xml:space="preserve"> Available: https://www.bbc.com/news/business-51132164 Last accessed 12th Feb 2020.</w:t>
      </w:r>
    </w:p>
    <w:p w:rsidR="00291404" w:rsidRPr="00291404" w:rsidRDefault="00291404" w:rsidP="00291404">
      <w:pPr>
        <w:pStyle w:val="ListParagraph"/>
        <w:numPr>
          <w:ilvl w:val="0"/>
          <w:numId w:val="10"/>
        </w:numPr>
        <w:spacing w:line="360" w:lineRule="auto"/>
        <w:jc w:val="both"/>
        <w:rPr>
          <w:lang w:val="en-GB"/>
        </w:rPr>
      </w:pPr>
      <w:r w:rsidRPr="00291404">
        <w:rPr>
          <w:lang w:val="en-GB"/>
        </w:rPr>
        <w:t>Butler, S. (2017). </w:t>
      </w:r>
      <w:r w:rsidRPr="00291404">
        <w:rPr>
          <w:i/>
          <w:iCs/>
          <w:lang w:val="en-GB"/>
        </w:rPr>
        <w:t>This article is more than 2 years old Asda is named worst supermarket in treatment of suppliers.</w:t>
      </w:r>
      <w:r w:rsidRPr="00291404">
        <w:rPr>
          <w:lang w:val="en-GB"/>
        </w:rPr>
        <w:t> Available: https://www.theguardian.com/business/2017/jun/26/asda-supermarket-suppliers-walmart-morrisons. Last accessed 10th Feb 2020.</w:t>
      </w:r>
    </w:p>
    <w:p w:rsidR="00291404" w:rsidRPr="00291404" w:rsidRDefault="00291404" w:rsidP="00291404">
      <w:pPr>
        <w:pStyle w:val="ListParagraph"/>
        <w:numPr>
          <w:ilvl w:val="0"/>
          <w:numId w:val="10"/>
        </w:numPr>
        <w:spacing w:line="360" w:lineRule="auto"/>
        <w:jc w:val="both"/>
        <w:rPr>
          <w:lang w:val="en-GB"/>
        </w:rPr>
      </w:pPr>
      <w:r w:rsidRPr="00291404">
        <w:rPr>
          <w:shd w:val="clear" w:color="auto" w:fill="FFFFFF"/>
          <w:lang w:val="en-GB"/>
        </w:rPr>
        <w:t>Charter, M., (2017). </w:t>
      </w:r>
      <w:r w:rsidRPr="00291404">
        <w:rPr>
          <w:i/>
          <w:iCs/>
          <w:shd w:val="clear" w:color="auto" w:fill="FFFFFF"/>
          <w:lang w:val="en-GB"/>
        </w:rPr>
        <w:t>Greener marketing: A responsible approach to business</w:t>
      </w:r>
      <w:r w:rsidRPr="00291404">
        <w:rPr>
          <w:shd w:val="clear" w:color="auto" w:fill="FFFFFF"/>
          <w:lang w:val="en-GB"/>
        </w:rPr>
        <w:t>. Routledge.</w:t>
      </w:r>
    </w:p>
    <w:p w:rsidR="00291404" w:rsidRPr="00291404" w:rsidRDefault="00291404" w:rsidP="00291404">
      <w:pPr>
        <w:pStyle w:val="ListParagraph"/>
        <w:numPr>
          <w:ilvl w:val="0"/>
          <w:numId w:val="10"/>
        </w:numPr>
        <w:spacing w:line="360" w:lineRule="auto"/>
        <w:jc w:val="both"/>
        <w:rPr>
          <w:lang w:val="en-GB"/>
        </w:rPr>
      </w:pPr>
      <w:r w:rsidRPr="00291404">
        <w:rPr>
          <w:lang w:val="en-GB"/>
        </w:rPr>
        <w:t>Cooper, B. (2009). </w:t>
      </w:r>
      <w:r w:rsidRPr="00291404">
        <w:rPr>
          <w:i/>
          <w:iCs/>
          <w:lang w:val="en-GB"/>
        </w:rPr>
        <w:t>Asda and sustainability – Better things in store?.</w:t>
      </w:r>
      <w:r w:rsidRPr="00291404">
        <w:rPr>
          <w:lang w:val="en-GB"/>
        </w:rPr>
        <w:t> Available: http://www.ethicalcorp.com/business-strategy/asda-and-sustainability-better-things-store. Last accessed 11th Feb 2020.</w:t>
      </w:r>
    </w:p>
    <w:p w:rsidR="00291404" w:rsidRPr="00291404" w:rsidRDefault="00291404" w:rsidP="00291404">
      <w:pPr>
        <w:pStyle w:val="ListParagraph"/>
        <w:numPr>
          <w:ilvl w:val="0"/>
          <w:numId w:val="10"/>
        </w:numPr>
        <w:spacing w:line="360" w:lineRule="auto"/>
        <w:jc w:val="both"/>
        <w:rPr>
          <w:lang w:val="en-GB"/>
        </w:rPr>
      </w:pPr>
      <w:r w:rsidRPr="00291404">
        <w:rPr>
          <w:shd w:val="clear" w:color="auto" w:fill="FFFFFF"/>
          <w:lang w:val="en-GB"/>
        </w:rPr>
        <w:t>Denegri-Knott, J., Nixon, E. and Abraham, K., (2018). Politicising the study of sustainable living practices. </w:t>
      </w:r>
      <w:r w:rsidRPr="00291404">
        <w:rPr>
          <w:i/>
          <w:iCs/>
          <w:shd w:val="clear" w:color="auto" w:fill="FFFFFF"/>
          <w:lang w:val="en-GB"/>
        </w:rPr>
        <w:t>Consumption Markets &amp; Culture</w:t>
      </w:r>
      <w:r w:rsidRPr="00291404">
        <w:rPr>
          <w:shd w:val="clear" w:color="auto" w:fill="FFFFFF"/>
          <w:lang w:val="en-GB"/>
        </w:rPr>
        <w:t>, </w:t>
      </w:r>
      <w:r w:rsidRPr="00291404">
        <w:rPr>
          <w:i/>
          <w:iCs/>
          <w:shd w:val="clear" w:color="auto" w:fill="FFFFFF"/>
          <w:lang w:val="en-GB"/>
        </w:rPr>
        <w:t>21</w:t>
      </w:r>
      <w:r w:rsidRPr="00291404">
        <w:rPr>
          <w:shd w:val="clear" w:color="auto" w:fill="FFFFFF"/>
          <w:lang w:val="en-GB"/>
        </w:rPr>
        <w:t>(6), pp.554-573.</w:t>
      </w:r>
    </w:p>
    <w:p w:rsidR="00291404" w:rsidRPr="00291404" w:rsidRDefault="00291404" w:rsidP="00291404">
      <w:pPr>
        <w:pStyle w:val="ListParagraph"/>
        <w:numPr>
          <w:ilvl w:val="0"/>
          <w:numId w:val="10"/>
        </w:numPr>
        <w:spacing w:line="360" w:lineRule="auto"/>
        <w:jc w:val="both"/>
        <w:rPr>
          <w:lang w:val="en-GB"/>
        </w:rPr>
      </w:pPr>
      <w:r w:rsidRPr="00291404">
        <w:rPr>
          <w:shd w:val="clear" w:color="auto" w:fill="FFFFFF"/>
          <w:lang w:val="en-GB"/>
        </w:rPr>
        <w:t>Filimonau, V. and Gherbin, A., 2017. An exploratory study of food waste management practices in the UK grocery retail sector. </w:t>
      </w:r>
      <w:r w:rsidRPr="00291404">
        <w:rPr>
          <w:i/>
          <w:iCs/>
          <w:shd w:val="clear" w:color="auto" w:fill="FFFFFF"/>
          <w:lang w:val="en-GB"/>
        </w:rPr>
        <w:t>Journal of Cleaner Production</w:t>
      </w:r>
      <w:r w:rsidRPr="00291404">
        <w:rPr>
          <w:shd w:val="clear" w:color="auto" w:fill="FFFFFF"/>
          <w:lang w:val="en-GB"/>
        </w:rPr>
        <w:t>, </w:t>
      </w:r>
      <w:r w:rsidRPr="00291404">
        <w:rPr>
          <w:i/>
          <w:iCs/>
          <w:shd w:val="clear" w:color="auto" w:fill="FFFFFF"/>
          <w:lang w:val="en-GB"/>
        </w:rPr>
        <w:t>167</w:t>
      </w:r>
      <w:r w:rsidRPr="00291404">
        <w:rPr>
          <w:shd w:val="clear" w:color="auto" w:fill="FFFFFF"/>
          <w:lang w:val="en-GB"/>
        </w:rPr>
        <w:t>, pp.1184-1194.</w:t>
      </w:r>
    </w:p>
    <w:p w:rsidR="00291404" w:rsidRPr="00291404" w:rsidRDefault="00291404" w:rsidP="00291404">
      <w:pPr>
        <w:pStyle w:val="ListParagraph"/>
        <w:numPr>
          <w:ilvl w:val="0"/>
          <w:numId w:val="10"/>
        </w:numPr>
        <w:spacing w:line="360" w:lineRule="auto"/>
        <w:jc w:val="both"/>
        <w:rPr>
          <w:shd w:val="clear" w:color="auto" w:fill="FFFFFF"/>
          <w:lang w:val="en-GB"/>
        </w:rPr>
      </w:pPr>
      <w:r w:rsidRPr="00291404">
        <w:rPr>
          <w:shd w:val="clear" w:color="auto" w:fill="FFFFFF"/>
          <w:lang w:val="en-GB"/>
        </w:rPr>
        <w:t>Jones, P. and Comfort, D., (2020). An exploratory case study of resilience and the leading retailers in the UK. </w:t>
      </w:r>
      <w:r w:rsidRPr="00291404">
        <w:rPr>
          <w:i/>
          <w:iCs/>
          <w:shd w:val="clear" w:color="auto" w:fill="FFFFFF"/>
          <w:lang w:val="en-GB"/>
        </w:rPr>
        <w:t>International Journal of Management Cases</w:t>
      </w:r>
      <w:r w:rsidRPr="00291404">
        <w:rPr>
          <w:shd w:val="clear" w:color="auto" w:fill="FFFFFF"/>
          <w:lang w:val="en-GB"/>
        </w:rPr>
        <w:t>, </w:t>
      </w:r>
      <w:r w:rsidRPr="00291404">
        <w:rPr>
          <w:i/>
          <w:iCs/>
          <w:shd w:val="clear" w:color="auto" w:fill="FFFFFF"/>
          <w:lang w:val="en-GB"/>
        </w:rPr>
        <w:t>21</w:t>
      </w:r>
      <w:r w:rsidRPr="00291404">
        <w:rPr>
          <w:shd w:val="clear" w:color="auto" w:fill="FFFFFF"/>
          <w:lang w:val="en-GB"/>
        </w:rPr>
        <w:t>(4), pp.5-18.</w:t>
      </w:r>
    </w:p>
    <w:p w:rsidR="00291404" w:rsidRPr="00291404" w:rsidRDefault="00291404" w:rsidP="00291404">
      <w:pPr>
        <w:pStyle w:val="ListParagraph"/>
        <w:numPr>
          <w:ilvl w:val="0"/>
          <w:numId w:val="10"/>
        </w:numPr>
        <w:spacing w:line="360" w:lineRule="auto"/>
        <w:jc w:val="both"/>
        <w:rPr>
          <w:lang w:val="en-GB"/>
        </w:rPr>
      </w:pPr>
      <w:r w:rsidRPr="00291404">
        <w:rPr>
          <w:shd w:val="clear" w:color="auto" w:fill="FFFFFF"/>
          <w:lang w:val="en-GB"/>
        </w:rPr>
        <w:t>Jones, P., Comfort, D. and Hillier, D., (2016). Materiality in corporate sustainability reporting within UK retailing. </w:t>
      </w:r>
      <w:r w:rsidRPr="00291404">
        <w:rPr>
          <w:i/>
          <w:iCs/>
          <w:shd w:val="clear" w:color="auto" w:fill="FFFFFF"/>
          <w:lang w:val="en-GB"/>
        </w:rPr>
        <w:t>Journal of Public Affairs</w:t>
      </w:r>
      <w:r w:rsidRPr="00291404">
        <w:rPr>
          <w:shd w:val="clear" w:color="auto" w:fill="FFFFFF"/>
          <w:lang w:val="en-GB"/>
        </w:rPr>
        <w:t>, </w:t>
      </w:r>
      <w:r w:rsidRPr="00291404">
        <w:rPr>
          <w:i/>
          <w:iCs/>
          <w:shd w:val="clear" w:color="auto" w:fill="FFFFFF"/>
          <w:lang w:val="en-GB"/>
        </w:rPr>
        <w:t>16</w:t>
      </w:r>
      <w:r w:rsidRPr="00291404">
        <w:rPr>
          <w:shd w:val="clear" w:color="auto" w:fill="FFFFFF"/>
          <w:lang w:val="en-GB"/>
        </w:rPr>
        <w:t>(1), pp.81-90.</w:t>
      </w:r>
    </w:p>
    <w:p w:rsidR="00291404" w:rsidRPr="00291404" w:rsidRDefault="00291404" w:rsidP="00291404">
      <w:pPr>
        <w:pStyle w:val="ListParagraph"/>
        <w:numPr>
          <w:ilvl w:val="0"/>
          <w:numId w:val="10"/>
        </w:numPr>
        <w:spacing w:line="360" w:lineRule="auto"/>
        <w:jc w:val="both"/>
        <w:rPr>
          <w:shd w:val="clear" w:color="auto" w:fill="FFFFFF"/>
          <w:lang w:val="en-GB"/>
        </w:rPr>
      </w:pPr>
      <w:r w:rsidRPr="00291404">
        <w:rPr>
          <w:shd w:val="clear" w:color="auto" w:fill="FFFFFF"/>
          <w:lang w:val="en-GB"/>
        </w:rPr>
        <w:t>Laczniak, G.R. and Murphy, P.E., (2019). The role of normative marketing ethics. </w:t>
      </w:r>
      <w:r w:rsidRPr="00291404">
        <w:rPr>
          <w:i/>
          <w:iCs/>
          <w:shd w:val="clear" w:color="auto" w:fill="FFFFFF"/>
          <w:lang w:val="en-GB"/>
        </w:rPr>
        <w:t>Journal of Business Research</w:t>
      </w:r>
      <w:r w:rsidRPr="00291404">
        <w:rPr>
          <w:shd w:val="clear" w:color="auto" w:fill="FFFFFF"/>
          <w:lang w:val="en-GB"/>
        </w:rPr>
        <w:t>, </w:t>
      </w:r>
      <w:r w:rsidRPr="00291404">
        <w:rPr>
          <w:i/>
          <w:iCs/>
          <w:shd w:val="clear" w:color="auto" w:fill="FFFFFF"/>
          <w:lang w:val="en-GB"/>
        </w:rPr>
        <w:t>95</w:t>
      </w:r>
      <w:r w:rsidRPr="00291404">
        <w:rPr>
          <w:shd w:val="clear" w:color="auto" w:fill="FFFFFF"/>
          <w:lang w:val="en-GB"/>
        </w:rPr>
        <w:t>, pp.401-407.</w:t>
      </w:r>
    </w:p>
    <w:p w:rsidR="00291404" w:rsidRPr="00291404" w:rsidRDefault="00291404" w:rsidP="00291404">
      <w:pPr>
        <w:pStyle w:val="ListParagraph"/>
        <w:numPr>
          <w:ilvl w:val="0"/>
          <w:numId w:val="10"/>
        </w:numPr>
        <w:spacing w:line="360" w:lineRule="auto"/>
        <w:jc w:val="both"/>
        <w:rPr>
          <w:lang w:val="en-GB"/>
        </w:rPr>
      </w:pPr>
      <w:r w:rsidRPr="00291404">
        <w:rPr>
          <w:lang w:val="en-GB"/>
        </w:rPr>
        <w:t>Maheshwari, P. Kushwah, B.S. (2019). </w:t>
      </w:r>
      <w:r w:rsidRPr="00291404">
        <w:rPr>
          <w:i/>
          <w:iCs/>
          <w:lang w:val="en-GB"/>
        </w:rPr>
        <w:t>Customer Loyalty Approach of CRM.</w:t>
      </w:r>
      <w:r w:rsidRPr="00291404">
        <w:rPr>
          <w:lang w:val="en-GB"/>
        </w:rPr>
        <w:t> Available: http://c/index.php/JGRS/article/download/1794/1480. Last accessed 9th Feb 2020.</w:t>
      </w:r>
    </w:p>
    <w:p w:rsidR="00291404" w:rsidRPr="00291404" w:rsidRDefault="00291404" w:rsidP="00291404">
      <w:pPr>
        <w:pStyle w:val="ListParagraph"/>
        <w:numPr>
          <w:ilvl w:val="0"/>
          <w:numId w:val="10"/>
        </w:numPr>
        <w:spacing w:line="360" w:lineRule="auto"/>
        <w:jc w:val="both"/>
        <w:rPr>
          <w:shd w:val="clear" w:color="auto" w:fill="FFFFFF"/>
          <w:lang w:val="en-GB"/>
        </w:rPr>
      </w:pPr>
      <w:r w:rsidRPr="00291404">
        <w:rPr>
          <w:shd w:val="clear" w:color="auto" w:fill="FFFFFF"/>
          <w:lang w:val="en-GB"/>
        </w:rPr>
        <w:t>Moodley, R., Chiclana, F., Caraffini, F. and Carter, J., 2019. Application of uninorms to market basket analysis. </w:t>
      </w:r>
      <w:r w:rsidRPr="00291404">
        <w:rPr>
          <w:i/>
          <w:iCs/>
          <w:shd w:val="clear" w:color="auto" w:fill="FFFFFF"/>
          <w:lang w:val="en-GB"/>
        </w:rPr>
        <w:t>International Journal of Intelligent Systems</w:t>
      </w:r>
      <w:r w:rsidRPr="00291404">
        <w:rPr>
          <w:shd w:val="clear" w:color="auto" w:fill="FFFFFF"/>
          <w:lang w:val="en-GB"/>
        </w:rPr>
        <w:t>, </w:t>
      </w:r>
      <w:r w:rsidRPr="00291404">
        <w:rPr>
          <w:i/>
          <w:iCs/>
          <w:shd w:val="clear" w:color="auto" w:fill="FFFFFF"/>
          <w:lang w:val="en-GB"/>
        </w:rPr>
        <w:t>34</w:t>
      </w:r>
      <w:r w:rsidRPr="00291404">
        <w:rPr>
          <w:shd w:val="clear" w:color="auto" w:fill="FFFFFF"/>
          <w:lang w:val="en-GB"/>
        </w:rPr>
        <w:t>(1), pp.39-49.</w:t>
      </w:r>
    </w:p>
    <w:p w:rsidR="00291404" w:rsidRPr="00291404" w:rsidRDefault="00291404" w:rsidP="00291404">
      <w:pPr>
        <w:pStyle w:val="ListParagraph"/>
        <w:numPr>
          <w:ilvl w:val="0"/>
          <w:numId w:val="10"/>
        </w:numPr>
        <w:spacing w:line="360" w:lineRule="auto"/>
        <w:jc w:val="both"/>
        <w:rPr>
          <w:lang w:val="en-GB"/>
        </w:rPr>
      </w:pPr>
      <w:r w:rsidRPr="00291404">
        <w:rPr>
          <w:shd w:val="clear" w:color="auto" w:fill="FFFFFF"/>
          <w:lang w:val="en-GB"/>
        </w:rPr>
        <w:lastRenderedPageBreak/>
        <w:t>Morgan, E., Tallontire, A. and Foxon, T.J., (2017). Large UK retailers' initiatives to reduce consumers' emissions: a systematic assessment. </w:t>
      </w:r>
      <w:r w:rsidRPr="00291404">
        <w:rPr>
          <w:i/>
          <w:iCs/>
          <w:shd w:val="clear" w:color="auto" w:fill="FFFFFF"/>
          <w:lang w:val="en-GB"/>
        </w:rPr>
        <w:t>Journal of Cleaner Production</w:t>
      </w:r>
      <w:r w:rsidRPr="00291404">
        <w:rPr>
          <w:shd w:val="clear" w:color="auto" w:fill="FFFFFF"/>
          <w:lang w:val="en-GB"/>
        </w:rPr>
        <w:t>, </w:t>
      </w:r>
      <w:r w:rsidRPr="00291404">
        <w:rPr>
          <w:i/>
          <w:iCs/>
          <w:shd w:val="clear" w:color="auto" w:fill="FFFFFF"/>
          <w:lang w:val="en-GB"/>
        </w:rPr>
        <w:t>140</w:t>
      </w:r>
      <w:r w:rsidRPr="00291404">
        <w:rPr>
          <w:shd w:val="clear" w:color="auto" w:fill="FFFFFF"/>
          <w:lang w:val="en-GB"/>
        </w:rPr>
        <w:t>, pp.227-238</w:t>
      </w:r>
      <w:r w:rsidRPr="00291404">
        <w:rPr>
          <w:lang w:val="en-GB"/>
        </w:rPr>
        <w:t>.</w:t>
      </w:r>
    </w:p>
    <w:p w:rsidR="00291404" w:rsidRPr="00291404" w:rsidRDefault="00291404" w:rsidP="00291404">
      <w:pPr>
        <w:pStyle w:val="ListParagraph"/>
        <w:numPr>
          <w:ilvl w:val="0"/>
          <w:numId w:val="10"/>
        </w:numPr>
        <w:spacing w:line="360" w:lineRule="auto"/>
        <w:jc w:val="both"/>
        <w:rPr>
          <w:shd w:val="clear" w:color="auto" w:fill="FFFFFF"/>
          <w:lang w:val="en-GB"/>
        </w:rPr>
      </w:pPr>
      <w:r w:rsidRPr="00291404">
        <w:rPr>
          <w:shd w:val="clear" w:color="auto" w:fill="FFFFFF"/>
          <w:lang w:val="en-GB"/>
        </w:rPr>
        <w:t>Omarini, A., 2016. Retail Banks and thePriority System to Balance: Strategy, Capital, People, Process and the Institutional Stature. </w:t>
      </w:r>
      <w:r w:rsidRPr="00291404">
        <w:rPr>
          <w:i/>
          <w:iCs/>
          <w:shd w:val="clear" w:color="auto" w:fill="FFFFFF"/>
          <w:lang w:val="en-GB"/>
        </w:rPr>
        <w:t>Journal of Finance</w:t>
      </w:r>
      <w:r w:rsidRPr="00291404">
        <w:rPr>
          <w:shd w:val="clear" w:color="auto" w:fill="FFFFFF"/>
          <w:lang w:val="en-GB"/>
        </w:rPr>
        <w:t>, </w:t>
      </w:r>
      <w:r w:rsidRPr="00291404">
        <w:rPr>
          <w:i/>
          <w:iCs/>
          <w:shd w:val="clear" w:color="auto" w:fill="FFFFFF"/>
          <w:lang w:val="en-GB"/>
        </w:rPr>
        <w:t>4</w:t>
      </w:r>
      <w:r w:rsidRPr="00291404">
        <w:rPr>
          <w:shd w:val="clear" w:color="auto" w:fill="FFFFFF"/>
          <w:lang w:val="en-GB"/>
        </w:rPr>
        <w:t>(2), pp.30-41</w:t>
      </w:r>
    </w:p>
    <w:p w:rsidR="00291404" w:rsidRPr="00291404" w:rsidRDefault="00291404" w:rsidP="00291404">
      <w:pPr>
        <w:pStyle w:val="ListParagraph"/>
        <w:numPr>
          <w:ilvl w:val="0"/>
          <w:numId w:val="10"/>
        </w:numPr>
        <w:spacing w:line="360" w:lineRule="auto"/>
        <w:jc w:val="both"/>
        <w:rPr>
          <w:shd w:val="clear" w:color="auto" w:fill="FFFFFF"/>
          <w:lang w:val="en-GB"/>
        </w:rPr>
      </w:pPr>
      <w:r w:rsidRPr="00291404">
        <w:rPr>
          <w:shd w:val="clear" w:color="auto" w:fill="FFFFFF"/>
          <w:lang w:val="en-GB"/>
        </w:rPr>
        <w:t>Riboldazzi, S., (2016). Global Markets and Development Policies in Large-Scale Retailers. </w:t>
      </w:r>
      <w:r w:rsidRPr="00291404">
        <w:rPr>
          <w:i/>
          <w:iCs/>
          <w:shd w:val="clear" w:color="auto" w:fill="FFFFFF"/>
          <w:lang w:val="en-GB"/>
        </w:rPr>
        <w:t>Symphonya. Emerging Issues in Management</w:t>
      </w:r>
      <w:r w:rsidRPr="00291404">
        <w:rPr>
          <w:shd w:val="clear" w:color="auto" w:fill="FFFFFF"/>
          <w:lang w:val="en-GB"/>
        </w:rPr>
        <w:t>, (5), pp.8-28.</w:t>
      </w:r>
    </w:p>
    <w:p w:rsidR="00291404" w:rsidRPr="00291404" w:rsidRDefault="00291404" w:rsidP="00291404">
      <w:pPr>
        <w:pStyle w:val="ListParagraph"/>
        <w:numPr>
          <w:ilvl w:val="0"/>
          <w:numId w:val="10"/>
        </w:numPr>
        <w:spacing w:line="360" w:lineRule="auto"/>
        <w:jc w:val="both"/>
        <w:rPr>
          <w:lang w:val="en-GB"/>
        </w:rPr>
      </w:pPr>
      <w:r w:rsidRPr="00291404">
        <w:rPr>
          <w:shd w:val="clear" w:color="auto" w:fill="FFFFFF"/>
          <w:lang w:val="en-GB"/>
        </w:rPr>
        <w:t>Thankappan, S., (2016). European food regulation and accountability: the interplay of influences shaping the new regulatory terrain. In </w:t>
      </w:r>
      <w:r w:rsidRPr="00291404">
        <w:rPr>
          <w:i/>
          <w:iCs/>
          <w:shd w:val="clear" w:color="auto" w:fill="FFFFFF"/>
          <w:lang w:val="en-GB"/>
        </w:rPr>
        <w:t>Ethics, Law and Society</w:t>
      </w:r>
      <w:r w:rsidRPr="00291404">
        <w:rPr>
          <w:shd w:val="clear" w:color="auto" w:fill="FFFFFF"/>
          <w:lang w:val="en-GB"/>
        </w:rPr>
        <w:t>, pp. 81-116.</w:t>
      </w:r>
    </w:p>
    <w:p w:rsidR="00291404" w:rsidRPr="00291404" w:rsidRDefault="00291404" w:rsidP="00291404">
      <w:pPr>
        <w:pStyle w:val="ListParagraph"/>
        <w:numPr>
          <w:ilvl w:val="0"/>
          <w:numId w:val="10"/>
        </w:numPr>
        <w:spacing w:line="360" w:lineRule="auto"/>
        <w:jc w:val="both"/>
        <w:rPr>
          <w:shd w:val="clear" w:color="auto" w:fill="FFFFFF"/>
          <w:lang w:val="en-GB"/>
        </w:rPr>
      </w:pPr>
      <w:r w:rsidRPr="00291404">
        <w:rPr>
          <w:shd w:val="clear" w:color="auto" w:fill="FFFFFF"/>
          <w:lang w:val="en-GB"/>
        </w:rPr>
        <w:t>Young, C.W., Russell, S.V., Robinson, C.A. and Chintakayala, P.K., (2018). Sustainable retailing–influencing consumer behaviour on food waste. </w:t>
      </w:r>
      <w:r w:rsidRPr="00291404">
        <w:rPr>
          <w:i/>
          <w:iCs/>
          <w:shd w:val="clear" w:color="auto" w:fill="FFFFFF"/>
          <w:lang w:val="en-GB"/>
        </w:rPr>
        <w:t>Business Strategy and the Environment</w:t>
      </w:r>
      <w:r w:rsidRPr="00291404">
        <w:rPr>
          <w:shd w:val="clear" w:color="auto" w:fill="FFFFFF"/>
          <w:lang w:val="en-GB"/>
        </w:rPr>
        <w:t>, </w:t>
      </w:r>
      <w:r w:rsidRPr="00291404">
        <w:rPr>
          <w:i/>
          <w:iCs/>
          <w:shd w:val="clear" w:color="auto" w:fill="FFFFFF"/>
          <w:lang w:val="en-GB"/>
        </w:rPr>
        <w:t>27</w:t>
      </w:r>
      <w:r w:rsidRPr="00291404">
        <w:rPr>
          <w:shd w:val="clear" w:color="auto" w:fill="FFFFFF"/>
          <w:lang w:val="en-GB"/>
        </w:rPr>
        <w:t>(1), pp.1-15.</w:t>
      </w:r>
    </w:p>
    <w:p w:rsidR="00291404" w:rsidRPr="00291404" w:rsidRDefault="00291404" w:rsidP="00291404">
      <w:pPr>
        <w:pStyle w:val="ListParagraph"/>
        <w:numPr>
          <w:ilvl w:val="0"/>
          <w:numId w:val="10"/>
        </w:numPr>
        <w:spacing w:line="360" w:lineRule="auto"/>
        <w:jc w:val="both"/>
        <w:rPr>
          <w:lang w:val="en-GB"/>
        </w:rPr>
      </w:pPr>
      <w:r w:rsidRPr="00291404">
        <w:rPr>
          <w:shd w:val="clear" w:color="auto" w:fill="FFFFFF"/>
          <w:lang w:val="en-GB"/>
        </w:rPr>
        <w:t>Zhang, D., Sogn-Grundvåg, G., Asche, F. and Young, J.A., (2018). Eco-labeling and retailer pricing strategies: The UK haddock market. </w:t>
      </w:r>
      <w:r w:rsidRPr="00291404">
        <w:rPr>
          <w:i/>
          <w:iCs/>
          <w:shd w:val="clear" w:color="auto" w:fill="FFFFFF"/>
          <w:lang w:val="en-GB"/>
        </w:rPr>
        <w:t>Sustainability</w:t>
      </w:r>
      <w:r w:rsidRPr="00291404">
        <w:rPr>
          <w:shd w:val="clear" w:color="auto" w:fill="FFFFFF"/>
          <w:lang w:val="en-GB"/>
        </w:rPr>
        <w:t>, </w:t>
      </w:r>
      <w:r w:rsidRPr="00291404">
        <w:rPr>
          <w:i/>
          <w:iCs/>
          <w:shd w:val="clear" w:color="auto" w:fill="FFFFFF"/>
          <w:lang w:val="en-GB"/>
        </w:rPr>
        <w:t>10</w:t>
      </w:r>
      <w:r w:rsidRPr="00291404">
        <w:rPr>
          <w:shd w:val="clear" w:color="auto" w:fill="FFFFFF"/>
          <w:lang w:val="en-GB"/>
        </w:rPr>
        <w:t>(5), p.1522.</w:t>
      </w:r>
    </w:p>
    <w:p w:rsidR="00337E57" w:rsidRDefault="00337E57" w:rsidP="00CD7ED9">
      <w:pPr>
        <w:spacing w:before="240" w:after="240" w:line="360" w:lineRule="auto"/>
        <w:jc w:val="center"/>
        <w:rPr>
          <w:rFonts w:asciiTheme="minorBidi" w:hAnsiTheme="minorBidi" w:cstheme="minorBidi"/>
          <w:b/>
          <w:bCs/>
          <w:u w:val="single"/>
          <w:lang w:val="en-GB"/>
        </w:rPr>
      </w:pPr>
    </w:p>
    <w:p w:rsidR="002E1AB8" w:rsidRPr="00A6583A" w:rsidRDefault="002E1AB8" w:rsidP="005D6C3F">
      <w:pPr>
        <w:spacing w:line="360" w:lineRule="auto"/>
        <w:jc w:val="both"/>
        <w:rPr>
          <w:rFonts w:ascii="Times New Roman" w:eastAsia="Times New Roman" w:hAnsi="Times New Roman" w:cs="Times New Roman"/>
          <w:sz w:val="24"/>
          <w:szCs w:val="24"/>
        </w:rPr>
      </w:pPr>
    </w:p>
    <w:sectPr w:rsidR="002E1AB8" w:rsidRPr="00A6583A" w:rsidSect="00C105EF">
      <w:footerReference w:type="default" r:id="rId23"/>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865F7" w:rsidRDefault="004865F7" w:rsidP="00CD7ED9">
      <w:pPr>
        <w:spacing w:line="240" w:lineRule="auto"/>
      </w:pPr>
      <w:r>
        <w:separator/>
      </w:r>
    </w:p>
  </w:endnote>
  <w:endnote w:type="continuationSeparator" w:id="0">
    <w:p w:rsidR="004865F7" w:rsidRDefault="004865F7" w:rsidP="00CD7ED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108208"/>
      <w:docPartObj>
        <w:docPartGallery w:val="Page Numbers (Bottom of Page)"/>
        <w:docPartUnique/>
      </w:docPartObj>
    </w:sdtPr>
    <w:sdtContent>
      <w:p w:rsidR="00291404" w:rsidRDefault="00291404">
        <w:pPr>
          <w:pStyle w:val="Footer"/>
          <w:jc w:val="center"/>
        </w:pPr>
        <w:r>
          <w:fldChar w:fldCharType="begin"/>
        </w:r>
        <w:r>
          <w:instrText xml:space="preserve"> PAGE   \* MERGEFORMAT </w:instrText>
        </w:r>
        <w:r>
          <w:fldChar w:fldCharType="separate"/>
        </w:r>
        <w:r>
          <w:rPr>
            <w:noProof/>
          </w:rPr>
          <w:t>5</w:t>
        </w:r>
        <w:r>
          <w:rPr>
            <w:noProof/>
          </w:rPr>
          <w:fldChar w:fldCharType="end"/>
        </w:r>
      </w:p>
    </w:sdtContent>
  </w:sdt>
  <w:p w:rsidR="00291404" w:rsidRDefault="002914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865F7" w:rsidRDefault="004865F7" w:rsidP="00CD7ED9">
      <w:pPr>
        <w:spacing w:line="240" w:lineRule="auto"/>
      </w:pPr>
      <w:r>
        <w:separator/>
      </w:r>
    </w:p>
  </w:footnote>
  <w:footnote w:type="continuationSeparator" w:id="0">
    <w:p w:rsidR="004865F7" w:rsidRDefault="004865F7" w:rsidP="00CD7ED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991B74"/>
    <w:multiLevelType w:val="hybridMultilevel"/>
    <w:tmpl w:val="00000000"/>
    <w:lvl w:ilvl="0" w:tplc="E37E0B90">
      <w:start w:val="1"/>
      <w:numFmt w:val="decimal"/>
      <w:lvlText w:val="%1."/>
      <w:lvlJc w:val="left"/>
      <w:pPr>
        <w:ind w:left="720" w:hanging="360"/>
      </w:pPr>
      <w:rPr>
        <w:u w:val="none"/>
      </w:rPr>
    </w:lvl>
    <w:lvl w:ilvl="1" w:tplc="00180830">
      <w:start w:val="1"/>
      <w:numFmt w:val="lowerLetter"/>
      <w:lvlText w:val="%2."/>
      <w:lvlJc w:val="left"/>
      <w:pPr>
        <w:ind w:left="1440" w:hanging="360"/>
      </w:pPr>
      <w:rPr>
        <w:u w:val="none"/>
      </w:rPr>
    </w:lvl>
    <w:lvl w:ilvl="2" w:tplc="8F4CB86E">
      <w:start w:val="1"/>
      <w:numFmt w:val="lowerRoman"/>
      <w:lvlText w:val="%3."/>
      <w:lvlJc w:val="right"/>
      <w:pPr>
        <w:ind w:left="2160" w:hanging="360"/>
      </w:pPr>
      <w:rPr>
        <w:u w:val="none"/>
      </w:rPr>
    </w:lvl>
    <w:lvl w:ilvl="3" w:tplc="F07699EE">
      <w:start w:val="1"/>
      <w:numFmt w:val="decimal"/>
      <w:lvlText w:val="%4."/>
      <w:lvlJc w:val="left"/>
      <w:pPr>
        <w:ind w:left="2880" w:hanging="360"/>
      </w:pPr>
      <w:rPr>
        <w:u w:val="none"/>
      </w:rPr>
    </w:lvl>
    <w:lvl w:ilvl="4" w:tplc="A59866A2">
      <w:start w:val="1"/>
      <w:numFmt w:val="lowerLetter"/>
      <w:lvlText w:val="%5."/>
      <w:lvlJc w:val="left"/>
      <w:pPr>
        <w:ind w:left="3600" w:hanging="360"/>
      </w:pPr>
      <w:rPr>
        <w:u w:val="none"/>
      </w:rPr>
    </w:lvl>
    <w:lvl w:ilvl="5" w:tplc="C3807FB6">
      <w:start w:val="1"/>
      <w:numFmt w:val="lowerRoman"/>
      <w:lvlText w:val="%6."/>
      <w:lvlJc w:val="right"/>
      <w:pPr>
        <w:ind w:left="4320" w:hanging="360"/>
      </w:pPr>
      <w:rPr>
        <w:u w:val="none"/>
      </w:rPr>
    </w:lvl>
    <w:lvl w:ilvl="6" w:tplc="04FCA4FC">
      <w:start w:val="1"/>
      <w:numFmt w:val="decimal"/>
      <w:lvlText w:val="%7."/>
      <w:lvlJc w:val="left"/>
      <w:pPr>
        <w:ind w:left="5040" w:hanging="360"/>
      </w:pPr>
      <w:rPr>
        <w:u w:val="none"/>
      </w:rPr>
    </w:lvl>
    <w:lvl w:ilvl="7" w:tplc="F19A4B3A">
      <w:start w:val="1"/>
      <w:numFmt w:val="lowerLetter"/>
      <w:lvlText w:val="%8."/>
      <w:lvlJc w:val="left"/>
      <w:pPr>
        <w:ind w:left="5760" w:hanging="360"/>
      </w:pPr>
      <w:rPr>
        <w:u w:val="none"/>
      </w:rPr>
    </w:lvl>
    <w:lvl w:ilvl="8" w:tplc="829E6AC4">
      <w:start w:val="1"/>
      <w:numFmt w:val="lowerRoman"/>
      <w:lvlText w:val="%9."/>
      <w:lvlJc w:val="right"/>
      <w:pPr>
        <w:ind w:left="6480" w:hanging="360"/>
      </w:pPr>
      <w:rPr>
        <w:u w:val="none"/>
      </w:rPr>
    </w:lvl>
  </w:abstractNum>
  <w:abstractNum w:abstractNumId="1" w15:restartNumberingAfterBreak="0">
    <w:nsid w:val="21BB48F9"/>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2217F2B4"/>
    <w:multiLevelType w:val="hybridMultilevel"/>
    <w:tmpl w:val="00000000"/>
    <w:lvl w:ilvl="0" w:tplc="BDD0875A">
      <w:start w:val="1"/>
      <w:numFmt w:val="bullet"/>
      <w:lvlText w:val="●"/>
      <w:lvlJc w:val="left"/>
      <w:pPr>
        <w:ind w:left="720" w:hanging="360"/>
      </w:pPr>
      <w:rPr>
        <w:u w:val="none"/>
      </w:rPr>
    </w:lvl>
    <w:lvl w:ilvl="1" w:tplc="2C2CF006">
      <w:start w:val="1"/>
      <w:numFmt w:val="bullet"/>
      <w:lvlText w:val="○"/>
      <w:lvlJc w:val="left"/>
      <w:pPr>
        <w:ind w:left="1440" w:hanging="360"/>
      </w:pPr>
      <w:rPr>
        <w:u w:val="none"/>
      </w:rPr>
    </w:lvl>
    <w:lvl w:ilvl="2" w:tplc="D442740C">
      <w:start w:val="1"/>
      <w:numFmt w:val="bullet"/>
      <w:lvlText w:val="■"/>
      <w:lvlJc w:val="left"/>
      <w:pPr>
        <w:ind w:left="2160" w:hanging="360"/>
      </w:pPr>
      <w:rPr>
        <w:u w:val="none"/>
      </w:rPr>
    </w:lvl>
    <w:lvl w:ilvl="3" w:tplc="8E7CA7BE">
      <w:start w:val="1"/>
      <w:numFmt w:val="bullet"/>
      <w:lvlText w:val="●"/>
      <w:lvlJc w:val="left"/>
      <w:pPr>
        <w:ind w:left="2880" w:hanging="360"/>
      </w:pPr>
      <w:rPr>
        <w:u w:val="none"/>
      </w:rPr>
    </w:lvl>
    <w:lvl w:ilvl="4" w:tplc="CEE48E92">
      <w:start w:val="1"/>
      <w:numFmt w:val="bullet"/>
      <w:lvlText w:val="○"/>
      <w:lvlJc w:val="left"/>
      <w:pPr>
        <w:ind w:left="3600" w:hanging="360"/>
      </w:pPr>
      <w:rPr>
        <w:u w:val="none"/>
      </w:rPr>
    </w:lvl>
    <w:lvl w:ilvl="5" w:tplc="E9C48998">
      <w:start w:val="1"/>
      <w:numFmt w:val="bullet"/>
      <w:lvlText w:val="■"/>
      <w:lvlJc w:val="left"/>
      <w:pPr>
        <w:ind w:left="4320" w:hanging="360"/>
      </w:pPr>
      <w:rPr>
        <w:u w:val="none"/>
      </w:rPr>
    </w:lvl>
    <w:lvl w:ilvl="6" w:tplc="FA5A1C66">
      <w:start w:val="1"/>
      <w:numFmt w:val="bullet"/>
      <w:lvlText w:val="●"/>
      <w:lvlJc w:val="left"/>
      <w:pPr>
        <w:ind w:left="5040" w:hanging="360"/>
      </w:pPr>
      <w:rPr>
        <w:u w:val="none"/>
      </w:rPr>
    </w:lvl>
    <w:lvl w:ilvl="7" w:tplc="DA42BE50">
      <w:start w:val="1"/>
      <w:numFmt w:val="bullet"/>
      <w:lvlText w:val="○"/>
      <w:lvlJc w:val="left"/>
      <w:pPr>
        <w:ind w:left="5760" w:hanging="360"/>
      </w:pPr>
      <w:rPr>
        <w:u w:val="none"/>
      </w:rPr>
    </w:lvl>
    <w:lvl w:ilvl="8" w:tplc="87345720">
      <w:start w:val="1"/>
      <w:numFmt w:val="bullet"/>
      <w:lvlText w:val="■"/>
      <w:lvlJc w:val="left"/>
      <w:pPr>
        <w:ind w:left="6480" w:hanging="360"/>
      </w:pPr>
      <w:rPr>
        <w:u w:val="none"/>
      </w:rPr>
    </w:lvl>
  </w:abstractNum>
  <w:abstractNum w:abstractNumId="3" w15:restartNumberingAfterBreak="0">
    <w:nsid w:val="249E3E7A"/>
    <w:multiLevelType w:val="hybridMultilevel"/>
    <w:tmpl w:val="00000000"/>
    <w:lvl w:ilvl="0" w:tplc="907EC606">
      <w:start w:val="1"/>
      <w:numFmt w:val="bullet"/>
      <w:lvlText w:val="●"/>
      <w:lvlJc w:val="left"/>
      <w:pPr>
        <w:ind w:left="720" w:hanging="360"/>
      </w:pPr>
      <w:rPr>
        <w:u w:val="none"/>
      </w:rPr>
    </w:lvl>
    <w:lvl w:ilvl="1" w:tplc="52EC8E7C">
      <w:start w:val="1"/>
      <w:numFmt w:val="bullet"/>
      <w:lvlText w:val="○"/>
      <w:lvlJc w:val="left"/>
      <w:pPr>
        <w:ind w:left="1440" w:hanging="360"/>
      </w:pPr>
      <w:rPr>
        <w:u w:val="none"/>
      </w:rPr>
    </w:lvl>
    <w:lvl w:ilvl="2" w:tplc="AB1864D8">
      <w:start w:val="1"/>
      <w:numFmt w:val="bullet"/>
      <w:lvlText w:val="■"/>
      <w:lvlJc w:val="left"/>
      <w:pPr>
        <w:ind w:left="2160" w:hanging="360"/>
      </w:pPr>
      <w:rPr>
        <w:u w:val="none"/>
      </w:rPr>
    </w:lvl>
    <w:lvl w:ilvl="3" w:tplc="2CD2DD50">
      <w:start w:val="1"/>
      <w:numFmt w:val="bullet"/>
      <w:lvlText w:val="●"/>
      <w:lvlJc w:val="left"/>
      <w:pPr>
        <w:ind w:left="2880" w:hanging="360"/>
      </w:pPr>
      <w:rPr>
        <w:u w:val="none"/>
      </w:rPr>
    </w:lvl>
    <w:lvl w:ilvl="4" w:tplc="E9445838">
      <w:start w:val="1"/>
      <w:numFmt w:val="bullet"/>
      <w:lvlText w:val="○"/>
      <w:lvlJc w:val="left"/>
      <w:pPr>
        <w:ind w:left="3600" w:hanging="360"/>
      </w:pPr>
      <w:rPr>
        <w:u w:val="none"/>
      </w:rPr>
    </w:lvl>
    <w:lvl w:ilvl="5" w:tplc="AECA25BA">
      <w:start w:val="1"/>
      <w:numFmt w:val="bullet"/>
      <w:lvlText w:val="■"/>
      <w:lvlJc w:val="left"/>
      <w:pPr>
        <w:ind w:left="4320" w:hanging="360"/>
      </w:pPr>
      <w:rPr>
        <w:u w:val="none"/>
      </w:rPr>
    </w:lvl>
    <w:lvl w:ilvl="6" w:tplc="DA0C967E">
      <w:start w:val="1"/>
      <w:numFmt w:val="bullet"/>
      <w:lvlText w:val="●"/>
      <w:lvlJc w:val="left"/>
      <w:pPr>
        <w:ind w:left="5040" w:hanging="360"/>
      </w:pPr>
      <w:rPr>
        <w:u w:val="none"/>
      </w:rPr>
    </w:lvl>
    <w:lvl w:ilvl="7" w:tplc="FC529D30">
      <w:start w:val="1"/>
      <w:numFmt w:val="bullet"/>
      <w:lvlText w:val="○"/>
      <w:lvlJc w:val="left"/>
      <w:pPr>
        <w:ind w:left="5760" w:hanging="360"/>
      </w:pPr>
      <w:rPr>
        <w:u w:val="none"/>
      </w:rPr>
    </w:lvl>
    <w:lvl w:ilvl="8" w:tplc="B31A7D14">
      <w:start w:val="1"/>
      <w:numFmt w:val="bullet"/>
      <w:lvlText w:val="■"/>
      <w:lvlJc w:val="left"/>
      <w:pPr>
        <w:ind w:left="6480" w:hanging="360"/>
      </w:pPr>
      <w:rPr>
        <w:u w:val="none"/>
      </w:rPr>
    </w:lvl>
  </w:abstractNum>
  <w:abstractNum w:abstractNumId="4" w15:restartNumberingAfterBreak="0">
    <w:nsid w:val="457F45A3"/>
    <w:multiLevelType w:val="hybridMultilevel"/>
    <w:tmpl w:val="00000000"/>
    <w:lvl w:ilvl="0" w:tplc="53E4D59A">
      <w:start w:val="1"/>
      <w:numFmt w:val="bullet"/>
      <w:lvlText w:val="●"/>
      <w:lvlJc w:val="left"/>
      <w:pPr>
        <w:ind w:left="720" w:hanging="360"/>
      </w:pPr>
      <w:rPr>
        <w:u w:val="none"/>
      </w:rPr>
    </w:lvl>
    <w:lvl w:ilvl="1" w:tplc="3230C954">
      <w:start w:val="1"/>
      <w:numFmt w:val="bullet"/>
      <w:lvlText w:val="○"/>
      <w:lvlJc w:val="left"/>
      <w:pPr>
        <w:ind w:left="1440" w:hanging="360"/>
      </w:pPr>
      <w:rPr>
        <w:u w:val="none"/>
      </w:rPr>
    </w:lvl>
    <w:lvl w:ilvl="2" w:tplc="554A6CC0">
      <w:start w:val="1"/>
      <w:numFmt w:val="bullet"/>
      <w:lvlText w:val="■"/>
      <w:lvlJc w:val="left"/>
      <w:pPr>
        <w:ind w:left="2160" w:hanging="360"/>
      </w:pPr>
      <w:rPr>
        <w:u w:val="none"/>
      </w:rPr>
    </w:lvl>
    <w:lvl w:ilvl="3" w:tplc="A350A776">
      <w:start w:val="1"/>
      <w:numFmt w:val="bullet"/>
      <w:lvlText w:val="●"/>
      <w:lvlJc w:val="left"/>
      <w:pPr>
        <w:ind w:left="2880" w:hanging="360"/>
      </w:pPr>
      <w:rPr>
        <w:u w:val="none"/>
      </w:rPr>
    </w:lvl>
    <w:lvl w:ilvl="4" w:tplc="E00014EE">
      <w:start w:val="1"/>
      <w:numFmt w:val="bullet"/>
      <w:lvlText w:val="○"/>
      <w:lvlJc w:val="left"/>
      <w:pPr>
        <w:ind w:left="3600" w:hanging="360"/>
      </w:pPr>
      <w:rPr>
        <w:u w:val="none"/>
      </w:rPr>
    </w:lvl>
    <w:lvl w:ilvl="5" w:tplc="3AB6DF4A">
      <w:start w:val="1"/>
      <w:numFmt w:val="bullet"/>
      <w:lvlText w:val="■"/>
      <w:lvlJc w:val="left"/>
      <w:pPr>
        <w:ind w:left="4320" w:hanging="360"/>
      </w:pPr>
      <w:rPr>
        <w:u w:val="none"/>
      </w:rPr>
    </w:lvl>
    <w:lvl w:ilvl="6" w:tplc="DD50FB22">
      <w:start w:val="1"/>
      <w:numFmt w:val="bullet"/>
      <w:lvlText w:val="●"/>
      <w:lvlJc w:val="left"/>
      <w:pPr>
        <w:ind w:left="5040" w:hanging="360"/>
      </w:pPr>
      <w:rPr>
        <w:u w:val="none"/>
      </w:rPr>
    </w:lvl>
    <w:lvl w:ilvl="7" w:tplc="F0A477F4">
      <w:start w:val="1"/>
      <w:numFmt w:val="bullet"/>
      <w:lvlText w:val="○"/>
      <w:lvlJc w:val="left"/>
      <w:pPr>
        <w:ind w:left="5760" w:hanging="360"/>
      </w:pPr>
      <w:rPr>
        <w:u w:val="none"/>
      </w:rPr>
    </w:lvl>
    <w:lvl w:ilvl="8" w:tplc="374246B6">
      <w:start w:val="1"/>
      <w:numFmt w:val="bullet"/>
      <w:lvlText w:val="■"/>
      <w:lvlJc w:val="left"/>
      <w:pPr>
        <w:ind w:left="6480" w:hanging="360"/>
      </w:pPr>
      <w:rPr>
        <w:u w:val="none"/>
      </w:rPr>
    </w:lvl>
  </w:abstractNum>
  <w:abstractNum w:abstractNumId="5" w15:restartNumberingAfterBreak="0">
    <w:nsid w:val="56F22F6E"/>
    <w:multiLevelType w:val="hybridMultilevel"/>
    <w:tmpl w:val="00000000"/>
    <w:lvl w:ilvl="0" w:tplc="444805D6">
      <w:start w:val="1"/>
      <w:numFmt w:val="bullet"/>
      <w:lvlText w:val="●"/>
      <w:lvlJc w:val="left"/>
      <w:pPr>
        <w:ind w:left="720" w:hanging="360"/>
      </w:pPr>
      <w:rPr>
        <w:u w:val="none"/>
      </w:rPr>
    </w:lvl>
    <w:lvl w:ilvl="1" w:tplc="36F4756C">
      <w:start w:val="1"/>
      <w:numFmt w:val="bullet"/>
      <w:lvlText w:val="○"/>
      <w:lvlJc w:val="left"/>
      <w:pPr>
        <w:ind w:left="1440" w:hanging="360"/>
      </w:pPr>
      <w:rPr>
        <w:u w:val="none"/>
      </w:rPr>
    </w:lvl>
    <w:lvl w:ilvl="2" w:tplc="0CD24102">
      <w:start w:val="1"/>
      <w:numFmt w:val="bullet"/>
      <w:lvlText w:val="■"/>
      <w:lvlJc w:val="left"/>
      <w:pPr>
        <w:ind w:left="2160" w:hanging="360"/>
      </w:pPr>
      <w:rPr>
        <w:u w:val="none"/>
      </w:rPr>
    </w:lvl>
    <w:lvl w:ilvl="3" w:tplc="59D8197A">
      <w:start w:val="1"/>
      <w:numFmt w:val="bullet"/>
      <w:lvlText w:val="●"/>
      <w:lvlJc w:val="left"/>
      <w:pPr>
        <w:ind w:left="2880" w:hanging="360"/>
      </w:pPr>
      <w:rPr>
        <w:u w:val="none"/>
      </w:rPr>
    </w:lvl>
    <w:lvl w:ilvl="4" w:tplc="C6BCA904">
      <w:start w:val="1"/>
      <w:numFmt w:val="bullet"/>
      <w:lvlText w:val="○"/>
      <w:lvlJc w:val="left"/>
      <w:pPr>
        <w:ind w:left="3600" w:hanging="360"/>
      </w:pPr>
      <w:rPr>
        <w:u w:val="none"/>
      </w:rPr>
    </w:lvl>
    <w:lvl w:ilvl="5" w:tplc="A07EA8A0">
      <w:start w:val="1"/>
      <w:numFmt w:val="bullet"/>
      <w:lvlText w:val="■"/>
      <w:lvlJc w:val="left"/>
      <w:pPr>
        <w:ind w:left="4320" w:hanging="360"/>
      </w:pPr>
      <w:rPr>
        <w:u w:val="none"/>
      </w:rPr>
    </w:lvl>
    <w:lvl w:ilvl="6" w:tplc="B2FAB9A8">
      <w:start w:val="1"/>
      <w:numFmt w:val="bullet"/>
      <w:lvlText w:val="●"/>
      <w:lvlJc w:val="left"/>
      <w:pPr>
        <w:ind w:left="5040" w:hanging="360"/>
      </w:pPr>
      <w:rPr>
        <w:u w:val="none"/>
      </w:rPr>
    </w:lvl>
    <w:lvl w:ilvl="7" w:tplc="F28690E2">
      <w:start w:val="1"/>
      <w:numFmt w:val="bullet"/>
      <w:lvlText w:val="○"/>
      <w:lvlJc w:val="left"/>
      <w:pPr>
        <w:ind w:left="5760" w:hanging="360"/>
      </w:pPr>
      <w:rPr>
        <w:u w:val="none"/>
      </w:rPr>
    </w:lvl>
    <w:lvl w:ilvl="8" w:tplc="BC6E6722">
      <w:start w:val="1"/>
      <w:numFmt w:val="bullet"/>
      <w:lvlText w:val="■"/>
      <w:lvlJc w:val="left"/>
      <w:pPr>
        <w:ind w:left="6480" w:hanging="360"/>
      </w:pPr>
      <w:rPr>
        <w:u w:val="none"/>
      </w:rPr>
    </w:lvl>
  </w:abstractNum>
  <w:abstractNum w:abstractNumId="6" w15:restartNumberingAfterBreak="0">
    <w:nsid w:val="5952CCCD"/>
    <w:multiLevelType w:val="hybridMultilevel"/>
    <w:tmpl w:val="00000000"/>
    <w:lvl w:ilvl="0" w:tplc="ACA49554">
      <w:start w:val="1"/>
      <w:numFmt w:val="decimal"/>
      <w:lvlText w:val="%1."/>
      <w:lvlJc w:val="left"/>
      <w:pPr>
        <w:ind w:left="720" w:hanging="360"/>
      </w:pPr>
      <w:rPr>
        <w:u w:val="none"/>
      </w:rPr>
    </w:lvl>
    <w:lvl w:ilvl="1" w:tplc="1C7C16B4">
      <w:start w:val="1"/>
      <w:numFmt w:val="lowerLetter"/>
      <w:lvlText w:val="%2."/>
      <w:lvlJc w:val="left"/>
      <w:pPr>
        <w:ind w:left="1440" w:hanging="360"/>
      </w:pPr>
      <w:rPr>
        <w:u w:val="none"/>
      </w:rPr>
    </w:lvl>
    <w:lvl w:ilvl="2" w:tplc="398AF31E">
      <w:start w:val="1"/>
      <w:numFmt w:val="lowerRoman"/>
      <w:lvlText w:val="%3."/>
      <w:lvlJc w:val="right"/>
      <w:pPr>
        <w:ind w:left="2160" w:hanging="360"/>
      </w:pPr>
      <w:rPr>
        <w:u w:val="none"/>
      </w:rPr>
    </w:lvl>
    <w:lvl w:ilvl="3" w:tplc="6408E8D8">
      <w:start w:val="1"/>
      <w:numFmt w:val="decimal"/>
      <w:lvlText w:val="%4."/>
      <w:lvlJc w:val="left"/>
      <w:pPr>
        <w:ind w:left="2880" w:hanging="360"/>
      </w:pPr>
      <w:rPr>
        <w:u w:val="none"/>
      </w:rPr>
    </w:lvl>
    <w:lvl w:ilvl="4" w:tplc="3E42BB5A">
      <w:start w:val="1"/>
      <w:numFmt w:val="lowerLetter"/>
      <w:lvlText w:val="%5."/>
      <w:lvlJc w:val="left"/>
      <w:pPr>
        <w:ind w:left="3600" w:hanging="360"/>
      </w:pPr>
      <w:rPr>
        <w:u w:val="none"/>
      </w:rPr>
    </w:lvl>
    <w:lvl w:ilvl="5" w:tplc="03F2DA4C">
      <w:start w:val="1"/>
      <w:numFmt w:val="lowerRoman"/>
      <w:lvlText w:val="%6."/>
      <w:lvlJc w:val="right"/>
      <w:pPr>
        <w:ind w:left="4320" w:hanging="360"/>
      </w:pPr>
      <w:rPr>
        <w:u w:val="none"/>
      </w:rPr>
    </w:lvl>
    <w:lvl w:ilvl="6" w:tplc="11880DDC">
      <w:start w:val="1"/>
      <w:numFmt w:val="decimal"/>
      <w:lvlText w:val="%7."/>
      <w:lvlJc w:val="left"/>
      <w:pPr>
        <w:ind w:left="5040" w:hanging="360"/>
      </w:pPr>
      <w:rPr>
        <w:u w:val="none"/>
      </w:rPr>
    </w:lvl>
    <w:lvl w:ilvl="7" w:tplc="F6F4B54C">
      <w:start w:val="1"/>
      <w:numFmt w:val="lowerLetter"/>
      <w:lvlText w:val="%8."/>
      <w:lvlJc w:val="left"/>
      <w:pPr>
        <w:ind w:left="5760" w:hanging="360"/>
      </w:pPr>
      <w:rPr>
        <w:u w:val="none"/>
      </w:rPr>
    </w:lvl>
    <w:lvl w:ilvl="8" w:tplc="DBB42798">
      <w:start w:val="1"/>
      <w:numFmt w:val="lowerRoman"/>
      <w:lvlText w:val="%9."/>
      <w:lvlJc w:val="right"/>
      <w:pPr>
        <w:ind w:left="6480" w:hanging="360"/>
      </w:pPr>
      <w:rPr>
        <w:u w:val="none"/>
      </w:rPr>
    </w:lvl>
  </w:abstractNum>
  <w:abstractNum w:abstractNumId="7" w15:restartNumberingAfterBreak="0">
    <w:nsid w:val="63305ADC"/>
    <w:multiLevelType w:val="hybridMultilevel"/>
    <w:tmpl w:val="00000000"/>
    <w:lvl w:ilvl="0" w:tplc="4F6C3C46">
      <w:start w:val="1"/>
      <w:numFmt w:val="decimal"/>
      <w:lvlText w:val="%1."/>
      <w:lvlJc w:val="left"/>
      <w:pPr>
        <w:ind w:left="720" w:hanging="360"/>
      </w:pPr>
      <w:rPr>
        <w:u w:val="none"/>
      </w:rPr>
    </w:lvl>
    <w:lvl w:ilvl="1" w:tplc="AD1CAB72">
      <w:start w:val="1"/>
      <w:numFmt w:val="lowerLetter"/>
      <w:lvlText w:val="%2."/>
      <w:lvlJc w:val="left"/>
      <w:pPr>
        <w:ind w:left="1440" w:hanging="360"/>
      </w:pPr>
      <w:rPr>
        <w:u w:val="none"/>
      </w:rPr>
    </w:lvl>
    <w:lvl w:ilvl="2" w:tplc="CBC4B604">
      <w:start w:val="1"/>
      <w:numFmt w:val="lowerRoman"/>
      <w:lvlText w:val="%3."/>
      <w:lvlJc w:val="right"/>
      <w:pPr>
        <w:ind w:left="2160" w:hanging="360"/>
      </w:pPr>
      <w:rPr>
        <w:u w:val="none"/>
      </w:rPr>
    </w:lvl>
    <w:lvl w:ilvl="3" w:tplc="5EB6E8B4">
      <w:start w:val="1"/>
      <w:numFmt w:val="decimal"/>
      <w:lvlText w:val="%4."/>
      <w:lvlJc w:val="left"/>
      <w:pPr>
        <w:ind w:left="2880" w:hanging="360"/>
      </w:pPr>
      <w:rPr>
        <w:u w:val="none"/>
      </w:rPr>
    </w:lvl>
    <w:lvl w:ilvl="4" w:tplc="FAC035D4">
      <w:start w:val="1"/>
      <w:numFmt w:val="lowerLetter"/>
      <w:lvlText w:val="%5."/>
      <w:lvlJc w:val="left"/>
      <w:pPr>
        <w:ind w:left="3600" w:hanging="360"/>
      </w:pPr>
      <w:rPr>
        <w:u w:val="none"/>
      </w:rPr>
    </w:lvl>
    <w:lvl w:ilvl="5" w:tplc="685E41FA">
      <w:start w:val="1"/>
      <w:numFmt w:val="lowerRoman"/>
      <w:lvlText w:val="%6."/>
      <w:lvlJc w:val="right"/>
      <w:pPr>
        <w:ind w:left="4320" w:hanging="360"/>
      </w:pPr>
      <w:rPr>
        <w:u w:val="none"/>
      </w:rPr>
    </w:lvl>
    <w:lvl w:ilvl="6" w:tplc="60AE874E">
      <w:start w:val="1"/>
      <w:numFmt w:val="decimal"/>
      <w:lvlText w:val="%7."/>
      <w:lvlJc w:val="left"/>
      <w:pPr>
        <w:ind w:left="5040" w:hanging="360"/>
      </w:pPr>
      <w:rPr>
        <w:u w:val="none"/>
      </w:rPr>
    </w:lvl>
    <w:lvl w:ilvl="7" w:tplc="4B80046E">
      <w:start w:val="1"/>
      <w:numFmt w:val="lowerLetter"/>
      <w:lvlText w:val="%8."/>
      <w:lvlJc w:val="left"/>
      <w:pPr>
        <w:ind w:left="5760" w:hanging="360"/>
      </w:pPr>
      <w:rPr>
        <w:u w:val="none"/>
      </w:rPr>
    </w:lvl>
    <w:lvl w:ilvl="8" w:tplc="45901844">
      <w:start w:val="1"/>
      <w:numFmt w:val="lowerRoman"/>
      <w:lvlText w:val="%9."/>
      <w:lvlJc w:val="right"/>
      <w:pPr>
        <w:ind w:left="6480" w:hanging="360"/>
      </w:pPr>
      <w:rPr>
        <w:u w:val="none"/>
      </w:rPr>
    </w:lvl>
  </w:abstractNum>
  <w:abstractNum w:abstractNumId="8" w15:restartNumberingAfterBreak="0">
    <w:nsid w:val="71495EC6"/>
    <w:multiLevelType w:val="hybridMultilevel"/>
    <w:tmpl w:val="00000000"/>
    <w:lvl w:ilvl="0" w:tplc="F9B42B04">
      <w:start w:val="1"/>
      <w:numFmt w:val="bullet"/>
      <w:lvlText w:val="●"/>
      <w:lvlJc w:val="left"/>
      <w:pPr>
        <w:ind w:left="720" w:hanging="360"/>
      </w:pPr>
      <w:rPr>
        <w:u w:val="none"/>
      </w:rPr>
    </w:lvl>
    <w:lvl w:ilvl="1" w:tplc="A94C720E">
      <w:start w:val="1"/>
      <w:numFmt w:val="bullet"/>
      <w:lvlText w:val="○"/>
      <w:lvlJc w:val="left"/>
      <w:pPr>
        <w:ind w:left="1440" w:hanging="360"/>
      </w:pPr>
      <w:rPr>
        <w:u w:val="none"/>
      </w:rPr>
    </w:lvl>
    <w:lvl w:ilvl="2" w:tplc="19CC013E">
      <w:start w:val="1"/>
      <w:numFmt w:val="bullet"/>
      <w:lvlText w:val="■"/>
      <w:lvlJc w:val="left"/>
      <w:pPr>
        <w:ind w:left="2160" w:hanging="360"/>
      </w:pPr>
      <w:rPr>
        <w:u w:val="none"/>
      </w:rPr>
    </w:lvl>
    <w:lvl w:ilvl="3" w:tplc="223A4D00">
      <w:start w:val="1"/>
      <w:numFmt w:val="bullet"/>
      <w:lvlText w:val="●"/>
      <w:lvlJc w:val="left"/>
      <w:pPr>
        <w:ind w:left="2880" w:hanging="360"/>
      </w:pPr>
      <w:rPr>
        <w:u w:val="none"/>
      </w:rPr>
    </w:lvl>
    <w:lvl w:ilvl="4" w:tplc="72C0BA8C">
      <w:start w:val="1"/>
      <w:numFmt w:val="bullet"/>
      <w:lvlText w:val="○"/>
      <w:lvlJc w:val="left"/>
      <w:pPr>
        <w:ind w:left="3600" w:hanging="360"/>
      </w:pPr>
      <w:rPr>
        <w:u w:val="none"/>
      </w:rPr>
    </w:lvl>
    <w:lvl w:ilvl="5" w:tplc="0636A3C6">
      <w:start w:val="1"/>
      <w:numFmt w:val="bullet"/>
      <w:lvlText w:val="■"/>
      <w:lvlJc w:val="left"/>
      <w:pPr>
        <w:ind w:left="4320" w:hanging="360"/>
      </w:pPr>
      <w:rPr>
        <w:u w:val="none"/>
      </w:rPr>
    </w:lvl>
    <w:lvl w:ilvl="6" w:tplc="5032F97E">
      <w:start w:val="1"/>
      <w:numFmt w:val="bullet"/>
      <w:lvlText w:val="●"/>
      <w:lvlJc w:val="left"/>
      <w:pPr>
        <w:ind w:left="5040" w:hanging="360"/>
      </w:pPr>
      <w:rPr>
        <w:u w:val="none"/>
      </w:rPr>
    </w:lvl>
    <w:lvl w:ilvl="7" w:tplc="F68887A4">
      <w:start w:val="1"/>
      <w:numFmt w:val="bullet"/>
      <w:lvlText w:val="○"/>
      <w:lvlJc w:val="left"/>
      <w:pPr>
        <w:ind w:left="5760" w:hanging="360"/>
      </w:pPr>
      <w:rPr>
        <w:u w:val="none"/>
      </w:rPr>
    </w:lvl>
    <w:lvl w:ilvl="8" w:tplc="1EB8E50A">
      <w:start w:val="1"/>
      <w:numFmt w:val="bullet"/>
      <w:lvlText w:val="■"/>
      <w:lvlJc w:val="left"/>
      <w:pPr>
        <w:ind w:left="6480" w:hanging="360"/>
      </w:pPr>
      <w:rPr>
        <w:u w:val="none"/>
      </w:rPr>
    </w:lvl>
  </w:abstractNum>
  <w:abstractNum w:abstractNumId="9" w15:restartNumberingAfterBreak="0">
    <w:nsid w:val="7F7DD0BD"/>
    <w:multiLevelType w:val="hybridMultilevel"/>
    <w:tmpl w:val="00000000"/>
    <w:lvl w:ilvl="0" w:tplc="EB1C230C">
      <w:start w:val="1"/>
      <w:numFmt w:val="bullet"/>
      <w:lvlText w:val="●"/>
      <w:lvlJc w:val="left"/>
      <w:pPr>
        <w:ind w:left="720" w:hanging="360"/>
      </w:pPr>
      <w:rPr>
        <w:u w:val="none"/>
      </w:rPr>
    </w:lvl>
    <w:lvl w:ilvl="1" w:tplc="0AA0FA22">
      <w:start w:val="1"/>
      <w:numFmt w:val="bullet"/>
      <w:lvlText w:val="○"/>
      <w:lvlJc w:val="left"/>
      <w:pPr>
        <w:ind w:left="1440" w:hanging="360"/>
      </w:pPr>
      <w:rPr>
        <w:u w:val="none"/>
      </w:rPr>
    </w:lvl>
    <w:lvl w:ilvl="2" w:tplc="AE5A41EA">
      <w:start w:val="1"/>
      <w:numFmt w:val="bullet"/>
      <w:lvlText w:val="■"/>
      <w:lvlJc w:val="left"/>
      <w:pPr>
        <w:ind w:left="2160" w:hanging="360"/>
      </w:pPr>
      <w:rPr>
        <w:u w:val="none"/>
      </w:rPr>
    </w:lvl>
    <w:lvl w:ilvl="3" w:tplc="128E4BEC">
      <w:start w:val="1"/>
      <w:numFmt w:val="bullet"/>
      <w:lvlText w:val="●"/>
      <w:lvlJc w:val="left"/>
      <w:pPr>
        <w:ind w:left="2880" w:hanging="360"/>
      </w:pPr>
      <w:rPr>
        <w:u w:val="none"/>
      </w:rPr>
    </w:lvl>
    <w:lvl w:ilvl="4" w:tplc="F2567B1A">
      <w:start w:val="1"/>
      <w:numFmt w:val="bullet"/>
      <w:lvlText w:val="○"/>
      <w:lvlJc w:val="left"/>
      <w:pPr>
        <w:ind w:left="3600" w:hanging="360"/>
      </w:pPr>
      <w:rPr>
        <w:u w:val="none"/>
      </w:rPr>
    </w:lvl>
    <w:lvl w:ilvl="5" w:tplc="0A468730">
      <w:start w:val="1"/>
      <w:numFmt w:val="bullet"/>
      <w:lvlText w:val="■"/>
      <w:lvlJc w:val="left"/>
      <w:pPr>
        <w:ind w:left="4320" w:hanging="360"/>
      </w:pPr>
      <w:rPr>
        <w:u w:val="none"/>
      </w:rPr>
    </w:lvl>
    <w:lvl w:ilvl="6" w:tplc="D66A3B7A">
      <w:start w:val="1"/>
      <w:numFmt w:val="bullet"/>
      <w:lvlText w:val="●"/>
      <w:lvlJc w:val="left"/>
      <w:pPr>
        <w:ind w:left="5040" w:hanging="360"/>
      </w:pPr>
      <w:rPr>
        <w:u w:val="none"/>
      </w:rPr>
    </w:lvl>
    <w:lvl w:ilvl="7" w:tplc="24A29E10">
      <w:start w:val="1"/>
      <w:numFmt w:val="bullet"/>
      <w:lvlText w:val="○"/>
      <w:lvlJc w:val="left"/>
      <w:pPr>
        <w:ind w:left="5760" w:hanging="360"/>
      </w:pPr>
      <w:rPr>
        <w:u w:val="none"/>
      </w:rPr>
    </w:lvl>
    <w:lvl w:ilvl="8" w:tplc="384E7B5C">
      <w:start w:val="1"/>
      <w:numFmt w:val="bullet"/>
      <w:lvlText w:val="■"/>
      <w:lvlJc w:val="left"/>
      <w:pPr>
        <w:ind w:left="6480" w:hanging="360"/>
      </w:pPr>
      <w:rPr>
        <w:u w:val="none"/>
      </w:rPr>
    </w:lvl>
  </w:abstractNum>
  <w:num w:numId="1">
    <w:abstractNumId w:val="4"/>
  </w:num>
  <w:num w:numId="2">
    <w:abstractNumId w:val="8"/>
  </w:num>
  <w:num w:numId="3">
    <w:abstractNumId w:val="2"/>
  </w:num>
  <w:num w:numId="4">
    <w:abstractNumId w:val="3"/>
  </w:num>
  <w:num w:numId="5">
    <w:abstractNumId w:val="5"/>
  </w:num>
  <w:num w:numId="6">
    <w:abstractNumId w:val="0"/>
  </w:num>
  <w:num w:numId="7">
    <w:abstractNumId w:val="6"/>
  </w:num>
  <w:num w:numId="8">
    <w:abstractNumId w:val="7"/>
  </w:num>
  <w:num w:numId="9">
    <w:abstractNumId w:val="9"/>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82370"/>
    <w:rsid w:val="0001094A"/>
    <w:rsid w:val="0003054F"/>
    <w:rsid w:val="00033CA4"/>
    <w:rsid w:val="00082370"/>
    <w:rsid w:val="000B5FC7"/>
    <w:rsid w:val="000D2320"/>
    <w:rsid w:val="000E24B6"/>
    <w:rsid w:val="000F68B7"/>
    <w:rsid w:val="00102906"/>
    <w:rsid w:val="001100CD"/>
    <w:rsid w:val="00134510"/>
    <w:rsid w:val="00135179"/>
    <w:rsid w:val="0014565C"/>
    <w:rsid w:val="001A33A0"/>
    <w:rsid w:val="0023550C"/>
    <w:rsid w:val="002439AD"/>
    <w:rsid w:val="00260A3A"/>
    <w:rsid w:val="002613CD"/>
    <w:rsid w:val="00282F7C"/>
    <w:rsid w:val="00291404"/>
    <w:rsid w:val="00292ECD"/>
    <w:rsid w:val="002A64A2"/>
    <w:rsid w:val="002D758B"/>
    <w:rsid w:val="002E1AB8"/>
    <w:rsid w:val="002F09B1"/>
    <w:rsid w:val="0030633A"/>
    <w:rsid w:val="00337E57"/>
    <w:rsid w:val="00340A80"/>
    <w:rsid w:val="003A0B42"/>
    <w:rsid w:val="003A6956"/>
    <w:rsid w:val="003A7812"/>
    <w:rsid w:val="003E24E8"/>
    <w:rsid w:val="003E4AD9"/>
    <w:rsid w:val="004004FA"/>
    <w:rsid w:val="00410022"/>
    <w:rsid w:val="0041113C"/>
    <w:rsid w:val="00415A63"/>
    <w:rsid w:val="004865F7"/>
    <w:rsid w:val="004C3ACF"/>
    <w:rsid w:val="004C4208"/>
    <w:rsid w:val="004C53F1"/>
    <w:rsid w:val="004F4FA1"/>
    <w:rsid w:val="00515F89"/>
    <w:rsid w:val="0051713C"/>
    <w:rsid w:val="00543CEA"/>
    <w:rsid w:val="005507CB"/>
    <w:rsid w:val="005555DF"/>
    <w:rsid w:val="005612F6"/>
    <w:rsid w:val="005B6A2C"/>
    <w:rsid w:val="005D35B5"/>
    <w:rsid w:val="005D6C3F"/>
    <w:rsid w:val="006476A6"/>
    <w:rsid w:val="006478AA"/>
    <w:rsid w:val="00655B65"/>
    <w:rsid w:val="0065733A"/>
    <w:rsid w:val="00671760"/>
    <w:rsid w:val="00676F6D"/>
    <w:rsid w:val="006A5687"/>
    <w:rsid w:val="006C3507"/>
    <w:rsid w:val="0070226D"/>
    <w:rsid w:val="00706C55"/>
    <w:rsid w:val="00745F5F"/>
    <w:rsid w:val="00752D4B"/>
    <w:rsid w:val="00777F05"/>
    <w:rsid w:val="00795DF7"/>
    <w:rsid w:val="007B47DC"/>
    <w:rsid w:val="0080498A"/>
    <w:rsid w:val="00805586"/>
    <w:rsid w:val="00810B70"/>
    <w:rsid w:val="0084239C"/>
    <w:rsid w:val="00853F53"/>
    <w:rsid w:val="008733F7"/>
    <w:rsid w:val="008C613D"/>
    <w:rsid w:val="008D0F05"/>
    <w:rsid w:val="008D4AB6"/>
    <w:rsid w:val="008D5EF4"/>
    <w:rsid w:val="008F1456"/>
    <w:rsid w:val="008F229E"/>
    <w:rsid w:val="009014C0"/>
    <w:rsid w:val="009039F3"/>
    <w:rsid w:val="00907C83"/>
    <w:rsid w:val="00946E5F"/>
    <w:rsid w:val="00964F57"/>
    <w:rsid w:val="009B7337"/>
    <w:rsid w:val="009D3107"/>
    <w:rsid w:val="00A10F9D"/>
    <w:rsid w:val="00A63CE6"/>
    <w:rsid w:val="00A64C5D"/>
    <w:rsid w:val="00A6583A"/>
    <w:rsid w:val="00A67B4D"/>
    <w:rsid w:val="00A82FA4"/>
    <w:rsid w:val="00A860FA"/>
    <w:rsid w:val="00AA01E2"/>
    <w:rsid w:val="00AD315D"/>
    <w:rsid w:val="00B064ED"/>
    <w:rsid w:val="00B30DD5"/>
    <w:rsid w:val="00B57582"/>
    <w:rsid w:val="00BE6F24"/>
    <w:rsid w:val="00BF4E70"/>
    <w:rsid w:val="00C105EF"/>
    <w:rsid w:val="00C46760"/>
    <w:rsid w:val="00C5476C"/>
    <w:rsid w:val="00C60398"/>
    <w:rsid w:val="00C66DD0"/>
    <w:rsid w:val="00CD7ED9"/>
    <w:rsid w:val="00CE6241"/>
    <w:rsid w:val="00CE7268"/>
    <w:rsid w:val="00D0529D"/>
    <w:rsid w:val="00D535E9"/>
    <w:rsid w:val="00D6016D"/>
    <w:rsid w:val="00D66D5A"/>
    <w:rsid w:val="00D93771"/>
    <w:rsid w:val="00DA196B"/>
    <w:rsid w:val="00DA4244"/>
    <w:rsid w:val="00DE5AE2"/>
    <w:rsid w:val="00E256B5"/>
    <w:rsid w:val="00E26A3C"/>
    <w:rsid w:val="00E70B67"/>
    <w:rsid w:val="00EB74C4"/>
    <w:rsid w:val="00ED0350"/>
    <w:rsid w:val="00ED7A4A"/>
    <w:rsid w:val="00EF6BF4"/>
    <w:rsid w:val="00F55984"/>
    <w:rsid w:val="00F66ACD"/>
    <w:rsid w:val="00F735CB"/>
    <w:rsid w:val="00FB32F6"/>
    <w:rsid w:val="00FF4A76"/>
  </w:rsids>
  <m:mathPr>
    <m:mathFont m:val="Cambria Math"/>
    <m:brkBin m:val="before"/>
    <m:brkBinSub m:val="--"/>
    <m:smallFrac/>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55"/>
    <o:shapelayout v:ext="edit">
      <o:idmap v:ext="edit" data="1"/>
      <o:rules v:ext="edit">
        <o:r id="V:Rule1" type="connector" idref="#AutoShape 5"/>
        <o:r id="V:Rule2" type="connector" idref="#AutoShape 7"/>
        <o:r id="V:Rule3" type="connector" idref="#AutoShape 6"/>
        <o:r id="V:Rule4" type="connector" idref="#AutoShape 2"/>
        <o:r id="V:Rule5" type="connector" idref="#AutoShape 4"/>
      </o:rules>
    </o:shapelayout>
  </w:shapeDefaults>
  <w:decimalSymbol w:val="."/>
  <w:listSeparator w:val=","/>
  <w14:docId w14:val="1827EEFC"/>
  <w15:docId w15:val="{39CE99D2-A06D-4641-94C5-CDF8C2434D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rsid w:val="00C105EF"/>
  </w:style>
  <w:style w:type="paragraph" w:styleId="Heading1">
    <w:name w:val="heading 1"/>
    <w:basedOn w:val="Normal"/>
    <w:next w:val="Normal"/>
    <w:rsid w:val="006476A6"/>
    <w:pPr>
      <w:spacing w:before="240" w:after="24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rsid w:val="006476A6"/>
    <w:pPr>
      <w:spacing w:before="240" w:after="240"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rsid w:val="006476A6"/>
    <w:pPr>
      <w:spacing w:before="240" w:after="240" w:line="360" w:lineRule="auto"/>
      <w:jc w:val="both"/>
      <w:outlineLvl w:val="2"/>
    </w:pPr>
    <w:rPr>
      <w:rFonts w:ascii="Times New Roman" w:eastAsia="Times New Roman" w:hAnsi="Times New Roman" w:cs="Times New Roman"/>
      <w:b/>
      <w:i/>
      <w:sz w:val="24"/>
      <w:szCs w:val="24"/>
    </w:rPr>
  </w:style>
  <w:style w:type="paragraph" w:styleId="Heading4">
    <w:name w:val="heading 4"/>
    <w:basedOn w:val="Normal"/>
    <w:next w:val="Normal"/>
    <w:rsid w:val="00AD315D"/>
    <w:pPr>
      <w:spacing w:before="240" w:after="240" w:line="360" w:lineRule="auto"/>
      <w:jc w:val="center"/>
      <w:outlineLvl w:val="3"/>
    </w:pPr>
    <w:rPr>
      <w:rFonts w:ascii="Times New Roman" w:eastAsia="Times New Roman" w:hAnsi="Times New Roman" w:cs="Times New Roman"/>
      <w:b/>
      <w:color w:val="FF0000"/>
      <w:sz w:val="24"/>
      <w:szCs w:val="24"/>
    </w:rPr>
  </w:style>
  <w:style w:type="paragraph" w:styleId="Heading5">
    <w:name w:val="heading 5"/>
    <w:basedOn w:val="Normal"/>
    <w:next w:val="Normal"/>
    <w:rsid w:val="00AD315D"/>
    <w:pPr>
      <w:spacing w:before="240" w:after="240" w:line="360" w:lineRule="auto"/>
      <w:jc w:val="center"/>
      <w:outlineLvl w:val="4"/>
    </w:pPr>
    <w:rPr>
      <w:rFonts w:ascii="Times New Roman" w:eastAsia="Times New Roman" w:hAnsi="Times New Roman" w:cs="Times New Roman"/>
      <w:b/>
      <w:sz w:val="24"/>
      <w:szCs w:val="24"/>
    </w:rPr>
  </w:style>
  <w:style w:type="paragraph" w:styleId="Heading6">
    <w:name w:val="heading 6"/>
    <w:basedOn w:val="Normal"/>
    <w:next w:val="Normal"/>
    <w:rsid w:val="00C105E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C105EF"/>
    <w:pPr>
      <w:keepNext/>
      <w:keepLines/>
      <w:spacing w:after="60"/>
    </w:pPr>
    <w:rPr>
      <w:sz w:val="52"/>
      <w:szCs w:val="52"/>
    </w:rPr>
  </w:style>
  <w:style w:type="paragraph" w:styleId="Subtitle">
    <w:name w:val="Subtitle"/>
    <w:basedOn w:val="Normal"/>
    <w:next w:val="Normal"/>
    <w:rsid w:val="00C105EF"/>
    <w:pPr>
      <w:keepNext/>
      <w:keepLines/>
      <w:spacing w:after="320"/>
    </w:pPr>
    <w:rPr>
      <w:color w:val="666666"/>
      <w:sz w:val="30"/>
      <w:szCs w:val="30"/>
    </w:rPr>
  </w:style>
  <w:style w:type="table" w:customStyle="1" w:styleId="Table1">
    <w:name w:val="Table1"/>
    <w:basedOn w:val="TableNormal"/>
    <w:rsid w:val="00C105EF"/>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AA01E2"/>
    <w:pPr>
      <w:keepNext/>
      <w:keepLines/>
      <w:spacing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AA01E2"/>
    <w:pPr>
      <w:spacing w:after="100"/>
    </w:pPr>
  </w:style>
  <w:style w:type="paragraph" w:styleId="TOC2">
    <w:name w:val="toc 2"/>
    <w:basedOn w:val="Normal"/>
    <w:next w:val="Normal"/>
    <w:autoRedefine/>
    <w:uiPriority w:val="39"/>
    <w:unhideWhenUsed/>
    <w:rsid w:val="00AA01E2"/>
    <w:pPr>
      <w:spacing w:after="100"/>
      <w:ind w:left="220"/>
    </w:pPr>
  </w:style>
  <w:style w:type="paragraph" w:styleId="TOC3">
    <w:name w:val="toc 3"/>
    <w:basedOn w:val="Normal"/>
    <w:next w:val="Normal"/>
    <w:autoRedefine/>
    <w:uiPriority w:val="39"/>
    <w:unhideWhenUsed/>
    <w:rsid w:val="00AA01E2"/>
    <w:pPr>
      <w:spacing w:after="100"/>
      <w:ind w:left="440"/>
    </w:pPr>
  </w:style>
  <w:style w:type="character" w:styleId="Hyperlink">
    <w:name w:val="Hyperlink"/>
    <w:basedOn w:val="DefaultParagraphFont"/>
    <w:uiPriority w:val="99"/>
    <w:unhideWhenUsed/>
    <w:rsid w:val="00AA01E2"/>
    <w:rPr>
      <w:color w:val="0000FF" w:themeColor="hyperlink"/>
      <w:u w:val="single"/>
    </w:rPr>
  </w:style>
  <w:style w:type="paragraph" w:styleId="NormalWeb">
    <w:name w:val="Normal (Web)"/>
    <w:basedOn w:val="Normal"/>
    <w:uiPriority w:val="99"/>
    <w:semiHidden/>
    <w:unhideWhenUsed/>
    <w:rsid w:val="002E1AB8"/>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A6583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583A"/>
    <w:rPr>
      <w:rFonts w:ascii="Tahoma" w:hAnsi="Tahoma" w:cs="Tahoma"/>
      <w:sz w:val="16"/>
      <w:szCs w:val="16"/>
    </w:rPr>
  </w:style>
  <w:style w:type="table" w:styleId="TableGrid">
    <w:name w:val="Table Grid"/>
    <w:basedOn w:val="TableNormal"/>
    <w:uiPriority w:val="59"/>
    <w:rsid w:val="00415A63"/>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ableofFigures">
    <w:name w:val="table of figures"/>
    <w:basedOn w:val="Normal"/>
    <w:next w:val="Normal"/>
    <w:uiPriority w:val="99"/>
    <w:unhideWhenUsed/>
    <w:rsid w:val="00A82FA4"/>
  </w:style>
  <w:style w:type="paragraph" w:styleId="ListParagraph">
    <w:name w:val="List Paragraph"/>
    <w:basedOn w:val="Normal"/>
    <w:uiPriority w:val="34"/>
    <w:qFormat/>
    <w:rsid w:val="00CD7ED9"/>
    <w:pPr>
      <w:ind w:left="720"/>
      <w:contextualSpacing/>
    </w:pPr>
  </w:style>
  <w:style w:type="paragraph" w:styleId="Header">
    <w:name w:val="header"/>
    <w:basedOn w:val="Normal"/>
    <w:link w:val="HeaderChar"/>
    <w:uiPriority w:val="99"/>
    <w:semiHidden/>
    <w:unhideWhenUsed/>
    <w:rsid w:val="00CD7ED9"/>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CD7ED9"/>
  </w:style>
  <w:style w:type="paragraph" w:styleId="Footer">
    <w:name w:val="footer"/>
    <w:basedOn w:val="Normal"/>
    <w:link w:val="FooterChar"/>
    <w:uiPriority w:val="99"/>
    <w:unhideWhenUsed/>
    <w:rsid w:val="00CD7ED9"/>
    <w:pPr>
      <w:tabs>
        <w:tab w:val="center" w:pos="4513"/>
        <w:tab w:val="right" w:pos="9026"/>
      </w:tabs>
      <w:spacing w:line="240" w:lineRule="auto"/>
    </w:pPr>
  </w:style>
  <w:style w:type="character" w:customStyle="1" w:styleId="FooterChar">
    <w:name w:val="Footer Char"/>
    <w:basedOn w:val="DefaultParagraphFont"/>
    <w:link w:val="Footer"/>
    <w:uiPriority w:val="99"/>
    <w:rsid w:val="00CD7E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18" Type="http://schemas.openxmlformats.org/officeDocument/2006/relationships/diagramLayout" Target="diagrams/layout2.xml"/><Relationship Id="rId3" Type="http://schemas.openxmlformats.org/officeDocument/2006/relationships/styles" Target="styles.xml"/><Relationship Id="rId21" Type="http://schemas.microsoft.com/office/2007/relationships/diagramDrawing" Target="diagrams/drawing2.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Data" Target="diagrams/data2.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diagramColors" Target="diagrams/colors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footer" Target="footer1.xml"/><Relationship Id="rId10" Type="http://schemas.openxmlformats.org/officeDocument/2006/relationships/diagramLayout" Target="diagrams/layout1.xml"/><Relationship Id="rId19" Type="http://schemas.openxmlformats.org/officeDocument/2006/relationships/diagramQuickStyle" Target="diagrams/quickStyle2.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image" Target="media/image5.png"/></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BB9CE28-D764-422B-9AD5-D7AAEBE75357}" type="doc">
      <dgm:prSet loTypeId="urn:microsoft.com/office/officeart/2005/8/layout/list1" loCatId="list" qsTypeId="urn:microsoft.com/office/officeart/2005/8/quickstyle/simple1" qsCatId="simple" csTypeId="urn:microsoft.com/office/officeart/2005/8/colors/colorful2" csCatId="colorful" phldr="1"/>
      <dgm:spPr/>
      <dgm:t>
        <a:bodyPr/>
        <a:lstStyle/>
        <a:p>
          <a:endParaRPr lang="en-US"/>
        </a:p>
      </dgm:t>
    </dgm:pt>
    <dgm:pt modelId="{45AE6F06-205F-46B1-95DE-18A90DD1ADFC}">
      <dgm:prSet phldrT="[Text]" custT="1"/>
      <dgm:spPr/>
      <dgm:t>
        <a:bodyPr/>
        <a:lstStyle/>
        <a:p>
          <a:r>
            <a:rPr lang="en-US" sz="1200">
              <a:solidFill>
                <a:sysClr val="windowText" lastClr="000000"/>
              </a:solidFill>
              <a:latin typeface="Times New Roman" pitchFamily="18" charset="0"/>
              <a:cs typeface="Times New Roman" pitchFamily="18" charset="0"/>
            </a:rPr>
            <a:t>Identification </a:t>
          </a:r>
        </a:p>
      </dgm:t>
    </dgm:pt>
    <dgm:pt modelId="{5FB932DD-CC65-4947-945A-45B8D039894D}" type="parTrans" cxnId="{EDAF1733-A455-4653-9581-CF6406F3801F}">
      <dgm:prSet/>
      <dgm:spPr/>
      <dgm:t>
        <a:bodyPr/>
        <a:lstStyle/>
        <a:p>
          <a:endParaRPr lang="en-US"/>
        </a:p>
      </dgm:t>
    </dgm:pt>
    <dgm:pt modelId="{F26EF332-F025-4C8E-B36C-7142C8D48377}" type="sibTrans" cxnId="{EDAF1733-A455-4653-9581-CF6406F3801F}">
      <dgm:prSet/>
      <dgm:spPr/>
      <dgm:t>
        <a:bodyPr/>
        <a:lstStyle/>
        <a:p>
          <a:endParaRPr lang="en-US"/>
        </a:p>
      </dgm:t>
    </dgm:pt>
    <dgm:pt modelId="{A0DE37C9-0E76-4A08-9FFD-DA49CE4B2A05}">
      <dgm:prSet custT="1"/>
      <dgm:spPr/>
      <dgm:t>
        <a:bodyPr/>
        <a:lstStyle/>
        <a:p>
          <a:r>
            <a:rPr lang="en-US" sz="1200">
              <a:solidFill>
                <a:sysClr val="windowText" lastClr="000000"/>
              </a:solidFill>
              <a:latin typeface="Times New Roman" pitchFamily="18" charset="0"/>
              <a:cs typeface="Times New Roman" pitchFamily="18" charset="0"/>
            </a:rPr>
            <a:t>Collecting information </a:t>
          </a:r>
        </a:p>
      </dgm:t>
    </dgm:pt>
    <dgm:pt modelId="{497D7166-FDFF-4B3E-8D8C-6CB51F7378E6}" type="parTrans" cxnId="{24DEF2D6-8553-4BA1-AFDE-C722641117C6}">
      <dgm:prSet/>
      <dgm:spPr/>
      <dgm:t>
        <a:bodyPr/>
        <a:lstStyle/>
        <a:p>
          <a:endParaRPr lang="en-US"/>
        </a:p>
      </dgm:t>
    </dgm:pt>
    <dgm:pt modelId="{9355164B-F864-486C-BF95-211D846308EC}" type="sibTrans" cxnId="{24DEF2D6-8553-4BA1-AFDE-C722641117C6}">
      <dgm:prSet/>
      <dgm:spPr/>
      <dgm:t>
        <a:bodyPr/>
        <a:lstStyle/>
        <a:p>
          <a:endParaRPr lang="en-US"/>
        </a:p>
      </dgm:t>
    </dgm:pt>
    <dgm:pt modelId="{C2DDF7B6-90E0-47D2-B79B-1E2E6940539B}">
      <dgm:prSet custT="1"/>
      <dgm:spPr/>
      <dgm:t>
        <a:bodyPr/>
        <a:lstStyle/>
        <a:p>
          <a:r>
            <a:rPr lang="en-US" sz="1200">
              <a:solidFill>
                <a:sysClr val="windowText" lastClr="000000"/>
              </a:solidFill>
              <a:latin typeface="Times New Roman" pitchFamily="18" charset="0"/>
              <a:cs typeface="Times New Roman" pitchFamily="18" charset="0"/>
            </a:rPr>
            <a:t>Stating options </a:t>
          </a:r>
        </a:p>
      </dgm:t>
    </dgm:pt>
    <dgm:pt modelId="{31AA4707-2E6A-4031-BA9D-586336A27FF3}" type="parTrans" cxnId="{B3948B2E-7D7F-4844-BF02-55F9E426ACEE}">
      <dgm:prSet/>
      <dgm:spPr/>
      <dgm:t>
        <a:bodyPr/>
        <a:lstStyle/>
        <a:p>
          <a:endParaRPr lang="en-US"/>
        </a:p>
      </dgm:t>
    </dgm:pt>
    <dgm:pt modelId="{C90622DA-2EDC-4BBA-A6ED-5E1D66665F5F}" type="sibTrans" cxnId="{B3948B2E-7D7F-4844-BF02-55F9E426ACEE}">
      <dgm:prSet/>
      <dgm:spPr/>
      <dgm:t>
        <a:bodyPr/>
        <a:lstStyle/>
        <a:p>
          <a:endParaRPr lang="en-US"/>
        </a:p>
      </dgm:t>
    </dgm:pt>
    <dgm:pt modelId="{5A8F1767-2563-4A07-8241-8CDA355DA638}">
      <dgm:prSet custT="1"/>
      <dgm:spPr/>
      <dgm:t>
        <a:bodyPr/>
        <a:lstStyle/>
        <a:p>
          <a:r>
            <a:rPr lang="en-US" sz="1200">
              <a:solidFill>
                <a:sysClr val="windowText" lastClr="000000"/>
              </a:solidFill>
              <a:latin typeface="Times New Roman" pitchFamily="18" charset="0"/>
              <a:cs typeface="Times New Roman" pitchFamily="18" charset="0"/>
            </a:rPr>
            <a:t>Ethical principles</a:t>
          </a:r>
        </a:p>
      </dgm:t>
    </dgm:pt>
    <dgm:pt modelId="{EFC5EDFE-4B31-4306-B550-6D92BF3A7282}" type="parTrans" cxnId="{64D9110C-25C7-4644-A694-A4A147F17A81}">
      <dgm:prSet/>
      <dgm:spPr/>
      <dgm:t>
        <a:bodyPr/>
        <a:lstStyle/>
        <a:p>
          <a:endParaRPr lang="en-US"/>
        </a:p>
      </dgm:t>
    </dgm:pt>
    <dgm:pt modelId="{50A76642-AA78-4C27-A9BD-2C47747C4325}" type="sibTrans" cxnId="{64D9110C-25C7-4644-A694-A4A147F17A81}">
      <dgm:prSet/>
      <dgm:spPr/>
      <dgm:t>
        <a:bodyPr/>
        <a:lstStyle/>
        <a:p>
          <a:endParaRPr lang="en-US"/>
        </a:p>
      </dgm:t>
    </dgm:pt>
    <dgm:pt modelId="{ECE82CF7-C232-4E85-AA1A-7CF6E503DF01}">
      <dgm:prSet custT="1"/>
      <dgm:spPr/>
      <dgm:t>
        <a:bodyPr/>
        <a:lstStyle/>
        <a:p>
          <a:r>
            <a:rPr lang="en-US" sz="1200">
              <a:solidFill>
                <a:sysClr val="windowText" lastClr="000000"/>
              </a:solidFill>
              <a:latin typeface="Times New Roman" pitchFamily="18" charset="0"/>
              <a:cs typeface="Times New Roman" pitchFamily="18" charset="0"/>
            </a:rPr>
            <a:t>Making decision </a:t>
          </a:r>
        </a:p>
      </dgm:t>
    </dgm:pt>
    <dgm:pt modelId="{F9CB9369-966D-4B92-B1A4-5D1944585797}" type="parTrans" cxnId="{ACC7CDBA-D7CD-47F6-AAEC-B574411A8227}">
      <dgm:prSet/>
      <dgm:spPr/>
      <dgm:t>
        <a:bodyPr/>
        <a:lstStyle/>
        <a:p>
          <a:endParaRPr lang="en-US"/>
        </a:p>
      </dgm:t>
    </dgm:pt>
    <dgm:pt modelId="{FB96202A-856E-438D-A9A4-6A1AAB7E1134}" type="sibTrans" cxnId="{ACC7CDBA-D7CD-47F6-AAEC-B574411A8227}">
      <dgm:prSet/>
      <dgm:spPr/>
      <dgm:t>
        <a:bodyPr/>
        <a:lstStyle/>
        <a:p>
          <a:endParaRPr lang="en-US"/>
        </a:p>
      </dgm:t>
    </dgm:pt>
    <dgm:pt modelId="{0EB1B49C-EBBA-481A-B40C-A9FC6285E160}">
      <dgm:prSet custT="1"/>
      <dgm:spPr/>
      <dgm:t>
        <a:bodyPr/>
        <a:lstStyle/>
        <a:p>
          <a:r>
            <a:rPr lang="en-US" sz="1200">
              <a:solidFill>
                <a:sysClr val="windowText" lastClr="000000"/>
              </a:solidFill>
              <a:latin typeface="Times New Roman" pitchFamily="18" charset="0"/>
              <a:cs typeface="Times New Roman" pitchFamily="18" charset="0"/>
            </a:rPr>
            <a:t>Implementation </a:t>
          </a:r>
        </a:p>
      </dgm:t>
    </dgm:pt>
    <dgm:pt modelId="{C31B4853-587B-423D-B9B7-4A5EB8EDC964}" type="parTrans" cxnId="{B589045D-515B-4C6D-A7BA-D69EE077982E}">
      <dgm:prSet/>
      <dgm:spPr/>
      <dgm:t>
        <a:bodyPr/>
        <a:lstStyle/>
        <a:p>
          <a:endParaRPr lang="en-US"/>
        </a:p>
      </dgm:t>
    </dgm:pt>
    <dgm:pt modelId="{C0DFDAD9-0074-4426-8D25-6525556D9682}" type="sibTrans" cxnId="{B589045D-515B-4C6D-A7BA-D69EE077982E}">
      <dgm:prSet/>
      <dgm:spPr/>
      <dgm:t>
        <a:bodyPr/>
        <a:lstStyle/>
        <a:p>
          <a:endParaRPr lang="en-US"/>
        </a:p>
      </dgm:t>
    </dgm:pt>
    <dgm:pt modelId="{4997D556-19DD-4DB4-B44D-ABDB7D9E4879}" type="pres">
      <dgm:prSet presAssocID="{ABB9CE28-D764-422B-9AD5-D7AAEBE75357}" presName="linear" presStyleCnt="0">
        <dgm:presLayoutVars>
          <dgm:dir/>
          <dgm:animLvl val="lvl"/>
          <dgm:resizeHandles val="exact"/>
        </dgm:presLayoutVars>
      </dgm:prSet>
      <dgm:spPr/>
    </dgm:pt>
    <dgm:pt modelId="{9D60898A-756F-4563-AFA6-085C77A11B0E}" type="pres">
      <dgm:prSet presAssocID="{45AE6F06-205F-46B1-95DE-18A90DD1ADFC}" presName="parentLin" presStyleCnt="0"/>
      <dgm:spPr/>
    </dgm:pt>
    <dgm:pt modelId="{D24CF43E-5A04-4576-867B-C4A4DB22D934}" type="pres">
      <dgm:prSet presAssocID="{45AE6F06-205F-46B1-95DE-18A90DD1ADFC}" presName="parentLeftMargin" presStyleLbl="node1" presStyleIdx="0" presStyleCnt="6"/>
      <dgm:spPr/>
    </dgm:pt>
    <dgm:pt modelId="{E679ACF4-8DDD-47C0-8D86-E197BB0C0F9E}" type="pres">
      <dgm:prSet presAssocID="{45AE6F06-205F-46B1-95DE-18A90DD1ADFC}" presName="parentText" presStyleLbl="node1" presStyleIdx="0" presStyleCnt="6">
        <dgm:presLayoutVars>
          <dgm:chMax val="0"/>
          <dgm:bulletEnabled val="1"/>
        </dgm:presLayoutVars>
      </dgm:prSet>
      <dgm:spPr/>
    </dgm:pt>
    <dgm:pt modelId="{AE87CF88-C230-4071-B72C-AAD07209CB95}" type="pres">
      <dgm:prSet presAssocID="{45AE6F06-205F-46B1-95DE-18A90DD1ADFC}" presName="negativeSpace" presStyleCnt="0"/>
      <dgm:spPr/>
    </dgm:pt>
    <dgm:pt modelId="{0563A6CD-93AB-40A5-844D-63A85933B98A}" type="pres">
      <dgm:prSet presAssocID="{45AE6F06-205F-46B1-95DE-18A90DD1ADFC}" presName="childText" presStyleLbl="conFgAcc1" presStyleIdx="0" presStyleCnt="6">
        <dgm:presLayoutVars>
          <dgm:bulletEnabled val="1"/>
        </dgm:presLayoutVars>
      </dgm:prSet>
      <dgm:spPr/>
    </dgm:pt>
    <dgm:pt modelId="{59D44298-B722-4EF2-9975-62C07CC87DBF}" type="pres">
      <dgm:prSet presAssocID="{F26EF332-F025-4C8E-B36C-7142C8D48377}" presName="spaceBetweenRectangles" presStyleCnt="0"/>
      <dgm:spPr/>
    </dgm:pt>
    <dgm:pt modelId="{3A279AE9-89DB-47B1-8C11-804072B17B40}" type="pres">
      <dgm:prSet presAssocID="{A0DE37C9-0E76-4A08-9FFD-DA49CE4B2A05}" presName="parentLin" presStyleCnt="0"/>
      <dgm:spPr/>
    </dgm:pt>
    <dgm:pt modelId="{51F6D3C6-F978-490B-9E5B-B94BDEAFC49E}" type="pres">
      <dgm:prSet presAssocID="{A0DE37C9-0E76-4A08-9FFD-DA49CE4B2A05}" presName="parentLeftMargin" presStyleLbl="node1" presStyleIdx="0" presStyleCnt="6"/>
      <dgm:spPr/>
    </dgm:pt>
    <dgm:pt modelId="{5B2DC76D-CDA2-4EE9-995F-FD71A82BD253}" type="pres">
      <dgm:prSet presAssocID="{A0DE37C9-0E76-4A08-9FFD-DA49CE4B2A05}" presName="parentText" presStyleLbl="node1" presStyleIdx="1" presStyleCnt="6">
        <dgm:presLayoutVars>
          <dgm:chMax val="0"/>
          <dgm:bulletEnabled val="1"/>
        </dgm:presLayoutVars>
      </dgm:prSet>
      <dgm:spPr/>
    </dgm:pt>
    <dgm:pt modelId="{5781DDE6-7B82-4040-8CC6-4C5C9EB555DE}" type="pres">
      <dgm:prSet presAssocID="{A0DE37C9-0E76-4A08-9FFD-DA49CE4B2A05}" presName="negativeSpace" presStyleCnt="0"/>
      <dgm:spPr/>
    </dgm:pt>
    <dgm:pt modelId="{A01994D4-CD14-4A97-A047-AA5C27713786}" type="pres">
      <dgm:prSet presAssocID="{A0DE37C9-0E76-4A08-9FFD-DA49CE4B2A05}" presName="childText" presStyleLbl="conFgAcc1" presStyleIdx="1" presStyleCnt="6">
        <dgm:presLayoutVars>
          <dgm:bulletEnabled val="1"/>
        </dgm:presLayoutVars>
      </dgm:prSet>
      <dgm:spPr/>
    </dgm:pt>
    <dgm:pt modelId="{021A201C-5F9A-49E0-9299-C0787B373075}" type="pres">
      <dgm:prSet presAssocID="{9355164B-F864-486C-BF95-211D846308EC}" presName="spaceBetweenRectangles" presStyleCnt="0"/>
      <dgm:spPr/>
    </dgm:pt>
    <dgm:pt modelId="{6A43FF17-A4F1-4AA9-B825-D7C3EDC6A2EF}" type="pres">
      <dgm:prSet presAssocID="{C2DDF7B6-90E0-47D2-B79B-1E2E6940539B}" presName="parentLin" presStyleCnt="0"/>
      <dgm:spPr/>
    </dgm:pt>
    <dgm:pt modelId="{D60673A8-1FCF-44B5-9086-DAC60C84E954}" type="pres">
      <dgm:prSet presAssocID="{C2DDF7B6-90E0-47D2-B79B-1E2E6940539B}" presName="parentLeftMargin" presStyleLbl="node1" presStyleIdx="1" presStyleCnt="6"/>
      <dgm:spPr/>
    </dgm:pt>
    <dgm:pt modelId="{3D57E2EA-898D-4C2F-92E2-018AF07BA034}" type="pres">
      <dgm:prSet presAssocID="{C2DDF7B6-90E0-47D2-B79B-1E2E6940539B}" presName="parentText" presStyleLbl="node1" presStyleIdx="2" presStyleCnt="6">
        <dgm:presLayoutVars>
          <dgm:chMax val="0"/>
          <dgm:bulletEnabled val="1"/>
        </dgm:presLayoutVars>
      </dgm:prSet>
      <dgm:spPr/>
    </dgm:pt>
    <dgm:pt modelId="{59D27BF0-5FB9-4429-BF93-605748A78A81}" type="pres">
      <dgm:prSet presAssocID="{C2DDF7B6-90E0-47D2-B79B-1E2E6940539B}" presName="negativeSpace" presStyleCnt="0"/>
      <dgm:spPr/>
    </dgm:pt>
    <dgm:pt modelId="{6DA3121C-0FF2-441E-BBD3-D4D51F78174D}" type="pres">
      <dgm:prSet presAssocID="{C2DDF7B6-90E0-47D2-B79B-1E2E6940539B}" presName="childText" presStyleLbl="conFgAcc1" presStyleIdx="2" presStyleCnt="6">
        <dgm:presLayoutVars>
          <dgm:bulletEnabled val="1"/>
        </dgm:presLayoutVars>
      </dgm:prSet>
      <dgm:spPr/>
    </dgm:pt>
    <dgm:pt modelId="{0B23D70B-0ED7-4532-B56B-C89B23F698AE}" type="pres">
      <dgm:prSet presAssocID="{C90622DA-2EDC-4BBA-A6ED-5E1D66665F5F}" presName="spaceBetweenRectangles" presStyleCnt="0"/>
      <dgm:spPr/>
    </dgm:pt>
    <dgm:pt modelId="{DC893A53-6592-40E0-BA3B-2704DCA152F5}" type="pres">
      <dgm:prSet presAssocID="{5A8F1767-2563-4A07-8241-8CDA355DA638}" presName="parentLin" presStyleCnt="0"/>
      <dgm:spPr/>
    </dgm:pt>
    <dgm:pt modelId="{42F413D5-F688-451B-B8BE-10E6D941CD1C}" type="pres">
      <dgm:prSet presAssocID="{5A8F1767-2563-4A07-8241-8CDA355DA638}" presName="parentLeftMargin" presStyleLbl="node1" presStyleIdx="2" presStyleCnt="6"/>
      <dgm:spPr/>
    </dgm:pt>
    <dgm:pt modelId="{2EA49DC9-CF30-42D7-AF3C-8F145010FFA9}" type="pres">
      <dgm:prSet presAssocID="{5A8F1767-2563-4A07-8241-8CDA355DA638}" presName="parentText" presStyleLbl="node1" presStyleIdx="3" presStyleCnt="6">
        <dgm:presLayoutVars>
          <dgm:chMax val="0"/>
          <dgm:bulletEnabled val="1"/>
        </dgm:presLayoutVars>
      </dgm:prSet>
      <dgm:spPr/>
    </dgm:pt>
    <dgm:pt modelId="{E52F694C-698D-4355-AB95-BC21FCD4FEDB}" type="pres">
      <dgm:prSet presAssocID="{5A8F1767-2563-4A07-8241-8CDA355DA638}" presName="negativeSpace" presStyleCnt="0"/>
      <dgm:spPr/>
    </dgm:pt>
    <dgm:pt modelId="{408B3C4F-8F64-4489-AEE3-BDC26E7C7823}" type="pres">
      <dgm:prSet presAssocID="{5A8F1767-2563-4A07-8241-8CDA355DA638}" presName="childText" presStyleLbl="conFgAcc1" presStyleIdx="3" presStyleCnt="6">
        <dgm:presLayoutVars>
          <dgm:bulletEnabled val="1"/>
        </dgm:presLayoutVars>
      </dgm:prSet>
      <dgm:spPr/>
    </dgm:pt>
    <dgm:pt modelId="{DF6FAFBD-E63F-4DAA-B1D1-B59BBF695506}" type="pres">
      <dgm:prSet presAssocID="{50A76642-AA78-4C27-A9BD-2C47747C4325}" presName="spaceBetweenRectangles" presStyleCnt="0"/>
      <dgm:spPr/>
    </dgm:pt>
    <dgm:pt modelId="{519734BD-DDC6-4E01-A3AC-101DECC32DD5}" type="pres">
      <dgm:prSet presAssocID="{ECE82CF7-C232-4E85-AA1A-7CF6E503DF01}" presName="parentLin" presStyleCnt="0"/>
      <dgm:spPr/>
    </dgm:pt>
    <dgm:pt modelId="{4AAEE19D-3FB2-4A6F-9BAF-3472FCBE39D5}" type="pres">
      <dgm:prSet presAssocID="{ECE82CF7-C232-4E85-AA1A-7CF6E503DF01}" presName="parentLeftMargin" presStyleLbl="node1" presStyleIdx="3" presStyleCnt="6"/>
      <dgm:spPr/>
    </dgm:pt>
    <dgm:pt modelId="{847E1870-DD97-426F-B24E-5F776894BB63}" type="pres">
      <dgm:prSet presAssocID="{ECE82CF7-C232-4E85-AA1A-7CF6E503DF01}" presName="parentText" presStyleLbl="node1" presStyleIdx="4" presStyleCnt="6">
        <dgm:presLayoutVars>
          <dgm:chMax val="0"/>
          <dgm:bulletEnabled val="1"/>
        </dgm:presLayoutVars>
      </dgm:prSet>
      <dgm:spPr/>
    </dgm:pt>
    <dgm:pt modelId="{09067F16-58F2-4F68-9DDA-B5C87C6E687A}" type="pres">
      <dgm:prSet presAssocID="{ECE82CF7-C232-4E85-AA1A-7CF6E503DF01}" presName="negativeSpace" presStyleCnt="0"/>
      <dgm:spPr/>
    </dgm:pt>
    <dgm:pt modelId="{03C23670-8601-4F31-A0F7-B4C5FD3515C2}" type="pres">
      <dgm:prSet presAssocID="{ECE82CF7-C232-4E85-AA1A-7CF6E503DF01}" presName="childText" presStyleLbl="conFgAcc1" presStyleIdx="4" presStyleCnt="6">
        <dgm:presLayoutVars>
          <dgm:bulletEnabled val="1"/>
        </dgm:presLayoutVars>
      </dgm:prSet>
      <dgm:spPr/>
    </dgm:pt>
    <dgm:pt modelId="{05E7CD62-15B6-4E1A-93A5-F34F2133FCD5}" type="pres">
      <dgm:prSet presAssocID="{FB96202A-856E-438D-A9A4-6A1AAB7E1134}" presName="spaceBetweenRectangles" presStyleCnt="0"/>
      <dgm:spPr/>
    </dgm:pt>
    <dgm:pt modelId="{60EC39A9-3A11-4A38-9034-1385124612A7}" type="pres">
      <dgm:prSet presAssocID="{0EB1B49C-EBBA-481A-B40C-A9FC6285E160}" presName="parentLin" presStyleCnt="0"/>
      <dgm:spPr/>
    </dgm:pt>
    <dgm:pt modelId="{E009ACFA-0153-4CC0-AA32-9563754DFE43}" type="pres">
      <dgm:prSet presAssocID="{0EB1B49C-EBBA-481A-B40C-A9FC6285E160}" presName="parentLeftMargin" presStyleLbl="node1" presStyleIdx="4" presStyleCnt="6"/>
      <dgm:spPr/>
    </dgm:pt>
    <dgm:pt modelId="{B66FC7B5-243C-422F-BA99-9AE529BD60E2}" type="pres">
      <dgm:prSet presAssocID="{0EB1B49C-EBBA-481A-B40C-A9FC6285E160}" presName="parentText" presStyleLbl="node1" presStyleIdx="5" presStyleCnt="6">
        <dgm:presLayoutVars>
          <dgm:chMax val="0"/>
          <dgm:bulletEnabled val="1"/>
        </dgm:presLayoutVars>
      </dgm:prSet>
      <dgm:spPr/>
    </dgm:pt>
    <dgm:pt modelId="{7B4C1ACF-F625-40BA-AC6E-2772BD803A6D}" type="pres">
      <dgm:prSet presAssocID="{0EB1B49C-EBBA-481A-B40C-A9FC6285E160}" presName="negativeSpace" presStyleCnt="0"/>
      <dgm:spPr/>
    </dgm:pt>
    <dgm:pt modelId="{6A472164-8D89-47AB-8FD3-C03AFB193316}" type="pres">
      <dgm:prSet presAssocID="{0EB1B49C-EBBA-481A-B40C-A9FC6285E160}" presName="childText" presStyleLbl="conFgAcc1" presStyleIdx="5" presStyleCnt="6">
        <dgm:presLayoutVars>
          <dgm:bulletEnabled val="1"/>
        </dgm:presLayoutVars>
      </dgm:prSet>
      <dgm:spPr/>
    </dgm:pt>
  </dgm:ptLst>
  <dgm:cxnLst>
    <dgm:cxn modelId="{64D9110C-25C7-4644-A694-A4A147F17A81}" srcId="{ABB9CE28-D764-422B-9AD5-D7AAEBE75357}" destId="{5A8F1767-2563-4A07-8241-8CDA355DA638}" srcOrd="3" destOrd="0" parTransId="{EFC5EDFE-4B31-4306-B550-6D92BF3A7282}" sibTransId="{50A76642-AA78-4C27-A9BD-2C47747C4325}"/>
    <dgm:cxn modelId="{E262190D-733A-41E5-907C-B58C887549B2}" type="presOf" srcId="{5A8F1767-2563-4A07-8241-8CDA355DA638}" destId="{42F413D5-F688-451B-B8BE-10E6D941CD1C}" srcOrd="0" destOrd="0" presId="urn:microsoft.com/office/officeart/2005/8/layout/list1"/>
    <dgm:cxn modelId="{BCBCD629-D07D-4139-A1A3-A3F7C5527547}" type="presOf" srcId="{ECE82CF7-C232-4E85-AA1A-7CF6E503DF01}" destId="{4AAEE19D-3FB2-4A6F-9BAF-3472FCBE39D5}" srcOrd="0" destOrd="0" presId="urn:microsoft.com/office/officeart/2005/8/layout/list1"/>
    <dgm:cxn modelId="{B3948B2E-7D7F-4844-BF02-55F9E426ACEE}" srcId="{ABB9CE28-D764-422B-9AD5-D7AAEBE75357}" destId="{C2DDF7B6-90E0-47D2-B79B-1E2E6940539B}" srcOrd="2" destOrd="0" parTransId="{31AA4707-2E6A-4031-BA9D-586336A27FF3}" sibTransId="{C90622DA-2EDC-4BBA-A6ED-5E1D66665F5F}"/>
    <dgm:cxn modelId="{EDAF1733-A455-4653-9581-CF6406F3801F}" srcId="{ABB9CE28-D764-422B-9AD5-D7AAEBE75357}" destId="{45AE6F06-205F-46B1-95DE-18A90DD1ADFC}" srcOrd="0" destOrd="0" parTransId="{5FB932DD-CC65-4947-945A-45B8D039894D}" sibTransId="{F26EF332-F025-4C8E-B36C-7142C8D48377}"/>
    <dgm:cxn modelId="{B589045D-515B-4C6D-A7BA-D69EE077982E}" srcId="{ABB9CE28-D764-422B-9AD5-D7AAEBE75357}" destId="{0EB1B49C-EBBA-481A-B40C-A9FC6285E160}" srcOrd="5" destOrd="0" parTransId="{C31B4853-587B-423D-B9B7-4A5EB8EDC964}" sibTransId="{C0DFDAD9-0074-4426-8D25-6525556D9682}"/>
    <dgm:cxn modelId="{C3159E46-9F2B-4ACD-B724-F66263414DF0}" type="presOf" srcId="{C2DDF7B6-90E0-47D2-B79B-1E2E6940539B}" destId="{D60673A8-1FCF-44B5-9086-DAC60C84E954}" srcOrd="0" destOrd="0" presId="urn:microsoft.com/office/officeart/2005/8/layout/list1"/>
    <dgm:cxn modelId="{FFDD0748-AFB4-4164-A770-C0F99839D08E}" type="presOf" srcId="{5A8F1767-2563-4A07-8241-8CDA355DA638}" destId="{2EA49DC9-CF30-42D7-AF3C-8F145010FFA9}" srcOrd="1" destOrd="0" presId="urn:microsoft.com/office/officeart/2005/8/layout/list1"/>
    <dgm:cxn modelId="{82A7EE7F-1F5A-4D84-9719-25F385F54D68}" type="presOf" srcId="{A0DE37C9-0E76-4A08-9FFD-DA49CE4B2A05}" destId="{5B2DC76D-CDA2-4EE9-995F-FD71A82BD253}" srcOrd="1" destOrd="0" presId="urn:microsoft.com/office/officeart/2005/8/layout/list1"/>
    <dgm:cxn modelId="{3CD19C8B-6D6E-46A9-B567-AB2118B1769C}" type="presOf" srcId="{A0DE37C9-0E76-4A08-9FFD-DA49CE4B2A05}" destId="{51F6D3C6-F978-490B-9E5B-B94BDEAFC49E}" srcOrd="0" destOrd="0" presId="urn:microsoft.com/office/officeart/2005/8/layout/list1"/>
    <dgm:cxn modelId="{F7F2218C-1FB6-4721-AB62-F05C8B4680B3}" type="presOf" srcId="{45AE6F06-205F-46B1-95DE-18A90DD1ADFC}" destId="{E679ACF4-8DDD-47C0-8D86-E197BB0C0F9E}" srcOrd="1" destOrd="0" presId="urn:microsoft.com/office/officeart/2005/8/layout/list1"/>
    <dgm:cxn modelId="{4D954E92-888B-4D51-99CD-C5F1FC757E11}" type="presOf" srcId="{0EB1B49C-EBBA-481A-B40C-A9FC6285E160}" destId="{B66FC7B5-243C-422F-BA99-9AE529BD60E2}" srcOrd="1" destOrd="0" presId="urn:microsoft.com/office/officeart/2005/8/layout/list1"/>
    <dgm:cxn modelId="{060083A7-3D01-42E1-B250-572EE8562D79}" type="presOf" srcId="{45AE6F06-205F-46B1-95DE-18A90DD1ADFC}" destId="{D24CF43E-5A04-4576-867B-C4A4DB22D934}" srcOrd="0" destOrd="0" presId="urn:microsoft.com/office/officeart/2005/8/layout/list1"/>
    <dgm:cxn modelId="{2EE0A6B9-D7A7-4866-8B32-C7FDE10F617F}" type="presOf" srcId="{0EB1B49C-EBBA-481A-B40C-A9FC6285E160}" destId="{E009ACFA-0153-4CC0-AA32-9563754DFE43}" srcOrd="0" destOrd="0" presId="urn:microsoft.com/office/officeart/2005/8/layout/list1"/>
    <dgm:cxn modelId="{ACC7CDBA-D7CD-47F6-AAEC-B574411A8227}" srcId="{ABB9CE28-D764-422B-9AD5-D7AAEBE75357}" destId="{ECE82CF7-C232-4E85-AA1A-7CF6E503DF01}" srcOrd="4" destOrd="0" parTransId="{F9CB9369-966D-4B92-B1A4-5D1944585797}" sibTransId="{FB96202A-856E-438D-A9A4-6A1AAB7E1134}"/>
    <dgm:cxn modelId="{CE29DFC0-C56A-4E81-A43F-B3B5C81DE958}" type="presOf" srcId="{ECE82CF7-C232-4E85-AA1A-7CF6E503DF01}" destId="{847E1870-DD97-426F-B24E-5F776894BB63}" srcOrd="1" destOrd="0" presId="urn:microsoft.com/office/officeart/2005/8/layout/list1"/>
    <dgm:cxn modelId="{8D17D0C1-C440-426F-B08B-C37F51D6E457}" type="presOf" srcId="{C2DDF7B6-90E0-47D2-B79B-1E2E6940539B}" destId="{3D57E2EA-898D-4C2F-92E2-018AF07BA034}" srcOrd="1" destOrd="0" presId="urn:microsoft.com/office/officeart/2005/8/layout/list1"/>
    <dgm:cxn modelId="{BAA764C3-FFEB-4E0B-BC4D-15002400C8BF}" type="presOf" srcId="{ABB9CE28-D764-422B-9AD5-D7AAEBE75357}" destId="{4997D556-19DD-4DB4-B44D-ABDB7D9E4879}" srcOrd="0" destOrd="0" presId="urn:microsoft.com/office/officeart/2005/8/layout/list1"/>
    <dgm:cxn modelId="{24DEF2D6-8553-4BA1-AFDE-C722641117C6}" srcId="{ABB9CE28-D764-422B-9AD5-D7AAEBE75357}" destId="{A0DE37C9-0E76-4A08-9FFD-DA49CE4B2A05}" srcOrd="1" destOrd="0" parTransId="{497D7166-FDFF-4B3E-8D8C-6CB51F7378E6}" sibTransId="{9355164B-F864-486C-BF95-211D846308EC}"/>
    <dgm:cxn modelId="{25C737A7-44C8-4152-A64E-B31B79A614C4}" type="presParOf" srcId="{4997D556-19DD-4DB4-B44D-ABDB7D9E4879}" destId="{9D60898A-756F-4563-AFA6-085C77A11B0E}" srcOrd="0" destOrd="0" presId="urn:microsoft.com/office/officeart/2005/8/layout/list1"/>
    <dgm:cxn modelId="{1EA6A933-F8F2-4F23-888A-9AE1DA8B9CC2}" type="presParOf" srcId="{9D60898A-756F-4563-AFA6-085C77A11B0E}" destId="{D24CF43E-5A04-4576-867B-C4A4DB22D934}" srcOrd="0" destOrd="0" presId="urn:microsoft.com/office/officeart/2005/8/layout/list1"/>
    <dgm:cxn modelId="{0920DD0E-806A-4CAF-9BD4-7D7D29AC3F94}" type="presParOf" srcId="{9D60898A-756F-4563-AFA6-085C77A11B0E}" destId="{E679ACF4-8DDD-47C0-8D86-E197BB0C0F9E}" srcOrd="1" destOrd="0" presId="urn:microsoft.com/office/officeart/2005/8/layout/list1"/>
    <dgm:cxn modelId="{14F8CFAE-3E64-413D-A261-B21E98C581B3}" type="presParOf" srcId="{4997D556-19DD-4DB4-B44D-ABDB7D9E4879}" destId="{AE87CF88-C230-4071-B72C-AAD07209CB95}" srcOrd="1" destOrd="0" presId="urn:microsoft.com/office/officeart/2005/8/layout/list1"/>
    <dgm:cxn modelId="{8A3749AF-6755-4FC1-9B58-FF3B2AFD2CA7}" type="presParOf" srcId="{4997D556-19DD-4DB4-B44D-ABDB7D9E4879}" destId="{0563A6CD-93AB-40A5-844D-63A85933B98A}" srcOrd="2" destOrd="0" presId="urn:microsoft.com/office/officeart/2005/8/layout/list1"/>
    <dgm:cxn modelId="{D6804DF8-E903-43E7-8430-968BDBFAC01F}" type="presParOf" srcId="{4997D556-19DD-4DB4-B44D-ABDB7D9E4879}" destId="{59D44298-B722-4EF2-9975-62C07CC87DBF}" srcOrd="3" destOrd="0" presId="urn:microsoft.com/office/officeart/2005/8/layout/list1"/>
    <dgm:cxn modelId="{1C2A4E65-C906-42DA-ABDC-CD6435109DE4}" type="presParOf" srcId="{4997D556-19DD-4DB4-B44D-ABDB7D9E4879}" destId="{3A279AE9-89DB-47B1-8C11-804072B17B40}" srcOrd="4" destOrd="0" presId="urn:microsoft.com/office/officeart/2005/8/layout/list1"/>
    <dgm:cxn modelId="{3DBB6154-3D1E-4963-BFC8-CD8E190CD657}" type="presParOf" srcId="{3A279AE9-89DB-47B1-8C11-804072B17B40}" destId="{51F6D3C6-F978-490B-9E5B-B94BDEAFC49E}" srcOrd="0" destOrd="0" presId="urn:microsoft.com/office/officeart/2005/8/layout/list1"/>
    <dgm:cxn modelId="{793BACC7-903D-4D1C-A31F-AD179535674B}" type="presParOf" srcId="{3A279AE9-89DB-47B1-8C11-804072B17B40}" destId="{5B2DC76D-CDA2-4EE9-995F-FD71A82BD253}" srcOrd="1" destOrd="0" presId="urn:microsoft.com/office/officeart/2005/8/layout/list1"/>
    <dgm:cxn modelId="{EEADAFC8-6EC1-40F4-94A2-EEC39BE9B116}" type="presParOf" srcId="{4997D556-19DD-4DB4-B44D-ABDB7D9E4879}" destId="{5781DDE6-7B82-4040-8CC6-4C5C9EB555DE}" srcOrd="5" destOrd="0" presId="urn:microsoft.com/office/officeart/2005/8/layout/list1"/>
    <dgm:cxn modelId="{F76CFEC9-03B0-4E1C-9C9B-9F97A1B49377}" type="presParOf" srcId="{4997D556-19DD-4DB4-B44D-ABDB7D9E4879}" destId="{A01994D4-CD14-4A97-A047-AA5C27713786}" srcOrd="6" destOrd="0" presId="urn:microsoft.com/office/officeart/2005/8/layout/list1"/>
    <dgm:cxn modelId="{A8A3433B-5636-4B35-B3CD-3AF3A87C78AC}" type="presParOf" srcId="{4997D556-19DD-4DB4-B44D-ABDB7D9E4879}" destId="{021A201C-5F9A-49E0-9299-C0787B373075}" srcOrd="7" destOrd="0" presId="urn:microsoft.com/office/officeart/2005/8/layout/list1"/>
    <dgm:cxn modelId="{F2E6D10A-4252-4856-8CFA-E8A1898BFEAF}" type="presParOf" srcId="{4997D556-19DD-4DB4-B44D-ABDB7D9E4879}" destId="{6A43FF17-A4F1-4AA9-B825-D7C3EDC6A2EF}" srcOrd="8" destOrd="0" presId="urn:microsoft.com/office/officeart/2005/8/layout/list1"/>
    <dgm:cxn modelId="{8DABE306-5F08-4A6C-BD29-5F4B7BF96DBD}" type="presParOf" srcId="{6A43FF17-A4F1-4AA9-B825-D7C3EDC6A2EF}" destId="{D60673A8-1FCF-44B5-9086-DAC60C84E954}" srcOrd="0" destOrd="0" presId="urn:microsoft.com/office/officeart/2005/8/layout/list1"/>
    <dgm:cxn modelId="{0D0FAB76-967C-4F31-9926-D40898197B6B}" type="presParOf" srcId="{6A43FF17-A4F1-4AA9-B825-D7C3EDC6A2EF}" destId="{3D57E2EA-898D-4C2F-92E2-018AF07BA034}" srcOrd="1" destOrd="0" presId="urn:microsoft.com/office/officeart/2005/8/layout/list1"/>
    <dgm:cxn modelId="{27DA4C84-9839-4264-B6C0-CCAA1994D68D}" type="presParOf" srcId="{4997D556-19DD-4DB4-B44D-ABDB7D9E4879}" destId="{59D27BF0-5FB9-4429-BF93-605748A78A81}" srcOrd="9" destOrd="0" presId="urn:microsoft.com/office/officeart/2005/8/layout/list1"/>
    <dgm:cxn modelId="{42DBF870-CE0C-4749-9C1B-5A5D8EE194D6}" type="presParOf" srcId="{4997D556-19DD-4DB4-B44D-ABDB7D9E4879}" destId="{6DA3121C-0FF2-441E-BBD3-D4D51F78174D}" srcOrd="10" destOrd="0" presId="urn:microsoft.com/office/officeart/2005/8/layout/list1"/>
    <dgm:cxn modelId="{6EBE2DC8-C83A-430E-A837-C9CB5128F19E}" type="presParOf" srcId="{4997D556-19DD-4DB4-B44D-ABDB7D9E4879}" destId="{0B23D70B-0ED7-4532-B56B-C89B23F698AE}" srcOrd="11" destOrd="0" presId="urn:microsoft.com/office/officeart/2005/8/layout/list1"/>
    <dgm:cxn modelId="{8706F1B3-6A67-4D43-9A76-887A5D037732}" type="presParOf" srcId="{4997D556-19DD-4DB4-B44D-ABDB7D9E4879}" destId="{DC893A53-6592-40E0-BA3B-2704DCA152F5}" srcOrd="12" destOrd="0" presId="urn:microsoft.com/office/officeart/2005/8/layout/list1"/>
    <dgm:cxn modelId="{5DBB85E7-167A-407E-B52B-CD6CD35E96E1}" type="presParOf" srcId="{DC893A53-6592-40E0-BA3B-2704DCA152F5}" destId="{42F413D5-F688-451B-B8BE-10E6D941CD1C}" srcOrd="0" destOrd="0" presId="urn:microsoft.com/office/officeart/2005/8/layout/list1"/>
    <dgm:cxn modelId="{B090C749-A889-4A0F-B95B-ED6F84EC4BAF}" type="presParOf" srcId="{DC893A53-6592-40E0-BA3B-2704DCA152F5}" destId="{2EA49DC9-CF30-42D7-AF3C-8F145010FFA9}" srcOrd="1" destOrd="0" presId="urn:microsoft.com/office/officeart/2005/8/layout/list1"/>
    <dgm:cxn modelId="{21622508-CBE2-4CA3-9518-08540EA33D8B}" type="presParOf" srcId="{4997D556-19DD-4DB4-B44D-ABDB7D9E4879}" destId="{E52F694C-698D-4355-AB95-BC21FCD4FEDB}" srcOrd="13" destOrd="0" presId="urn:microsoft.com/office/officeart/2005/8/layout/list1"/>
    <dgm:cxn modelId="{715546DE-A8B9-4D17-AF9A-3F1E657B2C8A}" type="presParOf" srcId="{4997D556-19DD-4DB4-B44D-ABDB7D9E4879}" destId="{408B3C4F-8F64-4489-AEE3-BDC26E7C7823}" srcOrd="14" destOrd="0" presId="urn:microsoft.com/office/officeart/2005/8/layout/list1"/>
    <dgm:cxn modelId="{0B9D0C39-9E03-4373-92ED-35A0C7510110}" type="presParOf" srcId="{4997D556-19DD-4DB4-B44D-ABDB7D9E4879}" destId="{DF6FAFBD-E63F-4DAA-B1D1-B59BBF695506}" srcOrd="15" destOrd="0" presId="urn:microsoft.com/office/officeart/2005/8/layout/list1"/>
    <dgm:cxn modelId="{452E147D-5991-47CF-80F9-FA2E28C7771A}" type="presParOf" srcId="{4997D556-19DD-4DB4-B44D-ABDB7D9E4879}" destId="{519734BD-DDC6-4E01-A3AC-101DECC32DD5}" srcOrd="16" destOrd="0" presId="urn:microsoft.com/office/officeart/2005/8/layout/list1"/>
    <dgm:cxn modelId="{4ADC9456-F784-4494-AED1-E5CA94D262C9}" type="presParOf" srcId="{519734BD-DDC6-4E01-A3AC-101DECC32DD5}" destId="{4AAEE19D-3FB2-4A6F-9BAF-3472FCBE39D5}" srcOrd="0" destOrd="0" presId="urn:microsoft.com/office/officeart/2005/8/layout/list1"/>
    <dgm:cxn modelId="{A6DE2D6D-47F0-47C1-AFAD-BDBD81FC2701}" type="presParOf" srcId="{519734BD-DDC6-4E01-A3AC-101DECC32DD5}" destId="{847E1870-DD97-426F-B24E-5F776894BB63}" srcOrd="1" destOrd="0" presId="urn:microsoft.com/office/officeart/2005/8/layout/list1"/>
    <dgm:cxn modelId="{BC7F585A-57CE-445A-B179-0545BF52DD6E}" type="presParOf" srcId="{4997D556-19DD-4DB4-B44D-ABDB7D9E4879}" destId="{09067F16-58F2-4F68-9DDA-B5C87C6E687A}" srcOrd="17" destOrd="0" presId="urn:microsoft.com/office/officeart/2005/8/layout/list1"/>
    <dgm:cxn modelId="{36AE0679-8069-4BAA-806D-B2FD474E35D0}" type="presParOf" srcId="{4997D556-19DD-4DB4-B44D-ABDB7D9E4879}" destId="{03C23670-8601-4F31-A0F7-B4C5FD3515C2}" srcOrd="18" destOrd="0" presId="urn:microsoft.com/office/officeart/2005/8/layout/list1"/>
    <dgm:cxn modelId="{5E1A864D-3413-4840-8234-2AF8E8CA950C}" type="presParOf" srcId="{4997D556-19DD-4DB4-B44D-ABDB7D9E4879}" destId="{05E7CD62-15B6-4E1A-93A5-F34F2133FCD5}" srcOrd="19" destOrd="0" presId="urn:microsoft.com/office/officeart/2005/8/layout/list1"/>
    <dgm:cxn modelId="{F9ED4AF5-9B19-43C5-917B-AA3337CC5443}" type="presParOf" srcId="{4997D556-19DD-4DB4-B44D-ABDB7D9E4879}" destId="{60EC39A9-3A11-4A38-9034-1385124612A7}" srcOrd="20" destOrd="0" presId="urn:microsoft.com/office/officeart/2005/8/layout/list1"/>
    <dgm:cxn modelId="{67B6367F-63D3-412F-AB70-F01D587DEA9A}" type="presParOf" srcId="{60EC39A9-3A11-4A38-9034-1385124612A7}" destId="{E009ACFA-0153-4CC0-AA32-9563754DFE43}" srcOrd="0" destOrd="0" presId="urn:microsoft.com/office/officeart/2005/8/layout/list1"/>
    <dgm:cxn modelId="{7317C1ED-C98D-4490-8325-6B3001F0C151}" type="presParOf" srcId="{60EC39A9-3A11-4A38-9034-1385124612A7}" destId="{B66FC7B5-243C-422F-BA99-9AE529BD60E2}" srcOrd="1" destOrd="0" presId="urn:microsoft.com/office/officeart/2005/8/layout/list1"/>
    <dgm:cxn modelId="{40314444-E066-4915-92DF-F11AD3CAC7E3}" type="presParOf" srcId="{4997D556-19DD-4DB4-B44D-ABDB7D9E4879}" destId="{7B4C1ACF-F625-40BA-AC6E-2772BD803A6D}" srcOrd="21" destOrd="0" presId="urn:microsoft.com/office/officeart/2005/8/layout/list1"/>
    <dgm:cxn modelId="{5892D8B4-B51B-4F13-B59C-5965F86530E5}" type="presParOf" srcId="{4997D556-19DD-4DB4-B44D-ABDB7D9E4879}" destId="{6A472164-8D89-47AB-8FD3-C03AFB193316}" srcOrd="22" destOrd="0" presId="urn:microsoft.com/office/officeart/2005/8/layout/lis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4540763-95E8-4019-BD01-C0560272B85A}" type="doc">
      <dgm:prSet loTypeId="urn:microsoft.com/office/officeart/2005/8/layout/cycle8" loCatId="cycle" qsTypeId="urn:microsoft.com/office/officeart/2005/8/quickstyle/simple2" qsCatId="simple" csTypeId="urn:microsoft.com/office/officeart/2005/8/colors/colorful3" csCatId="colorful" phldr="1"/>
      <dgm:spPr/>
    </dgm:pt>
    <dgm:pt modelId="{6C631C97-E5DC-4FB1-A468-1E278B8928A3}">
      <dgm:prSet phldrT="[Text]" custT="1"/>
      <dgm:spPr/>
      <dgm:t>
        <a:bodyPr/>
        <a:lstStyle/>
        <a:p>
          <a:r>
            <a:rPr lang="en-US" sz="1400" b="1" i="1">
              <a:solidFill>
                <a:sysClr val="windowText" lastClr="000000"/>
              </a:solidFill>
              <a:latin typeface="Times New Roman" pitchFamily="18" charset="0"/>
              <a:cs typeface="Times New Roman" pitchFamily="18" charset="0"/>
            </a:rPr>
            <a:t>Plan</a:t>
          </a:r>
          <a:endParaRPr lang="en-US" sz="1400">
            <a:solidFill>
              <a:sysClr val="windowText" lastClr="000000"/>
            </a:solidFill>
            <a:latin typeface="Times New Roman" pitchFamily="18" charset="0"/>
            <a:cs typeface="Times New Roman" pitchFamily="18" charset="0"/>
          </a:endParaRPr>
        </a:p>
      </dgm:t>
    </dgm:pt>
    <dgm:pt modelId="{081E185F-1950-45E8-984C-7985ABEFA49C}" type="parTrans" cxnId="{928073D9-2C55-4348-BCC7-B57C4D3675E9}">
      <dgm:prSet/>
      <dgm:spPr/>
      <dgm:t>
        <a:bodyPr/>
        <a:lstStyle/>
        <a:p>
          <a:endParaRPr lang="en-US"/>
        </a:p>
      </dgm:t>
    </dgm:pt>
    <dgm:pt modelId="{AC94113D-9FCF-4DBF-9C3F-C05009C117F0}" type="sibTrans" cxnId="{928073D9-2C55-4348-BCC7-B57C4D3675E9}">
      <dgm:prSet/>
      <dgm:spPr/>
      <dgm:t>
        <a:bodyPr/>
        <a:lstStyle/>
        <a:p>
          <a:endParaRPr lang="en-US"/>
        </a:p>
      </dgm:t>
    </dgm:pt>
    <dgm:pt modelId="{7A338719-0B74-4228-B34F-D357C4F89D90}">
      <dgm:prSet custT="1"/>
      <dgm:spPr/>
      <dgm:t>
        <a:bodyPr/>
        <a:lstStyle/>
        <a:p>
          <a:r>
            <a:rPr lang="en-US" sz="1400" b="1" i="1">
              <a:solidFill>
                <a:sysClr val="windowText" lastClr="000000"/>
              </a:solidFill>
              <a:latin typeface="Times New Roman" pitchFamily="18" charset="0"/>
              <a:cs typeface="Times New Roman" pitchFamily="18" charset="0"/>
            </a:rPr>
            <a:t>Action</a:t>
          </a:r>
          <a:endParaRPr lang="en-US" sz="1400">
            <a:solidFill>
              <a:sysClr val="windowText" lastClr="000000"/>
            </a:solidFill>
            <a:latin typeface="Times New Roman" pitchFamily="18" charset="0"/>
            <a:cs typeface="Times New Roman" pitchFamily="18" charset="0"/>
          </a:endParaRPr>
        </a:p>
      </dgm:t>
    </dgm:pt>
    <dgm:pt modelId="{EC15D686-38F0-4915-934F-74DF267B4567}" type="parTrans" cxnId="{D964C414-7B4F-4C6A-94F1-02F7C5EF70A5}">
      <dgm:prSet/>
      <dgm:spPr/>
      <dgm:t>
        <a:bodyPr/>
        <a:lstStyle/>
        <a:p>
          <a:endParaRPr lang="en-US"/>
        </a:p>
      </dgm:t>
    </dgm:pt>
    <dgm:pt modelId="{7FDCD5B7-A46C-4702-BE47-8E2F63A1F41D}" type="sibTrans" cxnId="{D964C414-7B4F-4C6A-94F1-02F7C5EF70A5}">
      <dgm:prSet/>
      <dgm:spPr/>
      <dgm:t>
        <a:bodyPr/>
        <a:lstStyle/>
        <a:p>
          <a:endParaRPr lang="en-US"/>
        </a:p>
      </dgm:t>
    </dgm:pt>
    <dgm:pt modelId="{9497C2DD-112F-43E1-B801-C7CACE0BAB97}">
      <dgm:prSet custT="1"/>
      <dgm:spPr/>
      <dgm:t>
        <a:bodyPr/>
        <a:lstStyle/>
        <a:p>
          <a:r>
            <a:rPr lang="en-US" sz="1400" b="1" i="1">
              <a:solidFill>
                <a:sysClr val="windowText" lastClr="000000"/>
              </a:solidFill>
              <a:latin typeface="Times New Roman" pitchFamily="18" charset="0"/>
              <a:cs typeface="Times New Roman" pitchFamily="18" charset="0"/>
            </a:rPr>
            <a:t>Check</a:t>
          </a:r>
          <a:endParaRPr lang="en-US" sz="1400">
            <a:solidFill>
              <a:sysClr val="windowText" lastClr="000000"/>
            </a:solidFill>
            <a:latin typeface="Times New Roman" pitchFamily="18" charset="0"/>
            <a:cs typeface="Times New Roman" pitchFamily="18" charset="0"/>
          </a:endParaRPr>
        </a:p>
      </dgm:t>
    </dgm:pt>
    <dgm:pt modelId="{7443D18A-B616-45A1-92C8-CA3A4BD1CBA3}" type="parTrans" cxnId="{9401F082-6187-469E-97A4-BADE61DBA412}">
      <dgm:prSet/>
      <dgm:spPr/>
      <dgm:t>
        <a:bodyPr/>
        <a:lstStyle/>
        <a:p>
          <a:endParaRPr lang="en-US"/>
        </a:p>
      </dgm:t>
    </dgm:pt>
    <dgm:pt modelId="{427B5814-8413-449A-97AB-45D88A688AC8}" type="sibTrans" cxnId="{9401F082-6187-469E-97A4-BADE61DBA412}">
      <dgm:prSet/>
      <dgm:spPr/>
      <dgm:t>
        <a:bodyPr/>
        <a:lstStyle/>
        <a:p>
          <a:endParaRPr lang="en-US"/>
        </a:p>
      </dgm:t>
    </dgm:pt>
    <dgm:pt modelId="{CEE7EBA5-5909-4BE0-BA86-71BDBEF437DD}">
      <dgm:prSet custT="1"/>
      <dgm:spPr/>
      <dgm:t>
        <a:bodyPr/>
        <a:lstStyle/>
        <a:p>
          <a:r>
            <a:rPr lang="en-US" sz="1400" b="1" i="1">
              <a:solidFill>
                <a:sysClr val="windowText" lastClr="000000"/>
              </a:solidFill>
              <a:latin typeface="Times New Roman" pitchFamily="18" charset="0"/>
              <a:cs typeface="Times New Roman" pitchFamily="18" charset="0"/>
            </a:rPr>
            <a:t>Adjust</a:t>
          </a:r>
          <a:endParaRPr lang="en-US" sz="1400">
            <a:solidFill>
              <a:sysClr val="windowText" lastClr="000000"/>
            </a:solidFill>
            <a:latin typeface="Times New Roman" pitchFamily="18" charset="0"/>
            <a:cs typeface="Times New Roman" pitchFamily="18" charset="0"/>
          </a:endParaRPr>
        </a:p>
      </dgm:t>
    </dgm:pt>
    <dgm:pt modelId="{A38017FE-F751-4616-97AB-BDB5F099C4B9}" type="parTrans" cxnId="{0BA9BE4A-B046-42C3-B484-873219C464A9}">
      <dgm:prSet/>
      <dgm:spPr/>
      <dgm:t>
        <a:bodyPr/>
        <a:lstStyle/>
        <a:p>
          <a:endParaRPr lang="en-US"/>
        </a:p>
      </dgm:t>
    </dgm:pt>
    <dgm:pt modelId="{65FFB5E1-D9CD-4F2B-9CC8-F3AF1D4A214B}" type="sibTrans" cxnId="{0BA9BE4A-B046-42C3-B484-873219C464A9}">
      <dgm:prSet/>
      <dgm:spPr/>
      <dgm:t>
        <a:bodyPr/>
        <a:lstStyle/>
        <a:p>
          <a:endParaRPr lang="en-US"/>
        </a:p>
      </dgm:t>
    </dgm:pt>
    <dgm:pt modelId="{A19BD95C-E186-4E04-8930-71934C2DA7D2}" type="pres">
      <dgm:prSet presAssocID="{24540763-95E8-4019-BD01-C0560272B85A}" presName="compositeShape" presStyleCnt="0">
        <dgm:presLayoutVars>
          <dgm:chMax val="7"/>
          <dgm:dir/>
          <dgm:resizeHandles val="exact"/>
        </dgm:presLayoutVars>
      </dgm:prSet>
      <dgm:spPr/>
    </dgm:pt>
    <dgm:pt modelId="{3B57B457-7482-483E-8E3F-2A152925D1EF}" type="pres">
      <dgm:prSet presAssocID="{24540763-95E8-4019-BD01-C0560272B85A}" presName="wedge1" presStyleLbl="node1" presStyleIdx="0" presStyleCnt="4"/>
      <dgm:spPr/>
    </dgm:pt>
    <dgm:pt modelId="{AF66928A-B15E-4B49-B86D-A554AAF55EF0}" type="pres">
      <dgm:prSet presAssocID="{24540763-95E8-4019-BD01-C0560272B85A}" presName="dummy1a" presStyleCnt="0"/>
      <dgm:spPr/>
    </dgm:pt>
    <dgm:pt modelId="{7BE20513-5C7F-410A-AA72-CC4F3ACF1E91}" type="pres">
      <dgm:prSet presAssocID="{24540763-95E8-4019-BD01-C0560272B85A}" presName="dummy1b" presStyleCnt="0"/>
      <dgm:spPr/>
    </dgm:pt>
    <dgm:pt modelId="{9B356522-D0C3-466A-AAEA-AC65B818F656}" type="pres">
      <dgm:prSet presAssocID="{24540763-95E8-4019-BD01-C0560272B85A}" presName="wedge1Tx" presStyleLbl="node1" presStyleIdx="0" presStyleCnt="4">
        <dgm:presLayoutVars>
          <dgm:chMax val="0"/>
          <dgm:chPref val="0"/>
          <dgm:bulletEnabled val="1"/>
        </dgm:presLayoutVars>
      </dgm:prSet>
      <dgm:spPr/>
    </dgm:pt>
    <dgm:pt modelId="{3C99CBD1-1EAD-4BBA-884A-A85BEA2590C0}" type="pres">
      <dgm:prSet presAssocID="{24540763-95E8-4019-BD01-C0560272B85A}" presName="wedge2" presStyleLbl="node1" presStyleIdx="1" presStyleCnt="4"/>
      <dgm:spPr/>
    </dgm:pt>
    <dgm:pt modelId="{74965875-E878-4226-B1A1-4AB274875F2E}" type="pres">
      <dgm:prSet presAssocID="{24540763-95E8-4019-BD01-C0560272B85A}" presName="dummy2a" presStyleCnt="0"/>
      <dgm:spPr/>
    </dgm:pt>
    <dgm:pt modelId="{CB49D0FD-9F6B-4835-8637-1A53DF5F0DEF}" type="pres">
      <dgm:prSet presAssocID="{24540763-95E8-4019-BD01-C0560272B85A}" presName="dummy2b" presStyleCnt="0"/>
      <dgm:spPr/>
    </dgm:pt>
    <dgm:pt modelId="{DBF843DA-CCA7-4D35-8CA1-69225319F1AF}" type="pres">
      <dgm:prSet presAssocID="{24540763-95E8-4019-BD01-C0560272B85A}" presName="wedge2Tx" presStyleLbl="node1" presStyleIdx="1" presStyleCnt="4">
        <dgm:presLayoutVars>
          <dgm:chMax val="0"/>
          <dgm:chPref val="0"/>
          <dgm:bulletEnabled val="1"/>
        </dgm:presLayoutVars>
      </dgm:prSet>
      <dgm:spPr/>
    </dgm:pt>
    <dgm:pt modelId="{E5B3AD13-0719-4543-B2A6-D759A1F5F884}" type="pres">
      <dgm:prSet presAssocID="{24540763-95E8-4019-BD01-C0560272B85A}" presName="wedge3" presStyleLbl="node1" presStyleIdx="2" presStyleCnt="4"/>
      <dgm:spPr/>
    </dgm:pt>
    <dgm:pt modelId="{03560169-374D-4EE9-81A6-B21DB11AB899}" type="pres">
      <dgm:prSet presAssocID="{24540763-95E8-4019-BD01-C0560272B85A}" presName="dummy3a" presStyleCnt="0"/>
      <dgm:spPr/>
    </dgm:pt>
    <dgm:pt modelId="{6640BD12-4E34-46E5-ADB9-AC8D8109F88D}" type="pres">
      <dgm:prSet presAssocID="{24540763-95E8-4019-BD01-C0560272B85A}" presName="dummy3b" presStyleCnt="0"/>
      <dgm:spPr/>
    </dgm:pt>
    <dgm:pt modelId="{CE6F738D-4951-42F5-AB0A-108500B2F448}" type="pres">
      <dgm:prSet presAssocID="{24540763-95E8-4019-BD01-C0560272B85A}" presName="wedge3Tx" presStyleLbl="node1" presStyleIdx="2" presStyleCnt="4">
        <dgm:presLayoutVars>
          <dgm:chMax val="0"/>
          <dgm:chPref val="0"/>
          <dgm:bulletEnabled val="1"/>
        </dgm:presLayoutVars>
      </dgm:prSet>
      <dgm:spPr/>
    </dgm:pt>
    <dgm:pt modelId="{B9E642D1-864E-4E71-8170-EFBB4F1F0435}" type="pres">
      <dgm:prSet presAssocID="{24540763-95E8-4019-BD01-C0560272B85A}" presName="wedge4" presStyleLbl="node1" presStyleIdx="3" presStyleCnt="4"/>
      <dgm:spPr/>
    </dgm:pt>
    <dgm:pt modelId="{7D26C3AD-0992-46B6-9524-FE2F0C24ECC1}" type="pres">
      <dgm:prSet presAssocID="{24540763-95E8-4019-BD01-C0560272B85A}" presName="dummy4a" presStyleCnt="0"/>
      <dgm:spPr/>
    </dgm:pt>
    <dgm:pt modelId="{5EC60A77-28E5-44C0-86F8-213E7B9A6AC4}" type="pres">
      <dgm:prSet presAssocID="{24540763-95E8-4019-BD01-C0560272B85A}" presName="dummy4b" presStyleCnt="0"/>
      <dgm:spPr/>
    </dgm:pt>
    <dgm:pt modelId="{BCAA919D-E737-4362-9BF0-83C5363BD0AE}" type="pres">
      <dgm:prSet presAssocID="{24540763-95E8-4019-BD01-C0560272B85A}" presName="wedge4Tx" presStyleLbl="node1" presStyleIdx="3" presStyleCnt="4">
        <dgm:presLayoutVars>
          <dgm:chMax val="0"/>
          <dgm:chPref val="0"/>
          <dgm:bulletEnabled val="1"/>
        </dgm:presLayoutVars>
      </dgm:prSet>
      <dgm:spPr/>
    </dgm:pt>
    <dgm:pt modelId="{D3289D56-3548-49C8-8B48-9688DB2889F7}" type="pres">
      <dgm:prSet presAssocID="{AC94113D-9FCF-4DBF-9C3F-C05009C117F0}" presName="arrowWedge1" presStyleLbl="fgSibTrans2D1" presStyleIdx="0" presStyleCnt="4"/>
      <dgm:spPr/>
    </dgm:pt>
    <dgm:pt modelId="{956C1D48-7352-46F3-B0A0-0A0AE2FAC503}" type="pres">
      <dgm:prSet presAssocID="{7FDCD5B7-A46C-4702-BE47-8E2F63A1F41D}" presName="arrowWedge2" presStyleLbl="fgSibTrans2D1" presStyleIdx="1" presStyleCnt="4"/>
      <dgm:spPr/>
    </dgm:pt>
    <dgm:pt modelId="{B6EEAE4C-E714-474C-B44A-163161D9C23E}" type="pres">
      <dgm:prSet presAssocID="{427B5814-8413-449A-97AB-45D88A688AC8}" presName="arrowWedge3" presStyleLbl="fgSibTrans2D1" presStyleIdx="2" presStyleCnt="4"/>
      <dgm:spPr/>
    </dgm:pt>
    <dgm:pt modelId="{FD6B1587-7E31-42A2-9E87-484C6BBD8E10}" type="pres">
      <dgm:prSet presAssocID="{65FFB5E1-D9CD-4F2B-9CC8-F3AF1D4A214B}" presName="arrowWedge4" presStyleLbl="fgSibTrans2D1" presStyleIdx="3" presStyleCnt="4"/>
      <dgm:spPr/>
    </dgm:pt>
  </dgm:ptLst>
  <dgm:cxnLst>
    <dgm:cxn modelId="{77A45D0D-BCEE-4D51-ABFF-5B1B302570D8}" type="presOf" srcId="{6C631C97-E5DC-4FB1-A468-1E278B8928A3}" destId="{9B356522-D0C3-466A-AAEA-AC65B818F656}" srcOrd="1" destOrd="0" presId="urn:microsoft.com/office/officeart/2005/8/layout/cycle8"/>
    <dgm:cxn modelId="{D964C414-7B4F-4C6A-94F1-02F7C5EF70A5}" srcId="{24540763-95E8-4019-BD01-C0560272B85A}" destId="{7A338719-0B74-4228-B34F-D357C4F89D90}" srcOrd="1" destOrd="0" parTransId="{EC15D686-38F0-4915-934F-74DF267B4567}" sibTransId="{7FDCD5B7-A46C-4702-BE47-8E2F63A1F41D}"/>
    <dgm:cxn modelId="{E8335322-DF6F-445D-BFFF-E1E7A5F8B59C}" type="presOf" srcId="{CEE7EBA5-5909-4BE0-BA86-71BDBEF437DD}" destId="{B9E642D1-864E-4E71-8170-EFBB4F1F0435}" srcOrd="0" destOrd="0" presId="urn:microsoft.com/office/officeart/2005/8/layout/cycle8"/>
    <dgm:cxn modelId="{0BA9BE4A-B046-42C3-B484-873219C464A9}" srcId="{24540763-95E8-4019-BD01-C0560272B85A}" destId="{CEE7EBA5-5909-4BE0-BA86-71BDBEF437DD}" srcOrd="3" destOrd="0" parTransId="{A38017FE-F751-4616-97AB-BDB5F099C4B9}" sibTransId="{65FFB5E1-D9CD-4F2B-9CC8-F3AF1D4A214B}"/>
    <dgm:cxn modelId="{FD18C14A-6C12-41E0-AD4A-A057577AEA69}" type="presOf" srcId="{9497C2DD-112F-43E1-B801-C7CACE0BAB97}" destId="{CE6F738D-4951-42F5-AB0A-108500B2F448}" srcOrd="1" destOrd="0" presId="urn:microsoft.com/office/officeart/2005/8/layout/cycle8"/>
    <dgm:cxn modelId="{EE61C477-A1DC-47B5-AFBF-B3C50CBAE80D}" type="presOf" srcId="{24540763-95E8-4019-BD01-C0560272B85A}" destId="{A19BD95C-E186-4E04-8930-71934C2DA7D2}" srcOrd="0" destOrd="0" presId="urn:microsoft.com/office/officeart/2005/8/layout/cycle8"/>
    <dgm:cxn modelId="{D7ECCD5A-2390-4E64-9400-7621DBA892DE}" type="presOf" srcId="{9497C2DD-112F-43E1-B801-C7CACE0BAB97}" destId="{E5B3AD13-0719-4543-B2A6-D759A1F5F884}" srcOrd="0" destOrd="0" presId="urn:microsoft.com/office/officeart/2005/8/layout/cycle8"/>
    <dgm:cxn modelId="{9401F082-6187-469E-97A4-BADE61DBA412}" srcId="{24540763-95E8-4019-BD01-C0560272B85A}" destId="{9497C2DD-112F-43E1-B801-C7CACE0BAB97}" srcOrd="2" destOrd="0" parTransId="{7443D18A-B616-45A1-92C8-CA3A4BD1CBA3}" sibTransId="{427B5814-8413-449A-97AB-45D88A688AC8}"/>
    <dgm:cxn modelId="{59CDE2B6-A584-4E0E-9D70-52AEE2E814DC}" type="presOf" srcId="{7A338719-0B74-4228-B34F-D357C4F89D90}" destId="{3C99CBD1-1EAD-4BBA-884A-A85BEA2590C0}" srcOrd="0" destOrd="0" presId="urn:microsoft.com/office/officeart/2005/8/layout/cycle8"/>
    <dgm:cxn modelId="{3AFBD0C1-45FC-4E11-9079-4075BFCDEDBB}" type="presOf" srcId="{7A338719-0B74-4228-B34F-D357C4F89D90}" destId="{DBF843DA-CCA7-4D35-8CA1-69225319F1AF}" srcOrd="1" destOrd="0" presId="urn:microsoft.com/office/officeart/2005/8/layout/cycle8"/>
    <dgm:cxn modelId="{928073D9-2C55-4348-BCC7-B57C4D3675E9}" srcId="{24540763-95E8-4019-BD01-C0560272B85A}" destId="{6C631C97-E5DC-4FB1-A468-1E278B8928A3}" srcOrd="0" destOrd="0" parTransId="{081E185F-1950-45E8-984C-7985ABEFA49C}" sibTransId="{AC94113D-9FCF-4DBF-9C3F-C05009C117F0}"/>
    <dgm:cxn modelId="{D3B08BE6-4983-4787-B852-EA84776EBF97}" type="presOf" srcId="{CEE7EBA5-5909-4BE0-BA86-71BDBEF437DD}" destId="{BCAA919D-E737-4362-9BF0-83C5363BD0AE}" srcOrd="1" destOrd="0" presId="urn:microsoft.com/office/officeart/2005/8/layout/cycle8"/>
    <dgm:cxn modelId="{AAC95AEB-96D7-4CA9-B279-01CB57C4C3C5}" type="presOf" srcId="{6C631C97-E5DC-4FB1-A468-1E278B8928A3}" destId="{3B57B457-7482-483E-8E3F-2A152925D1EF}" srcOrd="0" destOrd="0" presId="urn:microsoft.com/office/officeart/2005/8/layout/cycle8"/>
    <dgm:cxn modelId="{CC1CB890-ED02-4D0B-BE8D-CD7E80FA57DC}" type="presParOf" srcId="{A19BD95C-E186-4E04-8930-71934C2DA7D2}" destId="{3B57B457-7482-483E-8E3F-2A152925D1EF}" srcOrd="0" destOrd="0" presId="urn:microsoft.com/office/officeart/2005/8/layout/cycle8"/>
    <dgm:cxn modelId="{BD238382-B2D5-4B4D-AFD3-D09944D2F456}" type="presParOf" srcId="{A19BD95C-E186-4E04-8930-71934C2DA7D2}" destId="{AF66928A-B15E-4B49-B86D-A554AAF55EF0}" srcOrd="1" destOrd="0" presId="urn:microsoft.com/office/officeart/2005/8/layout/cycle8"/>
    <dgm:cxn modelId="{EE7F61FB-F147-46C6-960C-08B021BD4AC6}" type="presParOf" srcId="{A19BD95C-E186-4E04-8930-71934C2DA7D2}" destId="{7BE20513-5C7F-410A-AA72-CC4F3ACF1E91}" srcOrd="2" destOrd="0" presId="urn:microsoft.com/office/officeart/2005/8/layout/cycle8"/>
    <dgm:cxn modelId="{EF763C2A-1002-41BE-B089-27B6854ABD1A}" type="presParOf" srcId="{A19BD95C-E186-4E04-8930-71934C2DA7D2}" destId="{9B356522-D0C3-466A-AAEA-AC65B818F656}" srcOrd="3" destOrd="0" presId="urn:microsoft.com/office/officeart/2005/8/layout/cycle8"/>
    <dgm:cxn modelId="{57F2B01C-E059-4BA0-94D1-30BD8B0563A2}" type="presParOf" srcId="{A19BD95C-E186-4E04-8930-71934C2DA7D2}" destId="{3C99CBD1-1EAD-4BBA-884A-A85BEA2590C0}" srcOrd="4" destOrd="0" presId="urn:microsoft.com/office/officeart/2005/8/layout/cycle8"/>
    <dgm:cxn modelId="{A9EF7349-A383-41A2-9415-BD69D67CAED8}" type="presParOf" srcId="{A19BD95C-E186-4E04-8930-71934C2DA7D2}" destId="{74965875-E878-4226-B1A1-4AB274875F2E}" srcOrd="5" destOrd="0" presId="urn:microsoft.com/office/officeart/2005/8/layout/cycle8"/>
    <dgm:cxn modelId="{7F76F447-C39F-48ED-8BF7-3A1C5F7DE532}" type="presParOf" srcId="{A19BD95C-E186-4E04-8930-71934C2DA7D2}" destId="{CB49D0FD-9F6B-4835-8637-1A53DF5F0DEF}" srcOrd="6" destOrd="0" presId="urn:microsoft.com/office/officeart/2005/8/layout/cycle8"/>
    <dgm:cxn modelId="{58085CE2-E28E-4734-A5AD-31209AA75914}" type="presParOf" srcId="{A19BD95C-E186-4E04-8930-71934C2DA7D2}" destId="{DBF843DA-CCA7-4D35-8CA1-69225319F1AF}" srcOrd="7" destOrd="0" presId="urn:microsoft.com/office/officeart/2005/8/layout/cycle8"/>
    <dgm:cxn modelId="{4523A603-B4BC-4572-872E-0CE9BBF4626A}" type="presParOf" srcId="{A19BD95C-E186-4E04-8930-71934C2DA7D2}" destId="{E5B3AD13-0719-4543-B2A6-D759A1F5F884}" srcOrd="8" destOrd="0" presId="urn:microsoft.com/office/officeart/2005/8/layout/cycle8"/>
    <dgm:cxn modelId="{C61F3959-ACDB-4D49-8D7A-8FC1CE8F8372}" type="presParOf" srcId="{A19BD95C-E186-4E04-8930-71934C2DA7D2}" destId="{03560169-374D-4EE9-81A6-B21DB11AB899}" srcOrd="9" destOrd="0" presId="urn:microsoft.com/office/officeart/2005/8/layout/cycle8"/>
    <dgm:cxn modelId="{19E5A757-43D2-44D5-A8C9-2C14E4D6F39B}" type="presParOf" srcId="{A19BD95C-E186-4E04-8930-71934C2DA7D2}" destId="{6640BD12-4E34-46E5-ADB9-AC8D8109F88D}" srcOrd="10" destOrd="0" presId="urn:microsoft.com/office/officeart/2005/8/layout/cycle8"/>
    <dgm:cxn modelId="{3668F349-774F-497D-A27B-13C4D7CD8DC7}" type="presParOf" srcId="{A19BD95C-E186-4E04-8930-71934C2DA7D2}" destId="{CE6F738D-4951-42F5-AB0A-108500B2F448}" srcOrd="11" destOrd="0" presId="urn:microsoft.com/office/officeart/2005/8/layout/cycle8"/>
    <dgm:cxn modelId="{96014EE6-F245-43F0-9F46-AF3AEF1D02BD}" type="presParOf" srcId="{A19BD95C-E186-4E04-8930-71934C2DA7D2}" destId="{B9E642D1-864E-4E71-8170-EFBB4F1F0435}" srcOrd="12" destOrd="0" presId="urn:microsoft.com/office/officeart/2005/8/layout/cycle8"/>
    <dgm:cxn modelId="{A2FBB473-1F4C-4D4D-9B9D-98E3FB5A743F}" type="presParOf" srcId="{A19BD95C-E186-4E04-8930-71934C2DA7D2}" destId="{7D26C3AD-0992-46B6-9524-FE2F0C24ECC1}" srcOrd="13" destOrd="0" presId="urn:microsoft.com/office/officeart/2005/8/layout/cycle8"/>
    <dgm:cxn modelId="{26703ACC-2E62-490E-9BC6-BE306F3F6F1F}" type="presParOf" srcId="{A19BD95C-E186-4E04-8930-71934C2DA7D2}" destId="{5EC60A77-28E5-44C0-86F8-213E7B9A6AC4}" srcOrd="14" destOrd="0" presId="urn:microsoft.com/office/officeart/2005/8/layout/cycle8"/>
    <dgm:cxn modelId="{AE976F2D-9456-49C7-B452-91FC3927A1B3}" type="presParOf" srcId="{A19BD95C-E186-4E04-8930-71934C2DA7D2}" destId="{BCAA919D-E737-4362-9BF0-83C5363BD0AE}" srcOrd="15" destOrd="0" presId="urn:microsoft.com/office/officeart/2005/8/layout/cycle8"/>
    <dgm:cxn modelId="{0D426626-252D-4A56-99F5-1F4D7ABBE1BF}" type="presParOf" srcId="{A19BD95C-E186-4E04-8930-71934C2DA7D2}" destId="{D3289D56-3548-49C8-8B48-9688DB2889F7}" srcOrd="16" destOrd="0" presId="urn:microsoft.com/office/officeart/2005/8/layout/cycle8"/>
    <dgm:cxn modelId="{2DB6ED50-E166-47C4-B2A8-5CDA2A8FCA85}" type="presParOf" srcId="{A19BD95C-E186-4E04-8930-71934C2DA7D2}" destId="{956C1D48-7352-46F3-B0A0-0A0AE2FAC503}" srcOrd="17" destOrd="0" presId="urn:microsoft.com/office/officeart/2005/8/layout/cycle8"/>
    <dgm:cxn modelId="{86B9071B-3412-4570-BE2D-73E684912253}" type="presParOf" srcId="{A19BD95C-E186-4E04-8930-71934C2DA7D2}" destId="{B6EEAE4C-E714-474C-B44A-163161D9C23E}" srcOrd="18" destOrd="0" presId="urn:microsoft.com/office/officeart/2005/8/layout/cycle8"/>
    <dgm:cxn modelId="{FB3DF037-F3AB-46C0-8105-FA65EE0F2387}" type="presParOf" srcId="{A19BD95C-E186-4E04-8930-71934C2DA7D2}" destId="{FD6B1587-7E31-42A2-9E87-484C6BBD8E10}" srcOrd="19" destOrd="0" presId="urn:microsoft.com/office/officeart/2005/8/layout/cycle8"/>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563A6CD-93AB-40A5-844D-63A85933B98A}">
      <dsp:nvSpPr>
        <dsp:cNvPr id="0" name=""/>
        <dsp:cNvSpPr/>
      </dsp:nvSpPr>
      <dsp:spPr>
        <a:xfrm>
          <a:off x="0" y="295380"/>
          <a:ext cx="5486400" cy="277200"/>
        </a:xfrm>
        <a:prstGeom prst="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E679ACF4-8DDD-47C0-8D86-E197BB0C0F9E}">
      <dsp:nvSpPr>
        <dsp:cNvPr id="0" name=""/>
        <dsp:cNvSpPr/>
      </dsp:nvSpPr>
      <dsp:spPr>
        <a:xfrm>
          <a:off x="274320" y="133020"/>
          <a:ext cx="3840480" cy="32472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US" sz="1200" kern="1200">
              <a:solidFill>
                <a:sysClr val="windowText" lastClr="000000"/>
              </a:solidFill>
              <a:latin typeface="Times New Roman" pitchFamily="18" charset="0"/>
              <a:cs typeface="Times New Roman" pitchFamily="18" charset="0"/>
            </a:rPr>
            <a:t>Identification </a:t>
          </a:r>
        </a:p>
      </dsp:txBody>
      <dsp:txXfrm>
        <a:off x="290172" y="148872"/>
        <a:ext cx="3808776" cy="293016"/>
      </dsp:txXfrm>
    </dsp:sp>
    <dsp:sp modelId="{A01994D4-CD14-4A97-A047-AA5C27713786}">
      <dsp:nvSpPr>
        <dsp:cNvPr id="0" name=""/>
        <dsp:cNvSpPr/>
      </dsp:nvSpPr>
      <dsp:spPr>
        <a:xfrm>
          <a:off x="0" y="794340"/>
          <a:ext cx="5486400" cy="277200"/>
        </a:xfrm>
        <a:prstGeom prst="rect">
          <a:avLst/>
        </a:prstGeom>
        <a:solidFill>
          <a:schemeClr val="lt1">
            <a:alpha val="90000"/>
            <a:hueOff val="0"/>
            <a:satOff val="0"/>
            <a:lumOff val="0"/>
            <a:alphaOff val="0"/>
          </a:schemeClr>
        </a:solidFill>
        <a:ln w="25400" cap="flat" cmpd="sng" algn="ctr">
          <a:solidFill>
            <a:schemeClr val="accent2">
              <a:hueOff val="936304"/>
              <a:satOff val="-1168"/>
              <a:lumOff val="275"/>
              <a:alphaOff val="0"/>
            </a:schemeClr>
          </a:solidFill>
          <a:prstDash val="solid"/>
        </a:ln>
        <a:effectLst/>
      </dsp:spPr>
      <dsp:style>
        <a:lnRef idx="2">
          <a:scrgbClr r="0" g="0" b="0"/>
        </a:lnRef>
        <a:fillRef idx="1">
          <a:scrgbClr r="0" g="0" b="0"/>
        </a:fillRef>
        <a:effectRef idx="0">
          <a:scrgbClr r="0" g="0" b="0"/>
        </a:effectRef>
        <a:fontRef idx="minor"/>
      </dsp:style>
    </dsp:sp>
    <dsp:sp modelId="{5B2DC76D-CDA2-4EE9-995F-FD71A82BD253}">
      <dsp:nvSpPr>
        <dsp:cNvPr id="0" name=""/>
        <dsp:cNvSpPr/>
      </dsp:nvSpPr>
      <dsp:spPr>
        <a:xfrm>
          <a:off x="274320" y="631980"/>
          <a:ext cx="3840480" cy="324720"/>
        </a:xfrm>
        <a:prstGeom prst="roundRect">
          <a:avLst/>
        </a:prstGeom>
        <a:solidFill>
          <a:schemeClr val="accent2">
            <a:hueOff val="936304"/>
            <a:satOff val="-1168"/>
            <a:lumOff val="27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US" sz="1200" kern="1200">
              <a:solidFill>
                <a:sysClr val="windowText" lastClr="000000"/>
              </a:solidFill>
              <a:latin typeface="Times New Roman" pitchFamily="18" charset="0"/>
              <a:cs typeface="Times New Roman" pitchFamily="18" charset="0"/>
            </a:rPr>
            <a:t>Collecting information </a:t>
          </a:r>
        </a:p>
      </dsp:txBody>
      <dsp:txXfrm>
        <a:off x="290172" y="647832"/>
        <a:ext cx="3808776" cy="293016"/>
      </dsp:txXfrm>
    </dsp:sp>
    <dsp:sp modelId="{6DA3121C-0FF2-441E-BBD3-D4D51F78174D}">
      <dsp:nvSpPr>
        <dsp:cNvPr id="0" name=""/>
        <dsp:cNvSpPr/>
      </dsp:nvSpPr>
      <dsp:spPr>
        <a:xfrm>
          <a:off x="0" y="1293300"/>
          <a:ext cx="5486400" cy="277200"/>
        </a:xfrm>
        <a:prstGeom prst="rect">
          <a:avLst/>
        </a:prstGeom>
        <a:solidFill>
          <a:schemeClr val="lt1">
            <a:alpha val="90000"/>
            <a:hueOff val="0"/>
            <a:satOff val="0"/>
            <a:lumOff val="0"/>
            <a:alphaOff val="0"/>
          </a:schemeClr>
        </a:solidFill>
        <a:ln w="25400" cap="flat" cmpd="sng" algn="ctr">
          <a:solidFill>
            <a:schemeClr val="accent2">
              <a:hueOff val="1872608"/>
              <a:satOff val="-2336"/>
              <a:lumOff val="549"/>
              <a:alphaOff val="0"/>
            </a:schemeClr>
          </a:solidFill>
          <a:prstDash val="solid"/>
        </a:ln>
        <a:effectLst/>
      </dsp:spPr>
      <dsp:style>
        <a:lnRef idx="2">
          <a:scrgbClr r="0" g="0" b="0"/>
        </a:lnRef>
        <a:fillRef idx="1">
          <a:scrgbClr r="0" g="0" b="0"/>
        </a:fillRef>
        <a:effectRef idx="0">
          <a:scrgbClr r="0" g="0" b="0"/>
        </a:effectRef>
        <a:fontRef idx="minor"/>
      </dsp:style>
    </dsp:sp>
    <dsp:sp modelId="{3D57E2EA-898D-4C2F-92E2-018AF07BA034}">
      <dsp:nvSpPr>
        <dsp:cNvPr id="0" name=""/>
        <dsp:cNvSpPr/>
      </dsp:nvSpPr>
      <dsp:spPr>
        <a:xfrm>
          <a:off x="274320" y="1130940"/>
          <a:ext cx="3840480" cy="324720"/>
        </a:xfrm>
        <a:prstGeom prst="roundRect">
          <a:avLst/>
        </a:prstGeom>
        <a:solidFill>
          <a:schemeClr val="accent2">
            <a:hueOff val="1872608"/>
            <a:satOff val="-2336"/>
            <a:lumOff val="54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US" sz="1200" kern="1200">
              <a:solidFill>
                <a:sysClr val="windowText" lastClr="000000"/>
              </a:solidFill>
              <a:latin typeface="Times New Roman" pitchFamily="18" charset="0"/>
              <a:cs typeface="Times New Roman" pitchFamily="18" charset="0"/>
            </a:rPr>
            <a:t>Stating options </a:t>
          </a:r>
        </a:p>
      </dsp:txBody>
      <dsp:txXfrm>
        <a:off x="290172" y="1146792"/>
        <a:ext cx="3808776" cy="293016"/>
      </dsp:txXfrm>
    </dsp:sp>
    <dsp:sp modelId="{408B3C4F-8F64-4489-AEE3-BDC26E7C7823}">
      <dsp:nvSpPr>
        <dsp:cNvPr id="0" name=""/>
        <dsp:cNvSpPr/>
      </dsp:nvSpPr>
      <dsp:spPr>
        <a:xfrm>
          <a:off x="0" y="1792260"/>
          <a:ext cx="5486400" cy="277200"/>
        </a:xfrm>
        <a:prstGeom prst="rect">
          <a:avLst/>
        </a:prstGeom>
        <a:solidFill>
          <a:schemeClr val="lt1">
            <a:alpha val="90000"/>
            <a:hueOff val="0"/>
            <a:satOff val="0"/>
            <a:lumOff val="0"/>
            <a:alphaOff val="0"/>
          </a:schemeClr>
        </a:solidFill>
        <a:ln w="25400" cap="flat" cmpd="sng" algn="ctr">
          <a:solidFill>
            <a:schemeClr val="accent2">
              <a:hueOff val="2808911"/>
              <a:satOff val="-3503"/>
              <a:lumOff val="824"/>
              <a:alphaOff val="0"/>
            </a:schemeClr>
          </a:solidFill>
          <a:prstDash val="solid"/>
        </a:ln>
        <a:effectLst/>
      </dsp:spPr>
      <dsp:style>
        <a:lnRef idx="2">
          <a:scrgbClr r="0" g="0" b="0"/>
        </a:lnRef>
        <a:fillRef idx="1">
          <a:scrgbClr r="0" g="0" b="0"/>
        </a:fillRef>
        <a:effectRef idx="0">
          <a:scrgbClr r="0" g="0" b="0"/>
        </a:effectRef>
        <a:fontRef idx="minor"/>
      </dsp:style>
    </dsp:sp>
    <dsp:sp modelId="{2EA49DC9-CF30-42D7-AF3C-8F145010FFA9}">
      <dsp:nvSpPr>
        <dsp:cNvPr id="0" name=""/>
        <dsp:cNvSpPr/>
      </dsp:nvSpPr>
      <dsp:spPr>
        <a:xfrm>
          <a:off x="274320" y="1629900"/>
          <a:ext cx="3840480" cy="324720"/>
        </a:xfrm>
        <a:prstGeom prst="roundRect">
          <a:avLst/>
        </a:prstGeom>
        <a:solidFill>
          <a:schemeClr val="accent2">
            <a:hueOff val="2808911"/>
            <a:satOff val="-3503"/>
            <a:lumOff val="82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US" sz="1200" kern="1200">
              <a:solidFill>
                <a:sysClr val="windowText" lastClr="000000"/>
              </a:solidFill>
              <a:latin typeface="Times New Roman" pitchFamily="18" charset="0"/>
              <a:cs typeface="Times New Roman" pitchFamily="18" charset="0"/>
            </a:rPr>
            <a:t>Ethical principles</a:t>
          </a:r>
        </a:p>
      </dsp:txBody>
      <dsp:txXfrm>
        <a:off x="290172" y="1645752"/>
        <a:ext cx="3808776" cy="293016"/>
      </dsp:txXfrm>
    </dsp:sp>
    <dsp:sp modelId="{03C23670-8601-4F31-A0F7-B4C5FD3515C2}">
      <dsp:nvSpPr>
        <dsp:cNvPr id="0" name=""/>
        <dsp:cNvSpPr/>
      </dsp:nvSpPr>
      <dsp:spPr>
        <a:xfrm>
          <a:off x="0" y="2291220"/>
          <a:ext cx="5486400" cy="277200"/>
        </a:xfrm>
        <a:prstGeom prst="rect">
          <a:avLst/>
        </a:prstGeom>
        <a:solidFill>
          <a:schemeClr val="lt1">
            <a:alpha val="90000"/>
            <a:hueOff val="0"/>
            <a:satOff val="0"/>
            <a:lumOff val="0"/>
            <a:alphaOff val="0"/>
          </a:schemeClr>
        </a:solidFill>
        <a:ln w="25400" cap="flat" cmpd="sng" algn="ctr">
          <a:solidFill>
            <a:schemeClr val="accent2">
              <a:hueOff val="3745215"/>
              <a:satOff val="-4671"/>
              <a:lumOff val="1098"/>
              <a:alphaOff val="0"/>
            </a:schemeClr>
          </a:solidFill>
          <a:prstDash val="solid"/>
        </a:ln>
        <a:effectLst/>
      </dsp:spPr>
      <dsp:style>
        <a:lnRef idx="2">
          <a:scrgbClr r="0" g="0" b="0"/>
        </a:lnRef>
        <a:fillRef idx="1">
          <a:scrgbClr r="0" g="0" b="0"/>
        </a:fillRef>
        <a:effectRef idx="0">
          <a:scrgbClr r="0" g="0" b="0"/>
        </a:effectRef>
        <a:fontRef idx="minor"/>
      </dsp:style>
    </dsp:sp>
    <dsp:sp modelId="{847E1870-DD97-426F-B24E-5F776894BB63}">
      <dsp:nvSpPr>
        <dsp:cNvPr id="0" name=""/>
        <dsp:cNvSpPr/>
      </dsp:nvSpPr>
      <dsp:spPr>
        <a:xfrm>
          <a:off x="274320" y="2128860"/>
          <a:ext cx="3840480" cy="324720"/>
        </a:xfrm>
        <a:prstGeom prst="roundRect">
          <a:avLst/>
        </a:prstGeom>
        <a:solidFill>
          <a:schemeClr val="accent2">
            <a:hueOff val="3745215"/>
            <a:satOff val="-4671"/>
            <a:lumOff val="109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US" sz="1200" kern="1200">
              <a:solidFill>
                <a:sysClr val="windowText" lastClr="000000"/>
              </a:solidFill>
              <a:latin typeface="Times New Roman" pitchFamily="18" charset="0"/>
              <a:cs typeface="Times New Roman" pitchFamily="18" charset="0"/>
            </a:rPr>
            <a:t>Making decision </a:t>
          </a:r>
        </a:p>
      </dsp:txBody>
      <dsp:txXfrm>
        <a:off x="290172" y="2144712"/>
        <a:ext cx="3808776" cy="293016"/>
      </dsp:txXfrm>
    </dsp:sp>
    <dsp:sp modelId="{6A472164-8D89-47AB-8FD3-C03AFB193316}">
      <dsp:nvSpPr>
        <dsp:cNvPr id="0" name=""/>
        <dsp:cNvSpPr/>
      </dsp:nvSpPr>
      <dsp:spPr>
        <a:xfrm>
          <a:off x="0" y="2790180"/>
          <a:ext cx="5486400" cy="277200"/>
        </a:xfrm>
        <a:prstGeom prst="rect">
          <a:avLst/>
        </a:prstGeom>
        <a:solidFill>
          <a:schemeClr val="lt1">
            <a:alpha val="90000"/>
            <a:hueOff val="0"/>
            <a:satOff val="0"/>
            <a:lumOff val="0"/>
            <a:alphaOff val="0"/>
          </a:schemeClr>
        </a:solidFill>
        <a:ln w="25400" cap="flat" cmpd="sng" algn="ctr">
          <a:solidFill>
            <a:schemeClr val="accent2">
              <a:hueOff val="4681519"/>
              <a:satOff val="-5839"/>
              <a:lumOff val="1373"/>
              <a:alphaOff val="0"/>
            </a:schemeClr>
          </a:solidFill>
          <a:prstDash val="solid"/>
        </a:ln>
        <a:effectLst/>
      </dsp:spPr>
      <dsp:style>
        <a:lnRef idx="2">
          <a:scrgbClr r="0" g="0" b="0"/>
        </a:lnRef>
        <a:fillRef idx="1">
          <a:scrgbClr r="0" g="0" b="0"/>
        </a:fillRef>
        <a:effectRef idx="0">
          <a:scrgbClr r="0" g="0" b="0"/>
        </a:effectRef>
        <a:fontRef idx="minor"/>
      </dsp:style>
    </dsp:sp>
    <dsp:sp modelId="{B66FC7B5-243C-422F-BA99-9AE529BD60E2}">
      <dsp:nvSpPr>
        <dsp:cNvPr id="0" name=""/>
        <dsp:cNvSpPr/>
      </dsp:nvSpPr>
      <dsp:spPr>
        <a:xfrm>
          <a:off x="274320" y="2627820"/>
          <a:ext cx="3840480" cy="324720"/>
        </a:xfrm>
        <a:prstGeom prst="roundRect">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US" sz="1200" kern="1200">
              <a:solidFill>
                <a:sysClr val="windowText" lastClr="000000"/>
              </a:solidFill>
              <a:latin typeface="Times New Roman" pitchFamily="18" charset="0"/>
              <a:cs typeface="Times New Roman" pitchFamily="18" charset="0"/>
            </a:rPr>
            <a:t>Implementation </a:t>
          </a:r>
        </a:p>
      </dsp:txBody>
      <dsp:txXfrm>
        <a:off x="290172" y="2643672"/>
        <a:ext cx="3808776" cy="29301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B57B457-7482-483E-8E3F-2A152925D1EF}">
      <dsp:nvSpPr>
        <dsp:cNvPr id="0" name=""/>
        <dsp:cNvSpPr/>
      </dsp:nvSpPr>
      <dsp:spPr>
        <a:xfrm>
          <a:off x="1426157" y="192906"/>
          <a:ext cx="2688336" cy="2688336"/>
        </a:xfrm>
        <a:prstGeom prst="pie">
          <a:avLst>
            <a:gd name="adj1" fmla="val 16200000"/>
            <a:gd name="adj2" fmla="val 0"/>
          </a:avLst>
        </a:prstGeom>
        <a:solidFill>
          <a:schemeClr val="accent3">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b="1" i="1" kern="1200">
              <a:solidFill>
                <a:sysClr val="windowText" lastClr="000000"/>
              </a:solidFill>
              <a:latin typeface="Times New Roman" pitchFamily="18" charset="0"/>
              <a:cs typeface="Times New Roman" pitchFamily="18" charset="0"/>
            </a:rPr>
            <a:t>Plan</a:t>
          </a:r>
          <a:endParaRPr lang="en-US" sz="1400" kern="1200">
            <a:solidFill>
              <a:sysClr val="windowText" lastClr="000000"/>
            </a:solidFill>
            <a:latin typeface="Times New Roman" pitchFamily="18" charset="0"/>
            <a:cs typeface="Times New Roman" pitchFamily="18" charset="0"/>
          </a:endParaRPr>
        </a:p>
      </dsp:txBody>
      <dsp:txXfrm>
        <a:off x="2853216" y="750095"/>
        <a:ext cx="992124" cy="736092"/>
      </dsp:txXfrm>
    </dsp:sp>
    <dsp:sp modelId="{3C99CBD1-1EAD-4BBA-884A-A85BEA2590C0}">
      <dsp:nvSpPr>
        <dsp:cNvPr id="0" name=""/>
        <dsp:cNvSpPr/>
      </dsp:nvSpPr>
      <dsp:spPr>
        <a:xfrm>
          <a:off x="1426157" y="283157"/>
          <a:ext cx="2688336" cy="2688336"/>
        </a:xfrm>
        <a:prstGeom prst="pie">
          <a:avLst>
            <a:gd name="adj1" fmla="val 0"/>
            <a:gd name="adj2" fmla="val 5400000"/>
          </a:avLst>
        </a:prstGeom>
        <a:solidFill>
          <a:schemeClr val="accent3">
            <a:hueOff val="3750088"/>
            <a:satOff val="-5627"/>
            <a:lumOff val="-915"/>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b="1" i="1" kern="1200">
              <a:solidFill>
                <a:sysClr val="windowText" lastClr="000000"/>
              </a:solidFill>
              <a:latin typeface="Times New Roman" pitchFamily="18" charset="0"/>
              <a:cs typeface="Times New Roman" pitchFamily="18" charset="0"/>
            </a:rPr>
            <a:t>Action</a:t>
          </a:r>
          <a:endParaRPr lang="en-US" sz="1400" kern="1200">
            <a:solidFill>
              <a:sysClr val="windowText" lastClr="000000"/>
            </a:solidFill>
            <a:latin typeface="Times New Roman" pitchFamily="18" charset="0"/>
            <a:cs typeface="Times New Roman" pitchFamily="18" charset="0"/>
          </a:endParaRPr>
        </a:p>
      </dsp:txBody>
      <dsp:txXfrm>
        <a:off x="2853216" y="1678212"/>
        <a:ext cx="992124" cy="736092"/>
      </dsp:txXfrm>
    </dsp:sp>
    <dsp:sp modelId="{E5B3AD13-0719-4543-B2A6-D759A1F5F884}">
      <dsp:nvSpPr>
        <dsp:cNvPr id="0" name=""/>
        <dsp:cNvSpPr/>
      </dsp:nvSpPr>
      <dsp:spPr>
        <a:xfrm>
          <a:off x="1335906" y="283157"/>
          <a:ext cx="2688336" cy="2688336"/>
        </a:xfrm>
        <a:prstGeom prst="pie">
          <a:avLst>
            <a:gd name="adj1" fmla="val 5400000"/>
            <a:gd name="adj2" fmla="val 10800000"/>
          </a:avLst>
        </a:prstGeom>
        <a:solidFill>
          <a:schemeClr val="accent3">
            <a:hueOff val="7500176"/>
            <a:satOff val="-11253"/>
            <a:lumOff val="-183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b="1" i="1" kern="1200">
              <a:solidFill>
                <a:sysClr val="windowText" lastClr="000000"/>
              </a:solidFill>
              <a:latin typeface="Times New Roman" pitchFamily="18" charset="0"/>
              <a:cs typeface="Times New Roman" pitchFamily="18" charset="0"/>
            </a:rPr>
            <a:t>Check</a:t>
          </a:r>
          <a:endParaRPr lang="en-US" sz="1400" kern="1200">
            <a:solidFill>
              <a:sysClr val="windowText" lastClr="000000"/>
            </a:solidFill>
            <a:latin typeface="Times New Roman" pitchFamily="18" charset="0"/>
            <a:cs typeface="Times New Roman" pitchFamily="18" charset="0"/>
          </a:endParaRPr>
        </a:p>
      </dsp:txBody>
      <dsp:txXfrm>
        <a:off x="1605059" y="1678212"/>
        <a:ext cx="992124" cy="736092"/>
      </dsp:txXfrm>
    </dsp:sp>
    <dsp:sp modelId="{B9E642D1-864E-4E71-8170-EFBB4F1F0435}">
      <dsp:nvSpPr>
        <dsp:cNvPr id="0" name=""/>
        <dsp:cNvSpPr/>
      </dsp:nvSpPr>
      <dsp:spPr>
        <a:xfrm>
          <a:off x="1335906" y="192906"/>
          <a:ext cx="2688336" cy="2688336"/>
        </a:xfrm>
        <a:prstGeom prst="pie">
          <a:avLst>
            <a:gd name="adj1" fmla="val 10800000"/>
            <a:gd name="adj2" fmla="val 16200000"/>
          </a:avLst>
        </a:prstGeom>
        <a:solidFill>
          <a:schemeClr val="accent3">
            <a:hueOff val="11250264"/>
            <a:satOff val="-16880"/>
            <a:lumOff val="-2745"/>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b="1" i="1" kern="1200">
              <a:solidFill>
                <a:sysClr val="windowText" lastClr="000000"/>
              </a:solidFill>
              <a:latin typeface="Times New Roman" pitchFamily="18" charset="0"/>
              <a:cs typeface="Times New Roman" pitchFamily="18" charset="0"/>
            </a:rPr>
            <a:t>Adjust</a:t>
          </a:r>
          <a:endParaRPr lang="en-US" sz="1400" kern="1200">
            <a:solidFill>
              <a:sysClr val="windowText" lastClr="000000"/>
            </a:solidFill>
            <a:latin typeface="Times New Roman" pitchFamily="18" charset="0"/>
            <a:cs typeface="Times New Roman" pitchFamily="18" charset="0"/>
          </a:endParaRPr>
        </a:p>
      </dsp:txBody>
      <dsp:txXfrm>
        <a:off x="1605059" y="750095"/>
        <a:ext cx="992124" cy="736092"/>
      </dsp:txXfrm>
    </dsp:sp>
    <dsp:sp modelId="{D3289D56-3548-49C8-8B48-9688DB2889F7}">
      <dsp:nvSpPr>
        <dsp:cNvPr id="0" name=""/>
        <dsp:cNvSpPr/>
      </dsp:nvSpPr>
      <dsp:spPr>
        <a:xfrm>
          <a:off x="1259736" y="26485"/>
          <a:ext cx="3021177" cy="3021177"/>
        </a:xfrm>
        <a:prstGeom prst="circularArrow">
          <a:avLst>
            <a:gd name="adj1" fmla="val 5085"/>
            <a:gd name="adj2" fmla="val 327528"/>
            <a:gd name="adj3" fmla="val 21272472"/>
            <a:gd name="adj4" fmla="val 16200000"/>
            <a:gd name="adj5" fmla="val 5932"/>
          </a:avLst>
        </a:prstGeom>
        <a:solidFill>
          <a:schemeClr val="accent3">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 modelId="{956C1D48-7352-46F3-B0A0-0A0AE2FAC503}">
      <dsp:nvSpPr>
        <dsp:cNvPr id="0" name=""/>
        <dsp:cNvSpPr/>
      </dsp:nvSpPr>
      <dsp:spPr>
        <a:xfrm>
          <a:off x="1259736" y="116736"/>
          <a:ext cx="3021177" cy="3021177"/>
        </a:xfrm>
        <a:prstGeom prst="circularArrow">
          <a:avLst>
            <a:gd name="adj1" fmla="val 5085"/>
            <a:gd name="adj2" fmla="val 327528"/>
            <a:gd name="adj3" fmla="val 5072472"/>
            <a:gd name="adj4" fmla="val 0"/>
            <a:gd name="adj5" fmla="val 5932"/>
          </a:avLst>
        </a:prstGeom>
        <a:solidFill>
          <a:schemeClr val="accent3">
            <a:hueOff val="3750088"/>
            <a:satOff val="-5627"/>
            <a:lumOff val="-915"/>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 modelId="{B6EEAE4C-E714-474C-B44A-163161D9C23E}">
      <dsp:nvSpPr>
        <dsp:cNvPr id="0" name=""/>
        <dsp:cNvSpPr/>
      </dsp:nvSpPr>
      <dsp:spPr>
        <a:xfrm>
          <a:off x="1169485" y="116736"/>
          <a:ext cx="3021177" cy="3021177"/>
        </a:xfrm>
        <a:prstGeom prst="circularArrow">
          <a:avLst>
            <a:gd name="adj1" fmla="val 5085"/>
            <a:gd name="adj2" fmla="val 327528"/>
            <a:gd name="adj3" fmla="val 10472472"/>
            <a:gd name="adj4" fmla="val 5400000"/>
            <a:gd name="adj5" fmla="val 5932"/>
          </a:avLst>
        </a:prstGeom>
        <a:solidFill>
          <a:schemeClr val="accent3">
            <a:hueOff val="7500176"/>
            <a:satOff val="-11253"/>
            <a:lumOff val="-183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 modelId="{FD6B1587-7E31-42A2-9E87-484C6BBD8E10}">
      <dsp:nvSpPr>
        <dsp:cNvPr id="0" name=""/>
        <dsp:cNvSpPr/>
      </dsp:nvSpPr>
      <dsp:spPr>
        <a:xfrm>
          <a:off x="1169485" y="26485"/>
          <a:ext cx="3021177" cy="3021177"/>
        </a:xfrm>
        <a:prstGeom prst="circularArrow">
          <a:avLst>
            <a:gd name="adj1" fmla="val 5085"/>
            <a:gd name="adj2" fmla="val 327528"/>
            <a:gd name="adj3" fmla="val 15872472"/>
            <a:gd name="adj4" fmla="val 10800000"/>
            <a:gd name="adj5" fmla="val 5932"/>
          </a:avLst>
        </a:prstGeom>
        <a:solidFill>
          <a:schemeClr val="accent3">
            <a:hueOff val="11250264"/>
            <a:satOff val="-16880"/>
            <a:lumOff val="-2745"/>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7C15BC-B836-4750-BD0A-C7BE8987DC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25</Pages>
  <Words>5370</Words>
  <Characters>30615</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 com</dc:creator>
  <cp:lastModifiedBy>sadik</cp:lastModifiedBy>
  <cp:revision>20</cp:revision>
  <dcterms:created xsi:type="dcterms:W3CDTF">2020-03-12T00:28:00Z</dcterms:created>
  <dcterms:modified xsi:type="dcterms:W3CDTF">2020-03-13T02:11:00Z</dcterms:modified>
</cp:coreProperties>
</file>