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8CE35" w14:textId="77777777" w:rsidR="001733D1" w:rsidRPr="001A0F36" w:rsidRDefault="001733D1" w:rsidP="001733D1">
      <w:pPr>
        <w:spacing w:line="480" w:lineRule="auto"/>
        <w:jc w:val="center"/>
        <w:rPr>
          <w:rFonts w:ascii="Arial" w:hAnsi="Arial" w:cs="Arial"/>
          <w:b/>
          <w:bCs/>
          <w:sz w:val="24"/>
          <w:szCs w:val="24"/>
        </w:rPr>
      </w:pPr>
    </w:p>
    <w:p w14:paraId="0B8B9795" w14:textId="77777777" w:rsidR="001733D1" w:rsidRPr="001A0F36" w:rsidRDefault="001733D1" w:rsidP="001733D1">
      <w:pPr>
        <w:spacing w:line="480" w:lineRule="auto"/>
        <w:jc w:val="center"/>
        <w:rPr>
          <w:rFonts w:ascii="Arial" w:hAnsi="Arial" w:cs="Arial"/>
          <w:b/>
          <w:bCs/>
          <w:sz w:val="24"/>
          <w:szCs w:val="24"/>
        </w:rPr>
      </w:pPr>
    </w:p>
    <w:p w14:paraId="0542D7D2" w14:textId="77777777" w:rsidR="001733D1" w:rsidRPr="001A0F36" w:rsidRDefault="001733D1" w:rsidP="001733D1">
      <w:pPr>
        <w:spacing w:line="480" w:lineRule="auto"/>
        <w:jc w:val="center"/>
        <w:rPr>
          <w:rFonts w:ascii="Arial" w:hAnsi="Arial" w:cs="Arial"/>
          <w:b/>
          <w:bCs/>
          <w:sz w:val="24"/>
          <w:szCs w:val="24"/>
        </w:rPr>
      </w:pPr>
    </w:p>
    <w:p w14:paraId="705E389A" w14:textId="77777777" w:rsidR="001733D1" w:rsidRPr="001A0F36" w:rsidRDefault="001733D1" w:rsidP="001733D1">
      <w:pPr>
        <w:spacing w:line="480" w:lineRule="auto"/>
        <w:rPr>
          <w:rFonts w:ascii="Arial" w:hAnsi="Arial" w:cs="Arial"/>
          <w:b/>
          <w:bCs/>
          <w:sz w:val="24"/>
          <w:szCs w:val="24"/>
        </w:rPr>
      </w:pPr>
    </w:p>
    <w:p w14:paraId="69AE5751" w14:textId="77777777" w:rsidR="001733D1" w:rsidRPr="001A0F36" w:rsidRDefault="001733D1" w:rsidP="001733D1">
      <w:pPr>
        <w:spacing w:line="480" w:lineRule="auto"/>
        <w:jc w:val="center"/>
        <w:rPr>
          <w:rFonts w:ascii="Arial" w:hAnsi="Arial" w:cs="Arial"/>
          <w:b/>
          <w:bCs/>
          <w:sz w:val="24"/>
          <w:szCs w:val="24"/>
        </w:rPr>
      </w:pPr>
    </w:p>
    <w:p w14:paraId="6058A381" w14:textId="0C6DE44B" w:rsidR="001733D1" w:rsidRPr="001A0F36" w:rsidRDefault="001733D1" w:rsidP="001733D1">
      <w:pPr>
        <w:spacing w:line="480" w:lineRule="auto"/>
        <w:jc w:val="center"/>
        <w:rPr>
          <w:rFonts w:ascii="Arial" w:hAnsi="Arial" w:cs="Arial"/>
          <w:b/>
          <w:bCs/>
          <w:sz w:val="24"/>
          <w:szCs w:val="24"/>
        </w:rPr>
      </w:pPr>
      <w:r w:rsidRPr="001A0F36">
        <w:rPr>
          <w:rFonts w:ascii="Arial" w:hAnsi="Arial" w:cs="Arial"/>
          <w:b/>
          <w:bCs/>
          <w:sz w:val="24"/>
          <w:szCs w:val="24"/>
        </w:rPr>
        <w:t>Corporate Social Responsibility and Circular Economy</w:t>
      </w:r>
    </w:p>
    <w:p w14:paraId="438566FA" w14:textId="77777777" w:rsidR="001733D1" w:rsidRPr="001A0F36" w:rsidRDefault="001733D1" w:rsidP="001733D1">
      <w:pPr>
        <w:spacing w:line="480" w:lineRule="auto"/>
        <w:jc w:val="center"/>
        <w:rPr>
          <w:rFonts w:ascii="Arial" w:hAnsi="Arial" w:cs="Arial"/>
          <w:b/>
          <w:bCs/>
          <w:sz w:val="24"/>
          <w:szCs w:val="24"/>
        </w:rPr>
      </w:pPr>
    </w:p>
    <w:p w14:paraId="6FCC59DD" w14:textId="77777777" w:rsidR="001733D1" w:rsidRPr="001A0F36" w:rsidRDefault="001733D1" w:rsidP="001733D1">
      <w:pPr>
        <w:spacing w:line="480" w:lineRule="auto"/>
        <w:jc w:val="center"/>
        <w:rPr>
          <w:rFonts w:ascii="Arial" w:hAnsi="Arial" w:cs="Arial"/>
          <w:sz w:val="24"/>
          <w:szCs w:val="24"/>
        </w:rPr>
      </w:pPr>
    </w:p>
    <w:p w14:paraId="0DA05359" w14:textId="77777777" w:rsidR="001733D1" w:rsidRPr="001A0F36" w:rsidRDefault="001733D1" w:rsidP="001733D1">
      <w:pPr>
        <w:spacing w:line="480" w:lineRule="auto"/>
        <w:jc w:val="center"/>
        <w:rPr>
          <w:rFonts w:ascii="Arial" w:hAnsi="Arial" w:cs="Arial"/>
          <w:sz w:val="24"/>
          <w:szCs w:val="24"/>
        </w:rPr>
      </w:pPr>
    </w:p>
    <w:p w14:paraId="5AAA2BB6" w14:textId="77777777" w:rsidR="001733D1" w:rsidRPr="001A0F36" w:rsidRDefault="001733D1" w:rsidP="001733D1">
      <w:pPr>
        <w:spacing w:line="480" w:lineRule="auto"/>
        <w:jc w:val="center"/>
        <w:rPr>
          <w:rFonts w:ascii="Arial" w:hAnsi="Arial" w:cs="Arial"/>
          <w:sz w:val="24"/>
          <w:szCs w:val="24"/>
        </w:rPr>
      </w:pPr>
    </w:p>
    <w:p w14:paraId="24C67821" w14:textId="6CFB5237" w:rsidR="001E37D8" w:rsidRDefault="001733D1" w:rsidP="001E37D8">
      <w:pPr>
        <w:spacing w:line="480" w:lineRule="auto"/>
        <w:jc w:val="center"/>
        <w:rPr>
          <w:rFonts w:ascii="Arial" w:hAnsi="Arial" w:cs="Arial"/>
          <w:sz w:val="24"/>
          <w:szCs w:val="24"/>
        </w:rPr>
      </w:pPr>
      <w:r w:rsidRPr="001A0F36">
        <w:rPr>
          <w:rFonts w:ascii="Arial" w:hAnsi="Arial" w:cs="Arial"/>
          <w:sz w:val="24"/>
          <w:szCs w:val="24"/>
        </w:rPr>
        <w:t>Student name</w:t>
      </w:r>
      <w:r w:rsidR="001E37D8">
        <w:rPr>
          <w:rFonts w:ascii="Arial" w:hAnsi="Arial" w:cs="Arial"/>
          <w:sz w:val="24"/>
          <w:szCs w:val="24"/>
        </w:rPr>
        <w:t xml:space="preserve"> Gardea Petronela 2122794</w:t>
      </w:r>
    </w:p>
    <w:p w14:paraId="4681B0D6" w14:textId="234A5988" w:rsidR="001E37D8" w:rsidRPr="001A0F36" w:rsidRDefault="001E37D8" w:rsidP="001733D1">
      <w:pPr>
        <w:spacing w:line="480" w:lineRule="auto"/>
        <w:jc w:val="center"/>
        <w:rPr>
          <w:rFonts w:ascii="Arial" w:hAnsi="Arial" w:cs="Arial"/>
          <w:sz w:val="24"/>
          <w:szCs w:val="24"/>
        </w:rPr>
      </w:pPr>
      <w:proofErr w:type="spellStart"/>
      <w:r>
        <w:rPr>
          <w:rFonts w:ascii="Arial" w:hAnsi="Arial" w:cs="Arial"/>
          <w:sz w:val="24"/>
          <w:szCs w:val="24"/>
        </w:rPr>
        <w:t>Module:</w:t>
      </w:r>
      <w:r w:rsidR="002E3A8C">
        <w:rPr>
          <w:rFonts w:ascii="Arial" w:hAnsi="Arial" w:cs="Arial"/>
          <w:sz w:val="24"/>
          <w:szCs w:val="24"/>
        </w:rPr>
        <w:t>Sustainable</w:t>
      </w:r>
      <w:proofErr w:type="spellEnd"/>
      <w:r w:rsidR="002E3A8C">
        <w:rPr>
          <w:rFonts w:ascii="Arial" w:hAnsi="Arial" w:cs="Arial"/>
          <w:sz w:val="24"/>
          <w:szCs w:val="24"/>
        </w:rPr>
        <w:t xml:space="preserve"> </w:t>
      </w:r>
      <w:proofErr w:type="spellStart"/>
      <w:r w:rsidR="002E3A8C">
        <w:rPr>
          <w:rFonts w:ascii="Arial" w:hAnsi="Arial" w:cs="Arial"/>
          <w:sz w:val="24"/>
          <w:szCs w:val="24"/>
        </w:rPr>
        <w:t>Hospitality&amp;Turism</w:t>
      </w:r>
      <w:proofErr w:type="spellEnd"/>
      <w:r w:rsidR="002E3A8C">
        <w:rPr>
          <w:rFonts w:ascii="Arial" w:hAnsi="Arial" w:cs="Arial"/>
          <w:sz w:val="24"/>
          <w:szCs w:val="24"/>
        </w:rPr>
        <w:t xml:space="preserve"> Management</w:t>
      </w:r>
    </w:p>
    <w:p w14:paraId="629B4E1A" w14:textId="7D18954E" w:rsidR="002E3A8C" w:rsidRDefault="001A1049" w:rsidP="002E3A8C">
      <w:pPr>
        <w:spacing w:line="480" w:lineRule="auto"/>
        <w:jc w:val="center"/>
        <w:rPr>
          <w:rFonts w:ascii="Arial" w:hAnsi="Arial" w:cs="Arial"/>
          <w:sz w:val="24"/>
          <w:szCs w:val="24"/>
        </w:rPr>
      </w:pPr>
      <w:r w:rsidRPr="001A0F36">
        <w:rPr>
          <w:rFonts w:ascii="Arial" w:hAnsi="Arial" w:cs="Arial"/>
          <w:sz w:val="24"/>
          <w:szCs w:val="24"/>
        </w:rPr>
        <w:t>BMIH5006</w:t>
      </w:r>
    </w:p>
    <w:p w14:paraId="247684AD" w14:textId="5720C5CD" w:rsidR="002E3A8C" w:rsidRPr="001A0F36" w:rsidRDefault="002E3A8C" w:rsidP="002E3A8C">
      <w:pPr>
        <w:spacing w:line="480" w:lineRule="auto"/>
        <w:jc w:val="center"/>
        <w:rPr>
          <w:rFonts w:ascii="Arial" w:hAnsi="Arial" w:cs="Arial"/>
          <w:sz w:val="24"/>
          <w:szCs w:val="24"/>
        </w:rPr>
      </w:pPr>
      <w:proofErr w:type="spellStart"/>
      <w:r>
        <w:rPr>
          <w:rFonts w:ascii="Arial" w:hAnsi="Arial" w:cs="Arial"/>
          <w:sz w:val="24"/>
          <w:szCs w:val="24"/>
        </w:rPr>
        <w:t>Lecturer:Kathryn</w:t>
      </w:r>
      <w:proofErr w:type="spellEnd"/>
      <w:r>
        <w:rPr>
          <w:rFonts w:ascii="Arial" w:hAnsi="Arial" w:cs="Arial"/>
          <w:sz w:val="24"/>
          <w:szCs w:val="24"/>
        </w:rPr>
        <w:t xml:space="preserve"> Roberts</w:t>
      </w:r>
    </w:p>
    <w:p w14:paraId="494B6301" w14:textId="77777777" w:rsidR="001733D1" w:rsidRPr="001A0F36" w:rsidRDefault="001733D1" w:rsidP="001733D1">
      <w:pPr>
        <w:spacing w:line="480" w:lineRule="auto"/>
        <w:jc w:val="center"/>
        <w:rPr>
          <w:rFonts w:ascii="Arial" w:hAnsi="Arial" w:cs="Arial"/>
          <w:sz w:val="24"/>
          <w:szCs w:val="24"/>
        </w:rPr>
      </w:pPr>
    </w:p>
    <w:p w14:paraId="6C21F1F4" w14:textId="77777777" w:rsidR="001733D1" w:rsidRPr="001A0F36" w:rsidRDefault="001733D1" w:rsidP="001733D1">
      <w:pPr>
        <w:spacing w:line="480" w:lineRule="auto"/>
        <w:jc w:val="center"/>
        <w:rPr>
          <w:rFonts w:ascii="Arial" w:hAnsi="Arial" w:cs="Arial"/>
          <w:sz w:val="24"/>
          <w:szCs w:val="24"/>
        </w:rPr>
      </w:pPr>
    </w:p>
    <w:p w14:paraId="1C8C145C" w14:textId="77777777" w:rsidR="001733D1" w:rsidRDefault="001733D1" w:rsidP="00CA427F">
      <w:pPr>
        <w:spacing w:line="480" w:lineRule="auto"/>
        <w:rPr>
          <w:rFonts w:ascii="Arial" w:hAnsi="Arial" w:cs="Arial"/>
          <w:sz w:val="24"/>
          <w:szCs w:val="24"/>
        </w:rPr>
      </w:pPr>
    </w:p>
    <w:p w14:paraId="5A588CE9" w14:textId="77777777" w:rsidR="00CA427F" w:rsidRPr="001A0F36" w:rsidRDefault="00CA427F" w:rsidP="00CA427F">
      <w:pPr>
        <w:spacing w:line="480" w:lineRule="auto"/>
        <w:rPr>
          <w:rFonts w:ascii="Arial" w:hAnsi="Arial" w:cs="Arial"/>
          <w:sz w:val="24"/>
          <w:szCs w:val="24"/>
        </w:rPr>
      </w:pPr>
    </w:p>
    <w:p w14:paraId="7E202767" w14:textId="520A5014" w:rsidR="00B30466" w:rsidRPr="001A0F36" w:rsidRDefault="00B30466" w:rsidP="00B807B1">
      <w:pPr>
        <w:spacing w:line="360" w:lineRule="auto"/>
        <w:jc w:val="center"/>
        <w:rPr>
          <w:rFonts w:ascii="Arial" w:hAnsi="Arial" w:cs="Arial"/>
          <w:b/>
          <w:bCs/>
          <w:sz w:val="24"/>
          <w:szCs w:val="24"/>
        </w:rPr>
      </w:pPr>
      <w:r w:rsidRPr="001A0F36">
        <w:rPr>
          <w:rFonts w:ascii="Arial" w:hAnsi="Arial" w:cs="Arial"/>
          <w:b/>
          <w:bCs/>
          <w:sz w:val="24"/>
          <w:szCs w:val="24"/>
        </w:rPr>
        <w:lastRenderedPageBreak/>
        <w:t>Introduction</w:t>
      </w:r>
    </w:p>
    <w:p w14:paraId="3C8E9219" w14:textId="5D69C5FA" w:rsidR="00B30466" w:rsidRPr="001A0F36" w:rsidRDefault="00B30466" w:rsidP="004F05DC">
      <w:pPr>
        <w:spacing w:line="360" w:lineRule="auto"/>
        <w:jc w:val="both"/>
        <w:rPr>
          <w:rFonts w:ascii="Arial" w:hAnsi="Arial" w:cs="Arial"/>
          <w:sz w:val="24"/>
          <w:szCs w:val="24"/>
        </w:rPr>
      </w:pPr>
      <w:r w:rsidRPr="001A0F36">
        <w:rPr>
          <w:rFonts w:ascii="Arial" w:hAnsi="Arial" w:cs="Arial"/>
          <w:sz w:val="24"/>
          <w:szCs w:val="24"/>
        </w:rPr>
        <w:t>Most businesses aim to make a profit and enrich its shareholders. However, businesses exist within a close-knit business environment that requires businesses to go above and beyond their profit-making obligations. In social, environmental, and economic business environments, corporate social responsibility and circular economy concepts are recurrent themes within any industry. Circular economy in hospitality is a model that justifies the relations between the environment, the economy, and society. A circular economy infers redesigning or reformatting a product’s life cycle through reuse and recycling</w:t>
      </w:r>
      <w:r w:rsidR="00830B4B" w:rsidRPr="001A0F36">
        <w:rPr>
          <w:rFonts w:ascii="Arial" w:hAnsi="Arial" w:cs="Arial"/>
          <w:sz w:val="24"/>
          <w:szCs w:val="24"/>
        </w:rPr>
        <w:t xml:space="preserve"> (Del Baldo and D’Anghela, 2020)</w:t>
      </w:r>
      <w:r w:rsidRPr="001A0F36">
        <w:rPr>
          <w:rFonts w:ascii="Arial" w:hAnsi="Arial" w:cs="Arial"/>
          <w:sz w:val="24"/>
          <w:szCs w:val="24"/>
        </w:rPr>
        <w:t>. On the other hand, corporate social responsibility is a framework that allows the organization to serve its communities and our planet socially. The report will focus on explaining what a circular economy is and how corporate social responsibility fits into the circular economy. The report will then review Marriott International Hotels and their CSR and how they impact the circular economy. Ultimately, the report will review Hilton Hotels and Accor Hotels, industry examples that set the pace in circular economy through their CSRs.</w:t>
      </w:r>
    </w:p>
    <w:p w14:paraId="4692778D" w14:textId="44A27082" w:rsidR="005C0B0C" w:rsidRPr="001A0F36" w:rsidRDefault="00E05512" w:rsidP="00B807B1">
      <w:pPr>
        <w:spacing w:line="360" w:lineRule="auto"/>
        <w:jc w:val="center"/>
        <w:rPr>
          <w:rFonts w:ascii="Arial" w:hAnsi="Arial" w:cs="Arial"/>
          <w:b/>
          <w:bCs/>
          <w:sz w:val="24"/>
          <w:szCs w:val="24"/>
        </w:rPr>
      </w:pPr>
      <w:r w:rsidRPr="001A0F36">
        <w:rPr>
          <w:rFonts w:ascii="Arial" w:hAnsi="Arial" w:cs="Arial"/>
          <w:b/>
          <w:bCs/>
          <w:sz w:val="24"/>
          <w:szCs w:val="24"/>
        </w:rPr>
        <w:t xml:space="preserve">What </w:t>
      </w:r>
      <w:r w:rsidR="00B807B1" w:rsidRPr="001A0F36">
        <w:rPr>
          <w:rFonts w:ascii="Arial" w:hAnsi="Arial" w:cs="Arial"/>
          <w:b/>
          <w:bCs/>
          <w:sz w:val="24"/>
          <w:szCs w:val="24"/>
        </w:rPr>
        <w:t>is Circular Economy?</w:t>
      </w:r>
    </w:p>
    <w:p w14:paraId="5168F4FC" w14:textId="326C6D0B" w:rsidR="00E05512" w:rsidRPr="001A0F36" w:rsidRDefault="00565602" w:rsidP="004F05DC">
      <w:pPr>
        <w:spacing w:line="360" w:lineRule="auto"/>
        <w:jc w:val="both"/>
        <w:rPr>
          <w:rFonts w:ascii="Arial" w:hAnsi="Arial" w:cs="Arial"/>
          <w:sz w:val="24"/>
          <w:szCs w:val="24"/>
        </w:rPr>
      </w:pPr>
      <w:r w:rsidRPr="001A0F36">
        <w:rPr>
          <w:rFonts w:ascii="Arial" w:hAnsi="Arial" w:cs="Arial"/>
          <w:sz w:val="24"/>
          <w:szCs w:val="24"/>
        </w:rPr>
        <w:t xml:space="preserve">Moraga et al. (2019) </w:t>
      </w:r>
      <w:r w:rsidR="00D3460A" w:rsidRPr="001A0F36">
        <w:rPr>
          <w:rFonts w:ascii="Arial" w:hAnsi="Arial" w:cs="Arial"/>
          <w:sz w:val="24"/>
          <w:szCs w:val="24"/>
        </w:rPr>
        <w:t>define</w:t>
      </w:r>
      <w:r w:rsidRPr="001A0F36">
        <w:rPr>
          <w:rFonts w:ascii="Arial" w:hAnsi="Arial" w:cs="Arial"/>
          <w:sz w:val="24"/>
          <w:szCs w:val="24"/>
        </w:rPr>
        <w:t xml:space="preserve"> circular </w:t>
      </w:r>
      <w:r w:rsidR="00D3460A" w:rsidRPr="001A0F36">
        <w:rPr>
          <w:rFonts w:ascii="Arial" w:hAnsi="Arial" w:cs="Arial"/>
          <w:sz w:val="24"/>
          <w:szCs w:val="24"/>
        </w:rPr>
        <w:t>economy</w:t>
      </w:r>
      <w:r w:rsidRPr="001A0F36">
        <w:rPr>
          <w:rFonts w:ascii="Arial" w:hAnsi="Arial" w:cs="Arial"/>
          <w:sz w:val="24"/>
          <w:szCs w:val="24"/>
        </w:rPr>
        <w:t xml:space="preserve"> as “an approach to promote the responsible and cyclical use of resources” (p. 452).</w:t>
      </w:r>
      <w:r w:rsidR="00847BF9" w:rsidRPr="001A0F36">
        <w:rPr>
          <w:rFonts w:ascii="Arial" w:hAnsi="Arial" w:cs="Arial"/>
          <w:sz w:val="24"/>
          <w:szCs w:val="24"/>
        </w:rPr>
        <w:t xml:space="preserve"> The </w:t>
      </w:r>
      <w:r w:rsidR="009037F7" w:rsidRPr="001A0F36">
        <w:rPr>
          <w:rFonts w:ascii="Arial" w:hAnsi="Arial" w:cs="Arial"/>
          <w:sz w:val="24"/>
          <w:szCs w:val="24"/>
        </w:rPr>
        <w:t>phenomena</w:t>
      </w:r>
      <w:r w:rsidR="00847BF9" w:rsidRPr="001A0F36">
        <w:rPr>
          <w:rFonts w:ascii="Arial" w:hAnsi="Arial" w:cs="Arial"/>
          <w:sz w:val="24"/>
          <w:szCs w:val="24"/>
        </w:rPr>
        <w:t xml:space="preserve"> of </w:t>
      </w:r>
      <w:r w:rsidR="009037F7" w:rsidRPr="001A0F36">
        <w:rPr>
          <w:rFonts w:ascii="Arial" w:hAnsi="Arial" w:cs="Arial"/>
          <w:sz w:val="24"/>
          <w:szCs w:val="24"/>
        </w:rPr>
        <w:t>circular</w:t>
      </w:r>
      <w:r w:rsidR="00847BF9" w:rsidRPr="001A0F36">
        <w:rPr>
          <w:rFonts w:ascii="Arial" w:hAnsi="Arial" w:cs="Arial"/>
          <w:sz w:val="24"/>
          <w:szCs w:val="24"/>
        </w:rPr>
        <w:t xml:space="preserve"> economy </w:t>
      </w:r>
      <w:r w:rsidR="009037F7" w:rsidRPr="001A0F36">
        <w:rPr>
          <w:rFonts w:ascii="Arial" w:hAnsi="Arial" w:cs="Arial"/>
          <w:sz w:val="24"/>
          <w:szCs w:val="24"/>
        </w:rPr>
        <w:t>have</w:t>
      </w:r>
      <w:r w:rsidR="00847BF9" w:rsidRPr="001A0F36">
        <w:rPr>
          <w:rFonts w:ascii="Arial" w:hAnsi="Arial" w:cs="Arial"/>
          <w:sz w:val="24"/>
          <w:szCs w:val="24"/>
        </w:rPr>
        <w:t xml:space="preserve"> been a growing interest in the past few years as an </w:t>
      </w:r>
      <w:r w:rsidR="009037F7" w:rsidRPr="001A0F36">
        <w:rPr>
          <w:rFonts w:ascii="Arial" w:hAnsi="Arial" w:cs="Arial"/>
          <w:sz w:val="24"/>
          <w:szCs w:val="24"/>
        </w:rPr>
        <w:t>approach</w:t>
      </w:r>
      <w:r w:rsidR="00847BF9" w:rsidRPr="001A0F36">
        <w:rPr>
          <w:rFonts w:ascii="Arial" w:hAnsi="Arial" w:cs="Arial"/>
          <w:sz w:val="24"/>
          <w:szCs w:val="24"/>
        </w:rPr>
        <w:t xml:space="preserve"> to minimize the burden on the </w:t>
      </w:r>
      <w:r w:rsidR="009037F7" w:rsidRPr="001A0F36">
        <w:rPr>
          <w:rFonts w:ascii="Arial" w:hAnsi="Arial" w:cs="Arial"/>
          <w:sz w:val="24"/>
          <w:szCs w:val="24"/>
        </w:rPr>
        <w:t>environment</w:t>
      </w:r>
      <w:r w:rsidR="00847BF9" w:rsidRPr="001A0F36">
        <w:rPr>
          <w:rFonts w:ascii="Arial" w:hAnsi="Arial" w:cs="Arial"/>
          <w:sz w:val="24"/>
          <w:szCs w:val="24"/>
        </w:rPr>
        <w:t xml:space="preserve">, facilitate </w:t>
      </w:r>
      <w:r w:rsidR="009037F7" w:rsidRPr="001A0F36">
        <w:rPr>
          <w:rFonts w:ascii="Arial" w:hAnsi="Arial" w:cs="Arial"/>
          <w:sz w:val="24"/>
          <w:szCs w:val="24"/>
        </w:rPr>
        <w:t>sustainability</w:t>
      </w:r>
      <w:r w:rsidR="00DF7563" w:rsidRPr="001A0F36">
        <w:rPr>
          <w:rFonts w:ascii="Arial" w:hAnsi="Arial" w:cs="Arial"/>
          <w:sz w:val="24"/>
          <w:szCs w:val="24"/>
        </w:rPr>
        <w:t>,</w:t>
      </w:r>
      <w:r w:rsidR="00847BF9" w:rsidRPr="001A0F36">
        <w:rPr>
          <w:rFonts w:ascii="Arial" w:hAnsi="Arial" w:cs="Arial"/>
          <w:sz w:val="24"/>
          <w:szCs w:val="24"/>
        </w:rPr>
        <w:t xml:space="preserve"> and </w:t>
      </w:r>
      <w:r w:rsidR="009037F7" w:rsidRPr="001A0F36">
        <w:rPr>
          <w:rFonts w:ascii="Arial" w:hAnsi="Arial" w:cs="Arial"/>
          <w:sz w:val="24"/>
          <w:szCs w:val="24"/>
        </w:rPr>
        <w:t>stimulate</w:t>
      </w:r>
      <w:r w:rsidR="00847BF9" w:rsidRPr="001A0F36">
        <w:rPr>
          <w:rFonts w:ascii="Arial" w:hAnsi="Arial" w:cs="Arial"/>
          <w:sz w:val="24"/>
          <w:szCs w:val="24"/>
        </w:rPr>
        <w:t xml:space="preserve"> the economy. </w:t>
      </w:r>
      <w:r w:rsidR="00DF7563" w:rsidRPr="001A0F36">
        <w:rPr>
          <w:rFonts w:ascii="Arial" w:hAnsi="Arial" w:cs="Arial"/>
          <w:sz w:val="24"/>
          <w:szCs w:val="24"/>
        </w:rPr>
        <w:t>A c</w:t>
      </w:r>
      <w:r w:rsidR="00847BF9" w:rsidRPr="001A0F36">
        <w:rPr>
          <w:rFonts w:ascii="Arial" w:hAnsi="Arial" w:cs="Arial"/>
          <w:sz w:val="24"/>
          <w:szCs w:val="24"/>
        </w:rPr>
        <w:t xml:space="preserve">ircular economy has numerous </w:t>
      </w:r>
      <w:r w:rsidR="009037F7" w:rsidRPr="001A0F36">
        <w:rPr>
          <w:rFonts w:ascii="Arial" w:hAnsi="Arial" w:cs="Arial"/>
          <w:sz w:val="24"/>
          <w:szCs w:val="24"/>
        </w:rPr>
        <w:t>understandings</w:t>
      </w:r>
      <w:r w:rsidR="00847BF9" w:rsidRPr="001A0F36">
        <w:rPr>
          <w:rFonts w:ascii="Arial" w:hAnsi="Arial" w:cs="Arial"/>
          <w:sz w:val="24"/>
          <w:szCs w:val="24"/>
        </w:rPr>
        <w:t xml:space="preserve"> an</w:t>
      </w:r>
      <w:r w:rsidR="009037F7" w:rsidRPr="001A0F36">
        <w:rPr>
          <w:rFonts w:ascii="Arial" w:hAnsi="Arial" w:cs="Arial"/>
          <w:sz w:val="24"/>
          <w:szCs w:val="24"/>
        </w:rPr>
        <w:t>d</w:t>
      </w:r>
      <w:r w:rsidR="00847BF9" w:rsidRPr="001A0F36">
        <w:rPr>
          <w:rFonts w:ascii="Arial" w:hAnsi="Arial" w:cs="Arial"/>
          <w:sz w:val="24"/>
          <w:szCs w:val="24"/>
        </w:rPr>
        <w:t xml:space="preserve"> </w:t>
      </w:r>
      <w:r w:rsidR="009037F7" w:rsidRPr="001A0F36">
        <w:rPr>
          <w:rFonts w:ascii="Arial" w:hAnsi="Arial" w:cs="Arial"/>
          <w:sz w:val="24"/>
          <w:szCs w:val="24"/>
        </w:rPr>
        <w:t>applications</w:t>
      </w:r>
      <w:r w:rsidR="00DF7563" w:rsidRPr="001A0F36">
        <w:rPr>
          <w:rFonts w:ascii="Arial" w:hAnsi="Arial" w:cs="Arial"/>
          <w:sz w:val="24"/>
          <w:szCs w:val="24"/>
        </w:rPr>
        <w:t xml:space="preserve"> as</w:t>
      </w:r>
      <w:r w:rsidR="00847BF9" w:rsidRPr="001A0F36">
        <w:rPr>
          <w:rFonts w:ascii="Arial" w:hAnsi="Arial" w:cs="Arial"/>
          <w:sz w:val="24"/>
          <w:szCs w:val="24"/>
        </w:rPr>
        <w:t xml:space="preserve"> it covers minimizing </w:t>
      </w:r>
      <w:r w:rsidR="009037F7" w:rsidRPr="001A0F36">
        <w:rPr>
          <w:rFonts w:ascii="Arial" w:hAnsi="Arial" w:cs="Arial"/>
          <w:sz w:val="24"/>
          <w:szCs w:val="24"/>
        </w:rPr>
        <w:t>waste</w:t>
      </w:r>
      <w:r w:rsidR="00847BF9" w:rsidRPr="001A0F36">
        <w:rPr>
          <w:rFonts w:ascii="Arial" w:hAnsi="Arial" w:cs="Arial"/>
          <w:sz w:val="24"/>
          <w:szCs w:val="24"/>
        </w:rPr>
        <w:t xml:space="preserve"> </w:t>
      </w:r>
      <w:r w:rsidR="009037F7" w:rsidRPr="001A0F36">
        <w:rPr>
          <w:rFonts w:ascii="Arial" w:hAnsi="Arial" w:cs="Arial"/>
          <w:sz w:val="24"/>
          <w:szCs w:val="24"/>
        </w:rPr>
        <w:t>generation</w:t>
      </w:r>
      <w:r w:rsidR="00847BF9" w:rsidRPr="001A0F36">
        <w:rPr>
          <w:rFonts w:ascii="Arial" w:hAnsi="Arial" w:cs="Arial"/>
          <w:sz w:val="24"/>
          <w:szCs w:val="24"/>
        </w:rPr>
        <w:t xml:space="preserve"> and reducing </w:t>
      </w:r>
      <w:r w:rsidR="009037F7" w:rsidRPr="001A0F36">
        <w:rPr>
          <w:rFonts w:ascii="Arial" w:hAnsi="Arial" w:cs="Arial"/>
          <w:sz w:val="24"/>
          <w:szCs w:val="24"/>
        </w:rPr>
        <w:t>material</w:t>
      </w:r>
      <w:r w:rsidR="00847BF9" w:rsidRPr="001A0F36">
        <w:rPr>
          <w:rFonts w:ascii="Arial" w:hAnsi="Arial" w:cs="Arial"/>
          <w:sz w:val="24"/>
          <w:szCs w:val="24"/>
        </w:rPr>
        <w:t xml:space="preserve"> </w:t>
      </w:r>
      <w:r w:rsidR="009037F7" w:rsidRPr="001A0F36">
        <w:rPr>
          <w:rFonts w:ascii="Arial" w:hAnsi="Arial" w:cs="Arial"/>
          <w:sz w:val="24"/>
          <w:szCs w:val="24"/>
        </w:rPr>
        <w:t>input</w:t>
      </w:r>
      <w:r w:rsidR="00847BF9" w:rsidRPr="001A0F36">
        <w:rPr>
          <w:rFonts w:ascii="Arial" w:hAnsi="Arial" w:cs="Arial"/>
          <w:sz w:val="24"/>
          <w:szCs w:val="24"/>
        </w:rPr>
        <w:t xml:space="preserve"> and spans sustainable </w:t>
      </w:r>
      <w:r w:rsidR="009037F7" w:rsidRPr="001A0F36">
        <w:rPr>
          <w:rFonts w:ascii="Arial" w:hAnsi="Arial" w:cs="Arial"/>
          <w:sz w:val="24"/>
          <w:szCs w:val="24"/>
        </w:rPr>
        <w:t>natural</w:t>
      </w:r>
      <w:r w:rsidR="00847BF9" w:rsidRPr="001A0F36">
        <w:rPr>
          <w:rFonts w:ascii="Arial" w:hAnsi="Arial" w:cs="Arial"/>
          <w:sz w:val="24"/>
          <w:szCs w:val="24"/>
        </w:rPr>
        <w:t xml:space="preserve"> resource </w:t>
      </w:r>
      <w:r w:rsidR="009037F7" w:rsidRPr="001A0F36">
        <w:rPr>
          <w:rFonts w:ascii="Arial" w:hAnsi="Arial" w:cs="Arial"/>
          <w:sz w:val="24"/>
          <w:szCs w:val="24"/>
        </w:rPr>
        <w:t>utilization</w:t>
      </w:r>
      <w:r w:rsidR="00901E11" w:rsidRPr="001A0F36">
        <w:rPr>
          <w:rFonts w:ascii="Arial" w:hAnsi="Arial" w:cs="Arial"/>
          <w:sz w:val="24"/>
          <w:szCs w:val="24"/>
        </w:rPr>
        <w:t xml:space="preserve"> (Moraga et al., 2019)</w:t>
      </w:r>
      <w:r w:rsidR="00847BF9" w:rsidRPr="001A0F36">
        <w:rPr>
          <w:rFonts w:ascii="Arial" w:hAnsi="Arial" w:cs="Arial"/>
          <w:sz w:val="24"/>
          <w:szCs w:val="24"/>
        </w:rPr>
        <w:t>.</w:t>
      </w:r>
    </w:p>
    <w:p w14:paraId="45B2D273" w14:textId="5F7C0343" w:rsidR="00847BF9" w:rsidRPr="001A0F36" w:rsidRDefault="00847BF9" w:rsidP="004F05DC">
      <w:pPr>
        <w:spacing w:line="360" w:lineRule="auto"/>
        <w:jc w:val="both"/>
        <w:rPr>
          <w:rFonts w:ascii="Arial" w:hAnsi="Arial" w:cs="Arial"/>
          <w:sz w:val="24"/>
          <w:szCs w:val="24"/>
        </w:rPr>
      </w:pPr>
      <w:r w:rsidRPr="001A0F36">
        <w:rPr>
          <w:rFonts w:ascii="Arial" w:hAnsi="Arial" w:cs="Arial"/>
          <w:sz w:val="24"/>
          <w:szCs w:val="24"/>
        </w:rPr>
        <w:t xml:space="preserve">The preamble of circular </w:t>
      </w:r>
      <w:r w:rsidR="009037F7" w:rsidRPr="001A0F36">
        <w:rPr>
          <w:rFonts w:ascii="Arial" w:hAnsi="Arial" w:cs="Arial"/>
          <w:sz w:val="24"/>
          <w:szCs w:val="24"/>
        </w:rPr>
        <w:t>economy is</w:t>
      </w:r>
      <w:r w:rsidRPr="001A0F36">
        <w:rPr>
          <w:rFonts w:ascii="Arial" w:hAnsi="Arial" w:cs="Arial"/>
          <w:sz w:val="24"/>
          <w:szCs w:val="24"/>
        </w:rPr>
        <w:t xml:space="preserve"> hinged on </w:t>
      </w:r>
      <w:r w:rsidR="009037F7" w:rsidRPr="001A0F36">
        <w:rPr>
          <w:rFonts w:ascii="Arial" w:hAnsi="Arial" w:cs="Arial"/>
          <w:sz w:val="24"/>
          <w:szCs w:val="24"/>
        </w:rPr>
        <w:t>providing</w:t>
      </w:r>
      <w:r w:rsidRPr="001A0F36">
        <w:rPr>
          <w:rFonts w:ascii="Arial" w:hAnsi="Arial" w:cs="Arial"/>
          <w:sz w:val="24"/>
          <w:szCs w:val="24"/>
        </w:rPr>
        <w:t xml:space="preserve"> the best </w:t>
      </w:r>
      <w:r w:rsidR="009037F7" w:rsidRPr="001A0F36">
        <w:rPr>
          <w:rFonts w:ascii="Arial" w:hAnsi="Arial" w:cs="Arial"/>
          <w:sz w:val="24"/>
          <w:szCs w:val="24"/>
        </w:rPr>
        <w:t>solutions</w:t>
      </w:r>
      <w:r w:rsidRPr="001A0F36">
        <w:rPr>
          <w:rFonts w:ascii="Arial" w:hAnsi="Arial" w:cs="Arial"/>
          <w:sz w:val="24"/>
          <w:szCs w:val="24"/>
        </w:rPr>
        <w:t xml:space="preserve"> for </w:t>
      </w:r>
      <w:r w:rsidR="009037F7" w:rsidRPr="001A0F36">
        <w:rPr>
          <w:rFonts w:ascii="Arial" w:hAnsi="Arial" w:cs="Arial"/>
          <w:sz w:val="24"/>
          <w:szCs w:val="24"/>
        </w:rPr>
        <w:t>resource</w:t>
      </w:r>
      <w:r w:rsidRPr="001A0F36">
        <w:rPr>
          <w:rFonts w:ascii="Arial" w:hAnsi="Arial" w:cs="Arial"/>
          <w:sz w:val="24"/>
          <w:szCs w:val="24"/>
        </w:rPr>
        <w:t xml:space="preserve"> </w:t>
      </w:r>
      <w:r w:rsidR="009037F7" w:rsidRPr="001A0F36">
        <w:rPr>
          <w:rFonts w:ascii="Arial" w:hAnsi="Arial" w:cs="Arial"/>
          <w:sz w:val="24"/>
          <w:szCs w:val="24"/>
        </w:rPr>
        <w:t>utilization</w:t>
      </w:r>
      <w:r w:rsidRPr="001A0F36">
        <w:rPr>
          <w:rFonts w:ascii="Arial" w:hAnsi="Arial" w:cs="Arial"/>
          <w:sz w:val="24"/>
          <w:szCs w:val="24"/>
        </w:rPr>
        <w:t xml:space="preserve">. Velenturf and Purnell (2021) highlight that the </w:t>
      </w:r>
      <w:r w:rsidR="009037F7" w:rsidRPr="001A0F36">
        <w:rPr>
          <w:rFonts w:ascii="Arial" w:hAnsi="Arial" w:cs="Arial"/>
          <w:sz w:val="24"/>
          <w:szCs w:val="24"/>
        </w:rPr>
        <w:t>fundamental</w:t>
      </w:r>
      <w:r w:rsidRPr="001A0F36">
        <w:rPr>
          <w:rFonts w:ascii="Arial" w:hAnsi="Arial" w:cs="Arial"/>
          <w:sz w:val="24"/>
          <w:szCs w:val="24"/>
        </w:rPr>
        <w:t xml:space="preserve"> </w:t>
      </w:r>
      <w:r w:rsidR="009037F7" w:rsidRPr="001A0F36">
        <w:rPr>
          <w:rFonts w:ascii="Arial" w:hAnsi="Arial" w:cs="Arial"/>
          <w:sz w:val="24"/>
          <w:szCs w:val="24"/>
        </w:rPr>
        <w:t>le</w:t>
      </w:r>
      <w:r w:rsidRPr="001A0F36">
        <w:rPr>
          <w:rFonts w:ascii="Arial" w:hAnsi="Arial" w:cs="Arial"/>
          <w:sz w:val="24"/>
          <w:szCs w:val="24"/>
        </w:rPr>
        <w:t xml:space="preserve">vel of </w:t>
      </w:r>
      <w:r w:rsidR="009037F7" w:rsidRPr="001A0F36">
        <w:rPr>
          <w:rFonts w:ascii="Arial" w:hAnsi="Arial" w:cs="Arial"/>
          <w:sz w:val="24"/>
          <w:szCs w:val="24"/>
        </w:rPr>
        <w:t>circular</w:t>
      </w:r>
      <w:r w:rsidRPr="001A0F36">
        <w:rPr>
          <w:rFonts w:ascii="Arial" w:hAnsi="Arial" w:cs="Arial"/>
          <w:sz w:val="24"/>
          <w:szCs w:val="24"/>
        </w:rPr>
        <w:t xml:space="preserve"> </w:t>
      </w:r>
      <w:r w:rsidR="009037F7" w:rsidRPr="001A0F36">
        <w:rPr>
          <w:rFonts w:ascii="Arial" w:hAnsi="Arial" w:cs="Arial"/>
          <w:sz w:val="24"/>
          <w:szCs w:val="24"/>
        </w:rPr>
        <w:t>economy</w:t>
      </w:r>
      <w:r w:rsidRPr="001A0F36">
        <w:rPr>
          <w:rFonts w:ascii="Arial" w:hAnsi="Arial" w:cs="Arial"/>
          <w:sz w:val="24"/>
          <w:szCs w:val="24"/>
        </w:rPr>
        <w:t xml:space="preserve"> involves two steps: minimizing the </w:t>
      </w:r>
      <w:r w:rsidR="009037F7" w:rsidRPr="001A0F36">
        <w:rPr>
          <w:rFonts w:ascii="Arial" w:hAnsi="Arial" w:cs="Arial"/>
          <w:sz w:val="24"/>
          <w:szCs w:val="24"/>
        </w:rPr>
        <w:t>resource</w:t>
      </w:r>
      <w:r w:rsidRPr="001A0F36">
        <w:rPr>
          <w:rFonts w:ascii="Arial" w:hAnsi="Arial" w:cs="Arial"/>
          <w:sz w:val="24"/>
          <w:szCs w:val="24"/>
        </w:rPr>
        <w:t xml:space="preserve"> input and </w:t>
      </w:r>
      <w:r w:rsidR="009037F7" w:rsidRPr="001A0F36">
        <w:rPr>
          <w:rFonts w:ascii="Arial" w:hAnsi="Arial" w:cs="Arial"/>
          <w:sz w:val="24"/>
          <w:szCs w:val="24"/>
        </w:rPr>
        <w:t>maximizing</w:t>
      </w:r>
      <w:r w:rsidRPr="001A0F36">
        <w:rPr>
          <w:rFonts w:ascii="Arial" w:hAnsi="Arial" w:cs="Arial"/>
          <w:sz w:val="24"/>
          <w:szCs w:val="24"/>
        </w:rPr>
        <w:t xml:space="preserve"> waste prevention. The </w:t>
      </w:r>
      <w:r w:rsidR="009037F7" w:rsidRPr="001A0F36">
        <w:rPr>
          <w:rFonts w:ascii="Arial" w:hAnsi="Arial" w:cs="Arial"/>
          <w:sz w:val="24"/>
          <w:szCs w:val="24"/>
        </w:rPr>
        <w:t>fundamental</w:t>
      </w:r>
      <w:r w:rsidRPr="001A0F36">
        <w:rPr>
          <w:rFonts w:ascii="Arial" w:hAnsi="Arial" w:cs="Arial"/>
          <w:sz w:val="24"/>
          <w:szCs w:val="24"/>
        </w:rPr>
        <w:t xml:space="preserve"> </w:t>
      </w:r>
      <w:r w:rsidR="009037F7" w:rsidRPr="001A0F36">
        <w:rPr>
          <w:rFonts w:ascii="Arial" w:hAnsi="Arial" w:cs="Arial"/>
          <w:sz w:val="24"/>
          <w:szCs w:val="24"/>
        </w:rPr>
        <w:t>concept</w:t>
      </w:r>
      <w:r w:rsidRPr="001A0F36">
        <w:rPr>
          <w:rFonts w:ascii="Arial" w:hAnsi="Arial" w:cs="Arial"/>
          <w:sz w:val="24"/>
          <w:szCs w:val="24"/>
        </w:rPr>
        <w:t xml:space="preserve"> of circular economy is </w:t>
      </w:r>
      <w:r w:rsidR="009037F7" w:rsidRPr="001A0F36">
        <w:rPr>
          <w:rFonts w:ascii="Arial" w:hAnsi="Arial" w:cs="Arial"/>
          <w:sz w:val="24"/>
          <w:szCs w:val="24"/>
        </w:rPr>
        <w:t xml:space="preserve">to </w:t>
      </w:r>
      <w:r w:rsidRPr="001A0F36">
        <w:rPr>
          <w:rFonts w:ascii="Arial" w:hAnsi="Arial" w:cs="Arial"/>
          <w:sz w:val="24"/>
          <w:szCs w:val="24"/>
        </w:rPr>
        <w:t xml:space="preserve">save ’money’ or </w:t>
      </w:r>
      <w:r w:rsidR="009037F7" w:rsidRPr="001A0F36">
        <w:rPr>
          <w:rFonts w:ascii="Arial" w:hAnsi="Arial" w:cs="Arial"/>
          <w:sz w:val="24"/>
          <w:szCs w:val="24"/>
        </w:rPr>
        <w:t>resources</w:t>
      </w:r>
      <w:r w:rsidRPr="001A0F36">
        <w:rPr>
          <w:rFonts w:ascii="Arial" w:hAnsi="Arial" w:cs="Arial"/>
          <w:sz w:val="24"/>
          <w:szCs w:val="24"/>
        </w:rPr>
        <w:t xml:space="preserve"> while </w:t>
      </w:r>
      <w:r w:rsidR="009037F7" w:rsidRPr="001A0F36">
        <w:rPr>
          <w:rFonts w:ascii="Arial" w:hAnsi="Arial" w:cs="Arial"/>
          <w:sz w:val="24"/>
          <w:szCs w:val="24"/>
        </w:rPr>
        <w:t>cleaning</w:t>
      </w:r>
      <w:r w:rsidRPr="001A0F36">
        <w:rPr>
          <w:rFonts w:ascii="Arial" w:hAnsi="Arial" w:cs="Arial"/>
          <w:sz w:val="24"/>
          <w:szCs w:val="24"/>
        </w:rPr>
        <w:t xml:space="preserve"> the </w:t>
      </w:r>
      <w:r w:rsidR="009037F7" w:rsidRPr="001A0F36">
        <w:rPr>
          <w:rFonts w:ascii="Arial" w:hAnsi="Arial" w:cs="Arial"/>
          <w:sz w:val="24"/>
          <w:szCs w:val="24"/>
        </w:rPr>
        <w:t>environment</w:t>
      </w:r>
      <w:r w:rsidRPr="001A0F36">
        <w:rPr>
          <w:rFonts w:ascii="Arial" w:hAnsi="Arial" w:cs="Arial"/>
          <w:sz w:val="24"/>
          <w:szCs w:val="24"/>
        </w:rPr>
        <w:t xml:space="preserve">. The most basic forms of circular </w:t>
      </w:r>
      <w:r w:rsidR="009037F7" w:rsidRPr="001A0F36">
        <w:rPr>
          <w:rFonts w:ascii="Arial" w:hAnsi="Arial" w:cs="Arial"/>
          <w:sz w:val="24"/>
          <w:szCs w:val="24"/>
        </w:rPr>
        <w:t>economy</w:t>
      </w:r>
      <w:r w:rsidRPr="001A0F36">
        <w:rPr>
          <w:rFonts w:ascii="Arial" w:hAnsi="Arial" w:cs="Arial"/>
          <w:sz w:val="24"/>
          <w:szCs w:val="24"/>
        </w:rPr>
        <w:t xml:space="preserve"> are recycling, reusing</w:t>
      </w:r>
      <w:r w:rsidR="00DF7563" w:rsidRPr="001A0F36">
        <w:rPr>
          <w:rFonts w:ascii="Arial" w:hAnsi="Arial" w:cs="Arial"/>
          <w:sz w:val="24"/>
          <w:szCs w:val="24"/>
        </w:rPr>
        <w:t>,</w:t>
      </w:r>
      <w:r w:rsidRPr="001A0F36">
        <w:rPr>
          <w:rFonts w:ascii="Arial" w:hAnsi="Arial" w:cs="Arial"/>
          <w:sz w:val="24"/>
          <w:szCs w:val="24"/>
        </w:rPr>
        <w:t xml:space="preserve"> and refurbishing. </w:t>
      </w:r>
      <w:r w:rsidR="00DF7563" w:rsidRPr="001A0F36">
        <w:rPr>
          <w:rFonts w:ascii="Arial" w:hAnsi="Arial" w:cs="Arial"/>
          <w:sz w:val="24"/>
          <w:szCs w:val="24"/>
        </w:rPr>
        <w:t>The c</w:t>
      </w:r>
      <w:r w:rsidRPr="001A0F36">
        <w:rPr>
          <w:rFonts w:ascii="Arial" w:hAnsi="Arial" w:cs="Arial"/>
          <w:sz w:val="24"/>
          <w:szCs w:val="24"/>
        </w:rPr>
        <w:t xml:space="preserve">ircular </w:t>
      </w:r>
      <w:r w:rsidR="009037F7" w:rsidRPr="001A0F36">
        <w:rPr>
          <w:rFonts w:ascii="Arial" w:hAnsi="Arial" w:cs="Arial"/>
          <w:sz w:val="24"/>
          <w:szCs w:val="24"/>
        </w:rPr>
        <w:t>economy</w:t>
      </w:r>
      <w:r w:rsidRPr="001A0F36">
        <w:rPr>
          <w:rFonts w:ascii="Arial" w:hAnsi="Arial" w:cs="Arial"/>
          <w:sz w:val="24"/>
          <w:szCs w:val="24"/>
        </w:rPr>
        <w:t xml:space="preserve"> has </w:t>
      </w:r>
      <w:r w:rsidR="009037F7" w:rsidRPr="001A0F36">
        <w:rPr>
          <w:rFonts w:ascii="Arial" w:hAnsi="Arial" w:cs="Arial"/>
          <w:sz w:val="24"/>
          <w:szCs w:val="24"/>
        </w:rPr>
        <w:t>been</w:t>
      </w:r>
      <w:r w:rsidRPr="001A0F36">
        <w:rPr>
          <w:rFonts w:ascii="Arial" w:hAnsi="Arial" w:cs="Arial"/>
          <w:sz w:val="24"/>
          <w:szCs w:val="24"/>
        </w:rPr>
        <w:t xml:space="preserve"> effectively </w:t>
      </w:r>
      <w:r w:rsidR="009037F7" w:rsidRPr="001A0F36">
        <w:rPr>
          <w:rFonts w:ascii="Arial" w:hAnsi="Arial" w:cs="Arial"/>
          <w:sz w:val="24"/>
          <w:szCs w:val="24"/>
        </w:rPr>
        <w:t xml:space="preserve">implemented </w:t>
      </w:r>
      <w:r w:rsidRPr="001A0F36">
        <w:rPr>
          <w:rFonts w:ascii="Arial" w:hAnsi="Arial" w:cs="Arial"/>
          <w:sz w:val="24"/>
          <w:szCs w:val="24"/>
        </w:rPr>
        <w:t xml:space="preserve">by many </w:t>
      </w:r>
      <w:r w:rsidR="009037F7" w:rsidRPr="001A0F36">
        <w:rPr>
          <w:rFonts w:ascii="Arial" w:hAnsi="Arial" w:cs="Arial"/>
          <w:sz w:val="24"/>
          <w:szCs w:val="24"/>
        </w:rPr>
        <w:t>businesses</w:t>
      </w:r>
      <w:r w:rsidRPr="001A0F36">
        <w:rPr>
          <w:rFonts w:ascii="Arial" w:hAnsi="Arial" w:cs="Arial"/>
          <w:sz w:val="24"/>
          <w:szCs w:val="24"/>
        </w:rPr>
        <w:t xml:space="preserve">, </w:t>
      </w:r>
      <w:r w:rsidR="009037F7" w:rsidRPr="001A0F36">
        <w:rPr>
          <w:rFonts w:ascii="Arial" w:hAnsi="Arial" w:cs="Arial"/>
          <w:sz w:val="24"/>
          <w:szCs w:val="24"/>
        </w:rPr>
        <w:t>organizations</w:t>
      </w:r>
      <w:r w:rsidR="00DF7563" w:rsidRPr="001A0F36">
        <w:rPr>
          <w:rFonts w:ascii="Arial" w:hAnsi="Arial" w:cs="Arial"/>
          <w:sz w:val="24"/>
          <w:szCs w:val="24"/>
        </w:rPr>
        <w:t>,</w:t>
      </w:r>
      <w:r w:rsidRPr="001A0F36">
        <w:rPr>
          <w:rFonts w:ascii="Arial" w:hAnsi="Arial" w:cs="Arial"/>
          <w:sz w:val="24"/>
          <w:szCs w:val="24"/>
        </w:rPr>
        <w:t xml:space="preserve"> and companies</w:t>
      </w:r>
      <w:r w:rsidR="009037F7" w:rsidRPr="001A0F36">
        <w:rPr>
          <w:rFonts w:ascii="Arial" w:hAnsi="Arial" w:cs="Arial"/>
          <w:sz w:val="24"/>
          <w:szCs w:val="24"/>
        </w:rPr>
        <w:t xml:space="preserve"> (Velenturf and Purnell, 2021, p. 1437)</w:t>
      </w:r>
      <w:r w:rsidRPr="001A0F36">
        <w:rPr>
          <w:rFonts w:ascii="Arial" w:hAnsi="Arial" w:cs="Arial"/>
          <w:sz w:val="24"/>
          <w:szCs w:val="24"/>
        </w:rPr>
        <w:t xml:space="preserve">. </w:t>
      </w:r>
      <w:r w:rsidR="009037F7" w:rsidRPr="001A0F36">
        <w:rPr>
          <w:rFonts w:ascii="Arial" w:hAnsi="Arial" w:cs="Arial"/>
          <w:sz w:val="24"/>
          <w:szCs w:val="24"/>
        </w:rPr>
        <w:lastRenderedPageBreak/>
        <w:t>Different</w:t>
      </w:r>
      <w:r w:rsidRPr="001A0F36">
        <w:rPr>
          <w:rFonts w:ascii="Arial" w:hAnsi="Arial" w:cs="Arial"/>
          <w:sz w:val="24"/>
          <w:szCs w:val="24"/>
        </w:rPr>
        <w:t xml:space="preserve"> </w:t>
      </w:r>
      <w:r w:rsidR="009037F7" w:rsidRPr="001A0F36">
        <w:rPr>
          <w:rFonts w:ascii="Arial" w:hAnsi="Arial" w:cs="Arial"/>
          <w:sz w:val="24"/>
          <w:szCs w:val="24"/>
        </w:rPr>
        <w:t>organizations</w:t>
      </w:r>
      <w:r w:rsidRPr="001A0F36">
        <w:rPr>
          <w:rFonts w:ascii="Arial" w:hAnsi="Arial" w:cs="Arial"/>
          <w:sz w:val="24"/>
          <w:szCs w:val="24"/>
        </w:rPr>
        <w:t xml:space="preserve"> target different </w:t>
      </w:r>
      <w:r w:rsidR="009037F7" w:rsidRPr="001A0F36">
        <w:rPr>
          <w:rFonts w:ascii="Arial" w:hAnsi="Arial" w:cs="Arial"/>
          <w:sz w:val="24"/>
          <w:szCs w:val="24"/>
        </w:rPr>
        <w:t>waste</w:t>
      </w:r>
      <w:r w:rsidR="00DF7563" w:rsidRPr="001A0F36">
        <w:rPr>
          <w:rFonts w:ascii="Arial" w:hAnsi="Arial" w:cs="Arial"/>
          <w:sz w:val="24"/>
          <w:szCs w:val="24"/>
        </w:rPr>
        <w:t>-</w:t>
      </w:r>
      <w:r w:rsidR="009037F7" w:rsidRPr="001A0F36">
        <w:rPr>
          <w:rFonts w:ascii="Arial" w:hAnsi="Arial" w:cs="Arial"/>
          <w:sz w:val="24"/>
          <w:szCs w:val="24"/>
        </w:rPr>
        <w:t>minimization</w:t>
      </w:r>
      <w:r w:rsidRPr="001A0F36">
        <w:rPr>
          <w:rFonts w:ascii="Arial" w:hAnsi="Arial" w:cs="Arial"/>
          <w:sz w:val="24"/>
          <w:szCs w:val="24"/>
        </w:rPr>
        <w:t xml:space="preserve"> material</w:t>
      </w:r>
      <w:r w:rsidR="00DF7563" w:rsidRPr="001A0F36">
        <w:rPr>
          <w:rFonts w:ascii="Arial" w:hAnsi="Arial" w:cs="Arial"/>
          <w:sz w:val="24"/>
          <w:szCs w:val="24"/>
        </w:rPr>
        <w:t>s</w:t>
      </w:r>
      <w:r w:rsidRPr="001A0F36">
        <w:rPr>
          <w:rFonts w:ascii="Arial" w:hAnsi="Arial" w:cs="Arial"/>
          <w:sz w:val="24"/>
          <w:szCs w:val="24"/>
        </w:rPr>
        <w:t xml:space="preserve"> </w:t>
      </w:r>
      <w:r w:rsidR="009037F7" w:rsidRPr="001A0F36">
        <w:rPr>
          <w:rFonts w:ascii="Arial" w:hAnsi="Arial" w:cs="Arial"/>
          <w:sz w:val="24"/>
          <w:szCs w:val="24"/>
        </w:rPr>
        <w:t>a</w:t>
      </w:r>
      <w:r w:rsidRPr="001A0F36">
        <w:rPr>
          <w:rFonts w:ascii="Arial" w:hAnsi="Arial" w:cs="Arial"/>
          <w:sz w:val="24"/>
          <w:szCs w:val="24"/>
        </w:rPr>
        <w:t xml:space="preserve">nd products and generate income. Subsequently, </w:t>
      </w:r>
      <w:r w:rsidR="009037F7" w:rsidRPr="001A0F36">
        <w:rPr>
          <w:rFonts w:ascii="Arial" w:hAnsi="Arial" w:cs="Arial"/>
          <w:sz w:val="24"/>
          <w:szCs w:val="24"/>
        </w:rPr>
        <w:t>some</w:t>
      </w:r>
      <w:r w:rsidRPr="001A0F36">
        <w:rPr>
          <w:rFonts w:ascii="Arial" w:hAnsi="Arial" w:cs="Arial"/>
          <w:sz w:val="24"/>
          <w:szCs w:val="24"/>
        </w:rPr>
        <w:t xml:space="preserve"> companies can target </w:t>
      </w:r>
      <w:r w:rsidR="009037F7" w:rsidRPr="001A0F36">
        <w:rPr>
          <w:rFonts w:ascii="Arial" w:hAnsi="Arial" w:cs="Arial"/>
          <w:sz w:val="24"/>
          <w:szCs w:val="24"/>
        </w:rPr>
        <w:t>refurbish</w:t>
      </w:r>
      <w:r w:rsidR="00DF7563" w:rsidRPr="001A0F36">
        <w:rPr>
          <w:rFonts w:ascii="Arial" w:hAnsi="Arial" w:cs="Arial"/>
          <w:sz w:val="24"/>
          <w:szCs w:val="24"/>
        </w:rPr>
        <w:t>ment or reuse by giving it a new life and applying</w:t>
      </w:r>
      <w:r w:rsidRPr="001A0F36">
        <w:rPr>
          <w:rFonts w:ascii="Arial" w:hAnsi="Arial" w:cs="Arial"/>
          <w:sz w:val="24"/>
          <w:szCs w:val="24"/>
        </w:rPr>
        <w:t xml:space="preserve"> technology-based models to facilitate circular economy benefits.</w:t>
      </w:r>
    </w:p>
    <w:p w14:paraId="3DC34553" w14:textId="21D85837" w:rsidR="001E5D54" w:rsidRPr="001A0F36" w:rsidRDefault="001E5D54" w:rsidP="004F05DC">
      <w:pPr>
        <w:spacing w:line="360" w:lineRule="auto"/>
        <w:jc w:val="both"/>
        <w:rPr>
          <w:rFonts w:ascii="Arial" w:hAnsi="Arial" w:cs="Arial"/>
          <w:sz w:val="24"/>
          <w:szCs w:val="24"/>
        </w:rPr>
      </w:pPr>
      <w:r w:rsidRPr="001A0F36">
        <w:rPr>
          <w:rFonts w:ascii="Arial" w:hAnsi="Arial" w:cs="Arial"/>
          <w:sz w:val="24"/>
          <w:szCs w:val="24"/>
        </w:rPr>
        <w:t xml:space="preserve">Through </w:t>
      </w:r>
      <w:r w:rsidR="00DF7563" w:rsidRPr="001A0F36">
        <w:rPr>
          <w:rFonts w:ascii="Arial" w:hAnsi="Arial" w:cs="Arial"/>
          <w:sz w:val="24"/>
          <w:szCs w:val="24"/>
        </w:rPr>
        <w:t xml:space="preserve">the </w:t>
      </w:r>
      <w:r w:rsidRPr="001A0F36">
        <w:rPr>
          <w:rFonts w:ascii="Arial" w:hAnsi="Arial" w:cs="Arial"/>
          <w:sz w:val="24"/>
          <w:szCs w:val="24"/>
        </w:rPr>
        <w:t>ages, the debate o</w:t>
      </w:r>
      <w:r w:rsidR="00DF7563" w:rsidRPr="001A0F36">
        <w:rPr>
          <w:rFonts w:ascii="Arial" w:hAnsi="Arial" w:cs="Arial"/>
          <w:sz w:val="24"/>
          <w:szCs w:val="24"/>
        </w:rPr>
        <w:t>n</w:t>
      </w:r>
      <w:r w:rsidRPr="001A0F36">
        <w:rPr>
          <w:rFonts w:ascii="Arial" w:hAnsi="Arial" w:cs="Arial"/>
          <w:sz w:val="24"/>
          <w:szCs w:val="24"/>
        </w:rPr>
        <w:t xml:space="preserve"> circular </w:t>
      </w:r>
      <w:r w:rsidR="00772563" w:rsidRPr="001A0F36">
        <w:rPr>
          <w:rFonts w:ascii="Arial" w:hAnsi="Arial" w:cs="Arial"/>
          <w:sz w:val="24"/>
          <w:szCs w:val="24"/>
        </w:rPr>
        <w:t>economy</w:t>
      </w:r>
      <w:r w:rsidRPr="001A0F36">
        <w:rPr>
          <w:rFonts w:ascii="Arial" w:hAnsi="Arial" w:cs="Arial"/>
          <w:sz w:val="24"/>
          <w:szCs w:val="24"/>
        </w:rPr>
        <w:t xml:space="preserve"> and </w:t>
      </w:r>
      <w:r w:rsidR="00772563" w:rsidRPr="001A0F36">
        <w:rPr>
          <w:rFonts w:ascii="Arial" w:hAnsi="Arial" w:cs="Arial"/>
          <w:sz w:val="24"/>
          <w:szCs w:val="24"/>
        </w:rPr>
        <w:t>sustainability</w:t>
      </w:r>
      <w:r w:rsidRPr="001A0F36">
        <w:rPr>
          <w:rFonts w:ascii="Arial" w:hAnsi="Arial" w:cs="Arial"/>
          <w:sz w:val="24"/>
          <w:szCs w:val="24"/>
        </w:rPr>
        <w:t xml:space="preserve"> ha</w:t>
      </w:r>
      <w:r w:rsidR="00DF7563" w:rsidRPr="001A0F36">
        <w:rPr>
          <w:rFonts w:ascii="Arial" w:hAnsi="Arial" w:cs="Arial"/>
          <w:sz w:val="24"/>
          <w:szCs w:val="24"/>
        </w:rPr>
        <w:t>s</w:t>
      </w:r>
      <w:r w:rsidRPr="001A0F36">
        <w:rPr>
          <w:rFonts w:ascii="Arial" w:hAnsi="Arial" w:cs="Arial"/>
          <w:sz w:val="24"/>
          <w:szCs w:val="24"/>
        </w:rPr>
        <w:t xml:space="preserve"> limited </w:t>
      </w:r>
      <w:r w:rsidR="00772563" w:rsidRPr="001A0F36">
        <w:rPr>
          <w:rFonts w:ascii="Arial" w:hAnsi="Arial" w:cs="Arial"/>
          <w:sz w:val="24"/>
          <w:szCs w:val="24"/>
        </w:rPr>
        <w:t>conceptual</w:t>
      </w:r>
      <w:r w:rsidRPr="001A0F36">
        <w:rPr>
          <w:rFonts w:ascii="Arial" w:hAnsi="Arial" w:cs="Arial"/>
          <w:sz w:val="24"/>
          <w:szCs w:val="24"/>
        </w:rPr>
        <w:t xml:space="preserve"> grounding</w:t>
      </w:r>
      <w:r w:rsidR="00DF7563" w:rsidRPr="001A0F36">
        <w:rPr>
          <w:rFonts w:ascii="Arial" w:hAnsi="Arial" w:cs="Arial"/>
          <w:sz w:val="24"/>
          <w:szCs w:val="24"/>
        </w:rPr>
        <w:t>,</w:t>
      </w:r>
      <w:r w:rsidRPr="001A0F36">
        <w:rPr>
          <w:rFonts w:ascii="Arial" w:hAnsi="Arial" w:cs="Arial"/>
          <w:sz w:val="24"/>
          <w:szCs w:val="24"/>
        </w:rPr>
        <w:t xml:space="preserve"> and some </w:t>
      </w:r>
      <w:r w:rsidR="00772563" w:rsidRPr="001A0F36">
        <w:rPr>
          <w:rFonts w:ascii="Arial" w:hAnsi="Arial" w:cs="Arial"/>
          <w:sz w:val="24"/>
          <w:szCs w:val="24"/>
        </w:rPr>
        <w:t>arguments</w:t>
      </w:r>
      <w:r w:rsidRPr="001A0F36">
        <w:rPr>
          <w:rFonts w:ascii="Arial" w:hAnsi="Arial" w:cs="Arial"/>
          <w:sz w:val="24"/>
          <w:szCs w:val="24"/>
        </w:rPr>
        <w:t xml:space="preserve"> </w:t>
      </w:r>
      <w:r w:rsidR="00772563" w:rsidRPr="001A0F36">
        <w:rPr>
          <w:rFonts w:ascii="Arial" w:hAnsi="Arial" w:cs="Arial"/>
          <w:sz w:val="24"/>
          <w:szCs w:val="24"/>
        </w:rPr>
        <w:t>a</w:t>
      </w:r>
      <w:r w:rsidRPr="001A0F36">
        <w:rPr>
          <w:rFonts w:ascii="Arial" w:hAnsi="Arial" w:cs="Arial"/>
          <w:sz w:val="24"/>
          <w:szCs w:val="24"/>
        </w:rPr>
        <w:t xml:space="preserve">re </w:t>
      </w:r>
      <w:r w:rsidR="00772563" w:rsidRPr="001A0F36">
        <w:rPr>
          <w:rFonts w:ascii="Arial" w:hAnsi="Arial" w:cs="Arial"/>
          <w:sz w:val="24"/>
          <w:szCs w:val="24"/>
        </w:rPr>
        <w:t>weak</w:t>
      </w:r>
      <w:r w:rsidRPr="001A0F36">
        <w:rPr>
          <w:rFonts w:ascii="Arial" w:hAnsi="Arial" w:cs="Arial"/>
          <w:sz w:val="24"/>
          <w:szCs w:val="24"/>
        </w:rPr>
        <w:t xml:space="preserve">. </w:t>
      </w:r>
      <w:r w:rsidR="00772563" w:rsidRPr="001A0F36">
        <w:rPr>
          <w:rFonts w:ascii="Arial" w:hAnsi="Arial" w:cs="Arial"/>
          <w:sz w:val="24"/>
          <w:szCs w:val="24"/>
        </w:rPr>
        <w:t>In part</w:t>
      </w:r>
      <w:r w:rsidRPr="001A0F36">
        <w:rPr>
          <w:rFonts w:ascii="Arial" w:hAnsi="Arial" w:cs="Arial"/>
          <w:sz w:val="24"/>
          <w:szCs w:val="24"/>
        </w:rPr>
        <w:t xml:space="preserve"> due to the </w:t>
      </w:r>
      <w:r w:rsidR="00772563" w:rsidRPr="001A0F36">
        <w:rPr>
          <w:rFonts w:ascii="Arial" w:hAnsi="Arial" w:cs="Arial"/>
          <w:sz w:val="24"/>
          <w:szCs w:val="24"/>
        </w:rPr>
        <w:t>difficulties</w:t>
      </w:r>
      <w:r w:rsidRPr="001A0F36">
        <w:rPr>
          <w:rFonts w:ascii="Arial" w:hAnsi="Arial" w:cs="Arial"/>
          <w:sz w:val="24"/>
          <w:szCs w:val="24"/>
        </w:rPr>
        <w:t xml:space="preserve"> in </w:t>
      </w:r>
      <w:r w:rsidR="00772563" w:rsidRPr="001A0F36">
        <w:rPr>
          <w:rFonts w:ascii="Arial" w:hAnsi="Arial" w:cs="Arial"/>
          <w:sz w:val="24"/>
          <w:szCs w:val="24"/>
        </w:rPr>
        <w:t>defining</w:t>
      </w:r>
      <w:r w:rsidRPr="001A0F36">
        <w:rPr>
          <w:rFonts w:ascii="Arial" w:hAnsi="Arial" w:cs="Arial"/>
          <w:sz w:val="24"/>
          <w:szCs w:val="24"/>
        </w:rPr>
        <w:t xml:space="preserve"> sustainability. </w:t>
      </w:r>
      <w:r w:rsidR="00772563" w:rsidRPr="001A0F36">
        <w:rPr>
          <w:rFonts w:ascii="Arial" w:hAnsi="Arial" w:cs="Arial"/>
          <w:sz w:val="24"/>
          <w:szCs w:val="24"/>
        </w:rPr>
        <w:t>However</w:t>
      </w:r>
      <w:r w:rsidRPr="001A0F36">
        <w:rPr>
          <w:rFonts w:ascii="Arial" w:hAnsi="Arial" w:cs="Arial"/>
          <w:sz w:val="24"/>
          <w:szCs w:val="24"/>
        </w:rPr>
        <w:t xml:space="preserve">, Ekins et al. (2020) highlight that </w:t>
      </w:r>
      <w:r w:rsidR="00DF7563" w:rsidRPr="001A0F36">
        <w:rPr>
          <w:rFonts w:ascii="Arial" w:hAnsi="Arial" w:cs="Arial"/>
          <w:sz w:val="24"/>
          <w:szCs w:val="24"/>
        </w:rPr>
        <w:t xml:space="preserve">the </w:t>
      </w:r>
      <w:r w:rsidRPr="001A0F36">
        <w:rPr>
          <w:rFonts w:ascii="Arial" w:hAnsi="Arial" w:cs="Arial"/>
          <w:sz w:val="24"/>
          <w:szCs w:val="24"/>
        </w:rPr>
        <w:t xml:space="preserve">circular economy </w:t>
      </w:r>
      <w:r w:rsidR="00772563" w:rsidRPr="001A0F36">
        <w:rPr>
          <w:rFonts w:ascii="Arial" w:hAnsi="Arial" w:cs="Arial"/>
          <w:sz w:val="24"/>
          <w:szCs w:val="24"/>
        </w:rPr>
        <w:t>presents</w:t>
      </w:r>
      <w:r w:rsidRPr="001A0F36">
        <w:rPr>
          <w:rFonts w:ascii="Arial" w:hAnsi="Arial" w:cs="Arial"/>
          <w:sz w:val="24"/>
          <w:szCs w:val="24"/>
        </w:rPr>
        <w:t xml:space="preserve"> significant </w:t>
      </w:r>
      <w:r w:rsidR="00772563" w:rsidRPr="001A0F36">
        <w:rPr>
          <w:rFonts w:ascii="Arial" w:hAnsi="Arial" w:cs="Arial"/>
          <w:sz w:val="24"/>
          <w:szCs w:val="24"/>
        </w:rPr>
        <w:t>potential</w:t>
      </w:r>
      <w:r w:rsidRPr="001A0F36">
        <w:rPr>
          <w:rFonts w:ascii="Arial" w:hAnsi="Arial" w:cs="Arial"/>
          <w:sz w:val="24"/>
          <w:szCs w:val="24"/>
        </w:rPr>
        <w:t xml:space="preserve"> in </w:t>
      </w:r>
      <w:r w:rsidR="00772563" w:rsidRPr="001A0F36">
        <w:rPr>
          <w:rFonts w:ascii="Arial" w:hAnsi="Arial" w:cs="Arial"/>
          <w:sz w:val="24"/>
          <w:szCs w:val="24"/>
        </w:rPr>
        <w:t>enhancing</w:t>
      </w:r>
      <w:r w:rsidRPr="001A0F36">
        <w:rPr>
          <w:rFonts w:ascii="Arial" w:hAnsi="Arial" w:cs="Arial"/>
          <w:sz w:val="24"/>
          <w:szCs w:val="24"/>
        </w:rPr>
        <w:t xml:space="preserve"> environmental sustainability. Ekins et al. (2020) note that circular economy</w:t>
      </w:r>
      <w:r w:rsidR="00DF7563" w:rsidRPr="001A0F36">
        <w:rPr>
          <w:rFonts w:ascii="Arial" w:hAnsi="Arial" w:cs="Arial"/>
          <w:sz w:val="24"/>
          <w:szCs w:val="24"/>
        </w:rPr>
        <w:t>,</w:t>
      </w:r>
      <w:r w:rsidRPr="001A0F36">
        <w:rPr>
          <w:rFonts w:ascii="Arial" w:hAnsi="Arial" w:cs="Arial"/>
          <w:sz w:val="24"/>
          <w:szCs w:val="24"/>
        </w:rPr>
        <w:t xml:space="preserve"> by the counts of linear economy</w:t>
      </w:r>
      <w:r w:rsidR="00DF7563" w:rsidRPr="001A0F36">
        <w:rPr>
          <w:rFonts w:ascii="Arial" w:hAnsi="Arial" w:cs="Arial"/>
          <w:sz w:val="24"/>
          <w:szCs w:val="24"/>
        </w:rPr>
        <w:t>,</w:t>
      </w:r>
      <w:r w:rsidRPr="001A0F36">
        <w:rPr>
          <w:rFonts w:ascii="Arial" w:hAnsi="Arial" w:cs="Arial"/>
          <w:sz w:val="24"/>
          <w:szCs w:val="24"/>
        </w:rPr>
        <w:t xml:space="preserve"> presents existing </w:t>
      </w:r>
      <w:r w:rsidR="00772563" w:rsidRPr="001A0F36">
        <w:rPr>
          <w:rFonts w:ascii="Arial" w:hAnsi="Arial" w:cs="Arial"/>
          <w:sz w:val="24"/>
          <w:szCs w:val="24"/>
        </w:rPr>
        <w:t>opportunities</w:t>
      </w:r>
      <w:r w:rsidRPr="001A0F36">
        <w:rPr>
          <w:rFonts w:ascii="Arial" w:hAnsi="Arial" w:cs="Arial"/>
          <w:sz w:val="24"/>
          <w:szCs w:val="24"/>
        </w:rPr>
        <w:t xml:space="preserve"> for advancing </w:t>
      </w:r>
      <w:r w:rsidR="00772563" w:rsidRPr="001A0F36">
        <w:rPr>
          <w:rFonts w:ascii="Arial" w:hAnsi="Arial" w:cs="Arial"/>
          <w:sz w:val="24"/>
          <w:szCs w:val="24"/>
        </w:rPr>
        <w:t xml:space="preserve">environmental </w:t>
      </w:r>
      <w:r w:rsidRPr="001A0F36">
        <w:rPr>
          <w:rFonts w:ascii="Arial" w:hAnsi="Arial" w:cs="Arial"/>
          <w:sz w:val="24"/>
          <w:szCs w:val="24"/>
        </w:rPr>
        <w:t>sustainability</w:t>
      </w:r>
      <w:r w:rsidR="00DF7563" w:rsidRPr="001A0F36">
        <w:rPr>
          <w:rFonts w:ascii="Arial" w:hAnsi="Arial" w:cs="Arial"/>
          <w:sz w:val="24"/>
          <w:szCs w:val="24"/>
        </w:rPr>
        <w:t>,</w:t>
      </w:r>
      <w:r w:rsidRPr="001A0F36">
        <w:rPr>
          <w:rFonts w:ascii="Arial" w:hAnsi="Arial" w:cs="Arial"/>
          <w:sz w:val="24"/>
          <w:szCs w:val="24"/>
        </w:rPr>
        <w:t xml:space="preserve"> and the particular ways the mate</w:t>
      </w:r>
      <w:r w:rsidR="00772563" w:rsidRPr="001A0F36">
        <w:rPr>
          <w:rFonts w:ascii="Arial" w:hAnsi="Arial" w:cs="Arial"/>
          <w:sz w:val="24"/>
          <w:szCs w:val="24"/>
        </w:rPr>
        <w:t xml:space="preserve">rials </w:t>
      </w:r>
      <w:r w:rsidRPr="001A0F36">
        <w:rPr>
          <w:rFonts w:ascii="Arial" w:hAnsi="Arial" w:cs="Arial"/>
          <w:sz w:val="24"/>
          <w:szCs w:val="24"/>
        </w:rPr>
        <w:t>are used</w:t>
      </w:r>
      <w:r w:rsidR="00DF7563" w:rsidRPr="001A0F36">
        <w:rPr>
          <w:rFonts w:ascii="Arial" w:hAnsi="Arial" w:cs="Arial"/>
          <w:sz w:val="24"/>
          <w:szCs w:val="24"/>
        </w:rPr>
        <w:t>,</w:t>
      </w:r>
      <w:r w:rsidRPr="001A0F36">
        <w:rPr>
          <w:rFonts w:ascii="Arial" w:hAnsi="Arial" w:cs="Arial"/>
          <w:sz w:val="24"/>
          <w:szCs w:val="24"/>
        </w:rPr>
        <w:t xml:space="preserve"> recycled</w:t>
      </w:r>
      <w:r w:rsidR="00DF7563" w:rsidRPr="001A0F36">
        <w:rPr>
          <w:rFonts w:ascii="Arial" w:hAnsi="Arial" w:cs="Arial"/>
          <w:sz w:val="24"/>
          <w:szCs w:val="24"/>
        </w:rPr>
        <w:t>,</w:t>
      </w:r>
      <w:r w:rsidRPr="001A0F36">
        <w:rPr>
          <w:rFonts w:ascii="Arial" w:hAnsi="Arial" w:cs="Arial"/>
          <w:sz w:val="24"/>
          <w:szCs w:val="24"/>
        </w:rPr>
        <w:t xml:space="preserve"> or reused can yield good </w:t>
      </w:r>
      <w:r w:rsidR="00772563" w:rsidRPr="001A0F36">
        <w:rPr>
          <w:rFonts w:ascii="Arial" w:hAnsi="Arial" w:cs="Arial"/>
          <w:sz w:val="24"/>
          <w:szCs w:val="24"/>
        </w:rPr>
        <w:t>environmental</w:t>
      </w:r>
      <w:r w:rsidRPr="001A0F36">
        <w:rPr>
          <w:rFonts w:ascii="Arial" w:hAnsi="Arial" w:cs="Arial"/>
          <w:sz w:val="24"/>
          <w:szCs w:val="24"/>
        </w:rPr>
        <w:t xml:space="preserve"> outcomes</w:t>
      </w:r>
      <w:r w:rsidR="00772563" w:rsidRPr="001A0F36">
        <w:rPr>
          <w:rFonts w:ascii="Arial" w:hAnsi="Arial" w:cs="Arial"/>
          <w:sz w:val="24"/>
          <w:szCs w:val="24"/>
        </w:rPr>
        <w:t xml:space="preserve"> (p. 80)</w:t>
      </w:r>
      <w:r w:rsidRPr="001A0F36">
        <w:rPr>
          <w:rFonts w:ascii="Arial" w:hAnsi="Arial" w:cs="Arial"/>
          <w:sz w:val="24"/>
          <w:szCs w:val="24"/>
        </w:rPr>
        <w:t xml:space="preserve">. </w:t>
      </w:r>
      <w:r w:rsidR="00772563" w:rsidRPr="001A0F36">
        <w:rPr>
          <w:rFonts w:ascii="Arial" w:hAnsi="Arial" w:cs="Arial"/>
          <w:sz w:val="24"/>
          <w:szCs w:val="24"/>
        </w:rPr>
        <w:t>Moreover</w:t>
      </w:r>
      <w:r w:rsidRPr="001A0F36">
        <w:rPr>
          <w:rFonts w:ascii="Arial" w:hAnsi="Arial" w:cs="Arial"/>
          <w:sz w:val="24"/>
          <w:szCs w:val="24"/>
        </w:rPr>
        <w:t xml:space="preserve">, a circular </w:t>
      </w:r>
      <w:r w:rsidR="00772563" w:rsidRPr="001A0F36">
        <w:rPr>
          <w:rFonts w:ascii="Arial" w:hAnsi="Arial" w:cs="Arial"/>
          <w:sz w:val="24"/>
          <w:szCs w:val="24"/>
        </w:rPr>
        <w:t>economy</w:t>
      </w:r>
      <w:r w:rsidRPr="001A0F36">
        <w:rPr>
          <w:rFonts w:ascii="Arial" w:hAnsi="Arial" w:cs="Arial"/>
          <w:sz w:val="24"/>
          <w:szCs w:val="24"/>
        </w:rPr>
        <w:t xml:space="preserve"> can be organized in different and unique ways to address other </w:t>
      </w:r>
      <w:r w:rsidR="00772563" w:rsidRPr="001A0F36">
        <w:rPr>
          <w:rFonts w:ascii="Arial" w:hAnsi="Arial" w:cs="Arial"/>
          <w:sz w:val="24"/>
          <w:szCs w:val="24"/>
        </w:rPr>
        <w:t>dimensions</w:t>
      </w:r>
      <w:r w:rsidRPr="001A0F36">
        <w:rPr>
          <w:rFonts w:ascii="Arial" w:hAnsi="Arial" w:cs="Arial"/>
          <w:sz w:val="24"/>
          <w:szCs w:val="24"/>
        </w:rPr>
        <w:t xml:space="preserve"> of sustainability</w:t>
      </w:r>
      <w:r w:rsidR="00DF7563" w:rsidRPr="001A0F36">
        <w:rPr>
          <w:rFonts w:ascii="Arial" w:hAnsi="Arial" w:cs="Arial"/>
          <w:sz w:val="24"/>
          <w:szCs w:val="24"/>
        </w:rPr>
        <w:t>,</w:t>
      </w:r>
      <w:r w:rsidRPr="001A0F36">
        <w:rPr>
          <w:rFonts w:ascii="Arial" w:hAnsi="Arial" w:cs="Arial"/>
          <w:sz w:val="24"/>
          <w:szCs w:val="24"/>
        </w:rPr>
        <w:t xml:space="preserve"> such as economic and </w:t>
      </w:r>
      <w:r w:rsidR="00772563" w:rsidRPr="001A0F36">
        <w:rPr>
          <w:rFonts w:ascii="Arial" w:hAnsi="Arial" w:cs="Arial"/>
          <w:sz w:val="24"/>
          <w:szCs w:val="24"/>
        </w:rPr>
        <w:t>social</w:t>
      </w:r>
      <w:r w:rsidRPr="001A0F36">
        <w:rPr>
          <w:rFonts w:ascii="Arial" w:hAnsi="Arial" w:cs="Arial"/>
          <w:sz w:val="24"/>
          <w:szCs w:val="24"/>
        </w:rPr>
        <w:t xml:space="preserve"> sustainability.</w:t>
      </w:r>
    </w:p>
    <w:p w14:paraId="315CE5A0" w14:textId="5FDCF736" w:rsidR="001452E5" w:rsidRPr="001A0F36" w:rsidRDefault="001452E5" w:rsidP="004F05DC">
      <w:pPr>
        <w:spacing w:line="360" w:lineRule="auto"/>
        <w:jc w:val="both"/>
        <w:rPr>
          <w:rFonts w:ascii="Arial" w:hAnsi="Arial" w:cs="Arial"/>
          <w:sz w:val="24"/>
          <w:szCs w:val="24"/>
        </w:rPr>
      </w:pPr>
      <w:r w:rsidRPr="001A0F36">
        <w:rPr>
          <w:rFonts w:ascii="Arial" w:hAnsi="Arial" w:cs="Arial"/>
          <w:sz w:val="24"/>
          <w:szCs w:val="24"/>
        </w:rPr>
        <w:t xml:space="preserve">The tourism industry has been on its edge over </w:t>
      </w:r>
      <w:r w:rsidR="00C84C2D" w:rsidRPr="001A0F36">
        <w:rPr>
          <w:rFonts w:ascii="Arial" w:hAnsi="Arial" w:cs="Arial"/>
          <w:sz w:val="24"/>
          <w:szCs w:val="24"/>
        </w:rPr>
        <w:t>sustainability</w:t>
      </w:r>
      <w:r w:rsidRPr="001A0F36">
        <w:rPr>
          <w:rFonts w:ascii="Arial" w:hAnsi="Arial" w:cs="Arial"/>
          <w:sz w:val="24"/>
          <w:szCs w:val="24"/>
        </w:rPr>
        <w:t xml:space="preserve"> for ages</w:t>
      </w:r>
      <w:r w:rsidR="00DF7563" w:rsidRPr="001A0F36">
        <w:rPr>
          <w:rFonts w:ascii="Arial" w:hAnsi="Arial" w:cs="Arial"/>
          <w:sz w:val="24"/>
          <w:szCs w:val="24"/>
        </w:rPr>
        <w:t>,</w:t>
      </w:r>
      <w:r w:rsidRPr="001A0F36">
        <w:rPr>
          <w:rFonts w:ascii="Arial" w:hAnsi="Arial" w:cs="Arial"/>
          <w:sz w:val="24"/>
          <w:szCs w:val="24"/>
        </w:rPr>
        <w:t xml:space="preserve"> </w:t>
      </w:r>
      <w:r w:rsidR="00C84C2D" w:rsidRPr="001A0F36">
        <w:rPr>
          <w:rFonts w:ascii="Arial" w:hAnsi="Arial" w:cs="Arial"/>
          <w:sz w:val="24"/>
          <w:szCs w:val="24"/>
        </w:rPr>
        <w:t>considering</w:t>
      </w:r>
      <w:r w:rsidRPr="001A0F36">
        <w:rPr>
          <w:rFonts w:ascii="Arial" w:hAnsi="Arial" w:cs="Arial"/>
          <w:sz w:val="24"/>
          <w:szCs w:val="24"/>
        </w:rPr>
        <w:t xml:space="preserve"> its negative contributions</w:t>
      </w:r>
      <w:r w:rsidR="00DF7563" w:rsidRPr="001A0F36">
        <w:rPr>
          <w:rFonts w:ascii="Arial" w:hAnsi="Arial" w:cs="Arial"/>
          <w:sz w:val="24"/>
          <w:szCs w:val="24"/>
        </w:rPr>
        <w:t>,</w:t>
      </w:r>
      <w:r w:rsidRPr="001A0F36">
        <w:rPr>
          <w:rFonts w:ascii="Arial" w:hAnsi="Arial" w:cs="Arial"/>
          <w:sz w:val="24"/>
          <w:szCs w:val="24"/>
        </w:rPr>
        <w:t xml:space="preserve"> such as </w:t>
      </w:r>
      <w:r w:rsidR="00C84C2D" w:rsidRPr="001A0F36">
        <w:rPr>
          <w:rFonts w:ascii="Arial" w:hAnsi="Arial" w:cs="Arial"/>
          <w:sz w:val="24"/>
          <w:szCs w:val="24"/>
        </w:rPr>
        <w:t>over</w:t>
      </w:r>
      <w:r w:rsidR="00DF7563" w:rsidRPr="001A0F36">
        <w:rPr>
          <w:rFonts w:ascii="Arial" w:hAnsi="Arial" w:cs="Arial"/>
          <w:sz w:val="24"/>
          <w:szCs w:val="24"/>
        </w:rPr>
        <w:t>-</w:t>
      </w:r>
      <w:r w:rsidR="00C84C2D" w:rsidRPr="001A0F36">
        <w:rPr>
          <w:rFonts w:ascii="Arial" w:hAnsi="Arial" w:cs="Arial"/>
          <w:sz w:val="24"/>
          <w:szCs w:val="24"/>
        </w:rPr>
        <w:t>tourism</w:t>
      </w:r>
      <w:r w:rsidR="00DF7563" w:rsidRPr="001A0F36">
        <w:rPr>
          <w:rFonts w:ascii="Arial" w:hAnsi="Arial" w:cs="Arial"/>
          <w:sz w:val="24"/>
          <w:szCs w:val="24"/>
        </w:rPr>
        <w:t>,</w:t>
      </w:r>
      <w:r w:rsidRPr="001A0F36">
        <w:rPr>
          <w:rFonts w:ascii="Arial" w:hAnsi="Arial" w:cs="Arial"/>
          <w:sz w:val="24"/>
          <w:szCs w:val="24"/>
        </w:rPr>
        <w:t xml:space="preserve"> </w:t>
      </w:r>
      <w:r w:rsidR="00DF7563" w:rsidRPr="001A0F36">
        <w:rPr>
          <w:rFonts w:ascii="Arial" w:hAnsi="Arial" w:cs="Arial"/>
          <w:sz w:val="24"/>
          <w:szCs w:val="24"/>
        </w:rPr>
        <w:t>which</w:t>
      </w:r>
      <w:r w:rsidRPr="001A0F36">
        <w:rPr>
          <w:rFonts w:ascii="Arial" w:hAnsi="Arial" w:cs="Arial"/>
          <w:sz w:val="24"/>
          <w:szCs w:val="24"/>
        </w:rPr>
        <w:t xml:space="preserve"> has very negative impacts. Tourism </w:t>
      </w:r>
      <w:r w:rsidR="00C84C2D" w:rsidRPr="001A0F36">
        <w:rPr>
          <w:rFonts w:ascii="Arial" w:hAnsi="Arial" w:cs="Arial"/>
          <w:sz w:val="24"/>
          <w:szCs w:val="24"/>
        </w:rPr>
        <w:t>researchers</w:t>
      </w:r>
      <w:r w:rsidRPr="001A0F36">
        <w:rPr>
          <w:rFonts w:ascii="Arial" w:hAnsi="Arial" w:cs="Arial"/>
          <w:sz w:val="24"/>
          <w:szCs w:val="24"/>
        </w:rPr>
        <w:t xml:space="preserve"> and </w:t>
      </w:r>
      <w:r w:rsidR="00C84C2D" w:rsidRPr="001A0F36">
        <w:rPr>
          <w:rFonts w:ascii="Arial" w:hAnsi="Arial" w:cs="Arial"/>
          <w:sz w:val="24"/>
          <w:szCs w:val="24"/>
        </w:rPr>
        <w:t>scholars</w:t>
      </w:r>
      <w:r w:rsidRPr="001A0F36">
        <w:rPr>
          <w:rFonts w:ascii="Arial" w:hAnsi="Arial" w:cs="Arial"/>
          <w:sz w:val="24"/>
          <w:szCs w:val="24"/>
        </w:rPr>
        <w:t xml:space="preserve"> have </w:t>
      </w:r>
      <w:r w:rsidR="006D39DD" w:rsidRPr="001A0F36">
        <w:rPr>
          <w:rFonts w:ascii="Arial" w:hAnsi="Arial" w:cs="Arial"/>
          <w:sz w:val="24"/>
          <w:szCs w:val="24"/>
        </w:rPr>
        <w:t>turned</w:t>
      </w:r>
      <w:r w:rsidRPr="001A0F36">
        <w:rPr>
          <w:rFonts w:ascii="Arial" w:hAnsi="Arial" w:cs="Arial"/>
          <w:sz w:val="24"/>
          <w:szCs w:val="24"/>
        </w:rPr>
        <w:t xml:space="preserve"> to </w:t>
      </w:r>
      <w:r w:rsidR="00DF7563" w:rsidRPr="001A0F36">
        <w:rPr>
          <w:rFonts w:ascii="Arial" w:hAnsi="Arial" w:cs="Arial"/>
          <w:sz w:val="24"/>
          <w:szCs w:val="24"/>
        </w:rPr>
        <w:t xml:space="preserve">a </w:t>
      </w:r>
      <w:r w:rsidRPr="001A0F36">
        <w:rPr>
          <w:rFonts w:ascii="Arial" w:hAnsi="Arial" w:cs="Arial"/>
          <w:sz w:val="24"/>
          <w:szCs w:val="24"/>
        </w:rPr>
        <w:t>circular economy as on</w:t>
      </w:r>
      <w:r w:rsidR="00DF7563" w:rsidRPr="001A0F36">
        <w:rPr>
          <w:rFonts w:ascii="Arial" w:hAnsi="Arial" w:cs="Arial"/>
          <w:sz w:val="24"/>
          <w:szCs w:val="24"/>
        </w:rPr>
        <w:t>e</w:t>
      </w:r>
      <w:r w:rsidRPr="001A0F36">
        <w:rPr>
          <w:rFonts w:ascii="Arial" w:hAnsi="Arial" w:cs="Arial"/>
          <w:sz w:val="24"/>
          <w:szCs w:val="24"/>
        </w:rPr>
        <w:t xml:space="preserve"> of the </w:t>
      </w:r>
      <w:r w:rsidR="00C84C2D" w:rsidRPr="001A0F36">
        <w:rPr>
          <w:rFonts w:ascii="Arial" w:hAnsi="Arial" w:cs="Arial"/>
          <w:sz w:val="24"/>
          <w:szCs w:val="24"/>
        </w:rPr>
        <w:t>solutions</w:t>
      </w:r>
      <w:r w:rsidRPr="001A0F36">
        <w:rPr>
          <w:rFonts w:ascii="Arial" w:hAnsi="Arial" w:cs="Arial"/>
          <w:sz w:val="24"/>
          <w:szCs w:val="24"/>
        </w:rPr>
        <w:t xml:space="preserve"> to mitigate the negative impacts of tourism</w:t>
      </w:r>
      <w:r w:rsidR="00C84C2D" w:rsidRPr="001A0F36">
        <w:rPr>
          <w:rFonts w:ascii="Arial" w:hAnsi="Arial" w:cs="Arial"/>
          <w:sz w:val="24"/>
          <w:szCs w:val="24"/>
        </w:rPr>
        <w:t xml:space="preserve"> (Rodríguez-Antón and Alonso-Almeida, 2019, p. 1). </w:t>
      </w:r>
      <w:r w:rsidR="00DF7563" w:rsidRPr="001A0F36">
        <w:rPr>
          <w:rFonts w:ascii="Arial" w:hAnsi="Arial" w:cs="Arial"/>
          <w:sz w:val="24"/>
          <w:szCs w:val="24"/>
        </w:rPr>
        <w:t>The c</w:t>
      </w:r>
      <w:r w:rsidR="007B6A32" w:rsidRPr="001A0F36">
        <w:rPr>
          <w:rFonts w:ascii="Arial" w:hAnsi="Arial" w:cs="Arial"/>
          <w:sz w:val="24"/>
          <w:szCs w:val="24"/>
        </w:rPr>
        <w:t xml:space="preserve">ircular economy has been utilized in hospitality to address </w:t>
      </w:r>
      <w:r w:rsidR="00DF7563" w:rsidRPr="001A0F36">
        <w:rPr>
          <w:rFonts w:ascii="Arial" w:hAnsi="Arial" w:cs="Arial"/>
          <w:sz w:val="24"/>
          <w:szCs w:val="24"/>
        </w:rPr>
        <w:t>global resource demand</w:t>
      </w:r>
      <w:r w:rsidR="006D39DD" w:rsidRPr="001A0F36">
        <w:rPr>
          <w:rFonts w:ascii="Arial" w:hAnsi="Arial" w:cs="Arial"/>
          <w:sz w:val="24"/>
          <w:szCs w:val="24"/>
        </w:rPr>
        <w:t>s</w:t>
      </w:r>
      <w:r w:rsidR="007B6A32" w:rsidRPr="001A0F36">
        <w:rPr>
          <w:rFonts w:ascii="Arial" w:hAnsi="Arial" w:cs="Arial"/>
          <w:sz w:val="24"/>
          <w:szCs w:val="24"/>
        </w:rPr>
        <w:t xml:space="preserve"> </w:t>
      </w:r>
      <w:r w:rsidR="00DF7563" w:rsidRPr="001A0F36">
        <w:rPr>
          <w:rFonts w:ascii="Arial" w:hAnsi="Arial" w:cs="Arial"/>
          <w:sz w:val="24"/>
          <w:szCs w:val="24"/>
        </w:rPr>
        <w:t xml:space="preserve">and </w:t>
      </w:r>
      <w:r w:rsidR="007B6A32" w:rsidRPr="001A0F36">
        <w:rPr>
          <w:rFonts w:ascii="Arial" w:hAnsi="Arial" w:cs="Arial"/>
          <w:sz w:val="24"/>
          <w:szCs w:val="24"/>
        </w:rPr>
        <w:t xml:space="preserve">extensive </w:t>
      </w:r>
      <w:r w:rsidR="006D39DD" w:rsidRPr="001A0F36">
        <w:rPr>
          <w:rFonts w:ascii="Arial" w:hAnsi="Arial" w:cs="Arial"/>
          <w:sz w:val="24"/>
          <w:szCs w:val="24"/>
        </w:rPr>
        <w:t>pollution</w:t>
      </w:r>
      <w:r w:rsidR="007B6A32" w:rsidRPr="001A0F36">
        <w:rPr>
          <w:rFonts w:ascii="Arial" w:hAnsi="Arial" w:cs="Arial"/>
          <w:sz w:val="24"/>
          <w:szCs w:val="24"/>
        </w:rPr>
        <w:t xml:space="preserve"> an</w:t>
      </w:r>
      <w:r w:rsidR="00DF7563" w:rsidRPr="001A0F36">
        <w:rPr>
          <w:rFonts w:ascii="Arial" w:hAnsi="Arial" w:cs="Arial"/>
          <w:sz w:val="24"/>
          <w:szCs w:val="24"/>
        </w:rPr>
        <w:t>d</w:t>
      </w:r>
      <w:r w:rsidR="007B6A32" w:rsidRPr="001A0F36">
        <w:rPr>
          <w:rFonts w:ascii="Arial" w:hAnsi="Arial" w:cs="Arial"/>
          <w:sz w:val="24"/>
          <w:szCs w:val="24"/>
        </w:rPr>
        <w:t xml:space="preserve"> mitigate climate </w:t>
      </w:r>
      <w:r w:rsidR="006D39DD" w:rsidRPr="001A0F36">
        <w:rPr>
          <w:rFonts w:ascii="Arial" w:hAnsi="Arial" w:cs="Arial"/>
          <w:sz w:val="24"/>
          <w:szCs w:val="24"/>
        </w:rPr>
        <w:t>action</w:t>
      </w:r>
      <w:r w:rsidR="007B6A32" w:rsidRPr="001A0F36">
        <w:rPr>
          <w:rFonts w:ascii="Arial" w:hAnsi="Arial" w:cs="Arial"/>
          <w:sz w:val="24"/>
          <w:szCs w:val="24"/>
        </w:rPr>
        <w:t xml:space="preserve">. Juliao et al. (2018) highlight that </w:t>
      </w:r>
      <w:r w:rsidR="006D39DD" w:rsidRPr="001A0F36">
        <w:rPr>
          <w:rFonts w:ascii="Arial" w:hAnsi="Arial" w:cs="Arial"/>
          <w:sz w:val="24"/>
          <w:szCs w:val="24"/>
        </w:rPr>
        <w:t>hospitality</w:t>
      </w:r>
      <w:r w:rsidR="007B6A32" w:rsidRPr="001A0F36">
        <w:rPr>
          <w:rFonts w:ascii="Arial" w:hAnsi="Arial" w:cs="Arial"/>
          <w:sz w:val="24"/>
          <w:szCs w:val="24"/>
        </w:rPr>
        <w:t xml:space="preserve"> </w:t>
      </w:r>
      <w:r w:rsidR="006D39DD" w:rsidRPr="001A0F36">
        <w:rPr>
          <w:rFonts w:ascii="Arial" w:hAnsi="Arial" w:cs="Arial"/>
          <w:sz w:val="24"/>
          <w:szCs w:val="24"/>
        </w:rPr>
        <w:t>organizations</w:t>
      </w:r>
      <w:r w:rsidR="007B6A32" w:rsidRPr="001A0F36">
        <w:rPr>
          <w:rFonts w:ascii="Arial" w:hAnsi="Arial" w:cs="Arial"/>
          <w:sz w:val="24"/>
          <w:szCs w:val="24"/>
        </w:rPr>
        <w:t xml:space="preserve"> have effectively </w:t>
      </w:r>
      <w:r w:rsidR="00DF7563" w:rsidRPr="001A0F36">
        <w:rPr>
          <w:rFonts w:ascii="Arial" w:hAnsi="Arial" w:cs="Arial"/>
          <w:sz w:val="24"/>
          <w:szCs w:val="24"/>
        </w:rPr>
        <w:t>adopted</w:t>
      </w:r>
      <w:r w:rsidR="007B6A32" w:rsidRPr="001A0F36">
        <w:rPr>
          <w:rFonts w:ascii="Arial" w:hAnsi="Arial" w:cs="Arial"/>
          <w:sz w:val="24"/>
          <w:szCs w:val="24"/>
        </w:rPr>
        <w:t xml:space="preserve"> circular economy </w:t>
      </w:r>
      <w:r w:rsidR="006D39DD" w:rsidRPr="001A0F36">
        <w:rPr>
          <w:rFonts w:ascii="Arial" w:hAnsi="Arial" w:cs="Arial"/>
          <w:sz w:val="24"/>
          <w:szCs w:val="24"/>
        </w:rPr>
        <w:t>principles</w:t>
      </w:r>
      <w:r w:rsidR="007B6A32" w:rsidRPr="001A0F36">
        <w:rPr>
          <w:rFonts w:ascii="Arial" w:hAnsi="Arial" w:cs="Arial"/>
          <w:sz w:val="24"/>
          <w:szCs w:val="24"/>
        </w:rPr>
        <w:t xml:space="preserve"> and green practices. Rodríguez-Antón and Alonso-Almeida (2019) highlight that most </w:t>
      </w:r>
      <w:r w:rsidR="006D39DD" w:rsidRPr="001A0F36">
        <w:rPr>
          <w:rFonts w:ascii="Arial" w:hAnsi="Arial" w:cs="Arial"/>
          <w:sz w:val="24"/>
          <w:szCs w:val="24"/>
        </w:rPr>
        <w:t>hospitality</w:t>
      </w:r>
      <w:r w:rsidR="007B6A32" w:rsidRPr="001A0F36">
        <w:rPr>
          <w:rFonts w:ascii="Arial" w:hAnsi="Arial" w:cs="Arial"/>
          <w:sz w:val="24"/>
          <w:szCs w:val="24"/>
        </w:rPr>
        <w:t xml:space="preserve"> </w:t>
      </w:r>
      <w:r w:rsidR="006D39DD" w:rsidRPr="001A0F36">
        <w:rPr>
          <w:rFonts w:ascii="Arial" w:hAnsi="Arial" w:cs="Arial"/>
          <w:sz w:val="24"/>
          <w:szCs w:val="24"/>
        </w:rPr>
        <w:t>industries</w:t>
      </w:r>
      <w:r w:rsidR="007B6A32" w:rsidRPr="001A0F36">
        <w:rPr>
          <w:rFonts w:ascii="Arial" w:hAnsi="Arial" w:cs="Arial"/>
          <w:sz w:val="24"/>
          <w:szCs w:val="24"/>
        </w:rPr>
        <w:t xml:space="preserve"> have </w:t>
      </w:r>
      <w:r w:rsidR="006D39DD" w:rsidRPr="001A0F36">
        <w:rPr>
          <w:rFonts w:ascii="Arial" w:hAnsi="Arial" w:cs="Arial"/>
          <w:sz w:val="24"/>
          <w:szCs w:val="24"/>
        </w:rPr>
        <w:t>embedded</w:t>
      </w:r>
      <w:r w:rsidR="007B6A32" w:rsidRPr="001A0F36">
        <w:rPr>
          <w:rFonts w:ascii="Arial" w:hAnsi="Arial" w:cs="Arial"/>
          <w:sz w:val="24"/>
          <w:szCs w:val="24"/>
        </w:rPr>
        <w:t xml:space="preserve"> Circular economy principles in their corporate social </w:t>
      </w:r>
      <w:r w:rsidR="006D39DD" w:rsidRPr="001A0F36">
        <w:rPr>
          <w:rFonts w:ascii="Arial" w:hAnsi="Arial" w:cs="Arial"/>
          <w:sz w:val="24"/>
          <w:szCs w:val="24"/>
        </w:rPr>
        <w:t>responsibility</w:t>
      </w:r>
      <w:r w:rsidR="007B6A32" w:rsidRPr="001A0F36">
        <w:rPr>
          <w:rFonts w:ascii="Arial" w:hAnsi="Arial" w:cs="Arial"/>
          <w:sz w:val="24"/>
          <w:szCs w:val="24"/>
        </w:rPr>
        <w:t xml:space="preserve"> (CSR)</w:t>
      </w:r>
      <w:r w:rsidR="00025709" w:rsidRPr="001A0F36">
        <w:rPr>
          <w:rFonts w:ascii="Arial" w:hAnsi="Arial" w:cs="Arial"/>
          <w:sz w:val="24"/>
          <w:szCs w:val="24"/>
        </w:rPr>
        <w:t xml:space="preserve"> (p. 2)</w:t>
      </w:r>
      <w:r w:rsidR="007B6A32" w:rsidRPr="001A0F36">
        <w:rPr>
          <w:rFonts w:ascii="Arial" w:hAnsi="Arial" w:cs="Arial"/>
          <w:sz w:val="24"/>
          <w:szCs w:val="24"/>
        </w:rPr>
        <w:t>.</w:t>
      </w:r>
    </w:p>
    <w:p w14:paraId="617F41A8" w14:textId="4FE73A67" w:rsidR="007B6A32" w:rsidRPr="001A0F36" w:rsidRDefault="007B6A32" w:rsidP="00F22A5C">
      <w:pPr>
        <w:spacing w:line="360" w:lineRule="auto"/>
        <w:jc w:val="center"/>
        <w:rPr>
          <w:rFonts w:ascii="Arial" w:hAnsi="Arial" w:cs="Arial"/>
          <w:b/>
          <w:bCs/>
          <w:sz w:val="24"/>
          <w:szCs w:val="24"/>
        </w:rPr>
      </w:pPr>
      <w:r w:rsidRPr="001A0F36">
        <w:rPr>
          <w:rFonts w:ascii="Arial" w:hAnsi="Arial" w:cs="Arial"/>
          <w:b/>
          <w:bCs/>
          <w:sz w:val="24"/>
          <w:szCs w:val="24"/>
        </w:rPr>
        <w:t>Circular Economy in CSR</w:t>
      </w:r>
    </w:p>
    <w:p w14:paraId="6124328B" w14:textId="75D25FA2" w:rsidR="007B6A32" w:rsidRPr="001A0F36" w:rsidRDefault="0006689D" w:rsidP="004F05DC">
      <w:pPr>
        <w:spacing w:line="360" w:lineRule="auto"/>
        <w:jc w:val="both"/>
        <w:rPr>
          <w:rFonts w:ascii="Arial" w:hAnsi="Arial" w:cs="Arial"/>
          <w:sz w:val="24"/>
          <w:szCs w:val="24"/>
        </w:rPr>
      </w:pPr>
      <w:r w:rsidRPr="001A0F36">
        <w:rPr>
          <w:rFonts w:ascii="Arial" w:hAnsi="Arial" w:cs="Arial"/>
          <w:sz w:val="24"/>
          <w:szCs w:val="24"/>
        </w:rPr>
        <w:t xml:space="preserve">Stoyanova (2019) highlights that social responsibility is </w:t>
      </w:r>
      <w:r w:rsidR="00DF7563" w:rsidRPr="001A0F36">
        <w:rPr>
          <w:rFonts w:ascii="Arial" w:hAnsi="Arial" w:cs="Arial"/>
          <w:sz w:val="24"/>
          <w:szCs w:val="24"/>
        </w:rPr>
        <w:t xml:space="preserve">a </w:t>
      </w:r>
      <w:r w:rsidRPr="001A0F36">
        <w:rPr>
          <w:rFonts w:ascii="Arial" w:hAnsi="Arial" w:cs="Arial"/>
          <w:sz w:val="24"/>
          <w:szCs w:val="24"/>
        </w:rPr>
        <w:t>multifaceted approach of attitudes, actions</w:t>
      </w:r>
      <w:r w:rsidR="00DF7563" w:rsidRPr="001A0F36">
        <w:rPr>
          <w:rFonts w:ascii="Arial" w:hAnsi="Arial" w:cs="Arial"/>
          <w:sz w:val="24"/>
          <w:szCs w:val="24"/>
        </w:rPr>
        <w:t>,</w:t>
      </w:r>
      <w:r w:rsidRPr="001A0F36">
        <w:rPr>
          <w:rFonts w:ascii="Arial" w:hAnsi="Arial" w:cs="Arial"/>
          <w:sz w:val="24"/>
          <w:szCs w:val="24"/>
        </w:rPr>
        <w:t xml:space="preserve"> and practices undertaken by companies or organizations </w:t>
      </w:r>
      <w:r w:rsidR="00DF7563" w:rsidRPr="001A0F36">
        <w:rPr>
          <w:rFonts w:ascii="Arial" w:hAnsi="Arial" w:cs="Arial"/>
          <w:sz w:val="24"/>
          <w:szCs w:val="24"/>
        </w:rPr>
        <w:t>inclined to benefit</w:t>
      </w:r>
      <w:r w:rsidRPr="001A0F36">
        <w:rPr>
          <w:rFonts w:ascii="Arial" w:hAnsi="Arial" w:cs="Arial"/>
          <w:sz w:val="24"/>
          <w:szCs w:val="24"/>
        </w:rPr>
        <w:t xml:space="preserve"> society. </w:t>
      </w:r>
      <w:r w:rsidR="00DF7563" w:rsidRPr="001A0F36">
        <w:rPr>
          <w:rFonts w:ascii="Arial" w:hAnsi="Arial" w:cs="Arial"/>
          <w:sz w:val="24"/>
          <w:szCs w:val="24"/>
        </w:rPr>
        <w:t>Essentially</w:t>
      </w:r>
      <w:r w:rsidRPr="001A0F36">
        <w:rPr>
          <w:rFonts w:ascii="Arial" w:hAnsi="Arial" w:cs="Arial"/>
          <w:sz w:val="24"/>
          <w:szCs w:val="24"/>
        </w:rPr>
        <w:t>, it points to a company’s actions and attitude toward the environment, employees</w:t>
      </w:r>
      <w:r w:rsidR="00DF7563" w:rsidRPr="001A0F36">
        <w:rPr>
          <w:rFonts w:ascii="Arial" w:hAnsi="Arial" w:cs="Arial"/>
          <w:sz w:val="24"/>
          <w:szCs w:val="24"/>
        </w:rPr>
        <w:t>,</w:t>
      </w:r>
      <w:r w:rsidRPr="001A0F36">
        <w:rPr>
          <w:rFonts w:ascii="Arial" w:hAnsi="Arial" w:cs="Arial"/>
          <w:sz w:val="24"/>
          <w:szCs w:val="24"/>
        </w:rPr>
        <w:t xml:space="preserve"> and society. Hong et al. (2023) confirm that CSR is focused on consumer and labor welfare, environmental protection, profit improvement</w:t>
      </w:r>
      <w:r w:rsidR="00DF7563" w:rsidRPr="001A0F36">
        <w:rPr>
          <w:rFonts w:ascii="Arial" w:hAnsi="Arial" w:cs="Arial"/>
          <w:sz w:val="24"/>
          <w:szCs w:val="24"/>
        </w:rPr>
        <w:t>,</w:t>
      </w:r>
      <w:r w:rsidRPr="001A0F36">
        <w:rPr>
          <w:rFonts w:ascii="Arial" w:hAnsi="Arial" w:cs="Arial"/>
          <w:sz w:val="24"/>
          <w:szCs w:val="24"/>
        </w:rPr>
        <w:t xml:space="preserve"> and other related area</w:t>
      </w:r>
      <w:r w:rsidR="00DF7563" w:rsidRPr="001A0F36">
        <w:rPr>
          <w:rFonts w:ascii="Arial" w:hAnsi="Arial" w:cs="Arial"/>
          <w:sz w:val="24"/>
          <w:szCs w:val="24"/>
        </w:rPr>
        <w:t>s</w:t>
      </w:r>
      <w:r w:rsidRPr="001A0F36">
        <w:rPr>
          <w:rFonts w:ascii="Arial" w:hAnsi="Arial" w:cs="Arial"/>
          <w:sz w:val="24"/>
          <w:szCs w:val="24"/>
        </w:rPr>
        <w:t xml:space="preserve"> focused on society. Undoubt</w:t>
      </w:r>
      <w:r w:rsidR="00DF7563" w:rsidRPr="001A0F36">
        <w:rPr>
          <w:rFonts w:ascii="Arial" w:hAnsi="Arial" w:cs="Arial"/>
          <w:sz w:val="24"/>
          <w:szCs w:val="24"/>
        </w:rPr>
        <w:t>ed</w:t>
      </w:r>
      <w:r w:rsidRPr="001A0F36">
        <w:rPr>
          <w:rFonts w:ascii="Arial" w:hAnsi="Arial" w:cs="Arial"/>
          <w:sz w:val="24"/>
          <w:szCs w:val="24"/>
        </w:rPr>
        <w:t xml:space="preserve">ly, the organizations, circular economy is </w:t>
      </w:r>
      <w:r w:rsidRPr="001A0F36">
        <w:rPr>
          <w:rFonts w:ascii="Arial" w:hAnsi="Arial" w:cs="Arial"/>
          <w:sz w:val="24"/>
          <w:szCs w:val="24"/>
        </w:rPr>
        <w:lastRenderedPageBreak/>
        <w:t xml:space="preserve">heavily intertwined and interconnected </w:t>
      </w:r>
      <w:r w:rsidR="00DF7563" w:rsidRPr="001A0F36">
        <w:rPr>
          <w:rFonts w:ascii="Arial" w:hAnsi="Arial" w:cs="Arial"/>
          <w:sz w:val="24"/>
          <w:szCs w:val="24"/>
        </w:rPr>
        <w:t>with</w:t>
      </w:r>
      <w:r w:rsidRPr="001A0F36">
        <w:rPr>
          <w:rFonts w:ascii="Arial" w:hAnsi="Arial" w:cs="Arial"/>
          <w:sz w:val="24"/>
          <w:szCs w:val="24"/>
        </w:rPr>
        <w:t xml:space="preserve"> CSR. Hong et al. (2023) </w:t>
      </w:r>
      <w:r w:rsidR="001B47FE" w:rsidRPr="001A0F36">
        <w:rPr>
          <w:rFonts w:ascii="Arial" w:hAnsi="Arial" w:cs="Arial"/>
          <w:sz w:val="24"/>
          <w:szCs w:val="24"/>
        </w:rPr>
        <w:t>notes</w:t>
      </w:r>
      <w:r w:rsidRPr="001A0F36">
        <w:rPr>
          <w:rFonts w:ascii="Arial" w:hAnsi="Arial" w:cs="Arial"/>
          <w:sz w:val="24"/>
          <w:szCs w:val="24"/>
        </w:rPr>
        <w:t xml:space="preserve"> that at the organization</w:t>
      </w:r>
      <w:r w:rsidR="00DF7563" w:rsidRPr="001A0F36">
        <w:rPr>
          <w:rFonts w:ascii="Arial" w:hAnsi="Arial" w:cs="Arial"/>
          <w:sz w:val="24"/>
          <w:szCs w:val="24"/>
        </w:rPr>
        <w:t>al</w:t>
      </w:r>
      <w:r w:rsidRPr="001A0F36">
        <w:rPr>
          <w:rFonts w:ascii="Arial" w:hAnsi="Arial" w:cs="Arial"/>
          <w:sz w:val="24"/>
          <w:szCs w:val="24"/>
        </w:rPr>
        <w:t xml:space="preserve"> level, the circular economy often revolves around green procurement, eco-design, water management, and cleaner production. An organization’s ECO practices often imply designing processes or products </w:t>
      </w:r>
      <w:r w:rsidR="00DF7563" w:rsidRPr="001A0F36">
        <w:rPr>
          <w:rFonts w:ascii="Arial" w:hAnsi="Arial" w:cs="Arial"/>
          <w:sz w:val="24"/>
          <w:szCs w:val="24"/>
        </w:rPr>
        <w:t>to recycle, reuse, reduce, and recover</w:t>
      </w:r>
      <w:r w:rsidRPr="001A0F36">
        <w:rPr>
          <w:rFonts w:ascii="Arial" w:hAnsi="Arial" w:cs="Arial"/>
          <w:sz w:val="24"/>
          <w:szCs w:val="24"/>
        </w:rPr>
        <w:t xml:space="preserve"> energy or material. It’s not hard to see the converging of Circular economy as CSR often focuse</w:t>
      </w:r>
      <w:r w:rsidR="00DF7563" w:rsidRPr="001A0F36">
        <w:rPr>
          <w:rFonts w:ascii="Arial" w:hAnsi="Arial" w:cs="Arial"/>
          <w:sz w:val="24"/>
          <w:szCs w:val="24"/>
        </w:rPr>
        <w:t>s</w:t>
      </w:r>
      <w:r w:rsidRPr="001A0F36">
        <w:rPr>
          <w:rFonts w:ascii="Arial" w:hAnsi="Arial" w:cs="Arial"/>
          <w:sz w:val="24"/>
          <w:szCs w:val="24"/>
        </w:rPr>
        <w:t xml:space="preserve"> on environmental performance, such as resource conservation and reduction of pollution; social performance</w:t>
      </w:r>
      <w:r w:rsidR="00DF7563" w:rsidRPr="001A0F36">
        <w:rPr>
          <w:rFonts w:ascii="Arial" w:hAnsi="Arial" w:cs="Arial"/>
          <w:sz w:val="24"/>
          <w:szCs w:val="24"/>
        </w:rPr>
        <w:t>,</w:t>
      </w:r>
      <w:r w:rsidRPr="001A0F36">
        <w:rPr>
          <w:rFonts w:ascii="Arial" w:hAnsi="Arial" w:cs="Arial"/>
          <w:sz w:val="24"/>
          <w:szCs w:val="24"/>
        </w:rPr>
        <w:t xml:space="preserve"> human rights</w:t>
      </w:r>
      <w:r w:rsidR="00DF7563" w:rsidRPr="001A0F36">
        <w:rPr>
          <w:rFonts w:ascii="Arial" w:hAnsi="Arial" w:cs="Arial"/>
          <w:sz w:val="24"/>
          <w:szCs w:val="24"/>
        </w:rPr>
        <w:t>,</w:t>
      </w:r>
      <w:r w:rsidRPr="001A0F36">
        <w:rPr>
          <w:rFonts w:ascii="Arial" w:hAnsi="Arial" w:cs="Arial"/>
          <w:sz w:val="24"/>
          <w:szCs w:val="24"/>
        </w:rPr>
        <w:t xml:space="preserve"> and employee and community well-being; and economic performance</w:t>
      </w:r>
      <w:r w:rsidR="00DF7563" w:rsidRPr="001A0F36">
        <w:rPr>
          <w:rFonts w:ascii="Arial" w:hAnsi="Arial" w:cs="Arial"/>
          <w:sz w:val="24"/>
          <w:szCs w:val="24"/>
        </w:rPr>
        <w:t>,</w:t>
      </w:r>
      <w:r w:rsidRPr="001A0F36">
        <w:rPr>
          <w:rFonts w:ascii="Arial" w:hAnsi="Arial" w:cs="Arial"/>
          <w:sz w:val="24"/>
          <w:szCs w:val="24"/>
        </w:rPr>
        <w:t xml:space="preserve"> that is</w:t>
      </w:r>
      <w:r w:rsidR="00DF7563" w:rsidRPr="001A0F36">
        <w:rPr>
          <w:rFonts w:ascii="Arial" w:hAnsi="Arial" w:cs="Arial"/>
          <w:sz w:val="24"/>
          <w:szCs w:val="24"/>
        </w:rPr>
        <w:t>,</w:t>
      </w:r>
      <w:r w:rsidRPr="001A0F36">
        <w:rPr>
          <w:rFonts w:ascii="Arial" w:hAnsi="Arial" w:cs="Arial"/>
          <w:sz w:val="24"/>
          <w:szCs w:val="24"/>
        </w:rPr>
        <w:t xml:space="preserve"> enhanced sales. </w:t>
      </w:r>
      <w:r w:rsidR="00F55EAC" w:rsidRPr="001A0F36">
        <w:rPr>
          <w:rFonts w:ascii="Arial" w:hAnsi="Arial" w:cs="Arial"/>
          <w:sz w:val="24"/>
          <w:szCs w:val="24"/>
        </w:rPr>
        <w:t xml:space="preserve">Morea et al. (2021) note that </w:t>
      </w:r>
      <w:r w:rsidR="00BA0554" w:rsidRPr="001A0F36">
        <w:rPr>
          <w:rFonts w:ascii="Arial" w:hAnsi="Arial" w:cs="Arial"/>
          <w:sz w:val="24"/>
          <w:szCs w:val="24"/>
        </w:rPr>
        <w:t>circular</w:t>
      </w:r>
      <w:r w:rsidR="00F55EAC" w:rsidRPr="001A0F36">
        <w:rPr>
          <w:rFonts w:ascii="Arial" w:hAnsi="Arial" w:cs="Arial"/>
          <w:sz w:val="24"/>
          <w:szCs w:val="24"/>
        </w:rPr>
        <w:t xml:space="preserve"> </w:t>
      </w:r>
      <w:r w:rsidR="00BA0554" w:rsidRPr="001A0F36">
        <w:rPr>
          <w:rFonts w:ascii="Arial" w:hAnsi="Arial" w:cs="Arial"/>
          <w:sz w:val="24"/>
          <w:szCs w:val="24"/>
        </w:rPr>
        <w:t>economy</w:t>
      </w:r>
      <w:r w:rsidR="00F55EAC" w:rsidRPr="001A0F36">
        <w:rPr>
          <w:rFonts w:ascii="Arial" w:hAnsi="Arial" w:cs="Arial"/>
          <w:sz w:val="24"/>
          <w:szCs w:val="24"/>
        </w:rPr>
        <w:t xml:space="preserve"> practices </w:t>
      </w:r>
      <w:r w:rsidR="00BA0554" w:rsidRPr="001A0F36">
        <w:rPr>
          <w:rFonts w:ascii="Arial" w:hAnsi="Arial" w:cs="Arial"/>
          <w:sz w:val="24"/>
          <w:szCs w:val="24"/>
        </w:rPr>
        <w:t>converge</w:t>
      </w:r>
      <w:r w:rsidR="00F55EAC" w:rsidRPr="001A0F36">
        <w:rPr>
          <w:rFonts w:ascii="Arial" w:hAnsi="Arial" w:cs="Arial"/>
          <w:sz w:val="24"/>
          <w:szCs w:val="24"/>
        </w:rPr>
        <w:t xml:space="preserve"> and intersect </w:t>
      </w:r>
      <w:r w:rsidR="00BA0554" w:rsidRPr="001A0F36">
        <w:rPr>
          <w:rFonts w:ascii="Arial" w:hAnsi="Arial" w:cs="Arial"/>
          <w:sz w:val="24"/>
          <w:szCs w:val="24"/>
        </w:rPr>
        <w:t>with</w:t>
      </w:r>
      <w:r w:rsidR="00F55EAC" w:rsidRPr="001A0F36">
        <w:rPr>
          <w:rFonts w:ascii="Arial" w:hAnsi="Arial" w:cs="Arial"/>
          <w:sz w:val="24"/>
          <w:szCs w:val="24"/>
        </w:rPr>
        <w:t xml:space="preserve"> t</w:t>
      </w:r>
      <w:r w:rsidR="00DF7563" w:rsidRPr="001A0F36">
        <w:rPr>
          <w:rFonts w:ascii="Arial" w:hAnsi="Arial" w:cs="Arial"/>
          <w:sz w:val="24"/>
          <w:szCs w:val="24"/>
        </w:rPr>
        <w:t>h</w:t>
      </w:r>
      <w:r w:rsidR="00F55EAC" w:rsidRPr="001A0F36">
        <w:rPr>
          <w:rFonts w:ascii="Arial" w:hAnsi="Arial" w:cs="Arial"/>
          <w:sz w:val="24"/>
          <w:szCs w:val="24"/>
        </w:rPr>
        <w:t xml:space="preserve">e </w:t>
      </w:r>
      <w:r w:rsidR="00BA0554" w:rsidRPr="001A0F36">
        <w:rPr>
          <w:rFonts w:ascii="Arial" w:hAnsi="Arial" w:cs="Arial"/>
          <w:sz w:val="24"/>
          <w:szCs w:val="24"/>
        </w:rPr>
        <w:t>three</w:t>
      </w:r>
      <w:r w:rsidR="00F55EAC" w:rsidRPr="001A0F36">
        <w:rPr>
          <w:rFonts w:ascii="Arial" w:hAnsi="Arial" w:cs="Arial"/>
          <w:sz w:val="24"/>
          <w:szCs w:val="24"/>
        </w:rPr>
        <w:t xml:space="preserve"> </w:t>
      </w:r>
      <w:r w:rsidR="00BA0554" w:rsidRPr="001A0F36">
        <w:rPr>
          <w:rFonts w:ascii="Arial" w:hAnsi="Arial" w:cs="Arial"/>
          <w:sz w:val="24"/>
          <w:szCs w:val="24"/>
        </w:rPr>
        <w:t>sectors</w:t>
      </w:r>
      <w:r w:rsidR="00F55EAC" w:rsidRPr="001A0F36">
        <w:rPr>
          <w:rFonts w:ascii="Arial" w:hAnsi="Arial" w:cs="Arial"/>
          <w:sz w:val="24"/>
          <w:szCs w:val="24"/>
        </w:rPr>
        <w:t xml:space="preserve"> o</w:t>
      </w:r>
      <w:r w:rsidR="00BA0554" w:rsidRPr="001A0F36">
        <w:rPr>
          <w:rFonts w:ascii="Arial" w:hAnsi="Arial" w:cs="Arial"/>
          <w:sz w:val="24"/>
          <w:szCs w:val="24"/>
        </w:rPr>
        <w:t>f</w:t>
      </w:r>
      <w:r w:rsidR="00F55EAC" w:rsidRPr="001A0F36">
        <w:rPr>
          <w:rFonts w:ascii="Arial" w:hAnsi="Arial" w:cs="Arial"/>
          <w:sz w:val="24"/>
          <w:szCs w:val="24"/>
        </w:rPr>
        <w:t xml:space="preserve"> CSR. The economic benefits of CSR often arise from the cost </w:t>
      </w:r>
      <w:r w:rsidR="00BA0554" w:rsidRPr="001A0F36">
        <w:rPr>
          <w:rFonts w:ascii="Arial" w:hAnsi="Arial" w:cs="Arial"/>
          <w:sz w:val="24"/>
          <w:szCs w:val="24"/>
        </w:rPr>
        <w:t>reduction</w:t>
      </w:r>
      <w:r w:rsidR="00F55EAC" w:rsidRPr="001A0F36">
        <w:rPr>
          <w:rFonts w:ascii="Arial" w:hAnsi="Arial" w:cs="Arial"/>
          <w:sz w:val="24"/>
          <w:szCs w:val="24"/>
        </w:rPr>
        <w:t xml:space="preserve"> credited f</w:t>
      </w:r>
      <w:r w:rsidR="00DF7563" w:rsidRPr="001A0F36">
        <w:rPr>
          <w:rFonts w:ascii="Arial" w:hAnsi="Arial" w:cs="Arial"/>
          <w:sz w:val="24"/>
          <w:szCs w:val="24"/>
        </w:rPr>
        <w:t>ro</w:t>
      </w:r>
      <w:r w:rsidR="00F55EAC" w:rsidRPr="001A0F36">
        <w:rPr>
          <w:rFonts w:ascii="Arial" w:hAnsi="Arial" w:cs="Arial"/>
          <w:sz w:val="24"/>
          <w:szCs w:val="24"/>
        </w:rPr>
        <w:t xml:space="preserve">m </w:t>
      </w:r>
      <w:r w:rsidR="00DF7563" w:rsidRPr="001A0F36">
        <w:rPr>
          <w:rFonts w:ascii="Arial" w:hAnsi="Arial" w:cs="Arial"/>
          <w:sz w:val="24"/>
          <w:szCs w:val="24"/>
        </w:rPr>
        <w:t xml:space="preserve">the </w:t>
      </w:r>
      <w:r w:rsidR="00BA0554" w:rsidRPr="001A0F36">
        <w:rPr>
          <w:rFonts w:ascii="Arial" w:hAnsi="Arial" w:cs="Arial"/>
          <w:sz w:val="24"/>
          <w:szCs w:val="24"/>
        </w:rPr>
        <w:t>conservation</w:t>
      </w:r>
      <w:r w:rsidR="00F55EAC" w:rsidRPr="001A0F36">
        <w:rPr>
          <w:rFonts w:ascii="Arial" w:hAnsi="Arial" w:cs="Arial"/>
          <w:sz w:val="24"/>
          <w:szCs w:val="24"/>
        </w:rPr>
        <w:t xml:space="preserve"> of raw </w:t>
      </w:r>
      <w:r w:rsidR="00BA0554" w:rsidRPr="001A0F36">
        <w:rPr>
          <w:rFonts w:ascii="Arial" w:hAnsi="Arial" w:cs="Arial"/>
          <w:sz w:val="24"/>
          <w:szCs w:val="24"/>
        </w:rPr>
        <w:t>materials</w:t>
      </w:r>
      <w:r w:rsidR="00F55EAC" w:rsidRPr="001A0F36">
        <w:rPr>
          <w:rFonts w:ascii="Arial" w:hAnsi="Arial" w:cs="Arial"/>
          <w:sz w:val="24"/>
          <w:szCs w:val="24"/>
        </w:rPr>
        <w:t xml:space="preserve">, payment of </w:t>
      </w:r>
      <w:r w:rsidR="00BA0554" w:rsidRPr="001A0F36">
        <w:rPr>
          <w:rFonts w:ascii="Arial" w:hAnsi="Arial" w:cs="Arial"/>
          <w:sz w:val="24"/>
          <w:szCs w:val="24"/>
        </w:rPr>
        <w:t>environmental</w:t>
      </w:r>
      <w:r w:rsidR="00F55EAC" w:rsidRPr="001A0F36">
        <w:rPr>
          <w:rFonts w:ascii="Arial" w:hAnsi="Arial" w:cs="Arial"/>
          <w:sz w:val="24"/>
          <w:szCs w:val="24"/>
        </w:rPr>
        <w:t xml:space="preserve"> taxes</w:t>
      </w:r>
      <w:r w:rsidR="00DF7563" w:rsidRPr="001A0F36">
        <w:rPr>
          <w:rFonts w:ascii="Arial" w:hAnsi="Arial" w:cs="Arial"/>
          <w:sz w:val="24"/>
          <w:szCs w:val="24"/>
        </w:rPr>
        <w:t>,</w:t>
      </w:r>
      <w:r w:rsidR="00F55EAC" w:rsidRPr="001A0F36">
        <w:rPr>
          <w:rFonts w:ascii="Arial" w:hAnsi="Arial" w:cs="Arial"/>
          <w:sz w:val="24"/>
          <w:szCs w:val="24"/>
        </w:rPr>
        <w:t xml:space="preserve"> and water </w:t>
      </w:r>
      <w:r w:rsidR="00BA0554" w:rsidRPr="001A0F36">
        <w:rPr>
          <w:rFonts w:ascii="Arial" w:hAnsi="Arial" w:cs="Arial"/>
          <w:sz w:val="24"/>
          <w:szCs w:val="24"/>
        </w:rPr>
        <w:t>recycling</w:t>
      </w:r>
      <w:r w:rsidR="00F55EAC" w:rsidRPr="001A0F36">
        <w:rPr>
          <w:rFonts w:ascii="Arial" w:hAnsi="Arial" w:cs="Arial"/>
          <w:sz w:val="24"/>
          <w:szCs w:val="24"/>
        </w:rPr>
        <w:t xml:space="preserve">. </w:t>
      </w:r>
      <w:r w:rsidR="00DF7563" w:rsidRPr="001A0F36">
        <w:rPr>
          <w:rFonts w:ascii="Arial" w:hAnsi="Arial" w:cs="Arial"/>
          <w:sz w:val="24"/>
          <w:szCs w:val="24"/>
        </w:rPr>
        <w:t>A circular economy's environmental benefits include reducing</w:t>
      </w:r>
      <w:r w:rsidR="00F55EAC" w:rsidRPr="001A0F36">
        <w:rPr>
          <w:rFonts w:ascii="Arial" w:hAnsi="Arial" w:cs="Arial"/>
          <w:sz w:val="24"/>
          <w:szCs w:val="24"/>
        </w:rPr>
        <w:t xml:space="preserve"> waste </w:t>
      </w:r>
      <w:r w:rsidR="00BA0554" w:rsidRPr="001A0F36">
        <w:rPr>
          <w:rFonts w:ascii="Arial" w:hAnsi="Arial" w:cs="Arial"/>
          <w:sz w:val="24"/>
          <w:szCs w:val="24"/>
        </w:rPr>
        <w:t>generation</w:t>
      </w:r>
      <w:r w:rsidR="00F55EAC" w:rsidRPr="001A0F36">
        <w:rPr>
          <w:rFonts w:ascii="Arial" w:hAnsi="Arial" w:cs="Arial"/>
          <w:sz w:val="24"/>
          <w:szCs w:val="24"/>
        </w:rPr>
        <w:t xml:space="preserve">, </w:t>
      </w:r>
      <w:r w:rsidR="00BA0554" w:rsidRPr="001A0F36">
        <w:rPr>
          <w:rFonts w:ascii="Arial" w:hAnsi="Arial" w:cs="Arial"/>
          <w:sz w:val="24"/>
          <w:szCs w:val="24"/>
        </w:rPr>
        <w:t>material</w:t>
      </w:r>
      <w:r w:rsidR="00F55EAC" w:rsidRPr="001A0F36">
        <w:rPr>
          <w:rFonts w:ascii="Arial" w:hAnsi="Arial" w:cs="Arial"/>
          <w:sz w:val="24"/>
          <w:szCs w:val="24"/>
        </w:rPr>
        <w:t xml:space="preserve"> inputs</w:t>
      </w:r>
      <w:r w:rsidR="00DF7563" w:rsidRPr="001A0F36">
        <w:rPr>
          <w:rFonts w:ascii="Arial" w:hAnsi="Arial" w:cs="Arial"/>
          <w:sz w:val="24"/>
          <w:szCs w:val="24"/>
        </w:rPr>
        <w:t>,</w:t>
      </w:r>
      <w:r w:rsidR="00F55EAC" w:rsidRPr="001A0F36">
        <w:rPr>
          <w:rFonts w:ascii="Arial" w:hAnsi="Arial" w:cs="Arial"/>
          <w:sz w:val="24"/>
          <w:szCs w:val="24"/>
        </w:rPr>
        <w:t xml:space="preserve"> and emissions</w:t>
      </w:r>
      <w:r w:rsidR="001B47FE" w:rsidRPr="001A0F36">
        <w:rPr>
          <w:rFonts w:ascii="Arial" w:hAnsi="Arial" w:cs="Arial"/>
          <w:sz w:val="24"/>
          <w:szCs w:val="24"/>
        </w:rPr>
        <w:t xml:space="preserve"> </w:t>
      </w:r>
      <w:r w:rsidR="00073E4B" w:rsidRPr="001A0F36">
        <w:rPr>
          <w:rFonts w:ascii="Arial" w:hAnsi="Arial" w:cs="Arial"/>
          <w:sz w:val="24"/>
          <w:szCs w:val="24"/>
        </w:rPr>
        <w:t xml:space="preserve">(Morea </w:t>
      </w:r>
      <w:r w:rsidR="001B47FE" w:rsidRPr="001A0F36">
        <w:rPr>
          <w:rFonts w:ascii="Arial" w:hAnsi="Arial" w:cs="Arial"/>
          <w:sz w:val="24"/>
          <w:szCs w:val="24"/>
        </w:rPr>
        <w:t>et al., 2023)</w:t>
      </w:r>
      <w:r w:rsidR="00F55EAC" w:rsidRPr="001A0F36">
        <w:rPr>
          <w:rFonts w:ascii="Arial" w:hAnsi="Arial" w:cs="Arial"/>
          <w:sz w:val="24"/>
          <w:szCs w:val="24"/>
        </w:rPr>
        <w:t xml:space="preserve">. In addition, the social benefits of </w:t>
      </w:r>
      <w:r w:rsidR="00BA0554" w:rsidRPr="001A0F36">
        <w:rPr>
          <w:rFonts w:ascii="Arial" w:hAnsi="Arial" w:cs="Arial"/>
          <w:sz w:val="24"/>
          <w:szCs w:val="24"/>
        </w:rPr>
        <w:t>organization</w:t>
      </w:r>
      <w:r w:rsidR="00F55EAC" w:rsidRPr="001A0F36">
        <w:rPr>
          <w:rFonts w:ascii="Arial" w:hAnsi="Arial" w:cs="Arial"/>
          <w:sz w:val="24"/>
          <w:szCs w:val="24"/>
        </w:rPr>
        <w:t xml:space="preserve"> operations resulted </w:t>
      </w:r>
      <w:r w:rsidR="00BA0554" w:rsidRPr="001A0F36">
        <w:rPr>
          <w:rFonts w:ascii="Arial" w:hAnsi="Arial" w:cs="Arial"/>
          <w:sz w:val="24"/>
          <w:szCs w:val="24"/>
        </w:rPr>
        <w:t>from</w:t>
      </w:r>
      <w:r w:rsidR="00F55EAC" w:rsidRPr="001A0F36">
        <w:rPr>
          <w:rFonts w:ascii="Arial" w:hAnsi="Arial" w:cs="Arial"/>
          <w:sz w:val="24"/>
          <w:szCs w:val="24"/>
        </w:rPr>
        <w:t xml:space="preserve"> the equitable</w:t>
      </w:r>
      <w:r w:rsidR="00BA0554" w:rsidRPr="001A0F36">
        <w:rPr>
          <w:rFonts w:ascii="Arial" w:hAnsi="Arial" w:cs="Arial"/>
          <w:sz w:val="24"/>
          <w:szCs w:val="24"/>
        </w:rPr>
        <w:t xml:space="preserve"> utilization</w:t>
      </w:r>
      <w:r w:rsidR="00F55EAC" w:rsidRPr="001A0F36">
        <w:rPr>
          <w:rFonts w:ascii="Arial" w:hAnsi="Arial" w:cs="Arial"/>
          <w:sz w:val="24"/>
          <w:szCs w:val="24"/>
        </w:rPr>
        <w:t xml:space="preserve"> and </w:t>
      </w:r>
      <w:r w:rsidR="00BA0554" w:rsidRPr="001A0F36">
        <w:rPr>
          <w:rFonts w:ascii="Arial" w:hAnsi="Arial" w:cs="Arial"/>
          <w:sz w:val="24"/>
          <w:szCs w:val="24"/>
        </w:rPr>
        <w:t>allocation</w:t>
      </w:r>
      <w:r w:rsidR="00F55EAC" w:rsidRPr="001A0F36">
        <w:rPr>
          <w:rFonts w:ascii="Arial" w:hAnsi="Arial" w:cs="Arial"/>
          <w:sz w:val="24"/>
          <w:szCs w:val="24"/>
        </w:rPr>
        <w:t xml:space="preserve"> of services an</w:t>
      </w:r>
      <w:r w:rsidR="00BA0554" w:rsidRPr="001A0F36">
        <w:rPr>
          <w:rFonts w:ascii="Arial" w:hAnsi="Arial" w:cs="Arial"/>
          <w:sz w:val="24"/>
          <w:szCs w:val="24"/>
        </w:rPr>
        <w:t>d</w:t>
      </w:r>
      <w:r w:rsidR="00F55EAC" w:rsidRPr="001A0F36">
        <w:rPr>
          <w:rFonts w:ascii="Arial" w:hAnsi="Arial" w:cs="Arial"/>
          <w:sz w:val="24"/>
          <w:szCs w:val="24"/>
        </w:rPr>
        <w:t xml:space="preserve"> increased sense of community. </w:t>
      </w:r>
    </w:p>
    <w:p w14:paraId="7E15C5BB" w14:textId="3E4A52FD" w:rsidR="00663D15" w:rsidRPr="001A0F36" w:rsidRDefault="00336932" w:rsidP="004B4112">
      <w:pPr>
        <w:spacing w:line="360" w:lineRule="auto"/>
        <w:jc w:val="center"/>
        <w:rPr>
          <w:rFonts w:ascii="Arial" w:hAnsi="Arial" w:cs="Arial"/>
          <w:b/>
          <w:bCs/>
          <w:sz w:val="24"/>
          <w:szCs w:val="24"/>
        </w:rPr>
      </w:pPr>
      <w:r w:rsidRPr="001A0F36">
        <w:rPr>
          <w:rFonts w:ascii="Arial" w:hAnsi="Arial" w:cs="Arial"/>
          <w:b/>
          <w:bCs/>
          <w:sz w:val="24"/>
          <w:szCs w:val="24"/>
        </w:rPr>
        <w:t>Mar</w:t>
      </w:r>
      <w:r w:rsidR="004B4112" w:rsidRPr="001A0F36">
        <w:rPr>
          <w:rFonts w:ascii="Arial" w:hAnsi="Arial" w:cs="Arial"/>
          <w:b/>
          <w:bCs/>
          <w:sz w:val="24"/>
          <w:szCs w:val="24"/>
        </w:rPr>
        <w:t>r</w:t>
      </w:r>
      <w:r w:rsidRPr="001A0F36">
        <w:rPr>
          <w:rFonts w:ascii="Arial" w:hAnsi="Arial" w:cs="Arial"/>
          <w:b/>
          <w:bCs/>
          <w:sz w:val="24"/>
          <w:szCs w:val="24"/>
        </w:rPr>
        <w:t>iott</w:t>
      </w:r>
      <w:r w:rsidR="00663D15" w:rsidRPr="001A0F36">
        <w:rPr>
          <w:rFonts w:ascii="Arial" w:hAnsi="Arial" w:cs="Arial"/>
          <w:b/>
          <w:bCs/>
          <w:sz w:val="24"/>
          <w:szCs w:val="24"/>
        </w:rPr>
        <w:t xml:space="preserve"> </w:t>
      </w:r>
      <w:r w:rsidR="000617DA" w:rsidRPr="001A0F36">
        <w:rPr>
          <w:rFonts w:ascii="Arial" w:hAnsi="Arial" w:cs="Arial"/>
          <w:b/>
          <w:bCs/>
          <w:sz w:val="24"/>
          <w:szCs w:val="24"/>
        </w:rPr>
        <w:t>I</w:t>
      </w:r>
      <w:r w:rsidR="000F3725" w:rsidRPr="001A0F36">
        <w:rPr>
          <w:rFonts w:ascii="Arial" w:hAnsi="Arial" w:cs="Arial"/>
          <w:b/>
          <w:bCs/>
          <w:sz w:val="24"/>
          <w:szCs w:val="24"/>
        </w:rPr>
        <w:t>nternational CSR</w:t>
      </w:r>
    </w:p>
    <w:p w14:paraId="38DFA50A" w14:textId="76CB4CB7" w:rsidR="00D43BCD" w:rsidRPr="001A0F36" w:rsidRDefault="00D43BCD" w:rsidP="004F05DC">
      <w:pPr>
        <w:spacing w:line="360" w:lineRule="auto"/>
        <w:jc w:val="both"/>
        <w:rPr>
          <w:rFonts w:ascii="Arial" w:hAnsi="Arial" w:cs="Arial"/>
          <w:sz w:val="24"/>
          <w:szCs w:val="24"/>
        </w:rPr>
      </w:pPr>
      <w:r w:rsidRPr="001A0F36">
        <w:rPr>
          <w:rFonts w:ascii="Arial" w:hAnsi="Arial" w:cs="Arial"/>
          <w:sz w:val="24"/>
          <w:szCs w:val="24"/>
        </w:rPr>
        <w:t>Marriott International is a powerful hospitality organization with over 30 brands under its franchise. Marriott has over 8,700 properties spread across 139 countries in the World. Since its inception in 1927 by the Marriott Family, the organization has been a world leader in hospitality, offering its customers extraordinary experiences (Marriott International, 2023). Marriott International isn’t a world leader in customer experience alone but in its corporate social responsibility. Marriott International’s sustainability and social impact are driven through the “Serve 360: Doing Good in Every Direction.” The hotel is guided by its long-term vision 2025 Sustainability and Social Impacts Goals that are aligned to SDG Goals and aim to serve its communities in every business.</w:t>
      </w:r>
    </w:p>
    <w:p w14:paraId="5DBD6355" w14:textId="376755D1" w:rsidR="00663D15" w:rsidRPr="001A0F36" w:rsidRDefault="00DF7563" w:rsidP="004F05DC">
      <w:pPr>
        <w:spacing w:line="360" w:lineRule="auto"/>
        <w:jc w:val="both"/>
        <w:rPr>
          <w:rFonts w:ascii="Arial" w:hAnsi="Arial" w:cs="Arial"/>
          <w:sz w:val="24"/>
          <w:szCs w:val="24"/>
        </w:rPr>
      </w:pPr>
      <w:r w:rsidRPr="001A0F36">
        <w:rPr>
          <w:rFonts w:ascii="Arial" w:hAnsi="Arial" w:cs="Arial"/>
          <w:sz w:val="24"/>
          <w:szCs w:val="24"/>
        </w:rPr>
        <w:t>Marriott International hotels have a</w:t>
      </w:r>
      <w:r w:rsidR="00105BDD" w:rsidRPr="001A0F36">
        <w:rPr>
          <w:rFonts w:ascii="Arial" w:hAnsi="Arial" w:cs="Arial"/>
          <w:sz w:val="24"/>
          <w:szCs w:val="24"/>
        </w:rPr>
        <w:t xml:space="preserve"> comprehensive CSR goal </w:t>
      </w:r>
      <w:r w:rsidRPr="001A0F36">
        <w:rPr>
          <w:rFonts w:ascii="Arial" w:hAnsi="Arial" w:cs="Arial"/>
          <w:sz w:val="24"/>
          <w:szCs w:val="24"/>
        </w:rPr>
        <w:t>of</w:t>
      </w:r>
      <w:r w:rsidR="00105BDD" w:rsidRPr="001A0F36">
        <w:rPr>
          <w:rFonts w:ascii="Arial" w:hAnsi="Arial" w:cs="Arial"/>
          <w:sz w:val="24"/>
          <w:szCs w:val="24"/>
        </w:rPr>
        <w:t xml:space="preserve"> sustainability and social impact. Marriott International</w:t>
      </w:r>
      <w:r w:rsidRPr="001A0F36">
        <w:rPr>
          <w:rFonts w:ascii="Arial" w:hAnsi="Arial" w:cs="Arial"/>
          <w:sz w:val="24"/>
          <w:szCs w:val="24"/>
        </w:rPr>
        <w:t>'s</w:t>
      </w:r>
      <w:r w:rsidR="00105BDD" w:rsidRPr="001A0F36">
        <w:rPr>
          <w:rFonts w:ascii="Arial" w:hAnsi="Arial" w:cs="Arial"/>
          <w:sz w:val="24"/>
          <w:szCs w:val="24"/>
        </w:rPr>
        <w:t xml:space="preserve"> CSR goals aim </w:t>
      </w:r>
      <w:r w:rsidRPr="001A0F36">
        <w:rPr>
          <w:rFonts w:ascii="Arial" w:hAnsi="Arial" w:cs="Arial"/>
          <w:sz w:val="24"/>
          <w:szCs w:val="24"/>
        </w:rPr>
        <w:t>to make</w:t>
      </w:r>
      <w:r w:rsidR="00105BDD" w:rsidRPr="001A0F36">
        <w:rPr>
          <w:rFonts w:ascii="Arial" w:hAnsi="Arial" w:cs="Arial"/>
          <w:sz w:val="24"/>
          <w:szCs w:val="24"/>
        </w:rPr>
        <w:t xml:space="preserve"> a </w:t>
      </w:r>
      <w:r w:rsidR="00BE5F4B" w:rsidRPr="001A0F36">
        <w:rPr>
          <w:rFonts w:ascii="Arial" w:hAnsi="Arial" w:cs="Arial"/>
          <w:sz w:val="24"/>
          <w:szCs w:val="24"/>
        </w:rPr>
        <w:t>positive</w:t>
      </w:r>
      <w:r w:rsidR="00105BDD" w:rsidRPr="001A0F36">
        <w:rPr>
          <w:rFonts w:ascii="Arial" w:hAnsi="Arial" w:cs="Arial"/>
          <w:sz w:val="24"/>
          <w:szCs w:val="24"/>
        </w:rPr>
        <w:t xml:space="preserve"> impact</w:t>
      </w:r>
      <w:r w:rsidRPr="001A0F36">
        <w:rPr>
          <w:rFonts w:ascii="Arial" w:hAnsi="Arial" w:cs="Arial"/>
          <w:sz w:val="24"/>
          <w:szCs w:val="24"/>
        </w:rPr>
        <w:t>. They</w:t>
      </w:r>
      <w:r w:rsidR="00105BDD" w:rsidRPr="001A0F36">
        <w:rPr>
          <w:rFonts w:ascii="Arial" w:hAnsi="Arial" w:cs="Arial"/>
          <w:sz w:val="24"/>
          <w:szCs w:val="24"/>
        </w:rPr>
        <w:t xml:space="preserve"> are aligned </w:t>
      </w:r>
      <w:r w:rsidRPr="001A0F36">
        <w:rPr>
          <w:rFonts w:ascii="Arial" w:hAnsi="Arial" w:cs="Arial"/>
          <w:sz w:val="24"/>
          <w:szCs w:val="24"/>
        </w:rPr>
        <w:t>with</w:t>
      </w:r>
      <w:r w:rsidR="00105BDD" w:rsidRPr="001A0F36">
        <w:rPr>
          <w:rFonts w:ascii="Arial" w:hAnsi="Arial" w:cs="Arial"/>
          <w:sz w:val="24"/>
          <w:szCs w:val="24"/>
        </w:rPr>
        <w:t xml:space="preserve"> </w:t>
      </w:r>
      <w:r w:rsidRPr="001A0F36">
        <w:rPr>
          <w:rFonts w:ascii="Arial" w:hAnsi="Arial" w:cs="Arial"/>
          <w:sz w:val="24"/>
          <w:szCs w:val="24"/>
        </w:rPr>
        <w:t xml:space="preserve">the </w:t>
      </w:r>
      <w:r w:rsidR="00105BDD" w:rsidRPr="001A0F36">
        <w:rPr>
          <w:rFonts w:ascii="Arial" w:hAnsi="Arial" w:cs="Arial"/>
          <w:sz w:val="24"/>
          <w:szCs w:val="24"/>
        </w:rPr>
        <w:t>United Nations Sustainable Development Goals (SDGs) that seek to impact communities and improve the planet (Marriott International, 2024).</w:t>
      </w:r>
      <w:r w:rsidR="00BE5F4B" w:rsidRPr="001A0F36">
        <w:rPr>
          <w:rFonts w:ascii="Arial" w:hAnsi="Arial" w:cs="Arial"/>
          <w:sz w:val="24"/>
          <w:szCs w:val="24"/>
        </w:rPr>
        <w:t xml:space="preserve"> </w:t>
      </w:r>
      <w:r w:rsidR="00C420E8" w:rsidRPr="001A0F36">
        <w:rPr>
          <w:rFonts w:ascii="Arial" w:hAnsi="Arial" w:cs="Arial"/>
          <w:sz w:val="24"/>
          <w:szCs w:val="24"/>
        </w:rPr>
        <w:t xml:space="preserve">Shayan et al. (2022) confirm that the SDG goals are an ideal framework for basing </w:t>
      </w:r>
      <w:r w:rsidRPr="001A0F36">
        <w:rPr>
          <w:rFonts w:ascii="Arial" w:hAnsi="Arial" w:cs="Arial"/>
          <w:sz w:val="24"/>
          <w:szCs w:val="24"/>
        </w:rPr>
        <w:t xml:space="preserve">an </w:t>
      </w:r>
      <w:r w:rsidR="00C420E8" w:rsidRPr="001A0F36">
        <w:rPr>
          <w:rFonts w:ascii="Arial" w:hAnsi="Arial" w:cs="Arial"/>
          <w:sz w:val="24"/>
          <w:szCs w:val="24"/>
        </w:rPr>
        <w:t>organization</w:t>
      </w:r>
      <w:r w:rsidRPr="001A0F36">
        <w:rPr>
          <w:rFonts w:ascii="Arial" w:hAnsi="Arial" w:cs="Arial"/>
          <w:sz w:val="24"/>
          <w:szCs w:val="24"/>
        </w:rPr>
        <w:t>'</w:t>
      </w:r>
      <w:r w:rsidR="00C420E8" w:rsidRPr="001A0F36">
        <w:rPr>
          <w:rFonts w:ascii="Arial" w:hAnsi="Arial" w:cs="Arial"/>
          <w:sz w:val="24"/>
          <w:szCs w:val="24"/>
        </w:rPr>
        <w:t xml:space="preserve">s CSR </w:t>
      </w:r>
      <w:r w:rsidR="00C420E8" w:rsidRPr="001A0F36">
        <w:rPr>
          <w:rFonts w:ascii="Arial" w:hAnsi="Arial" w:cs="Arial"/>
          <w:sz w:val="24"/>
          <w:szCs w:val="24"/>
        </w:rPr>
        <w:lastRenderedPageBreak/>
        <w:t xml:space="preserve">objectives. The SDG goals immerse global </w:t>
      </w:r>
      <w:r w:rsidR="00F27EF0" w:rsidRPr="001A0F36">
        <w:rPr>
          <w:rFonts w:ascii="Arial" w:hAnsi="Arial" w:cs="Arial"/>
          <w:sz w:val="24"/>
          <w:szCs w:val="24"/>
        </w:rPr>
        <w:t>experts’</w:t>
      </w:r>
      <w:r w:rsidR="00C420E8" w:rsidRPr="001A0F36">
        <w:rPr>
          <w:rFonts w:ascii="Arial" w:hAnsi="Arial" w:cs="Arial"/>
          <w:sz w:val="24"/>
          <w:szCs w:val="24"/>
        </w:rPr>
        <w:t xml:space="preserve"> knowledge</w:t>
      </w:r>
      <w:r w:rsidRPr="001A0F36">
        <w:rPr>
          <w:rFonts w:ascii="Arial" w:hAnsi="Arial" w:cs="Arial"/>
          <w:sz w:val="24"/>
          <w:szCs w:val="24"/>
        </w:rPr>
        <w:t>, key industry players,</w:t>
      </w:r>
      <w:r w:rsidR="00C420E8" w:rsidRPr="001A0F36">
        <w:rPr>
          <w:rFonts w:ascii="Arial" w:hAnsi="Arial" w:cs="Arial"/>
          <w:sz w:val="24"/>
          <w:szCs w:val="24"/>
        </w:rPr>
        <w:t xml:space="preserve"> and millions of voices toward addressing current problems and improving society’s well-being. Moreover, the SDG goals as a </w:t>
      </w:r>
      <w:r w:rsidR="00EC0BB1" w:rsidRPr="001A0F36">
        <w:rPr>
          <w:rFonts w:ascii="Arial" w:hAnsi="Arial" w:cs="Arial"/>
          <w:sz w:val="24"/>
          <w:szCs w:val="24"/>
        </w:rPr>
        <w:t>benchmark</w:t>
      </w:r>
      <w:r w:rsidR="00C420E8" w:rsidRPr="001A0F36">
        <w:rPr>
          <w:rFonts w:ascii="Arial" w:hAnsi="Arial" w:cs="Arial"/>
          <w:sz w:val="24"/>
          <w:szCs w:val="24"/>
        </w:rPr>
        <w:t xml:space="preserve"> </w:t>
      </w:r>
      <w:r w:rsidRPr="001A0F36">
        <w:rPr>
          <w:rFonts w:ascii="Arial" w:hAnsi="Arial" w:cs="Arial"/>
          <w:sz w:val="24"/>
          <w:szCs w:val="24"/>
        </w:rPr>
        <w:t>for</w:t>
      </w:r>
      <w:r w:rsidR="00C420E8" w:rsidRPr="001A0F36">
        <w:rPr>
          <w:rFonts w:ascii="Arial" w:hAnsi="Arial" w:cs="Arial"/>
          <w:sz w:val="24"/>
          <w:szCs w:val="24"/>
        </w:rPr>
        <w:t xml:space="preserve"> </w:t>
      </w:r>
      <w:r w:rsidRPr="001A0F36">
        <w:rPr>
          <w:rFonts w:ascii="Arial" w:hAnsi="Arial" w:cs="Arial"/>
          <w:sz w:val="24"/>
          <w:szCs w:val="24"/>
        </w:rPr>
        <w:t xml:space="preserve">an </w:t>
      </w:r>
      <w:r w:rsidR="00EC0BB1" w:rsidRPr="001A0F36">
        <w:rPr>
          <w:rFonts w:ascii="Arial" w:hAnsi="Arial" w:cs="Arial"/>
          <w:sz w:val="24"/>
          <w:szCs w:val="24"/>
        </w:rPr>
        <w:t>organization’s</w:t>
      </w:r>
      <w:r w:rsidR="00C420E8" w:rsidRPr="001A0F36">
        <w:rPr>
          <w:rFonts w:ascii="Arial" w:hAnsi="Arial" w:cs="Arial"/>
          <w:sz w:val="24"/>
          <w:szCs w:val="24"/>
        </w:rPr>
        <w:t xml:space="preserve"> CSR framework are proven to </w:t>
      </w:r>
      <w:r w:rsidR="00EC0BB1" w:rsidRPr="001A0F36">
        <w:rPr>
          <w:rFonts w:ascii="Arial" w:hAnsi="Arial" w:cs="Arial"/>
          <w:sz w:val="24"/>
          <w:szCs w:val="24"/>
        </w:rPr>
        <w:t>enhance</w:t>
      </w:r>
      <w:r w:rsidR="00C420E8" w:rsidRPr="001A0F36">
        <w:rPr>
          <w:rFonts w:ascii="Arial" w:hAnsi="Arial" w:cs="Arial"/>
          <w:sz w:val="24"/>
          <w:szCs w:val="24"/>
        </w:rPr>
        <w:t xml:space="preserve"> </w:t>
      </w:r>
      <w:r w:rsidR="00EC0BB1" w:rsidRPr="001A0F36">
        <w:rPr>
          <w:rFonts w:ascii="Arial" w:hAnsi="Arial" w:cs="Arial"/>
          <w:sz w:val="24"/>
          <w:szCs w:val="24"/>
        </w:rPr>
        <w:t>sustainability</w:t>
      </w:r>
      <w:r w:rsidR="00C420E8" w:rsidRPr="001A0F36">
        <w:rPr>
          <w:rFonts w:ascii="Arial" w:hAnsi="Arial" w:cs="Arial"/>
          <w:sz w:val="24"/>
          <w:szCs w:val="24"/>
        </w:rPr>
        <w:t xml:space="preserve"> and improve the </w:t>
      </w:r>
      <w:r w:rsidR="00EC0BB1" w:rsidRPr="001A0F36">
        <w:rPr>
          <w:rFonts w:ascii="Arial" w:hAnsi="Arial" w:cs="Arial"/>
          <w:sz w:val="24"/>
          <w:szCs w:val="24"/>
        </w:rPr>
        <w:t>organization</w:t>
      </w:r>
      <w:r w:rsidRPr="001A0F36">
        <w:rPr>
          <w:rFonts w:ascii="Arial" w:hAnsi="Arial" w:cs="Arial"/>
          <w:sz w:val="24"/>
          <w:szCs w:val="24"/>
        </w:rPr>
        <w:t>'</w:t>
      </w:r>
      <w:r w:rsidR="00EC0BB1" w:rsidRPr="001A0F36">
        <w:rPr>
          <w:rFonts w:ascii="Arial" w:hAnsi="Arial" w:cs="Arial"/>
          <w:sz w:val="24"/>
          <w:szCs w:val="24"/>
        </w:rPr>
        <w:t>s</w:t>
      </w:r>
      <w:r w:rsidR="00C420E8" w:rsidRPr="001A0F36">
        <w:rPr>
          <w:rFonts w:ascii="Arial" w:hAnsi="Arial" w:cs="Arial"/>
          <w:sz w:val="24"/>
          <w:szCs w:val="24"/>
        </w:rPr>
        <w:t xml:space="preserve"> branding, acceptability</w:t>
      </w:r>
      <w:r w:rsidRPr="001A0F36">
        <w:rPr>
          <w:rFonts w:ascii="Arial" w:hAnsi="Arial" w:cs="Arial"/>
          <w:sz w:val="24"/>
          <w:szCs w:val="24"/>
        </w:rPr>
        <w:t>,</w:t>
      </w:r>
      <w:r w:rsidR="00C420E8" w:rsidRPr="001A0F36">
        <w:rPr>
          <w:rFonts w:ascii="Arial" w:hAnsi="Arial" w:cs="Arial"/>
          <w:sz w:val="24"/>
          <w:szCs w:val="24"/>
        </w:rPr>
        <w:t xml:space="preserve"> and profitability (Shayan et al., 2022)</w:t>
      </w:r>
      <w:r w:rsidR="00EC0BB1" w:rsidRPr="001A0F36">
        <w:rPr>
          <w:rFonts w:ascii="Arial" w:hAnsi="Arial" w:cs="Arial"/>
          <w:sz w:val="24"/>
          <w:szCs w:val="24"/>
        </w:rPr>
        <w:t xml:space="preserve">. </w:t>
      </w:r>
      <w:r w:rsidR="00BE5F4B" w:rsidRPr="001A0F36">
        <w:rPr>
          <w:rFonts w:ascii="Arial" w:hAnsi="Arial" w:cs="Arial"/>
          <w:sz w:val="24"/>
          <w:szCs w:val="24"/>
        </w:rPr>
        <w:t xml:space="preserve">The </w:t>
      </w:r>
      <w:r w:rsidR="000F0C2F" w:rsidRPr="001A0F36">
        <w:rPr>
          <w:rFonts w:ascii="Arial" w:hAnsi="Arial" w:cs="Arial"/>
          <w:sz w:val="24"/>
          <w:szCs w:val="24"/>
        </w:rPr>
        <w:t>Marriott</w:t>
      </w:r>
      <w:r w:rsidR="00EC0BB1" w:rsidRPr="001A0F36">
        <w:rPr>
          <w:rFonts w:ascii="Arial" w:hAnsi="Arial" w:cs="Arial"/>
          <w:sz w:val="24"/>
          <w:szCs w:val="24"/>
        </w:rPr>
        <w:t xml:space="preserve"> International Hotels </w:t>
      </w:r>
      <w:r w:rsidR="00BE5F4B" w:rsidRPr="001A0F36">
        <w:rPr>
          <w:rFonts w:ascii="Arial" w:hAnsi="Arial" w:cs="Arial"/>
          <w:sz w:val="24"/>
          <w:szCs w:val="24"/>
        </w:rPr>
        <w:t xml:space="preserve">CSR goals are dubbed: “nurture our world,” “empower through opportunity,” </w:t>
      </w:r>
      <w:bookmarkStart w:id="0" w:name="_Hlk157592311"/>
      <w:r w:rsidR="00BE5F4B" w:rsidRPr="001A0F36">
        <w:rPr>
          <w:rFonts w:ascii="Arial" w:hAnsi="Arial" w:cs="Arial"/>
          <w:sz w:val="24"/>
          <w:szCs w:val="24"/>
        </w:rPr>
        <w:t>“sustain responsible operations</w:t>
      </w:r>
      <w:bookmarkEnd w:id="0"/>
      <w:r w:rsidRPr="001A0F36">
        <w:rPr>
          <w:rFonts w:ascii="Arial" w:hAnsi="Arial" w:cs="Arial"/>
          <w:sz w:val="24"/>
          <w:szCs w:val="24"/>
        </w:rPr>
        <w:t>,</w:t>
      </w:r>
      <w:r w:rsidR="00BE5F4B" w:rsidRPr="001A0F36">
        <w:rPr>
          <w:rFonts w:ascii="Arial" w:hAnsi="Arial" w:cs="Arial"/>
          <w:sz w:val="24"/>
          <w:szCs w:val="24"/>
        </w:rPr>
        <w:t>” and “welcome all and advance human rights.”</w:t>
      </w:r>
    </w:p>
    <w:p w14:paraId="2728A628" w14:textId="491239E4" w:rsidR="00F27EF0" w:rsidRPr="001A0F36" w:rsidRDefault="00B25FEA" w:rsidP="004F05DC">
      <w:pPr>
        <w:spacing w:line="360" w:lineRule="auto"/>
        <w:jc w:val="both"/>
        <w:rPr>
          <w:rFonts w:ascii="Arial" w:hAnsi="Arial" w:cs="Arial"/>
          <w:sz w:val="24"/>
          <w:szCs w:val="24"/>
        </w:rPr>
      </w:pPr>
      <w:r w:rsidRPr="001A0F36">
        <w:rPr>
          <w:rFonts w:ascii="Arial" w:hAnsi="Arial" w:cs="Arial"/>
          <w:sz w:val="24"/>
          <w:szCs w:val="24"/>
        </w:rPr>
        <w:t xml:space="preserve">For the </w:t>
      </w:r>
      <w:r w:rsidR="00DF7563" w:rsidRPr="001A0F36">
        <w:rPr>
          <w:rFonts w:ascii="Arial" w:hAnsi="Arial" w:cs="Arial"/>
          <w:sz w:val="24"/>
          <w:szCs w:val="24"/>
        </w:rPr>
        <w:t>“Sustainable Responsible Operations” report,</w:t>
      </w:r>
      <w:r w:rsidRPr="001A0F36">
        <w:rPr>
          <w:rFonts w:ascii="Arial" w:hAnsi="Arial" w:cs="Arial"/>
          <w:sz w:val="24"/>
          <w:szCs w:val="24"/>
        </w:rPr>
        <w:t xml:space="preserve"> a </w:t>
      </w:r>
      <w:r w:rsidR="000F0C2F" w:rsidRPr="001A0F36">
        <w:rPr>
          <w:rFonts w:ascii="Arial" w:hAnsi="Arial" w:cs="Arial"/>
          <w:sz w:val="24"/>
          <w:szCs w:val="24"/>
        </w:rPr>
        <w:t>Marriott</w:t>
      </w:r>
      <w:r w:rsidRPr="001A0F36">
        <w:rPr>
          <w:rFonts w:ascii="Arial" w:hAnsi="Arial" w:cs="Arial"/>
          <w:sz w:val="24"/>
          <w:szCs w:val="24"/>
        </w:rPr>
        <w:t xml:space="preserve"> International CSR will provide deeper insights into its circular economy. </w:t>
      </w:r>
      <w:r w:rsidR="00165C68" w:rsidRPr="001A0F36">
        <w:rPr>
          <w:rFonts w:ascii="Arial" w:hAnsi="Arial" w:cs="Arial"/>
          <w:sz w:val="24"/>
          <w:szCs w:val="24"/>
        </w:rPr>
        <w:t>Marriot International</w:t>
      </w:r>
      <w:r w:rsidR="00DF7563" w:rsidRPr="001A0F36">
        <w:rPr>
          <w:rFonts w:ascii="Arial" w:hAnsi="Arial" w:cs="Arial"/>
          <w:sz w:val="24"/>
          <w:szCs w:val="24"/>
        </w:rPr>
        <w:t>'s</w:t>
      </w:r>
      <w:r w:rsidR="00165C68" w:rsidRPr="001A0F36">
        <w:rPr>
          <w:rFonts w:ascii="Arial" w:hAnsi="Arial" w:cs="Arial"/>
          <w:sz w:val="24"/>
          <w:szCs w:val="24"/>
        </w:rPr>
        <w:t xml:space="preserve"> “Sustainable Responsible </w:t>
      </w:r>
      <w:r w:rsidR="00DF7563" w:rsidRPr="001A0F36">
        <w:rPr>
          <w:rFonts w:ascii="Arial" w:hAnsi="Arial" w:cs="Arial"/>
          <w:sz w:val="24"/>
          <w:szCs w:val="24"/>
        </w:rPr>
        <w:t>O</w:t>
      </w:r>
      <w:r w:rsidR="00165C68" w:rsidRPr="001A0F36">
        <w:rPr>
          <w:rFonts w:ascii="Arial" w:hAnsi="Arial" w:cs="Arial"/>
          <w:sz w:val="24"/>
          <w:szCs w:val="24"/>
        </w:rPr>
        <w:t>perations” CSR focuses on improving the sustainability of the organization</w:t>
      </w:r>
      <w:r w:rsidR="00DF7563" w:rsidRPr="001A0F36">
        <w:rPr>
          <w:rFonts w:ascii="Arial" w:hAnsi="Arial" w:cs="Arial"/>
          <w:sz w:val="24"/>
          <w:szCs w:val="24"/>
        </w:rPr>
        <w:t>'</w:t>
      </w:r>
      <w:r w:rsidR="00165C68" w:rsidRPr="001A0F36">
        <w:rPr>
          <w:rFonts w:ascii="Arial" w:hAnsi="Arial" w:cs="Arial"/>
          <w:sz w:val="24"/>
          <w:szCs w:val="24"/>
        </w:rPr>
        <w:t>s value chains, reducing environmental burdens, mitigating climate risks, and responsible sourcing</w:t>
      </w:r>
      <w:r w:rsidR="00BB3376" w:rsidRPr="001A0F36">
        <w:rPr>
          <w:rFonts w:ascii="Arial" w:hAnsi="Arial" w:cs="Arial"/>
          <w:sz w:val="24"/>
          <w:szCs w:val="24"/>
        </w:rPr>
        <w:t xml:space="preserve"> (Marriot International, 20</w:t>
      </w:r>
      <w:r w:rsidR="003561FC" w:rsidRPr="001A0F36">
        <w:rPr>
          <w:rFonts w:ascii="Arial" w:hAnsi="Arial" w:cs="Arial"/>
          <w:sz w:val="24"/>
          <w:szCs w:val="24"/>
        </w:rPr>
        <w:t>19</w:t>
      </w:r>
      <w:r w:rsidR="00BB3376" w:rsidRPr="001A0F36">
        <w:rPr>
          <w:rFonts w:ascii="Arial" w:hAnsi="Arial" w:cs="Arial"/>
          <w:sz w:val="24"/>
          <w:szCs w:val="24"/>
        </w:rPr>
        <w:t>)</w:t>
      </w:r>
      <w:r w:rsidR="00165C68" w:rsidRPr="001A0F36">
        <w:rPr>
          <w:rFonts w:ascii="Arial" w:hAnsi="Arial" w:cs="Arial"/>
          <w:sz w:val="24"/>
          <w:szCs w:val="24"/>
        </w:rPr>
        <w:t xml:space="preserve">. </w:t>
      </w:r>
      <w:r w:rsidR="000F0C2F" w:rsidRPr="001A0F36">
        <w:rPr>
          <w:rFonts w:ascii="Arial" w:hAnsi="Arial" w:cs="Arial"/>
          <w:sz w:val="24"/>
          <w:szCs w:val="24"/>
        </w:rPr>
        <w:t>Marriott</w:t>
      </w:r>
      <w:r w:rsidR="00073C9F" w:rsidRPr="001A0F36">
        <w:rPr>
          <w:rFonts w:ascii="Arial" w:hAnsi="Arial" w:cs="Arial"/>
          <w:sz w:val="24"/>
          <w:szCs w:val="24"/>
        </w:rPr>
        <w:t xml:space="preserve"> International seeks to reduce environmental impact by managing water and energy use, reducing </w:t>
      </w:r>
      <w:r w:rsidR="00DF7563" w:rsidRPr="001A0F36">
        <w:rPr>
          <w:rFonts w:ascii="Arial" w:hAnsi="Arial" w:cs="Arial"/>
          <w:sz w:val="24"/>
          <w:szCs w:val="24"/>
        </w:rPr>
        <w:t>carbon emissions,</w:t>
      </w:r>
      <w:r w:rsidR="00073C9F" w:rsidRPr="001A0F36">
        <w:rPr>
          <w:rFonts w:ascii="Arial" w:hAnsi="Arial" w:cs="Arial"/>
          <w:sz w:val="24"/>
          <w:szCs w:val="24"/>
        </w:rPr>
        <w:t xml:space="preserve"> and employing renewable energy sources by eliminating single-use toiletry bottles, reducing water intensity</w:t>
      </w:r>
      <w:r w:rsidR="00DF7563" w:rsidRPr="001A0F36">
        <w:rPr>
          <w:rFonts w:ascii="Arial" w:hAnsi="Arial" w:cs="Arial"/>
          <w:sz w:val="24"/>
          <w:szCs w:val="24"/>
        </w:rPr>
        <w:t>,</w:t>
      </w:r>
      <w:r w:rsidR="00073C9F" w:rsidRPr="001A0F36">
        <w:rPr>
          <w:rFonts w:ascii="Arial" w:hAnsi="Arial" w:cs="Arial"/>
          <w:sz w:val="24"/>
          <w:szCs w:val="24"/>
        </w:rPr>
        <w:t xml:space="preserve"> and shifting to cloud-based document management to prevent paper use in its hotels</w:t>
      </w:r>
      <w:r w:rsidR="003561FC" w:rsidRPr="001A0F36">
        <w:rPr>
          <w:rFonts w:ascii="Arial" w:hAnsi="Arial" w:cs="Arial"/>
          <w:sz w:val="24"/>
          <w:szCs w:val="24"/>
        </w:rPr>
        <w:t xml:space="preserve"> (Marriot International, 2019)</w:t>
      </w:r>
      <w:r w:rsidR="00073C9F" w:rsidRPr="001A0F36">
        <w:rPr>
          <w:rFonts w:ascii="Arial" w:hAnsi="Arial" w:cs="Arial"/>
          <w:sz w:val="24"/>
          <w:szCs w:val="24"/>
        </w:rPr>
        <w:t xml:space="preserve">. The </w:t>
      </w:r>
      <w:r w:rsidR="000F0C2F" w:rsidRPr="001A0F36">
        <w:rPr>
          <w:rFonts w:ascii="Arial" w:hAnsi="Arial" w:cs="Arial"/>
          <w:sz w:val="24"/>
          <w:szCs w:val="24"/>
        </w:rPr>
        <w:t>Marriott</w:t>
      </w:r>
      <w:r w:rsidR="00073C9F" w:rsidRPr="001A0F36">
        <w:rPr>
          <w:rFonts w:ascii="Arial" w:hAnsi="Arial" w:cs="Arial"/>
          <w:sz w:val="24"/>
          <w:szCs w:val="24"/>
        </w:rPr>
        <w:t xml:space="preserve"> uses innovative technologies throughout its supply chain to mitigate climate-relate</w:t>
      </w:r>
      <w:r w:rsidR="00DF7563" w:rsidRPr="001A0F36">
        <w:rPr>
          <w:rFonts w:ascii="Arial" w:hAnsi="Arial" w:cs="Arial"/>
          <w:sz w:val="24"/>
          <w:szCs w:val="24"/>
        </w:rPr>
        <w:t>d</w:t>
      </w:r>
      <w:r w:rsidR="00073C9F" w:rsidRPr="001A0F36">
        <w:rPr>
          <w:rFonts w:ascii="Arial" w:hAnsi="Arial" w:cs="Arial"/>
          <w:sz w:val="24"/>
          <w:szCs w:val="24"/>
        </w:rPr>
        <w:t xml:space="preserve"> risks and improve and benefit the communities </w:t>
      </w:r>
      <w:r w:rsidR="00DF7563" w:rsidRPr="001A0F36">
        <w:rPr>
          <w:rFonts w:ascii="Arial" w:hAnsi="Arial" w:cs="Arial"/>
          <w:sz w:val="24"/>
          <w:szCs w:val="24"/>
        </w:rPr>
        <w:t xml:space="preserve">in which </w:t>
      </w:r>
      <w:r w:rsidR="00073C9F" w:rsidRPr="001A0F36">
        <w:rPr>
          <w:rFonts w:ascii="Arial" w:hAnsi="Arial" w:cs="Arial"/>
          <w:sz w:val="24"/>
          <w:szCs w:val="24"/>
        </w:rPr>
        <w:t>it operates</w:t>
      </w:r>
      <w:r w:rsidR="00903E5D" w:rsidRPr="001A0F36">
        <w:rPr>
          <w:rFonts w:ascii="Arial" w:hAnsi="Arial" w:cs="Arial"/>
          <w:sz w:val="24"/>
          <w:szCs w:val="24"/>
        </w:rPr>
        <w:t xml:space="preserve"> through open adaptive reuse hotels</w:t>
      </w:r>
      <w:r w:rsidR="00073C9F" w:rsidRPr="001A0F36">
        <w:rPr>
          <w:rFonts w:ascii="Arial" w:hAnsi="Arial" w:cs="Arial"/>
          <w:sz w:val="24"/>
          <w:szCs w:val="24"/>
        </w:rPr>
        <w:t xml:space="preserve">. Secondly, it focuses on building and operating sustainable hotels to reduce environmental impacts. Finally, </w:t>
      </w:r>
      <w:r w:rsidR="00325BEB" w:rsidRPr="001A0F36">
        <w:rPr>
          <w:rFonts w:ascii="Arial" w:hAnsi="Arial" w:cs="Arial"/>
          <w:sz w:val="24"/>
          <w:szCs w:val="24"/>
        </w:rPr>
        <w:t>t</w:t>
      </w:r>
      <w:r w:rsidR="00903E5D" w:rsidRPr="001A0F36">
        <w:rPr>
          <w:rFonts w:ascii="Arial" w:hAnsi="Arial" w:cs="Arial"/>
          <w:sz w:val="24"/>
          <w:szCs w:val="24"/>
        </w:rPr>
        <w:t>he Marriott is committed to sourcing responsibly and focu</w:t>
      </w:r>
      <w:r w:rsidR="00DF7563" w:rsidRPr="001A0F36">
        <w:rPr>
          <w:rFonts w:ascii="Arial" w:hAnsi="Arial" w:cs="Arial"/>
          <w:sz w:val="24"/>
          <w:szCs w:val="24"/>
        </w:rPr>
        <w:t>se</w:t>
      </w:r>
      <w:r w:rsidR="00903E5D" w:rsidRPr="001A0F36">
        <w:rPr>
          <w:rFonts w:ascii="Arial" w:hAnsi="Arial" w:cs="Arial"/>
          <w:sz w:val="24"/>
          <w:szCs w:val="24"/>
        </w:rPr>
        <w:t>s on local sourcing</w:t>
      </w:r>
      <w:r w:rsidR="003561FC" w:rsidRPr="001A0F36">
        <w:rPr>
          <w:rFonts w:ascii="Arial" w:hAnsi="Arial" w:cs="Arial"/>
          <w:sz w:val="24"/>
          <w:szCs w:val="24"/>
        </w:rPr>
        <w:t xml:space="preserve"> (Marriot International, 2019)</w:t>
      </w:r>
      <w:r w:rsidR="001E4FF6" w:rsidRPr="001A0F36">
        <w:rPr>
          <w:rFonts w:ascii="Arial" w:hAnsi="Arial" w:cs="Arial"/>
          <w:sz w:val="24"/>
          <w:szCs w:val="24"/>
        </w:rPr>
        <w:t>.</w:t>
      </w:r>
    </w:p>
    <w:p w14:paraId="6D79347D" w14:textId="69753A9A" w:rsidR="00030DC7" w:rsidRPr="001A0F36" w:rsidRDefault="00DF7563" w:rsidP="004F05DC">
      <w:pPr>
        <w:spacing w:line="360" w:lineRule="auto"/>
        <w:jc w:val="both"/>
        <w:rPr>
          <w:rFonts w:ascii="Arial" w:hAnsi="Arial" w:cs="Arial"/>
          <w:sz w:val="24"/>
          <w:szCs w:val="24"/>
        </w:rPr>
      </w:pPr>
      <w:r w:rsidRPr="001A0F36">
        <w:rPr>
          <w:rFonts w:ascii="Arial" w:hAnsi="Arial" w:cs="Arial"/>
          <w:sz w:val="24"/>
          <w:szCs w:val="24"/>
        </w:rPr>
        <w:t>Marriott International Hotels' socially responsible practices are aligned with the circular economy in many areas, such as climate change adaptation, waste reduction, water resource care, carbon emission, sustainable sourcing of products,</w:t>
      </w:r>
      <w:r w:rsidR="00AB66DF" w:rsidRPr="001A0F36">
        <w:rPr>
          <w:rFonts w:ascii="Arial" w:hAnsi="Arial" w:cs="Arial"/>
          <w:sz w:val="24"/>
          <w:szCs w:val="24"/>
        </w:rPr>
        <w:t xml:space="preserve"> and local sourcing</w:t>
      </w:r>
      <w:r w:rsidR="003561FC" w:rsidRPr="001A0F36">
        <w:rPr>
          <w:rFonts w:ascii="Arial" w:hAnsi="Arial" w:cs="Arial"/>
          <w:sz w:val="24"/>
          <w:szCs w:val="24"/>
        </w:rPr>
        <w:t xml:space="preserve"> (Marriot International, 2019)</w:t>
      </w:r>
      <w:r w:rsidR="00AB66DF" w:rsidRPr="001A0F36">
        <w:rPr>
          <w:rFonts w:ascii="Arial" w:hAnsi="Arial" w:cs="Arial"/>
          <w:sz w:val="24"/>
          <w:szCs w:val="24"/>
        </w:rPr>
        <w:t xml:space="preserve">. </w:t>
      </w:r>
      <w:r w:rsidR="000F0C2F" w:rsidRPr="001A0F36">
        <w:rPr>
          <w:rFonts w:ascii="Arial" w:hAnsi="Arial" w:cs="Arial"/>
          <w:sz w:val="24"/>
          <w:szCs w:val="24"/>
        </w:rPr>
        <w:t>Marriott</w:t>
      </w:r>
      <w:r w:rsidRPr="001A0F36">
        <w:rPr>
          <w:rFonts w:ascii="Arial" w:hAnsi="Arial" w:cs="Arial"/>
          <w:sz w:val="24"/>
          <w:szCs w:val="24"/>
        </w:rPr>
        <w:t xml:space="preserve"> Hotels </w:t>
      </w:r>
      <w:r w:rsidR="000F0C2F" w:rsidRPr="001A0F36">
        <w:rPr>
          <w:rFonts w:ascii="Arial" w:hAnsi="Arial" w:cs="Arial"/>
          <w:sz w:val="24"/>
          <w:szCs w:val="24"/>
        </w:rPr>
        <w:t>CSR</w:t>
      </w:r>
      <w:r w:rsidRPr="001A0F36">
        <w:rPr>
          <w:rFonts w:ascii="Arial" w:hAnsi="Arial" w:cs="Arial"/>
          <w:sz w:val="24"/>
          <w:szCs w:val="24"/>
        </w:rPr>
        <w:t xml:space="preserve"> activities have undoubtedly</w:t>
      </w:r>
      <w:r w:rsidR="00A369AC" w:rsidRPr="001A0F36">
        <w:rPr>
          <w:rFonts w:ascii="Arial" w:hAnsi="Arial" w:cs="Arial"/>
          <w:sz w:val="24"/>
          <w:szCs w:val="24"/>
        </w:rPr>
        <w:t xml:space="preserve"> been in</w:t>
      </w:r>
      <w:r w:rsidR="004955B4" w:rsidRPr="001A0F36">
        <w:rPr>
          <w:rFonts w:ascii="Arial" w:hAnsi="Arial" w:cs="Arial"/>
          <w:sz w:val="24"/>
          <w:szCs w:val="24"/>
        </w:rPr>
        <w:t>strumental</w:t>
      </w:r>
      <w:r w:rsidR="00A369AC" w:rsidRPr="001A0F36">
        <w:rPr>
          <w:rFonts w:ascii="Arial" w:hAnsi="Arial" w:cs="Arial"/>
          <w:sz w:val="24"/>
          <w:szCs w:val="24"/>
        </w:rPr>
        <w:t xml:space="preserve"> in </w:t>
      </w:r>
      <w:r w:rsidRPr="001A0F36">
        <w:rPr>
          <w:rFonts w:ascii="Arial" w:hAnsi="Arial" w:cs="Arial"/>
          <w:sz w:val="24"/>
          <w:szCs w:val="24"/>
        </w:rPr>
        <w:t xml:space="preserve">the </w:t>
      </w:r>
      <w:r w:rsidR="00A369AC" w:rsidRPr="001A0F36">
        <w:rPr>
          <w:rFonts w:ascii="Arial" w:hAnsi="Arial" w:cs="Arial"/>
          <w:sz w:val="24"/>
          <w:szCs w:val="24"/>
        </w:rPr>
        <w:t>circular economy</w:t>
      </w:r>
      <w:r w:rsidRPr="001A0F36">
        <w:rPr>
          <w:rFonts w:ascii="Arial" w:hAnsi="Arial" w:cs="Arial"/>
          <w:sz w:val="24"/>
          <w:szCs w:val="24"/>
        </w:rPr>
        <w:t>,</w:t>
      </w:r>
      <w:r w:rsidR="00A369AC" w:rsidRPr="001A0F36">
        <w:rPr>
          <w:rFonts w:ascii="Arial" w:hAnsi="Arial" w:cs="Arial"/>
          <w:sz w:val="24"/>
          <w:szCs w:val="24"/>
        </w:rPr>
        <w:t xml:space="preserve"> </w:t>
      </w:r>
      <w:r w:rsidR="004955B4" w:rsidRPr="001A0F36">
        <w:rPr>
          <w:rFonts w:ascii="Arial" w:hAnsi="Arial" w:cs="Arial"/>
          <w:sz w:val="24"/>
          <w:szCs w:val="24"/>
        </w:rPr>
        <w:t>enhancing</w:t>
      </w:r>
      <w:r w:rsidR="00A369AC" w:rsidRPr="001A0F36">
        <w:rPr>
          <w:rFonts w:ascii="Arial" w:hAnsi="Arial" w:cs="Arial"/>
          <w:sz w:val="24"/>
          <w:szCs w:val="24"/>
        </w:rPr>
        <w:t xml:space="preserve"> th</w:t>
      </w:r>
      <w:r w:rsidR="004955B4" w:rsidRPr="001A0F36">
        <w:rPr>
          <w:rFonts w:ascii="Arial" w:hAnsi="Arial" w:cs="Arial"/>
          <w:sz w:val="24"/>
          <w:szCs w:val="24"/>
        </w:rPr>
        <w:t>e</w:t>
      </w:r>
      <w:r w:rsidR="00A369AC" w:rsidRPr="001A0F36">
        <w:rPr>
          <w:rFonts w:ascii="Arial" w:hAnsi="Arial" w:cs="Arial"/>
          <w:sz w:val="24"/>
          <w:szCs w:val="24"/>
        </w:rPr>
        <w:t xml:space="preserve"> organization</w:t>
      </w:r>
      <w:r w:rsidRPr="001A0F36">
        <w:rPr>
          <w:rFonts w:ascii="Arial" w:hAnsi="Arial" w:cs="Arial"/>
          <w:sz w:val="24"/>
          <w:szCs w:val="24"/>
        </w:rPr>
        <w:t>'s</w:t>
      </w:r>
      <w:r w:rsidR="00A369AC" w:rsidRPr="001A0F36">
        <w:rPr>
          <w:rFonts w:ascii="Arial" w:hAnsi="Arial" w:cs="Arial"/>
          <w:sz w:val="24"/>
          <w:szCs w:val="24"/>
        </w:rPr>
        <w:t xml:space="preserve"> maximizing of material inputs. </w:t>
      </w:r>
      <w:r w:rsidR="003349A1" w:rsidRPr="001A0F36">
        <w:rPr>
          <w:rFonts w:ascii="Arial" w:hAnsi="Arial" w:cs="Arial"/>
          <w:sz w:val="24"/>
          <w:szCs w:val="24"/>
        </w:rPr>
        <w:t xml:space="preserve">Dudovskiy (2023) </w:t>
      </w:r>
      <w:r w:rsidR="00C768A9" w:rsidRPr="001A0F36">
        <w:rPr>
          <w:rFonts w:ascii="Arial" w:hAnsi="Arial" w:cs="Arial"/>
          <w:sz w:val="24"/>
          <w:szCs w:val="24"/>
        </w:rPr>
        <w:t>notes</w:t>
      </w:r>
      <w:r w:rsidR="003349A1" w:rsidRPr="001A0F36">
        <w:rPr>
          <w:rFonts w:ascii="Arial" w:hAnsi="Arial" w:cs="Arial"/>
          <w:sz w:val="24"/>
          <w:szCs w:val="24"/>
        </w:rPr>
        <w:t xml:space="preserve"> that in 2022, Marriott Hotels managed to implement </w:t>
      </w:r>
      <w:r w:rsidRPr="001A0F36">
        <w:rPr>
          <w:rFonts w:ascii="Arial" w:hAnsi="Arial" w:cs="Arial"/>
          <w:sz w:val="24"/>
          <w:szCs w:val="24"/>
        </w:rPr>
        <w:t>an</w:t>
      </w:r>
      <w:r w:rsidR="003349A1" w:rsidRPr="001A0F36">
        <w:rPr>
          <w:rFonts w:ascii="Arial" w:hAnsi="Arial" w:cs="Arial"/>
          <w:sz w:val="24"/>
          <w:szCs w:val="24"/>
        </w:rPr>
        <w:t xml:space="preserve"> efficient project</w:t>
      </w:r>
      <w:r w:rsidRPr="001A0F36">
        <w:rPr>
          <w:rFonts w:ascii="Arial" w:hAnsi="Arial" w:cs="Arial"/>
          <w:sz w:val="24"/>
          <w:szCs w:val="24"/>
        </w:rPr>
        <w:t>,</w:t>
      </w:r>
      <w:r w:rsidR="003349A1" w:rsidRPr="001A0F36">
        <w:rPr>
          <w:rFonts w:ascii="Arial" w:hAnsi="Arial" w:cs="Arial"/>
          <w:sz w:val="24"/>
          <w:szCs w:val="24"/>
        </w:rPr>
        <w:t xml:space="preserve"> thus saving approximately 45,000 MWhs of energy, reduc</w:t>
      </w:r>
      <w:r w:rsidRPr="001A0F36">
        <w:rPr>
          <w:rFonts w:ascii="Arial" w:hAnsi="Arial" w:cs="Arial"/>
          <w:sz w:val="24"/>
          <w:szCs w:val="24"/>
        </w:rPr>
        <w:t>ing</w:t>
      </w:r>
      <w:r w:rsidR="003349A1" w:rsidRPr="001A0F36">
        <w:rPr>
          <w:rFonts w:ascii="Arial" w:hAnsi="Arial" w:cs="Arial"/>
          <w:sz w:val="24"/>
          <w:szCs w:val="24"/>
        </w:rPr>
        <w:t xml:space="preserve"> energy consumption per square footage by 9%, and reduc</w:t>
      </w:r>
      <w:r w:rsidRPr="001A0F36">
        <w:rPr>
          <w:rFonts w:ascii="Arial" w:hAnsi="Arial" w:cs="Arial"/>
          <w:sz w:val="24"/>
          <w:szCs w:val="24"/>
        </w:rPr>
        <w:t>ing</w:t>
      </w:r>
      <w:r w:rsidR="003349A1" w:rsidRPr="001A0F36">
        <w:rPr>
          <w:rFonts w:ascii="Arial" w:hAnsi="Arial" w:cs="Arial"/>
          <w:sz w:val="24"/>
          <w:szCs w:val="24"/>
        </w:rPr>
        <w:t xml:space="preserve"> water consumption by 15% per occupied room</w:t>
      </w:r>
      <w:r w:rsidR="003561FC" w:rsidRPr="001A0F36">
        <w:rPr>
          <w:rFonts w:ascii="Arial" w:hAnsi="Arial" w:cs="Arial"/>
          <w:sz w:val="24"/>
          <w:szCs w:val="24"/>
        </w:rPr>
        <w:t xml:space="preserve"> (Dudovskiy, 2023)</w:t>
      </w:r>
      <w:r w:rsidR="003349A1" w:rsidRPr="001A0F36">
        <w:rPr>
          <w:rFonts w:ascii="Arial" w:hAnsi="Arial" w:cs="Arial"/>
          <w:sz w:val="24"/>
          <w:szCs w:val="24"/>
        </w:rPr>
        <w:t>. The</w:t>
      </w:r>
      <w:r w:rsidR="00C768A9" w:rsidRPr="001A0F36">
        <w:rPr>
          <w:rFonts w:ascii="Arial" w:hAnsi="Arial" w:cs="Arial"/>
          <w:sz w:val="24"/>
          <w:szCs w:val="24"/>
        </w:rPr>
        <w:t xml:space="preserve">se practices contributed to the circular economy </w:t>
      </w:r>
      <w:r w:rsidR="00C768A9" w:rsidRPr="001A0F36">
        <w:rPr>
          <w:rFonts w:ascii="Arial" w:hAnsi="Arial" w:cs="Arial"/>
          <w:sz w:val="24"/>
          <w:szCs w:val="24"/>
        </w:rPr>
        <w:lastRenderedPageBreak/>
        <w:t>by helping to con</w:t>
      </w:r>
      <w:r w:rsidR="00EF031D" w:rsidRPr="001A0F36">
        <w:rPr>
          <w:rFonts w:ascii="Arial" w:hAnsi="Arial" w:cs="Arial"/>
          <w:sz w:val="24"/>
          <w:szCs w:val="24"/>
        </w:rPr>
        <w:t>serv</w:t>
      </w:r>
      <w:r w:rsidRPr="001A0F36">
        <w:rPr>
          <w:rFonts w:ascii="Arial" w:hAnsi="Arial" w:cs="Arial"/>
          <w:sz w:val="24"/>
          <w:szCs w:val="24"/>
        </w:rPr>
        <w:t>e</w:t>
      </w:r>
      <w:r w:rsidR="00C768A9" w:rsidRPr="001A0F36">
        <w:rPr>
          <w:rFonts w:ascii="Arial" w:hAnsi="Arial" w:cs="Arial"/>
          <w:sz w:val="24"/>
          <w:szCs w:val="24"/>
        </w:rPr>
        <w:t xml:space="preserve"> </w:t>
      </w:r>
      <w:r w:rsidR="00EF031D" w:rsidRPr="001A0F36">
        <w:rPr>
          <w:rFonts w:ascii="Arial" w:hAnsi="Arial" w:cs="Arial"/>
          <w:sz w:val="24"/>
          <w:szCs w:val="24"/>
        </w:rPr>
        <w:t>resources</w:t>
      </w:r>
      <w:r w:rsidR="00C768A9" w:rsidRPr="001A0F36">
        <w:rPr>
          <w:rFonts w:ascii="Arial" w:hAnsi="Arial" w:cs="Arial"/>
          <w:sz w:val="24"/>
          <w:szCs w:val="24"/>
        </w:rPr>
        <w:t xml:space="preserve"> for </w:t>
      </w:r>
      <w:r w:rsidR="000F0C2F" w:rsidRPr="001A0F36">
        <w:rPr>
          <w:rFonts w:ascii="Arial" w:hAnsi="Arial" w:cs="Arial"/>
          <w:sz w:val="24"/>
          <w:szCs w:val="24"/>
        </w:rPr>
        <w:t>Marriott</w:t>
      </w:r>
      <w:r w:rsidR="00C768A9" w:rsidRPr="001A0F36">
        <w:rPr>
          <w:rFonts w:ascii="Arial" w:hAnsi="Arial" w:cs="Arial"/>
          <w:sz w:val="24"/>
          <w:szCs w:val="24"/>
        </w:rPr>
        <w:t xml:space="preserve"> hotels. The energy </w:t>
      </w:r>
      <w:r w:rsidR="00EF031D" w:rsidRPr="001A0F36">
        <w:rPr>
          <w:rFonts w:ascii="Arial" w:hAnsi="Arial" w:cs="Arial"/>
          <w:sz w:val="24"/>
          <w:szCs w:val="24"/>
        </w:rPr>
        <w:t>savings</w:t>
      </w:r>
      <w:r w:rsidR="00C768A9" w:rsidRPr="001A0F36">
        <w:rPr>
          <w:rFonts w:ascii="Arial" w:hAnsi="Arial" w:cs="Arial"/>
          <w:sz w:val="24"/>
          <w:szCs w:val="24"/>
        </w:rPr>
        <w:t xml:space="preserve"> scheme of the CSR contributed to </w:t>
      </w:r>
      <w:r w:rsidR="00EF031D" w:rsidRPr="001A0F36">
        <w:rPr>
          <w:rFonts w:ascii="Arial" w:hAnsi="Arial" w:cs="Arial"/>
          <w:sz w:val="24"/>
          <w:szCs w:val="24"/>
        </w:rPr>
        <w:t>substantial</w:t>
      </w:r>
      <w:r w:rsidR="00C768A9" w:rsidRPr="001A0F36">
        <w:rPr>
          <w:rFonts w:ascii="Arial" w:hAnsi="Arial" w:cs="Arial"/>
          <w:sz w:val="24"/>
          <w:szCs w:val="24"/>
        </w:rPr>
        <w:t xml:space="preserve"> cost savings for the hotel (Energy5, 2024).</w:t>
      </w:r>
      <w:r w:rsidR="00CD0EBB" w:rsidRPr="001A0F36">
        <w:rPr>
          <w:rFonts w:ascii="Arial" w:hAnsi="Arial" w:cs="Arial"/>
          <w:sz w:val="24"/>
          <w:szCs w:val="24"/>
        </w:rPr>
        <w:t xml:space="preserve"> </w:t>
      </w:r>
      <w:r w:rsidR="009169AA" w:rsidRPr="001A0F36">
        <w:rPr>
          <w:rFonts w:ascii="Arial" w:hAnsi="Arial" w:cs="Arial"/>
          <w:sz w:val="24"/>
          <w:szCs w:val="24"/>
        </w:rPr>
        <w:t>Consequently</w:t>
      </w:r>
      <w:r w:rsidR="00CD0EBB" w:rsidRPr="001A0F36">
        <w:rPr>
          <w:rFonts w:ascii="Arial" w:hAnsi="Arial" w:cs="Arial"/>
          <w:sz w:val="24"/>
          <w:szCs w:val="24"/>
        </w:rPr>
        <w:t xml:space="preserve">, water </w:t>
      </w:r>
      <w:r w:rsidR="009169AA" w:rsidRPr="001A0F36">
        <w:rPr>
          <w:rFonts w:ascii="Arial" w:hAnsi="Arial" w:cs="Arial"/>
          <w:sz w:val="24"/>
          <w:szCs w:val="24"/>
        </w:rPr>
        <w:t>conservation</w:t>
      </w:r>
      <w:r w:rsidR="00CD0EBB" w:rsidRPr="001A0F36">
        <w:rPr>
          <w:rFonts w:ascii="Arial" w:hAnsi="Arial" w:cs="Arial"/>
          <w:sz w:val="24"/>
          <w:szCs w:val="24"/>
        </w:rPr>
        <w:t xml:space="preserve"> efforts </w:t>
      </w:r>
      <w:r w:rsidR="00B00AD0" w:rsidRPr="001A0F36">
        <w:rPr>
          <w:rFonts w:ascii="Arial" w:hAnsi="Arial" w:cs="Arial"/>
          <w:sz w:val="24"/>
          <w:szCs w:val="24"/>
        </w:rPr>
        <w:t>help</w:t>
      </w:r>
      <w:r w:rsidR="00CD0EBB" w:rsidRPr="001A0F36">
        <w:rPr>
          <w:rFonts w:ascii="Arial" w:hAnsi="Arial" w:cs="Arial"/>
          <w:sz w:val="24"/>
          <w:szCs w:val="24"/>
        </w:rPr>
        <w:t xml:space="preserve"> reduce water bills </w:t>
      </w:r>
      <w:r w:rsidRPr="001A0F36">
        <w:rPr>
          <w:rFonts w:ascii="Arial" w:hAnsi="Arial" w:cs="Arial"/>
          <w:sz w:val="24"/>
          <w:szCs w:val="24"/>
        </w:rPr>
        <w:t>f</w:t>
      </w:r>
      <w:r w:rsidR="00CD0EBB" w:rsidRPr="001A0F36">
        <w:rPr>
          <w:rFonts w:ascii="Arial" w:hAnsi="Arial" w:cs="Arial"/>
          <w:sz w:val="24"/>
          <w:szCs w:val="24"/>
        </w:rPr>
        <w:t xml:space="preserve">or the organization. In addition, the reuse of wastewater is critical in promoting </w:t>
      </w:r>
      <w:r w:rsidR="009169AA" w:rsidRPr="001A0F36">
        <w:rPr>
          <w:rFonts w:ascii="Arial" w:hAnsi="Arial" w:cs="Arial"/>
          <w:sz w:val="24"/>
          <w:szCs w:val="24"/>
        </w:rPr>
        <w:t>environmental</w:t>
      </w:r>
      <w:r w:rsidR="00CD0EBB" w:rsidRPr="001A0F36">
        <w:rPr>
          <w:rFonts w:ascii="Arial" w:hAnsi="Arial" w:cs="Arial"/>
          <w:sz w:val="24"/>
          <w:szCs w:val="24"/>
        </w:rPr>
        <w:t xml:space="preserve"> stewardship. </w:t>
      </w:r>
      <w:r w:rsidR="00CD621F" w:rsidRPr="001A0F36">
        <w:rPr>
          <w:rFonts w:ascii="Arial" w:hAnsi="Arial" w:cs="Arial"/>
          <w:sz w:val="24"/>
          <w:szCs w:val="24"/>
        </w:rPr>
        <w:t>In addition, Marriott</w:t>
      </w:r>
      <w:r w:rsidRPr="001A0F36">
        <w:rPr>
          <w:rFonts w:ascii="Arial" w:hAnsi="Arial" w:cs="Arial"/>
          <w:sz w:val="24"/>
          <w:szCs w:val="24"/>
        </w:rPr>
        <w:t>'s</w:t>
      </w:r>
      <w:r w:rsidR="00CD621F" w:rsidRPr="001A0F36">
        <w:rPr>
          <w:rFonts w:ascii="Arial" w:hAnsi="Arial" w:cs="Arial"/>
          <w:sz w:val="24"/>
          <w:szCs w:val="24"/>
        </w:rPr>
        <w:t xml:space="preserve"> efforts to eliminate sing</w:t>
      </w:r>
      <w:r w:rsidR="00B104A1" w:rsidRPr="001A0F36">
        <w:rPr>
          <w:rFonts w:ascii="Arial" w:hAnsi="Arial" w:cs="Arial"/>
          <w:sz w:val="24"/>
          <w:szCs w:val="24"/>
        </w:rPr>
        <w:t>le</w:t>
      </w:r>
      <w:r w:rsidR="00CD621F" w:rsidRPr="001A0F36">
        <w:rPr>
          <w:rFonts w:ascii="Arial" w:hAnsi="Arial" w:cs="Arial"/>
          <w:sz w:val="24"/>
          <w:szCs w:val="24"/>
        </w:rPr>
        <w:t>-use plastics in its hostels contributed to the circular economy by appealing to environmentally</w:t>
      </w:r>
      <w:r w:rsidRPr="001A0F36">
        <w:rPr>
          <w:rFonts w:ascii="Arial" w:hAnsi="Arial" w:cs="Arial"/>
          <w:sz w:val="24"/>
          <w:szCs w:val="24"/>
        </w:rPr>
        <w:t xml:space="preserve"> </w:t>
      </w:r>
      <w:r w:rsidR="00CD621F" w:rsidRPr="001A0F36">
        <w:rPr>
          <w:rFonts w:ascii="Arial" w:hAnsi="Arial" w:cs="Arial"/>
          <w:sz w:val="24"/>
          <w:szCs w:val="24"/>
        </w:rPr>
        <w:t>aware customers</w:t>
      </w:r>
      <w:r w:rsidRPr="001A0F36">
        <w:rPr>
          <w:rFonts w:ascii="Arial" w:hAnsi="Arial" w:cs="Arial"/>
          <w:sz w:val="24"/>
          <w:szCs w:val="24"/>
        </w:rPr>
        <w:t>,</w:t>
      </w:r>
      <w:r w:rsidR="00CD621F" w:rsidRPr="001A0F36">
        <w:rPr>
          <w:rFonts w:ascii="Arial" w:hAnsi="Arial" w:cs="Arial"/>
          <w:sz w:val="24"/>
          <w:szCs w:val="24"/>
        </w:rPr>
        <w:t xml:space="preserve"> thus building brand loyalty </w:t>
      </w:r>
      <w:r w:rsidRPr="001A0F36">
        <w:rPr>
          <w:rFonts w:ascii="Arial" w:hAnsi="Arial" w:cs="Arial"/>
          <w:sz w:val="24"/>
          <w:szCs w:val="24"/>
        </w:rPr>
        <w:t>and contributing</w:t>
      </w:r>
      <w:r w:rsidR="00CD621F" w:rsidRPr="001A0F36">
        <w:rPr>
          <w:rFonts w:ascii="Arial" w:hAnsi="Arial" w:cs="Arial"/>
          <w:sz w:val="24"/>
          <w:szCs w:val="24"/>
        </w:rPr>
        <w:t xml:space="preserve"> to the </w:t>
      </w:r>
      <w:r w:rsidR="002E4B66" w:rsidRPr="001A0F36">
        <w:rPr>
          <w:rFonts w:ascii="Arial" w:hAnsi="Arial" w:cs="Arial"/>
          <w:sz w:val="24"/>
          <w:szCs w:val="24"/>
        </w:rPr>
        <w:t>hotel’s</w:t>
      </w:r>
      <w:r w:rsidR="00CD621F" w:rsidRPr="001A0F36">
        <w:rPr>
          <w:rFonts w:ascii="Arial" w:hAnsi="Arial" w:cs="Arial"/>
          <w:sz w:val="24"/>
          <w:szCs w:val="24"/>
        </w:rPr>
        <w:t xml:space="preserve"> revenue</w:t>
      </w:r>
      <w:r w:rsidR="00A41FD6" w:rsidRPr="001A0F36">
        <w:rPr>
          <w:rFonts w:ascii="Arial" w:hAnsi="Arial" w:cs="Arial"/>
          <w:sz w:val="24"/>
          <w:szCs w:val="24"/>
        </w:rPr>
        <w:t xml:space="preserve"> (Marriot International, 2019)</w:t>
      </w:r>
      <w:r w:rsidR="00CD621F" w:rsidRPr="001A0F36">
        <w:rPr>
          <w:rFonts w:ascii="Arial" w:hAnsi="Arial" w:cs="Arial"/>
          <w:sz w:val="24"/>
          <w:szCs w:val="24"/>
        </w:rPr>
        <w:t>.</w:t>
      </w:r>
      <w:r w:rsidR="002E4B66" w:rsidRPr="001A0F36">
        <w:rPr>
          <w:rFonts w:ascii="Arial" w:hAnsi="Arial" w:cs="Arial"/>
          <w:sz w:val="24"/>
          <w:szCs w:val="24"/>
        </w:rPr>
        <w:t xml:space="preserve"> Buchholz (2023) highlights that responsible sourcing i</w:t>
      </w:r>
      <w:r w:rsidRPr="001A0F36">
        <w:rPr>
          <w:rFonts w:ascii="Arial" w:hAnsi="Arial" w:cs="Arial"/>
          <w:sz w:val="24"/>
          <w:szCs w:val="24"/>
        </w:rPr>
        <w:t>nfluences</w:t>
      </w:r>
      <w:r w:rsidR="002E4B66" w:rsidRPr="001A0F36">
        <w:rPr>
          <w:rFonts w:ascii="Arial" w:hAnsi="Arial" w:cs="Arial"/>
          <w:sz w:val="24"/>
          <w:szCs w:val="24"/>
        </w:rPr>
        <w:t xml:space="preserve"> customer purchasing decision</w:t>
      </w:r>
      <w:r w:rsidRPr="001A0F36">
        <w:rPr>
          <w:rFonts w:ascii="Arial" w:hAnsi="Arial" w:cs="Arial"/>
          <w:sz w:val="24"/>
          <w:szCs w:val="24"/>
        </w:rPr>
        <w:t>s</w:t>
      </w:r>
      <w:r w:rsidR="002E4B66" w:rsidRPr="001A0F36">
        <w:rPr>
          <w:rFonts w:ascii="Arial" w:hAnsi="Arial" w:cs="Arial"/>
          <w:sz w:val="24"/>
          <w:szCs w:val="24"/>
        </w:rPr>
        <w:t xml:space="preserve"> and brand attractiveness. In 2022, Marriotts’ suppliers, manufacture</w:t>
      </w:r>
      <w:r w:rsidRPr="001A0F36">
        <w:rPr>
          <w:rFonts w:ascii="Arial" w:hAnsi="Arial" w:cs="Arial"/>
          <w:sz w:val="24"/>
          <w:szCs w:val="24"/>
        </w:rPr>
        <w:t>r</w:t>
      </w:r>
      <w:r w:rsidR="002E4B66" w:rsidRPr="001A0F36">
        <w:rPr>
          <w:rFonts w:ascii="Arial" w:hAnsi="Arial" w:cs="Arial"/>
          <w:sz w:val="24"/>
          <w:szCs w:val="24"/>
        </w:rPr>
        <w:t>s</w:t>
      </w:r>
      <w:r w:rsidRPr="001A0F36">
        <w:rPr>
          <w:rFonts w:ascii="Arial" w:hAnsi="Arial" w:cs="Arial"/>
          <w:sz w:val="24"/>
          <w:szCs w:val="24"/>
        </w:rPr>
        <w:t>,</w:t>
      </w:r>
      <w:r w:rsidR="002E4B66" w:rsidRPr="001A0F36">
        <w:rPr>
          <w:rFonts w:ascii="Arial" w:hAnsi="Arial" w:cs="Arial"/>
          <w:sz w:val="24"/>
          <w:szCs w:val="24"/>
        </w:rPr>
        <w:t xml:space="preserve"> and distributors compl</w:t>
      </w:r>
      <w:r w:rsidRPr="001A0F36">
        <w:rPr>
          <w:rFonts w:ascii="Arial" w:hAnsi="Arial" w:cs="Arial"/>
          <w:sz w:val="24"/>
          <w:szCs w:val="24"/>
        </w:rPr>
        <w:t>y</w:t>
      </w:r>
      <w:r w:rsidR="002E4B66" w:rsidRPr="001A0F36">
        <w:rPr>
          <w:rFonts w:ascii="Arial" w:hAnsi="Arial" w:cs="Arial"/>
          <w:sz w:val="24"/>
          <w:szCs w:val="24"/>
        </w:rPr>
        <w:t xml:space="preserve"> with </w:t>
      </w:r>
      <w:r w:rsidRPr="001A0F36">
        <w:rPr>
          <w:rFonts w:ascii="Arial" w:hAnsi="Arial" w:cs="Arial"/>
          <w:sz w:val="24"/>
          <w:szCs w:val="24"/>
        </w:rPr>
        <w:t xml:space="preserve">the </w:t>
      </w:r>
      <w:r w:rsidR="002E4B66" w:rsidRPr="001A0F36">
        <w:rPr>
          <w:rFonts w:ascii="Arial" w:hAnsi="Arial" w:cs="Arial"/>
          <w:sz w:val="24"/>
          <w:szCs w:val="24"/>
        </w:rPr>
        <w:t>EcoVadis assessment</w:t>
      </w:r>
      <w:r w:rsidRPr="001A0F36">
        <w:rPr>
          <w:rFonts w:ascii="Arial" w:hAnsi="Arial" w:cs="Arial"/>
          <w:sz w:val="24"/>
          <w:szCs w:val="24"/>
        </w:rPr>
        <w:t>,</w:t>
      </w:r>
      <w:r w:rsidR="002E4B66" w:rsidRPr="001A0F36">
        <w:rPr>
          <w:rFonts w:ascii="Arial" w:hAnsi="Arial" w:cs="Arial"/>
          <w:sz w:val="24"/>
          <w:szCs w:val="24"/>
        </w:rPr>
        <w:t xml:space="preserve"> which evaluates responsible sourcing.</w:t>
      </w:r>
      <w:r w:rsidR="00F64018" w:rsidRPr="001A0F36">
        <w:rPr>
          <w:rFonts w:ascii="Arial" w:hAnsi="Arial" w:cs="Arial"/>
          <w:sz w:val="24"/>
          <w:szCs w:val="24"/>
        </w:rPr>
        <w:t xml:space="preserve"> Bethesda (2023) highlights that Marriott </w:t>
      </w:r>
      <w:r w:rsidR="008C0B09" w:rsidRPr="001A0F36">
        <w:rPr>
          <w:rFonts w:ascii="Arial" w:hAnsi="Arial" w:cs="Arial"/>
          <w:sz w:val="24"/>
          <w:szCs w:val="24"/>
        </w:rPr>
        <w:t>International</w:t>
      </w:r>
      <w:r w:rsidRPr="001A0F36">
        <w:rPr>
          <w:rFonts w:ascii="Arial" w:hAnsi="Arial" w:cs="Arial"/>
          <w:sz w:val="24"/>
          <w:szCs w:val="24"/>
        </w:rPr>
        <w:t>'</w:t>
      </w:r>
      <w:r w:rsidR="008C0B09" w:rsidRPr="001A0F36">
        <w:rPr>
          <w:rFonts w:ascii="Arial" w:hAnsi="Arial" w:cs="Arial"/>
          <w:sz w:val="24"/>
          <w:szCs w:val="24"/>
        </w:rPr>
        <w:t>s</w:t>
      </w:r>
      <w:r w:rsidR="00F64018" w:rsidRPr="001A0F36">
        <w:rPr>
          <w:rFonts w:ascii="Arial" w:hAnsi="Arial" w:cs="Arial"/>
          <w:sz w:val="24"/>
          <w:szCs w:val="24"/>
        </w:rPr>
        <w:t xml:space="preserve"> </w:t>
      </w:r>
      <w:r w:rsidR="008C0B09" w:rsidRPr="001A0F36">
        <w:rPr>
          <w:rFonts w:ascii="Arial" w:hAnsi="Arial" w:cs="Arial"/>
          <w:sz w:val="24"/>
          <w:szCs w:val="24"/>
        </w:rPr>
        <w:t>efforts</w:t>
      </w:r>
      <w:r w:rsidR="00F64018" w:rsidRPr="001A0F36">
        <w:rPr>
          <w:rFonts w:ascii="Arial" w:hAnsi="Arial" w:cs="Arial"/>
          <w:sz w:val="24"/>
          <w:szCs w:val="24"/>
        </w:rPr>
        <w:t xml:space="preserve"> towards responsible procurement through the Ecovadis resonated a </w:t>
      </w:r>
      <w:r w:rsidR="008F7B6F" w:rsidRPr="001A0F36">
        <w:rPr>
          <w:rFonts w:ascii="Arial" w:hAnsi="Arial" w:cs="Arial"/>
          <w:sz w:val="24"/>
          <w:szCs w:val="24"/>
        </w:rPr>
        <w:t>positive message</w:t>
      </w:r>
      <w:r w:rsidR="00F64018" w:rsidRPr="001A0F36">
        <w:rPr>
          <w:rFonts w:ascii="Arial" w:hAnsi="Arial" w:cs="Arial"/>
          <w:sz w:val="24"/>
          <w:szCs w:val="24"/>
        </w:rPr>
        <w:t xml:space="preserve"> amo</w:t>
      </w:r>
      <w:r w:rsidR="008C0B09" w:rsidRPr="001A0F36">
        <w:rPr>
          <w:rFonts w:ascii="Arial" w:hAnsi="Arial" w:cs="Arial"/>
          <w:sz w:val="24"/>
          <w:szCs w:val="24"/>
        </w:rPr>
        <w:t>ng</w:t>
      </w:r>
      <w:r w:rsidR="00F64018" w:rsidRPr="001A0F36">
        <w:rPr>
          <w:rFonts w:ascii="Arial" w:hAnsi="Arial" w:cs="Arial"/>
          <w:sz w:val="24"/>
          <w:szCs w:val="24"/>
        </w:rPr>
        <w:t xml:space="preserve"> its supplier community</w:t>
      </w:r>
      <w:r w:rsidRPr="001A0F36">
        <w:rPr>
          <w:rFonts w:ascii="Arial" w:hAnsi="Arial" w:cs="Arial"/>
          <w:sz w:val="24"/>
          <w:szCs w:val="24"/>
        </w:rPr>
        <w:t>,</w:t>
      </w:r>
      <w:r w:rsidR="00AD741C" w:rsidRPr="001A0F36">
        <w:rPr>
          <w:rFonts w:ascii="Arial" w:hAnsi="Arial" w:cs="Arial"/>
          <w:sz w:val="24"/>
          <w:szCs w:val="24"/>
        </w:rPr>
        <w:t xml:space="preserve"> thus contributing to </w:t>
      </w:r>
      <w:r w:rsidRPr="001A0F36">
        <w:rPr>
          <w:rFonts w:ascii="Arial" w:hAnsi="Arial" w:cs="Arial"/>
          <w:sz w:val="24"/>
          <w:szCs w:val="24"/>
        </w:rPr>
        <w:t xml:space="preserve">a </w:t>
      </w:r>
      <w:r w:rsidR="00AD741C" w:rsidRPr="001A0F36">
        <w:rPr>
          <w:rFonts w:ascii="Arial" w:hAnsi="Arial" w:cs="Arial"/>
          <w:sz w:val="24"/>
          <w:szCs w:val="24"/>
        </w:rPr>
        <w:t>circular economy.</w:t>
      </w:r>
    </w:p>
    <w:p w14:paraId="34706CF5" w14:textId="700F3E6F" w:rsidR="009B0A54" w:rsidRPr="001A0F36" w:rsidRDefault="00E039BE" w:rsidP="000F0C2F">
      <w:pPr>
        <w:spacing w:line="360" w:lineRule="auto"/>
        <w:jc w:val="center"/>
        <w:rPr>
          <w:rFonts w:ascii="Arial" w:hAnsi="Arial" w:cs="Arial"/>
          <w:b/>
          <w:bCs/>
          <w:sz w:val="24"/>
          <w:szCs w:val="24"/>
        </w:rPr>
      </w:pPr>
      <w:r w:rsidRPr="001A0F36">
        <w:rPr>
          <w:rFonts w:ascii="Arial" w:hAnsi="Arial" w:cs="Arial"/>
          <w:b/>
          <w:bCs/>
          <w:sz w:val="24"/>
          <w:szCs w:val="24"/>
        </w:rPr>
        <w:t xml:space="preserve">Industry </w:t>
      </w:r>
      <w:r w:rsidR="000F0C2F" w:rsidRPr="001A0F36">
        <w:rPr>
          <w:rFonts w:ascii="Arial" w:hAnsi="Arial" w:cs="Arial"/>
          <w:b/>
          <w:bCs/>
          <w:sz w:val="24"/>
          <w:szCs w:val="24"/>
        </w:rPr>
        <w:t>E</w:t>
      </w:r>
      <w:r w:rsidRPr="001A0F36">
        <w:rPr>
          <w:rFonts w:ascii="Arial" w:hAnsi="Arial" w:cs="Arial"/>
          <w:b/>
          <w:bCs/>
          <w:sz w:val="24"/>
          <w:szCs w:val="24"/>
        </w:rPr>
        <w:t>xamples</w:t>
      </w:r>
    </w:p>
    <w:p w14:paraId="473C1778" w14:textId="50B4D54C" w:rsidR="00E039BE" w:rsidRPr="001A0F36" w:rsidRDefault="00511BCA" w:rsidP="004F05DC">
      <w:pPr>
        <w:spacing w:line="360" w:lineRule="auto"/>
        <w:jc w:val="both"/>
        <w:rPr>
          <w:rFonts w:ascii="Arial" w:hAnsi="Arial" w:cs="Arial"/>
          <w:b/>
          <w:bCs/>
          <w:sz w:val="24"/>
          <w:szCs w:val="24"/>
        </w:rPr>
      </w:pPr>
      <w:r w:rsidRPr="001A0F36">
        <w:rPr>
          <w:rFonts w:ascii="Arial" w:hAnsi="Arial" w:cs="Arial"/>
          <w:b/>
          <w:bCs/>
          <w:sz w:val="24"/>
          <w:szCs w:val="24"/>
        </w:rPr>
        <w:t xml:space="preserve">Accor </w:t>
      </w:r>
      <w:r w:rsidR="004D1128" w:rsidRPr="001A0F36">
        <w:rPr>
          <w:rFonts w:ascii="Arial" w:hAnsi="Arial" w:cs="Arial"/>
          <w:b/>
          <w:bCs/>
          <w:sz w:val="24"/>
          <w:szCs w:val="24"/>
        </w:rPr>
        <w:t xml:space="preserve">Hotels Corporate Social </w:t>
      </w:r>
      <w:r w:rsidR="00925412" w:rsidRPr="001A0F36">
        <w:rPr>
          <w:rFonts w:ascii="Arial" w:hAnsi="Arial" w:cs="Arial"/>
          <w:b/>
          <w:bCs/>
          <w:sz w:val="24"/>
          <w:szCs w:val="24"/>
        </w:rPr>
        <w:t>R</w:t>
      </w:r>
      <w:r w:rsidR="004D1128" w:rsidRPr="001A0F36">
        <w:rPr>
          <w:rFonts w:ascii="Arial" w:hAnsi="Arial" w:cs="Arial"/>
          <w:b/>
          <w:bCs/>
          <w:sz w:val="24"/>
          <w:szCs w:val="24"/>
        </w:rPr>
        <w:t>esponsibility</w:t>
      </w:r>
    </w:p>
    <w:p w14:paraId="1628B59B" w14:textId="67AE3F2B" w:rsidR="000F46A6" w:rsidRPr="001A0F36" w:rsidRDefault="00B10976" w:rsidP="004F05DC">
      <w:pPr>
        <w:spacing w:line="360" w:lineRule="auto"/>
        <w:jc w:val="both"/>
        <w:rPr>
          <w:rFonts w:ascii="Arial" w:hAnsi="Arial" w:cs="Arial"/>
          <w:sz w:val="24"/>
          <w:szCs w:val="24"/>
        </w:rPr>
      </w:pPr>
      <w:r w:rsidRPr="001A0F36">
        <w:rPr>
          <w:rFonts w:ascii="Arial" w:hAnsi="Arial" w:cs="Arial"/>
          <w:sz w:val="24"/>
          <w:szCs w:val="24"/>
        </w:rPr>
        <w:t>Accor Hotels has be</w:t>
      </w:r>
      <w:r w:rsidR="008A04A9" w:rsidRPr="001A0F36">
        <w:rPr>
          <w:rFonts w:ascii="Arial" w:hAnsi="Arial" w:cs="Arial"/>
          <w:sz w:val="24"/>
          <w:szCs w:val="24"/>
        </w:rPr>
        <w:t>e</w:t>
      </w:r>
      <w:r w:rsidRPr="001A0F36">
        <w:rPr>
          <w:rFonts w:ascii="Arial" w:hAnsi="Arial" w:cs="Arial"/>
          <w:sz w:val="24"/>
          <w:szCs w:val="24"/>
        </w:rPr>
        <w:t xml:space="preserve">n </w:t>
      </w:r>
      <w:r w:rsidR="0023675F" w:rsidRPr="001A0F36">
        <w:rPr>
          <w:rFonts w:ascii="Arial" w:hAnsi="Arial" w:cs="Arial"/>
          <w:sz w:val="24"/>
          <w:szCs w:val="24"/>
        </w:rPr>
        <w:t>committed</w:t>
      </w:r>
      <w:r w:rsidRPr="001A0F36">
        <w:rPr>
          <w:rFonts w:ascii="Arial" w:hAnsi="Arial" w:cs="Arial"/>
          <w:sz w:val="24"/>
          <w:szCs w:val="24"/>
        </w:rPr>
        <w:t xml:space="preserve"> to reducing its carbon footprint and energy </w:t>
      </w:r>
      <w:r w:rsidR="0023675F" w:rsidRPr="001A0F36">
        <w:rPr>
          <w:rFonts w:ascii="Arial" w:hAnsi="Arial" w:cs="Arial"/>
          <w:sz w:val="24"/>
          <w:szCs w:val="24"/>
        </w:rPr>
        <w:t>conservation</w:t>
      </w:r>
      <w:r w:rsidRPr="001A0F36">
        <w:rPr>
          <w:rFonts w:ascii="Arial" w:hAnsi="Arial" w:cs="Arial"/>
          <w:sz w:val="24"/>
          <w:szCs w:val="24"/>
        </w:rPr>
        <w:t xml:space="preserve"> as part of its CSR. Accor’s CSR framework is embedded </w:t>
      </w:r>
      <w:r w:rsidR="00DF7563" w:rsidRPr="001A0F36">
        <w:rPr>
          <w:rFonts w:ascii="Arial" w:hAnsi="Arial" w:cs="Arial"/>
          <w:sz w:val="24"/>
          <w:szCs w:val="24"/>
        </w:rPr>
        <w:t>i</w:t>
      </w:r>
      <w:r w:rsidRPr="001A0F36">
        <w:rPr>
          <w:rFonts w:ascii="Arial" w:hAnsi="Arial" w:cs="Arial"/>
          <w:sz w:val="24"/>
          <w:szCs w:val="24"/>
        </w:rPr>
        <w:t xml:space="preserve">n its </w:t>
      </w:r>
      <w:r w:rsidR="0023675F" w:rsidRPr="001A0F36">
        <w:rPr>
          <w:rFonts w:ascii="Arial" w:hAnsi="Arial" w:cs="Arial"/>
          <w:sz w:val="24"/>
          <w:szCs w:val="24"/>
        </w:rPr>
        <w:t>focus</w:t>
      </w:r>
      <w:r w:rsidRPr="001A0F36">
        <w:rPr>
          <w:rFonts w:ascii="Arial" w:hAnsi="Arial" w:cs="Arial"/>
          <w:sz w:val="24"/>
          <w:szCs w:val="24"/>
        </w:rPr>
        <w:t xml:space="preserve"> on addressing </w:t>
      </w:r>
      <w:r w:rsidR="0023675F" w:rsidRPr="001A0F36">
        <w:rPr>
          <w:rFonts w:ascii="Arial" w:hAnsi="Arial" w:cs="Arial"/>
          <w:sz w:val="24"/>
          <w:szCs w:val="24"/>
        </w:rPr>
        <w:t>customers</w:t>
      </w:r>
      <w:r w:rsidR="00DF7563" w:rsidRPr="001A0F36">
        <w:rPr>
          <w:rFonts w:ascii="Arial" w:hAnsi="Arial" w:cs="Arial"/>
          <w:sz w:val="24"/>
          <w:szCs w:val="24"/>
        </w:rPr>
        <w:t>'</w:t>
      </w:r>
      <w:r w:rsidRPr="001A0F36">
        <w:rPr>
          <w:rFonts w:ascii="Arial" w:hAnsi="Arial" w:cs="Arial"/>
          <w:sz w:val="24"/>
          <w:szCs w:val="24"/>
        </w:rPr>
        <w:t xml:space="preserve"> concerns </w:t>
      </w:r>
      <w:r w:rsidR="00DF7563" w:rsidRPr="001A0F36">
        <w:rPr>
          <w:rFonts w:ascii="Arial" w:hAnsi="Arial" w:cs="Arial"/>
          <w:sz w:val="24"/>
          <w:szCs w:val="24"/>
        </w:rPr>
        <w:t>about</w:t>
      </w:r>
      <w:r w:rsidRPr="001A0F36">
        <w:rPr>
          <w:rFonts w:ascii="Arial" w:hAnsi="Arial" w:cs="Arial"/>
          <w:sz w:val="24"/>
          <w:szCs w:val="24"/>
        </w:rPr>
        <w:t xml:space="preserve"> social and </w:t>
      </w:r>
      <w:r w:rsidR="0023675F" w:rsidRPr="001A0F36">
        <w:rPr>
          <w:rFonts w:ascii="Arial" w:hAnsi="Arial" w:cs="Arial"/>
          <w:sz w:val="24"/>
          <w:szCs w:val="24"/>
        </w:rPr>
        <w:t>environmental</w:t>
      </w:r>
      <w:r w:rsidRPr="001A0F36">
        <w:rPr>
          <w:rFonts w:ascii="Arial" w:hAnsi="Arial" w:cs="Arial"/>
          <w:sz w:val="24"/>
          <w:szCs w:val="24"/>
        </w:rPr>
        <w:t xml:space="preserve"> responsibility</w:t>
      </w:r>
      <w:r w:rsidR="0023675F" w:rsidRPr="001A0F36">
        <w:rPr>
          <w:rFonts w:ascii="Arial" w:hAnsi="Arial" w:cs="Arial"/>
          <w:sz w:val="24"/>
          <w:szCs w:val="24"/>
        </w:rPr>
        <w:t xml:space="preserve"> (Accor, 2024).</w:t>
      </w:r>
      <w:r w:rsidR="002E3FC7" w:rsidRPr="001A0F36">
        <w:rPr>
          <w:rFonts w:ascii="Arial" w:hAnsi="Arial" w:cs="Arial"/>
          <w:sz w:val="24"/>
          <w:szCs w:val="24"/>
        </w:rPr>
        <w:t xml:space="preserve"> Accor Hotels</w:t>
      </w:r>
      <w:r w:rsidR="00DF7563" w:rsidRPr="001A0F36">
        <w:rPr>
          <w:rFonts w:ascii="Arial" w:hAnsi="Arial" w:cs="Arial"/>
          <w:sz w:val="24"/>
          <w:szCs w:val="24"/>
        </w:rPr>
        <w:t>'</w:t>
      </w:r>
      <w:r w:rsidR="002E3FC7" w:rsidRPr="001A0F36">
        <w:rPr>
          <w:rFonts w:ascii="Arial" w:hAnsi="Arial" w:cs="Arial"/>
          <w:sz w:val="24"/>
          <w:szCs w:val="24"/>
        </w:rPr>
        <w:t xml:space="preserve"> CSR of water conservation aimed at reducing water waste by 17% by collecting and reusing rainwater. In addition, advance the hotel</w:t>
      </w:r>
      <w:r w:rsidR="00DF7563" w:rsidRPr="001A0F36">
        <w:rPr>
          <w:rFonts w:ascii="Arial" w:hAnsi="Arial" w:cs="Arial"/>
          <w:sz w:val="24"/>
          <w:szCs w:val="24"/>
        </w:rPr>
        <w:t>'</w:t>
      </w:r>
      <w:r w:rsidR="002E3FC7" w:rsidRPr="001A0F36">
        <w:rPr>
          <w:rFonts w:ascii="Arial" w:hAnsi="Arial" w:cs="Arial"/>
          <w:sz w:val="24"/>
          <w:szCs w:val="24"/>
        </w:rPr>
        <w:t xml:space="preserve">s renewable energy use by 10%. </w:t>
      </w:r>
      <w:r w:rsidR="00C75344" w:rsidRPr="001A0F36">
        <w:rPr>
          <w:rFonts w:ascii="Arial" w:hAnsi="Arial" w:cs="Arial"/>
          <w:sz w:val="24"/>
          <w:szCs w:val="24"/>
        </w:rPr>
        <w:t xml:space="preserve">Accor contributed to </w:t>
      </w:r>
      <w:r w:rsidR="00DF7563" w:rsidRPr="001A0F36">
        <w:rPr>
          <w:rFonts w:ascii="Arial" w:hAnsi="Arial" w:cs="Arial"/>
          <w:sz w:val="24"/>
          <w:szCs w:val="24"/>
        </w:rPr>
        <w:t xml:space="preserve">the </w:t>
      </w:r>
      <w:r w:rsidR="00C75344" w:rsidRPr="001A0F36">
        <w:rPr>
          <w:rFonts w:ascii="Arial" w:hAnsi="Arial" w:cs="Arial"/>
          <w:sz w:val="24"/>
          <w:szCs w:val="24"/>
        </w:rPr>
        <w:t xml:space="preserve">circular economy through its sustainable waste management by recycling and reusing rainwater for tasks such as watering plants to improve </w:t>
      </w:r>
      <w:r w:rsidR="00DF7563" w:rsidRPr="001A0F36">
        <w:rPr>
          <w:rFonts w:ascii="Arial" w:hAnsi="Arial" w:cs="Arial"/>
          <w:sz w:val="24"/>
          <w:szCs w:val="24"/>
        </w:rPr>
        <w:t xml:space="preserve">the </w:t>
      </w:r>
      <w:r w:rsidR="00C75344" w:rsidRPr="001A0F36">
        <w:rPr>
          <w:rFonts w:ascii="Arial" w:hAnsi="Arial" w:cs="Arial"/>
          <w:sz w:val="24"/>
          <w:szCs w:val="24"/>
        </w:rPr>
        <w:t>hotel’s aesthetics</w:t>
      </w:r>
      <w:r w:rsidR="00DF7563" w:rsidRPr="001A0F36">
        <w:rPr>
          <w:rFonts w:ascii="Arial" w:hAnsi="Arial" w:cs="Arial"/>
          <w:sz w:val="24"/>
          <w:szCs w:val="24"/>
        </w:rPr>
        <w:t>,</w:t>
      </w:r>
      <w:r w:rsidR="00C75344" w:rsidRPr="001A0F36">
        <w:rPr>
          <w:rFonts w:ascii="Arial" w:hAnsi="Arial" w:cs="Arial"/>
          <w:sz w:val="24"/>
          <w:szCs w:val="24"/>
        </w:rPr>
        <w:t xml:space="preserve"> thus minimizing </w:t>
      </w:r>
      <w:r w:rsidR="00DF7563" w:rsidRPr="001A0F36">
        <w:rPr>
          <w:rFonts w:ascii="Arial" w:hAnsi="Arial" w:cs="Arial"/>
          <w:sz w:val="24"/>
          <w:szCs w:val="24"/>
        </w:rPr>
        <w:t xml:space="preserve">its </w:t>
      </w:r>
      <w:r w:rsidR="00C75344" w:rsidRPr="001A0F36">
        <w:rPr>
          <w:rFonts w:ascii="Arial" w:hAnsi="Arial" w:cs="Arial"/>
          <w:sz w:val="24"/>
          <w:szCs w:val="24"/>
        </w:rPr>
        <w:t>environmental footprint while appealing to customers</w:t>
      </w:r>
      <w:r w:rsidR="00585E1B" w:rsidRPr="001A0F36">
        <w:rPr>
          <w:rFonts w:ascii="Arial" w:hAnsi="Arial" w:cs="Arial"/>
          <w:sz w:val="24"/>
          <w:szCs w:val="24"/>
        </w:rPr>
        <w:t xml:space="preserve"> (Gargya, 2023)</w:t>
      </w:r>
      <w:r w:rsidR="00C75344" w:rsidRPr="001A0F36">
        <w:rPr>
          <w:rFonts w:ascii="Arial" w:hAnsi="Arial" w:cs="Arial"/>
          <w:sz w:val="24"/>
          <w:szCs w:val="24"/>
        </w:rPr>
        <w:t xml:space="preserve">. </w:t>
      </w:r>
      <w:r w:rsidR="00317BA3" w:rsidRPr="001A0F36">
        <w:rPr>
          <w:rFonts w:ascii="Arial" w:hAnsi="Arial" w:cs="Arial"/>
          <w:sz w:val="24"/>
          <w:szCs w:val="24"/>
        </w:rPr>
        <w:t>Accor</w:t>
      </w:r>
      <w:r w:rsidR="008A04A9" w:rsidRPr="001A0F36">
        <w:rPr>
          <w:rFonts w:ascii="Arial" w:hAnsi="Arial" w:cs="Arial"/>
          <w:sz w:val="24"/>
          <w:szCs w:val="24"/>
        </w:rPr>
        <w:t>’</w:t>
      </w:r>
      <w:r w:rsidR="00317BA3" w:rsidRPr="001A0F36">
        <w:rPr>
          <w:rFonts w:ascii="Arial" w:hAnsi="Arial" w:cs="Arial"/>
          <w:sz w:val="24"/>
          <w:szCs w:val="24"/>
        </w:rPr>
        <w:t xml:space="preserve">s CSR </w:t>
      </w:r>
      <w:r w:rsidR="00C75344" w:rsidRPr="001A0F36">
        <w:rPr>
          <w:rFonts w:ascii="Arial" w:hAnsi="Arial" w:cs="Arial"/>
          <w:sz w:val="24"/>
          <w:szCs w:val="24"/>
        </w:rPr>
        <w:t>initiatives</w:t>
      </w:r>
      <w:r w:rsidR="00317BA3" w:rsidRPr="001A0F36">
        <w:rPr>
          <w:rFonts w:ascii="Arial" w:hAnsi="Arial" w:cs="Arial"/>
          <w:sz w:val="24"/>
          <w:szCs w:val="24"/>
        </w:rPr>
        <w:t xml:space="preserve"> hav</w:t>
      </w:r>
      <w:r w:rsidR="008A04A9" w:rsidRPr="001A0F36">
        <w:rPr>
          <w:rFonts w:ascii="Arial" w:hAnsi="Arial" w:cs="Arial"/>
          <w:sz w:val="24"/>
          <w:szCs w:val="24"/>
        </w:rPr>
        <w:t>e</w:t>
      </w:r>
      <w:r w:rsidR="00317BA3" w:rsidRPr="001A0F36">
        <w:rPr>
          <w:rFonts w:ascii="Arial" w:hAnsi="Arial" w:cs="Arial"/>
          <w:sz w:val="24"/>
          <w:szCs w:val="24"/>
        </w:rPr>
        <w:t xml:space="preserve"> contributed to the circular </w:t>
      </w:r>
      <w:r w:rsidR="008A04A9" w:rsidRPr="001A0F36">
        <w:rPr>
          <w:rFonts w:ascii="Arial" w:hAnsi="Arial" w:cs="Arial"/>
          <w:sz w:val="24"/>
          <w:szCs w:val="24"/>
        </w:rPr>
        <w:t>economy</w:t>
      </w:r>
      <w:r w:rsidR="00317BA3" w:rsidRPr="001A0F36">
        <w:rPr>
          <w:rFonts w:ascii="Arial" w:hAnsi="Arial" w:cs="Arial"/>
          <w:sz w:val="24"/>
          <w:szCs w:val="24"/>
        </w:rPr>
        <w:t xml:space="preserve"> by effectively </w:t>
      </w:r>
      <w:r w:rsidR="008A04A9" w:rsidRPr="001A0F36">
        <w:rPr>
          <w:rFonts w:ascii="Arial" w:hAnsi="Arial" w:cs="Arial"/>
          <w:sz w:val="24"/>
          <w:szCs w:val="24"/>
        </w:rPr>
        <w:t>saving</w:t>
      </w:r>
      <w:r w:rsidR="00317BA3" w:rsidRPr="001A0F36">
        <w:rPr>
          <w:rFonts w:ascii="Arial" w:hAnsi="Arial" w:cs="Arial"/>
          <w:sz w:val="24"/>
          <w:szCs w:val="24"/>
        </w:rPr>
        <w:t xml:space="preserve"> costs in </w:t>
      </w:r>
      <w:r w:rsidR="00DF7563" w:rsidRPr="001A0F36">
        <w:rPr>
          <w:rFonts w:ascii="Arial" w:hAnsi="Arial" w:cs="Arial"/>
          <w:sz w:val="24"/>
          <w:szCs w:val="24"/>
        </w:rPr>
        <w:t>hotel operations, improving the hotel's reputation and image, and offsetting water wastage</w:t>
      </w:r>
      <w:r w:rsidR="00A41FD6" w:rsidRPr="001A0F36">
        <w:rPr>
          <w:rFonts w:ascii="Arial" w:hAnsi="Arial" w:cs="Arial"/>
          <w:sz w:val="24"/>
          <w:szCs w:val="24"/>
        </w:rPr>
        <w:t xml:space="preserve"> (Accor, 2024)</w:t>
      </w:r>
      <w:r w:rsidR="00317BA3" w:rsidRPr="001A0F36">
        <w:rPr>
          <w:rFonts w:ascii="Arial" w:hAnsi="Arial" w:cs="Arial"/>
          <w:sz w:val="24"/>
          <w:szCs w:val="24"/>
        </w:rPr>
        <w:t>.</w:t>
      </w:r>
    </w:p>
    <w:p w14:paraId="0B6EC758" w14:textId="5F3CCDD8" w:rsidR="008D7758" w:rsidRPr="001A0F36" w:rsidRDefault="009F391B" w:rsidP="004F05DC">
      <w:pPr>
        <w:spacing w:line="360" w:lineRule="auto"/>
        <w:jc w:val="both"/>
        <w:rPr>
          <w:rFonts w:ascii="Arial" w:hAnsi="Arial" w:cs="Arial"/>
          <w:b/>
          <w:bCs/>
          <w:sz w:val="24"/>
          <w:szCs w:val="24"/>
        </w:rPr>
      </w:pPr>
      <w:r w:rsidRPr="001A0F36">
        <w:rPr>
          <w:rFonts w:ascii="Arial" w:hAnsi="Arial" w:cs="Arial"/>
          <w:b/>
          <w:bCs/>
          <w:sz w:val="24"/>
          <w:szCs w:val="24"/>
        </w:rPr>
        <w:t>Hilton</w:t>
      </w:r>
      <w:r w:rsidR="004D1128" w:rsidRPr="001A0F36">
        <w:rPr>
          <w:rFonts w:ascii="Arial" w:hAnsi="Arial" w:cs="Arial"/>
          <w:b/>
          <w:bCs/>
          <w:sz w:val="24"/>
          <w:szCs w:val="24"/>
        </w:rPr>
        <w:t xml:space="preserve"> Hotels Corporate Social </w:t>
      </w:r>
      <w:r w:rsidR="00925412" w:rsidRPr="001A0F36">
        <w:rPr>
          <w:rFonts w:ascii="Arial" w:hAnsi="Arial" w:cs="Arial"/>
          <w:b/>
          <w:bCs/>
          <w:sz w:val="24"/>
          <w:szCs w:val="24"/>
        </w:rPr>
        <w:t>R</w:t>
      </w:r>
      <w:r w:rsidR="004D1128" w:rsidRPr="001A0F36">
        <w:rPr>
          <w:rFonts w:ascii="Arial" w:hAnsi="Arial" w:cs="Arial"/>
          <w:b/>
          <w:bCs/>
          <w:sz w:val="24"/>
          <w:szCs w:val="24"/>
        </w:rPr>
        <w:t>esponsibility</w:t>
      </w:r>
    </w:p>
    <w:p w14:paraId="16FC33BD" w14:textId="560B36C4" w:rsidR="004D1128" w:rsidRPr="001A0F36" w:rsidRDefault="00EA14DB" w:rsidP="004F05DC">
      <w:pPr>
        <w:spacing w:line="360" w:lineRule="auto"/>
        <w:jc w:val="both"/>
        <w:rPr>
          <w:rFonts w:ascii="Arial" w:hAnsi="Arial" w:cs="Arial"/>
          <w:sz w:val="24"/>
          <w:szCs w:val="24"/>
        </w:rPr>
      </w:pPr>
      <w:r w:rsidRPr="001A0F36">
        <w:rPr>
          <w:rFonts w:ascii="Arial" w:hAnsi="Arial" w:cs="Arial"/>
          <w:sz w:val="24"/>
          <w:szCs w:val="24"/>
        </w:rPr>
        <w:t>Hilton Hotels has one of the most comprehensive CSR initi</w:t>
      </w:r>
      <w:r w:rsidR="00CA6AF5" w:rsidRPr="001A0F36">
        <w:rPr>
          <w:rFonts w:ascii="Arial" w:hAnsi="Arial" w:cs="Arial"/>
          <w:sz w:val="24"/>
          <w:szCs w:val="24"/>
        </w:rPr>
        <w:t>ati</w:t>
      </w:r>
      <w:r w:rsidRPr="001A0F36">
        <w:rPr>
          <w:rFonts w:ascii="Arial" w:hAnsi="Arial" w:cs="Arial"/>
          <w:sz w:val="24"/>
          <w:szCs w:val="24"/>
        </w:rPr>
        <w:t>ve</w:t>
      </w:r>
      <w:r w:rsidR="00CA6AF5" w:rsidRPr="001A0F36">
        <w:rPr>
          <w:rFonts w:ascii="Arial" w:hAnsi="Arial" w:cs="Arial"/>
          <w:sz w:val="24"/>
          <w:szCs w:val="24"/>
        </w:rPr>
        <w:t>s</w:t>
      </w:r>
      <w:r w:rsidRPr="001A0F36">
        <w:rPr>
          <w:rFonts w:ascii="Arial" w:hAnsi="Arial" w:cs="Arial"/>
          <w:sz w:val="24"/>
          <w:szCs w:val="24"/>
        </w:rPr>
        <w:t xml:space="preserve"> focuse</w:t>
      </w:r>
      <w:r w:rsidR="00DF7563" w:rsidRPr="001A0F36">
        <w:rPr>
          <w:rFonts w:ascii="Arial" w:hAnsi="Arial" w:cs="Arial"/>
          <w:sz w:val="24"/>
          <w:szCs w:val="24"/>
        </w:rPr>
        <w:t>d</w:t>
      </w:r>
      <w:r w:rsidRPr="001A0F36">
        <w:rPr>
          <w:rFonts w:ascii="Arial" w:hAnsi="Arial" w:cs="Arial"/>
          <w:sz w:val="24"/>
          <w:szCs w:val="24"/>
        </w:rPr>
        <w:t xml:space="preserve"> on preserving </w:t>
      </w:r>
      <w:r w:rsidR="00CA6AF5" w:rsidRPr="001A0F36">
        <w:rPr>
          <w:rFonts w:ascii="Arial" w:hAnsi="Arial" w:cs="Arial"/>
          <w:sz w:val="24"/>
          <w:szCs w:val="24"/>
        </w:rPr>
        <w:t>resources</w:t>
      </w:r>
      <w:r w:rsidR="00DF7563" w:rsidRPr="001A0F36">
        <w:rPr>
          <w:rFonts w:ascii="Arial" w:hAnsi="Arial" w:cs="Arial"/>
          <w:sz w:val="24"/>
          <w:szCs w:val="24"/>
        </w:rPr>
        <w:t>,</w:t>
      </w:r>
      <w:r w:rsidRPr="001A0F36">
        <w:rPr>
          <w:rFonts w:ascii="Arial" w:hAnsi="Arial" w:cs="Arial"/>
          <w:sz w:val="24"/>
          <w:szCs w:val="24"/>
        </w:rPr>
        <w:t xml:space="preserve"> </w:t>
      </w:r>
      <w:r w:rsidR="00CA6AF5" w:rsidRPr="001A0F36">
        <w:rPr>
          <w:rFonts w:ascii="Arial" w:hAnsi="Arial" w:cs="Arial"/>
          <w:sz w:val="24"/>
          <w:szCs w:val="24"/>
        </w:rPr>
        <w:t>respecting</w:t>
      </w:r>
      <w:r w:rsidRPr="001A0F36">
        <w:rPr>
          <w:rFonts w:ascii="Arial" w:hAnsi="Arial" w:cs="Arial"/>
          <w:sz w:val="24"/>
          <w:szCs w:val="24"/>
        </w:rPr>
        <w:t xml:space="preserve"> </w:t>
      </w:r>
      <w:r w:rsidR="00CA6AF5" w:rsidRPr="001A0F36">
        <w:rPr>
          <w:rFonts w:ascii="Arial" w:hAnsi="Arial" w:cs="Arial"/>
          <w:sz w:val="24"/>
          <w:szCs w:val="24"/>
        </w:rPr>
        <w:t>destinations</w:t>
      </w:r>
      <w:r w:rsidRPr="001A0F36">
        <w:rPr>
          <w:rFonts w:ascii="Arial" w:hAnsi="Arial" w:cs="Arial"/>
          <w:sz w:val="24"/>
          <w:szCs w:val="24"/>
        </w:rPr>
        <w:t xml:space="preserve">, </w:t>
      </w:r>
      <w:r w:rsidR="00CA6AF5" w:rsidRPr="001A0F36">
        <w:rPr>
          <w:rFonts w:ascii="Arial" w:hAnsi="Arial" w:cs="Arial"/>
          <w:sz w:val="24"/>
          <w:szCs w:val="24"/>
        </w:rPr>
        <w:t>creating</w:t>
      </w:r>
      <w:r w:rsidRPr="001A0F36">
        <w:rPr>
          <w:rFonts w:ascii="Arial" w:hAnsi="Arial" w:cs="Arial"/>
          <w:sz w:val="24"/>
          <w:szCs w:val="24"/>
        </w:rPr>
        <w:t xml:space="preserve"> opportunities, </w:t>
      </w:r>
      <w:r w:rsidR="00CA6AF5" w:rsidRPr="001A0F36">
        <w:rPr>
          <w:rFonts w:ascii="Arial" w:hAnsi="Arial" w:cs="Arial"/>
          <w:sz w:val="24"/>
          <w:szCs w:val="24"/>
        </w:rPr>
        <w:t>responsible</w:t>
      </w:r>
      <w:r w:rsidRPr="001A0F36">
        <w:rPr>
          <w:rFonts w:ascii="Arial" w:hAnsi="Arial" w:cs="Arial"/>
          <w:sz w:val="24"/>
          <w:szCs w:val="24"/>
        </w:rPr>
        <w:t xml:space="preserve"> sourcing</w:t>
      </w:r>
      <w:r w:rsidR="00DF7563" w:rsidRPr="001A0F36">
        <w:rPr>
          <w:rFonts w:ascii="Arial" w:hAnsi="Arial" w:cs="Arial"/>
          <w:sz w:val="24"/>
          <w:szCs w:val="24"/>
        </w:rPr>
        <w:t>,</w:t>
      </w:r>
      <w:r w:rsidRPr="001A0F36">
        <w:rPr>
          <w:rFonts w:ascii="Arial" w:hAnsi="Arial" w:cs="Arial"/>
          <w:sz w:val="24"/>
          <w:szCs w:val="24"/>
        </w:rPr>
        <w:t xml:space="preserve"> and </w:t>
      </w:r>
      <w:r w:rsidRPr="001A0F36">
        <w:rPr>
          <w:rFonts w:ascii="Arial" w:hAnsi="Arial" w:cs="Arial"/>
          <w:sz w:val="24"/>
          <w:szCs w:val="24"/>
        </w:rPr>
        <w:lastRenderedPageBreak/>
        <w:t xml:space="preserve">enabling </w:t>
      </w:r>
      <w:r w:rsidR="00CA6AF5" w:rsidRPr="001A0F36">
        <w:rPr>
          <w:rFonts w:ascii="Arial" w:hAnsi="Arial" w:cs="Arial"/>
          <w:sz w:val="24"/>
          <w:szCs w:val="24"/>
        </w:rPr>
        <w:t>businesses</w:t>
      </w:r>
      <w:r w:rsidR="00A41FD6" w:rsidRPr="001A0F36">
        <w:rPr>
          <w:rFonts w:ascii="Arial" w:hAnsi="Arial" w:cs="Arial"/>
          <w:sz w:val="24"/>
          <w:szCs w:val="24"/>
        </w:rPr>
        <w:t xml:space="preserve"> (Hilton, 2023)</w:t>
      </w:r>
      <w:r w:rsidRPr="001A0F36">
        <w:rPr>
          <w:rFonts w:ascii="Arial" w:hAnsi="Arial" w:cs="Arial"/>
          <w:sz w:val="24"/>
          <w:szCs w:val="24"/>
        </w:rPr>
        <w:t xml:space="preserve">. </w:t>
      </w:r>
      <w:r w:rsidR="004F1132" w:rsidRPr="001A0F36">
        <w:rPr>
          <w:rFonts w:ascii="Arial" w:hAnsi="Arial" w:cs="Arial"/>
          <w:sz w:val="24"/>
          <w:szCs w:val="24"/>
        </w:rPr>
        <w:t xml:space="preserve">The Hilton’s CSR </w:t>
      </w:r>
      <w:r w:rsidR="00DF7563" w:rsidRPr="001A0F36">
        <w:rPr>
          <w:rFonts w:ascii="Arial" w:hAnsi="Arial" w:cs="Arial"/>
          <w:sz w:val="24"/>
          <w:szCs w:val="24"/>
        </w:rPr>
        <w:t>is</w:t>
      </w:r>
      <w:r w:rsidR="004F1132" w:rsidRPr="001A0F36">
        <w:rPr>
          <w:rFonts w:ascii="Arial" w:hAnsi="Arial" w:cs="Arial"/>
          <w:sz w:val="24"/>
          <w:szCs w:val="24"/>
        </w:rPr>
        <w:t xml:space="preserve"> aligned </w:t>
      </w:r>
      <w:r w:rsidR="00DF7563" w:rsidRPr="001A0F36">
        <w:rPr>
          <w:rFonts w:ascii="Arial" w:hAnsi="Arial" w:cs="Arial"/>
          <w:sz w:val="24"/>
          <w:szCs w:val="24"/>
        </w:rPr>
        <w:t>with</w:t>
      </w:r>
      <w:r w:rsidR="004F1132" w:rsidRPr="001A0F36">
        <w:rPr>
          <w:rFonts w:ascii="Arial" w:hAnsi="Arial" w:cs="Arial"/>
          <w:sz w:val="24"/>
          <w:szCs w:val="24"/>
        </w:rPr>
        <w:t xml:space="preserve"> eleven of the seventeen SDG goals and effectively contributes to th</w:t>
      </w:r>
      <w:r w:rsidR="00CA6AF5" w:rsidRPr="001A0F36">
        <w:rPr>
          <w:rFonts w:ascii="Arial" w:hAnsi="Arial" w:cs="Arial"/>
          <w:sz w:val="24"/>
          <w:szCs w:val="24"/>
        </w:rPr>
        <w:t>e</w:t>
      </w:r>
      <w:r w:rsidR="004F1132" w:rsidRPr="001A0F36">
        <w:rPr>
          <w:rFonts w:ascii="Arial" w:hAnsi="Arial" w:cs="Arial"/>
          <w:sz w:val="24"/>
          <w:szCs w:val="24"/>
        </w:rPr>
        <w:t xml:space="preserve"> circular economy. Hilton </w:t>
      </w:r>
      <w:r w:rsidR="00DF7563" w:rsidRPr="001A0F36">
        <w:rPr>
          <w:rFonts w:ascii="Arial" w:hAnsi="Arial" w:cs="Arial"/>
          <w:sz w:val="24"/>
          <w:szCs w:val="24"/>
        </w:rPr>
        <w:t>H</w:t>
      </w:r>
      <w:r w:rsidR="004F1132" w:rsidRPr="001A0F36">
        <w:rPr>
          <w:rFonts w:ascii="Arial" w:hAnsi="Arial" w:cs="Arial"/>
          <w:sz w:val="24"/>
          <w:szCs w:val="24"/>
        </w:rPr>
        <w:t>otel’s CSR</w:t>
      </w:r>
      <w:r w:rsidR="00DF7563" w:rsidRPr="001A0F36">
        <w:rPr>
          <w:rFonts w:ascii="Arial" w:hAnsi="Arial" w:cs="Arial"/>
          <w:sz w:val="24"/>
          <w:szCs w:val="24"/>
        </w:rPr>
        <w:t>,</w:t>
      </w:r>
      <w:r w:rsidR="004F1132" w:rsidRPr="001A0F36">
        <w:rPr>
          <w:rFonts w:ascii="Arial" w:hAnsi="Arial" w:cs="Arial"/>
          <w:sz w:val="24"/>
          <w:szCs w:val="24"/>
        </w:rPr>
        <w:t xml:space="preserve"> “</w:t>
      </w:r>
      <w:r w:rsidR="00CA6AF5" w:rsidRPr="001A0F36">
        <w:rPr>
          <w:rFonts w:ascii="Arial" w:hAnsi="Arial" w:cs="Arial"/>
          <w:sz w:val="24"/>
          <w:szCs w:val="24"/>
        </w:rPr>
        <w:t>Preserving</w:t>
      </w:r>
      <w:r w:rsidR="004F1132" w:rsidRPr="001A0F36">
        <w:rPr>
          <w:rFonts w:ascii="Arial" w:hAnsi="Arial" w:cs="Arial"/>
          <w:sz w:val="24"/>
          <w:szCs w:val="24"/>
        </w:rPr>
        <w:t xml:space="preserve"> Resources</w:t>
      </w:r>
      <w:r w:rsidR="00DF7563" w:rsidRPr="001A0F36">
        <w:rPr>
          <w:rFonts w:ascii="Arial" w:hAnsi="Arial" w:cs="Arial"/>
          <w:sz w:val="24"/>
          <w:szCs w:val="24"/>
        </w:rPr>
        <w:t>,</w:t>
      </w:r>
      <w:r w:rsidR="004F1132" w:rsidRPr="001A0F36">
        <w:rPr>
          <w:rFonts w:ascii="Arial" w:hAnsi="Arial" w:cs="Arial"/>
          <w:sz w:val="24"/>
          <w:szCs w:val="24"/>
        </w:rPr>
        <w:t xml:space="preserve">” </w:t>
      </w:r>
      <w:r w:rsidR="00CA6AF5" w:rsidRPr="001A0F36">
        <w:rPr>
          <w:rFonts w:ascii="Arial" w:hAnsi="Arial" w:cs="Arial"/>
          <w:sz w:val="24"/>
          <w:szCs w:val="24"/>
        </w:rPr>
        <w:t>focuses</w:t>
      </w:r>
      <w:r w:rsidR="004F1132" w:rsidRPr="001A0F36">
        <w:rPr>
          <w:rFonts w:ascii="Arial" w:hAnsi="Arial" w:cs="Arial"/>
          <w:sz w:val="24"/>
          <w:szCs w:val="24"/>
        </w:rPr>
        <w:t xml:space="preserve"> on tracking carbon emission</w:t>
      </w:r>
      <w:r w:rsidR="00DF7563" w:rsidRPr="001A0F36">
        <w:rPr>
          <w:rFonts w:ascii="Arial" w:hAnsi="Arial" w:cs="Arial"/>
          <w:sz w:val="24"/>
          <w:szCs w:val="24"/>
        </w:rPr>
        <w:t>s</w:t>
      </w:r>
      <w:r w:rsidR="004F1132" w:rsidRPr="001A0F36">
        <w:rPr>
          <w:rFonts w:ascii="Arial" w:hAnsi="Arial" w:cs="Arial"/>
          <w:sz w:val="24"/>
          <w:szCs w:val="24"/>
        </w:rPr>
        <w:t>, water stewardship</w:t>
      </w:r>
      <w:r w:rsidR="00DF7563" w:rsidRPr="001A0F36">
        <w:rPr>
          <w:rFonts w:ascii="Arial" w:hAnsi="Arial" w:cs="Arial"/>
          <w:sz w:val="24"/>
          <w:szCs w:val="24"/>
        </w:rPr>
        <w:t>,</w:t>
      </w:r>
      <w:r w:rsidR="004F1132" w:rsidRPr="001A0F36">
        <w:rPr>
          <w:rFonts w:ascii="Arial" w:hAnsi="Arial" w:cs="Arial"/>
          <w:sz w:val="24"/>
          <w:szCs w:val="24"/>
        </w:rPr>
        <w:t xml:space="preserve"> and energy and waste re-</w:t>
      </w:r>
      <w:r w:rsidR="00CA6AF5" w:rsidRPr="001A0F36">
        <w:rPr>
          <w:rFonts w:ascii="Arial" w:hAnsi="Arial" w:cs="Arial"/>
          <w:sz w:val="24"/>
          <w:szCs w:val="24"/>
        </w:rPr>
        <w:t>engineering</w:t>
      </w:r>
      <w:r w:rsidR="004F1132" w:rsidRPr="001A0F36">
        <w:rPr>
          <w:rFonts w:ascii="Arial" w:hAnsi="Arial" w:cs="Arial"/>
          <w:sz w:val="24"/>
          <w:szCs w:val="24"/>
        </w:rPr>
        <w:t xml:space="preserve"> for </w:t>
      </w:r>
      <w:r w:rsidR="00CA6AF5" w:rsidRPr="001A0F36">
        <w:rPr>
          <w:rFonts w:ascii="Arial" w:hAnsi="Arial" w:cs="Arial"/>
          <w:sz w:val="24"/>
          <w:szCs w:val="24"/>
        </w:rPr>
        <w:t>sustainable</w:t>
      </w:r>
      <w:r w:rsidR="004F1132" w:rsidRPr="001A0F36">
        <w:rPr>
          <w:rFonts w:ascii="Arial" w:hAnsi="Arial" w:cs="Arial"/>
          <w:sz w:val="24"/>
          <w:szCs w:val="24"/>
        </w:rPr>
        <w:t xml:space="preserve"> </w:t>
      </w:r>
      <w:r w:rsidR="00CA6AF5" w:rsidRPr="001A0F36">
        <w:rPr>
          <w:rFonts w:ascii="Arial" w:hAnsi="Arial" w:cs="Arial"/>
          <w:sz w:val="24"/>
          <w:szCs w:val="24"/>
        </w:rPr>
        <w:t>operations</w:t>
      </w:r>
      <w:r w:rsidR="00AB7128" w:rsidRPr="001A0F36">
        <w:rPr>
          <w:rFonts w:ascii="Arial" w:hAnsi="Arial" w:cs="Arial"/>
          <w:sz w:val="24"/>
          <w:szCs w:val="24"/>
        </w:rPr>
        <w:t xml:space="preserve"> (Hilton, 2023)</w:t>
      </w:r>
      <w:r w:rsidR="004F1132" w:rsidRPr="001A0F36">
        <w:rPr>
          <w:rFonts w:ascii="Arial" w:hAnsi="Arial" w:cs="Arial"/>
          <w:sz w:val="24"/>
          <w:szCs w:val="24"/>
        </w:rPr>
        <w:t xml:space="preserve">. Hilton Hotels reduce food </w:t>
      </w:r>
      <w:r w:rsidR="00CA6AF5" w:rsidRPr="001A0F36">
        <w:rPr>
          <w:rFonts w:ascii="Arial" w:hAnsi="Arial" w:cs="Arial"/>
          <w:sz w:val="24"/>
          <w:szCs w:val="24"/>
        </w:rPr>
        <w:t>waste</w:t>
      </w:r>
      <w:r w:rsidR="004F1132" w:rsidRPr="001A0F36">
        <w:rPr>
          <w:rFonts w:ascii="Arial" w:hAnsi="Arial" w:cs="Arial"/>
          <w:sz w:val="24"/>
          <w:szCs w:val="24"/>
        </w:rPr>
        <w:t xml:space="preserve"> en</w:t>
      </w:r>
      <w:r w:rsidR="00CA6AF5" w:rsidRPr="001A0F36">
        <w:rPr>
          <w:rFonts w:ascii="Arial" w:hAnsi="Arial" w:cs="Arial"/>
          <w:sz w:val="24"/>
          <w:szCs w:val="24"/>
        </w:rPr>
        <w:t>d</w:t>
      </w:r>
      <w:r w:rsidR="004F1132" w:rsidRPr="001A0F36">
        <w:rPr>
          <w:rFonts w:ascii="Arial" w:hAnsi="Arial" w:cs="Arial"/>
          <w:sz w:val="24"/>
          <w:szCs w:val="24"/>
        </w:rPr>
        <w:t xml:space="preserve">ing in landfills by </w:t>
      </w:r>
      <w:r w:rsidR="00CA6AF5" w:rsidRPr="001A0F36">
        <w:rPr>
          <w:rFonts w:ascii="Arial" w:hAnsi="Arial" w:cs="Arial"/>
          <w:sz w:val="24"/>
          <w:szCs w:val="24"/>
        </w:rPr>
        <w:t>having</w:t>
      </w:r>
      <w:r w:rsidR="004F1132" w:rsidRPr="001A0F36">
        <w:rPr>
          <w:rFonts w:ascii="Arial" w:hAnsi="Arial" w:cs="Arial"/>
          <w:sz w:val="24"/>
          <w:szCs w:val="24"/>
        </w:rPr>
        <w:t xml:space="preserve"> a food water programs in hunger-stricken regions. Hilton hotel ha </w:t>
      </w:r>
      <w:r w:rsidR="00CA6AF5" w:rsidRPr="001A0F36">
        <w:rPr>
          <w:rFonts w:ascii="Arial" w:hAnsi="Arial" w:cs="Arial"/>
          <w:sz w:val="24"/>
          <w:szCs w:val="24"/>
        </w:rPr>
        <w:t>effectively</w:t>
      </w:r>
      <w:r w:rsidR="004F1132" w:rsidRPr="001A0F36">
        <w:rPr>
          <w:rFonts w:ascii="Arial" w:hAnsi="Arial" w:cs="Arial"/>
          <w:sz w:val="24"/>
          <w:szCs w:val="24"/>
        </w:rPr>
        <w:t xml:space="preserve"> reduced carbon emission</w:t>
      </w:r>
      <w:r w:rsidR="00DF7563" w:rsidRPr="001A0F36">
        <w:rPr>
          <w:rFonts w:ascii="Arial" w:hAnsi="Arial" w:cs="Arial"/>
          <w:sz w:val="24"/>
          <w:szCs w:val="24"/>
        </w:rPr>
        <w:t>s</w:t>
      </w:r>
      <w:r w:rsidR="004F1132" w:rsidRPr="001A0F36">
        <w:rPr>
          <w:rFonts w:ascii="Arial" w:hAnsi="Arial" w:cs="Arial"/>
          <w:sz w:val="24"/>
          <w:szCs w:val="24"/>
        </w:rPr>
        <w:t xml:space="preserve"> by 32% in all its hotels. It has reduced its water used by 50%. It has reduced wa</w:t>
      </w:r>
      <w:r w:rsidR="00CA6AF5" w:rsidRPr="001A0F36">
        <w:rPr>
          <w:rFonts w:ascii="Arial" w:hAnsi="Arial" w:cs="Arial"/>
          <w:sz w:val="24"/>
          <w:szCs w:val="24"/>
        </w:rPr>
        <w:t>s</w:t>
      </w:r>
      <w:r w:rsidR="004F1132" w:rsidRPr="001A0F36">
        <w:rPr>
          <w:rFonts w:ascii="Arial" w:hAnsi="Arial" w:cs="Arial"/>
          <w:sz w:val="24"/>
          <w:szCs w:val="24"/>
        </w:rPr>
        <w:t xml:space="preserve">te </w:t>
      </w:r>
      <w:r w:rsidR="00CA6AF5" w:rsidRPr="001A0F36">
        <w:rPr>
          <w:rFonts w:ascii="Arial" w:hAnsi="Arial" w:cs="Arial"/>
          <w:sz w:val="24"/>
          <w:szCs w:val="24"/>
        </w:rPr>
        <w:t>ending</w:t>
      </w:r>
      <w:r w:rsidR="004F1132" w:rsidRPr="001A0F36">
        <w:rPr>
          <w:rFonts w:ascii="Arial" w:hAnsi="Arial" w:cs="Arial"/>
          <w:sz w:val="24"/>
          <w:szCs w:val="24"/>
        </w:rPr>
        <w:t xml:space="preserve"> in </w:t>
      </w:r>
      <w:r w:rsidR="00CA6AF5" w:rsidRPr="001A0F36">
        <w:rPr>
          <w:rFonts w:ascii="Arial" w:hAnsi="Arial" w:cs="Arial"/>
          <w:sz w:val="24"/>
          <w:szCs w:val="24"/>
        </w:rPr>
        <w:t>landfills</w:t>
      </w:r>
      <w:r w:rsidR="004F1132" w:rsidRPr="001A0F36">
        <w:rPr>
          <w:rFonts w:ascii="Arial" w:hAnsi="Arial" w:cs="Arial"/>
          <w:sz w:val="24"/>
          <w:szCs w:val="24"/>
        </w:rPr>
        <w:t xml:space="preserve"> through soap recycling.  By reducing its </w:t>
      </w:r>
      <w:r w:rsidR="00CA6AF5" w:rsidRPr="001A0F36">
        <w:rPr>
          <w:rFonts w:ascii="Arial" w:hAnsi="Arial" w:cs="Arial"/>
          <w:sz w:val="24"/>
          <w:szCs w:val="24"/>
        </w:rPr>
        <w:t>environmental</w:t>
      </w:r>
      <w:r w:rsidR="004F1132" w:rsidRPr="001A0F36">
        <w:rPr>
          <w:rFonts w:ascii="Arial" w:hAnsi="Arial" w:cs="Arial"/>
          <w:sz w:val="24"/>
          <w:szCs w:val="24"/>
        </w:rPr>
        <w:t xml:space="preserve"> footprint, </w:t>
      </w:r>
      <w:r w:rsidR="00CA6AF5" w:rsidRPr="001A0F36">
        <w:rPr>
          <w:rFonts w:ascii="Arial" w:hAnsi="Arial" w:cs="Arial"/>
          <w:sz w:val="24"/>
          <w:szCs w:val="24"/>
        </w:rPr>
        <w:t>Hilton</w:t>
      </w:r>
      <w:r w:rsidR="004F1132" w:rsidRPr="001A0F36">
        <w:rPr>
          <w:rFonts w:ascii="Arial" w:hAnsi="Arial" w:cs="Arial"/>
          <w:sz w:val="24"/>
          <w:szCs w:val="24"/>
        </w:rPr>
        <w:t xml:space="preserve"> hotels effectively save on costs and contribute to </w:t>
      </w:r>
      <w:r w:rsidR="00CA6AF5" w:rsidRPr="001A0F36">
        <w:rPr>
          <w:rFonts w:ascii="Arial" w:hAnsi="Arial" w:cs="Arial"/>
          <w:sz w:val="24"/>
          <w:szCs w:val="24"/>
        </w:rPr>
        <w:t>environmental</w:t>
      </w:r>
      <w:r w:rsidR="004F1132" w:rsidRPr="001A0F36">
        <w:rPr>
          <w:rFonts w:ascii="Arial" w:hAnsi="Arial" w:cs="Arial"/>
          <w:sz w:val="24"/>
          <w:szCs w:val="24"/>
        </w:rPr>
        <w:t xml:space="preserve"> </w:t>
      </w:r>
      <w:r w:rsidR="00CA6AF5" w:rsidRPr="001A0F36">
        <w:rPr>
          <w:rFonts w:ascii="Arial" w:hAnsi="Arial" w:cs="Arial"/>
          <w:sz w:val="24"/>
          <w:szCs w:val="24"/>
        </w:rPr>
        <w:t>stewardship</w:t>
      </w:r>
      <w:r w:rsidR="004F1132" w:rsidRPr="001A0F36">
        <w:rPr>
          <w:rFonts w:ascii="Arial" w:hAnsi="Arial" w:cs="Arial"/>
          <w:sz w:val="24"/>
          <w:szCs w:val="24"/>
        </w:rPr>
        <w:t xml:space="preserve"> </w:t>
      </w:r>
      <w:r w:rsidR="00CA6AF5" w:rsidRPr="001A0F36">
        <w:rPr>
          <w:rFonts w:ascii="Arial" w:hAnsi="Arial" w:cs="Arial"/>
          <w:sz w:val="24"/>
          <w:szCs w:val="24"/>
        </w:rPr>
        <w:t>thus</w:t>
      </w:r>
      <w:r w:rsidR="004F1132" w:rsidRPr="001A0F36">
        <w:rPr>
          <w:rFonts w:ascii="Arial" w:hAnsi="Arial" w:cs="Arial"/>
          <w:sz w:val="24"/>
          <w:szCs w:val="24"/>
        </w:rPr>
        <w:t xml:space="preserve"> contributing </w:t>
      </w:r>
      <w:r w:rsidR="00CA6AF5" w:rsidRPr="001A0F36">
        <w:rPr>
          <w:rFonts w:ascii="Arial" w:hAnsi="Arial" w:cs="Arial"/>
          <w:sz w:val="24"/>
          <w:szCs w:val="24"/>
        </w:rPr>
        <w:t>t</w:t>
      </w:r>
      <w:r w:rsidR="004F1132" w:rsidRPr="001A0F36">
        <w:rPr>
          <w:rFonts w:ascii="Arial" w:hAnsi="Arial" w:cs="Arial"/>
          <w:sz w:val="24"/>
          <w:szCs w:val="24"/>
        </w:rPr>
        <w:t xml:space="preserve">o </w:t>
      </w:r>
      <w:r w:rsidR="00CA6AF5" w:rsidRPr="001A0F36">
        <w:rPr>
          <w:rFonts w:ascii="Arial" w:hAnsi="Arial" w:cs="Arial"/>
          <w:sz w:val="24"/>
          <w:szCs w:val="24"/>
        </w:rPr>
        <w:t>circular</w:t>
      </w:r>
      <w:r w:rsidR="004F1132" w:rsidRPr="001A0F36">
        <w:rPr>
          <w:rFonts w:ascii="Arial" w:hAnsi="Arial" w:cs="Arial"/>
          <w:sz w:val="24"/>
          <w:szCs w:val="24"/>
        </w:rPr>
        <w:t xml:space="preserve"> economy. Hilton </w:t>
      </w:r>
      <w:r w:rsidR="00CA6AF5" w:rsidRPr="001A0F36">
        <w:rPr>
          <w:rFonts w:ascii="Arial" w:hAnsi="Arial" w:cs="Arial"/>
          <w:sz w:val="24"/>
          <w:szCs w:val="24"/>
        </w:rPr>
        <w:t>hotels</w:t>
      </w:r>
      <w:r w:rsidR="004F1132" w:rsidRPr="001A0F36">
        <w:rPr>
          <w:rFonts w:ascii="Arial" w:hAnsi="Arial" w:cs="Arial"/>
          <w:sz w:val="24"/>
          <w:szCs w:val="24"/>
        </w:rPr>
        <w:t xml:space="preserve"> </w:t>
      </w:r>
      <w:r w:rsidR="00CA6AF5" w:rsidRPr="001A0F36">
        <w:rPr>
          <w:rFonts w:ascii="Arial" w:hAnsi="Arial" w:cs="Arial"/>
          <w:sz w:val="24"/>
          <w:szCs w:val="24"/>
        </w:rPr>
        <w:t>reduction</w:t>
      </w:r>
      <w:r w:rsidR="004F1132" w:rsidRPr="001A0F36">
        <w:rPr>
          <w:rFonts w:ascii="Arial" w:hAnsi="Arial" w:cs="Arial"/>
          <w:sz w:val="24"/>
          <w:szCs w:val="24"/>
        </w:rPr>
        <w:t xml:space="preserve"> of carbon footprint and emission is effectively contributing to the circular economy by </w:t>
      </w:r>
      <w:r w:rsidR="00CA6AF5" w:rsidRPr="001A0F36">
        <w:rPr>
          <w:rFonts w:ascii="Arial" w:hAnsi="Arial" w:cs="Arial"/>
          <w:sz w:val="24"/>
          <w:szCs w:val="24"/>
        </w:rPr>
        <w:t>environmental</w:t>
      </w:r>
      <w:r w:rsidR="004F1132" w:rsidRPr="001A0F36">
        <w:rPr>
          <w:rFonts w:ascii="Arial" w:hAnsi="Arial" w:cs="Arial"/>
          <w:sz w:val="24"/>
          <w:szCs w:val="24"/>
        </w:rPr>
        <w:t xml:space="preserve"> </w:t>
      </w:r>
      <w:r w:rsidR="00CA6AF5" w:rsidRPr="001A0F36">
        <w:rPr>
          <w:rFonts w:ascii="Arial" w:hAnsi="Arial" w:cs="Arial"/>
          <w:sz w:val="24"/>
          <w:szCs w:val="24"/>
        </w:rPr>
        <w:t>conservation</w:t>
      </w:r>
      <w:r w:rsidR="004F1132" w:rsidRPr="001A0F36">
        <w:rPr>
          <w:rFonts w:ascii="Arial" w:hAnsi="Arial" w:cs="Arial"/>
          <w:sz w:val="24"/>
          <w:szCs w:val="24"/>
        </w:rPr>
        <w:t xml:space="preserve">. Hilton Hotel is involved in </w:t>
      </w:r>
      <w:r w:rsidR="00CA6AF5" w:rsidRPr="001A0F36">
        <w:rPr>
          <w:rFonts w:ascii="Arial" w:hAnsi="Arial" w:cs="Arial"/>
          <w:sz w:val="24"/>
          <w:szCs w:val="24"/>
        </w:rPr>
        <w:t>responsible</w:t>
      </w:r>
      <w:r w:rsidR="004F1132" w:rsidRPr="001A0F36">
        <w:rPr>
          <w:rFonts w:ascii="Arial" w:hAnsi="Arial" w:cs="Arial"/>
          <w:sz w:val="24"/>
          <w:szCs w:val="24"/>
        </w:rPr>
        <w:t xml:space="preserve"> </w:t>
      </w:r>
      <w:r w:rsidR="00CA6AF5" w:rsidRPr="001A0F36">
        <w:rPr>
          <w:rFonts w:ascii="Arial" w:hAnsi="Arial" w:cs="Arial"/>
          <w:sz w:val="24"/>
          <w:szCs w:val="24"/>
        </w:rPr>
        <w:t>sourcing</w:t>
      </w:r>
      <w:r w:rsidR="004F1132" w:rsidRPr="001A0F36">
        <w:rPr>
          <w:rFonts w:ascii="Arial" w:hAnsi="Arial" w:cs="Arial"/>
          <w:sz w:val="24"/>
          <w:szCs w:val="24"/>
        </w:rPr>
        <w:t xml:space="preserve"> though local sourcing</w:t>
      </w:r>
      <w:r w:rsidR="00A41FD6" w:rsidRPr="001A0F36">
        <w:rPr>
          <w:rFonts w:ascii="Arial" w:hAnsi="Arial" w:cs="Arial"/>
          <w:sz w:val="24"/>
          <w:szCs w:val="24"/>
        </w:rPr>
        <w:t xml:space="preserve"> (Hilton, 2023)</w:t>
      </w:r>
      <w:r w:rsidR="004F1132" w:rsidRPr="001A0F36">
        <w:rPr>
          <w:rFonts w:ascii="Arial" w:hAnsi="Arial" w:cs="Arial"/>
          <w:sz w:val="24"/>
          <w:szCs w:val="24"/>
        </w:rPr>
        <w:t xml:space="preserve">. Hilton </w:t>
      </w:r>
      <w:r w:rsidR="00DF7563" w:rsidRPr="001A0F36">
        <w:rPr>
          <w:rFonts w:ascii="Arial" w:hAnsi="Arial" w:cs="Arial"/>
          <w:sz w:val="24"/>
          <w:szCs w:val="24"/>
        </w:rPr>
        <w:t>Hotels</w:t>
      </w:r>
      <w:r w:rsidR="004F1132" w:rsidRPr="001A0F36">
        <w:rPr>
          <w:rFonts w:ascii="Arial" w:hAnsi="Arial" w:cs="Arial"/>
          <w:sz w:val="24"/>
          <w:szCs w:val="24"/>
        </w:rPr>
        <w:t xml:space="preserve"> </w:t>
      </w:r>
      <w:r w:rsidR="00DF7563" w:rsidRPr="001A0F36">
        <w:rPr>
          <w:rFonts w:ascii="Arial" w:hAnsi="Arial" w:cs="Arial"/>
          <w:sz w:val="24"/>
          <w:szCs w:val="24"/>
        </w:rPr>
        <w:t>effectively contributes</w:t>
      </w:r>
      <w:r w:rsidR="004F1132" w:rsidRPr="001A0F36">
        <w:rPr>
          <w:rFonts w:ascii="Arial" w:hAnsi="Arial" w:cs="Arial"/>
          <w:sz w:val="24"/>
          <w:szCs w:val="24"/>
        </w:rPr>
        <w:t xml:space="preserve"> to reducing food miles thus </w:t>
      </w:r>
      <w:r w:rsidR="00CA6AF5" w:rsidRPr="001A0F36">
        <w:rPr>
          <w:rFonts w:ascii="Arial" w:hAnsi="Arial" w:cs="Arial"/>
          <w:sz w:val="24"/>
          <w:szCs w:val="24"/>
        </w:rPr>
        <w:t>reducing</w:t>
      </w:r>
      <w:r w:rsidR="004F1132" w:rsidRPr="001A0F36">
        <w:rPr>
          <w:rFonts w:ascii="Arial" w:hAnsi="Arial" w:cs="Arial"/>
          <w:sz w:val="24"/>
          <w:szCs w:val="24"/>
        </w:rPr>
        <w:t xml:space="preserve"> carbon </w:t>
      </w:r>
      <w:r w:rsidR="00CA6AF5" w:rsidRPr="001A0F36">
        <w:rPr>
          <w:rFonts w:ascii="Arial" w:hAnsi="Arial" w:cs="Arial"/>
          <w:sz w:val="24"/>
          <w:szCs w:val="24"/>
        </w:rPr>
        <w:t>emissions</w:t>
      </w:r>
      <w:r w:rsidR="004F1132" w:rsidRPr="001A0F36">
        <w:rPr>
          <w:rFonts w:ascii="Arial" w:hAnsi="Arial" w:cs="Arial"/>
          <w:sz w:val="24"/>
          <w:szCs w:val="24"/>
        </w:rPr>
        <w:t xml:space="preserve"> (Li et al., 2022). Through responsible sourcing, Hiltons saves on co</w:t>
      </w:r>
      <w:r w:rsidR="00CA6AF5" w:rsidRPr="001A0F36">
        <w:rPr>
          <w:rFonts w:ascii="Arial" w:hAnsi="Arial" w:cs="Arial"/>
          <w:sz w:val="24"/>
          <w:szCs w:val="24"/>
        </w:rPr>
        <w:t>s</w:t>
      </w:r>
      <w:r w:rsidR="004F1132" w:rsidRPr="001A0F36">
        <w:rPr>
          <w:rFonts w:ascii="Arial" w:hAnsi="Arial" w:cs="Arial"/>
          <w:sz w:val="24"/>
          <w:szCs w:val="24"/>
        </w:rPr>
        <w:t>t, generate</w:t>
      </w:r>
      <w:r w:rsidR="00DF7563" w:rsidRPr="001A0F36">
        <w:rPr>
          <w:rFonts w:ascii="Arial" w:hAnsi="Arial" w:cs="Arial"/>
          <w:sz w:val="24"/>
          <w:szCs w:val="24"/>
        </w:rPr>
        <w:t>s</w:t>
      </w:r>
      <w:r w:rsidR="004F1132" w:rsidRPr="001A0F36">
        <w:rPr>
          <w:rFonts w:ascii="Arial" w:hAnsi="Arial" w:cs="Arial"/>
          <w:sz w:val="24"/>
          <w:szCs w:val="24"/>
        </w:rPr>
        <w:t xml:space="preserve"> </w:t>
      </w:r>
      <w:r w:rsidR="00CA6AF5" w:rsidRPr="001A0F36">
        <w:rPr>
          <w:rFonts w:ascii="Arial" w:hAnsi="Arial" w:cs="Arial"/>
          <w:sz w:val="24"/>
          <w:szCs w:val="24"/>
        </w:rPr>
        <w:t>environmental</w:t>
      </w:r>
      <w:r w:rsidR="004F1132" w:rsidRPr="001A0F36">
        <w:rPr>
          <w:rFonts w:ascii="Arial" w:hAnsi="Arial" w:cs="Arial"/>
          <w:sz w:val="24"/>
          <w:szCs w:val="24"/>
        </w:rPr>
        <w:t xml:space="preserve"> impact</w:t>
      </w:r>
      <w:r w:rsidR="00DF7563" w:rsidRPr="001A0F36">
        <w:rPr>
          <w:rFonts w:ascii="Arial" w:hAnsi="Arial" w:cs="Arial"/>
          <w:sz w:val="24"/>
          <w:szCs w:val="24"/>
        </w:rPr>
        <w:t>,</w:t>
      </w:r>
      <w:r w:rsidR="004F1132" w:rsidRPr="001A0F36">
        <w:rPr>
          <w:rFonts w:ascii="Arial" w:hAnsi="Arial" w:cs="Arial"/>
          <w:sz w:val="24"/>
          <w:szCs w:val="24"/>
        </w:rPr>
        <w:t xml:space="preserve"> an</w:t>
      </w:r>
      <w:r w:rsidR="00DF7563" w:rsidRPr="001A0F36">
        <w:rPr>
          <w:rFonts w:ascii="Arial" w:hAnsi="Arial" w:cs="Arial"/>
          <w:sz w:val="24"/>
          <w:szCs w:val="24"/>
        </w:rPr>
        <w:t>d</w:t>
      </w:r>
      <w:r w:rsidR="004F1132" w:rsidRPr="001A0F36">
        <w:rPr>
          <w:rFonts w:ascii="Arial" w:hAnsi="Arial" w:cs="Arial"/>
          <w:sz w:val="24"/>
          <w:szCs w:val="24"/>
        </w:rPr>
        <w:t xml:space="preserve"> sustains local communities.</w:t>
      </w:r>
    </w:p>
    <w:p w14:paraId="25188550" w14:textId="7CBA94E5" w:rsidR="007B6A32" w:rsidRPr="001A0F36" w:rsidRDefault="00550010" w:rsidP="00E62243">
      <w:pPr>
        <w:tabs>
          <w:tab w:val="left" w:pos="5940"/>
        </w:tabs>
        <w:spacing w:line="360" w:lineRule="auto"/>
        <w:jc w:val="center"/>
        <w:rPr>
          <w:rFonts w:ascii="Arial" w:hAnsi="Arial" w:cs="Arial"/>
          <w:b/>
          <w:bCs/>
          <w:sz w:val="24"/>
          <w:szCs w:val="24"/>
        </w:rPr>
      </w:pPr>
      <w:r w:rsidRPr="001A0F36">
        <w:rPr>
          <w:rFonts w:ascii="Arial" w:hAnsi="Arial" w:cs="Arial"/>
          <w:b/>
          <w:bCs/>
          <w:sz w:val="24"/>
          <w:szCs w:val="24"/>
        </w:rPr>
        <w:t>Conclusion</w:t>
      </w:r>
    </w:p>
    <w:p w14:paraId="345F4544" w14:textId="460A6AC6" w:rsidR="000F3725" w:rsidRPr="001A0F36" w:rsidRDefault="000F3725" w:rsidP="004F05DC">
      <w:pPr>
        <w:tabs>
          <w:tab w:val="left" w:pos="5940"/>
        </w:tabs>
        <w:spacing w:line="360" w:lineRule="auto"/>
        <w:jc w:val="both"/>
        <w:rPr>
          <w:rFonts w:ascii="Arial" w:hAnsi="Arial" w:cs="Arial"/>
          <w:sz w:val="24"/>
          <w:szCs w:val="24"/>
        </w:rPr>
      </w:pPr>
      <w:r w:rsidRPr="001A0F36">
        <w:rPr>
          <w:rFonts w:ascii="Arial" w:hAnsi="Arial" w:cs="Arial"/>
          <w:sz w:val="24"/>
          <w:szCs w:val="24"/>
        </w:rPr>
        <w:t xml:space="preserve">In conclusion, through its CSR “Sustain Responsible Operations” framework, Marriott International has been instrumental in advancing the hotels’ sustainability and circular economy efforts. Marriott has embraced waste management, water management, resource conservation, and responsible sourcing as its CSR. These commitments have been important in maximizing its financial growth, improving its customer experience, and advancing social and environmental well-being while minimizing its impact on the environment as the basis of its circular economy. The study has immense significance in helping understand the hospitality industries' economic and environmental resilience. It helps hotels to rethink their corporate social responsibility in a manner that supports its circular economy and sustainability. </w:t>
      </w:r>
      <w:r w:rsidR="00950683" w:rsidRPr="001A0F36">
        <w:rPr>
          <w:rFonts w:ascii="Arial" w:hAnsi="Arial" w:cs="Arial"/>
          <w:sz w:val="24"/>
          <w:szCs w:val="24"/>
        </w:rPr>
        <w:t xml:space="preserve">The significance of the study is it paves the way to understanding circular economy beyond preconceived assumptions of environmental stewardship. It opens up CSR to be viewed through the lens of a circular economy, where it can advance economic growth and resilience. Marriott International is an example to other hospitality industry organizations of the possibility of a regenerative economic </w:t>
      </w:r>
      <w:r w:rsidR="00950683" w:rsidRPr="001A0F36">
        <w:rPr>
          <w:rFonts w:ascii="Arial" w:hAnsi="Arial" w:cs="Arial"/>
          <w:sz w:val="24"/>
          <w:szCs w:val="24"/>
        </w:rPr>
        <w:lastRenderedPageBreak/>
        <w:t xml:space="preserve">model. </w:t>
      </w:r>
      <w:r w:rsidRPr="001A0F36">
        <w:rPr>
          <w:rFonts w:ascii="Arial" w:hAnsi="Arial" w:cs="Arial"/>
          <w:sz w:val="24"/>
          <w:szCs w:val="24"/>
        </w:rPr>
        <w:t>Future research should address Marriott’s long-term benefits of its circular economy activities. The research should focus on understanding Marriott's scalability of current circular economy initiatives and addressing the challenges to implementing them effectively in other hospitality businesses.</w:t>
      </w:r>
    </w:p>
    <w:p w14:paraId="34A85D5C"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6B9188E5"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5DA84456"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47BD024A"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5AD73E56"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460ECDD7"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0D3395E8"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27FA14F7"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4FF2B4D4"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593F0942"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25803F06"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15FB1F74"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38F02C86"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30717966"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349EE35E"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6F9BC045"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433B7537"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0E7D5463"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1C332CFF"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0E127C5E" w14:textId="77777777" w:rsidR="00F7682E" w:rsidRPr="001A0F36" w:rsidRDefault="00F7682E" w:rsidP="005000BA">
      <w:pPr>
        <w:tabs>
          <w:tab w:val="left" w:pos="5940"/>
        </w:tabs>
        <w:spacing w:after="0" w:line="360" w:lineRule="auto"/>
        <w:rPr>
          <w:rFonts w:ascii="Arial" w:hAnsi="Arial" w:cs="Arial"/>
          <w:b/>
          <w:bCs/>
          <w:sz w:val="24"/>
          <w:szCs w:val="24"/>
        </w:rPr>
      </w:pPr>
    </w:p>
    <w:p w14:paraId="1AE62C40" w14:textId="77777777" w:rsidR="005000BA" w:rsidRPr="001A0F36" w:rsidRDefault="005000BA" w:rsidP="005000BA">
      <w:pPr>
        <w:tabs>
          <w:tab w:val="left" w:pos="5940"/>
        </w:tabs>
        <w:spacing w:after="0" w:line="360" w:lineRule="auto"/>
        <w:rPr>
          <w:rFonts w:ascii="Arial" w:hAnsi="Arial" w:cs="Arial"/>
          <w:b/>
          <w:bCs/>
          <w:sz w:val="24"/>
          <w:szCs w:val="24"/>
        </w:rPr>
      </w:pPr>
    </w:p>
    <w:p w14:paraId="235AD195"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6D0EB017"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290CDEDF" w14:textId="77777777" w:rsidR="00F7682E" w:rsidRDefault="00F7682E" w:rsidP="00073E4B">
      <w:pPr>
        <w:tabs>
          <w:tab w:val="left" w:pos="5940"/>
        </w:tabs>
        <w:spacing w:after="0" w:line="360" w:lineRule="auto"/>
        <w:ind w:left="720" w:hanging="720"/>
        <w:rPr>
          <w:rFonts w:ascii="Arial" w:hAnsi="Arial" w:cs="Arial"/>
          <w:b/>
          <w:bCs/>
          <w:sz w:val="24"/>
          <w:szCs w:val="24"/>
        </w:rPr>
      </w:pPr>
    </w:p>
    <w:p w14:paraId="446B89C8" w14:textId="77777777" w:rsidR="00344F75" w:rsidRPr="001A0F36" w:rsidRDefault="00344F75" w:rsidP="00073E4B">
      <w:pPr>
        <w:tabs>
          <w:tab w:val="left" w:pos="5940"/>
        </w:tabs>
        <w:spacing w:after="0" w:line="360" w:lineRule="auto"/>
        <w:ind w:left="720" w:hanging="720"/>
        <w:rPr>
          <w:rFonts w:ascii="Arial" w:hAnsi="Arial" w:cs="Arial"/>
          <w:b/>
          <w:bCs/>
          <w:sz w:val="24"/>
          <w:szCs w:val="24"/>
        </w:rPr>
      </w:pPr>
    </w:p>
    <w:p w14:paraId="3303C22D"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68017A5F" w14:textId="77777777" w:rsidR="00F7682E" w:rsidRPr="001A0F36" w:rsidRDefault="00F7682E" w:rsidP="00073E4B">
      <w:pPr>
        <w:tabs>
          <w:tab w:val="left" w:pos="5940"/>
        </w:tabs>
        <w:spacing w:after="0" w:line="360" w:lineRule="auto"/>
        <w:ind w:left="720" w:hanging="720"/>
        <w:rPr>
          <w:rFonts w:ascii="Arial" w:hAnsi="Arial" w:cs="Arial"/>
          <w:b/>
          <w:bCs/>
          <w:sz w:val="24"/>
          <w:szCs w:val="24"/>
        </w:rPr>
      </w:pPr>
    </w:p>
    <w:p w14:paraId="456F62CE" w14:textId="323CF7F7" w:rsidR="00C44D08" w:rsidRPr="001A0F36" w:rsidRDefault="004778A3" w:rsidP="00F7682E">
      <w:pPr>
        <w:tabs>
          <w:tab w:val="left" w:pos="5940"/>
        </w:tabs>
        <w:spacing w:after="0" w:line="360" w:lineRule="auto"/>
        <w:ind w:left="720" w:hanging="720"/>
        <w:jc w:val="center"/>
        <w:rPr>
          <w:rFonts w:ascii="Arial" w:hAnsi="Arial" w:cs="Arial"/>
          <w:b/>
          <w:bCs/>
          <w:sz w:val="24"/>
          <w:szCs w:val="24"/>
        </w:rPr>
      </w:pPr>
      <w:r w:rsidRPr="001A0F36">
        <w:rPr>
          <w:rFonts w:ascii="Arial" w:hAnsi="Arial" w:cs="Arial"/>
          <w:b/>
          <w:bCs/>
          <w:sz w:val="24"/>
          <w:szCs w:val="24"/>
        </w:rPr>
        <w:lastRenderedPageBreak/>
        <w:t>References</w:t>
      </w:r>
    </w:p>
    <w:p w14:paraId="63F62007"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Accor. (2024). ‘Environment &amp; CSR’, Available at: </w:t>
      </w:r>
      <w:hyperlink r:id="rId7" w:history="1">
        <w:r w:rsidRPr="001A0F36">
          <w:rPr>
            <w:rStyle w:val="Hyperlink"/>
            <w:rFonts w:ascii="Arial" w:hAnsi="Arial" w:cs="Arial"/>
            <w:sz w:val="24"/>
            <w:szCs w:val="24"/>
          </w:rPr>
          <w:t>https://group.accor.com/en/hotel-development/Optimise-your-costs/Environment-and-CSRv</w:t>
        </w:r>
      </w:hyperlink>
      <w:r w:rsidRPr="001A0F36">
        <w:rPr>
          <w:rFonts w:ascii="Arial" w:hAnsi="Arial" w:cs="Arial"/>
          <w:sz w:val="24"/>
          <w:szCs w:val="24"/>
        </w:rPr>
        <w:t xml:space="preserve"> (Accessed: 31 January 2023)</w:t>
      </w:r>
    </w:p>
    <w:p w14:paraId="7437A3AD"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Bethesda, M. (2023). ‘Marriott International, Ecovadis and leading industry organizations launch the hospitality alliance for responsible procurement’</w:t>
      </w:r>
      <w:r w:rsidRPr="001A0F36">
        <w:rPr>
          <w:rFonts w:ascii="Arial" w:hAnsi="Arial" w:cs="Arial"/>
          <w:i/>
          <w:iCs/>
          <w:sz w:val="24"/>
          <w:szCs w:val="24"/>
        </w:rPr>
        <w:t>, Marriott International Newscenter (US)</w:t>
      </w:r>
      <w:r w:rsidRPr="001A0F36">
        <w:rPr>
          <w:rFonts w:ascii="Arial" w:hAnsi="Arial" w:cs="Arial"/>
          <w:sz w:val="24"/>
          <w:szCs w:val="24"/>
        </w:rPr>
        <w:t xml:space="preserve">. Available at: </w:t>
      </w:r>
      <w:hyperlink r:id="rId8" w:history="1">
        <w:r w:rsidRPr="001A0F36">
          <w:rPr>
            <w:rStyle w:val="Hyperlink"/>
            <w:rFonts w:ascii="Arial" w:hAnsi="Arial" w:cs="Arial"/>
            <w:sz w:val="24"/>
            <w:szCs w:val="24"/>
          </w:rPr>
          <w:t>https://news.marriott.com/news/2023/10/05/marriott-international-ecovadis-and-leading-industry-organizations-launch-the-hospitality-alliance-for-responsible-procurement</w:t>
        </w:r>
      </w:hyperlink>
      <w:r w:rsidRPr="001A0F36">
        <w:rPr>
          <w:rFonts w:ascii="Arial" w:hAnsi="Arial" w:cs="Arial"/>
          <w:sz w:val="24"/>
          <w:szCs w:val="24"/>
        </w:rPr>
        <w:t xml:space="preserve"> (Accessed: 31 January 2023)</w:t>
      </w:r>
    </w:p>
    <w:p w14:paraId="158F1CB6"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Buchholz, L. (2023). ‘The power of responsible sourcing’, </w:t>
      </w:r>
      <w:r w:rsidRPr="001A0F36">
        <w:rPr>
          <w:rFonts w:ascii="Arial" w:hAnsi="Arial" w:cs="Arial"/>
          <w:i/>
          <w:iCs/>
          <w:sz w:val="24"/>
          <w:szCs w:val="24"/>
        </w:rPr>
        <w:t xml:space="preserve">Sustainability Magazine, 4 October. </w:t>
      </w:r>
      <w:r w:rsidRPr="001A0F36">
        <w:rPr>
          <w:rFonts w:ascii="Arial" w:hAnsi="Arial" w:cs="Arial"/>
          <w:sz w:val="24"/>
          <w:szCs w:val="24"/>
        </w:rPr>
        <w:t xml:space="preserve"> Available at: </w:t>
      </w:r>
      <w:hyperlink r:id="rId9" w:history="1">
        <w:r w:rsidRPr="001A0F36">
          <w:rPr>
            <w:rStyle w:val="Hyperlink"/>
            <w:rFonts w:ascii="Arial" w:hAnsi="Arial" w:cs="Arial"/>
            <w:sz w:val="24"/>
            <w:szCs w:val="24"/>
          </w:rPr>
          <w:t>https://sustainabilitymag.com/articles/the-power-of-responsible-sourcing</w:t>
        </w:r>
      </w:hyperlink>
      <w:r w:rsidRPr="001A0F36">
        <w:rPr>
          <w:rFonts w:ascii="Arial" w:hAnsi="Arial" w:cs="Arial"/>
          <w:sz w:val="24"/>
          <w:szCs w:val="24"/>
        </w:rPr>
        <w:t xml:space="preserve"> (Accessed: 31 January 2023)</w:t>
      </w:r>
    </w:p>
    <w:p w14:paraId="2E4D2525"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Del Baldo, M., and D’Anghela, M. (2020). ‘Circular economy and corporate social responsibility: A literature review’, </w:t>
      </w:r>
      <w:r w:rsidRPr="001A0F36">
        <w:rPr>
          <w:rFonts w:ascii="Arial" w:hAnsi="Arial" w:cs="Arial"/>
          <w:i/>
          <w:iCs/>
          <w:sz w:val="24"/>
          <w:szCs w:val="24"/>
        </w:rPr>
        <w:t>Symphonya. Emerging Issues in Management</w:t>
      </w:r>
      <w:r w:rsidRPr="001A0F36">
        <w:rPr>
          <w:rFonts w:ascii="Arial" w:hAnsi="Arial" w:cs="Arial"/>
          <w:sz w:val="24"/>
          <w:szCs w:val="24"/>
        </w:rPr>
        <w:t>, (1), 70. Available at: </w:t>
      </w:r>
      <w:hyperlink r:id="rId10" w:history="1">
        <w:r w:rsidRPr="001A0F36">
          <w:rPr>
            <w:rStyle w:val="Hyperlink"/>
            <w:rFonts w:ascii="Arial" w:hAnsi="Arial" w:cs="Arial"/>
            <w:sz w:val="24"/>
            <w:szCs w:val="24"/>
          </w:rPr>
          <w:t>https://doi.org/10.4468/2020.1.06delbaldo.danghela</w:t>
        </w:r>
      </w:hyperlink>
      <w:r w:rsidRPr="001A0F36">
        <w:rPr>
          <w:rFonts w:ascii="Arial" w:hAnsi="Arial" w:cs="Arial"/>
          <w:sz w:val="24"/>
          <w:szCs w:val="24"/>
        </w:rPr>
        <w:t xml:space="preserve"> </w:t>
      </w:r>
    </w:p>
    <w:p w14:paraId="6096CAAA"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Dudovskiy, J. (2023, October 28). ‘Marriott CSR: A brief overview’, </w:t>
      </w:r>
      <w:r w:rsidRPr="001A0F36">
        <w:rPr>
          <w:rFonts w:ascii="Arial" w:hAnsi="Arial" w:cs="Arial"/>
          <w:i/>
          <w:iCs/>
          <w:sz w:val="24"/>
          <w:szCs w:val="24"/>
        </w:rPr>
        <w:t>Research-Methodology</w:t>
      </w:r>
      <w:r w:rsidRPr="001A0F36">
        <w:rPr>
          <w:rFonts w:ascii="Arial" w:hAnsi="Arial" w:cs="Arial"/>
          <w:sz w:val="24"/>
          <w:szCs w:val="24"/>
        </w:rPr>
        <w:t xml:space="preserve">. Available at: </w:t>
      </w:r>
      <w:hyperlink r:id="rId11" w:history="1">
        <w:r w:rsidRPr="001A0F36">
          <w:rPr>
            <w:rStyle w:val="Hyperlink"/>
            <w:rFonts w:ascii="Arial" w:hAnsi="Arial" w:cs="Arial"/>
            <w:sz w:val="24"/>
            <w:szCs w:val="24"/>
          </w:rPr>
          <w:t>https://research-methodology.net/marriott-csr-a-brief-overview/</w:t>
        </w:r>
      </w:hyperlink>
      <w:r w:rsidRPr="001A0F36">
        <w:rPr>
          <w:rFonts w:ascii="Arial" w:hAnsi="Arial" w:cs="Arial"/>
          <w:sz w:val="24"/>
          <w:szCs w:val="24"/>
        </w:rPr>
        <w:t xml:space="preserve"> (Accessed: 31 January 2023)</w:t>
      </w:r>
    </w:p>
    <w:p w14:paraId="13E9CDE0"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Ekins, P., Domenech Aparisi, T., Drummond, P., Bleischwitz, R., Hughes, N. and Lotti, L. (2020). ‘The circular economy: What, why, how and where’, </w:t>
      </w:r>
      <w:r w:rsidRPr="001A0F36">
        <w:rPr>
          <w:rFonts w:ascii="Arial" w:hAnsi="Arial" w:cs="Arial"/>
          <w:i/>
          <w:iCs/>
          <w:sz w:val="24"/>
          <w:szCs w:val="24"/>
        </w:rPr>
        <w:t>The OECD Centre for Entrepreneurship</w:t>
      </w:r>
      <w:r w:rsidRPr="001A0F36">
        <w:rPr>
          <w:rFonts w:ascii="Arial" w:hAnsi="Arial" w:cs="Arial"/>
          <w:sz w:val="24"/>
          <w:szCs w:val="24"/>
        </w:rPr>
        <w:t xml:space="preserve">. Available at: </w:t>
      </w:r>
      <w:hyperlink r:id="rId12" w:history="1">
        <w:r w:rsidRPr="001A0F36">
          <w:rPr>
            <w:rStyle w:val="Hyperlink"/>
            <w:rFonts w:ascii="Arial" w:hAnsi="Arial" w:cs="Arial"/>
            <w:sz w:val="24"/>
            <w:szCs w:val="24"/>
          </w:rPr>
          <w:t>https://discovery.ucl.ac.uk/id/eprint/10093965/1/Ekins-2019-Circular-Economy-What-Why-How-Where.pdf</w:t>
        </w:r>
      </w:hyperlink>
    </w:p>
    <w:p w14:paraId="0A82F274" w14:textId="7CDF659B" w:rsidR="00FC4B8B" w:rsidRPr="001A0F36" w:rsidRDefault="00FC4B8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Energy5. (2023). ‘The role of energy efficiency in the circular economy’, 20 September. Available at:  </w:t>
      </w:r>
      <w:hyperlink r:id="rId13" w:history="1">
        <w:r w:rsidRPr="001A0F36">
          <w:rPr>
            <w:rStyle w:val="Hyperlink"/>
            <w:rFonts w:ascii="Arial" w:hAnsi="Arial" w:cs="Arial"/>
            <w:sz w:val="24"/>
            <w:szCs w:val="24"/>
          </w:rPr>
          <w:t>https://energy5.com/the-role-of-energy-efficiency-in-the-circular-economy</w:t>
        </w:r>
      </w:hyperlink>
      <w:r w:rsidRPr="001A0F36">
        <w:rPr>
          <w:rFonts w:ascii="Arial" w:hAnsi="Arial" w:cs="Arial"/>
          <w:sz w:val="24"/>
          <w:szCs w:val="24"/>
        </w:rPr>
        <w:t xml:space="preserve"> (Accessed: 31 January 2023)</w:t>
      </w:r>
    </w:p>
    <w:p w14:paraId="0B8BD65B"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Fallah Shayan, N., Mohabbati-Kalejahi, N., Alavi, S., and Zahed, M. A. (2022). ‘Sustainable development goals (SDGs) as a framework for corporate social responsibility (CSR)’, </w:t>
      </w:r>
      <w:r w:rsidRPr="001A0F36">
        <w:rPr>
          <w:rFonts w:ascii="Arial" w:hAnsi="Arial" w:cs="Arial"/>
          <w:i/>
          <w:iCs/>
          <w:sz w:val="24"/>
          <w:szCs w:val="24"/>
        </w:rPr>
        <w:t>Sustainability</w:t>
      </w:r>
      <w:r w:rsidRPr="001A0F36">
        <w:rPr>
          <w:rFonts w:ascii="Arial" w:hAnsi="Arial" w:cs="Arial"/>
          <w:sz w:val="24"/>
          <w:szCs w:val="24"/>
        </w:rPr>
        <w:t>, </w:t>
      </w:r>
      <w:r w:rsidRPr="001A0F36">
        <w:rPr>
          <w:rFonts w:ascii="Arial" w:hAnsi="Arial" w:cs="Arial"/>
          <w:i/>
          <w:iCs/>
          <w:sz w:val="24"/>
          <w:szCs w:val="24"/>
        </w:rPr>
        <w:t>14</w:t>
      </w:r>
      <w:r w:rsidRPr="001A0F36">
        <w:rPr>
          <w:rFonts w:ascii="Arial" w:hAnsi="Arial" w:cs="Arial"/>
          <w:sz w:val="24"/>
          <w:szCs w:val="24"/>
        </w:rPr>
        <w:t xml:space="preserve">(3), 1222. Available at: </w:t>
      </w:r>
      <w:hyperlink r:id="rId14" w:history="1">
        <w:r w:rsidRPr="001A0F36">
          <w:rPr>
            <w:rStyle w:val="Hyperlink"/>
            <w:rFonts w:ascii="Arial" w:hAnsi="Arial" w:cs="Arial"/>
            <w:sz w:val="24"/>
            <w:szCs w:val="24"/>
          </w:rPr>
          <w:t>https://doi.org/10.3390/su14031222</w:t>
        </w:r>
      </w:hyperlink>
    </w:p>
    <w:p w14:paraId="0EAB1B95"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lastRenderedPageBreak/>
        <w:t xml:space="preserve">Gargya, R. (2023). ‘Responsible initiative: Adopting circular economy in hospitality industry’, </w:t>
      </w:r>
      <w:r w:rsidRPr="001A0F36">
        <w:rPr>
          <w:rFonts w:ascii="Arial" w:hAnsi="Arial" w:cs="Arial"/>
          <w:i/>
          <w:iCs/>
          <w:sz w:val="24"/>
          <w:szCs w:val="24"/>
        </w:rPr>
        <w:t>Outlook Planet</w:t>
      </w:r>
      <w:r w:rsidRPr="001A0F36">
        <w:rPr>
          <w:rFonts w:ascii="Arial" w:hAnsi="Arial" w:cs="Arial"/>
          <w:sz w:val="24"/>
          <w:szCs w:val="24"/>
        </w:rPr>
        <w:t>, 5 June. Available at: </w:t>
      </w:r>
      <w:hyperlink r:id="rId15" w:history="1">
        <w:r w:rsidRPr="001A0F36">
          <w:rPr>
            <w:rStyle w:val="Hyperlink"/>
            <w:rFonts w:ascii="Arial" w:hAnsi="Arial" w:cs="Arial"/>
            <w:sz w:val="24"/>
            <w:szCs w:val="24"/>
          </w:rPr>
          <w:t>https://planet.outlookindia.com/opinions/responsible-initiative-adopting-circular-economy-in-hospitality-industry-news-415408</w:t>
        </w:r>
      </w:hyperlink>
      <w:r w:rsidRPr="001A0F36">
        <w:rPr>
          <w:rFonts w:ascii="Arial" w:hAnsi="Arial" w:cs="Arial"/>
          <w:sz w:val="24"/>
          <w:szCs w:val="24"/>
        </w:rPr>
        <w:t xml:space="preserve"> (Accessed: 31 January 2023)</w:t>
      </w:r>
    </w:p>
    <w:p w14:paraId="554DD149"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Hilton. (2019). ‘Hilton 2019 Corporate Responsibility Report’, </w:t>
      </w:r>
      <w:r w:rsidRPr="001A0F36">
        <w:rPr>
          <w:rFonts w:ascii="Arial" w:hAnsi="Arial" w:cs="Arial"/>
          <w:i/>
          <w:iCs/>
          <w:sz w:val="24"/>
          <w:szCs w:val="24"/>
        </w:rPr>
        <w:t>Travel with Purpose</w:t>
      </w:r>
      <w:r w:rsidRPr="001A0F36">
        <w:rPr>
          <w:rFonts w:ascii="Arial" w:hAnsi="Arial" w:cs="Arial"/>
          <w:sz w:val="24"/>
          <w:szCs w:val="24"/>
        </w:rPr>
        <w:t xml:space="preserve">. Available at: </w:t>
      </w:r>
      <w:hyperlink r:id="rId16" w:history="1">
        <w:r w:rsidRPr="001A0F36">
          <w:rPr>
            <w:rStyle w:val="Hyperlink"/>
            <w:rFonts w:ascii="Arial" w:hAnsi="Arial" w:cs="Arial"/>
            <w:sz w:val="24"/>
            <w:szCs w:val="24"/>
          </w:rPr>
          <w:t>https://cr.hilton.com/wp-content/uploads/2020/04/Hilton-2019-CR-Report.pdf</w:t>
        </w:r>
      </w:hyperlink>
      <w:r w:rsidRPr="001A0F36">
        <w:rPr>
          <w:rFonts w:ascii="Arial" w:hAnsi="Arial" w:cs="Arial"/>
          <w:sz w:val="24"/>
          <w:szCs w:val="24"/>
        </w:rPr>
        <w:t xml:space="preserve"> (Accessed: 31 January 2023)</w:t>
      </w:r>
    </w:p>
    <w:p w14:paraId="2562B32A"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Hong, T., Ou, J., Jia, F., Chen, L. and Yang, Y. (2023). ‘Circular economy practices and corporate social responsibility performance: the role of sense-giving’, </w:t>
      </w:r>
      <w:r w:rsidRPr="001A0F36">
        <w:rPr>
          <w:rFonts w:ascii="Arial" w:hAnsi="Arial" w:cs="Arial"/>
          <w:i/>
          <w:iCs/>
          <w:sz w:val="24"/>
          <w:szCs w:val="24"/>
        </w:rPr>
        <w:t>International Journal of Logistics Research and Applications</w:t>
      </w:r>
      <w:r w:rsidRPr="001A0F36">
        <w:rPr>
          <w:rFonts w:ascii="Arial" w:hAnsi="Arial" w:cs="Arial"/>
          <w:sz w:val="24"/>
          <w:szCs w:val="24"/>
        </w:rPr>
        <w:t xml:space="preserve">, pp.1-30. Available at: </w:t>
      </w:r>
      <w:hyperlink r:id="rId17" w:history="1">
        <w:r w:rsidRPr="001A0F36">
          <w:rPr>
            <w:rStyle w:val="Hyperlink"/>
            <w:rFonts w:ascii="Arial" w:hAnsi="Arial" w:cs="Arial"/>
            <w:sz w:val="24"/>
            <w:szCs w:val="24"/>
          </w:rPr>
          <w:t>https://doi.org/10.1080/13675567.2023.2237914</w:t>
        </w:r>
      </w:hyperlink>
    </w:p>
    <w:p w14:paraId="56801D56"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Julião, J., Gaspar, M., Tjahjono, B., and Rocha, S. (2019). ‘Exploring Circular Economy in the Hospitality Industry.’ In: Machado, J., Soares, F., Veiga, G. (eds) </w:t>
      </w:r>
      <w:r w:rsidRPr="001A0F36">
        <w:rPr>
          <w:rFonts w:ascii="Arial" w:hAnsi="Arial" w:cs="Arial"/>
          <w:i/>
          <w:iCs/>
          <w:sz w:val="24"/>
          <w:szCs w:val="24"/>
        </w:rPr>
        <w:t>Innovation, Engineering and Entrepreneurship</w:t>
      </w:r>
      <w:r w:rsidRPr="001A0F36">
        <w:rPr>
          <w:rFonts w:ascii="Arial" w:hAnsi="Arial" w:cs="Arial"/>
          <w:sz w:val="24"/>
          <w:szCs w:val="24"/>
        </w:rPr>
        <w:t xml:space="preserve">. HELIX 2018. Lecture Notes in Electrical Engineering, Springer, Cham. Available at: </w:t>
      </w:r>
      <w:hyperlink r:id="rId18" w:history="1">
        <w:r w:rsidRPr="001A0F36">
          <w:rPr>
            <w:rStyle w:val="Hyperlink"/>
            <w:rFonts w:ascii="Arial" w:hAnsi="Arial" w:cs="Arial"/>
            <w:sz w:val="24"/>
            <w:szCs w:val="24"/>
          </w:rPr>
          <w:t>https://doi.org/10.1007/978-3-319-91334-6_131</w:t>
        </w:r>
      </w:hyperlink>
    </w:p>
    <w:p w14:paraId="0BF2463C"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Li, M., Jia, N., Lenzen, M., Malik, A., Wei, L., Jin, Y. and Raubenheimer, D. (2022). ‘Global food-miles account for nearly 20% of total food-systems emissions’, </w:t>
      </w:r>
      <w:r w:rsidRPr="001A0F36">
        <w:rPr>
          <w:rFonts w:ascii="Arial" w:hAnsi="Arial" w:cs="Arial"/>
          <w:i/>
          <w:iCs/>
          <w:sz w:val="24"/>
          <w:szCs w:val="24"/>
        </w:rPr>
        <w:t>Nature food</w:t>
      </w:r>
      <w:r w:rsidRPr="001A0F36">
        <w:rPr>
          <w:rFonts w:ascii="Arial" w:hAnsi="Arial" w:cs="Arial"/>
          <w:sz w:val="24"/>
          <w:szCs w:val="24"/>
        </w:rPr>
        <w:t>, </w:t>
      </w:r>
      <w:r w:rsidRPr="001A0F36">
        <w:rPr>
          <w:rFonts w:ascii="Arial" w:hAnsi="Arial" w:cs="Arial"/>
          <w:i/>
          <w:iCs/>
          <w:sz w:val="24"/>
          <w:szCs w:val="24"/>
        </w:rPr>
        <w:t>3</w:t>
      </w:r>
      <w:r w:rsidRPr="001A0F36">
        <w:rPr>
          <w:rFonts w:ascii="Arial" w:hAnsi="Arial" w:cs="Arial"/>
          <w:sz w:val="24"/>
          <w:szCs w:val="24"/>
        </w:rPr>
        <w:t xml:space="preserve">(6), pp.445-453. Available at: </w:t>
      </w:r>
      <w:hyperlink r:id="rId19" w:history="1">
        <w:r w:rsidRPr="001A0F36">
          <w:rPr>
            <w:rStyle w:val="Hyperlink"/>
            <w:rFonts w:ascii="Arial" w:hAnsi="Arial" w:cs="Arial"/>
            <w:sz w:val="24"/>
            <w:szCs w:val="24"/>
          </w:rPr>
          <w:t>https://doi.org/10.1038/s43016-022-00531-w</w:t>
        </w:r>
      </w:hyperlink>
    </w:p>
    <w:p w14:paraId="687D250A"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Marriott International. (2019). ‘2025 Sustainability and Social Impact Goals’, </w:t>
      </w:r>
      <w:r w:rsidRPr="001A0F36">
        <w:rPr>
          <w:rFonts w:ascii="Arial" w:hAnsi="Arial" w:cs="Arial"/>
          <w:i/>
          <w:iCs/>
          <w:sz w:val="24"/>
          <w:szCs w:val="24"/>
        </w:rPr>
        <w:t>Marriott International Serve360</w:t>
      </w:r>
      <w:r w:rsidRPr="001A0F36">
        <w:rPr>
          <w:rFonts w:ascii="Arial" w:hAnsi="Arial" w:cs="Arial"/>
          <w:sz w:val="24"/>
          <w:szCs w:val="24"/>
        </w:rPr>
        <w:t xml:space="preserve">. Available at: </w:t>
      </w:r>
      <w:hyperlink r:id="rId20" w:history="1">
        <w:r w:rsidRPr="001A0F36">
          <w:rPr>
            <w:rStyle w:val="Hyperlink"/>
            <w:rFonts w:ascii="Arial" w:hAnsi="Arial" w:cs="Arial"/>
            <w:sz w:val="24"/>
            <w:szCs w:val="24"/>
          </w:rPr>
          <w:t>https://serve360.marriott.com/wp-content/uploads/2019/10/Serve-360-goals-page-tabloid_2-updated-20180916-English.pdf</w:t>
        </w:r>
      </w:hyperlink>
      <w:r w:rsidRPr="001A0F36">
        <w:rPr>
          <w:rFonts w:ascii="Arial" w:hAnsi="Arial" w:cs="Arial"/>
          <w:sz w:val="24"/>
          <w:szCs w:val="24"/>
        </w:rPr>
        <w:t xml:space="preserve"> (Accessed: 31 January 2023)</w:t>
      </w:r>
    </w:p>
    <w:p w14:paraId="2402E825" w14:textId="0412E5A9"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 xml:space="preserve">Marriott International. (2023). ‘Sustain,’ </w:t>
      </w:r>
      <w:r w:rsidR="00C4305D" w:rsidRPr="001A0F36">
        <w:rPr>
          <w:rFonts w:ascii="Arial" w:hAnsi="Arial" w:cs="Arial"/>
          <w:i/>
          <w:iCs/>
          <w:sz w:val="24"/>
          <w:szCs w:val="24"/>
        </w:rPr>
        <w:t xml:space="preserve">Marriott International Serve360. </w:t>
      </w:r>
      <w:r w:rsidRPr="001A0F36">
        <w:rPr>
          <w:rFonts w:ascii="Arial" w:hAnsi="Arial" w:cs="Arial"/>
          <w:sz w:val="24"/>
          <w:szCs w:val="24"/>
        </w:rPr>
        <w:t xml:space="preserve">Available at: </w:t>
      </w:r>
      <w:hyperlink r:id="rId21" w:history="1">
        <w:r w:rsidRPr="001A0F36">
          <w:rPr>
            <w:rStyle w:val="Hyperlink"/>
            <w:rFonts w:ascii="Arial" w:hAnsi="Arial" w:cs="Arial"/>
            <w:sz w:val="24"/>
            <w:szCs w:val="24"/>
          </w:rPr>
          <w:t>https://serve360.marriott.com/sustain/</w:t>
        </w:r>
      </w:hyperlink>
      <w:r w:rsidRPr="001A0F36">
        <w:rPr>
          <w:rFonts w:ascii="Arial" w:hAnsi="Arial" w:cs="Arial"/>
          <w:sz w:val="24"/>
          <w:szCs w:val="24"/>
        </w:rPr>
        <w:t xml:space="preserve"> (Accessed: 31 January 2023)</w:t>
      </w:r>
    </w:p>
    <w:p w14:paraId="1E90A26B" w14:textId="606128A4"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Moraga, G., Huysveld, S., Mathieux, F., Blengini, G. A., Alaerts, L., Van Acker, K., ... and Dewulf, J. (2019). ‘Circular economy indicators: What do they measure?’, </w:t>
      </w:r>
      <w:r w:rsidRPr="001A0F36">
        <w:rPr>
          <w:rFonts w:ascii="Arial" w:hAnsi="Arial" w:cs="Arial"/>
          <w:i/>
          <w:iCs/>
          <w:sz w:val="24"/>
          <w:szCs w:val="24"/>
        </w:rPr>
        <w:t>Resources, Conservation and Recycling</w:t>
      </w:r>
      <w:r w:rsidRPr="001A0F36">
        <w:rPr>
          <w:rFonts w:ascii="Arial" w:hAnsi="Arial" w:cs="Arial"/>
          <w:sz w:val="24"/>
          <w:szCs w:val="24"/>
        </w:rPr>
        <w:t>, </w:t>
      </w:r>
      <w:r w:rsidRPr="001A0F36">
        <w:rPr>
          <w:rFonts w:ascii="Arial" w:hAnsi="Arial" w:cs="Arial"/>
          <w:i/>
          <w:iCs/>
          <w:sz w:val="24"/>
          <w:szCs w:val="24"/>
        </w:rPr>
        <w:t>146</w:t>
      </w:r>
      <w:r w:rsidRPr="001A0F36">
        <w:rPr>
          <w:rFonts w:ascii="Arial" w:hAnsi="Arial" w:cs="Arial"/>
          <w:sz w:val="24"/>
          <w:szCs w:val="24"/>
        </w:rPr>
        <w:t xml:space="preserve">, pp. 452-461. Available at: </w:t>
      </w:r>
      <w:hyperlink r:id="rId22" w:history="1">
        <w:r w:rsidRPr="001A0F36">
          <w:rPr>
            <w:rStyle w:val="Hyperlink"/>
            <w:rFonts w:ascii="Arial" w:hAnsi="Arial" w:cs="Arial"/>
            <w:sz w:val="24"/>
            <w:szCs w:val="24"/>
          </w:rPr>
          <w:t>https://doi.org/10.1016/j.resconrec.2019.03.045</w:t>
        </w:r>
      </w:hyperlink>
    </w:p>
    <w:p w14:paraId="2DB3A795"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lastRenderedPageBreak/>
        <w:t>Morea, D., Fortunati, S. and Martiniello, L. (2021). ‘Circular economy and corporate social responsibility: Towards an integrated strategic approach in the multinational cosmetics industry’, </w:t>
      </w:r>
      <w:r w:rsidRPr="001A0F36">
        <w:rPr>
          <w:rFonts w:ascii="Arial" w:hAnsi="Arial" w:cs="Arial"/>
          <w:i/>
          <w:iCs/>
          <w:sz w:val="24"/>
          <w:szCs w:val="24"/>
        </w:rPr>
        <w:t>Journal of Cleaner Production</w:t>
      </w:r>
      <w:r w:rsidRPr="001A0F36">
        <w:rPr>
          <w:rFonts w:ascii="Arial" w:hAnsi="Arial" w:cs="Arial"/>
          <w:sz w:val="24"/>
          <w:szCs w:val="24"/>
        </w:rPr>
        <w:t>, </w:t>
      </w:r>
      <w:r w:rsidRPr="001A0F36">
        <w:rPr>
          <w:rFonts w:ascii="Arial" w:hAnsi="Arial" w:cs="Arial"/>
          <w:i/>
          <w:iCs/>
          <w:sz w:val="24"/>
          <w:szCs w:val="24"/>
        </w:rPr>
        <w:t>315</w:t>
      </w:r>
      <w:r w:rsidRPr="001A0F36">
        <w:rPr>
          <w:rFonts w:ascii="Arial" w:hAnsi="Arial" w:cs="Arial"/>
          <w:sz w:val="24"/>
          <w:szCs w:val="24"/>
        </w:rPr>
        <w:t xml:space="preserve">, p.128232. Available at: </w:t>
      </w:r>
      <w:hyperlink r:id="rId23" w:history="1">
        <w:r w:rsidRPr="001A0F36">
          <w:rPr>
            <w:rStyle w:val="Hyperlink"/>
            <w:rFonts w:ascii="Arial" w:hAnsi="Arial" w:cs="Arial"/>
            <w:sz w:val="24"/>
            <w:szCs w:val="24"/>
          </w:rPr>
          <w:t>https://doi.org/10.1016/j.jclepro.2021.128232</w:t>
        </w:r>
      </w:hyperlink>
    </w:p>
    <w:p w14:paraId="6030C842"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Morea, D., Fortunati, S., Cappa, F., and Oriani, R. (2023). ‘Corporate social responsibility as a catalyst of circular economy? A case study perspective in Agri-food’, </w:t>
      </w:r>
      <w:r w:rsidRPr="001A0F36">
        <w:rPr>
          <w:rFonts w:ascii="Arial" w:hAnsi="Arial" w:cs="Arial"/>
          <w:i/>
          <w:iCs/>
          <w:sz w:val="24"/>
          <w:szCs w:val="24"/>
        </w:rPr>
        <w:t>Journal of Knowledge Management</w:t>
      </w:r>
      <w:r w:rsidRPr="001A0F36">
        <w:rPr>
          <w:rFonts w:ascii="Arial" w:hAnsi="Arial" w:cs="Arial"/>
          <w:sz w:val="24"/>
          <w:szCs w:val="24"/>
        </w:rPr>
        <w:t>, </w:t>
      </w:r>
      <w:r w:rsidRPr="001A0F36">
        <w:rPr>
          <w:rFonts w:ascii="Arial" w:hAnsi="Arial" w:cs="Arial"/>
          <w:i/>
          <w:iCs/>
          <w:sz w:val="24"/>
          <w:szCs w:val="24"/>
        </w:rPr>
        <w:t>27</w:t>
      </w:r>
      <w:r w:rsidRPr="001A0F36">
        <w:rPr>
          <w:rFonts w:ascii="Arial" w:hAnsi="Arial" w:cs="Arial"/>
          <w:sz w:val="24"/>
          <w:szCs w:val="24"/>
        </w:rPr>
        <w:t xml:space="preserve">(7), pp. 1787-1809. Available at: </w:t>
      </w:r>
      <w:hyperlink r:id="rId24" w:history="1">
        <w:r w:rsidRPr="001A0F36">
          <w:rPr>
            <w:rStyle w:val="Hyperlink"/>
            <w:rFonts w:ascii="Arial" w:hAnsi="Arial" w:cs="Arial"/>
            <w:sz w:val="24"/>
            <w:szCs w:val="24"/>
          </w:rPr>
          <w:t>https://doi.org/10.1108/JKM-06-2022-0451</w:t>
        </w:r>
      </w:hyperlink>
      <w:r w:rsidRPr="001A0F36">
        <w:rPr>
          <w:rFonts w:ascii="Arial" w:hAnsi="Arial" w:cs="Arial"/>
          <w:sz w:val="24"/>
          <w:szCs w:val="24"/>
        </w:rPr>
        <w:t xml:space="preserve"> </w:t>
      </w:r>
    </w:p>
    <w:p w14:paraId="4A7F709B"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Rodríguez-Antón, J.M. and Alonso-Almeida, M.D.M. (2019). ‘The circular economy strategy in hospitality: A multicase approach’, </w:t>
      </w:r>
      <w:r w:rsidRPr="001A0F36">
        <w:rPr>
          <w:rFonts w:ascii="Arial" w:hAnsi="Arial" w:cs="Arial"/>
          <w:i/>
          <w:iCs/>
          <w:sz w:val="24"/>
          <w:szCs w:val="24"/>
        </w:rPr>
        <w:t>Sustainability</w:t>
      </w:r>
      <w:r w:rsidRPr="001A0F36">
        <w:rPr>
          <w:rFonts w:ascii="Arial" w:hAnsi="Arial" w:cs="Arial"/>
          <w:sz w:val="24"/>
          <w:szCs w:val="24"/>
        </w:rPr>
        <w:t>, </w:t>
      </w:r>
      <w:r w:rsidRPr="001A0F36">
        <w:rPr>
          <w:rFonts w:ascii="Arial" w:hAnsi="Arial" w:cs="Arial"/>
          <w:i/>
          <w:iCs/>
          <w:sz w:val="24"/>
          <w:szCs w:val="24"/>
        </w:rPr>
        <w:t>11</w:t>
      </w:r>
      <w:r w:rsidRPr="001A0F36">
        <w:rPr>
          <w:rFonts w:ascii="Arial" w:hAnsi="Arial" w:cs="Arial"/>
          <w:sz w:val="24"/>
          <w:szCs w:val="24"/>
        </w:rPr>
        <w:t xml:space="preserve">(20), p.5665. Available at: </w:t>
      </w:r>
      <w:hyperlink r:id="rId25" w:history="1">
        <w:r w:rsidRPr="001A0F36">
          <w:rPr>
            <w:rStyle w:val="Hyperlink"/>
            <w:rFonts w:ascii="Arial" w:hAnsi="Arial" w:cs="Arial"/>
            <w:sz w:val="24"/>
            <w:szCs w:val="24"/>
          </w:rPr>
          <w:t>https://doi.org/10.3390/su11205665</w:t>
        </w:r>
      </w:hyperlink>
    </w:p>
    <w:p w14:paraId="160FC1FA"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Stoyanova, T. (2019). ‘CSR strategies applied in terms of circular economy’, </w:t>
      </w:r>
      <w:r w:rsidRPr="001A0F36">
        <w:rPr>
          <w:rFonts w:ascii="Arial" w:hAnsi="Arial" w:cs="Arial"/>
          <w:i/>
          <w:iCs/>
          <w:sz w:val="24"/>
          <w:szCs w:val="24"/>
        </w:rPr>
        <w:t>Econ. Altern</w:t>
      </w:r>
      <w:r w:rsidRPr="001A0F36">
        <w:rPr>
          <w:rFonts w:ascii="Arial" w:hAnsi="Arial" w:cs="Arial"/>
          <w:sz w:val="24"/>
          <w:szCs w:val="24"/>
        </w:rPr>
        <w:t>, </w:t>
      </w:r>
      <w:r w:rsidRPr="001A0F36">
        <w:rPr>
          <w:rFonts w:ascii="Arial" w:hAnsi="Arial" w:cs="Arial"/>
          <w:i/>
          <w:iCs/>
          <w:sz w:val="24"/>
          <w:szCs w:val="24"/>
        </w:rPr>
        <w:t>2</w:t>
      </w:r>
      <w:r w:rsidRPr="001A0F36">
        <w:rPr>
          <w:rFonts w:ascii="Arial" w:hAnsi="Arial" w:cs="Arial"/>
          <w:sz w:val="24"/>
          <w:szCs w:val="24"/>
        </w:rPr>
        <w:t xml:space="preserve">, pp.263-274. Available at: </w:t>
      </w:r>
      <w:hyperlink r:id="rId26" w:history="1">
        <w:r w:rsidRPr="001A0F36">
          <w:rPr>
            <w:rStyle w:val="Hyperlink"/>
            <w:rFonts w:ascii="Arial" w:hAnsi="Arial" w:cs="Arial"/>
            <w:sz w:val="24"/>
            <w:szCs w:val="24"/>
          </w:rPr>
          <w:t>https://ideas.repec.org/a/nwe/eajour/y2019i2p263-274.html</w:t>
        </w:r>
      </w:hyperlink>
    </w:p>
    <w:p w14:paraId="75915B39" w14:textId="77777777" w:rsidR="00073E4B" w:rsidRPr="001A0F36" w:rsidRDefault="00073E4B" w:rsidP="00073E4B">
      <w:pPr>
        <w:tabs>
          <w:tab w:val="left" w:pos="5940"/>
        </w:tabs>
        <w:spacing w:after="0" w:line="360" w:lineRule="auto"/>
        <w:ind w:left="720" w:hanging="720"/>
        <w:rPr>
          <w:rFonts w:ascii="Arial" w:hAnsi="Arial" w:cs="Arial"/>
          <w:sz w:val="24"/>
          <w:szCs w:val="24"/>
        </w:rPr>
      </w:pPr>
      <w:r w:rsidRPr="001A0F36">
        <w:rPr>
          <w:rFonts w:ascii="Arial" w:hAnsi="Arial" w:cs="Arial"/>
          <w:sz w:val="24"/>
          <w:szCs w:val="24"/>
        </w:rPr>
        <w:t>Velenturf, A. P., and Purnell, P. (2021). ‘Principles for a sustainable circular economy’, </w:t>
      </w:r>
      <w:r w:rsidRPr="001A0F36">
        <w:rPr>
          <w:rFonts w:ascii="Arial" w:hAnsi="Arial" w:cs="Arial"/>
          <w:i/>
          <w:iCs/>
          <w:sz w:val="24"/>
          <w:szCs w:val="24"/>
        </w:rPr>
        <w:t>Sustainable Production and Consumption</w:t>
      </w:r>
      <w:r w:rsidRPr="001A0F36">
        <w:rPr>
          <w:rFonts w:ascii="Arial" w:hAnsi="Arial" w:cs="Arial"/>
          <w:sz w:val="24"/>
          <w:szCs w:val="24"/>
        </w:rPr>
        <w:t>, </w:t>
      </w:r>
      <w:r w:rsidRPr="001A0F36">
        <w:rPr>
          <w:rFonts w:ascii="Arial" w:hAnsi="Arial" w:cs="Arial"/>
          <w:i/>
          <w:iCs/>
          <w:sz w:val="24"/>
          <w:szCs w:val="24"/>
        </w:rPr>
        <w:t>27</w:t>
      </w:r>
      <w:r w:rsidRPr="001A0F36">
        <w:rPr>
          <w:rFonts w:ascii="Arial" w:hAnsi="Arial" w:cs="Arial"/>
          <w:sz w:val="24"/>
          <w:szCs w:val="24"/>
        </w:rPr>
        <w:t xml:space="preserve">, pp. 1437-1457. Available at: </w:t>
      </w:r>
      <w:hyperlink r:id="rId27" w:history="1">
        <w:r w:rsidRPr="001A0F36">
          <w:rPr>
            <w:rStyle w:val="Hyperlink"/>
            <w:rFonts w:ascii="Arial" w:hAnsi="Arial" w:cs="Arial"/>
            <w:sz w:val="24"/>
            <w:szCs w:val="24"/>
          </w:rPr>
          <w:t>https://doi.org/10.1016/j.spc.2021.02.018</w:t>
        </w:r>
      </w:hyperlink>
    </w:p>
    <w:p w14:paraId="18C0665C" w14:textId="77777777" w:rsidR="002E2FC4" w:rsidRPr="001A0F36" w:rsidRDefault="002E2FC4" w:rsidP="004F05DC">
      <w:pPr>
        <w:tabs>
          <w:tab w:val="left" w:pos="5940"/>
        </w:tabs>
        <w:spacing w:line="360" w:lineRule="auto"/>
        <w:jc w:val="both"/>
        <w:rPr>
          <w:rFonts w:ascii="Arial" w:hAnsi="Arial" w:cs="Arial"/>
          <w:sz w:val="24"/>
          <w:szCs w:val="24"/>
        </w:rPr>
      </w:pPr>
    </w:p>
    <w:p w14:paraId="46A54B65" w14:textId="755C82F7" w:rsidR="007043B6" w:rsidRPr="001A0F36" w:rsidRDefault="007043B6" w:rsidP="004F05DC">
      <w:pPr>
        <w:tabs>
          <w:tab w:val="left" w:pos="5940"/>
        </w:tabs>
        <w:spacing w:line="360" w:lineRule="auto"/>
        <w:jc w:val="both"/>
        <w:rPr>
          <w:rFonts w:ascii="Arial" w:hAnsi="Arial" w:cs="Arial"/>
          <w:sz w:val="24"/>
          <w:szCs w:val="24"/>
        </w:rPr>
      </w:pPr>
    </w:p>
    <w:p w14:paraId="1D9F20AD" w14:textId="77777777" w:rsidR="0031396B" w:rsidRPr="001A0F36" w:rsidRDefault="0031396B" w:rsidP="004F05DC">
      <w:pPr>
        <w:tabs>
          <w:tab w:val="left" w:pos="5940"/>
        </w:tabs>
        <w:spacing w:line="360" w:lineRule="auto"/>
        <w:jc w:val="both"/>
        <w:rPr>
          <w:rFonts w:ascii="Arial" w:hAnsi="Arial" w:cs="Arial"/>
          <w:sz w:val="24"/>
          <w:szCs w:val="24"/>
        </w:rPr>
      </w:pPr>
    </w:p>
    <w:sectPr w:rsidR="0031396B" w:rsidRPr="001A0F36">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8BB97" w14:textId="77777777" w:rsidR="00094803" w:rsidRDefault="00094803" w:rsidP="00C53777">
      <w:pPr>
        <w:spacing w:after="0" w:line="240" w:lineRule="auto"/>
      </w:pPr>
      <w:r>
        <w:separator/>
      </w:r>
    </w:p>
  </w:endnote>
  <w:endnote w:type="continuationSeparator" w:id="0">
    <w:p w14:paraId="4BD995B8" w14:textId="77777777" w:rsidR="00094803" w:rsidRDefault="00094803" w:rsidP="00C53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384914"/>
      <w:docPartObj>
        <w:docPartGallery w:val="Page Numbers (Bottom of Page)"/>
        <w:docPartUnique/>
      </w:docPartObj>
    </w:sdtPr>
    <w:sdtEndPr>
      <w:rPr>
        <w:rFonts w:ascii="Bell MT" w:hAnsi="Bell MT"/>
        <w:color w:val="7F7F7F" w:themeColor="background1" w:themeShade="7F"/>
        <w:spacing w:val="60"/>
      </w:rPr>
    </w:sdtEndPr>
    <w:sdtContent>
      <w:p w14:paraId="03C62BE8" w14:textId="5F9CCB54" w:rsidR="00C53777" w:rsidRPr="00C53777" w:rsidRDefault="00C53777">
        <w:pPr>
          <w:pStyle w:val="Footer"/>
          <w:pBdr>
            <w:top w:val="single" w:sz="4" w:space="1" w:color="D9D9D9" w:themeColor="background1" w:themeShade="D9"/>
          </w:pBdr>
          <w:jc w:val="right"/>
          <w:rPr>
            <w:rFonts w:ascii="Bell MT" w:hAnsi="Bell MT"/>
          </w:rPr>
        </w:pPr>
        <w:r w:rsidRPr="00C53777">
          <w:rPr>
            <w:rFonts w:ascii="Bell MT" w:hAnsi="Bell MT"/>
          </w:rPr>
          <w:fldChar w:fldCharType="begin"/>
        </w:r>
        <w:r w:rsidRPr="00C53777">
          <w:rPr>
            <w:rFonts w:ascii="Bell MT" w:hAnsi="Bell MT"/>
          </w:rPr>
          <w:instrText xml:space="preserve"> PAGE   \* MERGEFORMAT </w:instrText>
        </w:r>
        <w:r w:rsidRPr="00C53777">
          <w:rPr>
            <w:rFonts w:ascii="Bell MT" w:hAnsi="Bell MT"/>
          </w:rPr>
          <w:fldChar w:fldCharType="separate"/>
        </w:r>
        <w:r w:rsidRPr="00C53777">
          <w:rPr>
            <w:rFonts w:ascii="Bell MT" w:hAnsi="Bell MT"/>
            <w:noProof/>
          </w:rPr>
          <w:t>2</w:t>
        </w:r>
        <w:r w:rsidRPr="00C53777">
          <w:rPr>
            <w:rFonts w:ascii="Bell MT" w:hAnsi="Bell MT"/>
            <w:noProof/>
          </w:rPr>
          <w:fldChar w:fldCharType="end"/>
        </w:r>
        <w:r w:rsidRPr="00C53777">
          <w:rPr>
            <w:rFonts w:ascii="Bell MT" w:hAnsi="Bell MT"/>
          </w:rPr>
          <w:t xml:space="preserve"> | </w:t>
        </w:r>
        <w:r w:rsidRPr="00C53777">
          <w:rPr>
            <w:rFonts w:ascii="Bell MT" w:hAnsi="Bell MT"/>
            <w:color w:val="7F7F7F" w:themeColor="background1" w:themeShade="7F"/>
            <w:spacing w:val="60"/>
          </w:rPr>
          <w:t>Page</w:t>
        </w:r>
      </w:p>
    </w:sdtContent>
  </w:sdt>
  <w:p w14:paraId="69E1740F" w14:textId="77777777" w:rsidR="00C53777" w:rsidRDefault="00C53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40DF6" w14:textId="77777777" w:rsidR="00094803" w:rsidRDefault="00094803" w:rsidP="00C53777">
      <w:pPr>
        <w:spacing w:after="0" w:line="240" w:lineRule="auto"/>
      </w:pPr>
      <w:r>
        <w:separator/>
      </w:r>
    </w:p>
  </w:footnote>
  <w:footnote w:type="continuationSeparator" w:id="0">
    <w:p w14:paraId="08D06FE2" w14:textId="77777777" w:rsidR="00094803" w:rsidRDefault="00094803" w:rsidP="00C53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0NzM1NzMwNjMzNTVQ0lEKTi0uzszPAykwrAUARqQkyiwAAAA="/>
  </w:docVars>
  <w:rsids>
    <w:rsidRoot w:val="001F4AED"/>
    <w:rsid w:val="00025709"/>
    <w:rsid w:val="00030DC7"/>
    <w:rsid w:val="000617DA"/>
    <w:rsid w:val="0006689D"/>
    <w:rsid w:val="00073BAC"/>
    <w:rsid w:val="00073C9F"/>
    <w:rsid w:val="00073E4B"/>
    <w:rsid w:val="00094803"/>
    <w:rsid w:val="000A28E3"/>
    <w:rsid w:val="000D7922"/>
    <w:rsid w:val="000F0C2F"/>
    <w:rsid w:val="000F0F1A"/>
    <w:rsid w:val="000F3725"/>
    <w:rsid w:val="000F46A6"/>
    <w:rsid w:val="00105BDD"/>
    <w:rsid w:val="00124E33"/>
    <w:rsid w:val="001452E5"/>
    <w:rsid w:val="00165C68"/>
    <w:rsid w:val="001733D1"/>
    <w:rsid w:val="001A0F36"/>
    <w:rsid w:val="001A1049"/>
    <w:rsid w:val="001B47FE"/>
    <w:rsid w:val="001B59BD"/>
    <w:rsid w:val="001E37D8"/>
    <w:rsid w:val="001E4FF6"/>
    <w:rsid w:val="001E5D54"/>
    <w:rsid w:val="001F4AED"/>
    <w:rsid w:val="0023675F"/>
    <w:rsid w:val="00241775"/>
    <w:rsid w:val="002A59B2"/>
    <w:rsid w:val="002E2FC4"/>
    <w:rsid w:val="002E3A8C"/>
    <w:rsid w:val="002E3FC7"/>
    <w:rsid w:val="002E4B66"/>
    <w:rsid w:val="0030473C"/>
    <w:rsid w:val="0031396B"/>
    <w:rsid w:val="00317BA3"/>
    <w:rsid w:val="00325BEB"/>
    <w:rsid w:val="003349A1"/>
    <w:rsid w:val="00336932"/>
    <w:rsid w:val="00344F75"/>
    <w:rsid w:val="003561FC"/>
    <w:rsid w:val="003A25A4"/>
    <w:rsid w:val="00473AAB"/>
    <w:rsid w:val="004778A3"/>
    <w:rsid w:val="004955B4"/>
    <w:rsid w:val="004A4D68"/>
    <w:rsid w:val="004B4112"/>
    <w:rsid w:val="004D1128"/>
    <w:rsid w:val="004F05DC"/>
    <w:rsid w:val="004F1132"/>
    <w:rsid w:val="005000BA"/>
    <w:rsid w:val="00502D77"/>
    <w:rsid w:val="00511BCA"/>
    <w:rsid w:val="00550010"/>
    <w:rsid w:val="00565602"/>
    <w:rsid w:val="0057128D"/>
    <w:rsid w:val="00585E1B"/>
    <w:rsid w:val="00590C42"/>
    <w:rsid w:val="00592A57"/>
    <w:rsid w:val="005C0B0C"/>
    <w:rsid w:val="00654BAB"/>
    <w:rsid w:val="00663D15"/>
    <w:rsid w:val="006D2166"/>
    <w:rsid w:val="006D39DD"/>
    <w:rsid w:val="007043B6"/>
    <w:rsid w:val="00772563"/>
    <w:rsid w:val="0079756E"/>
    <w:rsid w:val="007B5668"/>
    <w:rsid w:val="007B6490"/>
    <w:rsid w:val="007B6A32"/>
    <w:rsid w:val="007D652C"/>
    <w:rsid w:val="00830B4B"/>
    <w:rsid w:val="00847BF9"/>
    <w:rsid w:val="0085359B"/>
    <w:rsid w:val="00872837"/>
    <w:rsid w:val="00885A3C"/>
    <w:rsid w:val="008A04A9"/>
    <w:rsid w:val="008C0B09"/>
    <w:rsid w:val="008C0F28"/>
    <w:rsid w:val="008D7758"/>
    <w:rsid w:val="008F7B6F"/>
    <w:rsid w:val="00901E11"/>
    <w:rsid w:val="009037F7"/>
    <w:rsid w:val="00903E5D"/>
    <w:rsid w:val="009169AA"/>
    <w:rsid w:val="00925412"/>
    <w:rsid w:val="00942256"/>
    <w:rsid w:val="00945ECC"/>
    <w:rsid w:val="00950683"/>
    <w:rsid w:val="009535CD"/>
    <w:rsid w:val="009A2280"/>
    <w:rsid w:val="009B0A54"/>
    <w:rsid w:val="009B455C"/>
    <w:rsid w:val="009F391B"/>
    <w:rsid w:val="00A00534"/>
    <w:rsid w:val="00A369AC"/>
    <w:rsid w:val="00A41FD6"/>
    <w:rsid w:val="00A52F5C"/>
    <w:rsid w:val="00A57D52"/>
    <w:rsid w:val="00A6711F"/>
    <w:rsid w:val="00A87D18"/>
    <w:rsid w:val="00AB66DF"/>
    <w:rsid w:val="00AB7128"/>
    <w:rsid w:val="00AD64D8"/>
    <w:rsid w:val="00AD741C"/>
    <w:rsid w:val="00B00AD0"/>
    <w:rsid w:val="00B104A1"/>
    <w:rsid w:val="00B10976"/>
    <w:rsid w:val="00B25FEA"/>
    <w:rsid w:val="00B30466"/>
    <w:rsid w:val="00B807B1"/>
    <w:rsid w:val="00B81950"/>
    <w:rsid w:val="00B935B9"/>
    <w:rsid w:val="00BA0554"/>
    <w:rsid w:val="00BB001A"/>
    <w:rsid w:val="00BB3376"/>
    <w:rsid w:val="00BC24A4"/>
    <w:rsid w:val="00BE5F4B"/>
    <w:rsid w:val="00BE63C0"/>
    <w:rsid w:val="00C420E8"/>
    <w:rsid w:val="00C4305D"/>
    <w:rsid w:val="00C44D08"/>
    <w:rsid w:val="00C53777"/>
    <w:rsid w:val="00C75344"/>
    <w:rsid w:val="00C768A9"/>
    <w:rsid w:val="00C84C2D"/>
    <w:rsid w:val="00CA427F"/>
    <w:rsid w:val="00CA6AF5"/>
    <w:rsid w:val="00CD0EBB"/>
    <w:rsid w:val="00CD621F"/>
    <w:rsid w:val="00CD6EF1"/>
    <w:rsid w:val="00D3460A"/>
    <w:rsid w:val="00D43BCD"/>
    <w:rsid w:val="00D51562"/>
    <w:rsid w:val="00D86B2D"/>
    <w:rsid w:val="00DB0B9A"/>
    <w:rsid w:val="00DF7563"/>
    <w:rsid w:val="00E039BE"/>
    <w:rsid w:val="00E05512"/>
    <w:rsid w:val="00E44C84"/>
    <w:rsid w:val="00E62243"/>
    <w:rsid w:val="00EA14DB"/>
    <w:rsid w:val="00EC0BB1"/>
    <w:rsid w:val="00EF031D"/>
    <w:rsid w:val="00F06DAB"/>
    <w:rsid w:val="00F22A5C"/>
    <w:rsid w:val="00F27EF0"/>
    <w:rsid w:val="00F33ACE"/>
    <w:rsid w:val="00F55EAC"/>
    <w:rsid w:val="00F64018"/>
    <w:rsid w:val="00F7682E"/>
    <w:rsid w:val="00F77B1E"/>
    <w:rsid w:val="00FA407D"/>
    <w:rsid w:val="00FA43BD"/>
    <w:rsid w:val="00FC4B8B"/>
    <w:rsid w:val="00FD7AEB"/>
    <w:rsid w:val="00FE7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A65E5"/>
  <w15:chartTrackingRefBased/>
  <w15:docId w15:val="{D3B4EB72-4F0A-4C72-83B9-8B1A1E25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128D"/>
    <w:rPr>
      <w:color w:val="0563C1" w:themeColor="hyperlink"/>
      <w:u w:val="single"/>
    </w:rPr>
  </w:style>
  <w:style w:type="character" w:styleId="UnresolvedMention">
    <w:name w:val="Unresolved Mention"/>
    <w:basedOn w:val="DefaultParagraphFont"/>
    <w:uiPriority w:val="99"/>
    <w:semiHidden/>
    <w:unhideWhenUsed/>
    <w:rsid w:val="0057128D"/>
    <w:rPr>
      <w:color w:val="605E5C"/>
      <w:shd w:val="clear" w:color="auto" w:fill="E1DFDD"/>
    </w:rPr>
  </w:style>
  <w:style w:type="paragraph" w:styleId="Header">
    <w:name w:val="header"/>
    <w:basedOn w:val="Normal"/>
    <w:link w:val="HeaderChar"/>
    <w:uiPriority w:val="99"/>
    <w:unhideWhenUsed/>
    <w:rsid w:val="00C53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777"/>
  </w:style>
  <w:style w:type="paragraph" w:styleId="Footer">
    <w:name w:val="footer"/>
    <w:basedOn w:val="Normal"/>
    <w:link w:val="FooterChar"/>
    <w:uiPriority w:val="99"/>
    <w:unhideWhenUsed/>
    <w:rsid w:val="00C53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news/2023/10/05/marriott-international-ecovadis-and-leading-industry-organizations-launch-the-hospitality-alliance-for-responsible-procurement" TargetMode="External"/><Relationship Id="rId13" Type="http://schemas.openxmlformats.org/officeDocument/2006/relationships/hyperlink" Target="https://energy5.com/the-role-of-energy-efficiency-in-the-circular-economy" TargetMode="External"/><Relationship Id="rId18" Type="http://schemas.openxmlformats.org/officeDocument/2006/relationships/hyperlink" Target="https://doi.org/10.1007/978-3-319-91334-6_131" TargetMode="External"/><Relationship Id="rId26" Type="http://schemas.openxmlformats.org/officeDocument/2006/relationships/hyperlink" Target="https://ideas.repec.org/a/nwe/eajour/y2019i2p263-274.html" TargetMode="External"/><Relationship Id="rId3" Type="http://schemas.openxmlformats.org/officeDocument/2006/relationships/settings" Target="settings.xml"/><Relationship Id="rId21" Type="http://schemas.openxmlformats.org/officeDocument/2006/relationships/hyperlink" Target="https://serve360.marriott.com/sustain/" TargetMode="External"/><Relationship Id="rId7" Type="http://schemas.openxmlformats.org/officeDocument/2006/relationships/hyperlink" Target="https://group.accor.com/en/hotel-development/Optimise-your-costs/Environment-and-CSRv" TargetMode="External"/><Relationship Id="rId12" Type="http://schemas.openxmlformats.org/officeDocument/2006/relationships/hyperlink" Target="https://discovery.ucl.ac.uk/id/eprint/10093965/1/Ekins-2019-Circular-Economy-What-Why-How-Where.pdf" TargetMode="External"/><Relationship Id="rId17" Type="http://schemas.openxmlformats.org/officeDocument/2006/relationships/hyperlink" Target="https://doi.org/10.1080/13675567.2023.2237914" TargetMode="External"/><Relationship Id="rId25" Type="http://schemas.openxmlformats.org/officeDocument/2006/relationships/hyperlink" Target="https://doi.org/10.3390/su11205665" TargetMode="External"/><Relationship Id="rId2" Type="http://schemas.openxmlformats.org/officeDocument/2006/relationships/styles" Target="styles.xml"/><Relationship Id="rId16" Type="http://schemas.openxmlformats.org/officeDocument/2006/relationships/hyperlink" Target="https://cr.hilton.com/wp-content/uploads/2020/04/Hilton-2019-CR-Report.pdf" TargetMode="External"/><Relationship Id="rId20" Type="http://schemas.openxmlformats.org/officeDocument/2006/relationships/hyperlink" Target="https://serve360.marriott.com/wp-content/uploads/2019/10/Serve-360-goals-page-tabloid_2-updated-20180916-English.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methodology.net/marriott-csr-a-brief-overview/" TargetMode="External"/><Relationship Id="rId24" Type="http://schemas.openxmlformats.org/officeDocument/2006/relationships/hyperlink" Target="https://doi.org/10.1108/JKM-06-2022-0451" TargetMode="External"/><Relationship Id="rId5" Type="http://schemas.openxmlformats.org/officeDocument/2006/relationships/footnotes" Target="footnotes.xml"/><Relationship Id="rId15" Type="http://schemas.openxmlformats.org/officeDocument/2006/relationships/hyperlink" Target="https://planet.outlookindia.com/opinions/responsible-initiative-adopting-circular-economy-in-hospitality-industry-news-415408" TargetMode="External"/><Relationship Id="rId23" Type="http://schemas.openxmlformats.org/officeDocument/2006/relationships/hyperlink" Target="https://doi.org/10.1016/j.jclepro.2021.128232" TargetMode="External"/><Relationship Id="rId28" Type="http://schemas.openxmlformats.org/officeDocument/2006/relationships/footer" Target="footer1.xml"/><Relationship Id="rId10" Type="http://schemas.openxmlformats.org/officeDocument/2006/relationships/hyperlink" Target="https://doi.org/10.4468/2020.1.06delbaldo.danghela" TargetMode="External"/><Relationship Id="rId19" Type="http://schemas.openxmlformats.org/officeDocument/2006/relationships/hyperlink" Target="https://doi.org/10.1038/s43016-022-00531-w" TargetMode="External"/><Relationship Id="rId4" Type="http://schemas.openxmlformats.org/officeDocument/2006/relationships/webSettings" Target="webSettings.xml"/><Relationship Id="rId9" Type="http://schemas.openxmlformats.org/officeDocument/2006/relationships/hyperlink" Target="https://sustainabilitymag.com/articles/the-power-of-responsible-sourcing" TargetMode="External"/><Relationship Id="rId14" Type="http://schemas.openxmlformats.org/officeDocument/2006/relationships/hyperlink" Target="https://doi.org/10.3390/su14031222" TargetMode="External"/><Relationship Id="rId22" Type="http://schemas.openxmlformats.org/officeDocument/2006/relationships/hyperlink" Target="https://doi.org/10.1016/j.resconrec.2019.03.045" TargetMode="External"/><Relationship Id="rId27" Type="http://schemas.openxmlformats.org/officeDocument/2006/relationships/hyperlink" Target="https://doi.org/10.1016/j.spc.2021.02.01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0B5A5-6FC9-4DA7-93C2-5730D5D4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3269</Words>
  <Characters>18638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dc:creator>
  <cp:keywords/>
  <dc:description/>
  <cp:lastModifiedBy>patronela gardea</cp:lastModifiedBy>
  <cp:revision>2</cp:revision>
  <dcterms:created xsi:type="dcterms:W3CDTF">2024-02-01T04:32:00Z</dcterms:created>
  <dcterms:modified xsi:type="dcterms:W3CDTF">2024-02-01T04:32:00Z</dcterms:modified>
</cp:coreProperties>
</file>