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1E64933D" w:rsidP="2DB667B7" w:rsidRDefault="1E64933D" w14:paraId="027019D0" w14:textId="00F1213D">
      <w:pPr>
        <w:rPr>
          <w:sz w:val="24"/>
          <w:szCs w:val="24"/>
        </w:rPr>
      </w:pPr>
      <w:r w:rsidRPr="2DB667B7" w:rsidR="1E64933D">
        <w:rPr>
          <w:sz w:val="22"/>
          <w:szCs w:val="22"/>
        </w:rPr>
        <w:t>STUDENT NAME: Sharmaine Williams</w:t>
      </w:r>
    </w:p>
    <w:p w:rsidR="1E64933D" w:rsidP="2DB667B7" w:rsidRDefault="1E64933D" w14:paraId="6050FD51" w14:textId="6D60EBB1">
      <w:pPr>
        <w:rPr>
          <w:sz w:val="24"/>
          <w:szCs w:val="24"/>
        </w:rPr>
      </w:pPr>
      <w:r w:rsidRPr="2DB667B7" w:rsidR="1E64933D">
        <w:rPr>
          <w:sz w:val="22"/>
          <w:szCs w:val="22"/>
        </w:rPr>
        <w:t>STUDENT NUMBER: 2205381</w:t>
      </w:r>
    </w:p>
    <w:p w:rsidR="1E64933D" w:rsidP="2DB667B7" w:rsidRDefault="1E64933D" w14:paraId="72BEAB1C" w14:textId="321B1243">
      <w:pPr>
        <w:rPr>
          <w:sz w:val="24"/>
          <w:szCs w:val="24"/>
        </w:rPr>
      </w:pPr>
      <w:r w:rsidRPr="2DB667B7" w:rsidR="1E64933D">
        <w:rPr>
          <w:sz w:val="22"/>
          <w:szCs w:val="22"/>
        </w:rPr>
        <w:t>MODULE: Advanced Character Animation</w:t>
      </w:r>
    </w:p>
    <w:p w:rsidR="2DB667B7" w:rsidP="2DB667B7" w:rsidRDefault="2DB667B7" w14:paraId="38D1ED56" w14:textId="3E14E44C">
      <w:pPr>
        <w:pStyle w:val="Normal"/>
        <w:rPr>
          <w:sz w:val="22"/>
          <w:szCs w:val="22"/>
        </w:rPr>
      </w:pPr>
    </w:p>
    <w:p xmlns:wp14="http://schemas.microsoft.com/office/word/2010/wordml" w:rsidP="2DB667B7" wp14:paraId="5E5787A5" wp14:textId="48616039">
      <w:pPr>
        <w:rPr>
          <w:sz w:val="24"/>
          <w:szCs w:val="24"/>
        </w:rPr>
      </w:pPr>
      <w:r w:rsidRPr="2DB667B7" w:rsidR="49500D27">
        <w:rPr>
          <w:sz w:val="22"/>
          <w:szCs w:val="22"/>
        </w:rPr>
        <w:t>PART 1)</w:t>
      </w:r>
      <w:r w:rsidRPr="2DB667B7" w:rsidR="01D3CD33">
        <w:rPr>
          <w:sz w:val="22"/>
          <w:szCs w:val="22"/>
        </w:rPr>
        <w:t xml:space="preserve"> Animation Principals</w:t>
      </w:r>
    </w:p>
    <w:p w:rsidR="4C7E4B22" w:rsidP="2DB667B7" w:rsidRDefault="4C7E4B22" w14:paraId="1A054DE7" w14:textId="0E5E984F">
      <w:pPr>
        <w:pStyle w:val="Normal"/>
        <w:rPr>
          <w:sz w:val="22"/>
          <w:szCs w:val="22"/>
        </w:rPr>
      </w:pPr>
      <w:r w:rsidRPr="2DB667B7" w:rsidR="4C7E4B22">
        <w:rPr>
          <w:sz w:val="22"/>
          <w:szCs w:val="22"/>
        </w:rPr>
        <w:t xml:space="preserve">Squash and Stretch – This principal, as discussed by animators in the golden age of Disney animation [1], </w:t>
      </w:r>
      <w:r w:rsidRPr="2DB667B7" w:rsidR="25EE5979">
        <w:rPr>
          <w:sz w:val="22"/>
          <w:szCs w:val="22"/>
        </w:rPr>
        <w:t xml:space="preserve">involves contorting the character’s face, elongating </w:t>
      </w:r>
      <w:r w:rsidRPr="2DB667B7" w:rsidR="25EE5979">
        <w:rPr>
          <w:sz w:val="22"/>
          <w:szCs w:val="22"/>
        </w:rPr>
        <w:t>it</w:t>
      </w:r>
      <w:r w:rsidRPr="2DB667B7" w:rsidR="25EE5979">
        <w:rPr>
          <w:sz w:val="22"/>
          <w:szCs w:val="22"/>
        </w:rPr>
        <w:t xml:space="preserve"> or compressing it down to give the illusion of shifting mass.</w:t>
      </w:r>
    </w:p>
    <w:p w:rsidR="7F5E67CF" w:rsidP="2DB667B7" w:rsidRDefault="7F5E67CF" w14:paraId="04933F42" w14:textId="6F846159">
      <w:pPr>
        <w:pStyle w:val="Normal"/>
        <w:rPr>
          <w:sz w:val="22"/>
          <w:szCs w:val="22"/>
        </w:rPr>
      </w:pPr>
      <w:r w:rsidRPr="2DB667B7" w:rsidR="7F5E67CF">
        <w:rPr>
          <w:sz w:val="22"/>
          <w:szCs w:val="22"/>
        </w:rPr>
        <w:t xml:space="preserve">You can see examples of this in my work where the eyes will slightly widen as they close, to show weight and volume. </w:t>
      </w:r>
      <w:r w:rsidRPr="2DB667B7" w:rsidR="7F5E67CF">
        <w:rPr>
          <w:sz w:val="22"/>
          <w:szCs w:val="22"/>
        </w:rPr>
        <w:t>This looks mo</w:t>
      </w:r>
      <w:r w:rsidRPr="2DB667B7" w:rsidR="3E034D01">
        <w:rPr>
          <w:sz w:val="22"/>
          <w:szCs w:val="22"/>
        </w:rPr>
        <w:t>re realistic than just having them narrow with no change to the width.</w:t>
      </w:r>
    </w:p>
    <w:p w:rsidR="0ADCE023" w:rsidP="2DB667B7" w:rsidRDefault="0ADCE023" w14:paraId="2328284E" w14:textId="71B9BAE1">
      <w:pPr>
        <w:pStyle w:val="Normal"/>
        <w:jc w:val="center"/>
        <w:rPr>
          <w:sz w:val="18"/>
          <w:szCs w:val="18"/>
        </w:rPr>
      </w:pPr>
      <w:r w:rsidR="0ADCE023">
        <w:drawing>
          <wp:inline wp14:editId="075A2452" wp14:anchorId="74B768FE">
            <wp:extent cx="2837382" cy="2159917"/>
            <wp:effectExtent l="0" t="0" r="0" b="0"/>
            <wp:docPr id="16737177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58bb9772a747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9961" t="0" r="7662" b="0"/>
                    <a:stretch>
                      <a:fillRect/>
                    </a:stretch>
                  </pic:blipFill>
                  <pic:spPr>
                    <a:xfrm>
                      <a:off x="0" y="0"/>
                      <a:ext cx="2837382" cy="2159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ADCE023">
        <w:drawing>
          <wp:inline wp14:editId="36746A39" wp14:anchorId="220A19ED">
            <wp:extent cx="2489002" cy="2152650"/>
            <wp:effectExtent l="0" t="0" r="0" b="0"/>
            <wp:docPr id="9566503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dd6f48d70f44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9002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B667B7" w:rsidP="2DB667B7" w:rsidRDefault="2DB667B7" w14:paraId="2A10FB41" w14:textId="72B3DA1D">
      <w:pPr>
        <w:pStyle w:val="Normal"/>
        <w:rPr>
          <w:sz w:val="18"/>
          <w:szCs w:val="18"/>
        </w:rPr>
      </w:pPr>
    </w:p>
    <w:p w:rsidR="4B724C29" w:rsidP="2DB667B7" w:rsidRDefault="4B724C29" w14:paraId="09C6D176" w14:textId="1E1A8121">
      <w:pPr>
        <w:pStyle w:val="Normal"/>
        <w:rPr>
          <w:sz w:val="22"/>
          <w:szCs w:val="22"/>
        </w:rPr>
      </w:pPr>
      <w:r w:rsidRPr="2DB667B7" w:rsidR="4B724C29">
        <w:rPr>
          <w:sz w:val="22"/>
          <w:szCs w:val="22"/>
        </w:rPr>
        <w:t>Anticipation – Anticipation shows a character preparing for an action. For example, before they jump, they may crouch down</w:t>
      </w:r>
      <w:r w:rsidRPr="2DB667B7" w:rsidR="24E25A80">
        <w:rPr>
          <w:sz w:val="22"/>
          <w:szCs w:val="22"/>
        </w:rPr>
        <w:t>. This adds more force behind the character’s action and helps exaggerate it.</w:t>
      </w:r>
      <w:r w:rsidRPr="2DB667B7" w:rsidR="573E450B">
        <w:rPr>
          <w:sz w:val="22"/>
          <w:szCs w:val="22"/>
        </w:rPr>
        <w:t xml:space="preserve"> [2]</w:t>
      </w:r>
    </w:p>
    <w:p w:rsidR="4B764E40" w:rsidP="2DB667B7" w:rsidRDefault="4B764E40" w14:paraId="3CAEDD88" w14:textId="3C07443B">
      <w:pPr>
        <w:pStyle w:val="Normal"/>
        <w:rPr>
          <w:sz w:val="22"/>
          <w:szCs w:val="22"/>
        </w:rPr>
      </w:pPr>
      <w:r w:rsidRPr="2DB667B7" w:rsidR="4B764E40">
        <w:rPr>
          <w:sz w:val="22"/>
          <w:szCs w:val="22"/>
        </w:rPr>
        <w:t>In my own work, I made the character bend down to prep</w:t>
      </w:r>
      <w:r w:rsidRPr="2DB667B7" w:rsidR="3D7851E3">
        <w:rPr>
          <w:sz w:val="22"/>
          <w:szCs w:val="22"/>
        </w:rPr>
        <w:t>are for the jump and his arms go back, ready to swing himself up.</w:t>
      </w:r>
    </w:p>
    <w:p w:rsidR="4B764E40" w:rsidP="2DB667B7" w:rsidRDefault="4B764E40" w14:paraId="692D2027" w14:textId="77FC4A6C">
      <w:pPr>
        <w:pStyle w:val="Normal"/>
        <w:jc w:val="center"/>
        <w:rPr/>
      </w:pPr>
      <w:r w:rsidR="4B764E40">
        <w:drawing>
          <wp:inline wp14:editId="096D961E" wp14:anchorId="55F56B83">
            <wp:extent cx="2781300" cy="2039620"/>
            <wp:effectExtent l="0" t="0" r="0" b="0"/>
            <wp:docPr id="13667186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19a0d32e1f4c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300" cy="2039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B764E40">
        <w:drawing>
          <wp:inline wp14:editId="45E370AE" wp14:anchorId="3CA34F0F">
            <wp:extent cx="2678243" cy="2042160"/>
            <wp:effectExtent l="0" t="0" r="0" b="0"/>
            <wp:docPr id="14162985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f228d0a90945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8243" cy="2042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B667B7" w:rsidP="2DB667B7" w:rsidRDefault="2DB667B7" w14:paraId="6E72F018" w14:textId="5E5193A2">
      <w:pPr>
        <w:pStyle w:val="Normal"/>
        <w:rPr/>
      </w:pPr>
    </w:p>
    <w:p w:rsidR="02AB3685" w:rsidP="2DB667B7" w:rsidRDefault="02AB3685" w14:paraId="6B25F078" w14:textId="0ECCBB81">
      <w:pPr>
        <w:pStyle w:val="Normal"/>
        <w:rPr/>
      </w:pPr>
      <w:r w:rsidR="02AB3685">
        <w:rPr/>
        <w:t xml:space="preserve">Follow through and Overlapping Action – This rule adds physics to a character or object, making them seem more realistic. It </w:t>
      </w:r>
      <w:r w:rsidR="11B19726">
        <w:rPr/>
        <w:t>states</w:t>
      </w:r>
      <w:r w:rsidR="11B19726">
        <w:rPr/>
        <w:t xml:space="preserve"> that some things will continue to move after the character stops moving as it needs time to stop. For example, </w:t>
      </w:r>
      <w:r w:rsidR="11B19726">
        <w:rPr/>
        <w:t>maybe a</w:t>
      </w:r>
      <w:r w:rsidR="11B19726">
        <w:rPr/>
        <w:t xml:space="preserve"> character’s hair will continue to move forwards when they stop walking or move their head</w:t>
      </w:r>
      <w:r w:rsidR="710409BE">
        <w:rPr/>
        <w:t>.</w:t>
      </w:r>
      <w:r w:rsidR="77E0992A">
        <w:rPr/>
        <w:t xml:space="preserve"> [3]</w:t>
      </w:r>
    </w:p>
    <w:p w:rsidR="61067DC5" w:rsidP="2DB667B7" w:rsidRDefault="61067DC5" w14:paraId="25DE1315" w14:textId="286E4C1E">
      <w:pPr>
        <w:pStyle w:val="Normal"/>
        <w:jc w:val="center"/>
        <w:rPr/>
      </w:pPr>
      <w:r w:rsidR="61067DC5">
        <w:drawing>
          <wp:inline wp14:editId="789790F0" wp14:anchorId="5D503B8D">
            <wp:extent cx="1870363" cy="1114425"/>
            <wp:effectExtent l="0" t="0" r="0" b="0"/>
            <wp:docPr id="18688016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d61c4f82894e6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0363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067DC5">
        <w:drawing>
          <wp:inline wp14:editId="4D92F0AE" wp14:anchorId="1EE87D79">
            <wp:extent cx="1880554" cy="1120497"/>
            <wp:effectExtent l="0" t="0" r="0" b="0"/>
            <wp:docPr id="12358450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a525cd612a42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0554" cy="1120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058F05E">
        <w:drawing>
          <wp:inline wp14:editId="547265C3" wp14:anchorId="665DACF8">
            <wp:extent cx="1888738" cy="1129308"/>
            <wp:effectExtent l="0" t="0" r="0" b="0"/>
            <wp:docPr id="12794551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4a2179d7a74f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8738" cy="1129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E1D94B" w:rsidP="2DB667B7" w:rsidRDefault="66E1D94B" w14:paraId="247A4741" w14:textId="7DC3CF1C">
      <w:pPr>
        <w:pStyle w:val="Normal"/>
        <w:jc w:val="center"/>
        <w:rPr/>
      </w:pPr>
      <w:r w:rsidR="66E1D94B">
        <w:rPr/>
        <w:t>Mulan’s hair continues moving as she sits up. [4]</w:t>
      </w:r>
    </w:p>
    <w:p w:rsidR="710409BE" w:rsidP="2DB667B7" w:rsidRDefault="710409BE" w14:paraId="48EB8C40" w14:textId="58DBFCCA">
      <w:pPr>
        <w:pStyle w:val="Normal"/>
        <w:jc w:val="left"/>
        <w:rPr/>
      </w:pPr>
      <w:r w:rsidR="710409BE">
        <w:rPr/>
        <w:t xml:space="preserve">I applied this to my character. </w:t>
      </w:r>
      <w:r w:rsidR="3BF1E996">
        <w:rPr/>
        <w:t>A</w:t>
      </w:r>
      <w:r w:rsidR="710409BE">
        <w:rPr/>
        <w:t>fter his jump, his head continues to move</w:t>
      </w:r>
      <w:r w:rsidR="73AF0613">
        <w:rPr/>
        <w:t>.</w:t>
      </w:r>
      <w:r w:rsidR="7A56B791">
        <w:rPr/>
        <w:t xml:space="preserve"> This gives him more of a cartoony vibe as his physics resemble a ragdoll. </w:t>
      </w:r>
    </w:p>
    <w:p w:rsidR="7A96CEC7" w:rsidP="2DB667B7" w:rsidRDefault="7A96CEC7" w14:paraId="4D9BE293" w14:textId="3BCECD86">
      <w:pPr>
        <w:pStyle w:val="Normal"/>
        <w:jc w:val="center"/>
        <w:rPr/>
      </w:pPr>
      <w:r w:rsidR="7A96CEC7">
        <w:drawing>
          <wp:inline wp14:editId="7C6E8710" wp14:anchorId="5EF47403">
            <wp:extent cx="1725930" cy="1438275"/>
            <wp:effectExtent l="0" t="0" r="0" b="0"/>
            <wp:docPr id="3504753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e7f523a54547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5930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96CEC7">
        <w:drawing>
          <wp:inline wp14:editId="2CB635F3" wp14:anchorId="622A5D22">
            <wp:extent cx="1707683" cy="1426627"/>
            <wp:effectExtent l="0" t="0" r="0" b="0"/>
            <wp:docPr id="14740813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afb25f083d46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7683" cy="14266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227902E">
        <w:drawing>
          <wp:inline wp14:editId="744DB40B" wp14:anchorId="5EBE35CB">
            <wp:extent cx="1653238" cy="1436251"/>
            <wp:effectExtent l="0" t="0" r="0" b="0"/>
            <wp:docPr id="14529601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bed2398e9147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3238" cy="1436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B667B7" w:rsidP="2DB667B7" w:rsidRDefault="2DB667B7" w14:paraId="2FDFF69F" w14:textId="0046BBA0">
      <w:pPr>
        <w:pStyle w:val="Normal"/>
        <w:rPr/>
      </w:pPr>
    </w:p>
    <w:p w:rsidR="49500D27" w:rsidP="2DB667B7" w:rsidRDefault="49500D27" w14:paraId="4F73F2A6" w14:textId="4A420C31">
      <w:pPr>
        <w:pStyle w:val="Normal"/>
        <w:rPr>
          <w:sz w:val="22"/>
          <w:szCs w:val="22"/>
        </w:rPr>
      </w:pPr>
      <w:r w:rsidRPr="2DB667B7" w:rsidR="49500D27">
        <w:rPr>
          <w:sz w:val="22"/>
          <w:szCs w:val="22"/>
        </w:rPr>
        <w:t xml:space="preserve">PART 2) </w:t>
      </w:r>
      <w:r w:rsidRPr="2DB667B7" w:rsidR="6574325C">
        <w:rPr>
          <w:sz w:val="22"/>
          <w:szCs w:val="22"/>
        </w:rPr>
        <w:t>Animation link:</w:t>
      </w:r>
    </w:p>
    <w:p w:rsidR="12E6DB83" w:rsidP="0E8BDE7E" w:rsidRDefault="12E6DB83" w14:paraId="28D38C5D" w14:textId="3FFB84C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349864797842424e">
        <w:r w:rsidRPr="2DB667B7" w:rsidR="12E6DB83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single"/>
            <w:lang w:val="en-GB"/>
          </w:rPr>
          <w:t>https://www.youtube.com/watch?v=C1Y0vlhmpn8</w:t>
        </w:r>
      </w:hyperlink>
    </w:p>
    <w:p w:rsidR="0E8BDE7E" w:rsidP="2DB667B7" w:rsidRDefault="0E8BDE7E" w14:paraId="6B158113" w14:textId="129B7E2B">
      <w:pPr>
        <w:rPr>
          <w:sz w:val="22"/>
          <w:szCs w:val="22"/>
        </w:rPr>
      </w:pPr>
      <w:r w:rsidR="0E8BDE7E">
        <w:drawing>
          <wp:anchor distT="0" distB="0" distL="114300" distR="114300" simplePos="0" relativeHeight="251658240" behindDoc="0" locked="0" layoutInCell="1" allowOverlap="1" wp14:editId="7CC1C0C3" wp14:anchorId="2716149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298063893" name="picture" title="Video titled: ACA Fall Guys Animation Loop">
              <a:hlinkClick r:id="Rf7537c4754a4454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9700ce9ecc34d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C1Y0vlhmpn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E8BDE7E" w:rsidP="2DB667B7" w:rsidRDefault="0E8BDE7E" w14:paraId="703520F5" w14:textId="72B54E9B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GB"/>
        </w:rPr>
      </w:pPr>
    </w:p>
    <w:p w:rsidR="0E8BDE7E" w:rsidP="2DB667B7" w:rsidRDefault="0E8BDE7E" w14:paraId="502D347D" w14:textId="4F333879">
      <w:pPr>
        <w:pStyle w:val="Normal"/>
        <w:rPr>
          <w:sz w:val="22"/>
          <w:szCs w:val="22"/>
        </w:rPr>
      </w:pPr>
      <w:r w:rsidRPr="2DB667B7" w:rsidR="72ACD232">
        <w:rPr>
          <w:sz w:val="22"/>
          <w:szCs w:val="22"/>
        </w:rPr>
        <w:t>REFERENCES:</w:t>
      </w:r>
    </w:p>
    <w:p w:rsidR="786F9D32" w:rsidP="2DB667B7" w:rsidRDefault="786F9D32" w14:paraId="0C17A1FC" w14:textId="2B0CD648">
      <w:pPr>
        <w:pStyle w:val="Normal"/>
        <w:rPr>
          <w:sz w:val="22"/>
          <w:szCs w:val="22"/>
        </w:rPr>
      </w:pPr>
      <w:r w:rsidRPr="2DB667B7" w:rsidR="786F9D32">
        <w:rPr>
          <w:sz w:val="22"/>
          <w:szCs w:val="22"/>
        </w:rPr>
        <w:t xml:space="preserve">[1] Frank Thomas, Ollie Johnston (1981) ‘The </w:t>
      </w:r>
      <w:r w:rsidRPr="2DB667B7" w:rsidR="7ED63396">
        <w:rPr>
          <w:sz w:val="22"/>
          <w:szCs w:val="22"/>
        </w:rPr>
        <w:t xml:space="preserve">Illusion of Life’ </w:t>
      </w:r>
      <w:r w:rsidRPr="2DB667B7" w:rsidR="6B2C4DF8">
        <w:rPr>
          <w:sz w:val="22"/>
          <w:szCs w:val="22"/>
        </w:rPr>
        <w:t>(</w:t>
      </w:r>
      <w:r w:rsidRPr="2DB667B7" w:rsidR="7ED63396">
        <w:rPr>
          <w:sz w:val="22"/>
          <w:szCs w:val="22"/>
        </w:rPr>
        <w:t>Book</w:t>
      </w:r>
      <w:r w:rsidRPr="2DB667B7" w:rsidR="1B4F9577">
        <w:rPr>
          <w:sz w:val="22"/>
          <w:szCs w:val="22"/>
        </w:rPr>
        <w:t>, p. 47</w:t>
      </w:r>
      <w:r w:rsidRPr="2DB667B7" w:rsidR="03BA870A">
        <w:rPr>
          <w:sz w:val="22"/>
          <w:szCs w:val="22"/>
        </w:rPr>
        <w:t>)</w:t>
      </w:r>
      <w:r w:rsidRPr="2DB667B7" w:rsidR="7ED63396">
        <w:rPr>
          <w:sz w:val="22"/>
          <w:szCs w:val="22"/>
        </w:rPr>
        <w:t xml:space="preserve"> </w:t>
      </w:r>
      <w:hyperlink r:id="Rf036f5478abb4a65">
        <w:r w:rsidRPr="2DB667B7" w:rsidR="5499E33D">
          <w:rPr>
            <w:rStyle w:val="Hyperlink"/>
            <w:sz w:val="22"/>
            <w:szCs w:val="22"/>
          </w:rPr>
          <w:t>https://www.google.co.uk/books/edition/The_Illusion_of_Life/2x0RAQAAMAAJ?hl=en&amp;gbpv=1&amp;bsq=the+illusion+of+life&amp;dq=the+illusion+of+life&amp;printsec=frontcover</w:t>
        </w:r>
      </w:hyperlink>
      <w:r w:rsidRPr="2DB667B7" w:rsidR="5499E33D">
        <w:rPr>
          <w:sz w:val="22"/>
          <w:szCs w:val="22"/>
        </w:rPr>
        <w:t xml:space="preserve"> (Accessed 07/12/2023)</w:t>
      </w:r>
    </w:p>
    <w:p w:rsidR="17D485CC" w:rsidP="2DB667B7" w:rsidRDefault="17D485CC" w14:paraId="440E21DC" w14:textId="72A17EAD">
      <w:pPr>
        <w:pStyle w:val="Normal"/>
        <w:rPr>
          <w:sz w:val="22"/>
          <w:szCs w:val="22"/>
        </w:rPr>
      </w:pPr>
      <w:r w:rsidRPr="2DB667B7" w:rsidR="17D485CC">
        <w:rPr>
          <w:sz w:val="22"/>
          <w:szCs w:val="22"/>
        </w:rPr>
        <w:t xml:space="preserve">[2] Frank Thomas, Ollie Johnston (1981) ‘The Illusion of Life’ (Book, pp. 2, 51) </w:t>
      </w:r>
      <w:hyperlink r:id="Ra75aa12f8ba948d8">
        <w:r w:rsidRPr="2DB667B7" w:rsidR="17D485CC">
          <w:rPr>
            <w:rStyle w:val="Hyperlink"/>
            <w:sz w:val="22"/>
            <w:szCs w:val="22"/>
          </w:rPr>
          <w:t>https://www.google.co.uk/books/edition/The_Illusion_of_Life/2x0RAQAAMAAJ?hl=en&amp;gbpv=1&amp;bsq=the+illusion+of+life&amp;dq=the+illusion+of+life&amp;printsec=frontcover</w:t>
        </w:r>
      </w:hyperlink>
      <w:r w:rsidRPr="2DB667B7" w:rsidR="17D485CC">
        <w:rPr>
          <w:sz w:val="22"/>
          <w:szCs w:val="22"/>
        </w:rPr>
        <w:t xml:space="preserve"> (Accessed 07/12/2023)</w:t>
      </w:r>
    </w:p>
    <w:p w:rsidR="666BE043" w:rsidP="2DB667B7" w:rsidRDefault="666BE043" w14:paraId="7F0BA4DB" w14:textId="1E8D2F3C">
      <w:pPr>
        <w:pStyle w:val="Normal"/>
        <w:rPr>
          <w:sz w:val="22"/>
          <w:szCs w:val="22"/>
        </w:rPr>
      </w:pPr>
      <w:r w:rsidRPr="2DB667B7" w:rsidR="666BE043">
        <w:rPr>
          <w:sz w:val="22"/>
          <w:szCs w:val="22"/>
        </w:rPr>
        <w:t xml:space="preserve">[3] Walt Disney Feature Animation (1998) ‘Mulan’ (Theatrical </w:t>
      </w:r>
      <w:r w:rsidRPr="2DB667B7" w:rsidR="5E504828">
        <w:rPr>
          <w:sz w:val="22"/>
          <w:szCs w:val="22"/>
        </w:rPr>
        <w:t xml:space="preserve">Release) </w:t>
      </w:r>
      <w:r w:rsidRPr="2DB667B7" w:rsidR="37C0567F">
        <w:rPr>
          <w:sz w:val="22"/>
          <w:szCs w:val="22"/>
        </w:rPr>
        <w:t>(Accessed 07/12/2023)</w:t>
      </w:r>
    </w:p>
    <w:p w:rsidR="1F888E1B" w:rsidP="2DB667B7" w:rsidRDefault="1F888E1B" w14:paraId="21740E49" w14:textId="3DB0B456">
      <w:pPr>
        <w:pStyle w:val="Normal"/>
        <w:rPr>
          <w:sz w:val="22"/>
          <w:szCs w:val="22"/>
        </w:rPr>
      </w:pPr>
      <w:r w:rsidRPr="2DB667B7" w:rsidR="1F888E1B">
        <w:rPr>
          <w:sz w:val="22"/>
          <w:szCs w:val="22"/>
        </w:rPr>
        <w:t>[</w:t>
      </w:r>
      <w:r w:rsidRPr="2DB667B7" w:rsidR="07196DAB">
        <w:rPr>
          <w:sz w:val="22"/>
          <w:szCs w:val="22"/>
        </w:rPr>
        <w:t>4</w:t>
      </w:r>
      <w:r w:rsidRPr="2DB667B7" w:rsidR="1F888E1B">
        <w:rPr>
          <w:sz w:val="22"/>
          <w:szCs w:val="22"/>
        </w:rPr>
        <w:t xml:space="preserve">] </w:t>
      </w:r>
      <w:r w:rsidRPr="2DB667B7" w:rsidR="2BE62483">
        <w:rPr>
          <w:sz w:val="22"/>
          <w:szCs w:val="22"/>
        </w:rPr>
        <w:t>Adobe (2023) ‘</w:t>
      </w:r>
      <w:r w:rsidRPr="2DB667B7" w:rsidR="64BD32D2">
        <w:rPr>
          <w:sz w:val="22"/>
          <w:szCs w:val="22"/>
        </w:rPr>
        <w:t>Understanding</w:t>
      </w:r>
      <w:r w:rsidRPr="2DB667B7" w:rsidR="2BE62483">
        <w:rPr>
          <w:sz w:val="22"/>
          <w:szCs w:val="22"/>
        </w:rPr>
        <w:t xml:space="preserve"> the 12 Principals of Animation’ </w:t>
      </w:r>
      <w:hyperlink r:id="Re1d51ed341bd4bd5">
        <w:r w:rsidRPr="2DB667B7" w:rsidR="1F888E1B">
          <w:rPr>
            <w:rStyle w:val="Hyperlink"/>
            <w:sz w:val="22"/>
            <w:szCs w:val="22"/>
          </w:rPr>
          <w:t>https://www.adobe.com/uk/creativecloud/animation/discover/principles-of-animation.html</w:t>
        </w:r>
      </w:hyperlink>
      <w:r w:rsidRPr="2DB667B7" w:rsidR="1F888E1B">
        <w:rPr>
          <w:sz w:val="22"/>
          <w:szCs w:val="22"/>
        </w:rPr>
        <w:t xml:space="preserve"> </w:t>
      </w:r>
      <w:r w:rsidRPr="2DB667B7" w:rsidR="2298F6BD">
        <w:rPr>
          <w:sz w:val="22"/>
          <w:szCs w:val="22"/>
        </w:rPr>
        <w:t>(Accessed 07/12/2023)</w:t>
      </w:r>
    </w:p>
    <w:p w:rsidR="2DB667B7" w:rsidP="2DB667B7" w:rsidRDefault="2DB667B7" w14:paraId="44926871" w14:textId="62A64351">
      <w:pPr>
        <w:pStyle w:val="Normal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8F28A6"/>
    <w:rsid w:val="000C630E"/>
    <w:rsid w:val="01D3CD33"/>
    <w:rsid w:val="02AB3685"/>
    <w:rsid w:val="033B6340"/>
    <w:rsid w:val="034403D0"/>
    <w:rsid w:val="03BA870A"/>
    <w:rsid w:val="043FFB68"/>
    <w:rsid w:val="06596C66"/>
    <w:rsid w:val="06FF397C"/>
    <w:rsid w:val="07196DAB"/>
    <w:rsid w:val="076F6785"/>
    <w:rsid w:val="08F2A701"/>
    <w:rsid w:val="09917C67"/>
    <w:rsid w:val="0ADCE023"/>
    <w:rsid w:val="0E8BDE7E"/>
    <w:rsid w:val="108821DB"/>
    <w:rsid w:val="11B19726"/>
    <w:rsid w:val="1227902E"/>
    <w:rsid w:val="12E6DB83"/>
    <w:rsid w:val="145E0CB8"/>
    <w:rsid w:val="17D485CC"/>
    <w:rsid w:val="1B4F9577"/>
    <w:rsid w:val="1C1D9BE9"/>
    <w:rsid w:val="1E64933D"/>
    <w:rsid w:val="1F888E1B"/>
    <w:rsid w:val="2298F6BD"/>
    <w:rsid w:val="240F8571"/>
    <w:rsid w:val="248F28A6"/>
    <w:rsid w:val="24E25A80"/>
    <w:rsid w:val="25EE5979"/>
    <w:rsid w:val="2674E862"/>
    <w:rsid w:val="27E7649E"/>
    <w:rsid w:val="2BE62483"/>
    <w:rsid w:val="2CFCBACB"/>
    <w:rsid w:val="2D40B4A0"/>
    <w:rsid w:val="2DB667B7"/>
    <w:rsid w:val="2E4D9FF0"/>
    <w:rsid w:val="2EF5AD5E"/>
    <w:rsid w:val="301BCAA8"/>
    <w:rsid w:val="30917DBF"/>
    <w:rsid w:val="3291C660"/>
    <w:rsid w:val="3325F2FD"/>
    <w:rsid w:val="342D96C1"/>
    <w:rsid w:val="35442958"/>
    <w:rsid w:val="37C0567F"/>
    <w:rsid w:val="3A6E8365"/>
    <w:rsid w:val="3BF1E996"/>
    <w:rsid w:val="3C35BA68"/>
    <w:rsid w:val="3D7851E3"/>
    <w:rsid w:val="3E034D01"/>
    <w:rsid w:val="3E2C9562"/>
    <w:rsid w:val="4058F05E"/>
    <w:rsid w:val="414FE1C8"/>
    <w:rsid w:val="43BDE549"/>
    <w:rsid w:val="45DFFA2B"/>
    <w:rsid w:val="49302BD2"/>
    <w:rsid w:val="49500D27"/>
    <w:rsid w:val="4A00C0C3"/>
    <w:rsid w:val="4B724C29"/>
    <w:rsid w:val="4B764E40"/>
    <w:rsid w:val="4BC8F72E"/>
    <w:rsid w:val="4C7E4B22"/>
    <w:rsid w:val="4DEDB656"/>
    <w:rsid w:val="4F842CDA"/>
    <w:rsid w:val="53DBF699"/>
    <w:rsid w:val="5499E33D"/>
    <w:rsid w:val="55FE0B7B"/>
    <w:rsid w:val="573E450B"/>
    <w:rsid w:val="5A07EA0E"/>
    <w:rsid w:val="5CC9D7B9"/>
    <w:rsid w:val="5D82D8DF"/>
    <w:rsid w:val="5E504828"/>
    <w:rsid w:val="5E65A81A"/>
    <w:rsid w:val="60902BB6"/>
    <w:rsid w:val="61067DC5"/>
    <w:rsid w:val="6151C628"/>
    <w:rsid w:val="62ED9689"/>
    <w:rsid w:val="64BD32D2"/>
    <w:rsid w:val="6574325C"/>
    <w:rsid w:val="666BE043"/>
    <w:rsid w:val="66E1D94B"/>
    <w:rsid w:val="67C107AC"/>
    <w:rsid w:val="6849CD24"/>
    <w:rsid w:val="6B2C4DF8"/>
    <w:rsid w:val="6FCC1991"/>
    <w:rsid w:val="710409BE"/>
    <w:rsid w:val="724A0D67"/>
    <w:rsid w:val="72ACD232"/>
    <w:rsid w:val="73AF0613"/>
    <w:rsid w:val="77E0992A"/>
    <w:rsid w:val="786F9D32"/>
    <w:rsid w:val="78FD48C0"/>
    <w:rsid w:val="7A56B791"/>
    <w:rsid w:val="7A96CEC7"/>
    <w:rsid w:val="7A991921"/>
    <w:rsid w:val="7B38F1EA"/>
    <w:rsid w:val="7C34E982"/>
    <w:rsid w:val="7D5B06CC"/>
    <w:rsid w:val="7DD0B9E3"/>
    <w:rsid w:val="7E4E5A80"/>
    <w:rsid w:val="7ED63396"/>
    <w:rsid w:val="7F5E6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F28A6"/>
  <w15:chartTrackingRefBased/>
  <w15:docId w15:val="{9959A56C-F3F4-494D-9797-8161CD2C93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a9700ce9ecc34d2a" /><Relationship Type="http://schemas.openxmlformats.org/officeDocument/2006/relationships/hyperlink" Target="https://www.youtube.com/watch?v=C1Y0vlhmpn8" TargetMode="External" Id="Rf7537c4754a44542" /><Relationship Type="http://schemas.openxmlformats.org/officeDocument/2006/relationships/image" Target="/media/image.png" Id="Rab58bb9772a747b8" /><Relationship Type="http://schemas.openxmlformats.org/officeDocument/2006/relationships/image" Target="/media/image2.png" Id="R11dd6f48d70f4420" /><Relationship Type="http://schemas.openxmlformats.org/officeDocument/2006/relationships/image" Target="/media/image3.png" Id="R2819a0d32e1f4ca1" /><Relationship Type="http://schemas.openxmlformats.org/officeDocument/2006/relationships/image" Target="/media/image4.png" Id="Rf3f228d0a90945a4" /><Relationship Type="http://schemas.openxmlformats.org/officeDocument/2006/relationships/image" Target="/media/image5.png" Id="Re7d61c4f82894e67" /><Relationship Type="http://schemas.openxmlformats.org/officeDocument/2006/relationships/image" Target="/media/image6.png" Id="Rbda525cd612a4240" /><Relationship Type="http://schemas.openxmlformats.org/officeDocument/2006/relationships/image" Target="/media/image7.png" Id="R424a2179d7a74f13" /><Relationship Type="http://schemas.openxmlformats.org/officeDocument/2006/relationships/image" Target="/media/image8.png" Id="Rf6e7f523a54547e0" /><Relationship Type="http://schemas.openxmlformats.org/officeDocument/2006/relationships/image" Target="/media/image9.png" Id="Re6afb25f083d464e" /><Relationship Type="http://schemas.openxmlformats.org/officeDocument/2006/relationships/image" Target="/media/imagea.png" Id="R1dbed2398e914700" /><Relationship Type="http://schemas.openxmlformats.org/officeDocument/2006/relationships/hyperlink" Target="https://www.youtube.com/watch?v=C1Y0vlhmpn8" TargetMode="External" Id="R349864797842424e" /><Relationship Type="http://schemas.openxmlformats.org/officeDocument/2006/relationships/hyperlink" Target="https://www.google.co.uk/books/edition/The_Illusion_of_Life/2x0RAQAAMAAJ?hl=en&amp;gbpv=1&amp;bsq=the+illusion+of+life&amp;dq=the+illusion+of+life&amp;printsec=frontcover" TargetMode="External" Id="Rf036f5478abb4a65" /><Relationship Type="http://schemas.openxmlformats.org/officeDocument/2006/relationships/hyperlink" Target="https://www.google.co.uk/books/edition/The_Illusion_of_Life/2x0RAQAAMAAJ?hl=en&amp;gbpv=1&amp;bsq=the+illusion+of+life&amp;dq=the+illusion+of+life&amp;printsec=frontcover" TargetMode="External" Id="Ra75aa12f8ba948d8" /><Relationship Type="http://schemas.openxmlformats.org/officeDocument/2006/relationships/hyperlink" Target="https://www.adobe.com/uk/creativecloud/animation/discover/principles-of-animation.html" TargetMode="External" Id="Re1d51ed341bd4b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Sharmaine Williams (2205381)</dc:creator>
  <keywords/>
  <dc:description/>
  <lastModifiedBy>Sharmaine Williams (2205381)</lastModifiedBy>
  <revision>3</revision>
  <dcterms:created xsi:type="dcterms:W3CDTF">2023-12-06T14:10:46.1343992Z</dcterms:created>
  <dcterms:modified xsi:type="dcterms:W3CDTF">2023-12-08T10:09:02.9564646Z</dcterms:modified>
</coreProperties>
</file>